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9AD9" w14:textId="77777777" w:rsidR="00535AEA" w:rsidRDefault="00DB77D9">
      <w:pPr>
        <w:pStyle w:val="Nadpis10"/>
        <w:keepNext/>
        <w:keepLines/>
      </w:pPr>
      <w:bookmarkStart w:id="0" w:name="bookmark0"/>
      <w:r>
        <w:t>Smlouva o dílo č. 1212/2021</w:t>
      </w:r>
      <w:bookmarkEnd w:id="0"/>
    </w:p>
    <w:p w14:paraId="07AE61E9" w14:textId="77777777" w:rsidR="00535AEA" w:rsidRDefault="00DB77D9">
      <w:pPr>
        <w:pStyle w:val="Zkladntext1"/>
      </w:pPr>
      <w:r>
        <w:rPr>
          <w:b/>
          <w:bCs/>
          <w:sz w:val="28"/>
          <w:szCs w:val="28"/>
        </w:rPr>
        <w:t xml:space="preserve">Smluvní strany: </w:t>
      </w:r>
      <w:r>
        <w:t xml:space="preserve">1. </w:t>
      </w:r>
      <w:r>
        <w:rPr>
          <w:b/>
          <w:bCs/>
        </w:rPr>
        <w:t>Dětské centrum Domeček, příspěvková organizace</w:t>
      </w:r>
    </w:p>
    <w:p w14:paraId="47EECA69" w14:textId="77777777" w:rsidR="00535AEA" w:rsidRDefault="00DB77D9">
      <w:pPr>
        <w:pStyle w:val="Zkladntext1"/>
        <w:ind w:left="2120"/>
      </w:pPr>
      <w:r>
        <w:t>Jedličkova 5, 700 30 Ostrava-Zábřeh</w:t>
      </w:r>
    </w:p>
    <w:p w14:paraId="2ED802C6" w14:textId="77777777" w:rsidR="00535AEA" w:rsidRDefault="00DB77D9">
      <w:pPr>
        <w:pStyle w:val="Zkladntext1"/>
        <w:ind w:left="2120"/>
      </w:pPr>
      <w:r>
        <w:t>IČ: 70631956</w:t>
      </w:r>
    </w:p>
    <w:p w14:paraId="2FEF3D99" w14:textId="77777777" w:rsidR="00535AEA" w:rsidRDefault="00DB77D9">
      <w:pPr>
        <w:pStyle w:val="Zkladntext1"/>
        <w:spacing w:line="230" w:lineRule="auto"/>
        <w:ind w:left="2120"/>
      </w:pPr>
      <w:r>
        <w:t>DIČ: CZ70631956</w:t>
      </w:r>
    </w:p>
    <w:p w14:paraId="09C310B9" w14:textId="77777777" w:rsidR="00535AEA" w:rsidRDefault="00DB77D9">
      <w:pPr>
        <w:pStyle w:val="Zkladntext1"/>
        <w:spacing w:after="320"/>
        <w:ind w:left="2120"/>
      </w:pPr>
      <w:r>
        <w:t xml:space="preserve">zastoupená Mgr. Jana </w:t>
      </w:r>
      <w:proofErr w:type="spellStart"/>
      <w:r>
        <w:t>Schikorová</w:t>
      </w:r>
      <w:proofErr w:type="spellEnd"/>
    </w:p>
    <w:p w14:paraId="1B654C92" w14:textId="77777777" w:rsidR="00535AEA" w:rsidRDefault="00DB77D9">
      <w:pPr>
        <w:pStyle w:val="Zkladntext1"/>
        <w:spacing w:after="500"/>
        <w:ind w:left="2120"/>
      </w:pPr>
      <w:r>
        <w:rPr>
          <w:b/>
          <w:bCs/>
        </w:rPr>
        <w:t>(dále jen objednatel)</w:t>
      </w:r>
    </w:p>
    <w:p w14:paraId="18373BD5" w14:textId="77777777" w:rsidR="00535AEA" w:rsidRDefault="00DB77D9">
      <w:pPr>
        <w:pStyle w:val="Zkladntext1"/>
        <w:ind w:left="1980"/>
      </w:pPr>
      <w:r>
        <w:t xml:space="preserve">2 </w:t>
      </w:r>
      <w:r>
        <w:rPr>
          <w:b/>
          <w:bCs/>
        </w:rPr>
        <w:t>David RIEDICH s.r.o.</w:t>
      </w:r>
    </w:p>
    <w:p w14:paraId="69FF8E01" w14:textId="77777777" w:rsidR="00535AEA" w:rsidRDefault="00DB77D9">
      <w:pPr>
        <w:pStyle w:val="Zkladntext1"/>
        <w:ind w:left="2200"/>
      </w:pPr>
      <w:r>
        <w:t>IČ: 28655371</w:t>
      </w:r>
    </w:p>
    <w:p w14:paraId="0BF79CCD" w14:textId="77777777" w:rsidR="00535AEA" w:rsidRDefault="00DB77D9">
      <w:pPr>
        <w:pStyle w:val="Zkladntext1"/>
        <w:ind w:left="2200"/>
      </w:pPr>
      <w:r>
        <w:t>DIČ: CZ28655371</w:t>
      </w:r>
    </w:p>
    <w:p w14:paraId="35470F2F" w14:textId="77777777" w:rsidR="00535AEA" w:rsidRDefault="00DB77D9">
      <w:pPr>
        <w:pStyle w:val="Zkladntext1"/>
        <w:ind w:left="2200"/>
      </w:pPr>
      <w:r>
        <w:t>zapsán v obchodním rejstříku. Krajským soudem v Ostravě, oddíl C, vložka 37289</w:t>
      </w:r>
    </w:p>
    <w:p w14:paraId="5E735C75" w14:textId="77777777" w:rsidR="00535AEA" w:rsidRDefault="00DB77D9">
      <w:pPr>
        <w:pStyle w:val="Zkladntext1"/>
        <w:spacing w:after="240"/>
        <w:ind w:left="2200"/>
      </w:pPr>
      <w:r>
        <w:t xml:space="preserve">zastoupená jednatelem Davidem </w:t>
      </w:r>
      <w:proofErr w:type="spellStart"/>
      <w:r>
        <w:t>Riedichem</w:t>
      </w:r>
      <w:proofErr w:type="spellEnd"/>
    </w:p>
    <w:p w14:paraId="0AAEE3A1" w14:textId="77777777" w:rsidR="00535AEA" w:rsidRDefault="00DB77D9">
      <w:pPr>
        <w:pStyle w:val="Zkladntext1"/>
        <w:spacing w:after="540"/>
        <w:ind w:left="2120"/>
      </w:pPr>
      <w:r>
        <w:rPr>
          <w:b/>
          <w:bCs/>
        </w:rPr>
        <w:t>(dále jen vykonavatel)</w:t>
      </w:r>
    </w:p>
    <w:p w14:paraId="725F49EA" w14:textId="77777777" w:rsidR="00535AEA" w:rsidRDefault="00DB77D9">
      <w:pPr>
        <w:pStyle w:val="Nadpis20"/>
        <w:keepNext/>
        <w:keepLines/>
        <w:spacing w:after="0"/>
      </w:pPr>
      <w:bookmarkStart w:id="1" w:name="bookmark2"/>
      <w:r>
        <w:t>I.</w:t>
      </w:r>
      <w:bookmarkEnd w:id="1"/>
    </w:p>
    <w:p w14:paraId="4CA37936" w14:textId="77777777" w:rsidR="00535AEA" w:rsidRDefault="00DB77D9">
      <w:pPr>
        <w:pStyle w:val="Nadpis20"/>
        <w:keepNext/>
        <w:keepLines/>
        <w:spacing w:after="120"/>
      </w:pPr>
      <w:r>
        <w:t>Předmět smlouvy</w:t>
      </w:r>
    </w:p>
    <w:p w14:paraId="366DF957" w14:textId="77777777" w:rsidR="00535AEA" w:rsidRDefault="00DB77D9">
      <w:pPr>
        <w:pStyle w:val="Zkladntext1"/>
        <w:numPr>
          <w:ilvl w:val="0"/>
          <w:numId w:val="1"/>
        </w:numPr>
        <w:tabs>
          <w:tab w:val="left" w:pos="1226"/>
        </w:tabs>
        <w:ind w:left="1260" w:hanging="700"/>
        <w:jc w:val="both"/>
      </w:pPr>
      <w:r>
        <w:t>Zajišťování požadavků v oblasti bezpečnosti a ochrany zdraví při práci (dále jen BOZP). Tato povinnost vyplývá ze zákona č. 262/2006 Sb., Zákoníku práce, ve znění pozdějších předpisů. Dále pak průběžné zajišťování požadavků v oblasti požární ochrany (dále jen PO). Tato povinnost vyplývá ze zákona č. 133/1985 Sb., o požární ochraně, ve znění pozdějších předpisů.</w:t>
      </w:r>
    </w:p>
    <w:p w14:paraId="34034796" w14:textId="77777777" w:rsidR="00535AEA" w:rsidRDefault="00DB77D9">
      <w:pPr>
        <w:pStyle w:val="Zkladntext1"/>
        <w:numPr>
          <w:ilvl w:val="0"/>
          <w:numId w:val="1"/>
        </w:numPr>
        <w:tabs>
          <w:tab w:val="left" w:pos="1226"/>
        </w:tabs>
        <w:ind w:firstLine="540"/>
      </w:pPr>
      <w:r>
        <w:t>Místo výkonu díla: Jedličkova 5, 700 30 Ostrava-Zábřeh</w:t>
      </w:r>
    </w:p>
    <w:p w14:paraId="7CDE1C2E" w14:textId="77777777" w:rsidR="00535AEA" w:rsidRDefault="00DB77D9">
      <w:pPr>
        <w:pStyle w:val="Zkladntext1"/>
        <w:spacing w:after="500"/>
        <w:jc w:val="center"/>
      </w:pPr>
      <w:r>
        <w:t>Rýparova 51, 700 30 Ostrava-Zábřeh</w:t>
      </w:r>
    </w:p>
    <w:p w14:paraId="6FEC16FB" w14:textId="77777777" w:rsidR="00535AEA" w:rsidRDefault="00DB77D9">
      <w:pPr>
        <w:pStyle w:val="Nadpis20"/>
        <w:keepNext/>
        <w:keepLines/>
        <w:spacing w:after="0"/>
      </w:pPr>
      <w:bookmarkStart w:id="2" w:name="bookmark5"/>
      <w:r>
        <w:t>II.</w:t>
      </w:r>
      <w:bookmarkEnd w:id="2"/>
    </w:p>
    <w:p w14:paraId="4F3A8834" w14:textId="77777777" w:rsidR="00535AEA" w:rsidRDefault="00DB77D9">
      <w:pPr>
        <w:pStyle w:val="Nadpis20"/>
        <w:keepNext/>
        <w:keepLines/>
        <w:spacing w:after="120"/>
      </w:pPr>
      <w:bookmarkStart w:id="3" w:name="bookmark7"/>
      <w:r>
        <w:t>Cena a fakturace</w:t>
      </w:r>
      <w:bookmarkEnd w:id="3"/>
    </w:p>
    <w:p w14:paraId="138817D2" w14:textId="77777777" w:rsidR="00535AEA" w:rsidRDefault="00DB77D9">
      <w:pPr>
        <w:pStyle w:val="Zkladntext1"/>
        <w:numPr>
          <w:ilvl w:val="0"/>
          <w:numId w:val="2"/>
        </w:numPr>
        <w:tabs>
          <w:tab w:val="left" w:pos="1227"/>
          <w:tab w:val="left" w:pos="1249"/>
        </w:tabs>
        <w:spacing w:after="500" w:line="228" w:lineRule="auto"/>
        <w:ind w:left="540" w:firstLine="20"/>
      </w:pPr>
      <w:r>
        <w:t xml:space="preserve">Za vykonanou práci náleží vykonavateli odměna ve výši: </w:t>
      </w:r>
      <w:r>
        <w:rPr>
          <w:b/>
          <w:bCs/>
        </w:rPr>
        <w:t xml:space="preserve">2 400 - Kč bez DPH/ měsíčně. </w:t>
      </w:r>
      <w:r>
        <w:t>2.</w:t>
      </w:r>
      <w:r>
        <w:tab/>
        <w:t>Faktura je splatná do 14 dnů ode dne jejího doručení.</w:t>
      </w:r>
    </w:p>
    <w:p w14:paraId="6706A077" w14:textId="77777777" w:rsidR="00535AEA" w:rsidRDefault="00DB77D9">
      <w:pPr>
        <w:pStyle w:val="Nadpis20"/>
        <w:keepNext/>
        <w:keepLines/>
        <w:spacing w:after="0"/>
      </w:pPr>
      <w:bookmarkStart w:id="4" w:name="bookmark9"/>
      <w:r>
        <w:t>III.</w:t>
      </w:r>
      <w:bookmarkEnd w:id="4"/>
    </w:p>
    <w:p w14:paraId="0446D285" w14:textId="77777777" w:rsidR="00535AEA" w:rsidRDefault="00DB77D9">
      <w:pPr>
        <w:pStyle w:val="Nadpis20"/>
        <w:keepNext/>
        <w:keepLines/>
        <w:spacing w:after="120"/>
        <w:ind w:left="4180"/>
        <w:jc w:val="both"/>
      </w:pPr>
      <w:bookmarkStart w:id="5" w:name="bookmark11"/>
      <w:r>
        <w:t>Doba trvání smlouvy</w:t>
      </w:r>
      <w:bookmarkEnd w:id="5"/>
    </w:p>
    <w:p w14:paraId="2C06F143" w14:textId="77777777" w:rsidR="00535AEA" w:rsidRDefault="00DB77D9">
      <w:pPr>
        <w:pStyle w:val="Zkladntext1"/>
        <w:numPr>
          <w:ilvl w:val="0"/>
          <w:numId w:val="3"/>
        </w:numPr>
        <w:tabs>
          <w:tab w:val="left" w:pos="1226"/>
        </w:tabs>
        <w:ind w:firstLine="540"/>
        <w:jc w:val="both"/>
      </w:pPr>
      <w:r>
        <w:t>Smlouva se uzavírá na dobu neurčitou od 1.1.2022 s výpovědní lhůtou 2 měsíce.</w:t>
      </w:r>
    </w:p>
    <w:p w14:paraId="216272FB" w14:textId="77777777" w:rsidR="00535AEA" w:rsidRDefault="00DB77D9">
      <w:pPr>
        <w:pStyle w:val="Zkladntext1"/>
        <w:numPr>
          <w:ilvl w:val="0"/>
          <w:numId w:val="3"/>
        </w:numPr>
        <w:tabs>
          <w:tab w:val="left" w:pos="1226"/>
        </w:tabs>
        <w:spacing w:after="120"/>
        <w:ind w:left="1260" w:hanging="700"/>
        <w:jc w:val="both"/>
      </w:pPr>
      <w:r>
        <w:t>V případě závažného porušení závazků a povinností z této smlouvy vyplývajících může kterákoliv ze smluvních stran od smlouvy odstoupit.</w:t>
      </w:r>
    </w:p>
    <w:p w14:paraId="58E1C047" w14:textId="77777777" w:rsidR="00535AEA" w:rsidRDefault="00DB77D9">
      <w:pPr>
        <w:pStyle w:val="Nadpis20"/>
        <w:keepNext/>
        <w:keepLines/>
        <w:spacing w:after="0"/>
        <w:ind w:left="5000"/>
        <w:jc w:val="left"/>
      </w:pPr>
      <w:bookmarkStart w:id="6" w:name="bookmark13"/>
      <w:r>
        <w:t>IV.</w:t>
      </w:r>
      <w:bookmarkEnd w:id="6"/>
    </w:p>
    <w:p w14:paraId="679A4D5D" w14:textId="77777777" w:rsidR="00535AEA" w:rsidRDefault="00DB77D9">
      <w:pPr>
        <w:pStyle w:val="Nadpis20"/>
        <w:keepNext/>
        <w:keepLines/>
        <w:spacing w:after="120" w:line="230" w:lineRule="auto"/>
        <w:ind w:left="3300"/>
        <w:jc w:val="left"/>
      </w:pPr>
      <w:bookmarkStart w:id="7" w:name="bookmark15"/>
      <w:r>
        <w:t>Povinnosti vykonavatele služeb</w:t>
      </w:r>
      <w:bookmarkEnd w:id="7"/>
    </w:p>
    <w:p w14:paraId="2596E65E" w14:textId="77777777" w:rsidR="00535AEA" w:rsidRDefault="00DB77D9">
      <w:pPr>
        <w:pStyle w:val="Zkladntext1"/>
        <w:numPr>
          <w:ilvl w:val="0"/>
          <w:numId w:val="4"/>
        </w:numPr>
        <w:tabs>
          <w:tab w:val="left" w:pos="1344"/>
        </w:tabs>
        <w:ind w:left="1400" w:hanging="840"/>
        <w:jc w:val="both"/>
      </w:pPr>
      <w:r>
        <w:t xml:space="preserve">Zpracovat/aktualizovat základní dokumentaci a speciální dokumentaci BOZP vztahující se k provozu a činnostem organizace (kategorizace prací, směrnice pro prevenci rizik, identifikace nebezpečí a hodnocení pracovních rizik, směrnice pro poskytování OOPP, </w:t>
      </w:r>
      <w:r>
        <w:lastRenderedPageBreak/>
        <w:t>směrnice pracovní úrazy, směrnice pro lékařské prohlídky a školení, směrnice pro práce zakázané mladistvým a těhotným ženám, dopravní řád, místní řád skladu), dle platné legislativy.</w:t>
      </w:r>
    </w:p>
    <w:p w14:paraId="2910681C" w14:textId="77777777" w:rsidR="00535AEA" w:rsidRDefault="00DB77D9">
      <w:pPr>
        <w:pStyle w:val="Zkladntext1"/>
        <w:numPr>
          <w:ilvl w:val="0"/>
          <w:numId w:val="4"/>
        </w:numPr>
        <w:tabs>
          <w:tab w:val="left" w:pos="1344"/>
        </w:tabs>
        <w:ind w:firstLine="520"/>
        <w:jc w:val="both"/>
      </w:pPr>
      <w:r>
        <w:t>Provádět pravidelnou kontrolu stavu a aktualizace zpracované dokumentace BOZP.</w:t>
      </w:r>
    </w:p>
    <w:p w14:paraId="7576CA58" w14:textId="77777777" w:rsidR="00535AEA" w:rsidRDefault="00DB77D9">
      <w:pPr>
        <w:pStyle w:val="Zkladntext1"/>
        <w:numPr>
          <w:ilvl w:val="0"/>
          <w:numId w:val="4"/>
        </w:numPr>
        <w:tabs>
          <w:tab w:val="left" w:pos="1344"/>
        </w:tabs>
        <w:ind w:left="1400" w:hanging="840"/>
        <w:jc w:val="both"/>
      </w:pPr>
      <w:r>
        <w:t>Provádět rozbor a šetření úrazů, nehod a nemocí z povolání, poradenství při sepisování záznamů o úrazu, navrhnout opatření proti opakování pracovních úrazů.</w:t>
      </w:r>
    </w:p>
    <w:p w14:paraId="693D7971" w14:textId="77777777" w:rsidR="00535AEA" w:rsidRDefault="00DB77D9">
      <w:pPr>
        <w:pStyle w:val="Zkladntext1"/>
        <w:numPr>
          <w:ilvl w:val="0"/>
          <w:numId w:val="4"/>
        </w:numPr>
        <w:tabs>
          <w:tab w:val="left" w:pos="1344"/>
        </w:tabs>
        <w:ind w:left="1400" w:hanging="840"/>
        <w:jc w:val="both"/>
      </w:pPr>
      <w:r>
        <w:t>Provádět kontroly dodržování předpisů BOZP a navrhovat opatření ke zlepšení v intervalu min. 1 x za 12 měsíců (Prověrky BOZP).</w:t>
      </w:r>
    </w:p>
    <w:p w14:paraId="7668DE68" w14:textId="77777777" w:rsidR="00535AEA" w:rsidRDefault="00DB77D9">
      <w:pPr>
        <w:pStyle w:val="Zkladntext1"/>
        <w:numPr>
          <w:ilvl w:val="0"/>
          <w:numId w:val="4"/>
        </w:numPr>
        <w:tabs>
          <w:tab w:val="left" w:pos="1344"/>
        </w:tabs>
        <w:ind w:left="1400" w:hanging="840"/>
        <w:jc w:val="both"/>
      </w:pPr>
      <w:r>
        <w:t>Provádět pravidelné školení BOZP zaměstnanců a vedoucích zaměstnanců včetně přípravy školících materiálů.</w:t>
      </w:r>
    </w:p>
    <w:p w14:paraId="30292D60" w14:textId="77777777" w:rsidR="00535AEA" w:rsidRDefault="00DB77D9">
      <w:pPr>
        <w:pStyle w:val="Zkladntext1"/>
        <w:numPr>
          <w:ilvl w:val="0"/>
          <w:numId w:val="4"/>
        </w:numPr>
        <w:tabs>
          <w:tab w:val="left" w:pos="1344"/>
        </w:tabs>
        <w:ind w:left="1400" w:hanging="840"/>
        <w:jc w:val="both"/>
      </w:pPr>
      <w:r>
        <w:t>Rámcový dohled nad plněním povinností na úseku revizí a kontrol vyhrazených technických zařízení.</w:t>
      </w:r>
    </w:p>
    <w:p w14:paraId="36BE7D70" w14:textId="77777777" w:rsidR="00535AEA" w:rsidRDefault="00DB77D9">
      <w:pPr>
        <w:pStyle w:val="Zkladntext1"/>
        <w:numPr>
          <w:ilvl w:val="0"/>
          <w:numId w:val="4"/>
        </w:numPr>
        <w:tabs>
          <w:tab w:val="left" w:pos="1344"/>
        </w:tabs>
        <w:ind w:left="1400" w:hanging="840"/>
        <w:jc w:val="both"/>
      </w:pPr>
      <w:r>
        <w:t>Asistovat při provádění kontrol státním odborným dozorem - hygienické stanice, oblastní inspektorát práce.</w:t>
      </w:r>
    </w:p>
    <w:p w14:paraId="44DF090E" w14:textId="77777777" w:rsidR="00535AEA" w:rsidRDefault="00DB77D9">
      <w:pPr>
        <w:pStyle w:val="Zkladntext1"/>
        <w:numPr>
          <w:ilvl w:val="0"/>
          <w:numId w:val="4"/>
        </w:numPr>
        <w:tabs>
          <w:tab w:val="left" w:pos="1344"/>
        </w:tabs>
        <w:ind w:left="1400" w:hanging="840"/>
        <w:jc w:val="both"/>
      </w:pPr>
      <w:r>
        <w:t>Zpracovat základní dokumentaci a speciální dokumentaci PO vztahující se k provozu a činnosti firmy, dle platné legislativy.</w:t>
      </w:r>
    </w:p>
    <w:p w14:paraId="3B6B2FFC" w14:textId="77777777" w:rsidR="00535AEA" w:rsidRDefault="00DB77D9">
      <w:pPr>
        <w:pStyle w:val="Zkladntext1"/>
        <w:numPr>
          <w:ilvl w:val="0"/>
          <w:numId w:val="4"/>
        </w:numPr>
        <w:tabs>
          <w:tab w:val="left" w:pos="1344"/>
        </w:tabs>
        <w:ind w:left="1400" w:hanging="840"/>
        <w:jc w:val="both"/>
      </w:pPr>
      <w:r>
        <w:t>Provádět pravidelné kontroly dodržování předpisů o PO a navrhovat opatření ke zlepšení v intervalu min. 1 x za 6 měsíců (Preventivní požární prohlídky).</w:t>
      </w:r>
    </w:p>
    <w:p w14:paraId="1A1C9E7B" w14:textId="77777777" w:rsidR="00535AEA" w:rsidRDefault="00DB77D9">
      <w:pPr>
        <w:pStyle w:val="Zkladntext1"/>
        <w:numPr>
          <w:ilvl w:val="0"/>
          <w:numId w:val="4"/>
        </w:numPr>
        <w:tabs>
          <w:tab w:val="left" w:pos="1344"/>
        </w:tabs>
        <w:ind w:left="1400" w:hanging="840"/>
        <w:jc w:val="both"/>
      </w:pPr>
      <w:r>
        <w:t>Provádět pravidelné školení PO zaměstnanců a vedoucích zaměstnanců, odborné přípravy Preventivních požárních hlídek včetně přípravy školících materiálů, dle legislativních požadavků.</w:t>
      </w:r>
    </w:p>
    <w:p w14:paraId="56F8968B" w14:textId="77777777" w:rsidR="00535AEA" w:rsidRDefault="00DB77D9">
      <w:pPr>
        <w:pStyle w:val="Zkladntext1"/>
        <w:numPr>
          <w:ilvl w:val="0"/>
          <w:numId w:val="4"/>
        </w:numPr>
        <w:tabs>
          <w:tab w:val="left" w:pos="1344"/>
        </w:tabs>
        <w:ind w:left="1400" w:hanging="840"/>
        <w:jc w:val="both"/>
      </w:pPr>
      <w:r>
        <w:t>Rámcový dohled nad plněním povinností na úseku revizí a kontrol požárně bezpečnostních zařízení.</w:t>
      </w:r>
    </w:p>
    <w:p w14:paraId="19B445BD" w14:textId="77777777" w:rsidR="00535AEA" w:rsidRDefault="00DB77D9">
      <w:pPr>
        <w:pStyle w:val="Zkladntext1"/>
        <w:numPr>
          <w:ilvl w:val="0"/>
          <w:numId w:val="4"/>
        </w:numPr>
        <w:tabs>
          <w:tab w:val="left" w:pos="1344"/>
        </w:tabs>
        <w:ind w:firstLine="520"/>
        <w:jc w:val="both"/>
      </w:pPr>
      <w:r>
        <w:t>Organizace cvičného požárního poplachu - dle požadavku.</w:t>
      </w:r>
    </w:p>
    <w:p w14:paraId="33E42513" w14:textId="77777777" w:rsidR="00535AEA" w:rsidRDefault="00DB77D9">
      <w:pPr>
        <w:pStyle w:val="Zkladntext1"/>
        <w:numPr>
          <w:ilvl w:val="0"/>
          <w:numId w:val="4"/>
        </w:numPr>
        <w:tabs>
          <w:tab w:val="left" w:pos="1344"/>
        </w:tabs>
        <w:ind w:firstLine="520"/>
        <w:jc w:val="both"/>
      </w:pPr>
      <w:r>
        <w:t>Asistovat při provádění kontrol státním odborným dozorem - hasičský záchranný sbor.</w:t>
      </w:r>
    </w:p>
    <w:p w14:paraId="526F1355" w14:textId="77777777" w:rsidR="00535AEA" w:rsidRDefault="00DB77D9">
      <w:pPr>
        <w:pStyle w:val="Zkladntext1"/>
        <w:numPr>
          <w:ilvl w:val="0"/>
          <w:numId w:val="4"/>
        </w:numPr>
        <w:tabs>
          <w:tab w:val="left" w:pos="1344"/>
        </w:tabs>
        <w:spacing w:after="520"/>
        <w:ind w:firstLine="520"/>
        <w:jc w:val="both"/>
      </w:pPr>
      <w:r>
        <w:t xml:space="preserve">Poradenství v rámci návštěv, které budou v intervalu </w:t>
      </w:r>
      <w:proofErr w:type="spellStart"/>
      <w:r>
        <w:t>Ix</w:t>
      </w:r>
      <w:proofErr w:type="spellEnd"/>
      <w:r>
        <w:t xml:space="preserve"> za 2-3 měsíce.</w:t>
      </w:r>
    </w:p>
    <w:p w14:paraId="0A457E05" w14:textId="77777777" w:rsidR="00535AEA" w:rsidRDefault="00DB77D9">
      <w:pPr>
        <w:pStyle w:val="Nadpis20"/>
        <w:keepNext/>
        <w:keepLines/>
        <w:spacing w:after="0"/>
      </w:pPr>
      <w:bookmarkStart w:id="8" w:name="bookmark17"/>
      <w:r>
        <w:t>V.</w:t>
      </w:r>
      <w:bookmarkEnd w:id="8"/>
    </w:p>
    <w:p w14:paraId="27004D00" w14:textId="77777777" w:rsidR="00535AEA" w:rsidRDefault="00DB77D9">
      <w:pPr>
        <w:pStyle w:val="Nadpis20"/>
        <w:keepNext/>
        <w:keepLines/>
        <w:spacing w:after="120"/>
        <w:ind w:left="1460"/>
        <w:jc w:val="both"/>
      </w:pPr>
      <w:r>
        <w:t>Závazky objednatele, podmiňující plnění vykonavatele služeb</w:t>
      </w:r>
    </w:p>
    <w:p w14:paraId="5196C1E8" w14:textId="77777777" w:rsidR="00535AEA" w:rsidRDefault="00DB77D9">
      <w:pPr>
        <w:pStyle w:val="Zkladntext1"/>
        <w:numPr>
          <w:ilvl w:val="0"/>
          <w:numId w:val="5"/>
        </w:numPr>
        <w:tabs>
          <w:tab w:val="left" w:pos="1344"/>
        </w:tabs>
        <w:spacing w:after="520" w:line="230" w:lineRule="auto"/>
        <w:ind w:left="1240" w:hanging="680"/>
        <w:jc w:val="both"/>
      </w:pPr>
      <w:r>
        <w:t>Při nedodržení termínu splatnosti faktur má vykonavatel právo na uplatnění úroků z prodlení ve výši stanovené nařízením vlády č. 142/1994 Sb. v platném znění. Tento úrok nebude vůči objednateli uplatňován podobu min. 14 kalendářních dnů po splatnosti faktur.</w:t>
      </w:r>
    </w:p>
    <w:p w14:paraId="1F99B102" w14:textId="77777777" w:rsidR="00535AEA" w:rsidRDefault="00DB77D9">
      <w:pPr>
        <w:pStyle w:val="Nadpis20"/>
        <w:keepNext/>
        <w:keepLines/>
        <w:spacing w:after="0"/>
        <w:ind w:left="5000"/>
        <w:jc w:val="left"/>
      </w:pPr>
      <w:bookmarkStart w:id="9" w:name="bookmark20"/>
      <w:r>
        <w:t>VI.</w:t>
      </w:r>
      <w:bookmarkEnd w:id="9"/>
    </w:p>
    <w:p w14:paraId="66285764" w14:textId="77777777" w:rsidR="00535AEA" w:rsidRDefault="00DB77D9">
      <w:pPr>
        <w:pStyle w:val="Nadpis20"/>
        <w:keepNext/>
        <w:keepLines/>
        <w:spacing w:after="120"/>
      </w:pPr>
      <w:bookmarkStart w:id="10" w:name="bookmark22"/>
      <w:r>
        <w:t>Smluvní pokuty</w:t>
      </w:r>
      <w:bookmarkEnd w:id="10"/>
    </w:p>
    <w:p w14:paraId="34AD83FA" w14:textId="77777777" w:rsidR="00535AEA" w:rsidRDefault="00DB77D9">
      <w:pPr>
        <w:pStyle w:val="Zkladntext1"/>
        <w:numPr>
          <w:ilvl w:val="0"/>
          <w:numId w:val="6"/>
        </w:numPr>
        <w:tabs>
          <w:tab w:val="left" w:pos="1344"/>
        </w:tabs>
        <w:ind w:left="1240" w:hanging="680"/>
        <w:jc w:val="both"/>
      </w:pPr>
      <w:r>
        <w:t>Objednatel je povinen poskytnout vykonavateli služeb podklady a informace nutné k uskutečnění díla a poskytování služeb - např. projektová dokumentace k objektu, informace k počtu zaměstnanců; dále zpřístupnit všechna pracoviště, aby dodavatel mohl dílo realizovat.</w:t>
      </w:r>
    </w:p>
    <w:p w14:paraId="7FACCFD4" w14:textId="77777777" w:rsidR="00535AEA" w:rsidRDefault="00DB77D9">
      <w:pPr>
        <w:pStyle w:val="Zkladntext1"/>
        <w:numPr>
          <w:ilvl w:val="0"/>
          <w:numId w:val="6"/>
        </w:numPr>
        <w:tabs>
          <w:tab w:val="left" w:pos="1344"/>
        </w:tabs>
        <w:ind w:left="1240" w:hanging="680"/>
        <w:jc w:val="both"/>
        <w:sectPr w:rsidR="00535AEA">
          <w:headerReference w:type="default" r:id="rId7"/>
          <w:pgSz w:w="11900" w:h="16840"/>
          <w:pgMar w:top="1436" w:right="1006" w:bottom="1627" w:left="1607" w:header="0" w:footer="1199" w:gutter="0"/>
          <w:pgNumType w:start="1"/>
          <w:cols w:space="720"/>
          <w:noEndnote/>
          <w:docGrid w:linePitch="360"/>
        </w:sectPr>
      </w:pPr>
      <w:r>
        <w:t>Neposkytuje-li objednatel vykonavateli služeb patřičnou součinnost dle výše uvedeného bodu nemůže vykonavatel služby nést odpovědnost za případná zjištění státních kontrolních úřadů.</w:t>
      </w:r>
    </w:p>
    <w:p w14:paraId="23ADF932" w14:textId="77777777" w:rsidR="00535AEA" w:rsidRDefault="00DB77D9">
      <w:pPr>
        <w:pStyle w:val="Nadpis20"/>
        <w:keepNext/>
        <w:keepLines/>
        <w:spacing w:after="0"/>
      </w:pPr>
      <w:bookmarkStart w:id="11" w:name="bookmark24"/>
      <w:r>
        <w:lastRenderedPageBreak/>
        <w:t>VII.</w:t>
      </w:r>
      <w:bookmarkEnd w:id="11"/>
    </w:p>
    <w:p w14:paraId="643DAC55" w14:textId="77777777" w:rsidR="00535AEA" w:rsidRDefault="00DB77D9">
      <w:pPr>
        <w:pStyle w:val="Nadpis20"/>
        <w:keepNext/>
        <w:keepLines/>
        <w:spacing w:after="120"/>
      </w:pPr>
      <w:bookmarkStart w:id="12" w:name="bookmark26"/>
      <w:r>
        <w:t>Ostatní ujednání</w:t>
      </w:r>
      <w:bookmarkEnd w:id="12"/>
    </w:p>
    <w:p w14:paraId="2D09296C" w14:textId="77777777" w:rsidR="00535AEA" w:rsidRDefault="00DB77D9">
      <w:pPr>
        <w:pStyle w:val="Zkladntext1"/>
        <w:numPr>
          <w:ilvl w:val="0"/>
          <w:numId w:val="7"/>
        </w:numPr>
        <w:tabs>
          <w:tab w:val="left" w:pos="667"/>
          <w:tab w:val="left" w:pos="677"/>
        </w:tabs>
        <w:jc w:val="both"/>
      </w:pPr>
      <w:r>
        <w:t>Obsah této smlouvy je možné měnit jen se souhlasem obou smluvních stran.</w:t>
      </w:r>
    </w:p>
    <w:p w14:paraId="5386E754" w14:textId="77777777" w:rsidR="00535AEA" w:rsidRDefault="00DB77D9">
      <w:pPr>
        <w:pStyle w:val="Zkladntext1"/>
        <w:numPr>
          <w:ilvl w:val="0"/>
          <w:numId w:val="7"/>
        </w:numPr>
        <w:tabs>
          <w:tab w:val="left" w:pos="667"/>
          <w:tab w:val="left" w:pos="677"/>
        </w:tabs>
        <w:jc w:val="both"/>
      </w:pPr>
      <w:r>
        <w:t>V otázkách, které nejsou touto smlouvou výslovně upraveny, se tyto řídí platnými právními</w:t>
      </w:r>
    </w:p>
    <w:p w14:paraId="79656C36" w14:textId="77777777" w:rsidR="00535AEA" w:rsidRDefault="00DB77D9">
      <w:pPr>
        <w:pStyle w:val="Zkladntext1"/>
        <w:ind w:left="700" w:firstLine="20"/>
        <w:jc w:val="both"/>
      </w:pPr>
      <w:r>
        <w:t>vztahy stanovenými obchodním zákoníkem a dalšími a dalšími obecně závaznými právními předpisy České republiky v platném znění.</w:t>
      </w:r>
    </w:p>
    <w:p w14:paraId="42F546A2" w14:textId="77777777" w:rsidR="00535AEA" w:rsidRDefault="00DB77D9">
      <w:pPr>
        <w:pStyle w:val="Zkladntext1"/>
        <w:numPr>
          <w:ilvl w:val="0"/>
          <w:numId w:val="7"/>
        </w:numPr>
        <w:tabs>
          <w:tab w:val="left" w:pos="667"/>
        </w:tabs>
        <w:ind w:left="700" w:hanging="700"/>
        <w:jc w:val="both"/>
      </w:pPr>
      <w:r>
        <w:t>Smlouva je vypracována ve dvou vyhotoveních, z nichž každé má platnost originálu každá ze smluvních stran obdrží po jednom výtisku.</w:t>
      </w:r>
    </w:p>
    <w:p w14:paraId="56A387CC" w14:textId="77777777" w:rsidR="00535AEA" w:rsidRDefault="00DB77D9">
      <w:pPr>
        <w:pStyle w:val="Zkladntext1"/>
        <w:numPr>
          <w:ilvl w:val="0"/>
          <w:numId w:val="7"/>
        </w:numPr>
        <w:tabs>
          <w:tab w:val="left" w:pos="667"/>
        </w:tabs>
        <w:jc w:val="both"/>
      </w:pPr>
      <w:r>
        <w:t>Smlouva nabývá platnosti a účinnosti dnem podpisu smlouvy oběma smluvními stranami.</w:t>
      </w:r>
    </w:p>
    <w:p w14:paraId="5A9D79DF" w14:textId="77777777" w:rsidR="00535AEA" w:rsidRDefault="00DB77D9">
      <w:pPr>
        <w:pStyle w:val="Zkladntext1"/>
        <w:numPr>
          <w:ilvl w:val="0"/>
          <w:numId w:val="7"/>
        </w:numPr>
        <w:tabs>
          <w:tab w:val="left" w:pos="667"/>
        </w:tabs>
        <w:spacing w:line="233" w:lineRule="auto"/>
        <w:ind w:left="700" w:hanging="700"/>
        <w:jc w:val="both"/>
        <w:sectPr w:rsidR="00535AEA">
          <w:headerReference w:type="default" r:id="rId8"/>
          <w:pgSz w:w="11900" w:h="16840"/>
          <w:pgMar w:top="1436" w:right="1006" w:bottom="1627" w:left="1607" w:header="0" w:footer="1199" w:gutter="0"/>
          <w:cols w:space="720"/>
          <w:noEndnote/>
          <w:docGrid w:linePitch="360"/>
        </w:sectPr>
      </w:pPr>
      <w:r>
        <w:t>Smluvní strany se dohodly, že pokud se na tuto smlouvu vztahuje povinnost uveřejnění v registru smluv ve smyslu zákona o registru smluv, provede uveřejnění v souladu se zákonem Dětské centrum Domeček, příspěvková organizace.</w:t>
      </w:r>
    </w:p>
    <w:p w14:paraId="665934E7" w14:textId="77777777" w:rsidR="00535AEA" w:rsidRDefault="00535AEA">
      <w:pPr>
        <w:spacing w:line="179" w:lineRule="exact"/>
        <w:rPr>
          <w:sz w:val="14"/>
          <w:szCs w:val="14"/>
        </w:rPr>
      </w:pPr>
    </w:p>
    <w:p w14:paraId="074F7A68" w14:textId="77777777" w:rsidR="00535AEA" w:rsidRDefault="00535AEA">
      <w:pPr>
        <w:spacing w:line="1" w:lineRule="exact"/>
        <w:sectPr w:rsidR="00535AEA">
          <w:type w:val="continuous"/>
          <w:pgSz w:w="11900" w:h="16840"/>
          <w:pgMar w:top="1078" w:right="0" w:bottom="7542" w:left="0" w:header="0" w:footer="3" w:gutter="0"/>
          <w:cols w:space="720"/>
          <w:noEndnote/>
          <w:docGrid w:linePitch="360"/>
        </w:sectPr>
      </w:pPr>
    </w:p>
    <w:p w14:paraId="0F179E42" w14:textId="77777777" w:rsidR="00535AEA" w:rsidRDefault="00DB77D9">
      <w:pPr>
        <w:pStyle w:val="Zkladntext1"/>
        <w:framePr w:w="2333" w:h="274" w:wrap="none" w:vAnchor="text" w:hAnchor="page" w:x="2122" w:y="21"/>
      </w:pPr>
      <w:r>
        <w:t>V Ostravě dne 20.12.2021</w:t>
      </w:r>
    </w:p>
    <w:p w14:paraId="181EFF7A" w14:textId="77777777" w:rsidR="00535AEA" w:rsidRDefault="00DB77D9">
      <w:pPr>
        <w:pStyle w:val="Titulekobrzku0"/>
        <w:framePr w:w="1458" w:h="284" w:wrap="none" w:vAnchor="text" w:hAnchor="page" w:x="2886" w:y="1539"/>
      </w:pPr>
      <w:r>
        <w:t>Za objednatele</w:t>
      </w:r>
    </w:p>
    <w:p w14:paraId="783BB951" w14:textId="6054CF76" w:rsidR="00535AEA" w:rsidRDefault="00535AEA">
      <w:pPr>
        <w:spacing w:line="360" w:lineRule="exact"/>
      </w:pPr>
    </w:p>
    <w:p w14:paraId="26415C00" w14:textId="2D342317" w:rsidR="00535AEA" w:rsidRDefault="00C030F9">
      <w:pPr>
        <w:spacing w:line="360" w:lineRule="exact"/>
      </w:pPr>
      <w:r>
        <w:t xml:space="preserve">                                                                              </w:t>
      </w:r>
    </w:p>
    <w:p w14:paraId="34734457" w14:textId="77777777" w:rsidR="00535AEA" w:rsidRDefault="00535AEA">
      <w:pPr>
        <w:spacing w:line="360" w:lineRule="exact"/>
      </w:pPr>
    </w:p>
    <w:p w14:paraId="45119D5D" w14:textId="77777777" w:rsidR="00535AEA" w:rsidRDefault="00535AEA">
      <w:pPr>
        <w:spacing w:line="360" w:lineRule="exact"/>
      </w:pPr>
    </w:p>
    <w:p w14:paraId="4FCED7DE" w14:textId="77777777" w:rsidR="00535AEA" w:rsidRDefault="00535AEA">
      <w:pPr>
        <w:spacing w:after="571" w:line="1" w:lineRule="exact"/>
      </w:pPr>
    </w:p>
    <w:p w14:paraId="4D3C4CBE" w14:textId="77777777" w:rsidR="00535AEA" w:rsidRDefault="00535AEA">
      <w:pPr>
        <w:spacing w:line="1" w:lineRule="exact"/>
        <w:sectPr w:rsidR="00535AEA">
          <w:type w:val="continuous"/>
          <w:pgSz w:w="11900" w:h="16840"/>
          <w:pgMar w:top="1078" w:right="661" w:bottom="7542" w:left="1951" w:header="0" w:footer="3" w:gutter="0"/>
          <w:cols w:space="720"/>
          <w:noEndnote/>
          <w:docGrid w:linePitch="360"/>
        </w:sectPr>
      </w:pPr>
    </w:p>
    <w:p w14:paraId="1D5900D9" w14:textId="77777777" w:rsidR="00535AEA" w:rsidRDefault="00535AEA">
      <w:pPr>
        <w:spacing w:before="82" w:after="82" w:line="240" w:lineRule="exact"/>
        <w:rPr>
          <w:sz w:val="19"/>
          <w:szCs w:val="19"/>
        </w:rPr>
      </w:pPr>
    </w:p>
    <w:p w14:paraId="7A8246EA" w14:textId="77777777" w:rsidR="00535AEA" w:rsidRDefault="00535AEA">
      <w:pPr>
        <w:spacing w:line="1" w:lineRule="exact"/>
        <w:sectPr w:rsidR="00535AEA">
          <w:type w:val="continuous"/>
          <w:pgSz w:w="11900" w:h="16840"/>
          <w:pgMar w:top="1713" w:right="0" w:bottom="1713" w:left="0" w:header="0" w:footer="3" w:gutter="0"/>
          <w:cols w:space="720"/>
          <w:noEndnote/>
          <w:docGrid w:linePitch="360"/>
        </w:sectPr>
      </w:pPr>
    </w:p>
    <w:p w14:paraId="72E78726" w14:textId="77777777" w:rsidR="00535AEA" w:rsidRDefault="00DB77D9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5027E3D2" wp14:editId="255BC8E8">
            <wp:simplePos x="0" y="0"/>
            <wp:positionH relativeFrom="page">
              <wp:posOffset>4442460</wp:posOffset>
            </wp:positionH>
            <wp:positionV relativeFrom="paragraph">
              <wp:posOffset>12700</wp:posOffset>
            </wp:positionV>
            <wp:extent cx="2042160" cy="91440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4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38BEA8" w14:textId="77777777" w:rsidR="00535AEA" w:rsidRDefault="00DB77D9">
      <w:pPr>
        <w:pStyle w:val="Zkladntext20"/>
        <w:spacing w:line="190" w:lineRule="auto"/>
      </w:pPr>
      <w:r>
        <w:rPr>
          <w:sz w:val="22"/>
          <w:szCs w:val="22"/>
        </w:rPr>
        <w:t>Dětské centrum Domeček</w:t>
      </w:r>
      <w:r>
        <w:rPr>
          <w:sz w:val="22"/>
          <w:szCs w:val="22"/>
        </w:rPr>
        <w:br/>
      </w:r>
      <w:r>
        <w:t>příspěvková organizace</w:t>
      </w:r>
      <w:r>
        <w:br/>
        <w:t>Jedličkova 5</w:t>
      </w:r>
    </w:p>
    <w:p w14:paraId="16F704A2" w14:textId="77777777" w:rsidR="00535AEA" w:rsidRDefault="00DB77D9">
      <w:pPr>
        <w:pStyle w:val="Zkladntext20"/>
        <w:spacing w:line="240" w:lineRule="auto"/>
      </w:pPr>
      <w:r>
        <w:t>700 44 Ostrava-Zábřeh</w:t>
      </w:r>
      <w:r>
        <w:br/>
      </w:r>
      <w:proofErr w:type="spellStart"/>
      <w:r>
        <w:t>lč</w:t>
      </w:r>
      <w:proofErr w:type="spellEnd"/>
      <w:r>
        <w:t>: 70631956</w:t>
      </w:r>
    </w:p>
    <w:sectPr w:rsidR="00535AEA">
      <w:type w:val="continuous"/>
      <w:pgSz w:w="11900" w:h="16840"/>
      <w:pgMar w:top="1713" w:right="4559" w:bottom="1713" w:left="19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D79D" w14:textId="77777777" w:rsidR="00FC194C" w:rsidRDefault="00FC194C">
      <w:r>
        <w:separator/>
      </w:r>
    </w:p>
  </w:endnote>
  <w:endnote w:type="continuationSeparator" w:id="0">
    <w:p w14:paraId="4B6AAF7A" w14:textId="77777777" w:rsidR="00FC194C" w:rsidRDefault="00FC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3CEB" w14:textId="77777777" w:rsidR="00FC194C" w:rsidRDefault="00FC194C"/>
  </w:footnote>
  <w:footnote w:type="continuationSeparator" w:id="0">
    <w:p w14:paraId="7A73CA99" w14:textId="77777777" w:rsidR="00FC194C" w:rsidRDefault="00FC19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BC5D" w14:textId="77777777" w:rsidR="00535AEA" w:rsidRDefault="00DB77D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6E65151" wp14:editId="6CCA4BFE">
              <wp:simplePos x="0" y="0"/>
              <wp:positionH relativeFrom="page">
                <wp:posOffset>6826885</wp:posOffset>
              </wp:positionH>
              <wp:positionV relativeFrom="page">
                <wp:posOffset>474980</wp:posOffset>
              </wp:positionV>
              <wp:extent cx="27305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C99CC1" w14:textId="77777777" w:rsidR="00535AEA" w:rsidRDefault="00DB77D9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6515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37.55pt;margin-top:37.4pt;width:2.15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" filled="f" stroked="f">
              <v:textbox style="mso-fit-shape-to-text:t" inset="0,0,0,0">
                <w:txbxContent>
                  <w:p w14:paraId="2AC99CC1" w14:textId="77777777" w:rsidR="00535AEA" w:rsidRDefault="00DB77D9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9FA1" w14:textId="77777777" w:rsidR="00535AEA" w:rsidRDefault="00DB77D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7D238A0" wp14:editId="46D31496">
              <wp:simplePos x="0" y="0"/>
              <wp:positionH relativeFrom="page">
                <wp:posOffset>6456045</wp:posOffset>
              </wp:positionH>
              <wp:positionV relativeFrom="page">
                <wp:posOffset>500380</wp:posOffset>
              </wp:positionV>
              <wp:extent cx="54610" cy="1073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395028" w14:textId="77777777" w:rsidR="00535AEA" w:rsidRDefault="00DB77D9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238A0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08.35pt;margin-top:39.4pt;width:4.3pt;height:8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" filled="f" stroked="f">
              <v:textbox style="mso-fit-shape-to-text:t" inset="0,0,0,0">
                <w:txbxContent>
                  <w:p w14:paraId="7E395028" w14:textId="77777777" w:rsidR="00535AEA" w:rsidRDefault="00DB77D9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6CBA"/>
    <w:multiLevelType w:val="multilevel"/>
    <w:tmpl w:val="E22AF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D2448"/>
    <w:multiLevelType w:val="multilevel"/>
    <w:tmpl w:val="2EF26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E867AD"/>
    <w:multiLevelType w:val="multilevel"/>
    <w:tmpl w:val="6E58B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0A00E9"/>
    <w:multiLevelType w:val="multilevel"/>
    <w:tmpl w:val="0DF03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EB04E0"/>
    <w:multiLevelType w:val="multilevel"/>
    <w:tmpl w:val="4A26F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087FCD"/>
    <w:multiLevelType w:val="multilevel"/>
    <w:tmpl w:val="3B687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07243"/>
    <w:multiLevelType w:val="multilevel"/>
    <w:tmpl w:val="AD8E9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EA"/>
    <w:rsid w:val="00473F0B"/>
    <w:rsid w:val="00535AEA"/>
    <w:rsid w:val="00C030F9"/>
    <w:rsid w:val="00DB77D9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8B6B"/>
  <w15:docId w15:val="{EF821A83-AA64-4BC8-9FA2-EAD952EB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pacing w:after="320"/>
      <w:ind w:left="16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line="214" w:lineRule="auto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</cp:lastModifiedBy>
  <cp:revision>5</cp:revision>
  <dcterms:created xsi:type="dcterms:W3CDTF">2022-01-11T09:47:00Z</dcterms:created>
  <dcterms:modified xsi:type="dcterms:W3CDTF">2022-01-11T10:03:00Z</dcterms:modified>
</cp:coreProperties>
</file>