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E3E" w:rsidRDefault="003F19A9">
      <w:pPr>
        <w:pStyle w:val="Nadpis30"/>
        <w:keepNext/>
        <w:keepLines/>
      </w:pPr>
      <w:bookmarkStart w:id="0" w:name="bookmark0"/>
      <w:r>
        <w:rPr>
          <w:rStyle w:val="Nadpis3"/>
          <w:b/>
          <w:bCs/>
        </w:rPr>
        <w:t>Smlouva o dodávce tepelné energie č. 68021545_1</w:t>
      </w:r>
      <w:bookmarkEnd w:id="0"/>
    </w:p>
    <w:p w:rsidR="00AC1E3E" w:rsidRDefault="003F19A9">
      <w:pPr>
        <w:pStyle w:val="Zkladntext1"/>
      </w:pPr>
      <w:r>
        <w:rPr>
          <w:rStyle w:val="Zkladntext"/>
          <w:b/>
          <w:bCs/>
        </w:rPr>
        <w:t>Dodavatel:</w:t>
      </w:r>
    </w:p>
    <w:p w:rsidR="00AC1E3E" w:rsidRDefault="003F19A9">
      <w:pPr>
        <w:pStyle w:val="Zkladntext1"/>
        <w:spacing w:after="220"/>
      </w:pPr>
      <w:r>
        <w:rPr>
          <w:rStyle w:val="Zkladntext"/>
          <w:b/>
          <w:bCs/>
        </w:rPr>
        <w:t>ČEZ Teplárenská, a. s., se sídlem Školní 1051/30, Chomutov, je zapsána v obchodním rejstříku vedeném Krajským soudem v Ústí nad Labem, oddíl B, číslo vložky 1723.</w:t>
      </w:r>
    </w:p>
    <w:p w:rsidR="00AC1E3E" w:rsidRDefault="003F19A9">
      <w:pPr>
        <w:pStyle w:val="Zkladntext1"/>
        <w:spacing w:after="40" w:line="283" w:lineRule="auto"/>
      </w:pPr>
      <w:r>
        <w:rPr>
          <w:rStyle w:val="Zkladntext"/>
        </w:rPr>
        <w:t xml:space="preserve">Číslo licence dle rozhodnutí </w:t>
      </w:r>
      <w:r>
        <w:rPr>
          <w:rStyle w:val="Zkladntext"/>
        </w:rPr>
        <w:t>Energetického regulačního úřadu: 320605110</w:t>
      </w:r>
    </w:p>
    <w:p w:rsidR="00AC1E3E" w:rsidRDefault="003F19A9">
      <w:pPr>
        <w:pStyle w:val="Zkladntext1"/>
        <w:spacing w:after="40" w:line="283" w:lineRule="auto"/>
      </w:pPr>
      <w:r>
        <w:rPr>
          <w:rStyle w:val="Zkladntext"/>
        </w:rPr>
        <w:t>IČ: 27309941</w:t>
      </w:r>
    </w:p>
    <w:p w:rsidR="00AC1E3E" w:rsidRDefault="003F19A9">
      <w:pPr>
        <w:pStyle w:val="Zkladntext1"/>
        <w:spacing w:line="283" w:lineRule="auto"/>
      </w:pPr>
      <w:r>
        <w:rPr>
          <w:rStyle w:val="Zkladntext"/>
        </w:rPr>
        <w:t>DIČ: CZ27309941</w:t>
      </w:r>
    </w:p>
    <w:p w:rsidR="00AC1E3E" w:rsidRDefault="003F19A9">
      <w:pPr>
        <w:pStyle w:val="Zkladntext1"/>
        <w:spacing w:after="220" w:line="283" w:lineRule="auto"/>
      </w:pPr>
      <w:r>
        <w:rPr>
          <w:rStyle w:val="Zkladntext"/>
        </w:rPr>
        <w:t xml:space="preserve">Bankovní </w:t>
      </w:r>
      <w:proofErr w:type="gramStart"/>
      <w:r>
        <w:rPr>
          <w:rStyle w:val="Zkladntext"/>
        </w:rPr>
        <w:t xml:space="preserve">spojení: </w:t>
      </w:r>
      <w:r>
        <w:rPr>
          <w:rStyle w:val="Zkladntext"/>
          <w:spacing w:val="2"/>
          <w:shd w:val="clear" w:color="auto" w:fill="000000"/>
        </w:rPr>
        <w:t>.....</w:t>
      </w:r>
      <w:r>
        <w:rPr>
          <w:rStyle w:val="Zkladntext"/>
          <w:shd w:val="clear" w:color="auto" w:fill="000000"/>
        </w:rPr>
        <w:t>​</w:t>
      </w:r>
      <w:r>
        <w:rPr>
          <w:rStyle w:val="Zkladntext"/>
          <w:shd w:val="clear" w:color="auto" w:fill="000000"/>
        </w:rPr>
        <w:t>.............................</w:t>
      </w:r>
      <w:proofErr w:type="gramEnd"/>
    </w:p>
    <w:p w:rsidR="00AC1E3E" w:rsidRDefault="0070372B">
      <w:pPr>
        <w:pStyle w:val="Zkladntext1"/>
        <w:spacing w:after="220" w:line="283" w:lineRule="auto"/>
      </w:pPr>
      <w:bookmarkStart w:id="1" w:name="_GoBack"/>
      <w:bookmarkEnd w:id="1"/>
      <w:r>
        <w:rPr>
          <w:rStyle w:val="Zkladntext"/>
        </w:rPr>
        <w:t xml:space="preserve"> </w:t>
      </w:r>
      <w:r w:rsidR="003F19A9">
        <w:rPr>
          <w:rStyle w:val="Zkladntext"/>
        </w:rPr>
        <w:t>(dále jen „dodavatel“)</w:t>
      </w:r>
    </w:p>
    <w:p w:rsidR="00AC1E3E" w:rsidRDefault="003F19A9">
      <w:pPr>
        <w:pStyle w:val="Zkladntext1"/>
        <w:spacing w:line="283" w:lineRule="auto"/>
      </w:pPr>
      <w:r>
        <w:rPr>
          <w:rStyle w:val="Zkladntext"/>
          <w:b/>
          <w:bCs/>
        </w:rPr>
        <w:t>Odběratel:</w:t>
      </w:r>
    </w:p>
    <w:p w:rsidR="00AC1E3E" w:rsidRDefault="003F19A9">
      <w:pPr>
        <w:pStyle w:val="Zkladntext1"/>
        <w:spacing w:after="40" w:line="283" w:lineRule="auto"/>
      </w:pPr>
      <w:r>
        <w:rPr>
          <w:rStyle w:val="Zkladntext"/>
          <w:b/>
          <w:bCs/>
        </w:rPr>
        <w:t xml:space="preserve">Zdravotnická záchranná služba Jihomoravského kraje, p. o., se sídlem Brno-střed, Černá Pole, náměstí 28. října 1903/23, 602 00, je zapsána v obchodním rejstříku vedeném Krajským soudem v </w:t>
      </w:r>
      <w:proofErr w:type="gramStart"/>
      <w:r>
        <w:rPr>
          <w:rStyle w:val="Zkladntext"/>
          <w:b/>
          <w:bCs/>
        </w:rPr>
        <w:t>Brn</w:t>
      </w:r>
      <w:r>
        <w:rPr>
          <w:rStyle w:val="Zkladntext"/>
          <w:b/>
          <w:bCs/>
        </w:rPr>
        <w:t xml:space="preserve">ě , </w:t>
      </w:r>
      <w:proofErr w:type="spellStart"/>
      <w:r>
        <w:rPr>
          <w:rStyle w:val="Zkladntext"/>
          <w:b/>
          <w:bCs/>
        </w:rPr>
        <w:t>odddíl</w:t>
      </w:r>
      <w:proofErr w:type="spellEnd"/>
      <w:proofErr w:type="gramEnd"/>
      <w:r>
        <w:rPr>
          <w:rStyle w:val="Zkladntext"/>
          <w:b/>
          <w:bCs/>
        </w:rPr>
        <w:t xml:space="preserve"> </w:t>
      </w:r>
      <w:proofErr w:type="spellStart"/>
      <w:r>
        <w:rPr>
          <w:rStyle w:val="Zkladntext"/>
          <w:b/>
          <w:bCs/>
        </w:rPr>
        <w:t>Pr</w:t>
      </w:r>
      <w:proofErr w:type="spellEnd"/>
      <w:r>
        <w:rPr>
          <w:rStyle w:val="Zkladntext"/>
          <w:b/>
          <w:bCs/>
        </w:rPr>
        <w:t>, vložka 1245.</w:t>
      </w:r>
    </w:p>
    <w:p w:rsidR="00AC1E3E" w:rsidRDefault="003F19A9">
      <w:pPr>
        <w:pStyle w:val="Zkladntext1"/>
        <w:spacing w:line="283" w:lineRule="auto"/>
      </w:pPr>
      <w:r>
        <w:rPr>
          <w:rStyle w:val="Zkladntext"/>
        </w:rPr>
        <w:t xml:space="preserve">Zákaznické číslo: </w:t>
      </w:r>
      <w:r>
        <w:rPr>
          <w:rStyle w:val="Zkladntext"/>
          <w:b/>
          <w:bCs/>
        </w:rPr>
        <w:t>13467901</w:t>
      </w:r>
    </w:p>
    <w:p w:rsidR="00AC1E3E" w:rsidRDefault="003F19A9">
      <w:pPr>
        <w:pStyle w:val="Zkladntext1"/>
        <w:spacing w:after="40" w:line="283" w:lineRule="auto"/>
      </w:pPr>
      <w:r>
        <w:rPr>
          <w:rStyle w:val="Zkladntext"/>
        </w:rPr>
        <w:t>IČ: 00346292</w:t>
      </w:r>
    </w:p>
    <w:p w:rsidR="00AC1E3E" w:rsidRDefault="003F19A9">
      <w:pPr>
        <w:pStyle w:val="Zkladntext1"/>
        <w:spacing w:line="283" w:lineRule="auto"/>
      </w:pPr>
      <w:r>
        <w:rPr>
          <w:rStyle w:val="Zkladntext"/>
        </w:rPr>
        <w:t>DIČ: CZ00346292</w:t>
      </w:r>
    </w:p>
    <w:p w:rsidR="00AC1E3E" w:rsidRDefault="003F19A9">
      <w:pPr>
        <w:pStyle w:val="Zkladntext1"/>
        <w:spacing w:after="280" w:line="283" w:lineRule="auto"/>
      </w:pPr>
      <w:r>
        <w:rPr>
          <w:rStyle w:val="Zkladntext"/>
        </w:rPr>
        <w:t xml:space="preserve">Bankovní </w:t>
      </w:r>
      <w:proofErr w:type="gramStart"/>
      <w:r>
        <w:rPr>
          <w:rStyle w:val="Zkladntext"/>
        </w:rPr>
        <w:t>spojení:</w:t>
      </w:r>
      <w:r>
        <w:rPr>
          <w:rStyle w:val="Zkladntext"/>
          <w:shd w:val="clear" w:color="auto" w:fill="000000"/>
        </w:rPr>
        <w:t>.​</w:t>
      </w:r>
      <w:r>
        <w:rPr>
          <w:rStyle w:val="Zkladntext"/>
          <w:spacing w:val="1"/>
          <w:shd w:val="clear" w:color="auto" w:fill="000000"/>
        </w:rPr>
        <w:t>...</w:t>
      </w:r>
      <w:r>
        <w:rPr>
          <w:rStyle w:val="Zkladntext"/>
          <w:spacing w:val="2"/>
          <w:shd w:val="clear" w:color="auto" w:fill="000000"/>
        </w:rPr>
        <w:t>.................</w:t>
      </w:r>
      <w:r>
        <w:rPr>
          <w:rStyle w:val="Zkladntext"/>
          <w:shd w:val="clear" w:color="auto" w:fill="000000"/>
        </w:rPr>
        <w:t>​</w:t>
      </w:r>
      <w:r>
        <w:rPr>
          <w:rStyle w:val="Zkladntext"/>
          <w:shd w:val="clear" w:color="auto" w:fill="000000"/>
        </w:rPr>
        <w:t>........</w:t>
      </w:r>
      <w:proofErr w:type="gramEnd"/>
    </w:p>
    <w:p w:rsidR="00AC1E3E" w:rsidRDefault="003F19A9">
      <w:pPr>
        <w:pStyle w:val="Zkladntext1"/>
        <w:spacing w:line="331" w:lineRule="auto"/>
      </w:pPr>
      <w:r>
        <w:rPr>
          <w:rStyle w:val="Zkladntext"/>
        </w:rPr>
        <w:t>Osoby oprávněné k podpisu smlouvy:</w:t>
      </w:r>
    </w:p>
    <w:p w:rsidR="00AC1E3E" w:rsidRDefault="003F19A9">
      <w:pPr>
        <w:pStyle w:val="Zkladntext1"/>
        <w:spacing w:line="331" w:lineRule="auto"/>
      </w:pPr>
      <w:r>
        <w:rPr>
          <w:rStyle w:val="Zkladntext"/>
        </w:rPr>
        <w:t>Ing. Milan Klusák ředitel</w:t>
      </w:r>
    </w:p>
    <w:p w:rsidR="00AC1E3E" w:rsidRDefault="003F19A9">
      <w:pPr>
        <w:pStyle w:val="Zkladntext1"/>
        <w:spacing w:after="220" w:line="331" w:lineRule="auto"/>
      </w:pPr>
      <w:r>
        <w:rPr>
          <w:rStyle w:val="Zkladntext"/>
        </w:rPr>
        <w:t>(dále jen „odběratel“)</w:t>
      </w:r>
    </w:p>
    <w:p w:rsidR="00AC1E3E" w:rsidRDefault="003F19A9">
      <w:pPr>
        <w:pStyle w:val="Nadpis60"/>
        <w:keepNext/>
        <w:keepLines/>
        <w:spacing w:line="283" w:lineRule="auto"/>
      </w:pPr>
      <w:bookmarkStart w:id="2" w:name="bookmark2"/>
      <w:r>
        <w:rPr>
          <w:rStyle w:val="Nadpis6"/>
          <w:b/>
          <w:bCs/>
        </w:rPr>
        <w:t>Článek 1 - Úvodní ustanovení</w:t>
      </w:r>
      <w:bookmarkEnd w:id="2"/>
    </w:p>
    <w:p w:rsidR="00AC1E3E" w:rsidRDefault="003F19A9">
      <w:pPr>
        <w:pStyle w:val="Zkladntext1"/>
        <w:numPr>
          <w:ilvl w:val="1"/>
          <w:numId w:val="1"/>
        </w:numPr>
        <w:tabs>
          <w:tab w:val="left" w:pos="494"/>
        </w:tabs>
      </w:pPr>
      <w:r>
        <w:rPr>
          <w:rStyle w:val="Zkladntext"/>
        </w:rPr>
        <w:t>Smluvní st</w:t>
      </w:r>
      <w:r>
        <w:rPr>
          <w:rStyle w:val="Zkladntext"/>
        </w:rPr>
        <w:t>rany v souladu s:</w:t>
      </w:r>
    </w:p>
    <w:p w:rsidR="00AC1E3E" w:rsidRDefault="003F19A9">
      <w:pPr>
        <w:pStyle w:val="Zkladntext1"/>
        <w:numPr>
          <w:ilvl w:val="0"/>
          <w:numId w:val="2"/>
        </w:numPr>
        <w:tabs>
          <w:tab w:val="left" w:pos="810"/>
        </w:tabs>
        <w:ind w:left="760" w:hanging="200"/>
      </w:pPr>
      <w:r>
        <w:rPr>
          <w:rStyle w:val="Zkladntext"/>
        </w:rPr>
        <w:t>ustanoveními § 269/2 a § 409 a následujícími ustanoveními zákona č. 513/1991 Sb., obchodní zákoník, v platném znění</w:t>
      </w:r>
    </w:p>
    <w:p w:rsidR="00AC1E3E" w:rsidRDefault="003F19A9">
      <w:pPr>
        <w:pStyle w:val="Zkladntext1"/>
        <w:numPr>
          <w:ilvl w:val="0"/>
          <w:numId w:val="2"/>
        </w:numPr>
        <w:tabs>
          <w:tab w:val="left" w:pos="807"/>
        </w:tabs>
        <w:spacing w:after="220"/>
        <w:ind w:left="760" w:hanging="200"/>
        <w:jc w:val="both"/>
      </w:pPr>
      <w:r>
        <w:rPr>
          <w:rStyle w:val="Zkladntext"/>
        </w:rPr>
        <w:t>s ustanoveními § 76 a následujícími ustanoveními zákona č. 458/2000 Sb., o podmínkách podnikání a o výkonu státní správy v</w:t>
      </w:r>
      <w:r>
        <w:rPr>
          <w:rStyle w:val="Zkladntext"/>
        </w:rPr>
        <w:t xml:space="preserve"> energetických odvětvích a o změně některých zákonů, v platném znění, uzavírají tuto smlouvu o dodávce a odběru tepelné energie.</w:t>
      </w:r>
    </w:p>
    <w:p w:rsidR="00AC1E3E" w:rsidRDefault="003F19A9">
      <w:pPr>
        <w:pStyle w:val="Nadpis60"/>
        <w:keepNext/>
        <w:keepLines/>
        <w:spacing w:line="283" w:lineRule="auto"/>
      </w:pPr>
      <w:bookmarkStart w:id="3" w:name="bookmark4"/>
      <w:r>
        <w:rPr>
          <w:rStyle w:val="Nadpis6"/>
          <w:b/>
          <w:bCs/>
        </w:rPr>
        <w:t>Článek 2 - Předmět smlouvy</w:t>
      </w:r>
      <w:bookmarkEnd w:id="3"/>
    </w:p>
    <w:p w:rsidR="00AC1E3E" w:rsidRDefault="003F19A9">
      <w:pPr>
        <w:pStyle w:val="Zkladntext1"/>
        <w:numPr>
          <w:ilvl w:val="1"/>
          <w:numId w:val="3"/>
        </w:numPr>
        <w:tabs>
          <w:tab w:val="left" w:pos="494"/>
        </w:tabs>
        <w:spacing w:line="283" w:lineRule="auto"/>
      </w:pPr>
      <w:r>
        <w:rPr>
          <w:rStyle w:val="Zkladntext"/>
        </w:rPr>
        <w:t>Předmětem této smlouvy je:</w:t>
      </w:r>
    </w:p>
    <w:p w:rsidR="00AC1E3E" w:rsidRDefault="003F19A9">
      <w:pPr>
        <w:pStyle w:val="Zkladntext1"/>
        <w:numPr>
          <w:ilvl w:val="0"/>
          <w:numId w:val="4"/>
        </w:numPr>
        <w:tabs>
          <w:tab w:val="left" w:pos="1021"/>
        </w:tabs>
        <w:spacing w:line="283" w:lineRule="auto"/>
        <w:ind w:left="1000" w:hanging="440"/>
      </w:pPr>
      <w:r>
        <w:rPr>
          <w:rStyle w:val="Zkladntext"/>
        </w:rPr>
        <w:t>závazek dodavatele dodávat odběrateli tepelnou energii pro vytápění, její</w:t>
      </w:r>
      <w:r>
        <w:rPr>
          <w:rStyle w:val="Zkladntext"/>
        </w:rPr>
        <w:t>ž množství a jakost jsou specifikovány v následujících ustanoveních této smlouvy a převádět na něho vlastnické právo k této tepelné energii,</w:t>
      </w:r>
    </w:p>
    <w:p w:rsidR="00AC1E3E" w:rsidRDefault="003F19A9">
      <w:pPr>
        <w:pStyle w:val="Zkladntext1"/>
        <w:numPr>
          <w:ilvl w:val="0"/>
          <w:numId w:val="4"/>
        </w:numPr>
        <w:tabs>
          <w:tab w:val="left" w:pos="1021"/>
        </w:tabs>
        <w:spacing w:after="220" w:line="283" w:lineRule="auto"/>
        <w:ind w:left="1000" w:hanging="440"/>
      </w:pPr>
      <w:r>
        <w:rPr>
          <w:rStyle w:val="Zkladntext"/>
        </w:rPr>
        <w:t>závazek odběratele odebírat tepelnou energii a platit kupní cenu za podmínek uvedených v této smlouvě.</w:t>
      </w:r>
    </w:p>
    <w:p w:rsidR="00AC1E3E" w:rsidRDefault="003F19A9">
      <w:pPr>
        <w:pStyle w:val="Nadpis60"/>
        <w:keepNext/>
        <w:keepLines/>
        <w:spacing w:line="283" w:lineRule="auto"/>
      </w:pPr>
      <w:bookmarkStart w:id="4" w:name="bookmark6"/>
      <w:r>
        <w:rPr>
          <w:rStyle w:val="Nadpis6"/>
          <w:b/>
          <w:bCs/>
        </w:rPr>
        <w:t>Článek 3 - D</w:t>
      </w:r>
      <w:r>
        <w:rPr>
          <w:rStyle w:val="Nadpis6"/>
          <w:b/>
          <w:bCs/>
        </w:rPr>
        <w:t>oba trvání smlouvy (smluvní období)</w:t>
      </w:r>
      <w:bookmarkEnd w:id="4"/>
    </w:p>
    <w:p w:rsidR="00AC1E3E" w:rsidRDefault="003F19A9">
      <w:pPr>
        <w:pStyle w:val="Zkladntext1"/>
        <w:numPr>
          <w:ilvl w:val="1"/>
          <w:numId w:val="5"/>
        </w:numPr>
        <w:tabs>
          <w:tab w:val="left" w:pos="494"/>
        </w:tabs>
        <w:spacing w:after="220" w:line="283" w:lineRule="auto"/>
      </w:pPr>
      <w:r>
        <w:rPr>
          <w:rStyle w:val="Zkladntext"/>
        </w:rPr>
        <w:t>Smlouva se uzavírá na dobu neurčitou.</w:t>
      </w:r>
    </w:p>
    <w:p w:rsidR="00AC1E3E" w:rsidRDefault="003F19A9">
      <w:pPr>
        <w:pStyle w:val="Nadpis60"/>
        <w:keepNext/>
        <w:keepLines/>
        <w:spacing w:line="283" w:lineRule="auto"/>
      </w:pPr>
      <w:bookmarkStart w:id="5" w:name="bookmark8"/>
      <w:r>
        <w:rPr>
          <w:rStyle w:val="Nadpis6"/>
          <w:b/>
          <w:bCs/>
        </w:rPr>
        <w:t>Článek 4 - Místo předání tepelné energie</w:t>
      </w:r>
      <w:bookmarkEnd w:id="5"/>
    </w:p>
    <w:p w:rsidR="00AC1E3E" w:rsidRDefault="003F19A9">
      <w:pPr>
        <w:pStyle w:val="Zkladntext1"/>
        <w:numPr>
          <w:ilvl w:val="1"/>
          <w:numId w:val="6"/>
        </w:numPr>
        <w:tabs>
          <w:tab w:val="left" w:pos="494"/>
        </w:tabs>
        <w:spacing w:after="40" w:line="283" w:lineRule="auto"/>
        <w:ind w:left="540" w:hanging="540"/>
      </w:pPr>
      <w:r>
        <w:rPr>
          <w:rStyle w:val="Zkladntext"/>
        </w:rPr>
        <w:t>Dodávka tepelné energie pro vytápění je splněna přechodem zboží o sjednaných hodnotách ze zařízení dodavatele do zařízení odběratele.</w:t>
      </w:r>
    </w:p>
    <w:p w:rsidR="00AC1E3E" w:rsidRDefault="003F19A9">
      <w:pPr>
        <w:pStyle w:val="Zkladntext1"/>
        <w:numPr>
          <w:ilvl w:val="1"/>
          <w:numId w:val="6"/>
        </w:numPr>
        <w:tabs>
          <w:tab w:val="left" w:pos="494"/>
        </w:tabs>
        <w:spacing w:after="1100" w:line="283" w:lineRule="auto"/>
      </w:pPr>
      <w:r>
        <w:rPr>
          <w:rStyle w:val="Zkladntext"/>
        </w:rPr>
        <w:t>Konkrét</w:t>
      </w:r>
      <w:r>
        <w:rPr>
          <w:rStyle w:val="Zkladntext"/>
        </w:rPr>
        <w:t xml:space="preserve">ní místo </w:t>
      </w:r>
      <w:proofErr w:type="spellStart"/>
      <w:r>
        <w:rPr>
          <w:rStyle w:val="Zkladntext"/>
        </w:rPr>
        <w:t>předáníje</w:t>
      </w:r>
      <w:proofErr w:type="spellEnd"/>
      <w:r>
        <w:rPr>
          <w:rStyle w:val="Zkladntext"/>
        </w:rPr>
        <w:t xml:space="preserve"> uvedeno v příloze č. 2 této smlouvy - „Pasport odběrného místa“ č.:</w:t>
      </w:r>
    </w:p>
    <w:p w:rsidR="00AC1E3E" w:rsidRDefault="003F19A9">
      <w:pPr>
        <w:pStyle w:val="Jin0"/>
        <w:pBdr>
          <w:top w:val="single" w:sz="0" w:space="0" w:color="FB7B54"/>
          <w:left w:val="single" w:sz="0" w:space="0" w:color="FB7B54"/>
          <w:bottom w:val="single" w:sz="0" w:space="0" w:color="FB7B54"/>
          <w:right w:val="single" w:sz="0" w:space="0" w:color="FB7B54"/>
        </w:pBdr>
        <w:shd w:val="clear" w:color="auto" w:fill="FB7B54"/>
        <w:spacing w:after="120" w:line="240" w:lineRule="auto"/>
        <w:ind w:firstLine="320"/>
        <w:rPr>
          <w:sz w:val="19"/>
          <w:szCs w:val="19"/>
        </w:rPr>
        <w:sectPr w:rsidR="00AC1E3E">
          <w:pgSz w:w="11900" w:h="16840"/>
          <w:pgMar w:top="1804" w:right="1360" w:bottom="0" w:left="1367" w:header="1376" w:footer="3" w:gutter="0"/>
          <w:pgNumType w:start="1"/>
          <w:cols w:space="720"/>
          <w:noEndnote/>
          <w:docGrid w:linePitch="360"/>
        </w:sectPr>
      </w:pPr>
      <w:r>
        <w:rPr>
          <w:rStyle w:val="Jin"/>
          <w:rFonts w:ascii="Segoe UI" w:eastAsia="Segoe UI" w:hAnsi="Segoe UI" w:cs="Segoe UI"/>
          <w:b/>
          <w:bCs/>
          <w:color w:val="FFFFFF"/>
          <w:sz w:val="19"/>
          <w:szCs w:val="19"/>
        </w:rPr>
        <w:t>SKUPINA ČEZ</w:t>
      </w:r>
    </w:p>
    <w:p w:rsidR="00AC1E3E" w:rsidRDefault="00AC1E3E">
      <w:pPr>
        <w:spacing w:line="33" w:lineRule="exact"/>
        <w:rPr>
          <w:sz w:val="3"/>
          <w:szCs w:val="3"/>
        </w:rPr>
      </w:pPr>
    </w:p>
    <w:p w:rsidR="00AC1E3E" w:rsidRDefault="00AC1E3E">
      <w:pPr>
        <w:spacing w:line="1" w:lineRule="exact"/>
        <w:sectPr w:rsidR="00AC1E3E">
          <w:footerReference w:type="even" r:id="rId7"/>
          <w:footerReference w:type="default" r:id="rId8"/>
          <w:pgSz w:w="11900" w:h="16840"/>
          <w:pgMar w:top="1074" w:right="1418" w:bottom="1192" w:left="1331" w:header="0" w:footer="3" w:gutter="0"/>
          <w:cols w:space="720"/>
          <w:noEndnote/>
          <w:docGrid w:linePitch="360"/>
        </w:sectPr>
      </w:pPr>
    </w:p>
    <w:p w:rsidR="00AC1E3E" w:rsidRDefault="003F19A9">
      <w:pPr>
        <w:spacing w:line="1" w:lineRule="exact"/>
      </w:pPr>
      <w:r>
        <w:rPr>
          <w:noProof/>
          <w:lang w:bidi="ar-SA"/>
        </w:rPr>
        <mc:AlternateContent>
          <mc:Choice Requires="wps">
            <w:drawing>
              <wp:anchor distT="2540" distB="215265" distL="0" distR="0" simplePos="0" relativeHeight="125829378" behindDoc="0" locked="0" layoutInCell="1" allowOverlap="1">
                <wp:simplePos x="0" y="0"/>
                <wp:positionH relativeFrom="page">
                  <wp:posOffset>1447800</wp:posOffset>
                </wp:positionH>
                <wp:positionV relativeFrom="paragraph">
                  <wp:posOffset>2540</wp:posOffset>
                </wp:positionV>
                <wp:extent cx="640080" cy="32702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640080" cy="327025"/>
                        </a:xfrm>
                        <a:prstGeom prst="rect">
                          <a:avLst/>
                        </a:prstGeom>
                        <a:noFill/>
                      </wps:spPr>
                      <wps:txbx>
                        <w:txbxContent>
                          <w:p w:rsidR="00AC1E3E" w:rsidRDefault="003F19A9">
                            <w:pPr>
                              <w:pStyle w:val="Zkladntext1"/>
                              <w:spacing w:after="60" w:line="240" w:lineRule="auto"/>
                            </w:pPr>
                            <w:r>
                              <w:rPr>
                                <w:rStyle w:val="Zkladntext"/>
                              </w:rPr>
                              <w:t>100353982</w:t>
                            </w:r>
                          </w:p>
                          <w:p w:rsidR="00AC1E3E" w:rsidRDefault="003F19A9">
                            <w:pPr>
                              <w:pStyle w:val="Zkladntext1"/>
                              <w:spacing w:line="240" w:lineRule="auto"/>
                            </w:pPr>
                            <w:r>
                              <w:rPr>
                                <w:rStyle w:val="Zkladntext"/>
                              </w:rPr>
                              <w:t>100353983</w:t>
                            </w:r>
                          </w:p>
                        </w:txbxContent>
                      </wps:txbx>
                      <wps:bodyPr lIns="0" tIns="0" rIns="0" bIns="0"/>
                    </wps:wsp>
                  </a:graphicData>
                </a:graphic>
              </wp:anchor>
            </w:drawing>
          </mc:Choice>
          <mc:Fallback>
            <w:pict>
              <v:shape id="_x0000_s1031" type="#_x0000_t202" style="position:absolute;margin-left:114.pt;margin-top:0.20000000000000001pt;width:50.399999999999999pt;height:25.75pt;z-index:-125829375;mso-wrap-distance-left:0;mso-wrap-distance-top:0.20000000000000001pt;mso-wrap-distance-right:0;mso-wrap-distance-bottom:16.949999999999999pt;mso-position-horizontal-relative:page" filled="f" stroked="f">
                <v:textbox inset="0,0,0,0">
                  <w:txbxContent>
                    <w:p>
                      <w:pPr>
                        <w:pStyle w:val="Style4"/>
                        <w:keepNext w:val="0"/>
                        <w:keepLines w:val="0"/>
                        <w:widowControl w:val="0"/>
                        <w:shd w:val="clear" w:color="auto" w:fill="auto"/>
                        <w:bidi w:val="0"/>
                        <w:spacing w:before="0" w:after="60" w:line="240" w:lineRule="auto"/>
                        <w:ind w:left="0" w:right="0" w:firstLine="0"/>
                        <w:jc w:val="left"/>
                      </w:pPr>
                      <w:r>
                        <w:rPr>
                          <w:rStyle w:val="CharStyle5"/>
                        </w:rPr>
                        <w:t>100353982</w:t>
                      </w:r>
                    </w:p>
                    <w:p>
                      <w:pPr>
                        <w:pStyle w:val="Style4"/>
                        <w:keepNext w:val="0"/>
                        <w:keepLines w:val="0"/>
                        <w:widowControl w:val="0"/>
                        <w:shd w:val="clear" w:color="auto" w:fill="auto"/>
                        <w:bidi w:val="0"/>
                        <w:spacing w:before="0" w:after="0" w:line="240" w:lineRule="auto"/>
                        <w:ind w:left="0" w:right="0" w:firstLine="0"/>
                        <w:jc w:val="left"/>
                      </w:pPr>
                      <w:r>
                        <w:rPr>
                          <w:rStyle w:val="CharStyle5"/>
                        </w:rPr>
                        <w:t>100353983</w:t>
                      </w:r>
                    </w:p>
                  </w:txbxContent>
                </v:textbox>
                <w10:wrap type="topAndBottom" anchorx="page"/>
              </v:shape>
            </w:pict>
          </mc:Fallback>
        </mc:AlternateContent>
      </w:r>
      <w:r>
        <w:rPr>
          <w:noProof/>
          <w:lang w:bidi="ar-SA"/>
        </w:rPr>
        <mc:AlternateContent>
          <mc:Choice Requires="wps">
            <w:drawing>
              <wp:anchor distT="0" distB="217805" distL="0" distR="0" simplePos="0" relativeHeight="125829380" behindDoc="0" locked="0" layoutInCell="1" allowOverlap="1">
                <wp:simplePos x="0" y="0"/>
                <wp:positionH relativeFrom="page">
                  <wp:posOffset>2446655</wp:posOffset>
                </wp:positionH>
                <wp:positionV relativeFrom="paragraph">
                  <wp:posOffset>0</wp:posOffset>
                </wp:positionV>
                <wp:extent cx="541655" cy="32702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541655" cy="327025"/>
                        </a:xfrm>
                        <a:prstGeom prst="rect">
                          <a:avLst/>
                        </a:prstGeom>
                        <a:noFill/>
                      </wps:spPr>
                      <wps:txbx>
                        <w:txbxContent>
                          <w:p w:rsidR="00AC1E3E" w:rsidRDefault="003F19A9">
                            <w:pPr>
                              <w:pStyle w:val="Zkladntext1"/>
                              <w:spacing w:after="60" w:line="240" w:lineRule="auto"/>
                              <w:jc w:val="both"/>
                            </w:pPr>
                            <w:r>
                              <w:rPr>
                                <w:rStyle w:val="Zkladntext"/>
                              </w:rPr>
                              <w:t>HZS, ZZS</w:t>
                            </w:r>
                          </w:p>
                          <w:p w:rsidR="00AC1E3E" w:rsidRDefault="003F19A9">
                            <w:pPr>
                              <w:pStyle w:val="Zkladntext1"/>
                              <w:spacing w:line="240" w:lineRule="auto"/>
                              <w:jc w:val="both"/>
                            </w:pPr>
                            <w:r>
                              <w:rPr>
                                <w:rStyle w:val="Zkladntext"/>
                              </w:rPr>
                              <w:t>HZS ZZS</w:t>
                            </w:r>
                          </w:p>
                        </w:txbxContent>
                      </wps:txbx>
                      <wps:bodyPr lIns="0" tIns="0" rIns="0" bIns="0"/>
                    </wps:wsp>
                  </a:graphicData>
                </a:graphic>
              </wp:anchor>
            </w:drawing>
          </mc:Choice>
          <mc:Fallback>
            <w:pict>
              <v:shape id="_x0000_s1033" type="#_x0000_t202" style="position:absolute;margin-left:192.65000000000001pt;margin-top:0;width:42.649999999999999pt;height:25.75pt;z-index:-125829373;mso-wrap-distance-left:0;mso-wrap-distance-right:0;mso-wrap-distance-bottom:17.150000000000002pt;mso-position-horizontal-relative:page" filled="f" stroked="f">
                <v:textbox inset="0,0,0,0">
                  <w:txbxContent>
                    <w:p>
                      <w:pPr>
                        <w:pStyle w:val="Style4"/>
                        <w:keepNext w:val="0"/>
                        <w:keepLines w:val="0"/>
                        <w:widowControl w:val="0"/>
                        <w:shd w:val="clear" w:color="auto" w:fill="auto"/>
                        <w:bidi w:val="0"/>
                        <w:spacing w:before="0" w:after="60" w:line="240" w:lineRule="auto"/>
                        <w:ind w:left="0" w:right="0" w:firstLine="0"/>
                        <w:jc w:val="both"/>
                      </w:pPr>
                      <w:r>
                        <w:rPr>
                          <w:rStyle w:val="CharStyle5"/>
                        </w:rPr>
                        <w:t>HZS, ZZS</w:t>
                      </w:r>
                    </w:p>
                    <w:p>
                      <w:pPr>
                        <w:pStyle w:val="Style4"/>
                        <w:keepNext w:val="0"/>
                        <w:keepLines w:val="0"/>
                        <w:widowControl w:val="0"/>
                        <w:shd w:val="clear" w:color="auto" w:fill="auto"/>
                        <w:bidi w:val="0"/>
                        <w:spacing w:before="0" w:after="0" w:line="240" w:lineRule="auto"/>
                        <w:ind w:left="0" w:right="0" w:firstLine="0"/>
                        <w:jc w:val="both"/>
                      </w:pPr>
                      <w:r>
                        <w:rPr>
                          <w:rStyle w:val="CharStyle5"/>
                        </w:rPr>
                        <w:t>HZS ZZS</w:t>
                      </w:r>
                    </w:p>
                  </w:txbxContent>
                </v:textbox>
                <w10:wrap type="topAndBottom" anchorx="page"/>
              </v:shape>
            </w:pict>
          </mc:Fallback>
        </mc:AlternateContent>
      </w:r>
    </w:p>
    <w:p w:rsidR="00AC1E3E" w:rsidRDefault="003F19A9">
      <w:pPr>
        <w:pStyle w:val="Nadpis60"/>
        <w:keepNext/>
        <w:keepLines/>
        <w:jc w:val="both"/>
      </w:pPr>
      <w:bookmarkStart w:id="6" w:name="bookmark12"/>
      <w:r>
        <w:rPr>
          <w:rStyle w:val="Nadpis6"/>
          <w:b/>
          <w:bCs/>
        </w:rPr>
        <w:t>Článek 5 - Parametry a množství dodávané tepelné energie - technické podmínky</w:t>
      </w:r>
      <w:bookmarkEnd w:id="6"/>
    </w:p>
    <w:p w:rsidR="00AC1E3E" w:rsidRDefault="003F19A9">
      <w:pPr>
        <w:pStyle w:val="Zkladntext1"/>
        <w:numPr>
          <w:ilvl w:val="1"/>
          <w:numId w:val="7"/>
        </w:numPr>
        <w:tabs>
          <w:tab w:val="left" w:pos="516"/>
        </w:tabs>
        <w:spacing w:after="40"/>
        <w:ind w:left="500" w:hanging="500"/>
        <w:jc w:val="both"/>
      </w:pPr>
      <w:r>
        <w:rPr>
          <w:rStyle w:val="Zkladntext"/>
        </w:rPr>
        <w:t xml:space="preserve">Kvalitativní parametry dodávky tepelné energie pro vytápění, platné ve vztahu </w:t>
      </w:r>
      <w:proofErr w:type="spellStart"/>
      <w:r>
        <w:rPr>
          <w:rStyle w:val="Zkladntext"/>
        </w:rPr>
        <w:t>ktéto</w:t>
      </w:r>
      <w:proofErr w:type="spellEnd"/>
      <w:r>
        <w:rPr>
          <w:rStyle w:val="Zkladntext"/>
        </w:rPr>
        <w:t xml:space="preserve"> </w:t>
      </w:r>
      <w:r>
        <w:rPr>
          <w:rStyle w:val="Zkladntext"/>
        </w:rPr>
        <w:t>smlouvě, jsou uvedeny v příloze č. 2 této smlouvy - „Pasport odběrného místa“.</w:t>
      </w:r>
    </w:p>
    <w:p w:rsidR="00AC1E3E" w:rsidRDefault="003F19A9">
      <w:pPr>
        <w:pStyle w:val="Zkladntext1"/>
        <w:numPr>
          <w:ilvl w:val="1"/>
          <w:numId w:val="7"/>
        </w:numPr>
        <w:tabs>
          <w:tab w:val="left" w:pos="516"/>
        </w:tabs>
        <w:spacing w:after="40"/>
        <w:ind w:left="500" w:hanging="500"/>
        <w:jc w:val="both"/>
      </w:pPr>
      <w:r>
        <w:rPr>
          <w:rStyle w:val="Zkladntext"/>
        </w:rPr>
        <w:t>Celkový plánovaný odběr tepelné energie za kalendářní rok, včetně časového rozlišení odběru, je uveden v příloze č. 3 této smlouvy - „Odběrový diagram“.</w:t>
      </w:r>
    </w:p>
    <w:p w:rsidR="00AC1E3E" w:rsidRDefault="003F19A9">
      <w:pPr>
        <w:pStyle w:val="Zkladntext1"/>
        <w:numPr>
          <w:ilvl w:val="1"/>
          <w:numId w:val="7"/>
        </w:numPr>
        <w:tabs>
          <w:tab w:val="left" w:pos="516"/>
        </w:tabs>
        <w:spacing w:after="220"/>
        <w:ind w:left="500" w:hanging="500"/>
        <w:jc w:val="both"/>
      </w:pPr>
      <w:r>
        <w:rPr>
          <w:rStyle w:val="Zkladntext"/>
        </w:rPr>
        <w:t>Tepelná energie pro vytá</w:t>
      </w:r>
      <w:r>
        <w:rPr>
          <w:rStyle w:val="Zkladntext"/>
        </w:rPr>
        <w:t>pění je dodávána pouze v otopném období. Na základě písemné žádosti nadpoloviční většiny odběratelů z příslušné předávací stanice, lze dodávat tepelnou energii pro vytápění i mimo otopnou sezónu.</w:t>
      </w:r>
    </w:p>
    <w:p w:rsidR="00AC1E3E" w:rsidRDefault="003F19A9">
      <w:pPr>
        <w:pStyle w:val="Nadpis60"/>
        <w:keepNext/>
        <w:keepLines/>
        <w:jc w:val="both"/>
      </w:pPr>
      <w:bookmarkStart w:id="7" w:name="bookmark14"/>
      <w:r>
        <w:rPr>
          <w:rStyle w:val="Nadpis6"/>
          <w:b/>
          <w:bCs/>
        </w:rPr>
        <w:t>Článek 6 - Cena a platební podmínky</w:t>
      </w:r>
      <w:bookmarkEnd w:id="7"/>
    </w:p>
    <w:p w:rsidR="00AC1E3E" w:rsidRDefault="003F19A9">
      <w:pPr>
        <w:pStyle w:val="Zkladntext1"/>
        <w:numPr>
          <w:ilvl w:val="1"/>
          <w:numId w:val="8"/>
        </w:numPr>
        <w:tabs>
          <w:tab w:val="left" w:pos="516"/>
        </w:tabs>
        <w:ind w:left="500" w:hanging="500"/>
        <w:jc w:val="both"/>
      </w:pPr>
      <w:r>
        <w:rPr>
          <w:rStyle w:val="Zkladntext"/>
        </w:rPr>
        <w:t>Cena tepelné energie pro</w:t>
      </w:r>
      <w:r>
        <w:rPr>
          <w:rStyle w:val="Zkladntext"/>
        </w:rPr>
        <w:t xml:space="preserve"> vytápění je stanovena v souladu se zákonem č. 526/1990 Sb., o cenách, ve znění pozdějších předpisů a s prováděcí vyhláškou č. 580/1990 Sb., ve znění pozdějších předpisů a s příslušnými předpisy ERÚ.</w:t>
      </w:r>
    </w:p>
    <w:p w:rsidR="00AC1E3E" w:rsidRDefault="003F19A9">
      <w:pPr>
        <w:pStyle w:val="Zkladntext1"/>
        <w:numPr>
          <w:ilvl w:val="1"/>
          <w:numId w:val="8"/>
        </w:numPr>
        <w:tabs>
          <w:tab w:val="left" w:pos="516"/>
        </w:tabs>
        <w:ind w:left="500" w:hanging="500"/>
        <w:jc w:val="both"/>
      </w:pPr>
      <w:r>
        <w:rPr>
          <w:rStyle w:val="Zkladntext"/>
        </w:rPr>
        <w:t>Cenová a platební pravidla pro dodávky tepelné energie j</w:t>
      </w:r>
      <w:r>
        <w:rPr>
          <w:rStyle w:val="Zkladntext"/>
        </w:rPr>
        <w:t>sou stanovena v příloze č. 1 této smlouvy „Cenová a platební pravidla".</w:t>
      </w:r>
    </w:p>
    <w:p w:rsidR="00AC1E3E" w:rsidRDefault="003F19A9">
      <w:pPr>
        <w:pStyle w:val="Zkladntext1"/>
        <w:numPr>
          <w:ilvl w:val="1"/>
          <w:numId w:val="8"/>
        </w:numPr>
        <w:tabs>
          <w:tab w:val="left" w:pos="516"/>
        </w:tabs>
        <w:spacing w:after="40"/>
        <w:ind w:left="500" w:hanging="500"/>
        <w:jc w:val="both"/>
      </w:pPr>
      <w:r>
        <w:rPr>
          <w:rStyle w:val="Zkladntext"/>
        </w:rPr>
        <w:t>Ceny tepelné energie vztahující se k plnění předmětu této smlouvy jsou uvedeny v příloze č. 4 této smlouvy - „Dohoda o ceně“.</w:t>
      </w:r>
    </w:p>
    <w:p w:rsidR="00AC1E3E" w:rsidRDefault="003F19A9">
      <w:pPr>
        <w:pStyle w:val="Zkladntext1"/>
        <w:numPr>
          <w:ilvl w:val="1"/>
          <w:numId w:val="8"/>
        </w:numPr>
        <w:tabs>
          <w:tab w:val="left" w:pos="516"/>
        </w:tabs>
        <w:spacing w:after="40"/>
        <w:ind w:left="500" w:hanging="500"/>
        <w:jc w:val="both"/>
      </w:pPr>
      <w:r>
        <w:rPr>
          <w:rStyle w:val="Zkladntext"/>
        </w:rPr>
        <w:t xml:space="preserve">Pokud dojde ke změně cen surovin, materiálů a dalších </w:t>
      </w:r>
      <w:r>
        <w:rPr>
          <w:rStyle w:val="Zkladntext"/>
        </w:rPr>
        <w:t xml:space="preserve">vstupů, nezbytných pro výrobu tepelné energie, je dodavatel v souladu s příslušnými předpisy (Vyhlášky ERÚ č. 140/2009 </w:t>
      </w:r>
      <w:proofErr w:type="gramStart"/>
      <w:r>
        <w:rPr>
          <w:rStyle w:val="Zkladntext"/>
        </w:rPr>
        <w:t>Sb. ., v platném</w:t>
      </w:r>
      <w:proofErr w:type="gramEnd"/>
      <w:r>
        <w:rPr>
          <w:rStyle w:val="Zkladntext"/>
        </w:rPr>
        <w:t xml:space="preserve"> znění) oprávněn provést změnu její ceny. Změnu provede od 1. dne následujícího měsíce, ve kterém ke změně cen surovin, m</w:t>
      </w:r>
      <w:r>
        <w:rPr>
          <w:rStyle w:val="Zkladntext"/>
        </w:rPr>
        <w:t>ateriálů a dalších vstupů, nezbytných pro výrobu tepelné energie, došlo.</w:t>
      </w:r>
    </w:p>
    <w:p w:rsidR="00AC1E3E" w:rsidRDefault="003F19A9">
      <w:pPr>
        <w:pStyle w:val="Zkladntext1"/>
        <w:numPr>
          <w:ilvl w:val="1"/>
          <w:numId w:val="8"/>
        </w:numPr>
        <w:tabs>
          <w:tab w:val="left" w:pos="516"/>
        </w:tabs>
        <w:spacing w:after="40"/>
        <w:ind w:left="500" w:hanging="500"/>
        <w:jc w:val="both"/>
      </w:pPr>
      <w:r>
        <w:rPr>
          <w:rStyle w:val="Zkladntext"/>
        </w:rPr>
        <w:t>Pokud dojde ke změně ceny tepelné energie z důvodů na straně dodavatele, dodavatel vypracuje novou přílohu č. 4 smlouvy - „Dohoda o ceně“ a prokazatelně ji doručí odběrateli.</w:t>
      </w:r>
    </w:p>
    <w:p w:rsidR="00AC1E3E" w:rsidRDefault="003F19A9">
      <w:pPr>
        <w:pStyle w:val="Zkladntext1"/>
        <w:numPr>
          <w:ilvl w:val="1"/>
          <w:numId w:val="8"/>
        </w:numPr>
        <w:tabs>
          <w:tab w:val="left" w:pos="516"/>
        </w:tabs>
        <w:spacing w:after="40"/>
        <w:jc w:val="both"/>
      </w:pPr>
      <w:r>
        <w:rPr>
          <w:rStyle w:val="Zkladntext"/>
        </w:rPr>
        <w:t>Dodavate</w:t>
      </w:r>
      <w:r>
        <w:rPr>
          <w:rStyle w:val="Zkladntext"/>
        </w:rPr>
        <w:t>l prohlašuje, že je plátcem DPH. Příslušná DPH je vyčíslena v příloze „Dohoda o ceně“.</w:t>
      </w:r>
    </w:p>
    <w:p w:rsidR="00AC1E3E" w:rsidRDefault="003F19A9">
      <w:pPr>
        <w:pStyle w:val="Zkladntext1"/>
        <w:numPr>
          <w:ilvl w:val="1"/>
          <w:numId w:val="8"/>
        </w:numPr>
        <w:tabs>
          <w:tab w:val="left" w:pos="516"/>
        </w:tabs>
        <w:spacing w:after="40"/>
        <w:jc w:val="both"/>
      </w:pPr>
      <w:r>
        <w:rPr>
          <w:rStyle w:val="Zkladntext"/>
        </w:rPr>
        <w:t>Platební podmínky.</w:t>
      </w:r>
    </w:p>
    <w:p w:rsidR="00AC1E3E" w:rsidRDefault="003F19A9">
      <w:pPr>
        <w:pStyle w:val="Zkladntext1"/>
        <w:numPr>
          <w:ilvl w:val="2"/>
          <w:numId w:val="8"/>
        </w:numPr>
        <w:tabs>
          <w:tab w:val="left" w:pos="1244"/>
        </w:tabs>
        <w:spacing w:after="40"/>
        <w:ind w:firstLine="560"/>
        <w:jc w:val="both"/>
      </w:pPr>
      <w:r>
        <w:rPr>
          <w:rStyle w:val="Zkladntext"/>
        </w:rPr>
        <w:t>Účtovací období za dodávku tepelné energie je:</w:t>
      </w:r>
    </w:p>
    <w:p w:rsidR="00AC1E3E" w:rsidRDefault="003F19A9">
      <w:pPr>
        <w:pStyle w:val="Zkladntext1"/>
        <w:spacing w:after="40"/>
        <w:ind w:left="1120"/>
        <w:jc w:val="both"/>
      </w:pPr>
      <w:r>
        <w:rPr>
          <w:rStyle w:val="Zkladntext"/>
        </w:rPr>
        <w:t>- jeden kalendářní měsíc.</w:t>
      </w:r>
    </w:p>
    <w:p w:rsidR="00AC1E3E" w:rsidRDefault="003F19A9">
      <w:pPr>
        <w:pStyle w:val="Zkladntext1"/>
        <w:ind w:left="1240" w:firstLine="20"/>
        <w:jc w:val="both"/>
      </w:pPr>
      <w:r>
        <w:rPr>
          <w:rStyle w:val="Zkladntext"/>
        </w:rPr>
        <w:t xml:space="preserve">V případě sjednaného ročního zúčtovacího období je dodavatel povinen provést </w:t>
      </w:r>
      <w:r>
        <w:rPr>
          <w:rStyle w:val="Zkladntext"/>
        </w:rPr>
        <w:t>vyúčtování v kratším termínu, a to vždy při změně ceny dodávané tepelné energie, případně při ukončení odběru tepelné energie.</w:t>
      </w:r>
    </w:p>
    <w:p w:rsidR="00AC1E3E" w:rsidRDefault="003F19A9">
      <w:pPr>
        <w:pStyle w:val="Zkladntext1"/>
        <w:numPr>
          <w:ilvl w:val="2"/>
          <w:numId w:val="8"/>
        </w:numPr>
        <w:tabs>
          <w:tab w:val="left" w:pos="1260"/>
        </w:tabs>
        <w:ind w:left="1240" w:hanging="660"/>
        <w:jc w:val="both"/>
      </w:pPr>
      <w:r>
        <w:rPr>
          <w:rStyle w:val="Zkladntext"/>
        </w:rPr>
        <w:t xml:space="preserve">Splatnost faktury je 15 dnů ode dne vystavení faktury odběrateli. Sjednanou zálohu je povinen odběratel uhradit v termínu, který </w:t>
      </w:r>
      <w:r>
        <w:rPr>
          <w:rStyle w:val="Zkladntext"/>
        </w:rPr>
        <w:t>je sjednán v příloze č. 6 této smlouvy „Platebního kalendáře za dodávku tepelné energie“ v případě ročního zúčtovacího období.</w:t>
      </w:r>
    </w:p>
    <w:p w:rsidR="00AC1E3E" w:rsidRDefault="003F19A9">
      <w:pPr>
        <w:pStyle w:val="Zkladntext1"/>
        <w:numPr>
          <w:ilvl w:val="2"/>
          <w:numId w:val="8"/>
        </w:numPr>
        <w:tabs>
          <w:tab w:val="left" w:pos="1260"/>
        </w:tabs>
        <w:ind w:left="1240" w:hanging="660"/>
        <w:jc w:val="both"/>
      </w:pPr>
      <w:r>
        <w:rPr>
          <w:rStyle w:val="Zkladntext"/>
        </w:rPr>
        <w:t>Odběratel se zavazuje poskytovat dodavateli zálohu, jejíž výše se sjednává v rámci „Platebního kalendáře za dodávku tepelné energ</w:t>
      </w:r>
      <w:r>
        <w:rPr>
          <w:rStyle w:val="Zkladntext"/>
        </w:rPr>
        <w:t>ie“, který je nedílnou součásti této smlouvy.</w:t>
      </w:r>
    </w:p>
    <w:p w:rsidR="00AC1E3E" w:rsidRDefault="003F19A9">
      <w:pPr>
        <w:pStyle w:val="Zkladntext1"/>
        <w:numPr>
          <w:ilvl w:val="2"/>
          <w:numId w:val="8"/>
        </w:numPr>
        <w:tabs>
          <w:tab w:val="left" w:pos="1260"/>
        </w:tabs>
        <w:ind w:left="1240" w:hanging="660"/>
        <w:jc w:val="both"/>
      </w:pPr>
      <w:r>
        <w:rPr>
          <w:rStyle w:val="Zkladntext"/>
        </w:rPr>
        <w:t>Platební styk mezi dodavatelem a odběratelem bude prováděn dle „Pasportu odběrného místa":</w:t>
      </w:r>
    </w:p>
    <w:p w:rsidR="00AC1E3E" w:rsidRDefault="003F19A9">
      <w:pPr>
        <w:pStyle w:val="Zkladntext1"/>
        <w:spacing w:after="40"/>
        <w:ind w:left="1240"/>
        <w:jc w:val="both"/>
      </w:pPr>
      <w:r>
        <w:rPr>
          <w:rStyle w:val="Zkladntext"/>
        </w:rPr>
        <w:t>- Vlastní podnět.</w:t>
      </w:r>
    </w:p>
    <w:p w:rsidR="00AC1E3E" w:rsidRDefault="003F19A9">
      <w:pPr>
        <w:pStyle w:val="Zkladntext1"/>
        <w:numPr>
          <w:ilvl w:val="1"/>
          <w:numId w:val="8"/>
        </w:numPr>
        <w:tabs>
          <w:tab w:val="left" w:pos="516"/>
        </w:tabs>
        <w:jc w:val="both"/>
      </w:pPr>
      <w:r>
        <w:rPr>
          <w:rStyle w:val="Zkladntext"/>
        </w:rPr>
        <w:t>Reklamace</w:t>
      </w:r>
    </w:p>
    <w:p w:rsidR="00AC1E3E" w:rsidRDefault="003F19A9">
      <w:pPr>
        <w:pStyle w:val="Zkladntext1"/>
        <w:numPr>
          <w:ilvl w:val="2"/>
          <w:numId w:val="8"/>
        </w:numPr>
        <w:tabs>
          <w:tab w:val="left" w:pos="1260"/>
        </w:tabs>
        <w:spacing w:after="40"/>
        <w:ind w:left="1240" w:hanging="660"/>
        <w:jc w:val="both"/>
      </w:pPr>
      <w:r>
        <w:rPr>
          <w:rStyle w:val="Zkladntext"/>
        </w:rPr>
        <w:t xml:space="preserve">Vzniknou-li chyby nebo omyly při fakturaci tepelné energie nesprávným odečtem, použitím </w:t>
      </w:r>
      <w:r>
        <w:rPr>
          <w:rStyle w:val="Zkladntext"/>
        </w:rPr>
        <w:t>nesprávné konstanty či sazby, početní chybou apod., mají odběratel i dodavatel nárok na vyrovnání nesprávně fakturované částky.</w:t>
      </w:r>
    </w:p>
    <w:p w:rsidR="00AC1E3E" w:rsidRDefault="003F19A9">
      <w:pPr>
        <w:pStyle w:val="Zkladntext1"/>
        <w:numPr>
          <w:ilvl w:val="2"/>
          <w:numId w:val="8"/>
        </w:numPr>
        <w:tabs>
          <w:tab w:val="left" w:pos="1260"/>
        </w:tabs>
        <w:spacing w:after="40"/>
        <w:ind w:left="1240" w:hanging="660"/>
        <w:jc w:val="both"/>
      </w:pPr>
      <w:r>
        <w:rPr>
          <w:rStyle w:val="Zkladntext"/>
        </w:rPr>
        <w:t>Odběratel uplatňuje reklamaci u dodavatele písemně s uvedením důvodů a bez zbytečného odkladu, nejdéle však do 10 kalendářních d</w:t>
      </w:r>
      <w:r>
        <w:rPr>
          <w:rStyle w:val="Zkladntext"/>
        </w:rPr>
        <w:t>nů od obdržení faktury. Pokud reklamace neobsahuje důvody, považuje se tato reklamace za neoprávněnou. Dodavatel je povinen reklamaci prošetřit a výsledek sdělit odběrateli do 30 kalendářních dnů po obdržení reklamace.</w:t>
      </w:r>
    </w:p>
    <w:p w:rsidR="00AC1E3E" w:rsidRDefault="003F19A9">
      <w:pPr>
        <w:pStyle w:val="Zkladntext1"/>
        <w:numPr>
          <w:ilvl w:val="2"/>
          <w:numId w:val="8"/>
        </w:numPr>
        <w:tabs>
          <w:tab w:val="left" w:pos="1260"/>
        </w:tabs>
        <w:spacing w:after="40"/>
        <w:ind w:left="1240" w:hanging="660"/>
        <w:jc w:val="both"/>
      </w:pPr>
      <w:r>
        <w:rPr>
          <w:rStyle w:val="Zkladntext"/>
        </w:rPr>
        <w:t>V případě oprávněné reklamace bude do</w:t>
      </w:r>
      <w:r>
        <w:rPr>
          <w:rStyle w:val="Zkladntext"/>
        </w:rPr>
        <w:t>davatelem vystavena nová faktura. U neoprávněných reklamací je faktura splatná do 3 pracovních dnů od obdržení sdělení výsledku reklamace. Nelze-li prokázat, kdy bylo sdělení doručeno, má se za to, že se tak stalo třetí den po odeslání.</w:t>
      </w:r>
    </w:p>
    <w:p w:rsidR="00AC1E3E" w:rsidRDefault="003F19A9">
      <w:pPr>
        <w:pStyle w:val="Nadpis60"/>
        <w:keepNext/>
        <w:keepLines/>
        <w:spacing w:after="0"/>
        <w:jc w:val="both"/>
      </w:pPr>
      <w:bookmarkStart w:id="8" w:name="bookmark16"/>
      <w:r>
        <w:rPr>
          <w:rStyle w:val="Nadpis6"/>
          <w:b/>
          <w:bCs/>
        </w:rPr>
        <w:t>Článek 7 - Úrok z p</w:t>
      </w:r>
      <w:r>
        <w:rPr>
          <w:rStyle w:val="Nadpis6"/>
          <w:b/>
          <w:bCs/>
        </w:rPr>
        <w:t>rodlení</w:t>
      </w:r>
      <w:bookmarkEnd w:id="8"/>
    </w:p>
    <w:p w:rsidR="00AC1E3E" w:rsidRDefault="003F19A9">
      <w:pPr>
        <w:pStyle w:val="Zkladntext1"/>
        <w:numPr>
          <w:ilvl w:val="1"/>
          <w:numId w:val="9"/>
        </w:numPr>
        <w:tabs>
          <w:tab w:val="left" w:pos="499"/>
        </w:tabs>
        <w:ind w:left="520" w:hanging="520"/>
        <w:jc w:val="both"/>
      </w:pPr>
      <w:r>
        <w:rPr>
          <w:rStyle w:val="Zkladntext"/>
        </w:rPr>
        <w:t>Úroky z prodlení hradí smluvní strany nezávisle na tom, zda a v jaké výši vznikla druhé smluvní straně škoda, kterou může poškozená smluvní strana uplatňovat a vymáhat samostatně a v plné výši.</w:t>
      </w:r>
    </w:p>
    <w:p w:rsidR="00AC1E3E" w:rsidRDefault="003F19A9">
      <w:pPr>
        <w:pStyle w:val="Zkladntext1"/>
        <w:numPr>
          <w:ilvl w:val="1"/>
          <w:numId w:val="9"/>
        </w:numPr>
        <w:tabs>
          <w:tab w:val="left" w:pos="499"/>
        </w:tabs>
        <w:ind w:left="520" w:hanging="520"/>
        <w:jc w:val="both"/>
      </w:pPr>
      <w:r>
        <w:rPr>
          <w:rStyle w:val="Zkladntext"/>
        </w:rPr>
        <w:t xml:space="preserve">V případě neoprávněného požadavku odběratele na zásah </w:t>
      </w:r>
      <w:r>
        <w:rPr>
          <w:rStyle w:val="Zkladntext"/>
        </w:rPr>
        <w:t xml:space="preserve">pracovníků dodavatele (např. porucha na zařízení odběratele, chybná nebo neoprávněná manipulace) má dodavatel právo požadovat úhradu za poskytnutou službu. Převýší-li skutečné náklady výši uvedenou v příloze č. 4 Dohodě o ceně, budou účtovány dle skutečně </w:t>
      </w:r>
      <w:r>
        <w:rPr>
          <w:rStyle w:val="Zkladntext"/>
        </w:rPr>
        <w:t xml:space="preserve">vynaložených nákladů. Za přerušení a obnovení dodávky tepelné energie z důvodu porušení ustanovení </w:t>
      </w:r>
      <w:r>
        <w:rPr>
          <w:rStyle w:val="Zkladntext"/>
        </w:rPr>
        <w:lastRenderedPageBreak/>
        <w:t>smlouvy ze strany odběratele (neplacení faktur, popř. záloh), bude účtována stanovená částka za službu. Aktuální částky za poskytnuté služby jsou uvedeny v p</w:t>
      </w:r>
      <w:r>
        <w:rPr>
          <w:rStyle w:val="Zkladntext"/>
        </w:rPr>
        <w:t>říloze č. 4 „Dohoda o ceně“.</w:t>
      </w:r>
    </w:p>
    <w:p w:rsidR="00AC1E3E" w:rsidRDefault="003F19A9">
      <w:pPr>
        <w:pStyle w:val="Zkladntext1"/>
        <w:numPr>
          <w:ilvl w:val="1"/>
          <w:numId w:val="9"/>
        </w:numPr>
        <w:tabs>
          <w:tab w:val="left" w:pos="499"/>
        </w:tabs>
        <w:spacing w:after="220" w:line="283" w:lineRule="auto"/>
        <w:ind w:left="520" w:hanging="520"/>
        <w:jc w:val="both"/>
      </w:pPr>
      <w:r>
        <w:rPr>
          <w:rStyle w:val="Zkladntext"/>
        </w:rPr>
        <w:t xml:space="preserve">Budou-li smluvní strany v prodlení s placením jakéhokoliv závazku znějícího na peněžité plnění, je úrok z prodlení stanoven ve výši 0,02% z dlužné částky za každý den prodlení až do úplného zaplacení peněžité </w:t>
      </w:r>
      <w:proofErr w:type="gramStart"/>
      <w:r>
        <w:rPr>
          <w:rStyle w:val="Zkladntext"/>
        </w:rPr>
        <w:t>pohledávky..</w:t>
      </w:r>
      <w:proofErr w:type="gramEnd"/>
    </w:p>
    <w:p w:rsidR="00AC1E3E" w:rsidRDefault="003F19A9">
      <w:pPr>
        <w:pStyle w:val="Nadpis60"/>
        <w:keepNext/>
        <w:keepLines/>
        <w:spacing w:after="0"/>
        <w:jc w:val="both"/>
      </w:pPr>
      <w:bookmarkStart w:id="9" w:name="bookmark18"/>
      <w:r>
        <w:rPr>
          <w:rStyle w:val="Nadpis6"/>
          <w:b/>
          <w:bCs/>
        </w:rPr>
        <w:t>Článe</w:t>
      </w:r>
      <w:r>
        <w:rPr>
          <w:rStyle w:val="Nadpis6"/>
          <w:b/>
          <w:bCs/>
        </w:rPr>
        <w:t>k 8 - Zvláštní ujednání</w:t>
      </w:r>
      <w:bookmarkEnd w:id="9"/>
    </w:p>
    <w:p w:rsidR="00AC1E3E" w:rsidRDefault="003F19A9">
      <w:pPr>
        <w:pStyle w:val="Zkladntext1"/>
        <w:numPr>
          <w:ilvl w:val="1"/>
          <w:numId w:val="10"/>
        </w:numPr>
        <w:tabs>
          <w:tab w:val="left" w:pos="499"/>
        </w:tabs>
        <w:spacing w:after="300"/>
        <w:jc w:val="both"/>
      </w:pPr>
      <w:r>
        <w:rPr>
          <w:rStyle w:val="Zkladntext"/>
        </w:rPr>
        <w:t>Nejsou žádná ujednání.</w:t>
      </w:r>
    </w:p>
    <w:p w:rsidR="00AC1E3E" w:rsidRDefault="003F19A9">
      <w:pPr>
        <w:pStyle w:val="Nadpis60"/>
        <w:keepNext/>
        <w:keepLines/>
        <w:spacing w:after="0"/>
        <w:jc w:val="both"/>
      </w:pPr>
      <w:bookmarkStart w:id="10" w:name="bookmark20"/>
      <w:r>
        <w:rPr>
          <w:rStyle w:val="Nadpis6"/>
          <w:b/>
          <w:bCs/>
        </w:rPr>
        <w:t>Článek 9 - Ukončení smlouvy</w:t>
      </w:r>
      <w:bookmarkEnd w:id="10"/>
    </w:p>
    <w:p w:rsidR="00AC1E3E" w:rsidRDefault="003F19A9">
      <w:pPr>
        <w:pStyle w:val="Zkladntext1"/>
        <w:numPr>
          <w:ilvl w:val="1"/>
          <w:numId w:val="11"/>
        </w:numPr>
        <w:tabs>
          <w:tab w:val="left" w:pos="499"/>
        </w:tabs>
        <w:ind w:left="520" w:hanging="520"/>
        <w:jc w:val="both"/>
      </w:pPr>
      <w:r>
        <w:rPr>
          <w:rStyle w:val="Zkladntext"/>
        </w:rPr>
        <w:t>Smlouvu sjednanou na dobu neurčitou lze ukončit dohodou obou smluvních stran, výpovědí odběratele. Výpověď musí být podána písemně, tříměsíční výpovědní lhůta začíná prvním dnem kal</w:t>
      </w:r>
      <w:r>
        <w:rPr>
          <w:rStyle w:val="Zkladntext"/>
        </w:rPr>
        <w:t>endářního měsíce následujícího po doručení výpovědi druhé smluvní straně.</w:t>
      </w:r>
    </w:p>
    <w:p w:rsidR="00AC1E3E" w:rsidRDefault="003F19A9">
      <w:pPr>
        <w:pStyle w:val="Zkladntext1"/>
        <w:numPr>
          <w:ilvl w:val="1"/>
          <w:numId w:val="11"/>
        </w:numPr>
        <w:tabs>
          <w:tab w:val="left" w:pos="499"/>
        </w:tabs>
        <w:ind w:left="520" w:hanging="520"/>
        <w:jc w:val="both"/>
      </w:pPr>
      <w:r>
        <w:rPr>
          <w:rStyle w:val="Zkladntext"/>
        </w:rPr>
        <w:t>Při ukončení smluvního vztahu dodavatel provede následující úkony: konečný odečet, odpojení odběrného zařízení a odebrání měřícího zařízení (popřípadě jen provedení konečného odečtu,</w:t>
      </w:r>
      <w:r>
        <w:rPr>
          <w:rStyle w:val="Zkladntext"/>
        </w:rPr>
        <w:t xml:space="preserve"> mění-li se majitel odběrného místa) a vyhotovení konečné faktury.</w:t>
      </w:r>
    </w:p>
    <w:p w:rsidR="00AC1E3E" w:rsidRDefault="003F19A9">
      <w:pPr>
        <w:pStyle w:val="Zkladntext1"/>
        <w:numPr>
          <w:ilvl w:val="1"/>
          <w:numId w:val="11"/>
        </w:numPr>
        <w:tabs>
          <w:tab w:val="left" w:pos="499"/>
        </w:tabs>
        <w:spacing w:after="220"/>
        <w:ind w:left="520" w:hanging="520"/>
        <w:jc w:val="both"/>
      </w:pPr>
      <w:r>
        <w:rPr>
          <w:rStyle w:val="Zkladntext"/>
        </w:rPr>
        <w:t>V případě přechodu práv a povinností na právního nástupce kterékoli ze smluvních stran, je touto smlouvou v plném rozsahu vázán právní nástupce, nedohodnou-li se obě smluvní strany jinak.</w:t>
      </w:r>
    </w:p>
    <w:p w:rsidR="00AC1E3E" w:rsidRDefault="003F19A9">
      <w:pPr>
        <w:pStyle w:val="Nadpis60"/>
        <w:keepNext/>
        <w:keepLines/>
        <w:spacing w:after="0"/>
        <w:jc w:val="both"/>
      </w:pPr>
      <w:bookmarkStart w:id="11" w:name="bookmark22"/>
      <w:r>
        <w:rPr>
          <w:rStyle w:val="Nadpis6"/>
          <w:b/>
          <w:bCs/>
        </w:rPr>
        <w:t>Č</w:t>
      </w:r>
      <w:r>
        <w:rPr>
          <w:rStyle w:val="Nadpis6"/>
          <w:b/>
          <w:bCs/>
        </w:rPr>
        <w:t>lánek 10 - Závěrečná ustanovení</w:t>
      </w:r>
      <w:bookmarkEnd w:id="11"/>
    </w:p>
    <w:p w:rsidR="00AC1E3E" w:rsidRDefault="003F19A9">
      <w:pPr>
        <w:pStyle w:val="Zkladntext1"/>
        <w:numPr>
          <w:ilvl w:val="1"/>
          <w:numId w:val="12"/>
        </w:numPr>
        <w:tabs>
          <w:tab w:val="left" w:pos="499"/>
        </w:tabs>
        <w:ind w:left="520" w:hanging="520"/>
        <w:jc w:val="both"/>
      </w:pPr>
      <w:r>
        <w:rPr>
          <w:rStyle w:val="Zkladntext"/>
        </w:rPr>
        <w:t>Smluvní strany si navzájem garantují právo přesvědčit se prostřednictvím svých zaměstnanců uvedených v záhlaví smlouvy nebo jejich zmocněnců, zda druhá smluvní strana řádně plní své závazky vyplývající z této smlouvy.</w:t>
      </w:r>
    </w:p>
    <w:p w:rsidR="00AC1E3E" w:rsidRDefault="003F19A9">
      <w:pPr>
        <w:pStyle w:val="Zkladntext1"/>
        <w:numPr>
          <w:ilvl w:val="1"/>
          <w:numId w:val="12"/>
        </w:numPr>
        <w:tabs>
          <w:tab w:val="left" w:pos="499"/>
        </w:tabs>
        <w:spacing w:line="283" w:lineRule="auto"/>
        <w:ind w:left="520" w:hanging="520"/>
        <w:jc w:val="both"/>
      </w:pPr>
      <w:r>
        <w:rPr>
          <w:rStyle w:val="Zkladntext"/>
        </w:rPr>
        <w:t>Není-li touto smlouvou ujednáno jinak, řídí se práva a povinnosti smluvních stran, jakož i právní poměry z ní vyplývající nebo s ní související, příslušnými obecně závaznými právními předpisy, platnými v České republice.</w:t>
      </w:r>
    </w:p>
    <w:p w:rsidR="00AC1E3E" w:rsidRDefault="003F19A9">
      <w:pPr>
        <w:pStyle w:val="Zkladntext1"/>
        <w:numPr>
          <w:ilvl w:val="1"/>
          <w:numId w:val="12"/>
        </w:numPr>
        <w:tabs>
          <w:tab w:val="left" w:pos="499"/>
        </w:tabs>
        <w:spacing w:line="283" w:lineRule="auto"/>
        <w:ind w:left="520" w:hanging="520"/>
        <w:jc w:val="both"/>
      </w:pPr>
      <w:r>
        <w:rPr>
          <w:rStyle w:val="Zkladntext"/>
        </w:rPr>
        <w:t xml:space="preserve">Vzniklé rozpory, vyplynuvší z této </w:t>
      </w:r>
      <w:r>
        <w:rPr>
          <w:rStyle w:val="Zkladntext"/>
        </w:rPr>
        <w:t>smlouvy nebo s touto smlouvou související, budou smluvní strany řešit především vzájemnou dohodou.</w:t>
      </w:r>
    </w:p>
    <w:p w:rsidR="00AC1E3E" w:rsidRDefault="003F19A9">
      <w:pPr>
        <w:pStyle w:val="Zkladntext1"/>
        <w:numPr>
          <w:ilvl w:val="1"/>
          <w:numId w:val="12"/>
        </w:numPr>
        <w:tabs>
          <w:tab w:val="left" w:pos="499"/>
        </w:tabs>
        <w:jc w:val="both"/>
      </w:pPr>
      <w:r>
        <w:rPr>
          <w:rStyle w:val="Zkladntext"/>
        </w:rPr>
        <w:t>Všechny nároky smluvních stran musí být uplatněny písemnou formou.</w:t>
      </w:r>
    </w:p>
    <w:p w:rsidR="00AC1E3E" w:rsidRDefault="003F19A9">
      <w:pPr>
        <w:pStyle w:val="Zkladntext1"/>
        <w:numPr>
          <w:ilvl w:val="1"/>
          <w:numId w:val="12"/>
        </w:numPr>
        <w:tabs>
          <w:tab w:val="left" w:pos="499"/>
        </w:tabs>
        <w:ind w:left="520" w:hanging="520"/>
        <w:jc w:val="both"/>
      </w:pPr>
      <w:r>
        <w:rPr>
          <w:rStyle w:val="Zkladntext"/>
        </w:rPr>
        <w:t>Smluvní strany jsou povinny se bez zbytečného odkladu vzájemně informovat o jakýchkoliv ok</w:t>
      </w:r>
      <w:r>
        <w:rPr>
          <w:rStyle w:val="Zkladntext"/>
        </w:rPr>
        <w:t>olnostech významných pro plnění této smlouvy a o veškerých změnách týkajících se podmínek platebního styku, o změnách osob pověřených určitými činnostmi, změnách adres, telefonních a telefaxových číslech uvedených v této smlouvě, apod.</w:t>
      </w:r>
    </w:p>
    <w:p w:rsidR="00AC1E3E" w:rsidRDefault="003F19A9">
      <w:pPr>
        <w:pStyle w:val="Zkladntext1"/>
        <w:numPr>
          <w:ilvl w:val="1"/>
          <w:numId w:val="12"/>
        </w:numPr>
        <w:tabs>
          <w:tab w:val="left" w:pos="499"/>
        </w:tabs>
        <w:ind w:left="520" w:hanging="520"/>
        <w:jc w:val="both"/>
      </w:pPr>
      <w:r>
        <w:rPr>
          <w:rStyle w:val="Zkladntext"/>
        </w:rPr>
        <w:t>Tato smlouva může bý</w:t>
      </w:r>
      <w:r>
        <w:rPr>
          <w:rStyle w:val="Zkladntext"/>
        </w:rPr>
        <w:t>t měněna nebo doplňována jen písemnou formou číslovanými dodatky s tím, že podmínkou platnosti změny nebo doplnění smlouvy je vlastnoruční podpis dodatku oprávněnými osobami smluvních stran. Pokud to vyplývá ze způsobu podepisování dle platného výpisu z ob</w:t>
      </w:r>
      <w:r>
        <w:rPr>
          <w:rStyle w:val="Zkladntext"/>
        </w:rPr>
        <w:t>chodního rejstříku či jiné evidence, bude podpis smlouvy doplněn označením obchodní firmy nebo obchodní firmou a bude na téže listině. Podpis nemůže být nahrazen mechanickými prostředky. Dodatky smlouvy se vyhotovují ve stejném počtu jako smlouva pro každo</w:t>
      </w:r>
      <w:r>
        <w:rPr>
          <w:rStyle w:val="Zkladntext"/>
        </w:rPr>
        <w:t>u smluvní stranu.</w:t>
      </w:r>
    </w:p>
    <w:p w:rsidR="00AC1E3E" w:rsidRDefault="003F19A9">
      <w:pPr>
        <w:pStyle w:val="Zkladntext1"/>
        <w:numPr>
          <w:ilvl w:val="1"/>
          <w:numId w:val="12"/>
        </w:numPr>
        <w:tabs>
          <w:tab w:val="left" w:pos="499"/>
        </w:tabs>
        <w:spacing w:line="283" w:lineRule="auto"/>
        <w:ind w:left="520" w:hanging="520"/>
        <w:jc w:val="both"/>
      </w:pPr>
      <w:r>
        <w:rPr>
          <w:rStyle w:val="Zkladntext"/>
        </w:rPr>
        <w:t>Veškeré písemné dokumenty týkající se této smlouvy, musí být určité a srozumitelné, jinak se k nim nepřihlíží a nemají právní platnost.</w:t>
      </w:r>
    </w:p>
    <w:p w:rsidR="00AC1E3E" w:rsidRDefault="003F19A9">
      <w:pPr>
        <w:pStyle w:val="Zkladntext1"/>
        <w:numPr>
          <w:ilvl w:val="1"/>
          <w:numId w:val="12"/>
        </w:numPr>
        <w:tabs>
          <w:tab w:val="left" w:pos="499"/>
        </w:tabs>
        <w:spacing w:line="283" w:lineRule="auto"/>
        <w:ind w:left="520" w:hanging="520"/>
        <w:jc w:val="both"/>
      </w:pPr>
      <w:r>
        <w:rPr>
          <w:rStyle w:val="Zkladntext"/>
        </w:rPr>
        <w:t>Podpisem této smlouvy pozbývají platnost předcházející písemná nebo ústní ujednání ve věci předmětu té</w:t>
      </w:r>
      <w:r>
        <w:rPr>
          <w:rStyle w:val="Zkladntext"/>
        </w:rPr>
        <w:t>to smlouvy.</w:t>
      </w:r>
    </w:p>
    <w:p w:rsidR="00AC1E3E" w:rsidRDefault="003F19A9">
      <w:pPr>
        <w:pStyle w:val="Zkladntext1"/>
        <w:numPr>
          <w:ilvl w:val="1"/>
          <w:numId w:val="12"/>
        </w:numPr>
        <w:tabs>
          <w:tab w:val="left" w:pos="499"/>
        </w:tabs>
        <w:ind w:left="520" w:hanging="520"/>
        <w:jc w:val="both"/>
      </w:pPr>
      <w:r>
        <w:rPr>
          <w:rStyle w:val="Zkladntext"/>
        </w:rPr>
        <w:t>Smluvní strany prohlašují, že si tuto smlouvu před jejím podpisem přečetly, že byla uzavřena po vzájemném projednání podle jejich pravé a svobodné vůle, určitě, vážně a srozumitelně. Autentičnost této smlouvy stvrzují svým vlastnoručním podpise</w:t>
      </w:r>
      <w:r>
        <w:rPr>
          <w:rStyle w:val="Zkladntext"/>
        </w:rPr>
        <w:t>m.</w:t>
      </w:r>
    </w:p>
    <w:p w:rsidR="00AC1E3E" w:rsidRDefault="003F19A9">
      <w:pPr>
        <w:pStyle w:val="Zkladntext1"/>
        <w:numPr>
          <w:ilvl w:val="1"/>
          <w:numId w:val="13"/>
        </w:numPr>
        <w:tabs>
          <w:tab w:val="left" w:pos="594"/>
        </w:tabs>
        <w:jc w:val="both"/>
      </w:pPr>
      <w:r>
        <w:rPr>
          <w:rStyle w:val="Zkladntext"/>
        </w:rPr>
        <w:t>Nedílnou součástí této smlouvy jsou následující přílohy:</w:t>
      </w:r>
    </w:p>
    <w:p w:rsidR="00AC1E3E" w:rsidRDefault="003F19A9">
      <w:pPr>
        <w:pStyle w:val="Zkladntext1"/>
        <w:ind w:firstLine="520"/>
        <w:jc w:val="both"/>
      </w:pPr>
      <w:r>
        <w:rPr>
          <w:rStyle w:val="Zkladntext"/>
        </w:rPr>
        <w:t>Příloha č. 1 - Cenová a platební pravidla,</w:t>
      </w:r>
    </w:p>
    <w:p w:rsidR="00AC1E3E" w:rsidRDefault="003F19A9">
      <w:pPr>
        <w:pStyle w:val="Zkladntext1"/>
        <w:ind w:firstLine="520"/>
        <w:jc w:val="both"/>
        <w:sectPr w:rsidR="00AC1E3E">
          <w:type w:val="continuous"/>
          <w:pgSz w:w="11900" w:h="16840"/>
          <w:pgMar w:top="1074" w:right="1418" w:bottom="1192" w:left="1331" w:header="646" w:footer="3" w:gutter="0"/>
          <w:cols w:space="720"/>
          <w:noEndnote/>
          <w:docGrid w:linePitch="360"/>
        </w:sectPr>
      </w:pPr>
      <w:r>
        <w:rPr>
          <w:rStyle w:val="Zkladntext"/>
        </w:rPr>
        <w:t>Příloha č. 2 - Pasport odběrného místa,</w:t>
      </w:r>
    </w:p>
    <w:p w:rsidR="00AC1E3E" w:rsidRDefault="003F19A9">
      <w:pPr>
        <w:pStyle w:val="Zkladntext1"/>
        <w:ind w:firstLine="500"/>
      </w:pPr>
      <w:r>
        <w:rPr>
          <w:rStyle w:val="Zkladntext"/>
        </w:rPr>
        <w:lastRenderedPageBreak/>
        <w:t>Příloha č. 3 - Odběrový diagram,</w:t>
      </w:r>
    </w:p>
    <w:p w:rsidR="00AC1E3E" w:rsidRDefault="003F19A9">
      <w:pPr>
        <w:pStyle w:val="Zkladntext1"/>
        <w:ind w:firstLine="500"/>
      </w:pPr>
      <w:r>
        <w:rPr>
          <w:rStyle w:val="Zkladntext"/>
        </w:rPr>
        <w:t>Příloha č. 4 - Dohoda o ceně,</w:t>
      </w:r>
    </w:p>
    <w:p w:rsidR="00AC1E3E" w:rsidRDefault="003F19A9">
      <w:pPr>
        <w:pStyle w:val="Zkladntext1"/>
        <w:spacing w:after="280"/>
        <w:ind w:firstLine="500"/>
      </w:pPr>
      <w:r>
        <w:rPr>
          <w:rStyle w:val="Zkladntext"/>
        </w:rPr>
        <w:t>Příloha č. 5 - Technické a</w:t>
      </w:r>
      <w:r>
        <w:rPr>
          <w:rStyle w:val="Zkladntext"/>
        </w:rPr>
        <w:t xml:space="preserve"> obchodní podmínky dodávek tepelné energie</w:t>
      </w:r>
    </w:p>
    <w:p w:rsidR="00AC1E3E" w:rsidRDefault="003F19A9">
      <w:pPr>
        <w:pStyle w:val="Zkladntext1"/>
        <w:numPr>
          <w:ilvl w:val="1"/>
          <w:numId w:val="13"/>
        </w:numPr>
        <w:tabs>
          <w:tab w:val="left" w:pos="612"/>
        </w:tabs>
        <w:ind w:left="500" w:hanging="500"/>
        <w:jc w:val="both"/>
      </w:pPr>
      <w:r>
        <w:rPr>
          <w:rStyle w:val="Zkladntext"/>
        </w:rPr>
        <w:t xml:space="preserve">Podpisem přílohy č. 2- Pasport odběrného místa a přílohy č. 3 - Odběrový diagram je za dodavatele pověřen: Ladislav </w:t>
      </w:r>
      <w:proofErr w:type="spellStart"/>
      <w:r>
        <w:rPr>
          <w:rStyle w:val="Zkladntext"/>
        </w:rPr>
        <w:t>Vengloř</w:t>
      </w:r>
      <w:proofErr w:type="spellEnd"/>
      <w:r>
        <w:rPr>
          <w:rStyle w:val="Zkladntext"/>
        </w:rPr>
        <w:t>, obchodní referent; na základě plné moci.</w:t>
      </w:r>
    </w:p>
    <w:p w:rsidR="00AC1E3E" w:rsidRDefault="003F19A9">
      <w:pPr>
        <w:pStyle w:val="Zkladntext1"/>
        <w:numPr>
          <w:ilvl w:val="1"/>
          <w:numId w:val="13"/>
        </w:numPr>
        <w:tabs>
          <w:tab w:val="left" w:pos="637"/>
        </w:tabs>
        <w:ind w:left="500" w:hanging="500"/>
        <w:jc w:val="both"/>
      </w:pPr>
      <w:r>
        <w:rPr>
          <w:rStyle w:val="Zkladntext"/>
        </w:rPr>
        <w:t xml:space="preserve">Tato smlouva byla vyhotovena ve dvou </w:t>
      </w:r>
      <w:r>
        <w:rPr>
          <w:rStyle w:val="Zkladntext"/>
        </w:rPr>
        <w:t>stejnopisech, z nichž každý má platnost originálu. Každá ze smluvních stran obdrží po jednom vyhotovení.</w:t>
      </w:r>
    </w:p>
    <w:p w:rsidR="00AC1E3E" w:rsidRDefault="003F19A9">
      <w:pPr>
        <w:pStyle w:val="Zkladntext1"/>
        <w:numPr>
          <w:ilvl w:val="1"/>
          <w:numId w:val="13"/>
        </w:numPr>
        <w:tabs>
          <w:tab w:val="left" w:pos="637"/>
        </w:tabs>
        <w:spacing w:after="60"/>
        <w:ind w:left="500" w:hanging="500"/>
        <w:jc w:val="both"/>
      </w:pPr>
      <w:r>
        <w:rPr>
          <w:rStyle w:val="Zkladntext"/>
        </w:rPr>
        <w:t xml:space="preserve">Smlouva je platná a účinná po podepsání oběma smluvními stranami Smluvní strany se dohodly, že ustanovením této smlouvy se budou řídit ode dne </w:t>
      </w:r>
      <w:proofErr w:type="gramStart"/>
      <w:r>
        <w:rPr>
          <w:rStyle w:val="Zkladntext"/>
        </w:rPr>
        <w:t>01.01.20</w:t>
      </w:r>
      <w:r>
        <w:rPr>
          <w:rStyle w:val="Zkladntext"/>
        </w:rPr>
        <w:t>10</w:t>
      </w:r>
      <w:proofErr w:type="gramEnd"/>
      <w:r>
        <w:rPr>
          <w:rStyle w:val="Zkladntext"/>
        </w:rPr>
        <w:t>..</w:t>
      </w:r>
    </w:p>
    <w:p w:rsidR="00AC1E3E" w:rsidRDefault="003F19A9">
      <w:pPr>
        <w:pStyle w:val="Zkladntext1"/>
        <w:numPr>
          <w:ilvl w:val="1"/>
          <w:numId w:val="13"/>
        </w:numPr>
        <w:tabs>
          <w:tab w:val="left" w:pos="637"/>
        </w:tabs>
        <w:spacing w:after="520" w:line="283" w:lineRule="auto"/>
        <w:ind w:left="500" w:hanging="500"/>
        <w:jc w:val="both"/>
      </w:pPr>
      <w:r>
        <w:rPr>
          <w:rStyle w:val="Zkladntext"/>
        </w:rPr>
        <w:t xml:space="preserve">Současně s touto smlouvou se po oboustranné dohodě ruší dosavadní smlouva </w:t>
      </w:r>
      <w:proofErr w:type="gramStart"/>
      <w:r>
        <w:rPr>
          <w:rStyle w:val="Zkladntext"/>
        </w:rPr>
        <w:t>č.77 815</w:t>
      </w:r>
      <w:proofErr w:type="gramEnd"/>
      <w:r>
        <w:rPr>
          <w:rStyle w:val="Zkladntext"/>
        </w:rPr>
        <w:t xml:space="preserve"> o dodávce tepelné energie.</w:t>
      </w:r>
    </w:p>
    <w:p w:rsidR="00AC1E3E" w:rsidRDefault="003F19A9">
      <w:pPr>
        <w:pStyle w:val="Zkladntext1"/>
        <w:spacing w:line="240" w:lineRule="auto"/>
        <w:ind w:left="3860"/>
      </w:pPr>
      <w:r>
        <w:rPr>
          <w:noProof/>
          <w:lang w:bidi="ar-SA"/>
        </w:rPr>
        <mc:AlternateContent>
          <mc:Choice Requires="wps">
            <w:drawing>
              <wp:anchor distT="0" distB="0" distL="114300" distR="114300" simplePos="0" relativeHeight="125829382" behindDoc="0" locked="0" layoutInCell="1" allowOverlap="1">
                <wp:simplePos x="0" y="0"/>
                <wp:positionH relativeFrom="page">
                  <wp:posOffset>859790</wp:posOffset>
                </wp:positionH>
                <wp:positionV relativeFrom="paragraph">
                  <wp:posOffset>12700</wp:posOffset>
                </wp:positionV>
                <wp:extent cx="580390" cy="146050"/>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580390" cy="146050"/>
                        </a:xfrm>
                        <a:prstGeom prst="rect">
                          <a:avLst/>
                        </a:prstGeom>
                        <a:noFill/>
                      </wps:spPr>
                      <wps:txbx>
                        <w:txbxContent>
                          <w:p w:rsidR="00AC1E3E" w:rsidRDefault="003F19A9">
                            <w:pPr>
                              <w:pStyle w:val="Zkladntext1"/>
                              <w:spacing w:line="240" w:lineRule="auto"/>
                              <w:jc w:val="both"/>
                            </w:pPr>
                            <w:r>
                              <w:rPr>
                                <w:rStyle w:val="Zkladntext"/>
                              </w:rPr>
                              <w:t>Dodavatel:</w:t>
                            </w:r>
                          </w:p>
                        </w:txbxContent>
                      </wps:txbx>
                      <wps:bodyPr wrap="none" lIns="0" tIns="0" rIns="0" bIns="0"/>
                    </wps:wsp>
                  </a:graphicData>
                </a:graphic>
              </wp:anchor>
            </w:drawing>
          </mc:Choice>
          <mc:Fallback>
            <w:pict>
              <v:shape id="_x0000_s1035" type="#_x0000_t202" style="position:absolute;margin-left:67.700000000000003pt;margin-top:1.pt;width:45.700000000000003pt;height:11.5pt;z-index:-125829371;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both"/>
                      </w:pPr>
                      <w:r>
                        <w:rPr>
                          <w:rStyle w:val="CharStyle5"/>
                        </w:rPr>
                        <w:t>Dodavatel:</w:t>
                      </w:r>
                    </w:p>
                  </w:txbxContent>
                </v:textbox>
                <w10:wrap type="square" side="right" anchorx="page"/>
              </v:shape>
            </w:pict>
          </mc:Fallback>
        </mc:AlternateContent>
      </w:r>
      <w:r>
        <w:rPr>
          <w:rStyle w:val="Zkladntext"/>
        </w:rPr>
        <w:t>Odběratel:</w:t>
      </w:r>
    </w:p>
    <w:p w:rsidR="00AC1E3E" w:rsidRDefault="003F19A9">
      <w:pPr>
        <w:spacing w:line="1" w:lineRule="exact"/>
        <w:sectPr w:rsidR="00AC1E3E">
          <w:headerReference w:type="even" r:id="rId9"/>
          <w:headerReference w:type="default" r:id="rId10"/>
          <w:footerReference w:type="even" r:id="rId11"/>
          <w:footerReference w:type="default" r:id="rId12"/>
          <w:pgSz w:w="11900" w:h="16840"/>
          <w:pgMar w:top="1074" w:right="1418" w:bottom="1192" w:left="1331" w:header="0" w:footer="3" w:gutter="0"/>
          <w:cols w:space="720"/>
          <w:noEndnote/>
          <w:docGrid w:linePitch="360"/>
        </w:sectPr>
      </w:pPr>
      <w:r>
        <w:rPr>
          <w:noProof/>
          <w:lang w:bidi="ar-SA"/>
        </w:rPr>
        <mc:AlternateContent>
          <mc:Choice Requires="wps">
            <w:drawing>
              <wp:anchor distT="90805" distB="1325880" distL="0" distR="0" simplePos="0" relativeHeight="125829384" behindDoc="0" locked="0" layoutInCell="1" allowOverlap="1">
                <wp:simplePos x="0" y="0"/>
                <wp:positionH relativeFrom="page">
                  <wp:posOffset>850900</wp:posOffset>
                </wp:positionH>
                <wp:positionV relativeFrom="paragraph">
                  <wp:posOffset>90805</wp:posOffset>
                </wp:positionV>
                <wp:extent cx="1003300" cy="30162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003300" cy="301625"/>
                        </a:xfrm>
                        <a:prstGeom prst="rect">
                          <a:avLst/>
                        </a:prstGeom>
                        <a:noFill/>
                      </wps:spPr>
                      <wps:txbx>
                        <w:txbxContent>
                          <w:p w:rsidR="00AC1E3E" w:rsidRDefault="003F19A9">
                            <w:pPr>
                              <w:pStyle w:val="Zkladntext1"/>
                              <w:spacing w:line="240" w:lineRule="auto"/>
                            </w:pPr>
                            <w:r>
                              <w:rPr>
                                <w:rStyle w:val="Zkladntext"/>
                              </w:rPr>
                              <w:t>V Dětmarovicích</w:t>
                            </w:r>
                          </w:p>
                          <w:p w:rsidR="00AC1E3E" w:rsidRDefault="003F19A9">
                            <w:pPr>
                              <w:pStyle w:val="Zkladntext1"/>
                              <w:spacing w:line="240" w:lineRule="auto"/>
                            </w:pPr>
                            <w:r>
                              <w:rPr>
                                <w:rStyle w:val="Zkladntext"/>
                              </w:rPr>
                              <w:t xml:space="preserve">Dne: </w:t>
                            </w:r>
                            <w:proofErr w:type="gramStart"/>
                            <w:r>
                              <w:rPr>
                                <w:rStyle w:val="Zkladntext"/>
                              </w:rPr>
                              <w:t>25.01.2010</w:t>
                            </w:r>
                            <w:proofErr w:type="gramEnd"/>
                          </w:p>
                        </w:txbxContent>
                      </wps:txbx>
                      <wps:bodyPr lIns="0" tIns="0" rIns="0" bIns="0"/>
                    </wps:wsp>
                  </a:graphicData>
                </a:graphic>
              </wp:anchor>
            </w:drawing>
          </mc:Choice>
          <mc:Fallback>
            <w:pict>
              <v:shape id="_x0000_s1039" type="#_x0000_t202" style="position:absolute;margin-left:67.pt;margin-top:7.1500000000000004pt;width:79.pt;height:23.75pt;z-index:-125829369;mso-wrap-distance-left:0;mso-wrap-distance-top:7.1500000000000004pt;mso-wrap-distance-right:0;mso-wrap-distance-bottom:104.4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V Dětmarovicích</w:t>
                      </w:r>
                    </w:p>
                    <w:p>
                      <w:pPr>
                        <w:pStyle w:val="Style4"/>
                        <w:keepNext w:val="0"/>
                        <w:keepLines w:val="0"/>
                        <w:widowControl w:val="0"/>
                        <w:shd w:val="clear" w:color="auto" w:fill="auto"/>
                        <w:bidi w:val="0"/>
                        <w:spacing w:before="0" w:after="0" w:line="240" w:lineRule="auto"/>
                        <w:ind w:left="0" w:right="0" w:firstLine="0"/>
                        <w:jc w:val="left"/>
                      </w:pPr>
                      <w:r>
                        <w:rPr>
                          <w:rStyle w:val="CharStyle5"/>
                        </w:rPr>
                        <w:t>Dne: 25.01.2010</w:t>
                      </w:r>
                    </w:p>
                  </w:txbxContent>
                </v:textbox>
                <w10:wrap type="topAndBottom" anchorx="page"/>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855345</wp:posOffset>
                </wp:positionH>
                <wp:positionV relativeFrom="paragraph">
                  <wp:posOffset>1003300</wp:posOffset>
                </wp:positionV>
                <wp:extent cx="2162810" cy="146050"/>
                <wp:effectExtent l="0" t="0" r="0" b="0"/>
                <wp:wrapNone/>
                <wp:docPr id="17" name="Shape 17"/>
                <wp:cNvGraphicFramePr/>
                <a:graphic xmlns:a="http://schemas.openxmlformats.org/drawingml/2006/main">
                  <a:graphicData uri="http://schemas.microsoft.com/office/word/2010/wordprocessingShape">
                    <wps:wsp>
                      <wps:cNvSpPr txBox="1"/>
                      <wps:spPr>
                        <a:xfrm>
                          <a:off x="0" y="0"/>
                          <a:ext cx="2162810" cy="146050"/>
                        </a:xfrm>
                        <a:prstGeom prst="rect">
                          <a:avLst/>
                        </a:prstGeom>
                        <a:noFill/>
                      </wps:spPr>
                      <wps:txbx>
                        <w:txbxContent>
                          <w:p w:rsidR="00AC1E3E" w:rsidRDefault="003F19A9">
                            <w:pPr>
                              <w:pStyle w:val="Titulekobrzku0"/>
                              <w:spacing w:line="240" w:lineRule="auto"/>
                            </w:pPr>
                            <w:r>
                              <w:rPr>
                                <w:rStyle w:val="Titulekobrzku"/>
                              </w:rPr>
                              <w:t>obchodní referent; na základě plné moci</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7" o:spid="_x0000_s1030" type="#_x0000_t202" style="position:absolute;margin-left:67.35pt;margin-top:79pt;width:170.3pt;height:11.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" filled="f" stroked="f">
                <v:textbox inset="0,0,0,0">
                  <w:txbxContent>
                    <w:p w:rsidR="00AC1E3E" w:rsidRDefault="003F19A9">
                      <w:pPr>
                        <w:pStyle w:val="Titulekobrzku0"/>
                        <w:spacing w:line="240" w:lineRule="auto"/>
                      </w:pPr>
                      <w:r>
                        <w:rPr>
                          <w:rStyle w:val="Titulekobrzku"/>
                        </w:rPr>
                        <w:t>obchodní referent; na základě plné moci</w:t>
                      </w:r>
                    </w:p>
                  </w:txbxContent>
                </v:textbox>
                <w10:wrap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855345</wp:posOffset>
                </wp:positionH>
                <wp:positionV relativeFrom="paragraph">
                  <wp:posOffset>1140460</wp:posOffset>
                </wp:positionV>
                <wp:extent cx="1161415" cy="162560"/>
                <wp:effectExtent l="0" t="0" r="0" b="0"/>
                <wp:wrapNone/>
                <wp:docPr id="19" name="Shape 19"/>
                <wp:cNvGraphicFramePr/>
                <a:graphic xmlns:a="http://schemas.openxmlformats.org/drawingml/2006/main">
                  <a:graphicData uri="http://schemas.microsoft.com/office/word/2010/wordprocessingShape">
                    <wps:wsp>
                      <wps:cNvSpPr txBox="1"/>
                      <wps:spPr>
                        <a:xfrm>
                          <a:off x="0" y="0"/>
                          <a:ext cx="1161415" cy="162560"/>
                        </a:xfrm>
                        <a:prstGeom prst="rect">
                          <a:avLst/>
                        </a:prstGeom>
                        <a:noFill/>
                      </wps:spPr>
                      <wps:txbx>
                        <w:txbxContent>
                          <w:p w:rsidR="00AC1E3E" w:rsidRDefault="003F19A9">
                            <w:pPr>
                              <w:pStyle w:val="Titulekobrzku0"/>
                              <w:spacing w:line="240" w:lineRule="auto"/>
                            </w:pPr>
                            <w:r>
                              <w:rPr>
                                <w:rStyle w:val="Titulekobrzku"/>
                              </w:rPr>
                              <w:t xml:space="preserve">ČEZ Teplárenská </w:t>
                            </w:r>
                            <w:proofErr w:type="spellStart"/>
                            <w:r>
                              <w:rPr>
                                <w:rStyle w:val="Titulekobrzku"/>
                              </w:rPr>
                              <w:t>a.s</w:t>
                            </w:r>
                            <w:proofErr w:type="spellEnd"/>
                          </w:p>
                        </w:txbxContent>
                      </wps:txbx>
                      <wps:bodyPr lIns="0" tIns="0" rIns="0" bIns="0"/>
                    </wps:wsp>
                  </a:graphicData>
                </a:graphic>
              </wp:anchor>
            </w:drawing>
          </mc:Choice>
          <mc:Fallback>
            <w:pict>
              <v:shape id="_x0000_s1045" type="#_x0000_t202" style="position:absolute;margin-left:67.349999999999994pt;margin-top:89.799999999999997pt;width:91.450000000000003pt;height:12.800000000000001pt;z-index:251657731;mso-wrap-distance-left:0;mso-wrap-distance-right:0;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pPr>
                      <w:r>
                        <w:rPr>
                          <w:rStyle w:val="CharStyle19"/>
                        </w:rPr>
                        <w:t>ČEZ Teplárenská a.s</w:t>
                      </w:r>
                    </w:p>
                  </w:txbxContent>
                </v:textbox>
                <w10:wrap anchorx="page"/>
              </v:shape>
            </w:pict>
          </mc:Fallback>
        </mc:AlternateContent>
      </w:r>
      <w:r>
        <w:rPr>
          <w:noProof/>
          <w:lang w:bidi="ar-SA"/>
        </w:rPr>
        <mc:AlternateContent>
          <mc:Choice Requires="wps">
            <w:drawing>
              <wp:anchor distT="63500" distB="1217930" distL="0" distR="0" simplePos="0" relativeHeight="125829387" behindDoc="0" locked="0" layoutInCell="1" allowOverlap="1">
                <wp:simplePos x="0" y="0"/>
                <wp:positionH relativeFrom="page">
                  <wp:posOffset>4012565</wp:posOffset>
                </wp:positionH>
                <wp:positionV relativeFrom="paragraph">
                  <wp:posOffset>63500</wp:posOffset>
                </wp:positionV>
                <wp:extent cx="701675" cy="43688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701675" cy="436880"/>
                        </a:xfrm>
                        <a:prstGeom prst="rect">
                          <a:avLst/>
                        </a:prstGeom>
                        <a:noFill/>
                      </wps:spPr>
                      <wps:txbx>
                        <w:txbxContent>
                          <w:p w:rsidR="00AC1E3E" w:rsidRDefault="003F19A9">
                            <w:pPr>
                              <w:pStyle w:val="Zkladntext1"/>
                              <w:spacing w:after="40" w:line="240" w:lineRule="auto"/>
                              <w:ind w:firstLine="700"/>
                            </w:pPr>
                            <w:r>
                              <w:rPr>
                                <w:rStyle w:val="Zkladntext"/>
                              </w:rPr>
                              <w:t>V</w:t>
                            </w:r>
                          </w:p>
                          <w:p w:rsidR="00AC1E3E" w:rsidRDefault="003F19A9">
                            <w:pPr>
                              <w:pStyle w:val="Nadpis20"/>
                              <w:keepNext/>
                              <w:keepLines/>
                            </w:pPr>
                            <w:bookmarkStart w:id="12" w:name="bookmark10"/>
                            <w:r>
                              <w:rPr>
                                <w:rStyle w:val="Nadpis2"/>
                                <w:i/>
                                <w:iCs/>
                                <w:vertAlign w:val="superscript"/>
                              </w:rPr>
                              <w:t>Dne:</w:t>
                            </w:r>
                            <w:r>
                              <w:rPr>
                                <w:rStyle w:val="Nadpis2"/>
                                <w:i/>
                                <w:iCs/>
                              </w:rPr>
                              <w:t xml:space="preserve"> </w:t>
                            </w:r>
                            <w:proofErr w:type="spellStart"/>
                            <w:r>
                              <w:rPr>
                                <w:rStyle w:val="Nadpis2"/>
                                <w:i/>
                                <w:iCs/>
                                <w:color w:val="6F74C2"/>
                              </w:rPr>
                              <w:t>ii</w:t>
                            </w:r>
                            <w:proofErr w:type="spellEnd"/>
                            <w:r>
                              <w:rPr>
                                <w:rStyle w:val="Nadpis2"/>
                                <w:i/>
                                <w:iCs/>
                                <w:color w:val="6F74C2"/>
                              </w:rPr>
                              <w:t>-r</w:t>
                            </w:r>
                            <w:bookmarkEnd w:id="12"/>
                          </w:p>
                        </w:txbxContent>
                      </wps:txbx>
                      <wps:bodyPr lIns="0" tIns="0" rIns="0" bIns="0"/>
                    </wps:wsp>
                  </a:graphicData>
                </a:graphic>
              </wp:anchor>
            </w:drawing>
          </mc:Choice>
          <mc:Fallback>
            <w:pict>
              <v:shape id="_x0000_s1047" type="#_x0000_t202" style="position:absolute;margin-left:315.94999999999999pt;margin-top:5.pt;width:55.25pt;height:34.399999999999999pt;z-index:-125829366;mso-wrap-distance-left:0;mso-wrap-distance-top:5.pt;mso-wrap-distance-right:0;mso-wrap-distance-bottom:95.900000000000006pt;mso-position-horizontal-relative:page" filled="f" stroked="f">
                <v:textbox inset="0,0,0,0">
                  <w:txbxContent>
                    <w:p>
                      <w:pPr>
                        <w:pStyle w:val="Style4"/>
                        <w:keepNext w:val="0"/>
                        <w:keepLines w:val="0"/>
                        <w:widowControl w:val="0"/>
                        <w:shd w:val="clear" w:color="auto" w:fill="auto"/>
                        <w:bidi w:val="0"/>
                        <w:spacing w:before="0" w:after="40" w:line="240" w:lineRule="auto"/>
                        <w:ind w:left="0" w:right="0" w:firstLine="700"/>
                        <w:jc w:val="left"/>
                      </w:pPr>
                      <w:r>
                        <w:rPr>
                          <w:rStyle w:val="CharStyle5"/>
                        </w:rPr>
                        <w:t>V</w:t>
                      </w:r>
                    </w:p>
                    <w:p>
                      <w:pPr>
                        <w:pStyle w:val="Style20"/>
                        <w:keepNext/>
                        <w:keepLines/>
                        <w:widowControl w:val="0"/>
                        <w:shd w:val="clear" w:color="auto" w:fill="auto"/>
                        <w:bidi w:val="0"/>
                        <w:spacing w:before="0" w:after="0" w:line="240" w:lineRule="auto"/>
                        <w:ind w:left="0" w:right="0" w:firstLine="0"/>
                        <w:jc w:val="left"/>
                      </w:pPr>
                      <w:bookmarkStart w:id="10" w:name="bookmark10"/>
                      <w:r>
                        <w:rPr>
                          <w:rStyle w:val="CharStyle21"/>
                          <w:i/>
                          <w:iCs/>
                          <w:vertAlign w:val="superscript"/>
                        </w:rPr>
                        <w:t>Dne:</w:t>
                      </w:r>
                      <w:r>
                        <w:rPr>
                          <w:rStyle w:val="CharStyle21"/>
                          <w:i/>
                          <w:iCs/>
                        </w:rPr>
                        <w:t xml:space="preserve"> </w:t>
                      </w:r>
                      <w:r>
                        <w:rPr>
                          <w:rStyle w:val="CharStyle21"/>
                          <w:i/>
                          <w:iCs/>
                          <w:color w:val="6F74C2"/>
                        </w:rPr>
                        <w:t>ii-r</w:t>
                      </w:r>
                      <w:bookmarkEnd w:id="10"/>
                    </w:p>
                  </w:txbxContent>
                </v:textbox>
                <w10:wrap type="topAndBottom" anchorx="page"/>
              </v:shape>
            </w:pict>
          </mc:Fallback>
        </mc:AlternateContent>
      </w:r>
      <w:r>
        <w:rPr>
          <w:noProof/>
          <w:lang w:bidi="ar-SA"/>
        </w:rPr>
        <w:drawing>
          <wp:anchor distT="879475" distB="0" distL="0" distR="0" simplePos="0" relativeHeight="125829389" behindDoc="0" locked="0" layoutInCell="1" allowOverlap="1">
            <wp:simplePos x="0" y="0"/>
            <wp:positionH relativeFrom="page">
              <wp:posOffset>4097020</wp:posOffset>
            </wp:positionH>
            <wp:positionV relativeFrom="paragraph">
              <wp:posOffset>879475</wp:posOffset>
            </wp:positionV>
            <wp:extent cx="2225040" cy="841375"/>
            <wp:effectExtent l="0" t="0" r="0" b="0"/>
            <wp:wrapTopAndBottom/>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3"/>
                    <a:stretch/>
                  </pic:blipFill>
                  <pic:spPr>
                    <a:xfrm>
                      <a:off x="0" y="0"/>
                      <a:ext cx="2225040" cy="841375"/>
                    </a:xfrm>
                    <a:prstGeom prst="rect">
                      <a:avLst/>
                    </a:prstGeom>
                  </pic:spPr>
                </pic:pic>
              </a:graphicData>
            </a:graphic>
          </wp:anchor>
        </w:drawing>
      </w:r>
    </w:p>
    <w:p w:rsidR="00AC1E3E" w:rsidRDefault="003F19A9">
      <w:pPr>
        <w:pStyle w:val="Zkladntext1"/>
        <w:spacing w:after="80" w:line="266" w:lineRule="auto"/>
      </w:pPr>
      <w:r>
        <w:rPr>
          <w:rStyle w:val="Zkladntext"/>
        </w:rPr>
        <w:t xml:space="preserve">specialista marketingu; na základě plné moci ČEZ Teplárenská, </w:t>
      </w:r>
      <w:proofErr w:type="spellStart"/>
      <w:r>
        <w:rPr>
          <w:rStyle w:val="Zkladntext"/>
        </w:rPr>
        <w:t>a.s</w:t>
      </w:r>
      <w:proofErr w:type="spellEnd"/>
    </w:p>
    <w:p w:rsidR="00AC1E3E" w:rsidRDefault="003F19A9">
      <w:pPr>
        <w:pStyle w:val="Zkladntext20"/>
        <w:ind w:left="0" w:firstLine="0"/>
        <w:jc w:val="center"/>
      </w:pPr>
      <w:r>
        <w:rPr>
          <w:rStyle w:val="Zkladntext2"/>
          <w:i/>
          <w:iCs/>
          <w:color w:val="6F74C2"/>
          <w:w w:val="80"/>
        </w:rPr>
        <w:t xml:space="preserve">Zdravotnická záchranná </w:t>
      </w:r>
      <w:r>
        <w:rPr>
          <w:rStyle w:val="Zkladntext2"/>
          <w:i/>
          <w:iCs/>
          <w:color w:val="6F74C2"/>
          <w:w w:val="80"/>
          <w:vertAlign w:val="subscript"/>
        </w:rPr>
        <w:t>služba</w:t>
      </w:r>
    </w:p>
    <w:p w:rsidR="00AC1E3E" w:rsidRDefault="003F19A9">
      <w:pPr>
        <w:pStyle w:val="Nadpis40"/>
        <w:keepNext/>
        <w:keepLines/>
      </w:pPr>
      <w:bookmarkStart w:id="13" w:name="bookmark24"/>
      <w:r>
        <w:rPr>
          <w:rStyle w:val="Nadpis4"/>
        </w:rPr>
        <w:t>6OPnn</w:t>
      </w:r>
      <w:r>
        <w:rPr>
          <w:rStyle w:val="Nadpis4"/>
          <w:vertAlign w:val="superscript"/>
        </w:rPr>
        <w:t>m</w:t>
      </w:r>
      <w:r>
        <w:rPr>
          <w:rStyle w:val="Nadpis4"/>
        </w:rPr>
        <w:t>D</w:t>
      </w:r>
      <w:r>
        <w:rPr>
          <w:rStyle w:val="Nadpis4"/>
          <w:vertAlign w:val="superscript"/>
        </w:rPr>
        <w:t>ra</w:t>
      </w:r>
      <w:r>
        <w:rPr>
          <w:rStyle w:val="Nadpis4"/>
          <w:vertAlign w:val="superscript"/>
        </w:rPr>
        <w:t>VSkého kra</w:t>
      </w:r>
      <w:r>
        <w:rPr>
          <w:rStyle w:val="Nadpis4"/>
        </w:rPr>
        <w:t>j®. P o</w:t>
      </w:r>
      <w:bookmarkEnd w:id="13"/>
    </w:p>
    <w:p w:rsidR="00AC1E3E" w:rsidRDefault="003F19A9">
      <w:pPr>
        <w:pStyle w:val="Jin0"/>
        <w:spacing w:after="40" w:line="180" w:lineRule="auto"/>
        <w:jc w:val="center"/>
        <w:rPr>
          <w:sz w:val="20"/>
          <w:szCs w:val="20"/>
        </w:rPr>
      </w:pPr>
      <w:r>
        <w:rPr>
          <w:rStyle w:val="Jin"/>
          <w:rFonts w:ascii="Times New Roman" w:eastAsia="Times New Roman" w:hAnsi="Times New Roman" w:cs="Times New Roman"/>
          <w:b/>
          <w:bCs/>
          <w:color w:val="6F74C2"/>
          <w:sz w:val="20"/>
          <w:szCs w:val="20"/>
        </w:rPr>
        <w:t xml:space="preserve">02 00 </w:t>
      </w:r>
      <w:r>
        <w:rPr>
          <w:rStyle w:val="Jin"/>
          <w:rFonts w:ascii="Times New Roman" w:eastAsia="Times New Roman" w:hAnsi="Times New Roman" w:cs="Times New Roman"/>
          <w:b/>
          <w:bCs/>
          <w:i/>
          <w:iCs/>
          <w:color w:val="6F74C2"/>
          <w:sz w:val="20"/>
          <w:szCs w:val="20"/>
        </w:rPr>
        <w:t>Brno, nám. 28.</w:t>
      </w:r>
      <w:r>
        <w:rPr>
          <w:rStyle w:val="Jin"/>
          <w:rFonts w:ascii="Times New Roman" w:eastAsia="Times New Roman" w:hAnsi="Times New Roman" w:cs="Times New Roman"/>
          <w:b/>
          <w:bCs/>
          <w:color w:val="6F74C2"/>
          <w:sz w:val="20"/>
          <w:szCs w:val="20"/>
        </w:rPr>
        <w:t xml:space="preserve"> října 23</w:t>
      </w:r>
    </w:p>
    <w:p w:rsidR="00AC1E3E" w:rsidRDefault="003F19A9">
      <w:pPr>
        <w:pStyle w:val="Zkladntext20"/>
        <w:ind w:left="0" w:firstLine="0"/>
        <w:jc w:val="both"/>
      </w:pPr>
      <w:r>
        <w:rPr>
          <w:rStyle w:val="Zkladntext2"/>
          <w:b/>
          <w:bCs/>
        </w:rPr>
        <w:t>Cenová a platební pravidla</w:t>
      </w:r>
    </w:p>
    <w:p w:rsidR="00AC1E3E" w:rsidRDefault="003F19A9">
      <w:pPr>
        <w:pStyle w:val="Zkladntext1"/>
        <w:spacing w:after="220"/>
        <w:jc w:val="both"/>
      </w:pPr>
      <w:r>
        <w:rPr>
          <w:rStyle w:val="Zkladntext"/>
          <w:b/>
          <w:bCs/>
        </w:rPr>
        <w:t>ČEZ Teplárenská, a. s., provozní jednotka TAS - Teplárny Hodonín, Poříčí a Tisová (dále jen PJ TEHO)</w:t>
      </w:r>
    </w:p>
    <w:p w:rsidR="00AC1E3E" w:rsidRDefault="003F19A9">
      <w:pPr>
        <w:pStyle w:val="Zkladntext1"/>
        <w:spacing w:after="60"/>
        <w:jc w:val="both"/>
      </w:pPr>
      <w:r>
        <w:rPr>
          <w:rStyle w:val="Zkladntext"/>
          <w:b/>
          <w:bCs/>
        </w:rPr>
        <w:t>Článek 1 - Základní ustanovení</w:t>
      </w:r>
    </w:p>
    <w:p w:rsidR="00AC1E3E" w:rsidRDefault="003F19A9">
      <w:pPr>
        <w:pStyle w:val="Zkladntext1"/>
        <w:numPr>
          <w:ilvl w:val="0"/>
          <w:numId w:val="14"/>
        </w:numPr>
        <w:tabs>
          <w:tab w:val="left" w:pos="508"/>
        </w:tabs>
        <w:ind w:left="500" w:hanging="500"/>
        <w:jc w:val="both"/>
      </w:pPr>
      <w:r>
        <w:rPr>
          <w:rStyle w:val="Zkladntext"/>
        </w:rPr>
        <w:t xml:space="preserve">Cenová a platební pravidla stanoví dodavatel </w:t>
      </w:r>
      <w:r>
        <w:rPr>
          <w:rStyle w:val="Zkladntext"/>
        </w:rPr>
        <w:t>energie pro potřeby uzavírání a realizace obchodních vztahů s odběratelem při dodávkách tepelné energie.</w:t>
      </w:r>
    </w:p>
    <w:p w:rsidR="00AC1E3E" w:rsidRDefault="003F19A9">
      <w:pPr>
        <w:pStyle w:val="Zkladntext1"/>
        <w:numPr>
          <w:ilvl w:val="0"/>
          <w:numId w:val="14"/>
        </w:numPr>
        <w:tabs>
          <w:tab w:val="left" w:pos="508"/>
        </w:tabs>
        <w:ind w:left="500" w:hanging="500"/>
        <w:jc w:val="both"/>
      </w:pPr>
      <w:r>
        <w:rPr>
          <w:rStyle w:val="Zkladntext"/>
        </w:rPr>
        <w:t>Platná cenová a platební pravidla jsou zapracována do obchodních smluv o dodávce tepelné energie a dohod o ceně.</w:t>
      </w:r>
    </w:p>
    <w:p w:rsidR="00AC1E3E" w:rsidRDefault="003F19A9">
      <w:pPr>
        <w:pStyle w:val="Zkladntext1"/>
        <w:numPr>
          <w:ilvl w:val="0"/>
          <w:numId w:val="14"/>
        </w:numPr>
        <w:tabs>
          <w:tab w:val="left" w:pos="508"/>
        </w:tabs>
        <w:ind w:left="500" w:hanging="500"/>
        <w:jc w:val="both"/>
      </w:pPr>
      <w:r>
        <w:rPr>
          <w:rStyle w:val="Zkladntext"/>
        </w:rPr>
        <w:t>Cenová a platební pravidla jsou platná</w:t>
      </w:r>
      <w:r>
        <w:rPr>
          <w:rStyle w:val="Zkladntext"/>
        </w:rPr>
        <w:t xml:space="preserve"> pro všechny případy obchodní dodávky tepelné energie, realizované v rámci PJ TEHO.</w:t>
      </w:r>
    </w:p>
    <w:p w:rsidR="00AC1E3E" w:rsidRDefault="003F19A9">
      <w:pPr>
        <w:pStyle w:val="Zkladntext1"/>
        <w:numPr>
          <w:ilvl w:val="0"/>
          <w:numId w:val="14"/>
        </w:numPr>
        <w:tabs>
          <w:tab w:val="left" w:pos="508"/>
        </w:tabs>
        <w:ind w:left="500" w:hanging="500"/>
        <w:jc w:val="both"/>
      </w:pPr>
      <w:r>
        <w:rPr>
          <w:rStyle w:val="Zkladntext"/>
        </w:rPr>
        <w:t>Cenová a platební pravidla obsahují zásady stanovení ceny tepelné energie, zásady platebního styku mezi dodavatelem a odběratelem a platné tarifní sazby tepelné energie.</w:t>
      </w:r>
    </w:p>
    <w:p w:rsidR="00AC1E3E" w:rsidRDefault="003F19A9">
      <w:pPr>
        <w:pStyle w:val="Zkladntext1"/>
        <w:numPr>
          <w:ilvl w:val="0"/>
          <w:numId w:val="14"/>
        </w:numPr>
        <w:tabs>
          <w:tab w:val="left" w:pos="508"/>
        </w:tabs>
        <w:ind w:left="500" w:hanging="500"/>
        <w:jc w:val="both"/>
      </w:pPr>
      <w:r>
        <w:rPr>
          <w:rStyle w:val="Zkladntext"/>
        </w:rPr>
        <w:t>Ce</w:t>
      </w:r>
      <w:r>
        <w:rPr>
          <w:rStyle w:val="Zkladntext"/>
        </w:rPr>
        <w:t>na tepelné energie, včetně ostatních nákladů, je stanovena v souladu se zákonem č. 526/1990 Sb., o cenách, v platném znění a souvisejících prováděcích předpisů a zahrnují náklady na výrobu, rozvod, odbytovou činnost a měření včetně zisku.</w:t>
      </w:r>
    </w:p>
    <w:p w:rsidR="00AC1E3E" w:rsidRDefault="003F19A9">
      <w:pPr>
        <w:pStyle w:val="Zkladntext1"/>
        <w:numPr>
          <w:ilvl w:val="0"/>
          <w:numId w:val="14"/>
        </w:numPr>
        <w:tabs>
          <w:tab w:val="left" w:pos="508"/>
        </w:tabs>
        <w:jc w:val="both"/>
      </w:pPr>
      <w:r>
        <w:rPr>
          <w:rStyle w:val="Zkladntext"/>
        </w:rPr>
        <w:t>Ceny tepelné ener</w:t>
      </w:r>
      <w:r>
        <w:rPr>
          <w:rStyle w:val="Zkladntext"/>
        </w:rPr>
        <w:t>gie platí za odběr v místě plnění a to pro každé odběrné místo samostatně.</w:t>
      </w:r>
    </w:p>
    <w:p w:rsidR="00AC1E3E" w:rsidRDefault="003F19A9">
      <w:pPr>
        <w:pStyle w:val="Zkladntext1"/>
        <w:numPr>
          <w:ilvl w:val="0"/>
          <w:numId w:val="14"/>
        </w:numPr>
        <w:tabs>
          <w:tab w:val="left" w:pos="508"/>
        </w:tabs>
        <w:ind w:left="500" w:hanging="500"/>
        <w:jc w:val="both"/>
      </w:pPr>
      <w:r>
        <w:rPr>
          <w:rStyle w:val="Zkladntext"/>
        </w:rPr>
        <w:t>Dodavatel si vyhrazuje právo změnit ceny tepelné energie, pokud dojde ke změně cen surovin, materiálů a dalších nákladů, nezbytných pro výrobu tepelné energie.</w:t>
      </w:r>
    </w:p>
    <w:p w:rsidR="00AC1E3E" w:rsidRDefault="003F19A9">
      <w:pPr>
        <w:pStyle w:val="Zkladntext1"/>
        <w:numPr>
          <w:ilvl w:val="0"/>
          <w:numId w:val="14"/>
        </w:numPr>
        <w:tabs>
          <w:tab w:val="left" w:pos="508"/>
        </w:tabs>
        <w:spacing w:after="220"/>
        <w:ind w:left="500" w:hanging="500"/>
        <w:jc w:val="both"/>
      </w:pPr>
      <w:r>
        <w:rPr>
          <w:rStyle w:val="Zkladntext"/>
        </w:rPr>
        <w:t>Při změně ceny tepeln</w:t>
      </w:r>
      <w:r>
        <w:rPr>
          <w:rStyle w:val="Zkladntext"/>
        </w:rPr>
        <w:t>é energie bude postupováno sjednaným způsobem, nové ceny tepelné energie uplatní dodavatel vždy od 1. následujícího měsíce po oznámení změny ceny odběrateli.</w:t>
      </w:r>
    </w:p>
    <w:p w:rsidR="00AC1E3E" w:rsidRDefault="003F19A9">
      <w:pPr>
        <w:pStyle w:val="Nadpis60"/>
        <w:keepNext/>
        <w:keepLines/>
        <w:spacing w:after="60"/>
        <w:jc w:val="both"/>
      </w:pPr>
      <w:bookmarkStart w:id="14" w:name="bookmark26"/>
      <w:r>
        <w:rPr>
          <w:rStyle w:val="Nadpis6"/>
          <w:b/>
          <w:bCs/>
        </w:rPr>
        <w:t>Článek 2 - Ceny tepelné energie, dalších produktů a služeb</w:t>
      </w:r>
      <w:bookmarkEnd w:id="14"/>
    </w:p>
    <w:p w:rsidR="00AC1E3E" w:rsidRDefault="003F19A9">
      <w:pPr>
        <w:pStyle w:val="Zkladntext1"/>
        <w:numPr>
          <w:ilvl w:val="1"/>
          <w:numId w:val="15"/>
        </w:numPr>
        <w:tabs>
          <w:tab w:val="left" w:pos="508"/>
        </w:tabs>
        <w:ind w:left="500" w:hanging="500"/>
        <w:jc w:val="both"/>
      </w:pPr>
      <w:r>
        <w:rPr>
          <w:rStyle w:val="Zkladntext"/>
        </w:rPr>
        <w:t xml:space="preserve">Ceny tepelné energie, dalších produktů </w:t>
      </w:r>
      <w:r>
        <w:rPr>
          <w:rStyle w:val="Zkladntext"/>
        </w:rPr>
        <w:t>a služeb jsou stanoveny formou složených a jednoduchých tarifních sazeb.</w:t>
      </w:r>
    </w:p>
    <w:p w:rsidR="00AC1E3E" w:rsidRDefault="003F19A9">
      <w:pPr>
        <w:pStyle w:val="Zkladntext1"/>
        <w:numPr>
          <w:ilvl w:val="1"/>
          <w:numId w:val="15"/>
        </w:numPr>
        <w:tabs>
          <w:tab w:val="left" w:pos="508"/>
        </w:tabs>
        <w:jc w:val="both"/>
      </w:pPr>
      <w:r>
        <w:rPr>
          <w:rStyle w:val="Zkladntext"/>
        </w:rPr>
        <w:t>Složené sazby tepelné energie se skládají:</w:t>
      </w:r>
    </w:p>
    <w:p w:rsidR="00AC1E3E" w:rsidRDefault="003F19A9">
      <w:pPr>
        <w:pStyle w:val="Zkladntext1"/>
        <w:numPr>
          <w:ilvl w:val="0"/>
          <w:numId w:val="16"/>
        </w:numPr>
        <w:tabs>
          <w:tab w:val="left" w:pos="857"/>
        </w:tabs>
        <w:ind w:firstLine="560"/>
        <w:jc w:val="both"/>
      </w:pPr>
      <w:r>
        <w:rPr>
          <w:rStyle w:val="Zkladntext"/>
        </w:rPr>
        <w:t>ze sazby za maximální výkon v Kč/MW rok,</w:t>
      </w:r>
    </w:p>
    <w:p w:rsidR="00AC1E3E" w:rsidRDefault="003F19A9">
      <w:pPr>
        <w:pStyle w:val="Zkladntext1"/>
        <w:numPr>
          <w:ilvl w:val="0"/>
          <w:numId w:val="16"/>
        </w:numPr>
        <w:tabs>
          <w:tab w:val="left" w:pos="864"/>
        </w:tabs>
        <w:ind w:firstLine="560"/>
        <w:jc w:val="both"/>
      </w:pPr>
      <w:r>
        <w:rPr>
          <w:rStyle w:val="Zkladntext"/>
        </w:rPr>
        <w:t>ze sazby za tepelnou energii v Kč/GJ.</w:t>
      </w:r>
    </w:p>
    <w:p w:rsidR="00AC1E3E" w:rsidRDefault="003F19A9">
      <w:pPr>
        <w:pStyle w:val="Zkladntext1"/>
        <w:numPr>
          <w:ilvl w:val="1"/>
          <w:numId w:val="15"/>
        </w:numPr>
        <w:tabs>
          <w:tab w:val="left" w:pos="508"/>
        </w:tabs>
        <w:jc w:val="both"/>
      </w:pPr>
      <w:r>
        <w:rPr>
          <w:rStyle w:val="Zkladntext"/>
        </w:rPr>
        <w:t xml:space="preserve">Jednoduché sazby tepelné energie se skládají pouze ze sazby </w:t>
      </w:r>
      <w:r>
        <w:rPr>
          <w:rStyle w:val="Zkladntext"/>
        </w:rPr>
        <w:t>za tepelnou energii v Kč/GJ.</w:t>
      </w:r>
    </w:p>
    <w:p w:rsidR="00AC1E3E" w:rsidRDefault="003F19A9">
      <w:pPr>
        <w:pStyle w:val="Zkladntext1"/>
        <w:numPr>
          <w:ilvl w:val="1"/>
          <w:numId w:val="15"/>
        </w:numPr>
        <w:tabs>
          <w:tab w:val="left" w:pos="508"/>
        </w:tabs>
        <w:jc w:val="both"/>
      </w:pPr>
      <w:r>
        <w:rPr>
          <w:rStyle w:val="Zkladntext"/>
        </w:rPr>
        <w:t xml:space="preserve">Složené sazby tepelné energie tvoří tarifní skupinu A </w:t>
      </w:r>
      <w:proofErr w:type="spellStart"/>
      <w:r>
        <w:rPr>
          <w:rStyle w:val="Zkladntext"/>
        </w:rPr>
        <w:t>a</w:t>
      </w:r>
      <w:proofErr w:type="spellEnd"/>
      <w:r>
        <w:rPr>
          <w:rStyle w:val="Zkladntext"/>
        </w:rPr>
        <w:t xml:space="preserve"> jednoduché sazby skupinu B.</w:t>
      </w:r>
    </w:p>
    <w:p w:rsidR="00AC1E3E" w:rsidRDefault="003F19A9">
      <w:pPr>
        <w:pStyle w:val="Zkladntext1"/>
        <w:numPr>
          <w:ilvl w:val="1"/>
          <w:numId w:val="15"/>
        </w:numPr>
        <w:tabs>
          <w:tab w:val="left" w:pos="508"/>
        </w:tabs>
        <w:jc w:val="both"/>
      </w:pPr>
      <w:r>
        <w:rPr>
          <w:rStyle w:val="Zkladntext"/>
        </w:rPr>
        <w:lastRenderedPageBreak/>
        <w:t>Obdobným způsobem jsou vytvořeny tarifní sazby za další dodávané produkty a služby.</w:t>
      </w:r>
    </w:p>
    <w:p w:rsidR="00AC1E3E" w:rsidRDefault="003F19A9">
      <w:pPr>
        <w:pStyle w:val="Zkladntext1"/>
        <w:numPr>
          <w:ilvl w:val="1"/>
          <w:numId w:val="15"/>
        </w:numPr>
        <w:tabs>
          <w:tab w:val="left" w:pos="508"/>
        </w:tabs>
        <w:spacing w:after="220"/>
        <w:jc w:val="both"/>
      </w:pPr>
      <w:r>
        <w:rPr>
          <w:rStyle w:val="Zkladntext"/>
        </w:rPr>
        <w:t>V případě dodávky teplé užitkové vody je samostatně účtován</w:t>
      </w:r>
      <w:r>
        <w:rPr>
          <w:rStyle w:val="Zkladntext"/>
        </w:rPr>
        <w:t>o teplo na její ohřev a samostatně voda.</w:t>
      </w:r>
    </w:p>
    <w:p w:rsidR="00AC1E3E" w:rsidRDefault="003F19A9">
      <w:pPr>
        <w:pStyle w:val="Nadpis60"/>
        <w:keepNext/>
        <w:keepLines/>
        <w:spacing w:after="60"/>
        <w:jc w:val="both"/>
      </w:pPr>
      <w:bookmarkStart w:id="15" w:name="bookmark28"/>
      <w:r>
        <w:rPr>
          <w:rStyle w:val="Nadpis6"/>
          <w:b/>
          <w:bCs/>
        </w:rPr>
        <w:t>Článek 3 - Uplatnění tarifních skupin tepelné energie</w:t>
      </w:r>
      <w:bookmarkEnd w:id="15"/>
    </w:p>
    <w:p w:rsidR="00AC1E3E" w:rsidRDefault="003F19A9">
      <w:pPr>
        <w:pStyle w:val="Zkladntext1"/>
        <w:numPr>
          <w:ilvl w:val="1"/>
          <w:numId w:val="17"/>
        </w:numPr>
        <w:tabs>
          <w:tab w:val="left" w:pos="508"/>
        </w:tabs>
        <w:ind w:left="500" w:hanging="500"/>
        <w:jc w:val="both"/>
      </w:pPr>
      <w:r>
        <w:rPr>
          <w:rStyle w:val="Zkladntext"/>
        </w:rPr>
        <w:t>Zařazení odběratele do tarifních sazeb se provádí podle možnosti vyhodnocování maximálních dosažených výkonů na odběrných zařízeních odběratele.</w:t>
      </w:r>
    </w:p>
    <w:p w:rsidR="00AC1E3E" w:rsidRDefault="003F19A9">
      <w:pPr>
        <w:pStyle w:val="Zkladntext1"/>
        <w:numPr>
          <w:ilvl w:val="1"/>
          <w:numId w:val="17"/>
        </w:numPr>
        <w:tabs>
          <w:tab w:val="left" w:pos="508"/>
        </w:tabs>
        <w:ind w:left="500" w:hanging="500"/>
        <w:jc w:val="both"/>
      </w:pPr>
      <w:r>
        <w:rPr>
          <w:rStyle w:val="Zkladntext"/>
        </w:rPr>
        <w:t xml:space="preserve">Tarifní skupina </w:t>
      </w:r>
      <w:r>
        <w:rPr>
          <w:rStyle w:val="Zkladntext"/>
        </w:rPr>
        <w:t>„A" jsou všichni odběratelé se složenou sazbou a to přímo ze zdroje nebo z primární resp. sekundární sítě.</w:t>
      </w:r>
    </w:p>
    <w:p w:rsidR="00AC1E3E" w:rsidRDefault="003F19A9">
      <w:pPr>
        <w:pStyle w:val="Zkladntext1"/>
        <w:numPr>
          <w:ilvl w:val="1"/>
          <w:numId w:val="17"/>
        </w:numPr>
        <w:tabs>
          <w:tab w:val="left" w:pos="508"/>
        </w:tabs>
        <w:jc w:val="both"/>
      </w:pPr>
      <w:r>
        <w:rPr>
          <w:rStyle w:val="Zkladntext"/>
        </w:rPr>
        <w:t>Tarifní skupina B zahrnuje všechna odběrná místa, nezahrnutá do tarifní skupiny A.</w:t>
      </w:r>
    </w:p>
    <w:p w:rsidR="00AC1E3E" w:rsidRDefault="003F19A9">
      <w:pPr>
        <w:pStyle w:val="Zkladntext1"/>
        <w:numPr>
          <w:ilvl w:val="1"/>
          <w:numId w:val="17"/>
        </w:numPr>
        <w:tabs>
          <w:tab w:val="left" w:pos="508"/>
        </w:tabs>
        <w:ind w:left="500" w:hanging="500"/>
        <w:jc w:val="both"/>
      </w:pPr>
      <w:r>
        <w:rPr>
          <w:rStyle w:val="Zkladntext"/>
        </w:rPr>
        <w:t>Při uzavírání smlouvy zařadí dodavatel každé odběrné místo do přís</w:t>
      </w:r>
      <w:r>
        <w:rPr>
          <w:rStyle w:val="Zkladntext"/>
        </w:rPr>
        <w:t>lušné tarifní skupiny a stanoví sazbu za odběr tepelné energie.</w:t>
      </w:r>
    </w:p>
    <w:p w:rsidR="00AC1E3E" w:rsidRDefault="003F19A9">
      <w:pPr>
        <w:pStyle w:val="Zkladntext1"/>
        <w:numPr>
          <w:ilvl w:val="1"/>
          <w:numId w:val="17"/>
        </w:numPr>
        <w:tabs>
          <w:tab w:val="left" w:pos="508"/>
        </w:tabs>
        <w:spacing w:after="220"/>
        <w:jc w:val="both"/>
      </w:pPr>
      <w:r>
        <w:rPr>
          <w:rStyle w:val="Zkladntext"/>
        </w:rPr>
        <w:t>Během kalendářního roku nelze měnit tarifní skupinu stanovenou pro odběrné místo.</w:t>
      </w:r>
    </w:p>
    <w:p w:rsidR="00AC1E3E" w:rsidRDefault="003F19A9">
      <w:pPr>
        <w:pStyle w:val="Nadpis60"/>
        <w:keepNext/>
        <w:keepLines/>
        <w:spacing w:after="60"/>
        <w:jc w:val="both"/>
      </w:pPr>
      <w:bookmarkStart w:id="16" w:name="bookmark30"/>
      <w:r>
        <w:rPr>
          <w:rStyle w:val="Nadpis6"/>
          <w:b/>
          <w:bCs/>
        </w:rPr>
        <w:t>Článek 4 - Uplatnění tarifních skupin dalších produktů a služeb</w:t>
      </w:r>
      <w:bookmarkEnd w:id="16"/>
    </w:p>
    <w:p w:rsidR="00AC1E3E" w:rsidRDefault="003F19A9">
      <w:pPr>
        <w:pStyle w:val="Zkladntext1"/>
        <w:numPr>
          <w:ilvl w:val="1"/>
          <w:numId w:val="18"/>
        </w:numPr>
        <w:tabs>
          <w:tab w:val="left" w:pos="508"/>
        </w:tabs>
        <w:spacing w:after="220"/>
        <w:ind w:left="500" w:hanging="500"/>
        <w:jc w:val="both"/>
      </w:pPr>
      <w:r>
        <w:rPr>
          <w:rStyle w:val="Zkladntext"/>
        </w:rPr>
        <w:t>Při uzavírání smlouvy zařadí dodavatel každé o</w:t>
      </w:r>
      <w:r>
        <w:rPr>
          <w:rStyle w:val="Zkladntext"/>
        </w:rPr>
        <w:t>dběrné místo do příslušné tarifní skupiny a stanoví sazby za odběr dalších produktů a služeb.</w:t>
      </w:r>
    </w:p>
    <w:p w:rsidR="00AC1E3E" w:rsidRDefault="003F19A9">
      <w:pPr>
        <w:pStyle w:val="Nadpis60"/>
        <w:keepNext/>
        <w:keepLines/>
        <w:spacing w:after="60"/>
        <w:jc w:val="both"/>
      </w:pPr>
      <w:bookmarkStart w:id="17" w:name="bookmark32"/>
      <w:r>
        <w:rPr>
          <w:rStyle w:val="Nadpis6"/>
          <w:b/>
          <w:bCs/>
        </w:rPr>
        <w:t>Článek 5 - Platební pravidla, stanovení úhrady</w:t>
      </w:r>
      <w:bookmarkEnd w:id="17"/>
    </w:p>
    <w:p w:rsidR="00AC1E3E" w:rsidRDefault="003F19A9">
      <w:pPr>
        <w:pStyle w:val="Zkladntext1"/>
        <w:numPr>
          <w:ilvl w:val="1"/>
          <w:numId w:val="18"/>
        </w:numPr>
        <w:tabs>
          <w:tab w:val="left" w:pos="508"/>
        </w:tabs>
        <w:ind w:left="500" w:hanging="500"/>
        <w:jc w:val="both"/>
      </w:pPr>
      <w:r>
        <w:rPr>
          <w:rStyle w:val="Zkladntext"/>
        </w:rPr>
        <w:t xml:space="preserve">Úhrada za tepelný výkon je účtována měsíčně jednou dvanáctinou roční sjednané částky tarifní sazby i v případě, že </w:t>
      </w:r>
      <w:r>
        <w:rPr>
          <w:rStyle w:val="Zkladntext"/>
        </w:rPr>
        <w:t>odběratel tepelnou energii neodebírá.</w:t>
      </w:r>
    </w:p>
    <w:p w:rsidR="00AC1E3E" w:rsidRDefault="003F19A9">
      <w:pPr>
        <w:pStyle w:val="Zkladntext1"/>
        <w:numPr>
          <w:ilvl w:val="1"/>
          <w:numId w:val="18"/>
        </w:numPr>
        <w:tabs>
          <w:tab w:val="left" w:pos="508"/>
        </w:tabs>
        <w:ind w:left="500" w:hanging="500"/>
        <w:jc w:val="both"/>
      </w:pPr>
      <w:r>
        <w:rPr>
          <w:rStyle w:val="Zkladntext"/>
        </w:rPr>
        <w:t>Úhrada za tepelnou energii je účtována měsíčně, popřípadě ročně, podle stavu měřicích přístrojů nebo v množství stanoveném náhradním způsobem.</w:t>
      </w:r>
    </w:p>
    <w:p w:rsidR="00AC1E3E" w:rsidRDefault="003F19A9">
      <w:pPr>
        <w:pStyle w:val="Zkladntext1"/>
        <w:numPr>
          <w:ilvl w:val="1"/>
          <w:numId w:val="18"/>
        </w:numPr>
        <w:tabs>
          <w:tab w:val="left" w:pos="508"/>
        </w:tabs>
        <w:ind w:left="500" w:hanging="500"/>
        <w:jc w:val="both"/>
      </w:pPr>
      <w:r>
        <w:rPr>
          <w:rStyle w:val="Zkladntext"/>
        </w:rPr>
        <w:t>Roční úhrada za výkon se stanoví za nejvyšší naměřený, nejméně však smluvní</w:t>
      </w:r>
      <w:r>
        <w:rPr>
          <w:rStyle w:val="Zkladntext"/>
        </w:rPr>
        <w:t xml:space="preserve"> výkon sjednaný ve smlouvě na dodávku a odběr tepelné energie.</w:t>
      </w:r>
    </w:p>
    <w:p w:rsidR="00AC1E3E" w:rsidRDefault="003F19A9">
      <w:pPr>
        <w:pStyle w:val="Zkladntext1"/>
        <w:numPr>
          <w:ilvl w:val="1"/>
          <w:numId w:val="18"/>
        </w:numPr>
        <w:tabs>
          <w:tab w:val="left" w:pos="508"/>
        </w:tabs>
        <w:ind w:left="500" w:hanging="500"/>
        <w:jc w:val="both"/>
      </w:pPr>
      <w:r>
        <w:rPr>
          <w:rStyle w:val="Zkladntext"/>
        </w:rPr>
        <w:t>Překročí-li prokazatelně odběratel smluvní výkon, provede dodavatel doúčtování rozdílu mezi nejvyšším naměřeným výkonem a smluvním výkonem ve faktuře za měsíc prosinec.</w:t>
      </w:r>
    </w:p>
    <w:p w:rsidR="00AC1E3E" w:rsidRDefault="003F19A9">
      <w:pPr>
        <w:pStyle w:val="Zkladntext1"/>
        <w:numPr>
          <w:ilvl w:val="1"/>
          <w:numId w:val="18"/>
        </w:numPr>
        <w:tabs>
          <w:tab w:val="left" w:pos="508"/>
        </w:tabs>
        <w:jc w:val="both"/>
        <w:sectPr w:rsidR="00AC1E3E">
          <w:type w:val="continuous"/>
          <w:pgSz w:w="11900" w:h="16840"/>
          <w:pgMar w:top="1492" w:right="1431" w:bottom="1593" w:left="1337" w:header="0" w:footer="3" w:gutter="0"/>
          <w:cols w:space="720"/>
          <w:noEndnote/>
          <w:docGrid w:linePitch="360"/>
        </w:sectPr>
      </w:pPr>
      <w:r>
        <w:rPr>
          <w:rStyle w:val="Zkladntext"/>
        </w:rPr>
        <w:t>Za nejvyšší naměřený výkon se považuje čtvrthodinové maximum.</w:t>
      </w:r>
    </w:p>
    <w:p w:rsidR="00AC1E3E" w:rsidRDefault="003F19A9">
      <w:pPr>
        <w:pStyle w:val="Zkladntext1"/>
        <w:numPr>
          <w:ilvl w:val="1"/>
          <w:numId w:val="18"/>
        </w:numPr>
        <w:tabs>
          <w:tab w:val="left" w:pos="541"/>
        </w:tabs>
        <w:jc w:val="both"/>
      </w:pPr>
      <w:r>
        <w:rPr>
          <w:rStyle w:val="Zkladntext"/>
        </w:rPr>
        <w:lastRenderedPageBreak/>
        <w:t>Hodnoty výkonu v MW pro účtování dodávek tepelné energie se stanoví na tři desetinná místa.</w:t>
      </w:r>
    </w:p>
    <w:p w:rsidR="00AC1E3E" w:rsidRDefault="003F19A9">
      <w:pPr>
        <w:pStyle w:val="Zkladntext1"/>
        <w:numPr>
          <w:ilvl w:val="1"/>
          <w:numId w:val="18"/>
        </w:numPr>
        <w:tabs>
          <w:tab w:val="left" w:pos="541"/>
        </w:tabs>
        <w:ind w:left="500" w:hanging="500"/>
        <w:jc w:val="both"/>
      </w:pPr>
      <w:r>
        <w:rPr>
          <w:rStyle w:val="Zkladntext"/>
        </w:rPr>
        <w:t>U nového odběru hradí odběratel alikvotní část z roční úhrady za tepelný výkon počínaje měsícem, ve kt</w:t>
      </w:r>
      <w:r>
        <w:rPr>
          <w:rStyle w:val="Zkladntext"/>
        </w:rPr>
        <w:t>erém došlo k zahájení dodávky.</w:t>
      </w:r>
    </w:p>
    <w:p w:rsidR="00AC1E3E" w:rsidRDefault="003F19A9">
      <w:pPr>
        <w:pStyle w:val="Zkladntext1"/>
        <w:numPr>
          <w:ilvl w:val="1"/>
          <w:numId w:val="18"/>
        </w:numPr>
        <w:tabs>
          <w:tab w:val="left" w:pos="541"/>
        </w:tabs>
        <w:ind w:left="500" w:hanging="500"/>
        <w:jc w:val="both"/>
      </w:pPr>
      <w:r>
        <w:rPr>
          <w:rStyle w:val="Zkladntext"/>
        </w:rPr>
        <w:t xml:space="preserve">Při přerušení dodávky tepelné energie ze strany dodavatele delším než jeden kalendářní měsíc (mimo případy uvedené v bodě </w:t>
      </w:r>
      <w:proofErr w:type="gramStart"/>
      <w:r>
        <w:rPr>
          <w:rStyle w:val="Zkladntext"/>
        </w:rPr>
        <w:t>5.9.), hradí</w:t>
      </w:r>
      <w:proofErr w:type="gramEnd"/>
      <w:r>
        <w:rPr>
          <w:rStyle w:val="Zkladntext"/>
        </w:rPr>
        <w:t xml:space="preserve"> odběratel alikvotní část z roční úhrady za tepelný výkon včetně kalendářního měsíce, ve kt</w:t>
      </w:r>
      <w:r>
        <w:rPr>
          <w:rStyle w:val="Zkladntext"/>
        </w:rPr>
        <w:t>erém k přerušení došlo, a od kalendářního měsíce, který následuje po kalendářním měsíci, ve kterém byla dodávka tepelné energie obnovena.</w:t>
      </w:r>
    </w:p>
    <w:p w:rsidR="00AC1E3E" w:rsidRDefault="003F19A9">
      <w:pPr>
        <w:pStyle w:val="Zkladntext1"/>
        <w:numPr>
          <w:ilvl w:val="1"/>
          <w:numId w:val="18"/>
        </w:numPr>
        <w:tabs>
          <w:tab w:val="left" w:pos="541"/>
        </w:tabs>
        <w:ind w:left="500" w:hanging="500"/>
        <w:jc w:val="both"/>
      </w:pPr>
      <w:r>
        <w:rPr>
          <w:rStyle w:val="Zkladntext"/>
        </w:rPr>
        <w:t>Při přerušení odběru tepelné energie ze strany odběratele, a v případě, kdy k přerušení dodávek tepelné energie ze str</w:t>
      </w:r>
      <w:r>
        <w:rPr>
          <w:rStyle w:val="Zkladntext"/>
        </w:rPr>
        <w:t>any dodavatele došlo z důvodu neplnění smluvního vztahu odběratele, platí odběratel alikvotní část z roční úhrady za tepelný výkon, včetně měsíců kdy je dodávka přerušena.</w:t>
      </w:r>
    </w:p>
    <w:p w:rsidR="00AC1E3E" w:rsidRDefault="003F19A9">
      <w:pPr>
        <w:pStyle w:val="Zkladntext1"/>
        <w:numPr>
          <w:ilvl w:val="1"/>
          <w:numId w:val="18"/>
        </w:numPr>
        <w:tabs>
          <w:tab w:val="left" w:pos="541"/>
        </w:tabs>
        <w:ind w:left="500" w:hanging="500"/>
        <w:jc w:val="both"/>
      </w:pPr>
      <w:r>
        <w:rPr>
          <w:rStyle w:val="Zkladntext"/>
        </w:rPr>
        <w:t>Při ukončení smluvního vztahu v průběhu roku hradí odběratel alikvotní část úhrady z</w:t>
      </w:r>
      <w:r>
        <w:rPr>
          <w:rStyle w:val="Zkladntext"/>
        </w:rPr>
        <w:t>a tepelný výkon včetně celého měsíce, ve kterém byla dodávka tepelné energie prokazatelně ukončena.</w:t>
      </w:r>
    </w:p>
    <w:p w:rsidR="00AC1E3E" w:rsidRDefault="003F19A9">
      <w:pPr>
        <w:pStyle w:val="Zkladntext1"/>
        <w:numPr>
          <w:ilvl w:val="1"/>
          <w:numId w:val="18"/>
        </w:numPr>
        <w:tabs>
          <w:tab w:val="left" w:pos="541"/>
        </w:tabs>
        <w:ind w:left="500" w:hanging="500"/>
        <w:jc w:val="both"/>
      </w:pPr>
      <w:r>
        <w:rPr>
          <w:rStyle w:val="Zkladntext"/>
        </w:rPr>
        <w:t>Odběrateli s měsíčním vyúčtováním tepelné energie nad 20 tisíc korun má dodavatel právo stanovit zálohové platby.</w:t>
      </w:r>
    </w:p>
    <w:p w:rsidR="00AC1E3E" w:rsidRDefault="003F19A9">
      <w:pPr>
        <w:pStyle w:val="Zkladntext1"/>
        <w:numPr>
          <w:ilvl w:val="1"/>
          <w:numId w:val="18"/>
        </w:numPr>
        <w:tabs>
          <w:tab w:val="left" w:pos="541"/>
        </w:tabs>
        <w:ind w:left="500" w:hanging="500"/>
        <w:jc w:val="both"/>
      </w:pPr>
      <w:r>
        <w:rPr>
          <w:rStyle w:val="Zkladntext"/>
        </w:rPr>
        <w:t>Odběratel tepelné energie, který se v průb</w:t>
      </w:r>
      <w:r>
        <w:rPr>
          <w:rStyle w:val="Zkladntext"/>
        </w:rPr>
        <w:t>ěhu roku opakovaně dostane do prodlení při úhradě faktur za dodávky tepelné energie, má dodavatel právo stanovit placení záloh předem.</w:t>
      </w:r>
    </w:p>
    <w:p w:rsidR="00AC1E3E" w:rsidRDefault="003F19A9">
      <w:pPr>
        <w:pStyle w:val="Zkladntext1"/>
        <w:numPr>
          <w:ilvl w:val="1"/>
          <w:numId w:val="18"/>
        </w:numPr>
        <w:tabs>
          <w:tab w:val="left" w:pos="541"/>
        </w:tabs>
        <w:ind w:left="500" w:hanging="500"/>
        <w:jc w:val="both"/>
      </w:pPr>
      <w:r>
        <w:rPr>
          <w:rStyle w:val="Zkladntext"/>
        </w:rPr>
        <w:t>Při sjednání ročního zúčtovacího období je s odběratelem sepsán platební kalendář zálohových plateb - příloha č. 6 této s</w:t>
      </w:r>
      <w:r>
        <w:rPr>
          <w:rStyle w:val="Zkladntext"/>
        </w:rPr>
        <w:t>mlouvy „Platební kalendář za dodávku tepelné energie“</w:t>
      </w:r>
    </w:p>
    <w:p w:rsidR="00AC1E3E" w:rsidRDefault="003F19A9">
      <w:pPr>
        <w:pStyle w:val="Zkladntext1"/>
        <w:numPr>
          <w:ilvl w:val="1"/>
          <w:numId w:val="18"/>
        </w:numPr>
        <w:tabs>
          <w:tab w:val="left" w:pos="541"/>
        </w:tabs>
        <w:spacing w:after="480"/>
        <w:jc w:val="both"/>
      </w:pPr>
      <w:r>
        <w:rPr>
          <w:rStyle w:val="Zkladntext"/>
        </w:rPr>
        <w:t>Sjednanou zálohu je povinen odběratel uhradit v termínu, který je stanoven v platebním kalendáři.</w:t>
      </w:r>
    </w:p>
    <w:p w:rsidR="00AC1E3E" w:rsidRDefault="003F19A9">
      <w:pPr>
        <w:pStyle w:val="Nadpis60"/>
        <w:keepNext/>
        <w:keepLines/>
        <w:jc w:val="both"/>
      </w:pPr>
      <w:bookmarkStart w:id="18" w:name="bookmark34"/>
      <w:r>
        <w:rPr>
          <w:rStyle w:val="Nadpis6"/>
          <w:b/>
          <w:bCs/>
        </w:rPr>
        <w:t>Článek 6 - Fakturační podmínky, úroky z prodlení</w:t>
      </w:r>
      <w:bookmarkEnd w:id="18"/>
    </w:p>
    <w:p w:rsidR="00AC1E3E" w:rsidRDefault="003F19A9">
      <w:pPr>
        <w:pStyle w:val="Zkladntext1"/>
        <w:numPr>
          <w:ilvl w:val="1"/>
          <w:numId w:val="19"/>
        </w:numPr>
        <w:tabs>
          <w:tab w:val="left" w:pos="541"/>
        </w:tabs>
        <w:ind w:left="580" w:hanging="580"/>
        <w:jc w:val="both"/>
      </w:pPr>
      <w:r>
        <w:rPr>
          <w:rStyle w:val="Zkladntext"/>
        </w:rPr>
        <w:t>Podkladem pro placení tepelné energie je faktura mající</w:t>
      </w:r>
      <w:r>
        <w:rPr>
          <w:rStyle w:val="Zkladntext"/>
        </w:rPr>
        <w:t xml:space="preserve"> náležitosti daňového dokladu podle § 11 zákona č. 563/1991 Sb., o účetnictví a mající obsahové náležitosti daňového dokladu podle zákona č. 235/2004 Sb., o dani z přidané hodnoty, v platném znění a zákona č. 513/1991 Sb., v platném znění, obchodní zákoník</w:t>
      </w:r>
      <w:r>
        <w:rPr>
          <w:rStyle w:val="Zkladntext"/>
        </w:rPr>
        <w:t>.</w:t>
      </w:r>
    </w:p>
    <w:p w:rsidR="00AC1E3E" w:rsidRDefault="003F19A9">
      <w:pPr>
        <w:pStyle w:val="Zkladntext1"/>
        <w:numPr>
          <w:ilvl w:val="1"/>
          <w:numId w:val="19"/>
        </w:numPr>
        <w:tabs>
          <w:tab w:val="left" w:pos="541"/>
        </w:tabs>
        <w:ind w:left="580" w:hanging="580"/>
        <w:jc w:val="both"/>
      </w:pPr>
      <w:r>
        <w:rPr>
          <w:rStyle w:val="Zkladntext"/>
        </w:rPr>
        <w:t xml:space="preserve">Neobsahuje-li faktura sjednané náležitosti a údaje, nebo je-li vystavena před datem jejího možného vystavení, nebo v nesprávné </w:t>
      </w:r>
      <w:proofErr w:type="gramStart"/>
      <w:r>
        <w:rPr>
          <w:rStyle w:val="Zkladntext"/>
        </w:rPr>
        <w:t>výši a nebo má</w:t>
      </w:r>
      <w:proofErr w:type="gramEnd"/>
      <w:r>
        <w:rPr>
          <w:rStyle w:val="Zkladntext"/>
        </w:rPr>
        <w:t xml:space="preserve">-li jiné podstatné závady v obsahu, je odběratel oprávněn ji vrátit dodavateli nejpozději v době její splatnosti </w:t>
      </w:r>
      <w:r>
        <w:rPr>
          <w:rStyle w:val="Zkladntext"/>
        </w:rPr>
        <w:t>s uvedením důvodu. Dodavatel je následně povinen vystavit fakturu s novou lhůtou splatnosti.</w:t>
      </w:r>
    </w:p>
    <w:p w:rsidR="00AC1E3E" w:rsidRDefault="003F19A9">
      <w:pPr>
        <w:pStyle w:val="Zkladntext1"/>
        <w:numPr>
          <w:ilvl w:val="1"/>
          <w:numId w:val="19"/>
        </w:numPr>
        <w:tabs>
          <w:tab w:val="left" w:pos="541"/>
        </w:tabs>
        <w:spacing w:after="220"/>
        <w:ind w:left="580" w:hanging="580"/>
        <w:jc w:val="both"/>
      </w:pPr>
      <w:r>
        <w:rPr>
          <w:rStyle w:val="Zkladntext"/>
        </w:rPr>
        <w:t>Peněžitý závazek smluvních stran je splněn, když nejpozději v poslední den splatnosti je předmětná úhrada připsána na účet dodavatele.</w:t>
      </w:r>
    </w:p>
    <w:p w:rsidR="00AC1E3E" w:rsidRDefault="003F19A9">
      <w:pPr>
        <w:pStyle w:val="Nadpis60"/>
        <w:keepNext/>
        <w:keepLines/>
        <w:jc w:val="both"/>
      </w:pPr>
      <w:bookmarkStart w:id="19" w:name="bookmark36"/>
      <w:r>
        <w:rPr>
          <w:rStyle w:val="Nadpis6"/>
          <w:b/>
          <w:bCs/>
        </w:rPr>
        <w:t>Článek 7 - Tarifní sazby</w:t>
      </w:r>
      <w:bookmarkEnd w:id="19"/>
    </w:p>
    <w:p w:rsidR="00AC1E3E" w:rsidRDefault="003F19A9">
      <w:pPr>
        <w:pStyle w:val="Zkladntext1"/>
        <w:numPr>
          <w:ilvl w:val="1"/>
          <w:numId w:val="20"/>
        </w:numPr>
        <w:tabs>
          <w:tab w:val="left" w:pos="541"/>
        </w:tabs>
        <w:spacing w:after="40"/>
        <w:jc w:val="both"/>
        <w:sectPr w:rsidR="00AC1E3E">
          <w:pgSz w:w="11900" w:h="16840"/>
          <w:pgMar w:top="1119" w:right="1417" w:bottom="1119" w:left="1349" w:header="0" w:footer="3" w:gutter="0"/>
          <w:cols w:space="720"/>
          <w:noEndnote/>
          <w:docGrid w:linePitch="360"/>
        </w:sectPr>
      </w:pPr>
      <w:r>
        <w:rPr>
          <w:rStyle w:val="Zkladntext"/>
        </w:rPr>
        <w:t>Jsou uvedeny v ceníku prací a služeb vydaným oddělením obchodu s teplem v TEHO.</w:t>
      </w:r>
    </w:p>
    <w:p w:rsidR="00AC1E3E" w:rsidRDefault="003F19A9">
      <w:pPr>
        <w:pStyle w:val="Nadpis50"/>
        <w:keepNext/>
        <w:keepLines/>
      </w:pPr>
      <w:bookmarkStart w:id="20" w:name="bookmark38"/>
      <w:r>
        <w:rPr>
          <w:rStyle w:val="Nadpis5"/>
          <w:b/>
          <w:bCs/>
        </w:rPr>
        <w:lastRenderedPageBreak/>
        <w:t xml:space="preserve">Pasport odběrného místa - </w:t>
      </w:r>
      <w:r>
        <w:rPr>
          <w:rStyle w:val="Nadpis5"/>
        </w:rPr>
        <w:t>VODA - UT</w:t>
      </w:r>
      <w:bookmarkEnd w:id="20"/>
    </w:p>
    <w:p w:rsidR="00AC1E3E" w:rsidRDefault="003F19A9">
      <w:pPr>
        <w:pStyle w:val="Zkladntext1"/>
        <w:tabs>
          <w:tab w:val="left" w:leader="underscore" w:pos="3913"/>
          <w:tab w:val="left" w:leader="underscore" w:pos="6476"/>
        </w:tabs>
        <w:spacing w:line="264" w:lineRule="auto"/>
        <w:rPr>
          <w:sz w:val="17"/>
          <w:szCs w:val="17"/>
        </w:rPr>
      </w:pPr>
      <w:r>
        <w:rPr>
          <w:rStyle w:val="Zkladntext"/>
          <w:rFonts w:ascii="Times New Roman" w:eastAsia="Times New Roman" w:hAnsi="Times New Roman" w:cs="Times New Roman"/>
          <w:b/>
          <w:bCs/>
          <w:sz w:val="20"/>
          <w:szCs w:val="20"/>
        </w:rPr>
        <w:tab/>
      </w:r>
      <w:r>
        <w:rPr>
          <w:rStyle w:val="Zkladntext"/>
          <w:rFonts w:ascii="Times New Roman" w:eastAsia="Times New Roman" w:hAnsi="Times New Roman" w:cs="Times New Roman"/>
          <w:b/>
          <w:bCs/>
          <w:sz w:val="20"/>
          <w:szCs w:val="20"/>
          <w:u w:val="single"/>
        </w:rPr>
        <w:t xml:space="preserve">č. </w:t>
      </w:r>
      <w:r>
        <w:rPr>
          <w:rStyle w:val="Zkladntext"/>
          <w:sz w:val="17"/>
          <w:szCs w:val="17"/>
          <w:u w:val="single"/>
        </w:rPr>
        <w:t>100353982</w:t>
      </w:r>
      <w:r>
        <w:rPr>
          <w:rStyle w:val="Zkladntext"/>
          <w:sz w:val="17"/>
          <w:szCs w:val="17"/>
        </w:rPr>
        <w:tab/>
        <w:t xml:space="preserve"> Odběratel:</w:t>
      </w:r>
    </w:p>
    <w:p w:rsidR="00AC1E3E" w:rsidRDefault="003F19A9">
      <w:pPr>
        <w:pStyle w:val="Zkladntext1"/>
        <w:spacing w:line="288" w:lineRule="auto"/>
        <w:ind w:firstLine="180"/>
        <w:rPr>
          <w:sz w:val="17"/>
          <w:szCs w:val="17"/>
        </w:rPr>
      </w:pPr>
      <w:r>
        <w:rPr>
          <w:rStyle w:val="Zkladntext"/>
          <w:sz w:val="17"/>
          <w:szCs w:val="17"/>
        </w:rPr>
        <w:t>Zdravotnická záchranná služba Jihomoravského kraje, p. o.</w:t>
      </w:r>
    </w:p>
    <w:p w:rsidR="00AC1E3E" w:rsidRDefault="003F19A9">
      <w:pPr>
        <w:pStyle w:val="Zkladntext1"/>
        <w:spacing w:line="288" w:lineRule="auto"/>
        <w:ind w:firstLine="180"/>
        <w:rPr>
          <w:sz w:val="17"/>
          <w:szCs w:val="17"/>
        </w:rPr>
      </w:pPr>
      <w:proofErr w:type="spellStart"/>
      <w:r>
        <w:rPr>
          <w:rStyle w:val="Zkladntext"/>
          <w:sz w:val="17"/>
          <w:szCs w:val="17"/>
        </w:rPr>
        <w:t>Bmo</w:t>
      </w:r>
      <w:proofErr w:type="spellEnd"/>
      <w:r>
        <w:rPr>
          <w:rStyle w:val="Zkladntext"/>
          <w:sz w:val="17"/>
          <w:szCs w:val="17"/>
        </w:rPr>
        <w:t>-střed, Černá Pole, náměstí 28.</w:t>
      </w:r>
      <w:r>
        <w:rPr>
          <w:rStyle w:val="Zkladntext"/>
          <w:sz w:val="17"/>
          <w:szCs w:val="17"/>
        </w:rPr>
        <w:t xml:space="preserve"> října 1903/23, 602 00</w:t>
      </w:r>
    </w:p>
    <w:p w:rsidR="00AC1E3E" w:rsidRDefault="003F19A9">
      <w:pPr>
        <w:pStyle w:val="Titulektabulky0"/>
      </w:pPr>
      <w:r>
        <w:rPr>
          <w:rStyle w:val="Titulektabulky"/>
          <w:b/>
          <w:bCs/>
        </w:rPr>
        <w:t>1. Údaje o odběrateli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87"/>
        <w:gridCol w:w="144"/>
        <w:gridCol w:w="1138"/>
        <w:gridCol w:w="425"/>
        <w:gridCol w:w="565"/>
        <w:gridCol w:w="1476"/>
        <w:gridCol w:w="652"/>
        <w:gridCol w:w="745"/>
        <w:gridCol w:w="976"/>
        <w:gridCol w:w="1400"/>
      </w:tblGrid>
      <w:tr w:rsidR="00AC1E3E">
        <w:tblPrEx>
          <w:tblCellMar>
            <w:top w:w="0" w:type="dxa"/>
            <w:bottom w:w="0" w:type="dxa"/>
          </w:tblCellMar>
        </w:tblPrEx>
        <w:trPr>
          <w:trHeight w:hRule="exact" w:val="392"/>
          <w:jc w:val="center"/>
        </w:trPr>
        <w:tc>
          <w:tcPr>
            <w:tcW w:w="1631" w:type="dxa"/>
            <w:gridSpan w:val="2"/>
            <w:tcBorders>
              <w:top w:val="single" w:sz="4" w:space="0" w:color="auto"/>
              <w:left w:val="single" w:sz="4" w:space="0" w:color="auto"/>
            </w:tcBorders>
            <w:shd w:val="clear" w:color="auto" w:fill="auto"/>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IČ (Datum narození)</w:t>
            </w:r>
          </w:p>
        </w:tc>
        <w:tc>
          <w:tcPr>
            <w:tcW w:w="1563" w:type="dxa"/>
            <w:gridSpan w:val="2"/>
            <w:tcBorders>
              <w:top w:val="single" w:sz="4" w:space="0" w:color="auto"/>
              <w:left w:val="single" w:sz="4" w:space="0" w:color="auto"/>
            </w:tcBorders>
            <w:shd w:val="clear" w:color="auto" w:fill="auto"/>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DIČ</w:t>
            </w:r>
          </w:p>
        </w:tc>
        <w:tc>
          <w:tcPr>
            <w:tcW w:w="2693" w:type="dxa"/>
            <w:gridSpan w:val="3"/>
            <w:tcBorders>
              <w:top w:val="single" w:sz="4" w:space="0" w:color="auto"/>
              <w:left w:val="single" w:sz="4" w:space="0" w:color="auto"/>
            </w:tcBorders>
            <w:shd w:val="clear" w:color="auto" w:fill="auto"/>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 xml:space="preserve">Typ </w:t>
            </w:r>
            <w:proofErr w:type="gramStart"/>
            <w:r>
              <w:rPr>
                <w:rStyle w:val="Jin"/>
                <w:rFonts w:ascii="Times New Roman" w:eastAsia="Times New Roman" w:hAnsi="Times New Roman" w:cs="Times New Roman"/>
                <w:sz w:val="16"/>
                <w:szCs w:val="16"/>
              </w:rPr>
              <w:t>odběratele: 1-podnikatel</w:t>
            </w:r>
            <w:proofErr w:type="gramEnd"/>
            <w:r>
              <w:rPr>
                <w:rStyle w:val="Jin"/>
                <w:rFonts w:ascii="Times New Roman" w:eastAsia="Times New Roman" w:hAnsi="Times New Roman" w:cs="Times New Roman"/>
                <w:sz w:val="16"/>
                <w:szCs w:val="16"/>
              </w:rPr>
              <w:t xml:space="preserve"> 2- soukromá osoba</w:t>
            </w:r>
          </w:p>
        </w:tc>
        <w:tc>
          <w:tcPr>
            <w:tcW w:w="3121" w:type="dxa"/>
            <w:gridSpan w:val="3"/>
            <w:tcBorders>
              <w:top w:val="single" w:sz="4" w:space="0" w:color="auto"/>
              <w:left w:val="single" w:sz="4" w:space="0" w:color="auto"/>
              <w:right w:val="single" w:sz="4" w:space="0" w:color="auto"/>
            </w:tcBorders>
            <w:shd w:val="clear" w:color="auto" w:fill="auto"/>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 xml:space="preserve">Zúčtovací </w:t>
            </w:r>
            <w:proofErr w:type="gramStart"/>
            <w:r>
              <w:rPr>
                <w:rStyle w:val="Jin"/>
                <w:rFonts w:ascii="Times New Roman" w:eastAsia="Times New Roman" w:hAnsi="Times New Roman" w:cs="Times New Roman"/>
                <w:sz w:val="16"/>
                <w:szCs w:val="16"/>
              </w:rPr>
              <w:t>období: 1-měsíční</w:t>
            </w:r>
            <w:proofErr w:type="gramEnd"/>
            <w:r>
              <w:rPr>
                <w:rStyle w:val="Jin"/>
                <w:rFonts w:ascii="Times New Roman" w:eastAsia="Times New Roman" w:hAnsi="Times New Roman" w:cs="Times New Roman"/>
                <w:sz w:val="16"/>
                <w:szCs w:val="16"/>
              </w:rPr>
              <w:t xml:space="preserve"> 2 - tříměsíční 3 - roční</w:t>
            </w:r>
          </w:p>
        </w:tc>
      </w:tr>
      <w:tr w:rsidR="00AC1E3E">
        <w:tblPrEx>
          <w:tblCellMar>
            <w:top w:w="0" w:type="dxa"/>
            <w:bottom w:w="0" w:type="dxa"/>
          </w:tblCellMar>
        </w:tblPrEx>
        <w:trPr>
          <w:trHeight w:hRule="exact" w:val="191"/>
          <w:jc w:val="center"/>
        </w:trPr>
        <w:tc>
          <w:tcPr>
            <w:tcW w:w="1631" w:type="dxa"/>
            <w:gridSpan w:val="2"/>
            <w:tcBorders>
              <w:top w:val="single" w:sz="4" w:space="0" w:color="auto"/>
              <w:left w:val="single" w:sz="4" w:space="0" w:color="auto"/>
            </w:tcBorders>
            <w:shd w:val="clear" w:color="auto" w:fill="auto"/>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00346292</w:t>
            </w:r>
          </w:p>
        </w:tc>
        <w:tc>
          <w:tcPr>
            <w:tcW w:w="1563" w:type="dxa"/>
            <w:gridSpan w:val="2"/>
            <w:tcBorders>
              <w:top w:val="single" w:sz="4" w:space="0" w:color="auto"/>
              <w:left w:val="single" w:sz="4" w:space="0" w:color="auto"/>
            </w:tcBorders>
            <w:shd w:val="clear" w:color="auto" w:fill="auto"/>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CZ00346292</w:t>
            </w:r>
          </w:p>
        </w:tc>
        <w:tc>
          <w:tcPr>
            <w:tcW w:w="2693" w:type="dxa"/>
            <w:gridSpan w:val="3"/>
            <w:tcBorders>
              <w:top w:val="single" w:sz="4" w:space="0" w:color="auto"/>
              <w:left w:val="single" w:sz="4" w:space="0" w:color="auto"/>
            </w:tcBorders>
            <w:shd w:val="clear" w:color="auto" w:fill="auto"/>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1</w:t>
            </w:r>
          </w:p>
        </w:tc>
        <w:tc>
          <w:tcPr>
            <w:tcW w:w="3121" w:type="dxa"/>
            <w:gridSpan w:val="3"/>
            <w:tcBorders>
              <w:top w:val="single" w:sz="4" w:space="0" w:color="auto"/>
              <w:left w:val="single" w:sz="4" w:space="0" w:color="auto"/>
              <w:right w:val="single" w:sz="4" w:space="0" w:color="auto"/>
            </w:tcBorders>
            <w:shd w:val="clear" w:color="auto" w:fill="auto"/>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1</w:t>
            </w:r>
          </w:p>
        </w:tc>
      </w:tr>
      <w:tr w:rsidR="00AC1E3E">
        <w:tblPrEx>
          <w:tblCellMar>
            <w:top w:w="0" w:type="dxa"/>
            <w:bottom w:w="0" w:type="dxa"/>
          </w:tblCellMar>
        </w:tblPrEx>
        <w:trPr>
          <w:trHeight w:hRule="exact" w:val="670"/>
          <w:jc w:val="center"/>
        </w:trPr>
        <w:tc>
          <w:tcPr>
            <w:tcW w:w="1487" w:type="dxa"/>
            <w:tcBorders>
              <w:top w:val="single" w:sz="4" w:space="0" w:color="auto"/>
              <w:left w:val="single" w:sz="4" w:space="0" w:color="auto"/>
              <w:bottom w:val="single" w:sz="4" w:space="0" w:color="auto"/>
            </w:tcBorders>
            <w:shd w:val="clear" w:color="auto" w:fill="auto"/>
          </w:tcPr>
          <w:p w:rsidR="00AC1E3E" w:rsidRDefault="003F19A9">
            <w:pPr>
              <w:pStyle w:val="Jin0"/>
              <w:spacing w:line="480" w:lineRule="auto"/>
              <w:jc w:val="center"/>
              <w:rPr>
                <w:sz w:val="17"/>
                <w:szCs w:val="17"/>
              </w:rPr>
            </w:pPr>
            <w:r>
              <w:rPr>
                <w:rStyle w:val="Jin"/>
                <w:rFonts w:ascii="Times New Roman" w:eastAsia="Times New Roman" w:hAnsi="Times New Roman" w:cs="Times New Roman"/>
                <w:sz w:val="13"/>
                <w:szCs w:val="13"/>
              </w:rPr>
              <w:t xml:space="preserve">Způsob platby - záloh </w:t>
            </w:r>
            <w:r>
              <w:rPr>
                <w:rStyle w:val="Jin"/>
                <w:sz w:val="17"/>
                <w:szCs w:val="17"/>
              </w:rPr>
              <w:t>Vlastní podnět</w:t>
            </w:r>
          </w:p>
        </w:tc>
        <w:tc>
          <w:tcPr>
            <w:tcW w:w="1282" w:type="dxa"/>
            <w:gridSpan w:val="2"/>
            <w:tcBorders>
              <w:top w:val="single" w:sz="4" w:space="0" w:color="auto"/>
              <w:left w:val="single" w:sz="4" w:space="0" w:color="auto"/>
              <w:bottom w:val="single" w:sz="4" w:space="0" w:color="auto"/>
            </w:tcBorders>
            <w:shd w:val="clear" w:color="auto" w:fill="auto"/>
          </w:tcPr>
          <w:p w:rsidR="00AC1E3E" w:rsidRDefault="003F19A9">
            <w:pPr>
              <w:pStyle w:val="Jin0"/>
              <w:spacing w:line="240" w:lineRule="auto"/>
              <w:jc w:val="center"/>
              <w:rPr>
                <w:sz w:val="13"/>
                <w:szCs w:val="13"/>
              </w:rPr>
            </w:pPr>
            <w:r>
              <w:rPr>
                <w:rStyle w:val="Jin"/>
                <w:rFonts w:ascii="Times New Roman" w:eastAsia="Times New Roman" w:hAnsi="Times New Roman" w:cs="Times New Roman"/>
                <w:sz w:val="13"/>
                <w:szCs w:val="13"/>
              </w:rPr>
              <w:t>Číslo účtu (SIPO)</w:t>
            </w:r>
          </w:p>
        </w:tc>
        <w:tc>
          <w:tcPr>
            <w:tcW w:w="990" w:type="dxa"/>
            <w:gridSpan w:val="2"/>
            <w:tcBorders>
              <w:top w:val="single" w:sz="4" w:space="0" w:color="auto"/>
              <w:left w:val="single" w:sz="4" w:space="0" w:color="auto"/>
              <w:bottom w:val="single" w:sz="4" w:space="0" w:color="auto"/>
            </w:tcBorders>
            <w:shd w:val="clear" w:color="auto" w:fill="auto"/>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 xml:space="preserve">Kód </w:t>
            </w:r>
            <w:r>
              <w:rPr>
                <w:rStyle w:val="Jin"/>
                <w:rFonts w:ascii="Times New Roman" w:eastAsia="Times New Roman" w:hAnsi="Times New Roman" w:cs="Times New Roman"/>
                <w:sz w:val="16"/>
                <w:szCs w:val="16"/>
              </w:rPr>
              <w:t>banky</w:t>
            </w:r>
          </w:p>
        </w:tc>
        <w:tc>
          <w:tcPr>
            <w:tcW w:w="1476" w:type="dxa"/>
            <w:tcBorders>
              <w:top w:val="single" w:sz="4" w:space="0" w:color="auto"/>
              <w:left w:val="single" w:sz="4" w:space="0" w:color="auto"/>
              <w:bottom w:val="single" w:sz="4" w:space="0" w:color="auto"/>
            </w:tcBorders>
            <w:shd w:val="clear" w:color="auto" w:fill="auto"/>
          </w:tcPr>
          <w:p w:rsidR="00AC1E3E" w:rsidRDefault="003F19A9">
            <w:pPr>
              <w:pStyle w:val="Jin0"/>
              <w:spacing w:after="160" w:line="240" w:lineRule="auto"/>
              <w:jc w:val="center"/>
              <w:rPr>
                <w:sz w:val="13"/>
                <w:szCs w:val="13"/>
              </w:rPr>
            </w:pPr>
            <w:r>
              <w:rPr>
                <w:rStyle w:val="Jin"/>
                <w:rFonts w:ascii="Times New Roman" w:eastAsia="Times New Roman" w:hAnsi="Times New Roman" w:cs="Times New Roman"/>
                <w:sz w:val="13"/>
                <w:szCs w:val="13"/>
              </w:rPr>
              <w:t>Způsob platby - faktur</w:t>
            </w:r>
          </w:p>
          <w:p w:rsidR="00AC1E3E" w:rsidRDefault="003F19A9">
            <w:pPr>
              <w:pStyle w:val="Jin0"/>
              <w:spacing w:line="240" w:lineRule="auto"/>
              <w:jc w:val="center"/>
              <w:rPr>
                <w:sz w:val="17"/>
                <w:szCs w:val="17"/>
              </w:rPr>
            </w:pPr>
            <w:r>
              <w:rPr>
                <w:rStyle w:val="Jin"/>
                <w:sz w:val="17"/>
                <w:szCs w:val="17"/>
              </w:rPr>
              <w:t>Vlastní podnět</w:t>
            </w:r>
          </w:p>
        </w:tc>
        <w:tc>
          <w:tcPr>
            <w:tcW w:w="1397" w:type="dxa"/>
            <w:gridSpan w:val="2"/>
            <w:tcBorders>
              <w:top w:val="single" w:sz="4" w:space="0" w:color="auto"/>
              <w:left w:val="single" w:sz="4" w:space="0" w:color="auto"/>
              <w:bottom w:val="single" w:sz="4" w:space="0" w:color="auto"/>
            </w:tcBorders>
            <w:shd w:val="clear" w:color="auto" w:fill="auto"/>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Číslo účtu (SIPO)</w:t>
            </w:r>
          </w:p>
        </w:tc>
        <w:tc>
          <w:tcPr>
            <w:tcW w:w="976" w:type="dxa"/>
            <w:tcBorders>
              <w:top w:val="single" w:sz="4" w:space="0" w:color="auto"/>
              <w:left w:val="single" w:sz="4" w:space="0" w:color="auto"/>
              <w:bottom w:val="single" w:sz="4" w:space="0" w:color="auto"/>
            </w:tcBorders>
            <w:shd w:val="clear" w:color="auto" w:fill="auto"/>
          </w:tcPr>
          <w:p w:rsidR="00AC1E3E" w:rsidRDefault="003F19A9">
            <w:pPr>
              <w:pStyle w:val="Jin0"/>
              <w:spacing w:line="240" w:lineRule="auto"/>
              <w:rPr>
                <w:sz w:val="16"/>
                <w:szCs w:val="16"/>
              </w:rPr>
            </w:pPr>
            <w:r>
              <w:rPr>
                <w:rStyle w:val="Jin"/>
                <w:rFonts w:ascii="Times New Roman" w:eastAsia="Times New Roman" w:hAnsi="Times New Roman" w:cs="Times New Roman"/>
                <w:sz w:val="16"/>
                <w:szCs w:val="16"/>
              </w:rPr>
              <w:t>Kód banky</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rsidR="00AC1E3E" w:rsidRDefault="003F19A9">
            <w:pPr>
              <w:pStyle w:val="Jin0"/>
              <w:spacing w:line="283" w:lineRule="auto"/>
              <w:jc w:val="center"/>
              <w:rPr>
                <w:sz w:val="17"/>
                <w:szCs w:val="17"/>
              </w:rPr>
            </w:pPr>
            <w:r>
              <w:rPr>
                <w:rStyle w:val="Jin"/>
                <w:rFonts w:ascii="Times New Roman" w:eastAsia="Times New Roman" w:hAnsi="Times New Roman" w:cs="Times New Roman"/>
                <w:sz w:val="16"/>
                <w:szCs w:val="16"/>
              </w:rPr>
              <w:t xml:space="preserve">Způsob vrácení </w:t>
            </w:r>
            <w:r>
              <w:rPr>
                <w:rStyle w:val="Jin"/>
                <w:sz w:val="17"/>
                <w:szCs w:val="17"/>
              </w:rPr>
              <w:t>Převodní příkaz</w:t>
            </w:r>
          </w:p>
        </w:tc>
      </w:tr>
    </w:tbl>
    <w:p w:rsidR="00AC1E3E" w:rsidRDefault="00AC1E3E">
      <w:pPr>
        <w:spacing w:line="1" w:lineRule="exact"/>
      </w:pPr>
    </w:p>
    <w:p w:rsidR="00AC1E3E" w:rsidRDefault="003F19A9">
      <w:pPr>
        <w:pStyle w:val="Titulektabulky0"/>
      </w:pPr>
      <w:r>
        <w:rPr>
          <w:rStyle w:val="Titulektabulky"/>
          <w:b/>
          <w:bCs/>
        </w:rPr>
        <w:t>2. Údaje o odběrném místě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42"/>
        <w:gridCol w:w="1408"/>
        <w:gridCol w:w="2927"/>
        <w:gridCol w:w="1105"/>
        <w:gridCol w:w="1832"/>
      </w:tblGrid>
      <w:tr w:rsidR="00AC1E3E">
        <w:tblPrEx>
          <w:tblCellMar>
            <w:top w:w="0" w:type="dxa"/>
            <w:bottom w:w="0" w:type="dxa"/>
          </w:tblCellMar>
        </w:tblPrEx>
        <w:trPr>
          <w:trHeight w:hRule="exact" w:val="518"/>
          <w:jc w:val="center"/>
        </w:trPr>
        <w:tc>
          <w:tcPr>
            <w:tcW w:w="6077" w:type="dxa"/>
            <w:gridSpan w:val="3"/>
            <w:tcBorders>
              <w:top w:val="single" w:sz="4" w:space="0" w:color="auto"/>
              <w:left w:val="single" w:sz="4" w:space="0" w:color="auto"/>
            </w:tcBorders>
            <w:shd w:val="clear" w:color="auto" w:fill="auto"/>
            <w:vAlign w:val="bottom"/>
          </w:tcPr>
          <w:p w:rsidR="00AC1E3E" w:rsidRDefault="003F19A9">
            <w:pPr>
              <w:pStyle w:val="Jin0"/>
              <w:spacing w:after="60" w:line="240" w:lineRule="auto"/>
              <w:rPr>
                <w:sz w:val="16"/>
                <w:szCs w:val="16"/>
              </w:rPr>
            </w:pPr>
            <w:r>
              <w:rPr>
                <w:rStyle w:val="Jin"/>
                <w:rFonts w:ascii="Times New Roman" w:eastAsia="Times New Roman" w:hAnsi="Times New Roman" w:cs="Times New Roman"/>
                <w:sz w:val="16"/>
                <w:szCs w:val="16"/>
              </w:rPr>
              <w:t>Název odběrného místa</w:t>
            </w:r>
          </w:p>
          <w:p w:rsidR="00AC1E3E" w:rsidRDefault="003F19A9">
            <w:pPr>
              <w:pStyle w:val="Jin0"/>
              <w:spacing w:line="240" w:lineRule="auto"/>
              <w:ind w:firstLine="200"/>
              <w:rPr>
                <w:sz w:val="17"/>
                <w:szCs w:val="17"/>
              </w:rPr>
            </w:pPr>
            <w:r>
              <w:rPr>
                <w:rStyle w:val="Jin"/>
                <w:sz w:val="17"/>
                <w:szCs w:val="17"/>
              </w:rPr>
              <w:t>HZS, ZZS</w:t>
            </w:r>
          </w:p>
        </w:tc>
        <w:tc>
          <w:tcPr>
            <w:tcW w:w="2937" w:type="dxa"/>
            <w:gridSpan w:val="2"/>
            <w:tcBorders>
              <w:left w:val="single" w:sz="4" w:space="0" w:color="auto"/>
            </w:tcBorders>
            <w:shd w:val="clear" w:color="auto" w:fill="auto"/>
          </w:tcPr>
          <w:p w:rsidR="00AC1E3E" w:rsidRDefault="00AC1E3E">
            <w:pPr>
              <w:rPr>
                <w:sz w:val="10"/>
                <w:szCs w:val="10"/>
              </w:rPr>
            </w:pPr>
          </w:p>
        </w:tc>
      </w:tr>
      <w:tr w:rsidR="00AC1E3E">
        <w:tblPrEx>
          <w:tblCellMar>
            <w:top w:w="0" w:type="dxa"/>
            <w:bottom w:w="0" w:type="dxa"/>
          </w:tblCellMar>
        </w:tblPrEx>
        <w:trPr>
          <w:trHeight w:hRule="exact" w:val="619"/>
          <w:jc w:val="center"/>
        </w:trPr>
        <w:tc>
          <w:tcPr>
            <w:tcW w:w="1742" w:type="dxa"/>
            <w:tcBorders>
              <w:top w:val="single" w:sz="4" w:space="0" w:color="auto"/>
              <w:left w:val="single" w:sz="4" w:space="0" w:color="auto"/>
            </w:tcBorders>
            <w:shd w:val="clear" w:color="auto" w:fill="auto"/>
          </w:tcPr>
          <w:p w:rsidR="00AC1E3E" w:rsidRDefault="003F19A9">
            <w:pPr>
              <w:pStyle w:val="Jin0"/>
              <w:spacing w:line="257" w:lineRule="auto"/>
              <w:jc w:val="center"/>
              <w:rPr>
                <w:sz w:val="17"/>
                <w:szCs w:val="17"/>
              </w:rPr>
            </w:pPr>
            <w:r>
              <w:rPr>
                <w:rStyle w:val="Jin"/>
                <w:rFonts w:ascii="Times New Roman" w:eastAsia="Times New Roman" w:hAnsi="Times New Roman" w:cs="Times New Roman"/>
                <w:sz w:val="16"/>
                <w:szCs w:val="16"/>
              </w:rPr>
              <w:t xml:space="preserve">Potřebný výkon MW </w:t>
            </w:r>
            <w:r>
              <w:rPr>
                <w:rStyle w:val="Jin"/>
                <w:sz w:val="17"/>
                <w:szCs w:val="17"/>
              </w:rPr>
              <w:t>0,025</w:t>
            </w:r>
          </w:p>
        </w:tc>
        <w:tc>
          <w:tcPr>
            <w:tcW w:w="1408" w:type="dxa"/>
            <w:tcBorders>
              <w:top w:val="single" w:sz="4" w:space="0" w:color="auto"/>
              <w:left w:val="single" w:sz="4" w:space="0" w:color="auto"/>
            </w:tcBorders>
            <w:shd w:val="clear" w:color="auto" w:fill="auto"/>
          </w:tcPr>
          <w:p w:rsidR="00AC1E3E" w:rsidRDefault="003F19A9">
            <w:pPr>
              <w:pStyle w:val="Jin0"/>
              <w:tabs>
                <w:tab w:val="left" w:pos="738"/>
              </w:tabs>
              <w:spacing w:line="240" w:lineRule="auto"/>
              <w:jc w:val="center"/>
              <w:rPr>
                <w:sz w:val="16"/>
                <w:szCs w:val="16"/>
              </w:rPr>
            </w:pPr>
            <w:r>
              <w:rPr>
                <w:rStyle w:val="Jin"/>
                <w:rFonts w:ascii="Times New Roman" w:eastAsia="Times New Roman" w:hAnsi="Times New Roman" w:cs="Times New Roman"/>
                <w:sz w:val="16"/>
                <w:szCs w:val="16"/>
              </w:rPr>
              <w:t>Příprava TUV i - ano ,</w:t>
            </w:r>
            <w:r>
              <w:rPr>
                <w:rStyle w:val="Jin"/>
                <w:rFonts w:ascii="Times New Roman" w:eastAsia="Times New Roman" w:hAnsi="Times New Roman" w:cs="Times New Roman"/>
                <w:sz w:val="16"/>
                <w:szCs w:val="16"/>
              </w:rPr>
              <w:tab/>
              <w:t>2 - ne</w:t>
            </w:r>
          </w:p>
          <w:p w:rsidR="00AC1E3E" w:rsidRDefault="003F19A9">
            <w:pPr>
              <w:pStyle w:val="Jin0"/>
              <w:spacing w:line="240" w:lineRule="auto"/>
              <w:jc w:val="center"/>
              <w:rPr>
                <w:sz w:val="17"/>
                <w:szCs w:val="17"/>
              </w:rPr>
            </w:pPr>
            <w:r>
              <w:rPr>
                <w:rStyle w:val="Jin"/>
                <w:sz w:val="17"/>
                <w:szCs w:val="17"/>
              </w:rPr>
              <w:t>2</w:t>
            </w:r>
          </w:p>
        </w:tc>
        <w:tc>
          <w:tcPr>
            <w:tcW w:w="2927" w:type="dxa"/>
            <w:tcBorders>
              <w:top w:val="single" w:sz="4" w:space="0" w:color="auto"/>
              <w:left w:val="single" w:sz="4" w:space="0" w:color="auto"/>
            </w:tcBorders>
            <w:shd w:val="clear" w:color="auto" w:fill="auto"/>
          </w:tcPr>
          <w:p w:rsidR="00AC1E3E" w:rsidRDefault="003F19A9">
            <w:pPr>
              <w:pStyle w:val="Jin0"/>
              <w:spacing w:after="200" w:line="240" w:lineRule="auto"/>
              <w:jc w:val="center"/>
              <w:rPr>
                <w:sz w:val="16"/>
                <w:szCs w:val="16"/>
              </w:rPr>
            </w:pPr>
            <w:r>
              <w:rPr>
                <w:rStyle w:val="Jin"/>
                <w:rFonts w:ascii="Times New Roman" w:eastAsia="Times New Roman" w:hAnsi="Times New Roman" w:cs="Times New Roman"/>
                <w:sz w:val="16"/>
                <w:szCs w:val="16"/>
              </w:rPr>
              <w:t>Typ sazby</w:t>
            </w:r>
          </w:p>
          <w:p w:rsidR="00AC1E3E" w:rsidRDefault="003F19A9">
            <w:pPr>
              <w:pStyle w:val="Jin0"/>
              <w:spacing w:line="240" w:lineRule="auto"/>
              <w:jc w:val="center"/>
              <w:rPr>
                <w:sz w:val="17"/>
                <w:szCs w:val="17"/>
              </w:rPr>
            </w:pPr>
            <w:r>
              <w:rPr>
                <w:rStyle w:val="Jin"/>
                <w:sz w:val="17"/>
                <w:szCs w:val="17"/>
              </w:rPr>
              <w:t>H57S613</w:t>
            </w:r>
          </w:p>
        </w:tc>
        <w:tc>
          <w:tcPr>
            <w:tcW w:w="2937" w:type="dxa"/>
            <w:gridSpan w:val="2"/>
            <w:tcBorders>
              <w:top w:val="single" w:sz="4" w:space="0" w:color="auto"/>
              <w:left w:val="single" w:sz="4" w:space="0" w:color="auto"/>
              <w:right w:val="single" w:sz="4" w:space="0" w:color="auto"/>
            </w:tcBorders>
            <w:shd w:val="clear" w:color="auto" w:fill="auto"/>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Tarifní skupina</w:t>
            </w:r>
          </w:p>
          <w:p w:rsidR="00AC1E3E" w:rsidRDefault="003F19A9">
            <w:pPr>
              <w:pStyle w:val="Jin0"/>
              <w:spacing w:line="286" w:lineRule="auto"/>
              <w:jc w:val="center"/>
              <w:rPr>
                <w:sz w:val="16"/>
                <w:szCs w:val="16"/>
              </w:rPr>
            </w:pPr>
            <w:r>
              <w:rPr>
                <w:rStyle w:val="Jin"/>
                <w:rFonts w:ascii="Times New Roman" w:eastAsia="Times New Roman" w:hAnsi="Times New Roman" w:cs="Times New Roman"/>
                <w:sz w:val="16"/>
                <w:szCs w:val="16"/>
              </w:rPr>
              <w:t xml:space="preserve">Složená sazba = A, </w:t>
            </w:r>
            <w:proofErr w:type="spellStart"/>
            <w:r>
              <w:rPr>
                <w:rStyle w:val="Jin"/>
                <w:rFonts w:ascii="Times New Roman" w:eastAsia="Times New Roman" w:hAnsi="Times New Roman" w:cs="Times New Roman"/>
                <w:sz w:val="16"/>
                <w:szCs w:val="16"/>
              </w:rPr>
              <w:t>jednod.sazba</w:t>
            </w:r>
            <w:proofErr w:type="spellEnd"/>
            <w:r>
              <w:rPr>
                <w:rStyle w:val="Jin"/>
                <w:rFonts w:ascii="Times New Roman" w:eastAsia="Times New Roman" w:hAnsi="Times New Roman" w:cs="Times New Roman"/>
                <w:sz w:val="16"/>
                <w:szCs w:val="16"/>
              </w:rPr>
              <w:t>=B B</w:t>
            </w:r>
          </w:p>
        </w:tc>
      </w:tr>
      <w:tr w:rsidR="00AC1E3E">
        <w:tblPrEx>
          <w:tblCellMar>
            <w:top w:w="0" w:type="dxa"/>
            <w:bottom w:w="0" w:type="dxa"/>
          </w:tblCellMar>
        </w:tblPrEx>
        <w:trPr>
          <w:trHeight w:hRule="exact" w:val="450"/>
          <w:jc w:val="center"/>
        </w:trPr>
        <w:tc>
          <w:tcPr>
            <w:tcW w:w="1742" w:type="dxa"/>
            <w:tcBorders>
              <w:top w:val="single" w:sz="4" w:space="0" w:color="auto"/>
              <w:left w:val="single" w:sz="4" w:space="0" w:color="auto"/>
            </w:tcBorders>
            <w:shd w:val="clear" w:color="auto" w:fill="auto"/>
          </w:tcPr>
          <w:p w:rsidR="00AC1E3E" w:rsidRDefault="003F19A9">
            <w:pPr>
              <w:pStyle w:val="Jin0"/>
              <w:spacing w:line="240" w:lineRule="auto"/>
              <w:rPr>
                <w:sz w:val="16"/>
                <w:szCs w:val="16"/>
              </w:rPr>
            </w:pPr>
            <w:r>
              <w:rPr>
                <w:rStyle w:val="Jin"/>
                <w:rFonts w:ascii="Times New Roman" w:eastAsia="Times New Roman" w:hAnsi="Times New Roman" w:cs="Times New Roman"/>
                <w:sz w:val="16"/>
                <w:szCs w:val="16"/>
              </w:rPr>
              <w:t>Charakter odběr, místa</w:t>
            </w:r>
          </w:p>
          <w:p w:rsidR="00AC1E3E" w:rsidRDefault="003F19A9">
            <w:pPr>
              <w:pStyle w:val="Jin0"/>
              <w:spacing w:line="240" w:lineRule="auto"/>
              <w:ind w:firstLine="160"/>
              <w:jc w:val="both"/>
              <w:rPr>
                <w:sz w:val="16"/>
                <w:szCs w:val="16"/>
              </w:rPr>
            </w:pPr>
            <w:r>
              <w:rPr>
                <w:rStyle w:val="Jin"/>
                <w:rFonts w:ascii="Times New Roman" w:eastAsia="Times New Roman" w:hAnsi="Times New Roman" w:cs="Times New Roman"/>
                <w:sz w:val="16"/>
                <w:szCs w:val="16"/>
              </w:rPr>
              <w:t xml:space="preserve">1 - </w:t>
            </w:r>
            <w:proofErr w:type="spellStart"/>
            <w:r>
              <w:rPr>
                <w:rStyle w:val="Jin"/>
                <w:rFonts w:ascii="Times New Roman" w:eastAsia="Times New Roman" w:hAnsi="Times New Roman" w:cs="Times New Roman"/>
                <w:sz w:val="16"/>
                <w:szCs w:val="16"/>
              </w:rPr>
              <w:t>nebyty</w:t>
            </w:r>
            <w:proofErr w:type="spellEnd"/>
            <w:r>
              <w:rPr>
                <w:rStyle w:val="Jin"/>
                <w:rFonts w:ascii="Times New Roman" w:eastAsia="Times New Roman" w:hAnsi="Times New Roman" w:cs="Times New Roman"/>
                <w:sz w:val="16"/>
                <w:szCs w:val="16"/>
              </w:rPr>
              <w:t xml:space="preserve"> 2 - byly</w:t>
            </w:r>
          </w:p>
        </w:tc>
        <w:tc>
          <w:tcPr>
            <w:tcW w:w="5440" w:type="dxa"/>
            <w:gridSpan w:val="3"/>
            <w:tcBorders>
              <w:top w:val="single" w:sz="4" w:space="0" w:color="auto"/>
              <w:left w:val="single" w:sz="4" w:space="0" w:color="auto"/>
            </w:tcBorders>
            <w:shd w:val="clear" w:color="auto" w:fill="auto"/>
          </w:tcPr>
          <w:p w:rsidR="00AC1E3E" w:rsidRDefault="003F19A9">
            <w:pPr>
              <w:pStyle w:val="Jin0"/>
              <w:spacing w:line="240" w:lineRule="auto"/>
              <w:rPr>
                <w:sz w:val="16"/>
                <w:szCs w:val="16"/>
              </w:rPr>
            </w:pPr>
            <w:r>
              <w:rPr>
                <w:rStyle w:val="Jin"/>
                <w:rFonts w:ascii="Times New Roman" w:eastAsia="Times New Roman" w:hAnsi="Times New Roman" w:cs="Times New Roman"/>
                <w:sz w:val="16"/>
                <w:szCs w:val="16"/>
              </w:rPr>
              <w:t>Předávacím místem je:</w:t>
            </w:r>
          </w:p>
          <w:p w:rsidR="00AC1E3E" w:rsidRDefault="003F19A9">
            <w:pPr>
              <w:pStyle w:val="Jin0"/>
              <w:spacing w:line="240" w:lineRule="auto"/>
              <w:rPr>
                <w:sz w:val="16"/>
                <w:szCs w:val="16"/>
              </w:rPr>
            </w:pPr>
            <w:r>
              <w:rPr>
                <w:rStyle w:val="Jin"/>
                <w:rFonts w:ascii="Times New Roman" w:eastAsia="Times New Roman" w:hAnsi="Times New Roman" w:cs="Times New Roman"/>
                <w:sz w:val="16"/>
                <w:szCs w:val="16"/>
              </w:rPr>
              <w:t>Směšovací stanice v objektu.</w:t>
            </w:r>
          </w:p>
        </w:tc>
        <w:tc>
          <w:tcPr>
            <w:tcW w:w="1832" w:type="dxa"/>
            <w:tcBorders>
              <w:top w:val="single" w:sz="4" w:space="0" w:color="auto"/>
              <w:left w:val="single" w:sz="4" w:space="0" w:color="auto"/>
              <w:right w:val="single" w:sz="4" w:space="0" w:color="auto"/>
            </w:tcBorders>
            <w:shd w:val="clear" w:color="auto" w:fill="auto"/>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Datum zahájení odběru</w:t>
            </w:r>
          </w:p>
        </w:tc>
      </w:tr>
      <w:tr w:rsidR="00AC1E3E">
        <w:tblPrEx>
          <w:tblCellMar>
            <w:top w:w="0" w:type="dxa"/>
            <w:bottom w:w="0" w:type="dxa"/>
          </w:tblCellMar>
        </w:tblPrEx>
        <w:trPr>
          <w:trHeight w:hRule="exact" w:val="403"/>
          <w:jc w:val="center"/>
        </w:trPr>
        <w:tc>
          <w:tcPr>
            <w:tcW w:w="1742" w:type="dxa"/>
            <w:tcBorders>
              <w:left w:val="single" w:sz="4" w:space="0" w:color="auto"/>
              <w:bottom w:val="single" w:sz="4" w:space="0" w:color="auto"/>
            </w:tcBorders>
            <w:shd w:val="clear" w:color="auto" w:fill="auto"/>
          </w:tcPr>
          <w:p w:rsidR="00AC1E3E" w:rsidRDefault="003F19A9">
            <w:pPr>
              <w:pStyle w:val="Jin0"/>
              <w:spacing w:line="240" w:lineRule="auto"/>
              <w:ind w:firstLine="520"/>
              <w:jc w:val="both"/>
              <w:rPr>
                <w:sz w:val="16"/>
                <w:szCs w:val="16"/>
              </w:rPr>
            </w:pPr>
            <w:r>
              <w:rPr>
                <w:rStyle w:val="Jin"/>
                <w:rFonts w:ascii="Times New Roman" w:eastAsia="Times New Roman" w:hAnsi="Times New Roman" w:cs="Times New Roman"/>
                <w:sz w:val="16"/>
                <w:szCs w:val="16"/>
              </w:rPr>
              <w:t>3- smíšený</w:t>
            </w:r>
          </w:p>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1</w:t>
            </w:r>
          </w:p>
        </w:tc>
        <w:tc>
          <w:tcPr>
            <w:tcW w:w="5440" w:type="dxa"/>
            <w:gridSpan w:val="3"/>
            <w:tcBorders>
              <w:top w:val="single" w:sz="4" w:space="0" w:color="auto"/>
              <w:left w:val="single" w:sz="4" w:space="0" w:color="auto"/>
              <w:bottom w:val="single" w:sz="4" w:space="0" w:color="auto"/>
            </w:tcBorders>
            <w:shd w:val="clear" w:color="auto" w:fill="auto"/>
          </w:tcPr>
          <w:p w:rsidR="00AC1E3E" w:rsidRDefault="003F19A9">
            <w:pPr>
              <w:pStyle w:val="Jin0"/>
              <w:spacing w:line="240" w:lineRule="auto"/>
              <w:rPr>
                <w:sz w:val="16"/>
                <w:szCs w:val="16"/>
              </w:rPr>
            </w:pPr>
            <w:r>
              <w:rPr>
                <w:rStyle w:val="Jin"/>
                <w:rFonts w:ascii="Times New Roman" w:eastAsia="Times New Roman" w:hAnsi="Times New Roman" w:cs="Times New Roman"/>
                <w:sz w:val="16"/>
                <w:szCs w:val="16"/>
              </w:rPr>
              <w:t>Měřicím místem je: Směšovací stanice v objektu.</w:t>
            </w:r>
          </w:p>
        </w:tc>
        <w:tc>
          <w:tcPr>
            <w:tcW w:w="1832" w:type="dxa"/>
            <w:tcBorders>
              <w:left w:val="single" w:sz="4" w:space="0" w:color="auto"/>
              <w:bottom w:val="single" w:sz="4" w:space="0" w:color="auto"/>
              <w:right w:val="single" w:sz="4" w:space="0" w:color="auto"/>
            </w:tcBorders>
            <w:shd w:val="clear" w:color="auto" w:fill="auto"/>
            <w:vAlign w:val="bottom"/>
          </w:tcPr>
          <w:p w:rsidR="00AC1E3E" w:rsidRDefault="003F19A9">
            <w:pPr>
              <w:pStyle w:val="Jin0"/>
              <w:spacing w:line="240" w:lineRule="auto"/>
              <w:jc w:val="center"/>
              <w:rPr>
                <w:sz w:val="16"/>
                <w:szCs w:val="16"/>
              </w:rPr>
            </w:pPr>
            <w:proofErr w:type="gramStart"/>
            <w:r>
              <w:rPr>
                <w:rStyle w:val="Jin"/>
                <w:rFonts w:ascii="Times New Roman" w:eastAsia="Times New Roman" w:hAnsi="Times New Roman" w:cs="Times New Roman"/>
                <w:sz w:val="16"/>
                <w:szCs w:val="16"/>
              </w:rPr>
              <w:t>01.01.2010</w:t>
            </w:r>
            <w:proofErr w:type="gramEnd"/>
          </w:p>
        </w:tc>
      </w:tr>
    </w:tbl>
    <w:p w:rsidR="00AC1E3E" w:rsidRDefault="00AC1E3E">
      <w:pPr>
        <w:spacing w:line="1" w:lineRule="exact"/>
      </w:pPr>
    </w:p>
    <w:p w:rsidR="00AC1E3E" w:rsidRDefault="003F19A9">
      <w:pPr>
        <w:pStyle w:val="Titulektabulky0"/>
      </w:pPr>
      <w:r>
        <w:rPr>
          <w:rStyle w:val="Titulektabulky"/>
          <w:b/>
          <w:bCs/>
        </w:rPr>
        <w:t xml:space="preserve">3. Údaje o vytápěných </w:t>
      </w:r>
      <w:r>
        <w:rPr>
          <w:rStyle w:val="Titulektabulky"/>
          <w:b/>
          <w:bCs/>
        </w:rPr>
        <w:t>objektech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12"/>
        <w:gridCol w:w="1037"/>
        <w:gridCol w:w="1555"/>
        <w:gridCol w:w="2218"/>
        <w:gridCol w:w="2293"/>
      </w:tblGrid>
      <w:tr w:rsidR="00AC1E3E">
        <w:tblPrEx>
          <w:tblCellMar>
            <w:top w:w="0" w:type="dxa"/>
            <w:bottom w:w="0" w:type="dxa"/>
          </w:tblCellMar>
        </w:tblPrEx>
        <w:trPr>
          <w:trHeight w:hRule="exact" w:val="234"/>
          <w:jc w:val="center"/>
        </w:trPr>
        <w:tc>
          <w:tcPr>
            <w:tcW w:w="1912" w:type="dxa"/>
            <w:tcBorders>
              <w:top w:val="single" w:sz="4" w:space="0" w:color="auto"/>
              <w:left w:val="single" w:sz="4" w:space="0" w:color="auto"/>
            </w:tcBorders>
            <w:shd w:val="clear" w:color="auto" w:fill="auto"/>
            <w:vAlign w:val="bottom"/>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Obestavěný prostor (m</w:t>
            </w:r>
            <w:r>
              <w:rPr>
                <w:rStyle w:val="Jin"/>
                <w:rFonts w:ascii="Times New Roman" w:eastAsia="Times New Roman" w:hAnsi="Times New Roman" w:cs="Times New Roman"/>
                <w:sz w:val="16"/>
                <w:szCs w:val="16"/>
                <w:vertAlign w:val="superscript"/>
              </w:rPr>
              <w:t>3</w:t>
            </w:r>
            <w:r>
              <w:rPr>
                <w:rStyle w:val="Jin"/>
                <w:rFonts w:ascii="Times New Roman" w:eastAsia="Times New Roman" w:hAnsi="Times New Roman" w:cs="Times New Roman"/>
                <w:sz w:val="16"/>
                <w:szCs w:val="16"/>
              </w:rPr>
              <w:t>)</w:t>
            </w:r>
          </w:p>
        </w:tc>
        <w:tc>
          <w:tcPr>
            <w:tcW w:w="2592" w:type="dxa"/>
            <w:gridSpan w:val="2"/>
            <w:tcBorders>
              <w:top w:val="single" w:sz="4" w:space="0" w:color="auto"/>
              <w:left w:val="single" w:sz="4" w:space="0" w:color="auto"/>
            </w:tcBorders>
            <w:shd w:val="clear" w:color="auto" w:fill="auto"/>
            <w:vAlign w:val="bottom"/>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 xml:space="preserve">Vytápěná </w:t>
            </w:r>
            <w:proofErr w:type="gramStart"/>
            <w:r>
              <w:rPr>
                <w:rStyle w:val="Jin"/>
                <w:rFonts w:ascii="Times New Roman" w:eastAsia="Times New Roman" w:hAnsi="Times New Roman" w:cs="Times New Roman"/>
                <w:sz w:val="16"/>
                <w:szCs w:val="16"/>
              </w:rPr>
              <w:t>plocha ( m</w:t>
            </w:r>
            <w:r>
              <w:rPr>
                <w:rStyle w:val="Jin"/>
                <w:rFonts w:ascii="Times New Roman" w:eastAsia="Times New Roman" w:hAnsi="Times New Roman" w:cs="Times New Roman"/>
                <w:sz w:val="16"/>
                <w:szCs w:val="16"/>
                <w:vertAlign w:val="superscript"/>
              </w:rPr>
              <w:t>2</w:t>
            </w:r>
            <w:proofErr w:type="gramEnd"/>
            <w:r>
              <w:rPr>
                <w:rStyle w:val="Jin"/>
                <w:rFonts w:ascii="Times New Roman" w:eastAsia="Times New Roman" w:hAnsi="Times New Roman" w:cs="Times New Roman"/>
                <w:sz w:val="16"/>
                <w:szCs w:val="16"/>
              </w:rPr>
              <w:t>)</w:t>
            </w:r>
          </w:p>
        </w:tc>
        <w:tc>
          <w:tcPr>
            <w:tcW w:w="2218" w:type="dxa"/>
            <w:tcBorders>
              <w:top w:val="single" w:sz="4" w:space="0" w:color="auto"/>
              <w:left w:val="single" w:sz="4" w:space="0" w:color="auto"/>
            </w:tcBorders>
            <w:shd w:val="clear" w:color="auto" w:fill="auto"/>
            <w:vAlign w:val="bottom"/>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Počet bytových jednotek</w:t>
            </w:r>
          </w:p>
        </w:tc>
        <w:tc>
          <w:tcPr>
            <w:tcW w:w="2293"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Počet bytových jednotek</w:t>
            </w:r>
          </w:p>
        </w:tc>
      </w:tr>
      <w:tr w:rsidR="00AC1E3E">
        <w:tblPrEx>
          <w:tblCellMar>
            <w:top w:w="0" w:type="dxa"/>
            <w:bottom w:w="0" w:type="dxa"/>
          </w:tblCellMar>
        </w:tblPrEx>
        <w:trPr>
          <w:trHeight w:hRule="exact" w:val="227"/>
          <w:jc w:val="center"/>
        </w:trPr>
        <w:tc>
          <w:tcPr>
            <w:tcW w:w="1912" w:type="dxa"/>
            <w:tcBorders>
              <w:left w:val="single" w:sz="4" w:space="0" w:color="auto"/>
            </w:tcBorders>
            <w:shd w:val="clear" w:color="auto" w:fill="auto"/>
          </w:tcPr>
          <w:p w:rsidR="00AC1E3E" w:rsidRDefault="00AC1E3E">
            <w:pPr>
              <w:rPr>
                <w:sz w:val="10"/>
                <w:szCs w:val="10"/>
              </w:rPr>
            </w:pPr>
          </w:p>
        </w:tc>
        <w:tc>
          <w:tcPr>
            <w:tcW w:w="1037" w:type="dxa"/>
            <w:tcBorders>
              <w:left w:val="single" w:sz="4" w:space="0" w:color="auto"/>
            </w:tcBorders>
            <w:shd w:val="clear" w:color="auto" w:fill="auto"/>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nebyly</w:t>
            </w:r>
          </w:p>
        </w:tc>
        <w:tc>
          <w:tcPr>
            <w:tcW w:w="1555" w:type="dxa"/>
            <w:tcBorders>
              <w:left w:val="single" w:sz="4" w:space="0" w:color="auto"/>
            </w:tcBorders>
            <w:shd w:val="clear" w:color="auto" w:fill="auto"/>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byty</w:t>
            </w:r>
          </w:p>
        </w:tc>
        <w:tc>
          <w:tcPr>
            <w:tcW w:w="2218" w:type="dxa"/>
            <w:tcBorders>
              <w:left w:val="single" w:sz="4" w:space="0" w:color="auto"/>
            </w:tcBorders>
            <w:shd w:val="clear" w:color="auto" w:fill="auto"/>
          </w:tcPr>
          <w:p w:rsidR="00AC1E3E" w:rsidRDefault="00AC1E3E">
            <w:pPr>
              <w:rPr>
                <w:sz w:val="10"/>
                <w:szCs w:val="10"/>
              </w:rPr>
            </w:pPr>
          </w:p>
        </w:tc>
        <w:tc>
          <w:tcPr>
            <w:tcW w:w="2293" w:type="dxa"/>
            <w:tcBorders>
              <w:left w:val="single" w:sz="4" w:space="0" w:color="auto"/>
              <w:right w:val="single" w:sz="4" w:space="0" w:color="auto"/>
            </w:tcBorders>
            <w:shd w:val="clear" w:color="auto" w:fill="auto"/>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s TUV</w:t>
            </w:r>
          </w:p>
        </w:tc>
      </w:tr>
      <w:tr w:rsidR="00AC1E3E">
        <w:tblPrEx>
          <w:tblCellMar>
            <w:top w:w="0" w:type="dxa"/>
            <w:bottom w:w="0" w:type="dxa"/>
          </w:tblCellMar>
        </w:tblPrEx>
        <w:trPr>
          <w:trHeight w:hRule="exact" w:val="331"/>
          <w:jc w:val="center"/>
        </w:trPr>
        <w:tc>
          <w:tcPr>
            <w:tcW w:w="1912" w:type="dxa"/>
            <w:tcBorders>
              <w:left w:val="single" w:sz="4" w:space="0" w:color="auto"/>
              <w:bottom w:val="single" w:sz="4" w:space="0" w:color="auto"/>
            </w:tcBorders>
            <w:shd w:val="clear" w:color="auto" w:fill="auto"/>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1584,00</w:t>
            </w:r>
          </w:p>
        </w:tc>
        <w:tc>
          <w:tcPr>
            <w:tcW w:w="1037" w:type="dxa"/>
            <w:tcBorders>
              <w:left w:val="single" w:sz="4" w:space="0" w:color="auto"/>
              <w:bottom w:val="single" w:sz="4" w:space="0" w:color="auto"/>
            </w:tcBorders>
            <w:shd w:val="clear" w:color="auto" w:fill="auto"/>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520,00</w:t>
            </w:r>
          </w:p>
        </w:tc>
        <w:tc>
          <w:tcPr>
            <w:tcW w:w="1555" w:type="dxa"/>
            <w:tcBorders>
              <w:left w:val="single" w:sz="4" w:space="0" w:color="auto"/>
              <w:bottom w:val="single" w:sz="4" w:space="0" w:color="auto"/>
            </w:tcBorders>
            <w:shd w:val="clear" w:color="auto" w:fill="auto"/>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0,00</w:t>
            </w:r>
          </w:p>
        </w:tc>
        <w:tc>
          <w:tcPr>
            <w:tcW w:w="2218" w:type="dxa"/>
            <w:tcBorders>
              <w:left w:val="single" w:sz="4" w:space="0" w:color="auto"/>
              <w:bottom w:val="single" w:sz="4" w:space="0" w:color="auto"/>
            </w:tcBorders>
            <w:shd w:val="clear" w:color="auto" w:fill="auto"/>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0</w:t>
            </w:r>
          </w:p>
        </w:tc>
        <w:tc>
          <w:tcPr>
            <w:tcW w:w="2293" w:type="dxa"/>
            <w:tcBorders>
              <w:left w:val="single" w:sz="4" w:space="0" w:color="auto"/>
              <w:bottom w:val="single" w:sz="4" w:space="0" w:color="auto"/>
              <w:right w:val="single" w:sz="4" w:space="0" w:color="auto"/>
            </w:tcBorders>
            <w:shd w:val="clear" w:color="auto" w:fill="auto"/>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0</w:t>
            </w:r>
          </w:p>
        </w:tc>
      </w:tr>
    </w:tbl>
    <w:p w:rsidR="00AC1E3E" w:rsidRDefault="003F19A9">
      <w:pPr>
        <w:pStyle w:val="Jin0"/>
        <w:numPr>
          <w:ilvl w:val="0"/>
          <w:numId w:val="21"/>
        </w:numPr>
        <w:tabs>
          <w:tab w:val="left" w:pos="319"/>
        </w:tabs>
        <w:spacing w:line="240" w:lineRule="auto"/>
      </w:pPr>
      <w:r>
        <w:rPr>
          <w:rStyle w:val="Jin"/>
          <w:rFonts w:ascii="Times New Roman" w:eastAsia="Times New Roman" w:hAnsi="Times New Roman" w:cs="Times New Roman"/>
          <w:b/>
          <w:bCs/>
        </w:rPr>
        <w:t>Rozdělení potřebného výkonu v MW</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28"/>
        <w:gridCol w:w="1008"/>
        <w:gridCol w:w="1336"/>
        <w:gridCol w:w="968"/>
        <w:gridCol w:w="1447"/>
        <w:gridCol w:w="1440"/>
        <w:gridCol w:w="1588"/>
      </w:tblGrid>
      <w:tr w:rsidR="00AC1E3E">
        <w:tblPrEx>
          <w:tblCellMar>
            <w:top w:w="0" w:type="dxa"/>
            <w:bottom w:w="0" w:type="dxa"/>
          </w:tblCellMar>
        </w:tblPrEx>
        <w:trPr>
          <w:trHeight w:hRule="exact" w:val="227"/>
          <w:jc w:val="center"/>
        </w:trPr>
        <w:tc>
          <w:tcPr>
            <w:tcW w:w="1228"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560"/>
              <w:rPr>
                <w:sz w:val="16"/>
                <w:szCs w:val="16"/>
              </w:rPr>
            </w:pPr>
            <w:r>
              <w:rPr>
                <w:rStyle w:val="Jin"/>
                <w:rFonts w:ascii="Times New Roman" w:eastAsia="Times New Roman" w:hAnsi="Times New Roman" w:cs="Times New Roman"/>
                <w:sz w:val="16"/>
                <w:szCs w:val="16"/>
              </w:rPr>
              <w:t>Topení v</w:t>
            </w:r>
          </w:p>
        </w:tc>
        <w:tc>
          <w:tcPr>
            <w:tcW w:w="1008" w:type="dxa"/>
            <w:tcBorders>
              <w:top w:val="single" w:sz="4" w:space="0" w:color="auto"/>
            </w:tcBorders>
            <w:shd w:val="clear" w:color="auto" w:fill="auto"/>
            <w:vAlign w:val="bottom"/>
          </w:tcPr>
          <w:p w:rsidR="00AC1E3E" w:rsidRDefault="003F19A9">
            <w:pPr>
              <w:pStyle w:val="Jin0"/>
              <w:spacing w:line="240" w:lineRule="auto"/>
              <w:rPr>
                <w:sz w:val="16"/>
                <w:szCs w:val="16"/>
              </w:rPr>
            </w:pPr>
            <w:r>
              <w:rPr>
                <w:rStyle w:val="Jin"/>
                <w:rFonts w:ascii="Times New Roman" w:eastAsia="Times New Roman" w:hAnsi="Times New Roman" w:cs="Times New Roman"/>
                <w:sz w:val="16"/>
                <w:szCs w:val="16"/>
              </w:rPr>
              <w:t>(MW)</w:t>
            </w:r>
          </w:p>
        </w:tc>
        <w:tc>
          <w:tcPr>
            <w:tcW w:w="133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340"/>
              <w:rPr>
                <w:sz w:val="16"/>
                <w:szCs w:val="16"/>
              </w:rPr>
            </w:pPr>
            <w:r>
              <w:rPr>
                <w:rStyle w:val="Jin"/>
                <w:rFonts w:ascii="Times New Roman" w:eastAsia="Times New Roman" w:hAnsi="Times New Roman" w:cs="Times New Roman"/>
                <w:sz w:val="16"/>
                <w:szCs w:val="16"/>
              </w:rPr>
              <w:t>Příprava TUV</w:t>
            </w:r>
          </w:p>
        </w:tc>
        <w:tc>
          <w:tcPr>
            <w:tcW w:w="968" w:type="dxa"/>
            <w:tcBorders>
              <w:top w:val="single" w:sz="4" w:space="0" w:color="auto"/>
            </w:tcBorders>
            <w:shd w:val="clear" w:color="auto" w:fill="auto"/>
            <w:vAlign w:val="bottom"/>
          </w:tcPr>
          <w:p w:rsidR="00AC1E3E" w:rsidRDefault="003F19A9">
            <w:pPr>
              <w:pStyle w:val="Jin0"/>
              <w:spacing w:line="240" w:lineRule="auto"/>
              <w:rPr>
                <w:sz w:val="16"/>
                <w:szCs w:val="16"/>
              </w:rPr>
            </w:pPr>
            <w:r>
              <w:rPr>
                <w:rStyle w:val="Jin"/>
                <w:rFonts w:ascii="Times New Roman" w:eastAsia="Times New Roman" w:hAnsi="Times New Roman" w:cs="Times New Roman"/>
                <w:sz w:val="16"/>
                <w:szCs w:val="16"/>
              </w:rPr>
              <w:t>v (MW)</w:t>
            </w:r>
          </w:p>
        </w:tc>
        <w:tc>
          <w:tcPr>
            <w:tcW w:w="1447" w:type="dxa"/>
            <w:tcBorders>
              <w:top w:val="single" w:sz="4" w:space="0" w:color="auto"/>
              <w:left w:val="single" w:sz="4" w:space="0" w:color="auto"/>
            </w:tcBorders>
            <w:shd w:val="clear" w:color="auto" w:fill="auto"/>
            <w:vAlign w:val="bottom"/>
          </w:tcPr>
          <w:p w:rsidR="00AC1E3E" w:rsidRDefault="003F19A9">
            <w:pPr>
              <w:pStyle w:val="Jin0"/>
              <w:spacing w:line="240" w:lineRule="auto"/>
              <w:jc w:val="center"/>
              <w:rPr>
                <w:sz w:val="16"/>
                <w:szCs w:val="16"/>
              </w:rPr>
            </w:pPr>
            <w:r>
              <w:rPr>
                <w:rStyle w:val="Jin"/>
                <w:rFonts w:ascii="Times New Roman" w:eastAsia="Times New Roman" w:hAnsi="Times New Roman" w:cs="Times New Roman"/>
                <w:sz w:val="16"/>
                <w:szCs w:val="16"/>
              </w:rPr>
              <w:t>Technologie MW</w:t>
            </w:r>
          </w:p>
        </w:tc>
        <w:tc>
          <w:tcPr>
            <w:tcW w:w="1440"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6"/>
                <w:szCs w:val="16"/>
              </w:rPr>
            </w:pPr>
            <w:r>
              <w:rPr>
                <w:rStyle w:val="Jin"/>
                <w:rFonts w:ascii="Times New Roman" w:eastAsia="Times New Roman" w:hAnsi="Times New Roman" w:cs="Times New Roman"/>
                <w:sz w:val="16"/>
                <w:szCs w:val="16"/>
              </w:rPr>
              <w:t>% rozdělení</w:t>
            </w:r>
          </w:p>
        </w:tc>
        <w:tc>
          <w:tcPr>
            <w:tcW w:w="1588" w:type="dxa"/>
            <w:tcBorders>
              <w:top w:val="single" w:sz="4" w:space="0" w:color="auto"/>
              <w:right w:val="single" w:sz="4" w:space="0" w:color="auto"/>
            </w:tcBorders>
            <w:shd w:val="clear" w:color="auto" w:fill="auto"/>
            <w:vAlign w:val="bottom"/>
          </w:tcPr>
          <w:p w:rsidR="00AC1E3E" w:rsidRDefault="003F19A9">
            <w:pPr>
              <w:pStyle w:val="Jin0"/>
              <w:spacing w:line="240" w:lineRule="auto"/>
              <w:rPr>
                <w:sz w:val="16"/>
                <w:szCs w:val="16"/>
              </w:rPr>
            </w:pPr>
            <w:r>
              <w:rPr>
                <w:rStyle w:val="Jin"/>
                <w:rFonts w:ascii="Times New Roman" w:eastAsia="Times New Roman" w:hAnsi="Times New Roman" w:cs="Times New Roman"/>
                <w:sz w:val="16"/>
                <w:szCs w:val="16"/>
              </w:rPr>
              <w:t xml:space="preserve">dodaného </w:t>
            </w:r>
            <w:r>
              <w:rPr>
                <w:rStyle w:val="Jin"/>
                <w:rFonts w:ascii="Times New Roman" w:eastAsia="Times New Roman" w:hAnsi="Times New Roman" w:cs="Times New Roman"/>
                <w:sz w:val="16"/>
                <w:szCs w:val="16"/>
              </w:rPr>
              <w:t>tepla</w:t>
            </w:r>
          </w:p>
        </w:tc>
      </w:tr>
      <w:tr w:rsidR="00AC1E3E">
        <w:tblPrEx>
          <w:tblCellMar>
            <w:top w:w="0" w:type="dxa"/>
            <w:bottom w:w="0" w:type="dxa"/>
          </w:tblCellMar>
        </w:tblPrEx>
        <w:trPr>
          <w:trHeight w:hRule="exact" w:val="234"/>
          <w:jc w:val="center"/>
        </w:trPr>
        <w:tc>
          <w:tcPr>
            <w:tcW w:w="1228" w:type="dxa"/>
            <w:tcBorders>
              <w:left w:val="single" w:sz="4" w:space="0" w:color="auto"/>
            </w:tcBorders>
            <w:shd w:val="clear" w:color="auto" w:fill="auto"/>
          </w:tcPr>
          <w:p w:rsidR="00AC1E3E" w:rsidRDefault="003F19A9">
            <w:pPr>
              <w:pStyle w:val="Jin0"/>
              <w:spacing w:line="240" w:lineRule="auto"/>
              <w:ind w:firstLine="460"/>
              <w:rPr>
                <w:sz w:val="16"/>
                <w:szCs w:val="16"/>
              </w:rPr>
            </w:pPr>
            <w:r>
              <w:rPr>
                <w:rStyle w:val="Jin"/>
                <w:rFonts w:ascii="Times New Roman" w:eastAsia="Times New Roman" w:hAnsi="Times New Roman" w:cs="Times New Roman"/>
                <w:sz w:val="16"/>
                <w:szCs w:val="16"/>
              </w:rPr>
              <w:t>byty</w:t>
            </w:r>
          </w:p>
        </w:tc>
        <w:tc>
          <w:tcPr>
            <w:tcW w:w="1008" w:type="dxa"/>
            <w:tcBorders>
              <w:left w:val="single" w:sz="4" w:space="0" w:color="auto"/>
            </w:tcBorders>
            <w:shd w:val="clear" w:color="auto" w:fill="auto"/>
          </w:tcPr>
          <w:p w:rsidR="00AC1E3E" w:rsidRDefault="003F19A9">
            <w:pPr>
              <w:pStyle w:val="Jin0"/>
              <w:spacing w:line="240" w:lineRule="auto"/>
              <w:jc w:val="center"/>
              <w:rPr>
                <w:sz w:val="16"/>
                <w:szCs w:val="16"/>
              </w:rPr>
            </w:pPr>
            <w:proofErr w:type="spellStart"/>
            <w:r>
              <w:rPr>
                <w:rStyle w:val="Jin"/>
                <w:rFonts w:ascii="Times New Roman" w:eastAsia="Times New Roman" w:hAnsi="Times New Roman" w:cs="Times New Roman"/>
                <w:sz w:val="16"/>
                <w:szCs w:val="16"/>
              </w:rPr>
              <w:t>nebyty</w:t>
            </w:r>
            <w:proofErr w:type="spellEnd"/>
          </w:p>
        </w:tc>
        <w:tc>
          <w:tcPr>
            <w:tcW w:w="1336" w:type="dxa"/>
            <w:tcBorders>
              <w:left w:val="single" w:sz="4" w:space="0" w:color="auto"/>
            </w:tcBorders>
            <w:shd w:val="clear" w:color="auto" w:fill="auto"/>
          </w:tcPr>
          <w:p w:rsidR="00AC1E3E" w:rsidRDefault="003F19A9">
            <w:pPr>
              <w:pStyle w:val="Jin0"/>
              <w:spacing w:line="240" w:lineRule="auto"/>
              <w:ind w:firstLine="420"/>
              <w:rPr>
                <w:sz w:val="15"/>
                <w:szCs w:val="15"/>
              </w:rPr>
            </w:pPr>
            <w:r>
              <w:rPr>
                <w:rStyle w:val="Jin"/>
                <w:sz w:val="15"/>
                <w:szCs w:val="15"/>
              </w:rPr>
              <w:t>byty</w:t>
            </w:r>
          </w:p>
        </w:tc>
        <w:tc>
          <w:tcPr>
            <w:tcW w:w="968" w:type="dxa"/>
            <w:shd w:val="clear" w:color="auto" w:fill="auto"/>
          </w:tcPr>
          <w:p w:rsidR="00AC1E3E" w:rsidRDefault="003F19A9">
            <w:pPr>
              <w:pStyle w:val="Jin0"/>
              <w:spacing w:line="240" w:lineRule="auto"/>
              <w:ind w:firstLine="160"/>
              <w:rPr>
                <w:sz w:val="16"/>
                <w:szCs w:val="16"/>
              </w:rPr>
            </w:pPr>
            <w:proofErr w:type="spellStart"/>
            <w:r>
              <w:rPr>
                <w:rStyle w:val="Jin"/>
                <w:rFonts w:ascii="Times New Roman" w:eastAsia="Times New Roman" w:hAnsi="Times New Roman" w:cs="Times New Roman"/>
                <w:sz w:val="16"/>
                <w:szCs w:val="16"/>
              </w:rPr>
              <w:t>nebyty</w:t>
            </w:r>
            <w:proofErr w:type="spellEnd"/>
          </w:p>
        </w:tc>
        <w:tc>
          <w:tcPr>
            <w:tcW w:w="1447" w:type="dxa"/>
            <w:tcBorders>
              <w:left w:val="single" w:sz="4" w:space="0" w:color="auto"/>
            </w:tcBorders>
            <w:shd w:val="clear" w:color="auto" w:fill="auto"/>
          </w:tcPr>
          <w:p w:rsidR="00AC1E3E" w:rsidRDefault="003F19A9">
            <w:pPr>
              <w:pStyle w:val="Jin0"/>
              <w:spacing w:line="240" w:lineRule="auto"/>
              <w:jc w:val="center"/>
              <w:rPr>
                <w:sz w:val="16"/>
                <w:szCs w:val="16"/>
              </w:rPr>
            </w:pPr>
            <w:proofErr w:type="spellStart"/>
            <w:r>
              <w:rPr>
                <w:rStyle w:val="Jin"/>
                <w:rFonts w:ascii="Times New Roman" w:eastAsia="Times New Roman" w:hAnsi="Times New Roman" w:cs="Times New Roman"/>
                <w:sz w:val="16"/>
                <w:szCs w:val="16"/>
              </w:rPr>
              <w:t>nebyty</w:t>
            </w:r>
            <w:proofErr w:type="spellEnd"/>
          </w:p>
        </w:tc>
        <w:tc>
          <w:tcPr>
            <w:tcW w:w="1440" w:type="dxa"/>
            <w:tcBorders>
              <w:left w:val="single" w:sz="4" w:space="0" w:color="auto"/>
            </w:tcBorders>
            <w:shd w:val="clear" w:color="auto" w:fill="auto"/>
          </w:tcPr>
          <w:p w:rsidR="00AC1E3E" w:rsidRDefault="003F19A9">
            <w:pPr>
              <w:pStyle w:val="Jin0"/>
              <w:spacing w:line="240" w:lineRule="auto"/>
              <w:ind w:firstLine="460"/>
              <w:rPr>
                <w:sz w:val="16"/>
                <w:szCs w:val="16"/>
              </w:rPr>
            </w:pPr>
            <w:proofErr w:type="spellStart"/>
            <w:r>
              <w:rPr>
                <w:rStyle w:val="Jin"/>
                <w:rFonts w:ascii="Times New Roman" w:eastAsia="Times New Roman" w:hAnsi="Times New Roman" w:cs="Times New Roman"/>
                <w:sz w:val="16"/>
                <w:szCs w:val="16"/>
              </w:rPr>
              <w:t>nebyty</w:t>
            </w:r>
            <w:proofErr w:type="spellEnd"/>
          </w:p>
        </w:tc>
        <w:tc>
          <w:tcPr>
            <w:tcW w:w="1588" w:type="dxa"/>
            <w:tcBorders>
              <w:left w:val="single" w:sz="4" w:space="0" w:color="auto"/>
              <w:right w:val="single" w:sz="4" w:space="0" w:color="auto"/>
            </w:tcBorders>
            <w:shd w:val="clear" w:color="auto" w:fill="auto"/>
          </w:tcPr>
          <w:p w:rsidR="00AC1E3E" w:rsidRDefault="003F19A9">
            <w:pPr>
              <w:pStyle w:val="Jin0"/>
              <w:spacing w:line="240" w:lineRule="auto"/>
              <w:ind w:firstLine="600"/>
              <w:rPr>
                <w:sz w:val="16"/>
                <w:szCs w:val="16"/>
              </w:rPr>
            </w:pPr>
            <w:r>
              <w:rPr>
                <w:rStyle w:val="Jin"/>
                <w:rFonts w:ascii="Times New Roman" w:eastAsia="Times New Roman" w:hAnsi="Times New Roman" w:cs="Times New Roman"/>
                <w:sz w:val="16"/>
                <w:szCs w:val="16"/>
              </w:rPr>
              <w:t>byty</w:t>
            </w:r>
          </w:p>
        </w:tc>
      </w:tr>
      <w:tr w:rsidR="00AC1E3E">
        <w:tblPrEx>
          <w:tblCellMar>
            <w:top w:w="0" w:type="dxa"/>
            <w:bottom w:w="0" w:type="dxa"/>
          </w:tblCellMar>
        </w:tblPrEx>
        <w:trPr>
          <w:trHeight w:hRule="exact" w:val="338"/>
          <w:jc w:val="center"/>
        </w:trPr>
        <w:tc>
          <w:tcPr>
            <w:tcW w:w="1228" w:type="dxa"/>
            <w:tcBorders>
              <w:left w:val="single" w:sz="4" w:space="0" w:color="auto"/>
              <w:bottom w:val="single" w:sz="4" w:space="0" w:color="auto"/>
            </w:tcBorders>
            <w:shd w:val="clear" w:color="auto" w:fill="auto"/>
          </w:tcPr>
          <w:p w:rsidR="00AC1E3E" w:rsidRDefault="003F19A9">
            <w:pPr>
              <w:pStyle w:val="Jin0"/>
              <w:spacing w:line="240" w:lineRule="auto"/>
              <w:ind w:firstLine="360"/>
              <w:rPr>
                <w:sz w:val="17"/>
                <w:szCs w:val="17"/>
              </w:rPr>
            </w:pPr>
            <w:r>
              <w:rPr>
                <w:rStyle w:val="Jin"/>
                <w:sz w:val="17"/>
                <w:szCs w:val="17"/>
              </w:rPr>
              <w:t>0,000</w:t>
            </w:r>
          </w:p>
        </w:tc>
        <w:tc>
          <w:tcPr>
            <w:tcW w:w="1008" w:type="dxa"/>
            <w:tcBorders>
              <w:left w:val="single" w:sz="4" w:space="0" w:color="auto"/>
              <w:bottom w:val="single" w:sz="4" w:space="0" w:color="auto"/>
            </w:tcBorders>
            <w:shd w:val="clear" w:color="auto" w:fill="auto"/>
          </w:tcPr>
          <w:p w:rsidR="00AC1E3E" w:rsidRDefault="003F19A9">
            <w:pPr>
              <w:pStyle w:val="Jin0"/>
              <w:spacing w:line="240" w:lineRule="auto"/>
              <w:jc w:val="center"/>
              <w:rPr>
                <w:sz w:val="17"/>
                <w:szCs w:val="17"/>
              </w:rPr>
            </w:pPr>
            <w:r>
              <w:rPr>
                <w:rStyle w:val="Jin"/>
                <w:sz w:val="17"/>
                <w:szCs w:val="17"/>
              </w:rPr>
              <w:t>0,025</w:t>
            </w:r>
          </w:p>
        </w:tc>
        <w:tc>
          <w:tcPr>
            <w:tcW w:w="1336" w:type="dxa"/>
            <w:tcBorders>
              <w:left w:val="single" w:sz="4" w:space="0" w:color="auto"/>
              <w:bottom w:val="single" w:sz="4" w:space="0" w:color="auto"/>
            </w:tcBorders>
            <w:shd w:val="clear" w:color="auto" w:fill="auto"/>
          </w:tcPr>
          <w:p w:rsidR="00AC1E3E" w:rsidRDefault="003F19A9">
            <w:pPr>
              <w:pStyle w:val="Jin0"/>
              <w:spacing w:line="240" w:lineRule="auto"/>
              <w:ind w:firstLine="340"/>
              <w:rPr>
                <w:sz w:val="17"/>
                <w:szCs w:val="17"/>
              </w:rPr>
            </w:pPr>
            <w:r>
              <w:rPr>
                <w:rStyle w:val="Jin"/>
                <w:sz w:val="17"/>
                <w:szCs w:val="17"/>
              </w:rPr>
              <w:t>0,000</w:t>
            </w:r>
          </w:p>
        </w:tc>
        <w:tc>
          <w:tcPr>
            <w:tcW w:w="968" w:type="dxa"/>
            <w:tcBorders>
              <w:bottom w:val="single" w:sz="4" w:space="0" w:color="auto"/>
            </w:tcBorders>
            <w:shd w:val="clear" w:color="auto" w:fill="auto"/>
          </w:tcPr>
          <w:p w:rsidR="00AC1E3E" w:rsidRDefault="003F19A9">
            <w:pPr>
              <w:pStyle w:val="Jin0"/>
              <w:spacing w:line="240" w:lineRule="auto"/>
              <w:ind w:firstLine="160"/>
              <w:rPr>
                <w:sz w:val="17"/>
                <w:szCs w:val="17"/>
              </w:rPr>
            </w:pPr>
            <w:r>
              <w:rPr>
                <w:rStyle w:val="Jin"/>
                <w:sz w:val="17"/>
                <w:szCs w:val="17"/>
              </w:rPr>
              <w:t>0,000</w:t>
            </w:r>
          </w:p>
        </w:tc>
        <w:tc>
          <w:tcPr>
            <w:tcW w:w="1447" w:type="dxa"/>
            <w:tcBorders>
              <w:left w:val="single" w:sz="4" w:space="0" w:color="auto"/>
              <w:bottom w:val="single" w:sz="4" w:space="0" w:color="auto"/>
            </w:tcBorders>
            <w:shd w:val="clear" w:color="auto" w:fill="auto"/>
          </w:tcPr>
          <w:p w:rsidR="00AC1E3E" w:rsidRDefault="003F19A9">
            <w:pPr>
              <w:pStyle w:val="Jin0"/>
              <w:spacing w:line="240" w:lineRule="auto"/>
              <w:jc w:val="center"/>
              <w:rPr>
                <w:sz w:val="17"/>
                <w:szCs w:val="17"/>
              </w:rPr>
            </w:pPr>
            <w:r>
              <w:rPr>
                <w:rStyle w:val="Jin"/>
                <w:sz w:val="17"/>
                <w:szCs w:val="17"/>
              </w:rPr>
              <w:t>0,000</w:t>
            </w:r>
          </w:p>
        </w:tc>
        <w:tc>
          <w:tcPr>
            <w:tcW w:w="1440" w:type="dxa"/>
            <w:tcBorders>
              <w:left w:val="single" w:sz="4" w:space="0" w:color="auto"/>
              <w:bottom w:val="single" w:sz="4" w:space="0" w:color="auto"/>
            </w:tcBorders>
            <w:shd w:val="clear" w:color="auto" w:fill="auto"/>
          </w:tcPr>
          <w:p w:rsidR="00AC1E3E" w:rsidRDefault="003F19A9">
            <w:pPr>
              <w:pStyle w:val="Jin0"/>
              <w:spacing w:line="240" w:lineRule="auto"/>
              <w:ind w:firstLine="460"/>
              <w:rPr>
                <w:sz w:val="17"/>
                <w:szCs w:val="17"/>
              </w:rPr>
            </w:pPr>
            <w:r>
              <w:rPr>
                <w:rStyle w:val="Jin"/>
                <w:sz w:val="17"/>
                <w:szCs w:val="17"/>
              </w:rPr>
              <w:t>100,00</w:t>
            </w:r>
          </w:p>
        </w:tc>
        <w:tc>
          <w:tcPr>
            <w:tcW w:w="1588" w:type="dxa"/>
            <w:tcBorders>
              <w:left w:val="single" w:sz="4" w:space="0" w:color="auto"/>
              <w:bottom w:val="single" w:sz="4" w:space="0" w:color="auto"/>
              <w:right w:val="single" w:sz="4" w:space="0" w:color="auto"/>
            </w:tcBorders>
            <w:shd w:val="clear" w:color="auto" w:fill="auto"/>
          </w:tcPr>
          <w:p w:rsidR="00AC1E3E" w:rsidRDefault="003F19A9">
            <w:pPr>
              <w:pStyle w:val="Jin0"/>
              <w:spacing w:line="240" w:lineRule="auto"/>
              <w:jc w:val="center"/>
              <w:rPr>
                <w:sz w:val="17"/>
                <w:szCs w:val="17"/>
              </w:rPr>
            </w:pPr>
            <w:r>
              <w:rPr>
                <w:rStyle w:val="Jin"/>
                <w:sz w:val="17"/>
                <w:szCs w:val="17"/>
              </w:rPr>
              <w:t>0,00</w:t>
            </w:r>
          </w:p>
        </w:tc>
      </w:tr>
    </w:tbl>
    <w:p w:rsidR="00AC1E3E" w:rsidRDefault="003F19A9">
      <w:pPr>
        <w:pStyle w:val="Jin0"/>
        <w:numPr>
          <w:ilvl w:val="0"/>
          <w:numId w:val="21"/>
        </w:numPr>
        <w:tabs>
          <w:tab w:val="left" w:pos="319"/>
        </w:tabs>
        <w:spacing w:after="60" w:line="240" w:lineRule="auto"/>
        <w:rPr>
          <w:sz w:val="17"/>
          <w:szCs w:val="17"/>
        </w:rPr>
      </w:pPr>
      <w:r>
        <w:rPr>
          <w:rStyle w:val="Jin"/>
          <w:rFonts w:ascii="Times New Roman" w:eastAsia="Times New Roman" w:hAnsi="Times New Roman" w:cs="Times New Roman"/>
          <w:b/>
          <w:bCs/>
          <w:sz w:val="17"/>
          <w:szCs w:val="17"/>
        </w:rPr>
        <w:t>Technické podmínky dodávky</w:t>
      </w:r>
    </w:p>
    <w:p w:rsidR="00AC1E3E" w:rsidRDefault="003F19A9">
      <w:pPr>
        <w:pStyle w:val="Jin0"/>
        <w:pBdr>
          <w:top w:val="single" w:sz="4" w:space="0" w:color="auto"/>
          <w:left w:val="single" w:sz="4" w:space="0" w:color="auto"/>
          <w:bottom w:val="single" w:sz="4" w:space="0" w:color="auto"/>
          <w:right w:val="single" w:sz="4" w:space="0" w:color="auto"/>
        </w:pBdr>
        <w:spacing w:after="60" w:line="230" w:lineRule="auto"/>
        <w:rPr>
          <w:sz w:val="16"/>
          <w:szCs w:val="16"/>
        </w:rPr>
      </w:pPr>
      <w:r>
        <w:rPr>
          <w:rStyle w:val="Jin"/>
          <w:rFonts w:ascii="Times New Roman" w:eastAsia="Times New Roman" w:hAnsi="Times New Roman" w:cs="Times New Roman"/>
          <w:sz w:val="16"/>
          <w:szCs w:val="16"/>
        </w:rPr>
        <w:t>Dodavatel zaručuje v předávacím místě teplotu média v rozmezí 40 - 92 °C, v závislosti na venkovní teplotě. Tepelná energie je dodávána</w:t>
      </w:r>
      <w:r>
        <w:rPr>
          <w:rStyle w:val="Jin"/>
          <w:rFonts w:ascii="Times New Roman" w:eastAsia="Times New Roman" w:hAnsi="Times New Roman" w:cs="Times New Roman"/>
          <w:sz w:val="16"/>
          <w:szCs w:val="16"/>
        </w:rPr>
        <w:t xml:space="preserve"> v otopné sezóně a podle obecně platných předpisů.</w:t>
      </w:r>
    </w:p>
    <w:p w:rsidR="00AC1E3E" w:rsidRDefault="003F19A9">
      <w:pPr>
        <w:spacing w:line="1" w:lineRule="exact"/>
      </w:pPr>
      <w:r>
        <w:rPr>
          <w:noProof/>
          <w:lang w:bidi="ar-SA"/>
        </w:rPr>
        <mc:AlternateContent>
          <mc:Choice Requires="wps">
            <w:drawing>
              <wp:anchor distT="146050" distB="0" distL="0" distR="0" simplePos="0" relativeHeight="125829392" behindDoc="0" locked="0" layoutInCell="1" allowOverlap="1">
                <wp:simplePos x="0" y="0"/>
                <wp:positionH relativeFrom="page">
                  <wp:posOffset>882015</wp:posOffset>
                </wp:positionH>
                <wp:positionV relativeFrom="paragraph">
                  <wp:posOffset>146050</wp:posOffset>
                </wp:positionV>
                <wp:extent cx="5223510" cy="157734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5223510" cy="157734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4388"/>
                              <w:gridCol w:w="3838"/>
                            </w:tblGrid>
                            <w:tr w:rsidR="00AC1E3E">
                              <w:tblPrEx>
                                <w:tblCellMar>
                                  <w:top w:w="0" w:type="dxa"/>
                                  <w:bottom w:w="0" w:type="dxa"/>
                                </w:tblCellMar>
                              </w:tblPrEx>
                              <w:trPr>
                                <w:trHeight w:hRule="exact" w:val="2484"/>
                                <w:tblHeader/>
                              </w:trPr>
                              <w:tc>
                                <w:tcPr>
                                  <w:tcW w:w="4388" w:type="dxa"/>
                                  <w:shd w:val="clear" w:color="auto" w:fill="auto"/>
                                </w:tcPr>
                                <w:p w:rsidR="00AC1E3E" w:rsidRDefault="003F19A9">
                                  <w:pPr>
                                    <w:pStyle w:val="Jin0"/>
                                    <w:spacing w:line="240" w:lineRule="auto"/>
                                    <w:rPr>
                                      <w:sz w:val="17"/>
                                      <w:szCs w:val="17"/>
                                    </w:rPr>
                                  </w:pPr>
                                  <w:r>
                                    <w:rPr>
                                      <w:rStyle w:val="Jin"/>
                                      <w:sz w:val="17"/>
                                      <w:szCs w:val="17"/>
                                    </w:rPr>
                                    <w:t>V Dětmarovicích</w:t>
                                  </w:r>
                                </w:p>
                                <w:p w:rsidR="00AC1E3E" w:rsidRDefault="003F19A9">
                                  <w:pPr>
                                    <w:pStyle w:val="Jin0"/>
                                    <w:spacing w:after="680" w:line="240" w:lineRule="auto"/>
                                    <w:rPr>
                                      <w:sz w:val="17"/>
                                      <w:szCs w:val="17"/>
                                    </w:rPr>
                                  </w:pPr>
                                  <w:r>
                                    <w:rPr>
                                      <w:rStyle w:val="Jin"/>
                                      <w:sz w:val="17"/>
                                      <w:szCs w:val="17"/>
                                    </w:rPr>
                                    <w:t xml:space="preserve">Dne: </w:t>
                                  </w:r>
                                  <w:proofErr w:type="gramStart"/>
                                  <w:r>
                                    <w:rPr>
                                      <w:rStyle w:val="Jin"/>
                                      <w:sz w:val="17"/>
                                      <w:szCs w:val="17"/>
                                    </w:rPr>
                                    <w:t>25.01.2010</w:t>
                                  </w:r>
                                  <w:proofErr w:type="gramEnd"/>
                                </w:p>
                                <w:p w:rsidR="00AC1E3E" w:rsidRDefault="003F19A9">
                                  <w:pPr>
                                    <w:pStyle w:val="Jin0"/>
                                    <w:spacing w:line="240" w:lineRule="auto"/>
                                    <w:rPr>
                                      <w:sz w:val="17"/>
                                      <w:szCs w:val="17"/>
                                    </w:rPr>
                                  </w:pPr>
                                  <w:r>
                                    <w:rPr>
                                      <w:rStyle w:val="Jin"/>
                                      <w:sz w:val="17"/>
                                      <w:szCs w:val="17"/>
                                    </w:rPr>
                                    <w:t>Č</w:t>
                                  </w:r>
                                  <w:r>
                                    <w:rPr>
                                      <w:rStyle w:val="Jin"/>
                                      <w:sz w:val="17"/>
                                      <w:szCs w:val="17"/>
                                    </w:rPr>
                                    <w:t xml:space="preserve">EZ Teplárenská, </w:t>
                                  </w:r>
                                  <w:proofErr w:type="spellStart"/>
                                  <w:r>
                                    <w:rPr>
                                      <w:rStyle w:val="Jin"/>
                                      <w:sz w:val="17"/>
                                      <w:szCs w:val="17"/>
                                    </w:rPr>
                                    <w:t>a.s</w:t>
                                  </w:r>
                                  <w:proofErr w:type="spellEnd"/>
                                </w:p>
                              </w:tc>
                              <w:tc>
                                <w:tcPr>
                                  <w:tcW w:w="3838" w:type="dxa"/>
                                  <w:shd w:val="clear" w:color="auto" w:fill="auto"/>
                                  <w:vAlign w:val="bottom"/>
                                </w:tcPr>
                                <w:p w:rsidR="00AC1E3E" w:rsidRDefault="003F19A9">
                                  <w:pPr>
                                    <w:pStyle w:val="Jin0"/>
                                    <w:spacing w:line="262" w:lineRule="auto"/>
                                    <w:ind w:left="1140"/>
                                    <w:rPr>
                                      <w:sz w:val="17"/>
                                      <w:szCs w:val="17"/>
                                    </w:rPr>
                                  </w:pPr>
                                  <w:r>
                                    <w:rPr>
                                      <w:rStyle w:val="Jin"/>
                                      <w:sz w:val="17"/>
                                      <w:szCs w:val="17"/>
                                    </w:rPr>
                                    <w:t>V</w:t>
                                  </w:r>
                                </w:p>
                                <w:p w:rsidR="00AC1E3E" w:rsidRDefault="003F19A9">
                                  <w:pPr>
                                    <w:pStyle w:val="Jin0"/>
                                    <w:spacing w:after="700" w:line="262" w:lineRule="auto"/>
                                    <w:ind w:left="1140"/>
                                    <w:rPr>
                                      <w:sz w:val="17"/>
                                      <w:szCs w:val="17"/>
                                    </w:rPr>
                                  </w:pPr>
                                  <w:r>
                                    <w:rPr>
                                      <w:rStyle w:val="Jin"/>
                                      <w:sz w:val="17"/>
                                      <w:szCs w:val="17"/>
                                    </w:rPr>
                                    <w:t>Dne:</w:t>
                                  </w:r>
                                </w:p>
                                <w:p w:rsidR="00AC1E3E" w:rsidRDefault="003F19A9">
                                  <w:pPr>
                                    <w:pStyle w:val="Jin0"/>
                                    <w:spacing w:after="240" w:line="262" w:lineRule="auto"/>
                                    <w:ind w:left="1140"/>
                                    <w:rPr>
                                      <w:sz w:val="17"/>
                                      <w:szCs w:val="17"/>
                                    </w:rPr>
                                  </w:pPr>
                                  <w:r>
                                    <w:rPr>
                                      <w:rStyle w:val="Jin"/>
                                      <w:sz w:val="17"/>
                                      <w:szCs w:val="17"/>
                                    </w:rPr>
                                    <w:t>odběratel</w:t>
                                  </w:r>
                                </w:p>
                                <w:p w:rsidR="00AC1E3E" w:rsidRDefault="003F19A9">
                                  <w:pPr>
                                    <w:pStyle w:val="Jin0"/>
                                    <w:spacing w:line="240" w:lineRule="auto"/>
                                    <w:jc w:val="center"/>
                                    <w:rPr>
                                      <w:sz w:val="17"/>
                                      <w:szCs w:val="17"/>
                                    </w:rPr>
                                  </w:pPr>
                                  <w:r>
                                    <w:rPr>
                                      <w:rStyle w:val="Jin"/>
                                      <w:b/>
                                      <w:bCs/>
                                      <w:color w:val="6F74C2"/>
                                      <w:w w:val="70"/>
                                      <w:sz w:val="20"/>
                                      <w:szCs w:val="20"/>
                                    </w:rPr>
                                    <w:t xml:space="preserve">Zdravotnická záchranná </w:t>
                                  </w:r>
                                  <w:r>
                                    <w:rPr>
                                      <w:rStyle w:val="Jin"/>
                                      <w:color w:val="6F74C2"/>
                                      <w:sz w:val="17"/>
                                      <w:szCs w:val="17"/>
                                    </w:rPr>
                                    <w:t xml:space="preserve">služba Jihomoravského kraje, </w:t>
                                  </w:r>
                                  <w:proofErr w:type="spellStart"/>
                                  <w:proofErr w:type="gramStart"/>
                                  <w:r>
                                    <w:rPr>
                                      <w:rStyle w:val="Jin"/>
                                      <w:color w:val="6F74C2"/>
                                      <w:sz w:val="17"/>
                                      <w:szCs w:val="17"/>
                                    </w:rPr>
                                    <w:t>p.o</w:t>
                                  </w:r>
                                  <w:proofErr w:type="spellEnd"/>
                                  <w:r>
                                    <w:rPr>
                                      <w:rStyle w:val="Jin"/>
                                      <w:color w:val="6F74C2"/>
                                      <w:sz w:val="17"/>
                                      <w:szCs w:val="17"/>
                                    </w:rPr>
                                    <w:t>.</w:t>
                                  </w:r>
                                  <w:proofErr w:type="gramEnd"/>
                                </w:p>
                                <w:p w:rsidR="00AC1E3E" w:rsidRDefault="003F19A9">
                                  <w:pPr>
                                    <w:pStyle w:val="Jin0"/>
                                    <w:spacing w:line="262" w:lineRule="auto"/>
                                    <w:jc w:val="center"/>
                                    <w:rPr>
                                      <w:sz w:val="17"/>
                                      <w:szCs w:val="17"/>
                                    </w:rPr>
                                  </w:pPr>
                                  <w:r>
                                    <w:rPr>
                                      <w:rStyle w:val="Jin"/>
                                      <w:color w:val="6F74C2"/>
                                      <w:sz w:val="17"/>
                                      <w:szCs w:val="17"/>
                                    </w:rPr>
                                    <w:t xml:space="preserve">602 00 Brno, nám. </w:t>
                                  </w:r>
                                  <w:r>
                                    <w:rPr>
                                      <w:rStyle w:val="Jin"/>
                                      <w:color w:val="6F74C2"/>
                                      <w:sz w:val="17"/>
                                      <w:szCs w:val="17"/>
                                    </w:rPr>
                                    <w:t>28. října 23</w:t>
                                  </w:r>
                                </w:p>
                                <w:p w:rsidR="00AC1E3E" w:rsidRDefault="003F19A9">
                                  <w:pPr>
                                    <w:pStyle w:val="Jin0"/>
                                    <w:spacing w:after="120" w:line="262" w:lineRule="auto"/>
                                    <w:ind w:left="2500"/>
                                    <w:rPr>
                                      <w:sz w:val="17"/>
                                      <w:szCs w:val="17"/>
                                    </w:rPr>
                                  </w:pPr>
                                  <w:r>
                                    <w:rPr>
                                      <w:rStyle w:val="Jin"/>
                                      <w:color w:val="6F74C2"/>
                                      <w:sz w:val="17"/>
                                      <w:szCs w:val="17"/>
                                    </w:rPr>
                                    <w:t>2</w:t>
                                  </w:r>
                                </w:p>
                              </w:tc>
                            </w:tr>
                          </w:tbl>
                          <w:p w:rsidR="00AC1E3E" w:rsidRDefault="00AC1E3E">
                            <w:pPr>
                              <w:spacing w:line="1" w:lineRule="exact"/>
                            </w:pPr>
                          </w:p>
                        </w:txbxContent>
                      </wps:txbx>
                      <wps:bodyPr lIns="0" tIns="0" rIns="0" bIns="0"/>
                    </wps:wsp>
                  </a:graphicData>
                </a:graphic>
              </wp:anchor>
            </w:drawing>
          </mc:Choice>
          <mc:Fallback>
            <w:pict>
              <v:shape id="Shape 27" o:spid="_x0000_s1033" type="#_x0000_t202" style="position:absolute;margin-left:69.45pt;margin-top:11.5pt;width:411.3pt;height:124.2pt;z-index:125829392;visibility:visible;mso-wrap-style:square;mso-wrap-distance-left:0;mso-wrap-distance-top:1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4388"/>
                        <w:gridCol w:w="3838"/>
                      </w:tblGrid>
                      <w:tr w:rsidR="00AC1E3E">
                        <w:tblPrEx>
                          <w:tblCellMar>
                            <w:top w:w="0" w:type="dxa"/>
                            <w:bottom w:w="0" w:type="dxa"/>
                          </w:tblCellMar>
                        </w:tblPrEx>
                        <w:trPr>
                          <w:trHeight w:hRule="exact" w:val="2484"/>
                          <w:tblHeader/>
                        </w:trPr>
                        <w:tc>
                          <w:tcPr>
                            <w:tcW w:w="4388" w:type="dxa"/>
                            <w:shd w:val="clear" w:color="auto" w:fill="auto"/>
                          </w:tcPr>
                          <w:p w:rsidR="00AC1E3E" w:rsidRDefault="003F19A9">
                            <w:pPr>
                              <w:pStyle w:val="Jin0"/>
                              <w:spacing w:line="240" w:lineRule="auto"/>
                              <w:rPr>
                                <w:sz w:val="17"/>
                                <w:szCs w:val="17"/>
                              </w:rPr>
                            </w:pPr>
                            <w:r>
                              <w:rPr>
                                <w:rStyle w:val="Jin"/>
                                <w:sz w:val="17"/>
                                <w:szCs w:val="17"/>
                              </w:rPr>
                              <w:t>V Dětmarovicích</w:t>
                            </w:r>
                          </w:p>
                          <w:p w:rsidR="00AC1E3E" w:rsidRDefault="003F19A9">
                            <w:pPr>
                              <w:pStyle w:val="Jin0"/>
                              <w:spacing w:after="680" w:line="240" w:lineRule="auto"/>
                              <w:rPr>
                                <w:sz w:val="17"/>
                                <w:szCs w:val="17"/>
                              </w:rPr>
                            </w:pPr>
                            <w:r>
                              <w:rPr>
                                <w:rStyle w:val="Jin"/>
                                <w:sz w:val="17"/>
                                <w:szCs w:val="17"/>
                              </w:rPr>
                              <w:t xml:space="preserve">Dne: </w:t>
                            </w:r>
                            <w:proofErr w:type="gramStart"/>
                            <w:r>
                              <w:rPr>
                                <w:rStyle w:val="Jin"/>
                                <w:sz w:val="17"/>
                                <w:szCs w:val="17"/>
                              </w:rPr>
                              <w:t>25.01.2010</w:t>
                            </w:r>
                            <w:proofErr w:type="gramEnd"/>
                          </w:p>
                          <w:p w:rsidR="00AC1E3E" w:rsidRDefault="003F19A9">
                            <w:pPr>
                              <w:pStyle w:val="Jin0"/>
                              <w:spacing w:line="240" w:lineRule="auto"/>
                              <w:rPr>
                                <w:sz w:val="17"/>
                                <w:szCs w:val="17"/>
                              </w:rPr>
                            </w:pPr>
                            <w:r>
                              <w:rPr>
                                <w:rStyle w:val="Jin"/>
                                <w:sz w:val="17"/>
                                <w:szCs w:val="17"/>
                              </w:rPr>
                              <w:t>Č</w:t>
                            </w:r>
                            <w:r>
                              <w:rPr>
                                <w:rStyle w:val="Jin"/>
                                <w:sz w:val="17"/>
                                <w:szCs w:val="17"/>
                              </w:rPr>
                              <w:t xml:space="preserve">EZ Teplárenská, </w:t>
                            </w:r>
                            <w:proofErr w:type="spellStart"/>
                            <w:r>
                              <w:rPr>
                                <w:rStyle w:val="Jin"/>
                                <w:sz w:val="17"/>
                                <w:szCs w:val="17"/>
                              </w:rPr>
                              <w:t>a.s</w:t>
                            </w:r>
                            <w:proofErr w:type="spellEnd"/>
                          </w:p>
                        </w:tc>
                        <w:tc>
                          <w:tcPr>
                            <w:tcW w:w="3838" w:type="dxa"/>
                            <w:shd w:val="clear" w:color="auto" w:fill="auto"/>
                            <w:vAlign w:val="bottom"/>
                          </w:tcPr>
                          <w:p w:rsidR="00AC1E3E" w:rsidRDefault="003F19A9">
                            <w:pPr>
                              <w:pStyle w:val="Jin0"/>
                              <w:spacing w:line="262" w:lineRule="auto"/>
                              <w:ind w:left="1140"/>
                              <w:rPr>
                                <w:sz w:val="17"/>
                                <w:szCs w:val="17"/>
                              </w:rPr>
                            </w:pPr>
                            <w:r>
                              <w:rPr>
                                <w:rStyle w:val="Jin"/>
                                <w:sz w:val="17"/>
                                <w:szCs w:val="17"/>
                              </w:rPr>
                              <w:t>V</w:t>
                            </w:r>
                          </w:p>
                          <w:p w:rsidR="00AC1E3E" w:rsidRDefault="003F19A9">
                            <w:pPr>
                              <w:pStyle w:val="Jin0"/>
                              <w:spacing w:after="700" w:line="262" w:lineRule="auto"/>
                              <w:ind w:left="1140"/>
                              <w:rPr>
                                <w:sz w:val="17"/>
                                <w:szCs w:val="17"/>
                              </w:rPr>
                            </w:pPr>
                            <w:r>
                              <w:rPr>
                                <w:rStyle w:val="Jin"/>
                                <w:sz w:val="17"/>
                                <w:szCs w:val="17"/>
                              </w:rPr>
                              <w:t>Dne:</w:t>
                            </w:r>
                          </w:p>
                          <w:p w:rsidR="00AC1E3E" w:rsidRDefault="003F19A9">
                            <w:pPr>
                              <w:pStyle w:val="Jin0"/>
                              <w:spacing w:after="240" w:line="262" w:lineRule="auto"/>
                              <w:ind w:left="1140"/>
                              <w:rPr>
                                <w:sz w:val="17"/>
                                <w:szCs w:val="17"/>
                              </w:rPr>
                            </w:pPr>
                            <w:r>
                              <w:rPr>
                                <w:rStyle w:val="Jin"/>
                                <w:sz w:val="17"/>
                                <w:szCs w:val="17"/>
                              </w:rPr>
                              <w:t>odběratel</w:t>
                            </w:r>
                          </w:p>
                          <w:p w:rsidR="00AC1E3E" w:rsidRDefault="003F19A9">
                            <w:pPr>
                              <w:pStyle w:val="Jin0"/>
                              <w:spacing w:line="240" w:lineRule="auto"/>
                              <w:jc w:val="center"/>
                              <w:rPr>
                                <w:sz w:val="17"/>
                                <w:szCs w:val="17"/>
                              </w:rPr>
                            </w:pPr>
                            <w:r>
                              <w:rPr>
                                <w:rStyle w:val="Jin"/>
                                <w:b/>
                                <w:bCs/>
                                <w:color w:val="6F74C2"/>
                                <w:w w:val="70"/>
                                <w:sz w:val="20"/>
                                <w:szCs w:val="20"/>
                              </w:rPr>
                              <w:t xml:space="preserve">Zdravotnická záchranná </w:t>
                            </w:r>
                            <w:r>
                              <w:rPr>
                                <w:rStyle w:val="Jin"/>
                                <w:color w:val="6F74C2"/>
                                <w:sz w:val="17"/>
                                <w:szCs w:val="17"/>
                              </w:rPr>
                              <w:t xml:space="preserve">služba Jihomoravského kraje, </w:t>
                            </w:r>
                            <w:proofErr w:type="spellStart"/>
                            <w:proofErr w:type="gramStart"/>
                            <w:r>
                              <w:rPr>
                                <w:rStyle w:val="Jin"/>
                                <w:color w:val="6F74C2"/>
                                <w:sz w:val="17"/>
                                <w:szCs w:val="17"/>
                              </w:rPr>
                              <w:t>p.o</w:t>
                            </w:r>
                            <w:proofErr w:type="spellEnd"/>
                            <w:r>
                              <w:rPr>
                                <w:rStyle w:val="Jin"/>
                                <w:color w:val="6F74C2"/>
                                <w:sz w:val="17"/>
                                <w:szCs w:val="17"/>
                              </w:rPr>
                              <w:t>.</w:t>
                            </w:r>
                            <w:proofErr w:type="gramEnd"/>
                          </w:p>
                          <w:p w:rsidR="00AC1E3E" w:rsidRDefault="003F19A9">
                            <w:pPr>
                              <w:pStyle w:val="Jin0"/>
                              <w:spacing w:line="262" w:lineRule="auto"/>
                              <w:jc w:val="center"/>
                              <w:rPr>
                                <w:sz w:val="17"/>
                                <w:szCs w:val="17"/>
                              </w:rPr>
                            </w:pPr>
                            <w:r>
                              <w:rPr>
                                <w:rStyle w:val="Jin"/>
                                <w:color w:val="6F74C2"/>
                                <w:sz w:val="17"/>
                                <w:szCs w:val="17"/>
                              </w:rPr>
                              <w:t xml:space="preserve">602 00 Brno, nám. </w:t>
                            </w:r>
                            <w:r>
                              <w:rPr>
                                <w:rStyle w:val="Jin"/>
                                <w:color w:val="6F74C2"/>
                                <w:sz w:val="17"/>
                                <w:szCs w:val="17"/>
                              </w:rPr>
                              <w:t>28. října 23</w:t>
                            </w:r>
                          </w:p>
                          <w:p w:rsidR="00AC1E3E" w:rsidRDefault="003F19A9">
                            <w:pPr>
                              <w:pStyle w:val="Jin0"/>
                              <w:spacing w:after="120" w:line="262" w:lineRule="auto"/>
                              <w:ind w:left="2500"/>
                              <w:rPr>
                                <w:sz w:val="17"/>
                                <w:szCs w:val="17"/>
                              </w:rPr>
                            </w:pPr>
                            <w:r>
                              <w:rPr>
                                <w:rStyle w:val="Jin"/>
                                <w:color w:val="6F74C2"/>
                                <w:sz w:val="17"/>
                                <w:szCs w:val="17"/>
                              </w:rPr>
                              <w:t>2</w:t>
                            </w:r>
                          </w:p>
                        </w:tc>
                      </w:tr>
                    </w:tbl>
                    <w:p w:rsidR="00AC1E3E" w:rsidRDefault="00AC1E3E">
                      <w:pPr>
                        <w:spacing w:line="1" w:lineRule="exact"/>
                      </w:pPr>
                    </w:p>
                  </w:txbxContent>
                </v:textbox>
                <w10:wrap type="topAndBottom" anchorx="page"/>
              </v:shape>
            </w:pict>
          </mc:Fallback>
        </mc:AlternateContent>
      </w:r>
      <w:r>
        <w:rPr>
          <w:noProof/>
          <w:lang w:bidi="ar-SA"/>
        </w:rPr>
        <mc:AlternateContent>
          <mc:Choice Requires="wps">
            <w:drawing>
              <wp:anchor distT="0" distB="0" distL="0" distR="0" simplePos="0" relativeHeight="251660288" behindDoc="0" locked="0" layoutInCell="1" allowOverlap="1">
                <wp:simplePos x="0" y="0"/>
                <wp:positionH relativeFrom="page">
                  <wp:posOffset>886460</wp:posOffset>
                </wp:positionH>
                <wp:positionV relativeFrom="paragraph">
                  <wp:posOffset>0</wp:posOffset>
                </wp:positionV>
                <wp:extent cx="4066540" cy="144145"/>
                <wp:effectExtent l="0" t="0" r="0" b="0"/>
                <wp:wrapNone/>
                <wp:docPr id="29" name="Shape 29"/>
                <wp:cNvGraphicFramePr/>
                <a:graphic xmlns:a="http://schemas.openxmlformats.org/drawingml/2006/main">
                  <a:graphicData uri="http://schemas.microsoft.com/office/word/2010/wordprocessingShape">
                    <wps:wsp>
                      <wps:cNvSpPr txBox="1"/>
                      <wps:spPr>
                        <a:xfrm>
                          <a:off x="0" y="0"/>
                          <a:ext cx="4066540" cy="144145"/>
                        </a:xfrm>
                        <a:prstGeom prst="rect">
                          <a:avLst/>
                        </a:prstGeom>
                        <a:noFill/>
                      </wps:spPr>
                      <wps:txbx>
                        <w:txbxContent>
                          <w:p w:rsidR="00AC1E3E" w:rsidRDefault="003F19A9">
                            <w:pPr>
                              <w:pStyle w:val="Titulektabulky0"/>
                              <w:tabs>
                                <w:tab w:val="left" w:pos="5512"/>
                              </w:tabs>
                              <w:jc w:val="both"/>
                            </w:pPr>
                            <w:r>
                              <w:rPr>
                                <w:rStyle w:val="Titulektabulky"/>
                                <w:rFonts w:ascii="Arial" w:eastAsia="Arial" w:hAnsi="Arial" w:cs="Arial"/>
                              </w:rPr>
                              <w:t>Dodavatel:</w:t>
                            </w:r>
                            <w:r>
                              <w:rPr>
                                <w:rStyle w:val="Titulektabulky"/>
                                <w:rFonts w:ascii="Arial" w:eastAsia="Arial" w:hAnsi="Arial" w:cs="Arial"/>
                              </w:rPr>
                              <w:tab/>
                              <w:t>Odběratel:</w:t>
                            </w:r>
                          </w:p>
                        </w:txbxContent>
                      </wps:txbx>
                      <wps:bodyPr lIns="0" tIns="0" rIns="0" bIns="0"/>
                    </wps:wsp>
                  </a:graphicData>
                </a:graphic>
              </wp:anchor>
            </w:drawing>
          </mc:Choice>
          <mc:Fallback>
            <w:pict>
              <v:shape id="_x0000_s1055" type="#_x0000_t202" style="position:absolute;margin-left:69.799999999999997pt;margin-top:0;width:320.19999999999999pt;height:11.35pt;z-index:251657733;mso-wrap-distance-left:0;mso-wrap-distance-right:0;mso-position-horizontal-relative:page" filled="f" stroked="f">
                <v:textbox inset="0,0,0,0">
                  <w:txbxContent>
                    <w:p>
                      <w:pPr>
                        <w:pStyle w:val="Style35"/>
                        <w:keepNext w:val="0"/>
                        <w:keepLines w:val="0"/>
                        <w:widowControl w:val="0"/>
                        <w:shd w:val="clear" w:color="auto" w:fill="auto"/>
                        <w:tabs>
                          <w:tab w:pos="5512" w:val="left"/>
                        </w:tabs>
                        <w:bidi w:val="0"/>
                        <w:spacing w:before="0" w:after="0" w:line="240" w:lineRule="auto"/>
                        <w:ind w:left="0" w:right="0" w:firstLine="0"/>
                        <w:jc w:val="both"/>
                      </w:pPr>
                      <w:r>
                        <w:rPr>
                          <w:rStyle w:val="CharStyle36"/>
                          <w:rFonts w:ascii="Arial" w:eastAsia="Arial" w:hAnsi="Arial" w:cs="Arial"/>
                          <w:sz w:val="17"/>
                          <w:szCs w:val="17"/>
                        </w:rPr>
                        <w:t>Dodavatel:</w:t>
                        <w:tab/>
                        <w:t>Odběratel:</w:t>
                      </w:r>
                    </w:p>
                  </w:txbxContent>
                </v:textbox>
                <w10:wrap anchorx="page"/>
              </v:shape>
            </w:pict>
          </mc:Fallback>
        </mc:AlternateContent>
      </w:r>
    </w:p>
    <w:p w:rsidR="00AC1E3E" w:rsidRDefault="003F19A9">
      <w:pPr>
        <w:pStyle w:val="Titulektabulky0"/>
      </w:pPr>
      <w:r>
        <w:rPr>
          <w:rStyle w:val="Titulektabulky"/>
          <w:b/>
          <w:bCs/>
        </w:rPr>
        <w:t>6. Adresa pro zasílání faktur (pokud se liší od výše uvedené)</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46"/>
        <w:gridCol w:w="2412"/>
        <w:gridCol w:w="1015"/>
        <w:gridCol w:w="2545"/>
      </w:tblGrid>
      <w:tr w:rsidR="00AC1E3E">
        <w:tblPrEx>
          <w:tblCellMar>
            <w:top w:w="0" w:type="dxa"/>
            <w:bottom w:w="0" w:type="dxa"/>
          </w:tblCellMar>
        </w:tblPrEx>
        <w:trPr>
          <w:trHeight w:hRule="exact" w:val="529"/>
          <w:jc w:val="center"/>
        </w:trPr>
        <w:tc>
          <w:tcPr>
            <w:tcW w:w="3046" w:type="dxa"/>
            <w:tcBorders>
              <w:top w:val="single" w:sz="4" w:space="0" w:color="auto"/>
              <w:left w:val="single" w:sz="4" w:space="0" w:color="auto"/>
              <w:bottom w:val="single" w:sz="4" w:space="0" w:color="auto"/>
            </w:tcBorders>
            <w:shd w:val="clear" w:color="auto" w:fill="auto"/>
          </w:tcPr>
          <w:p w:rsidR="00AC1E3E" w:rsidRDefault="003F19A9">
            <w:pPr>
              <w:pStyle w:val="Jin0"/>
              <w:spacing w:line="240" w:lineRule="auto"/>
              <w:rPr>
                <w:sz w:val="16"/>
                <w:szCs w:val="16"/>
              </w:rPr>
            </w:pPr>
            <w:r>
              <w:rPr>
                <w:rStyle w:val="Jin"/>
                <w:rFonts w:ascii="Times New Roman" w:eastAsia="Times New Roman" w:hAnsi="Times New Roman" w:cs="Times New Roman"/>
                <w:sz w:val="16"/>
                <w:szCs w:val="16"/>
              </w:rPr>
              <w:t>Adresa příjemce - jméno (název)</w:t>
            </w:r>
          </w:p>
        </w:tc>
        <w:tc>
          <w:tcPr>
            <w:tcW w:w="2412" w:type="dxa"/>
            <w:tcBorders>
              <w:top w:val="single" w:sz="4" w:space="0" w:color="auto"/>
              <w:left w:val="single" w:sz="4" w:space="0" w:color="auto"/>
              <w:bottom w:val="single" w:sz="4" w:space="0" w:color="auto"/>
            </w:tcBorders>
            <w:shd w:val="clear" w:color="auto" w:fill="auto"/>
          </w:tcPr>
          <w:p w:rsidR="00AC1E3E" w:rsidRDefault="003F19A9">
            <w:pPr>
              <w:pStyle w:val="Jin0"/>
              <w:spacing w:line="240" w:lineRule="auto"/>
              <w:rPr>
                <w:sz w:val="16"/>
                <w:szCs w:val="16"/>
              </w:rPr>
            </w:pPr>
            <w:r>
              <w:rPr>
                <w:rStyle w:val="Jin"/>
                <w:rFonts w:ascii="Times New Roman" w:eastAsia="Times New Roman" w:hAnsi="Times New Roman" w:cs="Times New Roman"/>
                <w:sz w:val="16"/>
                <w:szCs w:val="16"/>
              </w:rPr>
              <w:t>Ulice a číslo popisné</w:t>
            </w:r>
          </w:p>
        </w:tc>
        <w:tc>
          <w:tcPr>
            <w:tcW w:w="1015" w:type="dxa"/>
            <w:tcBorders>
              <w:top w:val="single" w:sz="4" w:space="0" w:color="auto"/>
              <w:left w:val="single" w:sz="4" w:space="0" w:color="auto"/>
              <w:bottom w:val="single" w:sz="4" w:space="0" w:color="auto"/>
            </w:tcBorders>
            <w:shd w:val="clear" w:color="auto" w:fill="auto"/>
          </w:tcPr>
          <w:p w:rsidR="00AC1E3E" w:rsidRDefault="003F19A9">
            <w:pPr>
              <w:pStyle w:val="Jin0"/>
              <w:spacing w:line="240" w:lineRule="auto"/>
              <w:rPr>
                <w:sz w:val="16"/>
                <w:szCs w:val="16"/>
              </w:rPr>
            </w:pPr>
            <w:r>
              <w:rPr>
                <w:rStyle w:val="Jin"/>
                <w:rFonts w:ascii="Times New Roman" w:eastAsia="Times New Roman" w:hAnsi="Times New Roman" w:cs="Times New Roman"/>
                <w:sz w:val="16"/>
                <w:szCs w:val="16"/>
              </w:rPr>
              <w:t>PSČ</w:t>
            </w:r>
          </w:p>
        </w:tc>
        <w:tc>
          <w:tcPr>
            <w:tcW w:w="2545" w:type="dxa"/>
            <w:tcBorders>
              <w:top w:val="single" w:sz="4" w:space="0" w:color="auto"/>
              <w:left w:val="single" w:sz="4" w:space="0" w:color="auto"/>
              <w:bottom w:val="single" w:sz="4" w:space="0" w:color="auto"/>
              <w:right w:val="single" w:sz="4" w:space="0" w:color="auto"/>
            </w:tcBorders>
            <w:shd w:val="clear" w:color="auto" w:fill="auto"/>
          </w:tcPr>
          <w:p w:rsidR="00AC1E3E" w:rsidRDefault="003F19A9">
            <w:pPr>
              <w:pStyle w:val="Jin0"/>
              <w:spacing w:line="240" w:lineRule="auto"/>
              <w:rPr>
                <w:sz w:val="16"/>
                <w:szCs w:val="16"/>
              </w:rPr>
            </w:pPr>
            <w:r>
              <w:rPr>
                <w:rStyle w:val="Jin"/>
                <w:rFonts w:ascii="Times New Roman" w:eastAsia="Times New Roman" w:hAnsi="Times New Roman" w:cs="Times New Roman"/>
                <w:sz w:val="16"/>
                <w:szCs w:val="16"/>
              </w:rPr>
              <w:t>Obec</w:t>
            </w:r>
          </w:p>
        </w:tc>
      </w:tr>
    </w:tbl>
    <w:p w:rsidR="00AC1E3E" w:rsidRDefault="00AC1E3E">
      <w:pPr>
        <w:spacing w:line="1" w:lineRule="exact"/>
      </w:pPr>
    </w:p>
    <w:p w:rsidR="00AC1E3E" w:rsidRDefault="003F19A9">
      <w:pPr>
        <w:pStyle w:val="Titulektabulky0"/>
      </w:pPr>
      <w:r>
        <w:rPr>
          <w:rStyle w:val="Titulektabulky"/>
          <w:b/>
          <w:bCs/>
        </w:rPr>
        <w:t>7. Pověřená osoba dodavatele ve věcech technických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59"/>
        <w:gridCol w:w="1544"/>
        <w:gridCol w:w="1559"/>
        <w:gridCol w:w="2952"/>
      </w:tblGrid>
      <w:tr w:rsidR="00AC1E3E">
        <w:tblPrEx>
          <w:tblCellMar>
            <w:top w:w="0" w:type="dxa"/>
            <w:bottom w:w="0" w:type="dxa"/>
          </w:tblCellMar>
        </w:tblPrEx>
        <w:trPr>
          <w:trHeight w:hRule="exact" w:val="457"/>
          <w:jc w:val="center"/>
        </w:trPr>
        <w:tc>
          <w:tcPr>
            <w:tcW w:w="2959" w:type="dxa"/>
            <w:tcBorders>
              <w:top w:val="single" w:sz="4" w:space="0" w:color="auto"/>
              <w:left w:val="single" w:sz="4" w:space="0" w:color="auto"/>
              <w:bottom w:val="single" w:sz="4" w:space="0" w:color="auto"/>
            </w:tcBorders>
            <w:shd w:val="clear" w:color="auto" w:fill="auto"/>
          </w:tcPr>
          <w:p w:rsidR="00AC1E3E" w:rsidRDefault="003F19A9">
            <w:pPr>
              <w:pStyle w:val="Jin0"/>
              <w:spacing w:line="240" w:lineRule="auto"/>
              <w:rPr>
                <w:sz w:val="16"/>
                <w:szCs w:val="16"/>
              </w:rPr>
            </w:pPr>
            <w:proofErr w:type="gramStart"/>
            <w:r>
              <w:rPr>
                <w:rStyle w:val="Jin"/>
                <w:rFonts w:ascii="Times New Roman" w:eastAsia="Times New Roman" w:hAnsi="Times New Roman" w:cs="Times New Roman"/>
                <w:spacing w:val="1"/>
                <w:sz w:val="16"/>
                <w:szCs w:val="16"/>
                <w:shd w:val="clear" w:color="auto" w:fill="000000"/>
              </w:rPr>
              <w:t>......</w:t>
            </w:r>
            <w:r>
              <w:rPr>
                <w:rStyle w:val="Jin"/>
                <w:rFonts w:ascii="Times New Roman" w:eastAsia="Times New Roman" w:hAnsi="Times New Roman" w:cs="Times New Roman"/>
                <w:spacing w:val="2"/>
                <w:sz w:val="16"/>
                <w:szCs w:val="16"/>
                <w:shd w:val="clear" w:color="auto" w:fill="000000"/>
              </w:rPr>
              <w:t>.....</w:t>
            </w:r>
            <w:r>
              <w:rPr>
                <w:rStyle w:val="Jin"/>
                <w:rFonts w:ascii="Times New Roman" w:eastAsia="Times New Roman" w:hAnsi="Times New Roman" w:cs="Times New Roman"/>
                <w:sz w:val="16"/>
                <w:szCs w:val="16"/>
                <w:shd w:val="clear" w:color="auto" w:fill="000000"/>
              </w:rPr>
              <w:t>​</w:t>
            </w:r>
            <w:r>
              <w:rPr>
                <w:rStyle w:val="Jin"/>
                <w:rFonts w:ascii="Times New Roman" w:eastAsia="Times New Roman" w:hAnsi="Times New Roman" w:cs="Times New Roman"/>
                <w:spacing w:val="15"/>
                <w:sz w:val="16"/>
                <w:szCs w:val="16"/>
                <w:shd w:val="clear" w:color="auto" w:fill="000000"/>
              </w:rPr>
              <w:t>.</w:t>
            </w:r>
            <w:r>
              <w:rPr>
                <w:rStyle w:val="Jin"/>
                <w:rFonts w:ascii="Times New Roman" w:eastAsia="Times New Roman" w:hAnsi="Times New Roman" w:cs="Times New Roman"/>
                <w:spacing w:val="16"/>
                <w:sz w:val="16"/>
                <w:szCs w:val="16"/>
                <w:shd w:val="clear" w:color="auto" w:fill="000000"/>
              </w:rPr>
              <w:t>.</w:t>
            </w:r>
            <w:r>
              <w:rPr>
                <w:rStyle w:val="Jin"/>
                <w:rFonts w:ascii="Times New Roman" w:eastAsia="Times New Roman" w:hAnsi="Times New Roman" w:cs="Times New Roman"/>
                <w:sz w:val="16"/>
                <w:szCs w:val="16"/>
                <w:shd w:val="clear" w:color="auto" w:fill="000000"/>
              </w:rPr>
              <w:t>​</w:t>
            </w:r>
            <w:r>
              <w:rPr>
                <w:rStyle w:val="Jin"/>
                <w:rFonts w:ascii="Times New Roman" w:eastAsia="Times New Roman" w:hAnsi="Times New Roman" w:cs="Times New Roman"/>
                <w:spacing w:val="1"/>
                <w:sz w:val="16"/>
                <w:szCs w:val="16"/>
                <w:shd w:val="clear" w:color="auto" w:fill="000000"/>
              </w:rPr>
              <w:t>......</w:t>
            </w:r>
            <w:r>
              <w:rPr>
                <w:rStyle w:val="Jin"/>
                <w:rFonts w:ascii="Times New Roman" w:eastAsia="Times New Roman" w:hAnsi="Times New Roman" w:cs="Times New Roman"/>
                <w:spacing w:val="2"/>
                <w:sz w:val="16"/>
                <w:szCs w:val="16"/>
                <w:shd w:val="clear" w:color="auto" w:fill="000000"/>
              </w:rPr>
              <w:t>.......</w:t>
            </w:r>
            <w:proofErr w:type="gramEnd"/>
          </w:p>
          <w:p w:rsidR="00AC1E3E" w:rsidRDefault="003F19A9">
            <w:pPr>
              <w:pStyle w:val="Jin0"/>
              <w:spacing w:line="240" w:lineRule="auto"/>
              <w:rPr>
                <w:sz w:val="20"/>
                <w:szCs w:val="20"/>
              </w:rPr>
            </w:pPr>
            <w:proofErr w:type="gramStart"/>
            <w:r>
              <w:rPr>
                <w:rStyle w:val="Jin"/>
                <w:rFonts w:ascii="Times New Roman" w:eastAsia="Times New Roman" w:hAnsi="Times New Roman" w:cs="Times New Roman"/>
                <w:b/>
                <w:bCs/>
                <w:sz w:val="20"/>
                <w:szCs w:val="20"/>
                <w:shd w:val="clear" w:color="auto" w:fill="000000"/>
              </w:rPr>
              <w:t>..</w:t>
            </w:r>
            <w:r>
              <w:rPr>
                <w:rStyle w:val="Jin"/>
                <w:rFonts w:ascii="Times New Roman" w:eastAsia="Times New Roman" w:hAnsi="Times New Roman" w:cs="Times New Roman"/>
                <w:b/>
                <w:bCs/>
                <w:spacing w:val="1"/>
                <w:sz w:val="20"/>
                <w:szCs w:val="20"/>
                <w:shd w:val="clear" w:color="auto" w:fill="000000"/>
              </w:rPr>
              <w:t>..............</w:t>
            </w:r>
            <w:r>
              <w:rPr>
                <w:rStyle w:val="Jin"/>
                <w:rFonts w:ascii="Times New Roman" w:eastAsia="Times New Roman" w:hAnsi="Times New Roman" w:cs="Times New Roman"/>
                <w:b/>
                <w:bCs/>
                <w:sz w:val="20"/>
                <w:szCs w:val="20"/>
                <w:shd w:val="clear" w:color="auto" w:fill="000000"/>
              </w:rPr>
              <w:t>​...........</w:t>
            </w:r>
            <w:r>
              <w:rPr>
                <w:rStyle w:val="Jin"/>
                <w:rFonts w:ascii="Times New Roman" w:eastAsia="Times New Roman" w:hAnsi="Times New Roman" w:cs="Times New Roman"/>
                <w:b/>
                <w:bCs/>
                <w:spacing w:val="1"/>
                <w:sz w:val="20"/>
                <w:szCs w:val="20"/>
                <w:shd w:val="clear" w:color="auto" w:fill="000000"/>
              </w:rPr>
              <w:t>.</w:t>
            </w:r>
            <w:proofErr w:type="gramEnd"/>
          </w:p>
        </w:tc>
        <w:tc>
          <w:tcPr>
            <w:tcW w:w="1544" w:type="dxa"/>
            <w:tcBorders>
              <w:top w:val="single" w:sz="4" w:space="0" w:color="auto"/>
              <w:left w:val="single" w:sz="4" w:space="0" w:color="auto"/>
              <w:bottom w:val="single" w:sz="4" w:space="0" w:color="auto"/>
            </w:tcBorders>
            <w:shd w:val="clear" w:color="auto" w:fill="auto"/>
          </w:tcPr>
          <w:p w:rsidR="00AC1E3E" w:rsidRDefault="003F19A9">
            <w:pPr>
              <w:pStyle w:val="Jin0"/>
              <w:spacing w:line="240" w:lineRule="auto"/>
              <w:rPr>
                <w:sz w:val="16"/>
                <w:szCs w:val="16"/>
              </w:rPr>
            </w:pPr>
            <w:r>
              <w:rPr>
                <w:rStyle w:val="Jin"/>
                <w:rFonts w:ascii="Times New Roman" w:eastAsia="Times New Roman" w:hAnsi="Times New Roman" w:cs="Times New Roman"/>
                <w:sz w:val="16"/>
                <w:szCs w:val="16"/>
                <w:shd w:val="clear" w:color="auto" w:fill="000000"/>
              </w:rPr>
              <w:t>......</w:t>
            </w:r>
            <w:r>
              <w:rPr>
                <w:rStyle w:val="Jin"/>
                <w:rFonts w:ascii="Times New Roman" w:eastAsia="Times New Roman" w:hAnsi="Times New Roman" w:cs="Times New Roman"/>
                <w:spacing w:val="1"/>
                <w:sz w:val="16"/>
                <w:szCs w:val="16"/>
                <w:shd w:val="clear" w:color="auto" w:fill="000000"/>
              </w:rPr>
              <w:t>......</w:t>
            </w:r>
          </w:p>
          <w:p w:rsidR="00AC1E3E" w:rsidRDefault="003F19A9">
            <w:pPr>
              <w:pStyle w:val="Jin0"/>
              <w:spacing w:line="240" w:lineRule="auto"/>
              <w:rPr>
                <w:sz w:val="20"/>
                <w:szCs w:val="20"/>
              </w:rPr>
            </w:pPr>
            <w:r>
              <w:rPr>
                <w:rStyle w:val="Jin"/>
                <w:rFonts w:ascii="Times New Roman" w:eastAsia="Times New Roman" w:hAnsi="Times New Roman" w:cs="Times New Roman"/>
                <w:b/>
                <w:bCs/>
                <w:spacing w:val="1"/>
                <w:sz w:val="20"/>
                <w:szCs w:val="20"/>
                <w:shd w:val="clear" w:color="auto" w:fill="000000"/>
              </w:rPr>
              <w:t>......</w:t>
            </w:r>
            <w:r>
              <w:rPr>
                <w:rStyle w:val="Jin"/>
                <w:rFonts w:ascii="Times New Roman" w:eastAsia="Times New Roman" w:hAnsi="Times New Roman" w:cs="Times New Roman"/>
                <w:b/>
                <w:bCs/>
                <w:spacing w:val="2"/>
                <w:sz w:val="20"/>
                <w:szCs w:val="20"/>
                <w:shd w:val="clear" w:color="auto" w:fill="000000"/>
              </w:rPr>
              <w:t>...........</w:t>
            </w:r>
          </w:p>
        </w:tc>
        <w:tc>
          <w:tcPr>
            <w:tcW w:w="1559" w:type="dxa"/>
            <w:tcBorders>
              <w:top w:val="single" w:sz="4" w:space="0" w:color="auto"/>
              <w:left w:val="single" w:sz="4" w:space="0" w:color="auto"/>
              <w:bottom w:val="single" w:sz="4" w:space="0" w:color="auto"/>
            </w:tcBorders>
            <w:shd w:val="clear" w:color="auto" w:fill="auto"/>
          </w:tcPr>
          <w:p w:rsidR="00AC1E3E" w:rsidRDefault="003F19A9">
            <w:pPr>
              <w:pStyle w:val="Jin0"/>
              <w:spacing w:line="240" w:lineRule="auto"/>
              <w:rPr>
                <w:sz w:val="16"/>
                <w:szCs w:val="16"/>
              </w:rPr>
            </w:pPr>
            <w:r>
              <w:rPr>
                <w:rStyle w:val="Jin"/>
                <w:rFonts w:ascii="Times New Roman" w:eastAsia="Times New Roman" w:hAnsi="Times New Roman" w:cs="Times New Roman"/>
                <w:spacing w:val="3"/>
                <w:sz w:val="16"/>
                <w:szCs w:val="16"/>
                <w:shd w:val="clear" w:color="auto" w:fill="000000"/>
              </w:rPr>
              <w:t>......</w:t>
            </w:r>
            <w:r>
              <w:rPr>
                <w:rStyle w:val="Jin"/>
                <w:rFonts w:ascii="Times New Roman" w:eastAsia="Times New Roman" w:hAnsi="Times New Roman" w:cs="Times New Roman"/>
                <w:spacing w:val="4"/>
                <w:sz w:val="16"/>
                <w:szCs w:val="16"/>
                <w:shd w:val="clear" w:color="auto" w:fill="000000"/>
              </w:rPr>
              <w:t>...</w:t>
            </w:r>
          </w:p>
          <w:p w:rsidR="00AC1E3E" w:rsidRDefault="003F19A9">
            <w:pPr>
              <w:pStyle w:val="Jin0"/>
              <w:spacing w:line="240" w:lineRule="auto"/>
              <w:rPr>
                <w:sz w:val="20"/>
                <w:szCs w:val="20"/>
              </w:rPr>
            </w:pPr>
            <w:proofErr w:type="gramStart"/>
            <w:r>
              <w:rPr>
                <w:rStyle w:val="Jin"/>
                <w:rFonts w:ascii="Times New Roman" w:eastAsia="Times New Roman" w:hAnsi="Times New Roman" w:cs="Times New Roman"/>
                <w:b/>
                <w:bCs/>
                <w:sz w:val="20"/>
                <w:szCs w:val="20"/>
                <w:shd w:val="clear" w:color="auto" w:fill="000000"/>
              </w:rPr>
              <w:t>.......​.......​......</w:t>
            </w:r>
            <w:proofErr w:type="gramEnd"/>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AC1E3E" w:rsidRDefault="003F19A9">
            <w:pPr>
              <w:pStyle w:val="Jin0"/>
              <w:spacing w:line="240" w:lineRule="auto"/>
              <w:rPr>
                <w:sz w:val="16"/>
                <w:szCs w:val="16"/>
              </w:rPr>
            </w:pPr>
            <w:proofErr w:type="gramStart"/>
            <w:r>
              <w:rPr>
                <w:rStyle w:val="Jin"/>
                <w:rFonts w:ascii="Times New Roman" w:eastAsia="Times New Roman" w:hAnsi="Times New Roman" w:cs="Times New Roman"/>
                <w:spacing w:val="10"/>
                <w:sz w:val="16"/>
                <w:szCs w:val="16"/>
                <w:shd w:val="clear" w:color="auto" w:fill="000000"/>
              </w:rPr>
              <w:t>..</w:t>
            </w:r>
            <w:r>
              <w:rPr>
                <w:rStyle w:val="Jin"/>
                <w:rFonts w:ascii="Times New Roman" w:eastAsia="Times New Roman" w:hAnsi="Times New Roman" w:cs="Times New Roman"/>
                <w:spacing w:val="11"/>
                <w:sz w:val="16"/>
                <w:szCs w:val="16"/>
                <w:shd w:val="clear" w:color="auto" w:fill="000000"/>
              </w:rPr>
              <w:t>.</w:t>
            </w:r>
            <w:r>
              <w:rPr>
                <w:rStyle w:val="Jin"/>
                <w:rFonts w:ascii="Times New Roman" w:eastAsia="Times New Roman" w:hAnsi="Times New Roman" w:cs="Times New Roman"/>
                <w:sz w:val="16"/>
                <w:szCs w:val="16"/>
                <w:shd w:val="clear" w:color="auto" w:fill="000000"/>
              </w:rPr>
              <w:t>​.....</w:t>
            </w:r>
            <w:r>
              <w:rPr>
                <w:rStyle w:val="Jin"/>
                <w:rFonts w:ascii="Times New Roman" w:eastAsia="Times New Roman" w:hAnsi="Times New Roman" w:cs="Times New Roman"/>
                <w:spacing w:val="1"/>
                <w:sz w:val="16"/>
                <w:szCs w:val="16"/>
                <w:shd w:val="clear" w:color="auto" w:fill="000000"/>
              </w:rPr>
              <w:t>..</w:t>
            </w:r>
            <w:proofErr w:type="gramEnd"/>
          </w:p>
          <w:p w:rsidR="00AC1E3E" w:rsidRDefault="003F19A9">
            <w:pPr>
              <w:pStyle w:val="Jin0"/>
              <w:spacing w:line="240" w:lineRule="auto"/>
              <w:rPr>
                <w:sz w:val="20"/>
                <w:szCs w:val="20"/>
              </w:rPr>
            </w:pPr>
            <w:r>
              <w:rPr>
                <w:rStyle w:val="Jin"/>
                <w:rFonts w:ascii="Times New Roman" w:eastAsia="Times New Roman" w:hAnsi="Times New Roman" w:cs="Times New Roman"/>
                <w:b/>
                <w:bCs/>
                <w:sz w:val="20"/>
                <w:szCs w:val="20"/>
                <w:shd w:val="clear" w:color="auto" w:fill="000000"/>
                <w:lang w:val="en-US" w:eastAsia="en-US" w:bidi="en-US"/>
              </w:rPr>
              <w:t>..........................</w:t>
            </w:r>
            <w:r>
              <w:rPr>
                <w:rStyle w:val="Jin"/>
                <w:rFonts w:ascii="Times New Roman" w:eastAsia="Times New Roman" w:hAnsi="Times New Roman" w:cs="Times New Roman"/>
                <w:b/>
                <w:bCs/>
                <w:spacing w:val="1"/>
                <w:sz w:val="20"/>
                <w:szCs w:val="20"/>
                <w:shd w:val="clear" w:color="auto" w:fill="000000"/>
                <w:lang w:val="en-US" w:eastAsia="en-US" w:bidi="en-US"/>
              </w:rPr>
              <w:t>..............</w:t>
            </w:r>
          </w:p>
        </w:tc>
      </w:tr>
    </w:tbl>
    <w:p w:rsidR="00AC1E3E" w:rsidRDefault="00AC1E3E">
      <w:pPr>
        <w:spacing w:line="1" w:lineRule="exact"/>
      </w:pPr>
    </w:p>
    <w:p w:rsidR="00AC1E3E" w:rsidRDefault="003F19A9">
      <w:pPr>
        <w:pStyle w:val="Titulektabulky0"/>
      </w:pPr>
      <w:r>
        <w:rPr>
          <w:rStyle w:val="Titulektabulky"/>
          <w:b/>
          <w:bCs/>
        </w:rPr>
        <w:t>8. Pověřená osoba odběratele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59"/>
        <w:gridCol w:w="1548"/>
        <w:gridCol w:w="1555"/>
        <w:gridCol w:w="2952"/>
      </w:tblGrid>
      <w:tr w:rsidR="00AC1E3E">
        <w:tblPrEx>
          <w:tblCellMar>
            <w:top w:w="0" w:type="dxa"/>
            <w:bottom w:w="0" w:type="dxa"/>
          </w:tblCellMar>
        </w:tblPrEx>
        <w:trPr>
          <w:trHeight w:hRule="exact" w:val="454"/>
          <w:jc w:val="center"/>
        </w:trPr>
        <w:tc>
          <w:tcPr>
            <w:tcW w:w="2959" w:type="dxa"/>
            <w:tcBorders>
              <w:top w:val="single" w:sz="4" w:space="0" w:color="auto"/>
              <w:left w:val="single" w:sz="4" w:space="0" w:color="auto"/>
              <w:bottom w:val="single" w:sz="4" w:space="0" w:color="auto"/>
            </w:tcBorders>
            <w:shd w:val="clear" w:color="auto" w:fill="auto"/>
          </w:tcPr>
          <w:p w:rsidR="00AC1E3E" w:rsidRDefault="003F19A9">
            <w:pPr>
              <w:pStyle w:val="Jin0"/>
              <w:spacing w:line="240" w:lineRule="auto"/>
              <w:rPr>
                <w:sz w:val="16"/>
                <w:szCs w:val="16"/>
              </w:rPr>
            </w:pPr>
            <w:r>
              <w:rPr>
                <w:rStyle w:val="Jin"/>
                <w:rFonts w:ascii="Times New Roman" w:eastAsia="Times New Roman" w:hAnsi="Times New Roman" w:cs="Times New Roman"/>
                <w:sz w:val="16"/>
                <w:szCs w:val="16"/>
              </w:rPr>
              <w:t>Jméno a příjmení</w:t>
            </w:r>
          </w:p>
        </w:tc>
        <w:tc>
          <w:tcPr>
            <w:tcW w:w="1548" w:type="dxa"/>
            <w:tcBorders>
              <w:top w:val="single" w:sz="4" w:space="0" w:color="auto"/>
              <w:left w:val="single" w:sz="4" w:space="0" w:color="auto"/>
              <w:bottom w:val="single" w:sz="4" w:space="0" w:color="auto"/>
            </w:tcBorders>
            <w:shd w:val="clear" w:color="auto" w:fill="auto"/>
          </w:tcPr>
          <w:p w:rsidR="00AC1E3E" w:rsidRDefault="003F19A9">
            <w:pPr>
              <w:pStyle w:val="Jin0"/>
              <w:spacing w:line="240" w:lineRule="auto"/>
              <w:rPr>
                <w:sz w:val="16"/>
                <w:szCs w:val="16"/>
              </w:rPr>
            </w:pPr>
            <w:r>
              <w:rPr>
                <w:rStyle w:val="Jin"/>
                <w:rFonts w:ascii="Times New Roman" w:eastAsia="Times New Roman" w:hAnsi="Times New Roman" w:cs="Times New Roman"/>
                <w:sz w:val="16"/>
                <w:szCs w:val="16"/>
              </w:rPr>
              <w:t>Telefon</w:t>
            </w:r>
          </w:p>
        </w:tc>
        <w:tc>
          <w:tcPr>
            <w:tcW w:w="1555" w:type="dxa"/>
            <w:tcBorders>
              <w:top w:val="single" w:sz="4" w:space="0" w:color="auto"/>
              <w:left w:val="single" w:sz="4" w:space="0" w:color="auto"/>
              <w:bottom w:val="single" w:sz="4" w:space="0" w:color="auto"/>
            </w:tcBorders>
            <w:shd w:val="clear" w:color="auto" w:fill="auto"/>
          </w:tcPr>
          <w:p w:rsidR="00AC1E3E" w:rsidRDefault="003F19A9">
            <w:pPr>
              <w:pStyle w:val="Jin0"/>
              <w:spacing w:line="240" w:lineRule="auto"/>
              <w:rPr>
                <w:sz w:val="16"/>
                <w:szCs w:val="16"/>
              </w:rPr>
            </w:pPr>
            <w:r>
              <w:rPr>
                <w:rStyle w:val="Jin"/>
                <w:rFonts w:ascii="Times New Roman" w:eastAsia="Times New Roman" w:hAnsi="Times New Roman" w:cs="Times New Roman"/>
                <w:sz w:val="16"/>
                <w:szCs w:val="16"/>
              </w:rPr>
              <w:t>Mobil</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AC1E3E" w:rsidRDefault="003F19A9">
            <w:pPr>
              <w:pStyle w:val="Jin0"/>
              <w:spacing w:line="240" w:lineRule="auto"/>
              <w:rPr>
                <w:sz w:val="16"/>
                <w:szCs w:val="16"/>
              </w:rPr>
            </w:pPr>
            <w:r>
              <w:rPr>
                <w:rStyle w:val="Jin"/>
                <w:rFonts w:ascii="Times New Roman" w:eastAsia="Times New Roman" w:hAnsi="Times New Roman" w:cs="Times New Roman"/>
                <w:sz w:val="16"/>
                <w:szCs w:val="16"/>
              </w:rPr>
              <w:t>E-mail</w:t>
            </w:r>
          </w:p>
        </w:tc>
      </w:tr>
    </w:tbl>
    <w:p w:rsidR="00AC1E3E" w:rsidRDefault="00AC1E3E">
      <w:pPr>
        <w:sectPr w:rsidR="00AC1E3E">
          <w:pgSz w:w="11900" w:h="16840"/>
          <w:pgMar w:top="2113" w:right="1475" w:bottom="1436" w:left="1389" w:header="0" w:footer="3" w:gutter="0"/>
          <w:cols w:space="720"/>
          <w:noEndnote/>
          <w:docGrid w:linePitch="360"/>
        </w:sectPr>
      </w:pPr>
    </w:p>
    <w:p w:rsidR="00AC1E3E" w:rsidRDefault="003F19A9">
      <w:pPr>
        <w:pStyle w:val="Zkladntext20"/>
        <w:spacing w:after="40"/>
        <w:ind w:left="0" w:firstLine="0"/>
        <w:jc w:val="center"/>
      </w:pPr>
      <w:r>
        <w:rPr>
          <w:rStyle w:val="Zkladntext2"/>
          <w:b/>
          <w:bCs/>
        </w:rPr>
        <w:lastRenderedPageBreak/>
        <w:t xml:space="preserve">Pasport odběrného místa - </w:t>
      </w:r>
      <w:r>
        <w:rPr>
          <w:rStyle w:val="Zkladntext2"/>
        </w:rPr>
        <w:t>VODA - UT</w:t>
      </w:r>
    </w:p>
    <w:p w:rsidR="00AC1E3E" w:rsidRDefault="003F19A9">
      <w:pPr>
        <w:pStyle w:val="Zkladntext1"/>
        <w:tabs>
          <w:tab w:val="left" w:leader="underscore" w:pos="3931"/>
          <w:tab w:val="left" w:leader="underscore" w:pos="6620"/>
        </w:tabs>
        <w:spacing w:line="293" w:lineRule="auto"/>
      </w:pPr>
      <w:r>
        <w:rPr>
          <w:rStyle w:val="Zkladntext"/>
          <w:b/>
          <w:bCs/>
        </w:rPr>
        <w:tab/>
      </w:r>
      <w:r>
        <w:rPr>
          <w:rStyle w:val="Zkladntext"/>
          <w:b/>
          <w:bCs/>
          <w:u w:val="single"/>
        </w:rPr>
        <w:t xml:space="preserve">č. </w:t>
      </w:r>
      <w:r>
        <w:rPr>
          <w:rStyle w:val="Zkladntext"/>
          <w:u w:val="single"/>
        </w:rPr>
        <w:t>100353983</w:t>
      </w:r>
      <w:r>
        <w:rPr>
          <w:rStyle w:val="Zkladntext"/>
        </w:rPr>
        <w:tab/>
        <w:t xml:space="preserve"> Odběratel:</w:t>
      </w:r>
    </w:p>
    <w:p w:rsidR="00AC1E3E" w:rsidRDefault="003F19A9">
      <w:pPr>
        <w:pStyle w:val="Zkladntext1"/>
        <w:spacing w:line="293" w:lineRule="auto"/>
        <w:ind w:firstLine="180"/>
      </w:pPr>
      <w:r>
        <w:rPr>
          <w:rStyle w:val="Zkladntext"/>
        </w:rPr>
        <w:t>Zdravotnická záchranná služba Jihomoravského kraje, p. o.</w:t>
      </w:r>
    </w:p>
    <w:p w:rsidR="00AC1E3E" w:rsidRDefault="003F19A9">
      <w:pPr>
        <w:pStyle w:val="Zkladntext1"/>
        <w:tabs>
          <w:tab w:val="left" w:leader="underscore" w:pos="6440"/>
        </w:tabs>
        <w:spacing w:after="40" w:line="293" w:lineRule="auto"/>
        <w:ind w:firstLine="180"/>
      </w:pPr>
      <w:r>
        <w:rPr>
          <w:rStyle w:val="Zkladntext"/>
          <w:u w:val="single"/>
        </w:rPr>
        <w:t>Brno-střed, Černá Pole, náměstí 28. října 1903/23, 602 00</w:t>
      </w:r>
      <w:r>
        <w:rPr>
          <w:rStyle w:val="Zkladntext"/>
        </w:rPr>
        <w:tab/>
      </w:r>
    </w:p>
    <w:p w:rsidR="00AC1E3E" w:rsidRDefault="003F19A9">
      <w:pPr>
        <w:pStyle w:val="Zkladntext30"/>
        <w:numPr>
          <w:ilvl w:val="0"/>
          <w:numId w:val="22"/>
        </w:numPr>
        <w:tabs>
          <w:tab w:val="left" w:pos="319"/>
        </w:tabs>
      </w:pPr>
      <w:r>
        <w:rPr>
          <w:rStyle w:val="Zkladntext3"/>
          <w:b/>
          <w:bCs/>
        </w:rPr>
        <w:t>Údaje o odběrateli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05"/>
        <w:gridCol w:w="144"/>
        <w:gridCol w:w="1141"/>
        <w:gridCol w:w="425"/>
        <w:gridCol w:w="569"/>
        <w:gridCol w:w="1476"/>
        <w:gridCol w:w="652"/>
        <w:gridCol w:w="745"/>
        <w:gridCol w:w="976"/>
        <w:gridCol w:w="1400"/>
      </w:tblGrid>
      <w:tr w:rsidR="00AC1E3E">
        <w:tblPrEx>
          <w:tblCellMar>
            <w:top w:w="0" w:type="dxa"/>
            <w:bottom w:w="0" w:type="dxa"/>
          </w:tblCellMar>
        </w:tblPrEx>
        <w:trPr>
          <w:trHeight w:hRule="exact" w:val="407"/>
          <w:jc w:val="center"/>
        </w:trPr>
        <w:tc>
          <w:tcPr>
            <w:tcW w:w="1649" w:type="dxa"/>
            <w:gridSpan w:val="2"/>
            <w:tcBorders>
              <w:top w:val="single" w:sz="4" w:space="0" w:color="auto"/>
              <w:left w:val="single" w:sz="4" w:space="0" w:color="auto"/>
            </w:tcBorders>
            <w:shd w:val="clear" w:color="auto" w:fill="auto"/>
          </w:tcPr>
          <w:p w:rsidR="00AC1E3E" w:rsidRDefault="003F19A9">
            <w:pPr>
              <w:pStyle w:val="Jin0"/>
              <w:spacing w:line="240" w:lineRule="auto"/>
              <w:jc w:val="center"/>
              <w:rPr>
                <w:sz w:val="14"/>
                <w:szCs w:val="14"/>
              </w:rPr>
            </w:pPr>
            <w:r>
              <w:rPr>
                <w:rStyle w:val="Jin"/>
                <w:sz w:val="14"/>
                <w:szCs w:val="14"/>
              </w:rPr>
              <w:t>IČ (Datum narození)</w:t>
            </w:r>
          </w:p>
        </w:tc>
        <w:tc>
          <w:tcPr>
            <w:tcW w:w="1566" w:type="dxa"/>
            <w:gridSpan w:val="2"/>
            <w:tcBorders>
              <w:top w:val="single" w:sz="4" w:space="0" w:color="auto"/>
              <w:left w:val="single" w:sz="4" w:space="0" w:color="auto"/>
            </w:tcBorders>
            <w:shd w:val="clear" w:color="auto" w:fill="auto"/>
          </w:tcPr>
          <w:p w:rsidR="00AC1E3E" w:rsidRDefault="003F19A9">
            <w:pPr>
              <w:pStyle w:val="Jin0"/>
              <w:spacing w:line="240" w:lineRule="auto"/>
              <w:jc w:val="center"/>
              <w:rPr>
                <w:sz w:val="14"/>
                <w:szCs w:val="14"/>
              </w:rPr>
            </w:pPr>
            <w:r>
              <w:rPr>
                <w:rStyle w:val="Jin"/>
                <w:sz w:val="14"/>
                <w:szCs w:val="14"/>
              </w:rPr>
              <w:t>DIČ</w:t>
            </w:r>
          </w:p>
        </w:tc>
        <w:tc>
          <w:tcPr>
            <w:tcW w:w="2697" w:type="dxa"/>
            <w:gridSpan w:val="3"/>
            <w:tcBorders>
              <w:top w:val="single" w:sz="4" w:space="0" w:color="auto"/>
              <w:left w:val="single" w:sz="4" w:space="0" w:color="auto"/>
            </w:tcBorders>
            <w:shd w:val="clear" w:color="auto" w:fill="auto"/>
            <w:vAlign w:val="bottom"/>
          </w:tcPr>
          <w:p w:rsidR="00AC1E3E" w:rsidRDefault="003F19A9">
            <w:pPr>
              <w:pStyle w:val="Jin0"/>
              <w:spacing w:line="286" w:lineRule="auto"/>
              <w:jc w:val="center"/>
              <w:rPr>
                <w:sz w:val="14"/>
                <w:szCs w:val="14"/>
              </w:rPr>
            </w:pPr>
            <w:r>
              <w:rPr>
                <w:rStyle w:val="Jin"/>
                <w:sz w:val="14"/>
                <w:szCs w:val="14"/>
              </w:rPr>
              <w:t xml:space="preserve">Typ </w:t>
            </w:r>
            <w:proofErr w:type="gramStart"/>
            <w:r>
              <w:rPr>
                <w:rStyle w:val="Jin"/>
                <w:sz w:val="14"/>
                <w:szCs w:val="14"/>
              </w:rPr>
              <w:t>odběratele: 1-podnikatel</w:t>
            </w:r>
            <w:proofErr w:type="gramEnd"/>
            <w:r>
              <w:rPr>
                <w:rStyle w:val="Jin"/>
                <w:sz w:val="14"/>
                <w:szCs w:val="14"/>
              </w:rPr>
              <w:t xml:space="preserve"> 2- </w:t>
            </w:r>
            <w:r>
              <w:rPr>
                <w:rStyle w:val="Jin"/>
                <w:sz w:val="14"/>
                <w:szCs w:val="14"/>
              </w:rPr>
              <w:t>soukromá osoba</w:t>
            </w:r>
          </w:p>
        </w:tc>
        <w:tc>
          <w:tcPr>
            <w:tcW w:w="3121" w:type="dxa"/>
            <w:gridSpan w:val="3"/>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90" w:lineRule="auto"/>
              <w:jc w:val="center"/>
              <w:rPr>
                <w:sz w:val="14"/>
                <w:szCs w:val="14"/>
              </w:rPr>
            </w:pPr>
            <w:r>
              <w:rPr>
                <w:rStyle w:val="Jin"/>
                <w:sz w:val="14"/>
                <w:szCs w:val="14"/>
              </w:rPr>
              <w:t>Zúčtovací období: 1- měsíční 2 - tříměsíční 3 - roční</w:t>
            </w:r>
          </w:p>
        </w:tc>
      </w:tr>
      <w:tr w:rsidR="00AC1E3E">
        <w:tblPrEx>
          <w:tblCellMar>
            <w:top w:w="0" w:type="dxa"/>
            <w:bottom w:w="0" w:type="dxa"/>
          </w:tblCellMar>
        </w:tblPrEx>
        <w:trPr>
          <w:trHeight w:hRule="exact" w:val="202"/>
          <w:jc w:val="center"/>
        </w:trPr>
        <w:tc>
          <w:tcPr>
            <w:tcW w:w="1649" w:type="dxa"/>
            <w:gridSpan w:val="2"/>
            <w:tcBorders>
              <w:top w:val="single" w:sz="4" w:space="0" w:color="auto"/>
              <w:left w:val="single" w:sz="4" w:space="0" w:color="auto"/>
            </w:tcBorders>
            <w:shd w:val="clear" w:color="auto" w:fill="auto"/>
            <w:vAlign w:val="bottom"/>
          </w:tcPr>
          <w:p w:rsidR="00AC1E3E" w:rsidRDefault="003F19A9">
            <w:pPr>
              <w:pStyle w:val="Jin0"/>
              <w:spacing w:line="240" w:lineRule="auto"/>
              <w:jc w:val="center"/>
              <w:rPr>
                <w:sz w:val="14"/>
                <w:szCs w:val="14"/>
              </w:rPr>
            </w:pPr>
            <w:r>
              <w:rPr>
                <w:rStyle w:val="Jin"/>
                <w:sz w:val="14"/>
                <w:szCs w:val="14"/>
              </w:rPr>
              <w:t>00346292</w:t>
            </w:r>
          </w:p>
        </w:tc>
        <w:tc>
          <w:tcPr>
            <w:tcW w:w="1566" w:type="dxa"/>
            <w:gridSpan w:val="2"/>
            <w:tcBorders>
              <w:top w:val="single" w:sz="4" w:space="0" w:color="auto"/>
              <w:left w:val="single" w:sz="4" w:space="0" w:color="auto"/>
            </w:tcBorders>
            <w:shd w:val="clear" w:color="auto" w:fill="auto"/>
            <w:vAlign w:val="bottom"/>
          </w:tcPr>
          <w:p w:rsidR="00AC1E3E" w:rsidRDefault="003F19A9">
            <w:pPr>
              <w:pStyle w:val="Jin0"/>
              <w:spacing w:line="240" w:lineRule="auto"/>
              <w:jc w:val="center"/>
              <w:rPr>
                <w:sz w:val="14"/>
                <w:szCs w:val="14"/>
              </w:rPr>
            </w:pPr>
            <w:r>
              <w:rPr>
                <w:rStyle w:val="Jin"/>
                <w:sz w:val="14"/>
                <w:szCs w:val="14"/>
              </w:rPr>
              <w:t>CZ00346292</w:t>
            </w:r>
          </w:p>
        </w:tc>
        <w:tc>
          <w:tcPr>
            <w:tcW w:w="2697" w:type="dxa"/>
            <w:gridSpan w:val="3"/>
            <w:tcBorders>
              <w:top w:val="single" w:sz="4" w:space="0" w:color="auto"/>
              <w:left w:val="single" w:sz="4" w:space="0" w:color="auto"/>
            </w:tcBorders>
            <w:shd w:val="clear" w:color="auto" w:fill="auto"/>
            <w:vAlign w:val="bottom"/>
          </w:tcPr>
          <w:p w:rsidR="00AC1E3E" w:rsidRDefault="003F19A9">
            <w:pPr>
              <w:pStyle w:val="Jin0"/>
              <w:spacing w:line="240" w:lineRule="auto"/>
              <w:jc w:val="center"/>
              <w:rPr>
                <w:sz w:val="14"/>
                <w:szCs w:val="14"/>
              </w:rPr>
            </w:pPr>
            <w:r>
              <w:rPr>
                <w:rStyle w:val="Jin"/>
                <w:sz w:val="14"/>
                <w:szCs w:val="14"/>
              </w:rPr>
              <w:t>1</w:t>
            </w:r>
          </w:p>
        </w:tc>
        <w:tc>
          <w:tcPr>
            <w:tcW w:w="3121" w:type="dxa"/>
            <w:gridSpan w:val="3"/>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jc w:val="center"/>
              <w:rPr>
                <w:sz w:val="15"/>
                <w:szCs w:val="15"/>
              </w:rPr>
            </w:pPr>
            <w:r>
              <w:rPr>
                <w:rStyle w:val="Jin"/>
                <w:sz w:val="15"/>
                <w:szCs w:val="15"/>
              </w:rPr>
              <w:t>1</w:t>
            </w:r>
          </w:p>
        </w:tc>
      </w:tr>
      <w:tr w:rsidR="00AC1E3E">
        <w:tblPrEx>
          <w:tblCellMar>
            <w:top w:w="0" w:type="dxa"/>
            <w:bottom w:w="0" w:type="dxa"/>
          </w:tblCellMar>
        </w:tblPrEx>
        <w:trPr>
          <w:trHeight w:hRule="exact" w:val="698"/>
          <w:jc w:val="center"/>
        </w:trPr>
        <w:tc>
          <w:tcPr>
            <w:tcW w:w="1505" w:type="dxa"/>
            <w:tcBorders>
              <w:top w:val="single" w:sz="4" w:space="0" w:color="auto"/>
              <w:left w:val="single" w:sz="4" w:space="0" w:color="auto"/>
              <w:bottom w:val="single" w:sz="4" w:space="0" w:color="auto"/>
            </w:tcBorders>
            <w:shd w:val="clear" w:color="auto" w:fill="auto"/>
          </w:tcPr>
          <w:p w:rsidR="00AC1E3E" w:rsidRDefault="003F19A9">
            <w:pPr>
              <w:pStyle w:val="Jin0"/>
              <w:spacing w:after="160" w:line="240" w:lineRule="auto"/>
              <w:rPr>
                <w:sz w:val="13"/>
                <w:szCs w:val="13"/>
              </w:rPr>
            </w:pPr>
            <w:r>
              <w:rPr>
                <w:rStyle w:val="Jin"/>
                <w:sz w:val="13"/>
                <w:szCs w:val="13"/>
              </w:rPr>
              <w:t>Způsob platby - záloh</w:t>
            </w:r>
          </w:p>
          <w:p w:rsidR="00AC1E3E" w:rsidRDefault="003F19A9">
            <w:pPr>
              <w:pStyle w:val="Jin0"/>
              <w:spacing w:line="240" w:lineRule="auto"/>
            </w:pPr>
            <w:r>
              <w:rPr>
                <w:rStyle w:val="Jin"/>
              </w:rPr>
              <w:t>Vlastní podnět</w:t>
            </w:r>
          </w:p>
        </w:tc>
        <w:tc>
          <w:tcPr>
            <w:tcW w:w="1285" w:type="dxa"/>
            <w:gridSpan w:val="2"/>
            <w:tcBorders>
              <w:top w:val="single" w:sz="4" w:space="0" w:color="auto"/>
              <w:left w:val="single" w:sz="4" w:space="0" w:color="auto"/>
              <w:bottom w:val="single" w:sz="4" w:space="0" w:color="auto"/>
            </w:tcBorders>
            <w:shd w:val="clear" w:color="auto" w:fill="auto"/>
          </w:tcPr>
          <w:p w:rsidR="00AC1E3E" w:rsidRDefault="003F19A9">
            <w:pPr>
              <w:pStyle w:val="Jin0"/>
              <w:spacing w:line="240" w:lineRule="auto"/>
              <w:jc w:val="center"/>
              <w:rPr>
                <w:sz w:val="13"/>
                <w:szCs w:val="13"/>
              </w:rPr>
            </w:pPr>
            <w:r>
              <w:rPr>
                <w:rStyle w:val="Jin"/>
                <w:sz w:val="13"/>
                <w:szCs w:val="13"/>
              </w:rPr>
              <w:t>Číslo účtu (SIPO)</w:t>
            </w:r>
          </w:p>
        </w:tc>
        <w:tc>
          <w:tcPr>
            <w:tcW w:w="994" w:type="dxa"/>
            <w:gridSpan w:val="2"/>
            <w:tcBorders>
              <w:top w:val="single" w:sz="4" w:space="0" w:color="auto"/>
              <w:left w:val="single" w:sz="4" w:space="0" w:color="auto"/>
              <w:bottom w:val="single" w:sz="4" w:space="0" w:color="auto"/>
            </w:tcBorders>
            <w:shd w:val="clear" w:color="auto" w:fill="auto"/>
          </w:tcPr>
          <w:p w:rsidR="00AC1E3E" w:rsidRDefault="003F19A9">
            <w:pPr>
              <w:pStyle w:val="Jin0"/>
              <w:spacing w:line="240" w:lineRule="auto"/>
              <w:jc w:val="center"/>
              <w:rPr>
                <w:sz w:val="14"/>
                <w:szCs w:val="14"/>
              </w:rPr>
            </w:pPr>
            <w:r>
              <w:rPr>
                <w:rStyle w:val="Jin"/>
                <w:sz w:val="14"/>
                <w:szCs w:val="14"/>
              </w:rPr>
              <w:t>Kód banky</w:t>
            </w:r>
          </w:p>
        </w:tc>
        <w:tc>
          <w:tcPr>
            <w:tcW w:w="1476" w:type="dxa"/>
            <w:tcBorders>
              <w:top w:val="single" w:sz="4" w:space="0" w:color="auto"/>
              <w:left w:val="single" w:sz="4" w:space="0" w:color="auto"/>
              <w:bottom w:val="single" w:sz="4" w:space="0" w:color="auto"/>
            </w:tcBorders>
            <w:shd w:val="clear" w:color="auto" w:fill="auto"/>
          </w:tcPr>
          <w:p w:rsidR="00AC1E3E" w:rsidRDefault="003F19A9">
            <w:pPr>
              <w:pStyle w:val="Jin0"/>
              <w:spacing w:after="160" w:line="240" w:lineRule="auto"/>
              <w:jc w:val="center"/>
              <w:rPr>
                <w:sz w:val="13"/>
                <w:szCs w:val="13"/>
              </w:rPr>
            </w:pPr>
            <w:r>
              <w:rPr>
                <w:rStyle w:val="Jin"/>
                <w:sz w:val="13"/>
                <w:szCs w:val="13"/>
              </w:rPr>
              <w:t>Způsob platby - faktur</w:t>
            </w:r>
          </w:p>
          <w:p w:rsidR="00AC1E3E" w:rsidRDefault="003F19A9">
            <w:pPr>
              <w:pStyle w:val="Jin0"/>
              <w:spacing w:line="240" w:lineRule="auto"/>
              <w:jc w:val="center"/>
            </w:pPr>
            <w:r>
              <w:rPr>
                <w:rStyle w:val="Jin"/>
              </w:rPr>
              <w:t>Vlastní podnět</w:t>
            </w:r>
          </w:p>
        </w:tc>
        <w:tc>
          <w:tcPr>
            <w:tcW w:w="1397" w:type="dxa"/>
            <w:gridSpan w:val="2"/>
            <w:tcBorders>
              <w:top w:val="single" w:sz="4" w:space="0" w:color="auto"/>
              <w:left w:val="single" w:sz="4" w:space="0" w:color="auto"/>
              <w:bottom w:val="single" w:sz="4" w:space="0" w:color="auto"/>
            </w:tcBorders>
            <w:shd w:val="clear" w:color="auto" w:fill="auto"/>
          </w:tcPr>
          <w:p w:rsidR="00AC1E3E" w:rsidRDefault="003F19A9">
            <w:pPr>
              <w:pStyle w:val="Jin0"/>
              <w:spacing w:line="240" w:lineRule="auto"/>
              <w:jc w:val="center"/>
              <w:rPr>
                <w:sz w:val="14"/>
                <w:szCs w:val="14"/>
              </w:rPr>
            </w:pPr>
            <w:r>
              <w:rPr>
                <w:rStyle w:val="Jin"/>
                <w:sz w:val="14"/>
                <w:szCs w:val="14"/>
              </w:rPr>
              <w:t>Číslo účtu (SIPO)</w:t>
            </w:r>
          </w:p>
        </w:tc>
        <w:tc>
          <w:tcPr>
            <w:tcW w:w="976" w:type="dxa"/>
            <w:tcBorders>
              <w:top w:val="single" w:sz="4" w:space="0" w:color="auto"/>
              <w:left w:val="single" w:sz="4" w:space="0" w:color="auto"/>
              <w:bottom w:val="single" w:sz="4" w:space="0" w:color="auto"/>
            </w:tcBorders>
            <w:shd w:val="clear" w:color="auto" w:fill="auto"/>
          </w:tcPr>
          <w:p w:rsidR="00AC1E3E" w:rsidRDefault="003F19A9">
            <w:pPr>
              <w:pStyle w:val="Jin0"/>
              <w:spacing w:line="240" w:lineRule="auto"/>
              <w:rPr>
                <w:sz w:val="14"/>
                <w:szCs w:val="14"/>
              </w:rPr>
            </w:pPr>
            <w:r>
              <w:rPr>
                <w:rStyle w:val="Jin"/>
                <w:sz w:val="14"/>
                <w:szCs w:val="14"/>
              </w:rPr>
              <w:t>Kód banky</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rsidR="00AC1E3E" w:rsidRDefault="003F19A9">
            <w:pPr>
              <w:pStyle w:val="Jin0"/>
              <w:spacing w:line="298" w:lineRule="auto"/>
              <w:jc w:val="center"/>
            </w:pPr>
            <w:r>
              <w:rPr>
                <w:rStyle w:val="Jin"/>
                <w:sz w:val="14"/>
                <w:szCs w:val="14"/>
              </w:rPr>
              <w:t xml:space="preserve">Způsob vrácení </w:t>
            </w:r>
            <w:r>
              <w:rPr>
                <w:rStyle w:val="Jin"/>
              </w:rPr>
              <w:t>Převodní příkaz</w:t>
            </w:r>
          </w:p>
        </w:tc>
      </w:tr>
    </w:tbl>
    <w:p w:rsidR="00AC1E3E" w:rsidRDefault="00AC1E3E">
      <w:pPr>
        <w:spacing w:after="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60"/>
        <w:gridCol w:w="1408"/>
        <w:gridCol w:w="2934"/>
        <w:gridCol w:w="1105"/>
        <w:gridCol w:w="1825"/>
      </w:tblGrid>
      <w:tr w:rsidR="00AC1E3E">
        <w:tblPrEx>
          <w:tblCellMar>
            <w:top w:w="0" w:type="dxa"/>
            <w:bottom w:w="0" w:type="dxa"/>
          </w:tblCellMar>
        </w:tblPrEx>
        <w:trPr>
          <w:trHeight w:hRule="exact" w:val="274"/>
          <w:jc w:val="center"/>
        </w:trPr>
        <w:tc>
          <w:tcPr>
            <w:tcW w:w="6102" w:type="dxa"/>
            <w:gridSpan w:val="3"/>
            <w:tcBorders>
              <w:top w:val="single" w:sz="4" w:space="0" w:color="auto"/>
            </w:tcBorders>
            <w:shd w:val="clear" w:color="auto" w:fill="auto"/>
          </w:tcPr>
          <w:p w:rsidR="00AC1E3E" w:rsidRDefault="003F19A9">
            <w:pPr>
              <w:pStyle w:val="Jin0"/>
              <w:spacing w:line="240" w:lineRule="auto"/>
              <w:rPr>
                <w:sz w:val="16"/>
                <w:szCs w:val="16"/>
              </w:rPr>
            </w:pPr>
            <w:r>
              <w:rPr>
                <w:rStyle w:val="Jin"/>
                <w:b/>
                <w:bCs/>
                <w:sz w:val="16"/>
                <w:szCs w:val="16"/>
              </w:rPr>
              <w:t>2. Údaje o odběrném místě</w:t>
            </w:r>
          </w:p>
        </w:tc>
        <w:tc>
          <w:tcPr>
            <w:tcW w:w="2930" w:type="dxa"/>
            <w:gridSpan w:val="2"/>
            <w:tcBorders>
              <w:top w:val="single" w:sz="4" w:space="0" w:color="auto"/>
            </w:tcBorders>
            <w:shd w:val="clear" w:color="auto" w:fill="auto"/>
          </w:tcPr>
          <w:p w:rsidR="00AC1E3E" w:rsidRDefault="00AC1E3E">
            <w:pPr>
              <w:rPr>
                <w:sz w:val="10"/>
                <w:szCs w:val="10"/>
              </w:rPr>
            </w:pPr>
          </w:p>
        </w:tc>
      </w:tr>
      <w:tr w:rsidR="00AC1E3E">
        <w:tblPrEx>
          <w:tblCellMar>
            <w:top w:w="0" w:type="dxa"/>
            <w:bottom w:w="0" w:type="dxa"/>
          </w:tblCellMar>
        </w:tblPrEx>
        <w:trPr>
          <w:trHeight w:hRule="exact" w:val="522"/>
          <w:jc w:val="center"/>
        </w:trPr>
        <w:tc>
          <w:tcPr>
            <w:tcW w:w="6102" w:type="dxa"/>
            <w:gridSpan w:val="3"/>
            <w:tcBorders>
              <w:top w:val="single" w:sz="4" w:space="0" w:color="auto"/>
              <w:left w:val="single" w:sz="4" w:space="0" w:color="auto"/>
            </w:tcBorders>
            <w:shd w:val="clear" w:color="auto" w:fill="auto"/>
            <w:vAlign w:val="bottom"/>
          </w:tcPr>
          <w:p w:rsidR="00AC1E3E" w:rsidRDefault="003F19A9">
            <w:pPr>
              <w:pStyle w:val="Jin0"/>
              <w:spacing w:after="60" w:line="240" w:lineRule="auto"/>
              <w:rPr>
                <w:sz w:val="14"/>
                <w:szCs w:val="14"/>
              </w:rPr>
            </w:pPr>
            <w:r>
              <w:rPr>
                <w:rStyle w:val="Jin"/>
                <w:sz w:val="14"/>
                <w:szCs w:val="14"/>
              </w:rPr>
              <w:t>Název odběrného místa</w:t>
            </w:r>
          </w:p>
          <w:p w:rsidR="00AC1E3E" w:rsidRDefault="003F19A9">
            <w:pPr>
              <w:pStyle w:val="Jin0"/>
              <w:spacing w:line="240" w:lineRule="auto"/>
              <w:ind w:firstLine="220"/>
            </w:pPr>
            <w:r>
              <w:rPr>
                <w:rStyle w:val="Jin"/>
              </w:rPr>
              <w:t>HZS ZZS</w:t>
            </w:r>
          </w:p>
        </w:tc>
        <w:tc>
          <w:tcPr>
            <w:tcW w:w="2930" w:type="dxa"/>
            <w:gridSpan w:val="2"/>
            <w:tcBorders>
              <w:left w:val="single" w:sz="4" w:space="0" w:color="auto"/>
            </w:tcBorders>
            <w:shd w:val="clear" w:color="auto" w:fill="auto"/>
          </w:tcPr>
          <w:p w:rsidR="00AC1E3E" w:rsidRDefault="00AC1E3E">
            <w:pPr>
              <w:rPr>
                <w:sz w:val="10"/>
                <w:szCs w:val="10"/>
              </w:rPr>
            </w:pPr>
          </w:p>
        </w:tc>
      </w:tr>
      <w:tr w:rsidR="00AC1E3E">
        <w:tblPrEx>
          <w:tblCellMar>
            <w:top w:w="0" w:type="dxa"/>
            <w:bottom w:w="0" w:type="dxa"/>
          </w:tblCellMar>
        </w:tblPrEx>
        <w:trPr>
          <w:trHeight w:hRule="exact" w:val="637"/>
          <w:jc w:val="center"/>
        </w:trPr>
        <w:tc>
          <w:tcPr>
            <w:tcW w:w="1760" w:type="dxa"/>
            <w:tcBorders>
              <w:top w:val="single" w:sz="4" w:space="0" w:color="auto"/>
              <w:left w:val="single" w:sz="4" w:space="0" w:color="auto"/>
            </w:tcBorders>
            <w:shd w:val="clear" w:color="auto" w:fill="auto"/>
            <w:vAlign w:val="bottom"/>
          </w:tcPr>
          <w:p w:rsidR="00AC1E3E" w:rsidRDefault="003F19A9">
            <w:pPr>
              <w:pStyle w:val="Jin0"/>
              <w:spacing w:line="290" w:lineRule="auto"/>
              <w:jc w:val="center"/>
            </w:pPr>
            <w:r>
              <w:rPr>
                <w:rStyle w:val="Jin"/>
                <w:sz w:val="14"/>
                <w:szCs w:val="14"/>
              </w:rPr>
              <w:t xml:space="preserve">Potřebný výkon MW </w:t>
            </w:r>
            <w:r>
              <w:rPr>
                <w:rStyle w:val="Jin"/>
              </w:rPr>
              <w:t>0,050</w:t>
            </w:r>
          </w:p>
        </w:tc>
        <w:tc>
          <w:tcPr>
            <w:tcW w:w="1408"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260"/>
              <w:rPr>
                <w:sz w:val="14"/>
                <w:szCs w:val="14"/>
              </w:rPr>
            </w:pPr>
            <w:r>
              <w:rPr>
                <w:rStyle w:val="Jin"/>
                <w:sz w:val="14"/>
                <w:szCs w:val="14"/>
              </w:rPr>
              <w:t>Příprava TUV</w:t>
            </w:r>
          </w:p>
          <w:p w:rsidR="00AC1E3E" w:rsidRDefault="003F19A9">
            <w:pPr>
              <w:pStyle w:val="Jin0"/>
              <w:tabs>
                <w:tab w:val="left" w:pos="760"/>
              </w:tabs>
              <w:spacing w:line="240" w:lineRule="auto"/>
              <w:jc w:val="center"/>
              <w:rPr>
                <w:sz w:val="14"/>
                <w:szCs w:val="14"/>
              </w:rPr>
            </w:pPr>
            <w:r>
              <w:rPr>
                <w:rStyle w:val="Jin"/>
                <w:sz w:val="14"/>
                <w:szCs w:val="14"/>
              </w:rPr>
              <w:t>1 - ano ,</w:t>
            </w:r>
            <w:r>
              <w:rPr>
                <w:rStyle w:val="Jin"/>
                <w:sz w:val="14"/>
                <w:szCs w:val="14"/>
              </w:rPr>
              <w:tab/>
              <w:t>2 - ne</w:t>
            </w:r>
          </w:p>
          <w:p w:rsidR="00AC1E3E" w:rsidRDefault="003F19A9">
            <w:pPr>
              <w:pStyle w:val="Jin0"/>
              <w:spacing w:line="240" w:lineRule="auto"/>
              <w:jc w:val="center"/>
            </w:pPr>
            <w:r>
              <w:rPr>
                <w:rStyle w:val="Jin"/>
              </w:rPr>
              <w:t>1</w:t>
            </w:r>
          </w:p>
        </w:tc>
        <w:tc>
          <w:tcPr>
            <w:tcW w:w="2934" w:type="dxa"/>
            <w:tcBorders>
              <w:top w:val="single" w:sz="4" w:space="0" w:color="auto"/>
              <w:left w:val="single" w:sz="4" w:space="0" w:color="auto"/>
            </w:tcBorders>
            <w:shd w:val="clear" w:color="auto" w:fill="auto"/>
            <w:vAlign w:val="bottom"/>
          </w:tcPr>
          <w:p w:rsidR="00AC1E3E" w:rsidRDefault="003F19A9">
            <w:pPr>
              <w:pStyle w:val="Jin0"/>
              <w:spacing w:after="220" w:line="240" w:lineRule="auto"/>
              <w:jc w:val="center"/>
              <w:rPr>
                <w:sz w:val="14"/>
                <w:szCs w:val="14"/>
              </w:rPr>
            </w:pPr>
            <w:r>
              <w:rPr>
                <w:rStyle w:val="Jin"/>
                <w:sz w:val="14"/>
                <w:szCs w:val="14"/>
              </w:rPr>
              <w:t>Typ sazby</w:t>
            </w:r>
          </w:p>
          <w:p w:rsidR="00AC1E3E" w:rsidRDefault="003F19A9">
            <w:pPr>
              <w:pStyle w:val="Jin0"/>
              <w:spacing w:line="240" w:lineRule="auto"/>
              <w:jc w:val="center"/>
            </w:pPr>
            <w:r>
              <w:rPr>
                <w:rStyle w:val="Jin"/>
              </w:rPr>
              <w:t>H57S6_13</w:t>
            </w:r>
          </w:p>
        </w:tc>
        <w:tc>
          <w:tcPr>
            <w:tcW w:w="2930" w:type="dxa"/>
            <w:gridSpan w:val="2"/>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jc w:val="center"/>
              <w:rPr>
                <w:sz w:val="14"/>
                <w:szCs w:val="14"/>
              </w:rPr>
            </w:pPr>
            <w:r>
              <w:rPr>
                <w:rStyle w:val="Jin"/>
                <w:sz w:val="14"/>
                <w:szCs w:val="14"/>
              </w:rPr>
              <w:t>Tarifní skupina</w:t>
            </w:r>
          </w:p>
          <w:p w:rsidR="00AC1E3E" w:rsidRDefault="003F19A9">
            <w:pPr>
              <w:pStyle w:val="Jin0"/>
              <w:spacing w:line="240" w:lineRule="auto"/>
              <w:jc w:val="center"/>
              <w:rPr>
                <w:sz w:val="14"/>
                <w:szCs w:val="14"/>
              </w:rPr>
            </w:pPr>
            <w:r>
              <w:rPr>
                <w:rStyle w:val="Jin"/>
                <w:sz w:val="14"/>
                <w:szCs w:val="14"/>
              </w:rPr>
              <w:t xml:space="preserve">Složená sazba = A, </w:t>
            </w:r>
            <w:proofErr w:type="spellStart"/>
            <w:r>
              <w:rPr>
                <w:rStyle w:val="Jin"/>
                <w:sz w:val="14"/>
                <w:szCs w:val="14"/>
              </w:rPr>
              <w:t>jednod.sazba</w:t>
            </w:r>
            <w:proofErr w:type="spellEnd"/>
            <w:r>
              <w:rPr>
                <w:rStyle w:val="Jin"/>
                <w:sz w:val="14"/>
                <w:szCs w:val="14"/>
              </w:rPr>
              <w:t>=B</w:t>
            </w:r>
          </w:p>
          <w:p w:rsidR="00AC1E3E" w:rsidRDefault="003F19A9">
            <w:pPr>
              <w:pStyle w:val="Jin0"/>
              <w:spacing w:line="240" w:lineRule="auto"/>
              <w:jc w:val="center"/>
              <w:rPr>
                <w:sz w:val="20"/>
                <w:szCs w:val="20"/>
              </w:rPr>
            </w:pPr>
            <w:r>
              <w:rPr>
                <w:rStyle w:val="Jin"/>
                <w:rFonts w:ascii="Times New Roman" w:eastAsia="Times New Roman" w:hAnsi="Times New Roman" w:cs="Times New Roman"/>
                <w:b/>
                <w:bCs/>
                <w:sz w:val="20"/>
                <w:szCs w:val="20"/>
              </w:rPr>
              <w:t>B</w:t>
            </w:r>
          </w:p>
        </w:tc>
      </w:tr>
      <w:tr w:rsidR="00AC1E3E">
        <w:tblPrEx>
          <w:tblCellMar>
            <w:top w:w="0" w:type="dxa"/>
            <w:bottom w:w="0" w:type="dxa"/>
          </w:tblCellMar>
        </w:tblPrEx>
        <w:trPr>
          <w:trHeight w:hRule="exact" w:val="464"/>
          <w:jc w:val="center"/>
        </w:trPr>
        <w:tc>
          <w:tcPr>
            <w:tcW w:w="1760" w:type="dxa"/>
            <w:vMerge w:val="restart"/>
            <w:tcBorders>
              <w:top w:val="single" w:sz="4" w:space="0" w:color="auto"/>
              <w:left w:val="single" w:sz="4" w:space="0" w:color="auto"/>
            </w:tcBorders>
            <w:shd w:val="clear" w:color="auto" w:fill="auto"/>
            <w:vAlign w:val="bottom"/>
          </w:tcPr>
          <w:p w:rsidR="00AC1E3E" w:rsidRDefault="003F19A9">
            <w:pPr>
              <w:pStyle w:val="Jin0"/>
              <w:spacing w:line="343" w:lineRule="auto"/>
              <w:jc w:val="center"/>
              <w:rPr>
                <w:sz w:val="14"/>
                <w:szCs w:val="14"/>
              </w:rPr>
            </w:pPr>
            <w:r>
              <w:rPr>
                <w:rStyle w:val="Jin"/>
                <w:sz w:val="14"/>
                <w:szCs w:val="14"/>
              </w:rPr>
              <w:t xml:space="preserve">Charakter odběr, místa 1 - </w:t>
            </w:r>
            <w:proofErr w:type="spellStart"/>
            <w:r>
              <w:rPr>
                <w:rStyle w:val="Jin"/>
                <w:sz w:val="14"/>
                <w:szCs w:val="14"/>
              </w:rPr>
              <w:t>nebyty</w:t>
            </w:r>
            <w:proofErr w:type="spellEnd"/>
            <w:r>
              <w:rPr>
                <w:rStyle w:val="Jin"/>
                <w:sz w:val="14"/>
                <w:szCs w:val="14"/>
              </w:rPr>
              <w:t xml:space="preserve"> 2 - byty 3- smíšený</w:t>
            </w:r>
          </w:p>
          <w:p w:rsidR="00AC1E3E" w:rsidRDefault="003F19A9">
            <w:pPr>
              <w:pStyle w:val="Jin0"/>
              <w:spacing w:line="240" w:lineRule="auto"/>
              <w:jc w:val="center"/>
              <w:rPr>
                <w:sz w:val="14"/>
                <w:szCs w:val="14"/>
              </w:rPr>
            </w:pPr>
            <w:r>
              <w:rPr>
                <w:rStyle w:val="Jin"/>
                <w:sz w:val="14"/>
                <w:szCs w:val="14"/>
              </w:rPr>
              <w:t>1</w:t>
            </w:r>
          </w:p>
        </w:tc>
        <w:tc>
          <w:tcPr>
            <w:tcW w:w="5447" w:type="dxa"/>
            <w:gridSpan w:val="3"/>
            <w:tcBorders>
              <w:top w:val="single" w:sz="4" w:space="0" w:color="auto"/>
              <w:left w:val="single" w:sz="4" w:space="0" w:color="auto"/>
            </w:tcBorders>
            <w:shd w:val="clear" w:color="auto" w:fill="auto"/>
          </w:tcPr>
          <w:p w:rsidR="00AC1E3E" w:rsidRDefault="003F19A9">
            <w:pPr>
              <w:pStyle w:val="Jin0"/>
              <w:spacing w:after="40" w:line="240" w:lineRule="auto"/>
              <w:rPr>
                <w:sz w:val="14"/>
                <w:szCs w:val="14"/>
              </w:rPr>
            </w:pPr>
            <w:r>
              <w:rPr>
                <w:rStyle w:val="Jin"/>
                <w:sz w:val="14"/>
                <w:szCs w:val="14"/>
              </w:rPr>
              <w:t>Předávacím místem je:</w:t>
            </w:r>
          </w:p>
          <w:p w:rsidR="00AC1E3E" w:rsidRDefault="003F19A9">
            <w:pPr>
              <w:pStyle w:val="Jin0"/>
              <w:spacing w:line="240" w:lineRule="auto"/>
              <w:rPr>
                <w:sz w:val="14"/>
                <w:szCs w:val="14"/>
              </w:rPr>
            </w:pPr>
            <w:r>
              <w:rPr>
                <w:rStyle w:val="Jin"/>
                <w:sz w:val="14"/>
                <w:szCs w:val="14"/>
              </w:rPr>
              <w:t>Směšovací stanice v objektu.</w:t>
            </w:r>
          </w:p>
        </w:tc>
        <w:tc>
          <w:tcPr>
            <w:tcW w:w="1825" w:type="dxa"/>
            <w:vMerge w:val="restart"/>
            <w:tcBorders>
              <w:top w:val="single" w:sz="4" w:space="0" w:color="auto"/>
              <w:left w:val="single" w:sz="4" w:space="0" w:color="auto"/>
              <w:right w:val="single" w:sz="4" w:space="0" w:color="auto"/>
            </w:tcBorders>
            <w:shd w:val="clear" w:color="auto" w:fill="auto"/>
            <w:vAlign w:val="bottom"/>
          </w:tcPr>
          <w:p w:rsidR="00AC1E3E" w:rsidRDefault="003F19A9">
            <w:pPr>
              <w:pStyle w:val="Jin0"/>
              <w:spacing w:after="480" w:line="240" w:lineRule="auto"/>
              <w:jc w:val="center"/>
              <w:rPr>
                <w:sz w:val="14"/>
                <w:szCs w:val="14"/>
              </w:rPr>
            </w:pPr>
            <w:r>
              <w:rPr>
                <w:rStyle w:val="Jin"/>
                <w:sz w:val="14"/>
                <w:szCs w:val="14"/>
              </w:rPr>
              <w:t>Datum zahájení odběru</w:t>
            </w:r>
          </w:p>
          <w:p w:rsidR="00AC1E3E" w:rsidRDefault="003F19A9">
            <w:pPr>
              <w:pStyle w:val="Jin0"/>
              <w:spacing w:line="240" w:lineRule="auto"/>
              <w:jc w:val="center"/>
              <w:rPr>
                <w:sz w:val="14"/>
                <w:szCs w:val="14"/>
              </w:rPr>
            </w:pPr>
            <w:proofErr w:type="gramStart"/>
            <w:r>
              <w:rPr>
                <w:rStyle w:val="Jin"/>
                <w:sz w:val="14"/>
                <w:szCs w:val="14"/>
              </w:rPr>
              <w:t>01.01.2010</w:t>
            </w:r>
            <w:proofErr w:type="gramEnd"/>
          </w:p>
        </w:tc>
      </w:tr>
      <w:tr w:rsidR="00AC1E3E">
        <w:tblPrEx>
          <w:tblCellMar>
            <w:top w:w="0" w:type="dxa"/>
            <w:bottom w:w="0" w:type="dxa"/>
          </w:tblCellMar>
        </w:tblPrEx>
        <w:trPr>
          <w:trHeight w:hRule="exact" w:val="410"/>
          <w:jc w:val="center"/>
        </w:trPr>
        <w:tc>
          <w:tcPr>
            <w:tcW w:w="1760" w:type="dxa"/>
            <w:vMerge/>
            <w:tcBorders>
              <w:left w:val="single" w:sz="4" w:space="0" w:color="auto"/>
              <w:bottom w:val="single" w:sz="4" w:space="0" w:color="auto"/>
            </w:tcBorders>
            <w:shd w:val="clear" w:color="auto" w:fill="auto"/>
            <w:vAlign w:val="bottom"/>
          </w:tcPr>
          <w:p w:rsidR="00AC1E3E" w:rsidRDefault="00AC1E3E"/>
        </w:tc>
        <w:tc>
          <w:tcPr>
            <w:tcW w:w="5447" w:type="dxa"/>
            <w:gridSpan w:val="3"/>
            <w:tcBorders>
              <w:top w:val="single" w:sz="4" w:space="0" w:color="auto"/>
              <w:left w:val="single" w:sz="4" w:space="0" w:color="auto"/>
              <w:bottom w:val="single" w:sz="4" w:space="0" w:color="auto"/>
            </w:tcBorders>
            <w:shd w:val="clear" w:color="auto" w:fill="auto"/>
            <w:vAlign w:val="bottom"/>
          </w:tcPr>
          <w:p w:rsidR="00AC1E3E" w:rsidRDefault="003F19A9">
            <w:pPr>
              <w:pStyle w:val="Jin0"/>
              <w:spacing w:line="240" w:lineRule="auto"/>
              <w:rPr>
                <w:sz w:val="14"/>
                <w:szCs w:val="14"/>
              </w:rPr>
            </w:pPr>
            <w:r>
              <w:rPr>
                <w:rStyle w:val="Jin"/>
                <w:sz w:val="14"/>
                <w:szCs w:val="14"/>
              </w:rPr>
              <w:t>Měřicím místem je:</w:t>
            </w:r>
          </w:p>
          <w:p w:rsidR="00AC1E3E" w:rsidRDefault="003F19A9">
            <w:pPr>
              <w:pStyle w:val="Jin0"/>
              <w:spacing w:line="240" w:lineRule="auto"/>
              <w:rPr>
                <w:sz w:val="14"/>
                <w:szCs w:val="14"/>
              </w:rPr>
            </w:pPr>
            <w:r>
              <w:rPr>
                <w:rStyle w:val="Jin"/>
                <w:sz w:val="14"/>
                <w:szCs w:val="14"/>
              </w:rPr>
              <w:t>Směšovací stanice v objektu.</w:t>
            </w:r>
          </w:p>
        </w:tc>
        <w:tc>
          <w:tcPr>
            <w:tcW w:w="1825" w:type="dxa"/>
            <w:vMerge/>
            <w:tcBorders>
              <w:left w:val="single" w:sz="4" w:space="0" w:color="auto"/>
              <w:bottom w:val="single" w:sz="4" w:space="0" w:color="auto"/>
              <w:right w:val="single" w:sz="4" w:space="0" w:color="auto"/>
            </w:tcBorders>
            <w:shd w:val="clear" w:color="auto" w:fill="auto"/>
            <w:vAlign w:val="bottom"/>
          </w:tcPr>
          <w:p w:rsidR="00AC1E3E" w:rsidRDefault="00AC1E3E"/>
        </w:tc>
      </w:tr>
    </w:tbl>
    <w:p w:rsidR="00AC1E3E" w:rsidRDefault="00AC1E3E">
      <w:pPr>
        <w:spacing w:after="39" w:line="1" w:lineRule="exact"/>
      </w:pPr>
    </w:p>
    <w:p w:rsidR="00AC1E3E" w:rsidRDefault="003F19A9">
      <w:pPr>
        <w:pStyle w:val="Zkladntext30"/>
        <w:numPr>
          <w:ilvl w:val="0"/>
          <w:numId w:val="23"/>
        </w:numPr>
        <w:tabs>
          <w:tab w:val="left" w:pos="330"/>
        </w:tabs>
      </w:pPr>
      <w:r>
        <w:rPr>
          <w:rStyle w:val="Zkladntext3"/>
          <w:b/>
          <w:bCs/>
        </w:rPr>
        <w:t>Údaje o vytápěných objektech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33"/>
        <w:gridCol w:w="1037"/>
        <w:gridCol w:w="1562"/>
        <w:gridCol w:w="2207"/>
        <w:gridCol w:w="2300"/>
      </w:tblGrid>
      <w:tr w:rsidR="00AC1E3E">
        <w:tblPrEx>
          <w:tblCellMar>
            <w:top w:w="0" w:type="dxa"/>
            <w:bottom w:w="0" w:type="dxa"/>
          </w:tblCellMar>
        </w:tblPrEx>
        <w:trPr>
          <w:trHeight w:hRule="exact" w:val="241"/>
          <w:jc w:val="center"/>
        </w:trPr>
        <w:tc>
          <w:tcPr>
            <w:tcW w:w="1933" w:type="dxa"/>
            <w:tcBorders>
              <w:top w:val="single" w:sz="4" w:space="0" w:color="auto"/>
              <w:left w:val="single" w:sz="4" w:space="0" w:color="auto"/>
            </w:tcBorders>
            <w:shd w:val="clear" w:color="auto" w:fill="auto"/>
            <w:vAlign w:val="bottom"/>
          </w:tcPr>
          <w:p w:rsidR="00AC1E3E" w:rsidRDefault="003F19A9">
            <w:pPr>
              <w:pStyle w:val="Jin0"/>
              <w:spacing w:line="240" w:lineRule="auto"/>
              <w:jc w:val="center"/>
              <w:rPr>
                <w:sz w:val="14"/>
                <w:szCs w:val="14"/>
              </w:rPr>
            </w:pPr>
            <w:r>
              <w:rPr>
                <w:rStyle w:val="Jin"/>
                <w:sz w:val="14"/>
                <w:szCs w:val="14"/>
              </w:rPr>
              <w:t>Obestavěný prostor (</w:t>
            </w:r>
            <w:proofErr w:type="spellStart"/>
            <w:r>
              <w:rPr>
                <w:rStyle w:val="Jin"/>
                <w:sz w:val="14"/>
                <w:szCs w:val="14"/>
              </w:rPr>
              <w:t>nr</w:t>
            </w:r>
            <w:proofErr w:type="spellEnd"/>
            <w:r>
              <w:rPr>
                <w:rStyle w:val="Jin"/>
                <w:sz w:val="14"/>
                <w:szCs w:val="14"/>
              </w:rPr>
              <w:t>)</w:t>
            </w:r>
          </w:p>
        </w:tc>
        <w:tc>
          <w:tcPr>
            <w:tcW w:w="2599" w:type="dxa"/>
            <w:gridSpan w:val="2"/>
            <w:tcBorders>
              <w:top w:val="single" w:sz="4" w:space="0" w:color="auto"/>
              <w:left w:val="single" w:sz="4" w:space="0" w:color="auto"/>
            </w:tcBorders>
            <w:shd w:val="clear" w:color="auto" w:fill="auto"/>
            <w:vAlign w:val="bottom"/>
          </w:tcPr>
          <w:p w:rsidR="00AC1E3E" w:rsidRDefault="003F19A9">
            <w:pPr>
              <w:pStyle w:val="Jin0"/>
              <w:spacing w:line="240" w:lineRule="auto"/>
              <w:jc w:val="center"/>
              <w:rPr>
                <w:sz w:val="14"/>
                <w:szCs w:val="14"/>
              </w:rPr>
            </w:pPr>
            <w:r>
              <w:rPr>
                <w:rStyle w:val="Jin"/>
                <w:sz w:val="14"/>
                <w:szCs w:val="14"/>
              </w:rPr>
              <w:t xml:space="preserve">Vytápěná </w:t>
            </w:r>
            <w:proofErr w:type="gramStart"/>
            <w:r>
              <w:rPr>
                <w:rStyle w:val="Jin"/>
                <w:sz w:val="14"/>
                <w:szCs w:val="14"/>
              </w:rPr>
              <w:t>plocha ( m</w:t>
            </w:r>
            <w:r>
              <w:rPr>
                <w:rStyle w:val="Jin"/>
                <w:sz w:val="14"/>
                <w:szCs w:val="14"/>
                <w:vertAlign w:val="superscript"/>
              </w:rPr>
              <w:t>2</w:t>
            </w:r>
            <w:proofErr w:type="gramEnd"/>
            <w:r>
              <w:rPr>
                <w:rStyle w:val="Jin"/>
                <w:sz w:val="14"/>
                <w:szCs w:val="14"/>
              </w:rPr>
              <w:t>)</w:t>
            </w:r>
          </w:p>
        </w:tc>
        <w:tc>
          <w:tcPr>
            <w:tcW w:w="2207" w:type="dxa"/>
            <w:tcBorders>
              <w:top w:val="single" w:sz="4" w:space="0" w:color="auto"/>
              <w:left w:val="single" w:sz="4" w:space="0" w:color="auto"/>
            </w:tcBorders>
            <w:shd w:val="clear" w:color="auto" w:fill="auto"/>
            <w:vAlign w:val="bottom"/>
          </w:tcPr>
          <w:p w:rsidR="00AC1E3E" w:rsidRDefault="003F19A9">
            <w:pPr>
              <w:pStyle w:val="Jin0"/>
              <w:spacing w:line="240" w:lineRule="auto"/>
              <w:jc w:val="center"/>
              <w:rPr>
                <w:sz w:val="14"/>
                <w:szCs w:val="14"/>
              </w:rPr>
            </w:pPr>
            <w:r>
              <w:rPr>
                <w:rStyle w:val="Jin"/>
                <w:sz w:val="14"/>
                <w:szCs w:val="14"/>
              </w:rPr>
              <w:t>Počet bytových jednotek</w:t>
            </w:r>
          </w:p>
        </w:tc>
        <w:tc>
          <w:tcPr>
            <w:tcW w:w="2300"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jc w:val="center"/>
              <w:rPr>
                <w:sz w:val="14"/>
                <w:szCs w:val="14"/>
              </w:rPr>
            </w:pPr>
            <w:r>
              <w:rPr>
                <w:rStyle w:val="Jin"/>
                <w:sz w:val="14"/>
                <w:szCs w:val="14"/>
              </w:rPr>
              <w:t xml:space="preserve">Počet bytových </w:t>
            </w:r>
            <w:r>
              <w:rPr>
                <w:rStyle w:val="Jin"/>
                <w:sz w:val="14"/>
                <w:szCs w:val="14"/>
              </w:rPr>
              <w:t>jednotek</w:t>
            </w:r>
          </w:p>
        </w:tc>
      </w:tr>
      <w:tr w:rsidR="00AC1E3E">
        <w:tblPrEx>
          <w:tblCellMar>
            <w:top w:w="0" w:type="dxa"/>
            <w:bottom w:w="0" w:type="dxa"/>
          </w:tblCellMar>
        </w:tblPrEx>
        <w:trPr>
          <w:trHeight w:hRule="exact" w:val="230"/>
          <w:jc w:val="center"/>
        </w:trPr>
        <w:tc>
          <w:tcPr>
            <w:tcW w:w="1933" w:type="dxa"/>
            <w:tcBorders>
              <w:left w:val="single" w:sz="4" w:space="0" w:color="auto"/>
            </w:tcBorders>
            <w:shd w:val="clear" w:color="auto" w:fill="auto"/>
          </w:tcPr>
          <w:p w:rsidR="00AC1E3E" w:rsidRDefault="00AC1E3E">
            <w:pPr>
              <w:rPr>
                <w:sz w:val="10"/>
                <w:szCs w:val="10"/>
              </w:rPr>
            </w:pPr>
          </w:p>
        </w:tc>
        <w:tc>
          <w:tcPr>
            <w:tcW w:w="1037" w:type="dxa"/>
            <w:tcBorders>
              <w:left w:val="single" w:sz="4" w:space="0" w:color="auto"/>
            </w:tcBorders>
            <w:shd w:val="clear" w:color="auto" w:fill="auto"/>
          </w:tcPr>
          <w:p w:rsidR="00AC1E3E" w:rsidRDefault="003F19A9">
            <w:pPr>
              <w:pStyle w:val="Jin0"/>
              <w:spacing w:line="240" w:lineRule="auto"/>
              <w:jc w:val="center"/>
              <w:rPr>
                <w:sz w:val="14"/>
                <w:szCs w:val="14"/>
              </w:rPr>
            </w:pPr>
            <w:proofErr w:type="spellStart"/>
            <w:r>
              <w:rPr>
                <w:rStyle w:val="Jin"/>
                <w:sz w:val="14"/>
                <w:szCs w:val="14"/>
              </w:rPr>
              <w:t>nebyty</w:t>
            </w:r>
            <w:proofErr w:type="spellEnd"/>
          </w:p>
        </w:tc>
        <w:tc>
          <w:tcPr>
            <w:tcW w:w="1562" w:type="dxa"/>
            <w:tcBorders>
              <w:left w:val="single" w:sz="4" w:space="0" w:color="auto"/>
            </w:tcBorders>
            <w:shd w:val="clear" w:color="auto" w:fill="auto"/>
          </w:tcPr>
          <w:p w:rsidR="00AC1E3E" w:rsidRDefault="003F19A9">
            <w:pPr>
              <w:pStyle w:val="Jin0"/>
              <w:spacing w:line="240" w:lineRule="auto"/>
              <w:jc w:val="center"/>
              <w:rPr>
                <w:sz w:val="14"/>
                <w:szCs w:val="14"/>
              </w:rPr>
            </w:pPr>
            <w:r>
              <w:rPr>
                <w:rStyle w:val="Jin"/>
                <w:sz w:val="14"/>
                <w:szCs w:val="14"/>
              </w:rPr>
              <w:t>byty</w:t>
            </w:r>
          </w:p>
        </w:tc>
        <w:tc>
          <w:tcPr>
            <w:tcW w:w="2207" w:type="dxa"/>
            <w:tcBorders>
              <w:left w:val="single" w:sz="4" w:space="0" w:color="auto"/>
            </w:tcBorders>
            <w:shd w:val="clear" w:color="auto" w:fill="auto"/>
          </w:tcPr>
          <w:p w:rsidR="00AC1E3E" w:rsidRDefault="00AC1E3E">
            <w:pPr>
              <w:rPr>
                <w:sz w:val="10"/>
                <w:szCs w:val="10"/>
              </w:rPr>
            </w:pPr>
          </w:p>
        </w:tc>
        <w:tc>
          <w:tcPr>
            <w:tcW w:w="2300" w:type="dxa"/>
            <w:tcBorders>
              <w:left w:val="single" w:sz="4" w:space="0" w:color="auto"/>
              <w:right w:val="single" w:sz="4" w:space="0" w:color="auto"/>
            </w:tcBorders>
            <w:shd w:val="clear" w:color="auto" w:fill="auto"/>
          </w:tcPr>
          <w:p w:rsidR="00AC1E3E" w:rsidRDefault="003F19A9">
            <w:pPr>
              <w:pStyle w:val="Jin0"/>
              <w:spacing w:line="240" w:lineRule="auto"/>
              <w:jc w:val="center"/>
              <w:rPr>
                <w:sz w:val="14"/>
                <w:szCs w:val="14"/>
              </w:rPr>
            </w:pPr>
            <w:proofErr w:type="spellStart"/>
            <w:r>
              <w:rPr>
                <w:rStyle w:val="Jin"/>
                <w:sz w:val="14"/>
                <w:szCs w:val="14"/>
              </w:rPr>
              <w:t>sTUV</w:t>
            </w:r>
            <w:proofErr w:type="spellEnd"/>
          </w:p>
        </w:tc>
      </w:tr>
      <w:tr w:rsidR="00AC1E3E">
        <w:tblPrEx>
          <w:tblCellMar>
            <w:top w:w="0" w:type="dxa"/>
            <w:bottom w:w="0" w:type="dxa"/>
          </w:tblCellMar>
        </w:tblPrEx>
        <w:trPr>
          <w:trHeight w:hRule="exact" w:val="306"/>
          <w:jc w:val="center"/>
        </w:trPr>
        <w:tc>
          <w:tcPr>
            <w:tcW w:w="1933" w:type="dxa"/>
            <w:tcBorders>
              <w:left w:val="single" w:sz="4" w:space="0" w:color="auto"/>
              <w:bottom w:val="single" w:sz="4" w:space="0" w:color="auto"/>
            </w:tcBorders>
            <w:shd w:val="clear" w:color="auto" w:fill="auto"/>
          </w:tcPr>
          <w:p w:rsidR="00AC1E3E" w:rsidRDefault="003F19A9">
            <w:pPr>
              <w:pStyle w:val="Jin0"/>
              <w:spacing w:line="240" w:lineRule="auto"/>
              <w:jc w:val="center"/>
            </w:pPr>
            <w:r>
              <w:rPr>
                <w:rStyle w:val="Jin"/>
              </w:rPr>
              <w:t>522,00</w:t>
            </w:r>
          </w:p>
        </w:tc>
        <w:tc>
          <w:tcPr>
            <w:tcW w:w="1037" w:type="dxa"/>
            <w:tcBorders>
              <w:left w:val="single" w:sz="4" w:space="0" w:color="auto"/>
              <w:bottom w:val="single" w:sz="4" w:space="0" w:color="auto"/>
            </w:tcBorders>
            <w:shd w:val="clear" w:color="auto" w:fill="auto"/>
          </w:tcPr>
          <w:p w:rsidR="00AC1E3E" w:rsidRDefault="003F19A9">
            <w:pPr>
              <w:pStyle w:val="Jin0"/>
              <w:spacing w:line="240" w:lineRule="auto"/>
              <w:jc w:val="center"/>
            </w:pPr>
            <w:r>
              <w:rPr>
                <w:rStyle w:val="Jin"/>
              </w:rPr>
              <w:t>180,00</w:t>
            </w:r>
          </w:p>
        </w:tc>
        <w:tc>
          <w:tcPr>
            <w:tcW w:w="1562" w:type="dxa"/>
            <w:tcBorders>
              <w:left w:val="single" w:sz="4" w:space="0" w:color="auto"/>
              <w:bottom w:val="single" w:sz="4" w:space="0" w:color="auto"/>
            </w:tcBorders>
            <w:shd w:val="clear" w:color="auto" w:fill="auto"/>
          </w:tcPr>
          <w:p w:rsidR="00AC1E3E" w:rsidRDefault="003F19A9">
            <w:pPr>
              <w:pStyle w:val="Jin0"/>
              <w:spacing w:line="240" w:lineRule="auto"/>
              <w:jc w:val="center"/>
            </w:pPr>
            <w:r>
              <w:rPr>
                <w:rStyle w:val="Jin"/>
              </w:rPr>
              <w:t>0,00</w:t>
            </w:r>
          </w:p>
        </w:tc>
        <w:tc>
          <w:tcPr>
            <w:tcW w:w="2207" w:type="dxa"/>
            <w:tcBorders>
              <w:left w:val="single" w:sz="4" w:space="0" w:color="auto"/>
              <w:bottom w:val="single" w:sz="4" w:space="0" w:color="auto"/>
            </w:tcBorders>
            <w:shd w:val="clear" w:color="auto" w:fill="auto"/>
          </w:tcPr>
          <w:p w:rsidR="00AC1E3E" w:rsidRDefault="003F19A9">
            <w:pPr>
              <w:pStyle w:val="Jin0"/>
              <w:spacing w:line="240" w:lineRule="auto"/>
              <w:jc w:val="center"/>
            </w:pPr>
            <w:r>
              <w:rPr>
                <w:rStyle w:val="Jin"/>
              </w:rPr>
              <w:t>0</w:t>
            </w:r>
          </w:p>
        </w:tc>
        <w:tc>
          <w:tcPr>
            <w:tcW w:w="2300" w:type="dxa"/>
            <w:tcBorders>
              <w:left w:val="single" w:sz="4" w:space="0" w:color="auto"/>
              <w:bottom w:val="single" w:sz="4" w:space="0" w:color="auto"/>
              <w:right w:val="single" w:sz="4" w:space="0" w:color="auto"/>
            </w:tcBorders>
            <w:shd w:val="clear" w:color="auto" w:fill="auto"/>
          </w:tcPr>
          <w:p w:rsidR="00AC1E3E" w:rsidRDefault="003F19A9">
            <w:pPr>
              <w:pStyle w:val="Jin0"/>
              <w:spacing w:line="240" w:lineRule="auto"/>
              <w:jc w:val="center"/>
            </w:pPr>
            <w:r>
              <w:rPr>
                <w:rStyle w:val="Jin"/>
              </w:rPr>
              <w:t>0</w:t>
            </w:r>
          </w:p>
        </w:tc>
      </w:tr>
    </w:tbl>
    <w:p w:rsidR="00AC1E3E" w:rsidRDefault="00AC1E3E">
      <w:pPr>
        <w:spacing w:after="39" w:line="1" w:lineRule="exact"/>
      </w:pPr>
    </w:p>
    <w:p w:rsidR="00AC1E3E" w:rsidRDefault="003F19A9">
      <w:pPr>
        <w:pStyle w:val="Zkladntext30"/>
        <w:numPr>
          <w:ilvl w:val="0"/>
          <w:numId w:val="23"/>
        </w:numPr>
        <w:tabs>
          <w:tab w:val="left" w:pos="333"/>
        </w:tabs>
      </w:pPr>
      <w:r>
        <w:rPr>
          <w:rStyle w:val="Zkladntext3"/>
          <w:b/>
          <w:bCs/>
        </w:rPr>
        <w:t>Rozdělení potřebného výkonu v MW</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42"/>
        <w:gridCol w:w="1008"/>
        <w:gridCol w:w="1159"/>
        <w:gridCol w:w="1156"/>
        <w:gridCol w:w="1444"/>
        <w:gridCol w:w="1440"/>
        <w:gridCol w:w="1584"/>
      </w:tblGrid>
      <w:tr w:rsidR="00AC1E3E">
        <w:tblPrEx>
          <w:tblCellMar>
            <w:top w:w="0" w:type="dxa"/>
            <w:bottom w:w="0" w:type="dxa"/>
          </w:tblCellMar>
        </w:tblPrEx>
        <w:trPr>
          <w:trHeight w:hRule="exact" w:val="238"/>
          <w:jc w:val="center"/>
        </w:trPr>
        <w:tc>
          <w:tcPr>
            <w:tcW w:w="1242"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580"/>
              <w:rPr>
                <w:sz w:val="14"/>
                <w:szCs w:val="14"/>
              </w:rPr>
            </w:pPr>
            <w:r>
              <w:rPr>
                <w:rStyle w:val="Jin"/>
                <w:sz w:val="14"/>
                <w:szCs w:val="14"/>
              </w:rPr>
              <w:t>Topení v</w:t>
            </w:r>
          </w:p>
        </w:tc>
        <w:tc>
          <w:tcPr>
            <w:tcW w:w="1008" w:type="dxa"/>
            <w:tcBorders>
              <w:top w:val="single" w:sz="4" w:space="0" w:color="auto"/>
            </w:tcBorders>
            <w:shd w:val="clear" w:color="auto" w:fill="auto"/>
            <w:vAlign w:val="bottom"/>
          </w:tcPr>
          <w:p w:rsidR="00AC1E3E" w:rsidRDefault="003F19A9">
            <w:pPr>
              <w:pStyle w:val="Jin0"/>
              <w:spacing w:line="240" w:lineRule="auto"/>
              <w:rPr>
                <w:sz w:val="14"/>
                <w:szCs w:val="14"/>
              </w:rPr>
            </w:pPr>
            <w:r>
              <w:rPr>
                <w:rStyle w:val="Jin"/>
                <w:sz w:val="14"/>
                <w:szCs w:val="14"/>
              </w:rPr>
              <w:t>(MW)</w:t>
            </w:r>
          </w:p>
        </w:tc>
        <w:tc>
          <w:tcPr>
            <w:tcW w:w="2315" w:type="dxa"/>
            <w:gridSpan w:val="2"/>
            <w:tcBorders>
              <w:top w:val="single" w:sz="4" w:space="0" w:color="auto"/>
              <w:left w:val="single" w:sz="4" w:space="0" w:color="auto"/>
            </w:tcBorders>
            <w:shd w:val="clear" w:color="auto" w:fill="auto"/>
            <w:vAlign w:val="bottom"/>
          </w:tcPr>
          <w:p w:rsidR="00AC1E3E" w:rsidRDefault="003F19A9">
            <w:pPr>
              <w:pStyle w:val="Jin0"/>
              <w:spacing w:line="240" w:lineRule="auto"/>
              <w:jc w:val="center"/>
              <w:rPr>
                <w:sz w:val="14"/>
                <w:szCs w:val="14"/>
              </w:rPr>
            </w:pPr>
            <w:r>
              <w:rPr>
                <w:rStyle w:val="Jin"/>
                <w:sz w:val="14"/>
                <w:szCs w:val="14"/>
              </w:rPr>
              <w:t>Příprava TUV v (MW)</w:t>
            </w:r>
          </w:p>
        </w:tc>
        <w:tc>
          <w:tcPr>
            <w:tcW w:w="1444" w:type="dxa"/>
            <w:tcBorders>
              <w:top w:val="single" w:sz="4" w:space="0" w:color="auto"/>
              <w:left w:val="single" w:sz="4" w:space="0" w:color="auto"/>
            </w:tcBorders>
            <w:shd w:val="clear" w:color="auto" w:fill="auto"/>
            <w:vAlign w:val="bottom"/>
          </w:tcPr>
          <w:p w:rsidR="00AC1E3E" w:rsidRDefault="003F19A9">
            <w:pPr>
              <w:pStyle w:val="Jin0"/>
              <w:spacing w:line="240" w:lineRule="auto"/>
              <w:jc w:val="center"/>
              <w:rPr>
                <w:sz w:val="14"/>
                <w:szCs w:val="14"/>
              </w:rPr>
            </w:pPr>
            <w:r>
              <w:rPr>
                <w:rStyle w:val="Jin"/>
                <w:sz w:val="14"/>
                <w:szCs w:val="14"/>
              </w:rPr>
              <w:t>Technologie MW</w:t>
            </w:r>
          </w:p>
        </w:tc>
        <w:tc>
          <w:tcPr>
            <w:tcW w:w="3024" w:type="dxa"/>
            <w:gridSpan w:val="2"/>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jc w:val="center"/>
              <w:rPr>
                <w:sz w:val="14"/>
                <w:szCs w:val="14"/>
              </w:rPr>
            </w:pPr>
            <w:r>
              <w:rPr>
                <w:rStyle w:val="Jin"/>
                <w:sz w:val="14"/>
                <w:szCs w:val="14"/>
              </w:rPr>
              <w:t>% rozdělení dodaného tepla</w:t>
            </w:r>
          </w:p>
        </w:tc>
      </w:tr>
      <w:tr w:rsidR="00AC1E3E">
        <w:tblPrEx>
          <w:tblCellMar>
            <w:top w:w="0" w:type="dxa"/>
            <w:bottom w:w="0" w:type="dxa"/>
          </w:tblCellMar>
        </w:tblPrEx>
        <w:trPr>
          <w:trHeight w:hRule="exact" w:val="227"/>
          <w:jc w:val="center"/>
        </w:trPr>
        <w:tc>
          <w:tcPr>
            <w:tcW w:w="1242" w:type="dxa"/>
            <w:tcBorders>
              <w:left w:val="single" w:sz="4" w:space="0" w:color="auto"/>
            </w:tcBorders>
            <w:shd w:val="clear" w:color="auto" w:fill="auto"/>
          </w:tcPr>
          <w:p w:rsidR="00AC1E3E" w:rsidRDefault="003F19A9">
            <w:pPr>
              <w:pStyle w:val="Jin0"/>
              <w:spacing w:line="240" w:lineRule="auto"/>
              <w:ind w:firstLine="480"/>
              <w:rPr>
                <w:sz w:val="14"/>
                <w:szCs w:val="14"/>
              </w:rPr>
            </w:pPr>
            <w:r>
              <w:rPr>
                <w:rStyle w:val="Jin"/>
                <w:sz w:val="14"/>
                <w:szCs w:val="14"/>
              </w:rPr>
              <w:t>byty</w:t>
            </w:r>
          </w:p>
        </w:tc>
        <w:tc>
          <w:tcPr>
            <w:tcW w:w="1008" w:type="dxa"/>
            <w:tcBorders>
              <w:left w:val="single" w:sz="4" w:space="0" w:color="auto"/>
            </w:tcBorders>
            <w:shd w:val="clear" w:color="auto" w:fill="auto"/>
          </w:tcPr>
          <w:p w:rsidR="00AC1E3E" w:rsidRDefault="003F19A9">
            <w:pPr>
              <w:pStyle w:val="Jin0"/>
              <w:spacing w:line="240" w:lineRule="auto"/>
              <w:jc w:val="center"/>
              <w:rPr>
                <w:sz w:val="14"/>
                <w:szCs w:val="14"/>
              </w:rPr>
            </w:pPr>
            <w:proofErr w:type="spellStart"/>
            <w:r>
              <w:rPr>
                <w:rStyle w:val="Jin"/>
                <w:sz w:val="14"/>
                <w:szCs w:val="14"/>
              </w:rPr>
              <w:t>nebyty</w:t>
            </w:r>
            <w:proofErr w:type="spellEnd"/>
          </w:p>
        </w:tc>
        <w:tc>
          <w:tcPr>
            <w:tcW w:w="1159" w:type="dxa"/>
            <w:tcBorders>
              <w:left w:val="single" w:sz="4" w:space="0" w:color="auto"/>
            </w:tcBorders>
            <w:shd w:val="clear" w:color="auto" w:fill="auto"/>
          </w:tcPr>
          <w:p w:rsidR="00AC1E3E" w:rsidRDefault="003F19A9">
            <w:pPr>
              <w:pStyle w:val="Jin0"/>
              <w:spacing w:line="240" w:lineRule="auto"/>
              <w:jc w:val="center"/>
              <w:rPr>
                <w:sz w:val="14"/>
                <w:szCs w:val="14"/>
              </w:rPr>
            </w:pPr>
            <w:r>
              <w:rPr>
                <w:rStyle w:val="Jin"/>
                <w:sz w:val="14"/>
                <w:szCs w:val="14"/>
              </w:rPr>
              <w:t>byty</w:t>
            </w:r>
          </w:p>
        </w:tc>
        <w:tc>
          <w:tcPr>
            <w:tcW w:w="1156" w:type="dxa"/>
            <w:tcBorders>
              <w:left w:val="single" w:sz="4" w:space="0" w:color="auto"/>
            </w:tcBorders>
            <w:shd w:val="clear" w:color="auto" w:fill="auto"/>
          </w:tcPr>
          <w:p w:rsidR="00AC1E3E" w:rsidRDefault="003F19A9">
            <w:pPr>
              <w:pStyle w:val="Jin0"/>
              <w:spacing w:line="240" w:lineRule="auto"/>
              <w:jc w:val="center"/>
              <w:rPr>
                <w:sz w:val="14"/>
                <w:szCs w:val="14"/>
              </w:rPr>
            </w:pPr>
            <w:proofErr w:type="spellStart"/>
            <w:r>
              <w:rPr>
                <w:rStyle w:val="Jin"/>
                <w:sz w:val="14"/>
                <w:szCs w:val="14"/>
              </w:rPr>
              <w:t>nebyty</w:t>
            </w:r>
            <w:proofErr w:type="spellEnd"/>
          </w:p>
        </w:tc>
        <w:tc>
          <w:tcPr>
            <w:tcW w:w="1444" w:type="dxa"/>
            <w:tcBorders>
              <w:left w:val="single" w:sz="4" w:space="0" w:color="auto"/>
            </w:tcBorders>
            <w:shd w:val="clear" w:color="auto" w:fill="auto"/>
          </w:tcPr>
          <w:p w:rsidR="00AC1E3E" w:rsidRDefault="003F19A9">
            <w:pPr>
              <w:pStyle w:val="Jin0"/>
              <w:spacing w:line="240" w:lineRule="auto"/>
              <w:jc w:val="center"/>
              <w:rPr>
                <w:sz w:val="14"/>
                <w:szCs w:val="14"/>
              </w:rPr>
            </w:pPr>
            <w:proofErr w:type="spellStart"/>
            <w:r>
              <w:rPr>
                <w:rStyle w:val="Jin"/>
                <w:sz w:val="14"/>
                <w:szCs w:val="14"/>
              </w:rPr>
              <w:t>nebyty</w:t>
            </w:r>
            <w:proofErr w:type="spellEnd"/>
          </w:p>
        </w:tc>
        <w:tc>
          <w:tcPr>
            <w:tcW w:w="1440" w:type="dxa"/>
            <w:tcBorders>
              <w:left w:val="single" w:sz="4" w:space="0" w:color="auto"/>
            </w:tcBorders>
            <w:shd w:val="clear" w:color="auto" w:fill="auto"/>
          </w:tcPr>
          <w:p w:rsidR="00AC1E3E" w:rsidRDefault="003F19A9">
            <w:pPr>
              <w:pStyle w:val="Jin0"/>
              <w:spacing w:line="240" w:lineRule="auto"/>
              <w:jc w:val="center"/>
              <w:rPr>
                <w:sz w:val="14"/>
                <w:szCs w:val="14"/>
              </w:rPr>
            </w:pPr>
            <w:proofErr w:type="spellStart"/>
            <w:r>
              <w:rPr>
                <w:rStyle w:val="Jin"/>
                <w:sz w:val="14"/>
                <w:szCs w:val="14"/>
              </w:rPr>
              <w:t>nebyty</w:t>
            </w:r>
            <w:proofErr w:type="spellEnd"/>
          </w:p>
        </w:tc>
        <w:tc>
          <w:tcPr>
            <w:tcW w:w="1584" w:type="dxa"/>
            <w:tcBorders>
              <w:left w:val="single" w:sz="4" w:space="0" w:color="auto"/>
              <w:right w:val="single" w:sz="4" w:space="0" w:color="auto"/>
            </w:tcBorders>
            <w:shd w:val="clear" w:color="auto" w:fill="auto"/>
          </w:tcPr>
          <w:p w:rsidR="00AC1E3E" w:rsidRDefault="003F19A9">
            <w:pPr>
              <w:pStyle w:val="Jin0"/>
              <w:spacing w:line="240" w:lineRule="auto"/>
              <w:jc w:val="center"/>
              <w:rPr>
                <w:sz w:val="14"/>
                <w:szCs w:val="14"/>
              </w:rPr>
            </w:pPr>
            <w:r>
              <w:rPr>
                <w:rStyle w:val="Jin"/>
                <w:sz w:val="14"/>
                <w:szCs w:val="14"/>
              </w:rPr>
              <w:t>byty</w:t>
            </w:r>
          </w:p>
        </w:tc>
      </w:tr>
      <w:tr w:rsidR="00AC1E3E">
        <w:tblPrEx>
          <w:tblCellMar>
            <w:top w:w="0" w:type="dxa"/>
            <w:bottom w:w="0" w:type="dxa"/>
          </w:tblCellMar>
        </w:tblPrEx>
        <w:trPr>
          <w:trHeight w:hRule="exact" w:val="317"/>
          <w:jc w:val="center"/>
        </w:trPr>
        <w:tc>
          <w:tcPr>
            <w:tcW w:w="1242" w:type="dxa"/>
            <w:tcBorders>
              <w:left w:val="single" w:sz="4" w:space="0" w:color="auto"/>
              <w:bottom w:val="single" w:sz="4" w:space="0" w:color="auto"/>
            </w:tcBorders>
            <w:shd w:val="clear" w:color="auto" w:fill="auto"/>
          </w:tcPr>
          <w:p w:rsidR="00AC1E3E" w:rsidRDefault="003F19A9">
            <w:pPr>
              <w:pStyle w:val="Jin0"/>
              <w:spacing w:line="240" w:lineRule="auto"/>
              <w:ind w:firstLine="380"/>
            </w:pPr>
            <w:r>
              <w:rPr>
                <w:rStyle w:val="Jin"/>
              </w:rPr>
              <w:t>0,000</w:t>
            </w:r>
          </w:p>
        </w:tc>
        <w:tc>
          <w:tcPr>
            <w:tcW w:w="1008" w:type="dxa"/>
            <w:tcBorders>
              <w:left w:val="single" w:sz="4" w:space="0" w:color="auto"/>
              <w:bottom w:val="single" w:sz="4" w:space="0" w:color="auto"/>
            </w:tcBorders>
            <w:shd w:val="clear" w:color="auto" w:fill="auto"/>
          </w:tcPr>
          <w:p w:rsidR="00AC1E3E" w:rsidRDefault="003F19A9">
            <w:pPr>
              <w:pStyle w:val="Jin0"/>
              <w:spacing w:line="240" w:lineRule="auto"/>
              <w:jc w:val="center"/>
            </w:pPr>
            <w:r>
              <w:rPr>
                <w:rStyle w:val="Jin"/>
              </w:rPr>
              <w:t>0,022</w:t>
            </w:r>
          </w:p>
        </w:tc>
        <w:tc>
          <w:tcPr>
            <w:tcW w:w="1159" w:type="dxa"/>
            <w:tcBorders>
              <w:left w:val="single" w:sz="4" w:space="0" w:color="auto"/>
              <w:bottom w:val="single" w:sz="4" w:space="0" w:color="auto"/>
            </w:tcBorders>
            <w:shd w:val="clear" w:color="auto" w:fill="auto"/>
          </w:tcPr>
          <w:p w:rsidR="00AC1E3E" w:rsidRDefault="003F19A9">
            <w:pPr>
              <w:pStyle w:val="Jin0"/>
              <w:spacing w:line="240" w:lineRule="auto"/>
              <w:jc w:val="center"/>
            </w:pPr>
            <w:r>
              <w:rPr>
                <w:rStyle w:val="Jin"/>
              </w:rPr>
              <w:t>0,000</w:t>
            </w:r>
          </w:p>
        </w:tc>
        <w:tc>
          <w:tcPr>
            <w:tcW w:w="1156" w:type="dxa"/>
            <w:tcBorders>
              <w:left w:val="single" w:sz="4" w:space="0" w:color="auto"/>
              <w:bottom w:val="single" w:sz="4" w:space="0" w:color="auto"/>
            </w:tcBorders>
            <w:shd w:val="clear" w:color="auto" w:fill="auto"/>
          </w:tcPr>
          <w:p w:rsidR="00AC1E3E" w:rsidRDefault="003F19A9">
            <w:pPr>
              <w:pStyle w:val="Jin0"/>
              <w:spacing w:line="240" w:lineRule="auto"/>
              <w:jc w:val="center"/>
            </w:pPr>
            <w:r>
              <w:rPr>
                <w:rStyle w:val="Jin"/>
              </w:rPr>
              <w:t>0,028</w:t>
            </w:r>
          </w:p>
        </w:tc>
        <w:tc>
          <w:tcPr>
            <w:tcW w:w="1444" w:type="dxa"/>
            <w:tcBorders>
              <w:left w:val="single" w:sz="4" w:space="0" w:color="auto"/>
              <w:bottom w:val="single" w:sz="4" w:space="0" w:color="auto"/>
            </w:tcBorders>
            <w:shd w:val="clear" w:color="auto" w:fill="auto"/>
          </w:tcPr>
          <w:p w:rsidR="00AC1E3E" w:rsidRDefault="003F19A9">
            <w:pPr>
              <w:pStyle w:val="Jin0"/>
              <w:spacing w:line="240" w:lineRule="auto"/>
              <w:jc w:val="center"/>
            </w:pPr>
            <w:r>
              <w:rPr>
                <w:rStyle w:val="Jin"/>
              </w:rPr>
              <w:t>0,000</w:t>
            </w:r>
          </w:p>
        </w:tc>
        <w:tc>
          <w:tcPr>
            <w:tcW w:w="1440" w:type="dxa"/>
            <w:tcBorders>
              <w:left w:val="single" w:sz="4" w:space="0" w:color="auto"/>
              <w:bottom w:val="single" w:sz="4" w:space="0" w:color="auto"/>
            </w:tcBorders>
            <w:shd w:val="clear" w:color="auto" w:fill="auto"/>
          </w:tcPr>
          <w:p w:rsidR="00AC1E3E" w:rsidRDefault="003F19A9">
            <w:pPr>
              <w:pStyle w:val="Jin0"/>
              <w:spacing w:line="240" w:lineRule="auto"/>
              <w:jc w:val="center"/>
            </w:pPr>
            <w:r>
              <w:rPr>
                <w:rStyle w:val="Jin"/>
              </w:rPr>
              <w:t>100,00</w:t>
            </w:r>
          </w:p>
        </w:tc>
        <w:tc>
          <w:tcPr>
            <w:tcW w:w="1584" w:type="dxa"/>
            <w:tcBorders>
              <w:left w:val="single" w:sz="4" w:space="0" w:color="auto"/>
              <w:bottom w:val="single" w:sz="4" w:space="0" w:color="auto"/>
              <w:right w:val="single" w:sz="4" w:space="0" w:color="auto"/>
            </w:tcBorders>
            <w:shd w:val="clear" w:color="auto" w:fill="auto"/>
          </w:tcPr>
          <w:p w:rsidR="00AC1E3E" w:rsidRDefault="003F19A9">
            <w:pPr>
              <w:pStyle w:val="Jin0"/>
              <w:spacing w:line="240" w:lineRule="auto"/>
              <w:jc w:val="center"/>
            </w:pPr>
            <w:r>
              <w:rPr>
                <w:rStyle w:val="Jin"/>
              </w:rPr>
              <w:t>0,00</w:t>
            </w:r>
          </w:p>
        </w:tc>
      </w:tr>
    </w:tbl>
    <w:p w:rsidR="00AC1E3E" w:rsidRDefault="00AC1E3E">
      <w:pPr>
        <w:spacing w:after="39" w:line="1" w:lineRule="exact"/>
      </w:pPr>
    </w:p>
    <w:p w:rsidR="00AC1E3E" w:rsidRDefault="003F19A9">
      <w:pPr>
        <w:pStyle w:val="Zkladntext30"/>
        <w:numPr>
          <w:ilvl w:val="0"/>
          <w:numId w:val="23"/>
        </w:numPr>
        <w:tabs>
          <w:tab w:val="left" w:pos="333"/>
        </w:tabs>
      </w:pPr>
      <w:r>
        <w:rPr>
          <w:rStyle w:val="Zkladntext3"/>
          <w:b/>
          <w:bCs/>
        </w:rPr>
        <w:t>Technické podmínky dodávky</w:t>
      </w:r>
    </w:p>
    <w:p w:rsidR="00AC1E3E" w:rsidRDefault="003F19A9">
      <w:pPr>
        <w:pStyle w:val="Jin0"/>
        <w:pBdr>
          <w:top w:val="single" w:sz="4" w:space="0" w:color="auto"/>
          <w:left w:val="single" w:sz="4" w:space="0" w:color="auto"/>
          <w:bottom w:val="single" w:sz="4" w:space="0" w:color="auto"/>
          <w:right w:val="single" w:sz="4" w:space="0" w:color="auto"/>
        </w:pBdr>
        <w:spacing w:after="40" w:line="286" w:lineRule="auto"/>
        <w:rPr>
          <w:sz w:val="14"/>
          <w:szCs w:val="14"/>
        </w:rPr>
      </w:pPr>
      <w:r>
        <w:rPr>
          <w:rStyle w:val="Jin"/>
          <w:sz w:val="14"/>
          <w:szCs w:val="14"/>
        </w:rPr>
        <w:t>Dodavatel zaručuje v předávacím místě teplotu média v rozmezí 40 - 92 °C, v závislosti na venkovní teplotě. Tepelná energie je dodávána v otopné sezóně a podle obecně platných předpisů.</w:t>
      </w:r>
    </w:p>
    <w:p w:rsidR="00AC1E3E" w:rsidRDefault="003F19A9">
      <w:pPr>
        <w:pStyle w:val="Zkladntext30"/>
        <w:numPr>
          <w:ilvl w:val="0"/>
          <w:numId w:val="23"/>
        </w:numPr>
        <w:tabs>
          <w:tab w:val="left" w:pos="330"/>
        </w:tabs>
      </w:pPr>
      <w:r>
        <w:rPr>
          <w:rStyle w:val="Zkladntext3"/>
          <w:b/>
          <w:bCs/>
        </w:rPr>
        <w:t>Adresa pro zasílání faktur (pokud se liší o</w:t>
      </w:r>
      <w:r>
        <w:rPr>
          <w:rStyle w:val="Zkladntext3"/>
          <w:b/>
          <w:bCs/>
        </w:rPr>
        <w:t>d výše uvedené)</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24"/>
        <w:gridCol w:w="1508"/>
        <w:gridCol w:w="954"/>
        <w:gridCol w:w="598"/>
        <w:gridCol w:w="414"/>
        <w:gridCol w:w="2538"/>
      </w:tblGrid>
      <w:tr w:rsidR="00AC1E3E">
        <w:tblPrEx>
          <w:tblCellMar>
            <w:top w:w="0" w:type="dxa"/>
            <w:bottom w:w="0" w:type="dxa"/>
          </w:tblCellMar>
        </w:tblPrEx>
        <w:trPr>
          <w:trHeight w:hRule="exact" w:val="511"/>
          <w:jc w:val="center"/>
        </w:trPr>
        <w:tc>
          <w:tcPr>
            <w:tcW w:w="3024" w:type="dxa"/>
            <w:tcBorders>
              <w:top w:val="single" w:sz="4" w:space="0" w:color="auto"/>
              <w:left w:val="single" w:sz="4" w:space="0" w:color="auto"/>
            </w:tcBorders>
            <w:shd w:val="clear" w:color="auto" w:fill="auto"/>
          </w:tcPr>
          <w:p w:rsidR="00AC1E3E" w:rsidRDefault="003F19A9">
            <w:pPr>
              <w:pStyle w:val="Jin0"/>
              <w:spacing w:line="240" w:lineRule="auto"/>
              <w:rPr>
                <w:sz w:val="14"/>
                <w:szCs w:val="14"/>
              </w:rPr>
            </w:pPr>
            <w:r>
              <w:rPr>
                <w:rStyle w:val="Jin"/>
                <w:sz w:val="14"/>
                <w:szCs w:val="14"/>
              </w:rPr>
              <w:t>Adresa příjemce - jméno (název)</w:t>
            </w:r>
          </w:p>
        </w:tc>
        <w:tc>
          <w:tcPr>
            <w:tcW w:w="2462" w:type="dxa"/>
            <w:gridSpan w:val="2"/>
            <w:tcBorders>
              <w:top w:val="single" w:sz="4" w:space="0" w:color="auto"/>
              <w:left w:val="single" w:sz="4" w:space="0" w:color="auto"/>
            </w:tcBorders>
            <w:shd w:val="clear" w:color="auto" w:fill="auto"/>
          </w:tcPr>
          <w:p w:rsidR="00AC1E3E" w:rsidRDefault="003F19A9">
            <w:pPr>
              <w:pStyle w:val="Jin0"/>
              <w:spacing w:line="240" w:lineRule="auto"/>
              <w:rPr>
                <w:sz w:val="14"/>
                <w:szCs w:val="14"/>
              </w:rPr>
            </w:pPr>
            <w:r>
              <w:rPr>
                <w:rStyle w:val="Jin"/>
                <w:sz w:val="14"/>
                <w:szCs w:val="14"/>
              </w:rPr>
              <w:t>Ulice a číslo popisné</w:t>
            </w:r>
          </w:p>
        </w:tc>
        <w:tc>
          <w:tcPr>
            <w:tcW w:w="1012" w:type="dxa"/>
            <w:gridSpan w:val="2"/>
            <w:tcBorders>
              <w:top w:val="single" w:sz="4" w:space="0" w:color="auto"/>
              <w:left w:val="single" w:sz="4" w:space="0" w:color="auto"/>
            </w:tcBorders>
            <w:shd w:val="clear" w:color="auto" w:fill="auto"/>
          </w:tcPr>
          <w:p w:rsidR="00AC1E3E" w:rsidRDefault="003F19A9">
            <w:pPr>
              <w:pStyle w:val="Jin0"/>
              <w:spacing w:line="240" w:lineRule="auto"/>
              <w:rPr>
                <w:sz w:val="14"/>
                <w:szCs w:val="14"/>
              </w:rPr>
            </w:pPr>
            <w:r>
              <w:rPr>
                <w:rStyle w:val="Jin"/>
                <w:sz w:val="14"/>
                <w:szCs w:val="14"/>
              </w:rPr>
              <w:t>PSČ</w:t>
            </w:r>
          </w:p>
        </w:tc>
        <w:tc>
          <w:tcPr>
            <w:tcW w:w="2538" w:type="dxa"/>
            <w:tcBorders>
              <w:top w:val="single" w:sz="4" w:space="0" w:color="auto"/>
              <w:left w:val="single" w:sz="4" w:space="0" w:color="auto"/>
              <w:right w:val="single" w:sz="4" w:space="0" w:color="auto"/>
            </w:tcBorders>
            <w:shd w:val="clear" w:color="auto" w:fill="auto"/>
          </w:tcPr>
          <w:p w:rsidR="00AC1E3E" w:rsidRDefault="003F19A9">
            <w:pPr>
              <w:pStyle w:val="Jin0"/>
              <w:spacing w:line="240" w:lineRule="auto"/>
              <w:jc w:val="both"/>
              <w:rPr>
                <w:sz w:val="14"/>
                <w:szCs w:val="14"/>
              </w:rPr>
            </w:pPr>
            <w:r>
              <w:rPr>
                <w:rStyle w:val="Jin"/>
                <w:sz w:val="14"/>
                <w:szCs w:val="14"/>
              </w:rPr>
              <w:t>Obec</w:t>
            </w:r>
          </w:p>
        </w:tc>
      </w:tr>
      <w:tr w:rsidR="00AC1E3E">
        <w:tblPrEx>
          <w:tblCellMar>
            <w:top w:w="0" w:type="dxa"/>
            <w:bottom w:w="0" w:type="dxa"/>
          </w:tblCellMar>
        </w:tblPrEx>
        <w:trPr>
          <w:trHeight w:hRule="exact" w:val="324"/>
          <w:jc w:val="center"/>
        </w:trPr>
        <w:tc>
          <w:tcPr>
            <w:tcW w:w="9036" w:type="dxa"/>
            <w:gridSpan w:val="6"/>
            <w:tcBorders>
              <w:top w:val="single" w:sz="4" w:space="0" w:color="auto"/>
            </w:tcBorders>
            <w:shd w:val="clear" w:color="auto" w:fill="auto"/>
            <w:vAlign w:val="bottom"/>
          </w:tcPr>
          <w:p w:rsidR="00AC1E3E" w:rsidRDefault="003F19A9">
            <w:pPr>
              <w:pStyle w:val="Jin0"/>
              <w:spacing w:line="240" w:lineRule="auto"/>
              <w:rPr>
                <w:sz w:val="16"/>
                <w:szCs w:val="16"/>
              </w:rPr>
            </w:pPr>
            <w:r>
              <w:rPr>
                <w:rStyle w:val="Jin"/>
                <w:b/>
                <w:bCs/>
                <w:sz w:val="16"/>
                <w:szCs w:val="16"/>
              </w:rPr>
              <w:t>7. Pověřená osoba dodavatele ve věcech technických</w:t>
            </w:r>
          </w:p>
        </w:tc>
      </w:tr>
      <w:tr w:rsidR="00AC1E3E">
        <w:tblPrEx>
          <w:tblCellMar>
            <w:top w:w="0" w:type="dxa"/>
            <w:bottom w:w="0" w:type="dxa"/>
          </w:tblCellMar>
        </w:tblPrEx>
        <w:trPr>
          <w:trHeight w:hRule="exact" w:val="454"/>
          <w:jc w:val="center"/>
        </w:trPr>
        <w:tc>
          <w:tcPr>
            <w:tcW w:w="3024" w:type="dxa"/>
            <w:tcBorders>
              <w:top w:val="single" w:sz="4" w:space="0" w:color="auto"/>
              <w:left w:val="single" w:sz="4" w:space="0" w:color="auto"/>
              <w:bottom w:val="single" w:sz="4" w:space="0" w:color="auto"/>
            </w:tcBorders>
            <w:shd w:val="clear" w:color="auto" w:fill="auto"/>
          </w:tcPr>
          <w:p w:rsidR="00AC1E3E" w:rsidRDefault="003F19A9">
            <w:pPr>
              <w:pStyle w:val="Jin0"/>
              <w:spacing w:line="240" w:lineRule="auto"/>
              <w:rPr>
                <w:sz w:val="14"/>
                <w:szCs w:val="14"/>
              </w:rPr>
            </w:pPr>
            <w:r>
              <w:rPr>
                <w:rStyle w:val="Jin"/>
                <w:sz w:val="14"/>
                <w:szCs w:val="14"/>
              </w:rPr>
              <w:t>Jméno a příjmení</w:t>
            </w:r>
          </w:p>
          <w:p w:rsidR="00AC1E3E" w:rsidRDefault="003F19A9">
            <w:pPr>
              <w:pStyle w:val="Jin0"/>
              <w:spacing w:line="240" w:lineRule="auto"/>
            </w:pPr>
            <w:proofErr w:type="gramStart"/>
            <w:r>
              <w:rPr>
                <w:rStyle w:val="Jin"/>
                <w:b/>
                <w:bCs/>
                <w:spacing w:val="2"/>
                <w:shd w:val="clear" w:color="auto" w:fill="000000"/>
              </w:rPr>
              <w:t>...............</w:t>
            </w:r>
            <w:r>
              <w:rPr>
                <w:rStyle w:val="Jin"/>
                <w:b/>
                <w:bCs/>
                <w:shd w:val="clear" w:color="auto" w:fill="000000"/>
              </w:rPr>
              <w:t>​</w:t>
            </w:r>
            <w:r>
              <w:rPr>
                <w:rStyle w:val="Jin"/>
                <w:b/>
                <w:bCs/>
                <w:spacing w:val="2"/>
                <w:shd w:val="clear" w:color="auto" w:fill="000000"/>
              </w:rPr>
              <w:t>...</w:t>
            </w:r>
            <w:r>
              <w:rPr>
                <w:rStyle w:val="Jin"/>
                <w:b/>
                <w:bCs/>
                <w:spacing w:val="3"/>
                <w:shd w:val="clear" w:color="auto" w:fill="000000"/>
              </w:rPr>
              <w:t>........</w:t>
            </w:r>
            <w:proofErr w:type="gramEnd"/>
          </w:p>
        </w:tc>
        <w:tc>
          <w:tcPr>
            <w:tcW w:w="1508" w:type="dxa"/>
            <w:tcBorders>
              <w:top w:val="single" w:sz="4" w:space="0" w:color="auto"/>
              <w:left w:val="single" w:sz="4" w:space="0" w:color="auto"/>
              <w:bottom w:val="single" w:sz="4" w:space="0" w:color="auto"/>
            </w:tcBorders>
            <w:shd w:val="clear" w:color="auto" w:fill="auto"/>
          </w:tcPr>
          <w:p w:rsidR="00AC1E3E" w:rsidRDefault="003F19A9">
            <w:pPr>
              <w:pStyle w:val="Jin0"/>
              <w:spacing w:line="240" w:lineRule="auto"/>
              <w:rPr>
                <w:sz w:val="14"/>
                <w:szCs w:val="14"/>
              </w:rPr>
            </w:pPr>
            <w:r>
              <w:rPr>
                <w:rStyle w:val="Jin"/>
                <w:sz w:val="14"/>
                <w:szCs w:val="14"/>
              </w:rPr>
              <w:t>Telefon</w:t>
            </w:r>
          </w:p>
          <w:p w:rsidR="00AC1E3E" w:rsidRDefault="003F19A9">
            <w:pPr>
              <w:pStyle w:val="Jin0"/>
              <w:spacing w:line="240" w:lineRule="auto"/>
            </w:pPr>
            <w:r>
              <w:rPr>
                <w:rStyle w:val="Jin"/>
                <w:b/>
                <w:bCs/>
                <w:spacing w:val="1"/>
                <w:shd w:val="clear" w:color="auto" w:fill="000000"/>
              </w:rPr>
              <w:t>....</w:t>
            </w:r>
            <w:r>
              <w:rPr>
                <w:rStyle w:val="Jin"/>
                <w:b/>
                <w:bCs/>
                <w:spacing w:val="2"/>
                <w:shd w:val="clear" w:color="auto" w:fill="000000"/>
              </w:rPr>
              <w:t>.............</w:t>
            </w:r>
          </w:p>
        </w:tc>
        <w:tc>
          <w:tcPr>
            <w:tcW w:w="1552" w:type="dxa"/>
            <w:gridSpan w:val="2"/>
            <w:tcBorders>
              <w:top w:val="single" w:sz="4" w:space="0" w:color="auto"/>
              <w:left w:val="single" w:sz="4" w:space="0" w:color="auto"/>
              <w:bottom w:val="single" w:sz="4" w:space="0" w:color="auto"/>
            </w:tcBorders>
            <w:shd w:val="clear" w:color="auto" w:fill="auto"/>
          </w:tcPr>
          <w:p w:rsidR="00AC1E3E" w:rsidRDefault="003F19A9">
            <w:pPr>
              <w:pStyle w:val="Jin0"/>
              <w:spacing w:line="240" w:lineRule="auto"/>
              <w:rPr>
                <w:sz w:val="14"/>
                <w:szCs w:val="14"/>
              </w:rPr>
            </w:pPr>
            <w:r>
              <w:rPr>
                <w:rStyle w:val="Jin"/>
                <w:sz w:val="14"/>
                <w:szCs w:val="14"/>
              </w:rPr>
              <w:t>Mobil</w:t>
            </w:r>
          </w:p>
          <w:p w:rsidR="00AC1E3E" w:rsidRDefault="003F19A9">
            <w:pPr>
              <w:pStyle w:val="Jin0"/>
              <w:spacing w:line="240" w:lineRule="auto"/>
            </w:pPr>
            <w:proofErr w:type="gramStart"/>
            <w:r>
              <w:rPr>
                <w:rStyle w:val="Jin"/>
                <w:b/>
                <w:bCs/>
                <w:shd w:val="clear" w:color="auto" w:fill="000000"/>
              </w:rPr>
              <w:t>.......​.......​......</w:t>
            </w:r>
            <w:proofErr w:type="gramEnd"/>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Pr>
          <w:p w:rsidR="00AC1E3E" w:rsidRDefault="003F19A9">
            <w:pPr>
              <w:pStyle w:val="Jin0"/>
              <w:spacing w:line="240" w:lineRule="auto"/>
              <w:rPr>
                <w:sz w:val="14"/>
                <w:szCs w:val="14"/>
              </w:rPr>
            </w:pPr>
            <w:r>
              <w:rPr>
                <w:rStyle w:val="Jin"/>
                <w:sz w:val="14"/>
                <w:szCs w:val="14"/>
              </w:rPr>
              <w:t>E-mail</w:t>
            </w:r>
          </w:p>
          <w:p w:rsidR="00AC1E3E" w:rsidRDefault="003F19A9">
            <w:pPr>
              <w:pStyle w:val="Jin0"/>
              <w:spacing w:line="240" w:lineRule="auto"/>
            </w:pPr>
            <w:r>
              <w:rPr>
                <w:rStyle w:val="Jin"/>
                <w:b/>
                <w:bCs/>
                <w:spacing w:val="1"/>
                <w:shd w:val="clear" w:color="auto" w:fill="000000"/>
                <w:lang w:val="en-US" w:eastAsia="en-US" w:bidi="en-US"/>
              </w:rPr>
              <w:t>.....................................</w:t>
            </w:r>
            <w:r>
              <w:rPr>
                <w:rStyle w:val="Jin"/>
                <w:b/>
                <w:bCs/>
                <w:spacing w:val="2"/>
                <w:shd w:val="clear" w:color="auto" w:fill="000000"/>
                <w:lang w:val="en-US" w:eastAsia="en-US" w:bidi="en-US"/>
              </w:rPr>
              <w:t>...</w:t>
            </w:r>
          </w:p>
        </w:tc>
      </w:tr>
    </w:tbl>
    <w:p w:rsidR="00AC1E3E" w:rsidRDefault="00AC1E3E">
      <w:pPr>
        <w:spacing w:after="39" w:line="1" w:lineRule="exact"/>
      </w:pPr>
    </w:p>
    <w:p w:rsidR="00AC1E3E" w:rsidRDefault="003F19A9">
      <w:pPr>
        <w:pStyle w:val="Zkladntext30"/>
        <w:numPr>
          <w:ilvl w:val="0"/>
          <w:numId w:val="24"/>
        </w:numPr>
        <w:tabs>
          <w:tab w:val="left" w:pos="333"/>
        </w:tabs>
      </w:pPr>
      <w:r>
        <w:rPr>
          <w:rStyle w:val="Zkladntext3"/>
          <w:b/>
          <w:bCs/>
        </w:rPr>
        <w:t>Pověřená osoba odběratele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84"/>
        <w:gridCol w:w="1555"/>
        <w:gridCol w:w="1552"/>
        <w:gridCol w:w="2938"/>
        <w:gridCol w:w="158"/>
      </w:tblGrid>
      <w:tr w:rsidR="00AC1E3E">
        <w:tblPrEx>
          <w:tblCellMar>
            <w:top w:w="0" w:type="dxa"/>
            <w:bottom w:w="0" w:type="dxa"/>
          </w:tblCellMar>
        </w:tblPrEx>
        <w:trPr>
          <w:trHeight w:hRule="exact" w:val="457"/>
          <w:jc w:val="center"/>
        </w:trPr>
        <w:tc>
          <w:tcPr>
            <w:tcW w:w="2984" w:type="dxa"/>
            <w:tcBorders>
              <w:top w:val="single" w:sz="4" w:space="0" w:color="auto"/>
              <w:left w:val="single" w:sz="4" w:space="0" w:color="auto"/>
            </w:tcBorders>
            <w:shd w:val="clear" w:color="auto" w:fill="auto"/>
          </w:tcPr>
          <w:p w:rsidR="00AC1E3E" w:rsidRDefault="003F19A9">
            <w:pPr>
              <w:pStyle w:val="Jin0"/>
              <w:spacing w:line="240" w:lineRule="auto"/>
              <w:rPr>
                <w:sz w:val="14"/>
                <w:szCs w:val="14"/>
              </w:rPr>
            </w:pPr>
            <w:r>
              <w:rPr>
                <w:rStyle w:val="Jin"/>
                <w:sz w:val="14"/>
                <w:szCs w:val="14"/>
              </w:rPr>
              <w:t>Jméno a příjmení</w:t>
            </w:r>
          </w:p>
        </w:tc>
        <w:tc>
          <w:tcPr>
            <w:tcW w:w="1555" w:type="dxa"/>
            <w:tcBorders>
              <w:top w:val="single" w:sz="4" w:space="0" w:color="auto"/>
              <w:left w:val="single" w:sz="4" w:space="0" w:color="auto"/>
            </w:tcBorders>
            <w:shd w:val="clear" w:color="auto" w:fill="auto"/>
          </w:tcPr>
          <w:p w:rsidR="00AC1E3E" w:rsidRDefault="003F19A9">
            <w:pPr>
              <w:pStyle w:val="Jin0"/>
              <w:spacing w:line="240" w:lineRule="auto"/>
              <w:rPr>
                <w:sz w:val="14"/>
                <w:szCs w:val="14"/>
              </w:rPr>
            </w:pPr>
            <w:r>
              <w:rPr>
                <w:rStyle w:val="Jin"/>
                <w:sz w:val="14"/>
                <w:szCs w:val="14"/>
              </w:rPr>
              <w:t>Telefon</w:t>
            </w:r>
          </w:p>
        </w:tc>
        <w:tc>
          <w:tcPr>
            <w:tcW w:w="1552" w:type="dxa"/>
            <w:tcBorders>
              <w:top w:val="single" w:sz="4" w:space="0" w:color="auto"/>
              <w:left w:val="single" w:sz="4" w:space="0" w:color="auto"/>
            </w:tcBorders>
            <w:shd w:val="clear" w:color="auto" w:fill="auto"/>
          </w:tcPr>
          <w:p w:rsidR="00AC1E3E" w:rsidRDefault="003F19A9">
            <w:pPr>
              <w:pStyle w:val="Jin0"/>
              <w:spacing w:line="240" w:lineRule="auto"/>
              <w:rPr>
                <w:sz w:val="14"/>
                <w:szCs w:val="14"/>
              </w:rPr>
            </w:pPr>
            <w:r>
              <w:rPr>
                <w:rStyle w:val="Jin"/>
                <w:sz w:val="14"/>
                <w:szCs w:val="14"/>
              </w:rPr>
              <w:t>Mobil</w:t>
            </w:r>
          </w:p>
        </w:tc>
        <w:tc>
          <w:tcPr>
            <w:tcW w:w="2938" w:type="dxa"/>
            <w:tcBorders>
              <w:top w:val="single" w:sz="4" w:space="0" w:color="auto"/>
              <w:left w:val="single" w:sz="4" w:space="0" w:color="auto"/>
            </w:tcBorders>
            <w:shd w:val="clear" w:color="auto" w:fill="auto"/>
          </w:tcPr>
          <w:p w:rsidR="00AC1E3E" w:rsidRDefault="003F19A9">
            <w:pPr>
              <w:pStyle w:val="Jin0"/>
              <w:spacing w:line="240" w:lineRule="auto"/>
              <w:jc w:val="both"/>
              <w:rPr>
                <w:sz w:val="14"/>
                <w:szCs w:val="14"/>
              </w:rPr>
            </w:pPr>
            <w:r>
              <w:rPr>
                <w:rStyle w:val="Jin"/>
                <w:sz w:val="14"/>
                <w:szCs w:val="14"/>
              </w:rPr>
              <w:t>E-mail</w:t>
            </w:r>
          </w:p>
        </w:tc>
        <w:tc>
          <w:tcPr>
            <w:tcW w:w="158" w:type="dxa"/>
            <w:tcBorders>
              <w:left w:val="single" w:sz="4" w:space="0" w:color="auto"/>
            </w:tcBorders>
            <w:shd w:val="clear" w:color="auto" w:fill="auto"/>
          </w:tcPr>
          <w:p w:rsidR="00AC1E3E" w:rsidRDefault="00AC1E3E">
            <w:pPr>
              <w:rPr>
                <w:sz w:val="10"/>
                <w:szCs w:val="10"/>
              </w:rPr>
            </w:pPr>
          </w:p>
        </w:tc>
      </w:tr>
      <w:tr w:rsidR="00AC1E3E">
        <w:tblPrEx>
          <w:tblCellMar>
            <w:top w:w="0" w:type="dxa"/>
            <w:bottom w:w="0" w:type="dxa"/>
          </w:tblCellMar>
        </w:tblPrEx>
        <w:trPr>
          <w:trHeight w:hRule="exact" w:val="259"/>
          <w:jc w:val="center"/>
        </w:trPr>
        <w:tc>
          <w:tcPr>
            <w:tcW w:w="4539" w:type="dxa"/>
            <w:gridSpan w:val="2"/>
            <w:tcBorders>
              <w:top w:val="single" w:sz="4" w:space="0" w:color="auto"/>
            </w:tcBorders>
            <w:shd w:val="clear" w:color="auto" w:fill="auto"/>
            <w:vAlign w:val="bottom"/>
          </w:tcPr>
          <w:p w:rsidR="00AC1E3E" w:rsidRDefault="003F19A9">
            <w:pPr>
              <w:pStyle w:val="Jin0"/>
              <w:spacing w:line="240" w:lineRule="auto"/>
            </w:pPr>
            <w:r>
              <w:rPr>
                <w:rStyle w:val="Jin"/>
              </w:rPr>
              <w:t>Dodavatel:</w:t>
            </w:r>
          </w:p>
        </w:tc>
        <w:tc>
          <w:tcPr>
            <w:tcW w:w="4648" w:type="dxa"/>
            <w:gridSpan w:val="3"/>
            <w:tcBorders>
              <w:top w:val="single" w:sz="4" w:space="0" w:color="auto"/>
            </w:tcBorders>
            <w:shd w:val="clear" w:color="auto" w:fill="auto"/>
            <w:vAlign w:val="bottom"/>
          </w:tcPr>
          <w:p w:rsidR="00AC1E3E" w:rsidRDefault="003F19A9">
            <w:pPr>
              <w:pStyle w:val="Jin0"/>
              <w:spacing w:line="240" w:lineRule="auto"/>
              <w:ind w:firstLine="1000"/>
            </w:pPr>
            <w:r>
              <w:rPr>
                <w:rStyle w:val="Jin"/>
              </w:rPr>
              <w:t>Odběratel:</w:t>
            </w:r>
          </w:p>
        </w:tc>
      </w:tr>
      <w:tr w:rsidR="00AC1E3E">
        <w:tblPrEx>
          <w:tblCellMar>
            <w:top w:w="0" w:type="dxa"/>
            <w:bottom w:w="0" w:type="dxa"/>
          </w:tblCellMar>
        </w:tblPrEx>
        <w:trPr>
          <w:trHeight w:hRule="exact" w:val="238"/>
          <w:jc w:val="center"/>
        </w:trPr>
        <w:tc>
          <w:tcPr>
            <w:tcW w:w="4539" w:type="dxa"/>
            <w:gridSpan w:val="2"/>
            <w:shd w:val="clear" w:color="auto" w:fill="auto"/>
            <w:vAlign w:val="bottom"/>
          </w:tcPr>
          <w:p w:rsidR="00AC1E3E" w:rsidRDefault="003F19A9">
            <w:pPr>
              <w:pStyle w:val="Jin0"/>
              <w:spacing w:line="240" w:lineRule="auto"/>
            </w:pPr>
            <w:r>
              <w:rPr>
                <w:rStyle w:val="Jin"/>
              </w:rPr>
              <w:t>V Dětmarovicích</w:t>
            </w:r>
          </w:p>
        </w:tc>
        <w:tc>
          <w:tcPr>
            <w:tcW w:w="1552" w:type="dxa"/>
            <w:shd w:val="clear" w:color="auto" w:fill="auto"/>
            <w:vAlign w:val="bottom"/>
          </w:tcPr>
          <w:p w:rsidR="00AC1E3E" w:rsidRDefault="003F19A9">
            <w:pPr>
              <w:pStyle w:val="Jin0"/>
              <w:spacing w:line="240" w:lineRule="auto"/>
              <w:ind w:firstLine="1000"/>
            </w:pPr>
            <w:r>
              <w:rPr>
                <w:rStyle w:val="Jin"/>
              </w:rPr>
              <w:t>V</w:t>
            </w:r>
          </w:p>
        </w:tc>
        <w:tc>
          <w:tcPr>
            <w:tcW w:w="3096" w:type="dxa"/>
            <w:gridSpan w:val="2"/>
            <w:shd w:val="clear" w:color="auto" w:fill="auto"/>
          </w:tcPr>
          <w:p w:rsidR="00AC1E3E" w:rsidRDefault="00AC1E3E">
            <w:pPr>
              <w:rPr>
                <w:sz w:val="10"/>
                <w:szCs w:val="10"/>
              </w:rPr>
            </w:pPr>
          </w:p>
        </w:tc>
      </w:tr>
      <w:tr w:rsidR="00AC1E3E">
        <w:tblPrEx>
          <w:tblCellMar>
            <w:top w:w="0" w:type="dxa"/>
            <w:bottom w:w="0" w:type="dxa"/>
          </w:tblCellMar>
        </w:tblPrEx>
        <w:trPr>
          <w:trHeight w:hRule="exact" w:val="317"/>
          <w:jc w:val="center"/>
        </w:trPr>
        <w:tc>
          <w:tcPr>
            <w:tcW w:w="4539" w:type="dxa"/>
            <w:gridSpan w:val="2"/>
            <w:shd w:val="clear" w:color="auto" w:fill="auto"/>
          </w:tcPr>
          <w:p w:rsidR="00AC1E3E" w:rsidRDefault="003F19A9">
            <w:pPr>
              <w:pStyle w:val="Jin0"/>
              <w:spacing w:line="240" w:lineRule="auto"/>
            </w:pPr>
            <w:r>
              <w:rPr>
                <w:rStyle w:val="Jin"/>
              </w:rPr>
              <w:t xml:space="preserve">Dne: </w:t>
            </w:r>
            <w:proofErr w:type="gramStart"/>
            <w:r>
              <w:rPr>
                <w:rStyle w:val="Jin"/>
              </w:rPr>
              <w:t>25.01.2010</w:t>
            </w:r>
            <w:proofErr w:type="gramEnd"/>
          </w:p>
        </w:tc>
        <w:tc>
          <w:tcPr>
            <w:tcW w:w="1552" w:type="dxa"/>
            <w:shd w:val="clear" w:color="auto" w:fill="auto"/>
          </w:tcPr>
          <w:p w:rsidR="00AC1E3E" w:rsidRDefault="003F19A9">
            <w:pPr>
              <w:pStyle w:val="Jin0"/>
              <w:spacing w:line="240" w:lineRule="auto"/>
              <w:ind w:firstLine="1000"/>
            </w:pPr>
            <w:r>
              <w:rPr>
                <w:rStyle w:val="Jin"/>
              </w:rPr>
              <w:t>Dne:</w:t>
            </w:r>
          </w:p>
        </w:tc>
        <w:tc>
          <w:tcPr>
            <w:tcW w:w="3096" w:type="dxa"/>
            <w:gridSpan w:val="2"/>
            <w:shd w:val="clear" w:color="auto" w:fill="auto"/>
            <w:vAlign w:val="bottom"/>
          </w:tcPr>
          <w:p w:rsidR="00AC1E3E" w:rsidRDefault="003F19A9">
            <w:pPr>
              <w:pStyle w:val="Jin0"/>
              <w:tabs>
                <w:tab w:val="left" w:pos="1385"/>
                <w:tab w:val="left" w:leader="underscore" w:pos="1986"/>
                <w:tab w:val="left" w:leader="underscore" w:pos="2544"/>
                <w:tab w:val="left" w:leader="underscore" w:pos="2998"/>
              </w:tabs>
              <w:spacing w:line="240" w:lineRule="auto"/>
              <w:ind w:firstLine="420"/>
              <w:rPr>
                <w:sz w:val="22"/>
                <w:szCs w:val="22"/>
              </w:rPr>
            </w:pPr>
            <w:r>
              <w:rPr>
                <w:rStyle w:val="Jin"/>
                <w:color w:val="88ACE8"/>
                <w:sz w:val="22"/>
                <w:szCs w:val="22"/>
              </w:rPr>
              <w:t>i 1</w:t>
            </w:r>
            <w:r>
              <w:rPr>
                <w:rStyle w:val="Jin"/>
                <w:color w:val="88ACE8"/>
                <w:sz w:val="22"/>
                <w:szCs w:val="22"/>
              </w:rPr>
              <w:tab/>
              <w:t xml:space="preserve">_ </w:t>
            </w:r>
            <w:r>
              <w:rPr>
                <w:rStyle w:val="Jin"/>
                <w:color w:val="88ACE8"/>
                <w:sz w:val="22"/>
                <w:szCs w:val="22"/>
              </w:rPr>
              <w:tab/>
              <w:t xml:space="preserve"> </w:t>
            </w:r>
            <w:r>
              <w:rPr>
                <w:rStyle w:val="Jin"/>
                <w:color w:val="88ACE8"/>
                <w:sz w:val="22"/>
                <w:szCs w:val="22"/>
              </w:rPr>
              <w:tab/>
              <w:t xml:space="preserve"> </w:t>
            </w:r>
            <w:r>
              <w:rPr>
                <w:rStyle w:val="Jin"/>
                <w:color w:val="88ACE8"/>
                <w:sz w:val="22"/>
                <w:szCs w:val="22"/>
              </w:rPr>
              <w:tab/>
            </w:r>
          </w:p>
        </w:tc>
      </w:tr>
      <w:tr w:rsidR="00AC1E3E">
        <w:tblPrEx>
          <w:tblCellMar>
            <w:top w:w="0" w:type="dxa"/>
            <w:bottom w:w="0" w:type="dxa"/>
          </w:tblCellMar>
        </w:tblPrEx>
        <w:trPr>
          <w:trHeight w:hRule="exact" w:val="338"/>
          <w:jc w:val="center"/>
        </w:trPr>
        <w:tc>
          <w:tcPr>
            <w:tcW w:w="4539" w:type="dxa"/>
            <w:gridSpan w:val="2"/>
            <w:shd w:val="clear" w:color="auto" w:fill="auto"/>
          </w:tcPr>
          <w:p w:rsidR="00AC1E3E" w:rsidRDefault="00AC1E3E">
            <w:pPr>
              <w:rPr>
                <w:sz w:val="10"/>
                <w:szCs w:val="10"/>
              </w:rPr>
            </w:pPr>
          </w:p>
        </w:tc>
        <w:tc>
          <w:tcPr>
            <w:tcW w:w="1552" w:type="dxa"/>
            <w:shd w:val="clear" w:color="auto" w:fill="auto"/>
          </w:tcPr>
          <w:p w:rsidR="00AC1E3E" w:rsidRDefault="00AC1E3E">
            <w:pPr>
              <w:rPr>
                <w:sz w:val="10"/>
                <w:szCs w:val="10"/>
              </w:rPr>
            </w:pPr>
          </w:p>
        </w:tc>
        <w:tc>
          <w:tcPr>
            <w:tcW w:w="3096" w:type="dxa"/>
            <w:gridSpan w:val="2"/>
            <w:tcBorders>
              <w:top w:val="single" w:sz="4" w:space="0" w:color="auto"/>
            </w:tcBorders>
            <w:shd w:val="clear" w:color="auto" w:fill="auto"/>
          </w:tcPr>
          <w:p w:rsidR="00AC1E3E" w:rsidRDefault="003F19A9">
            <w:pPr>
              <w:pStyle w:val="Jin0"/>
              <w:tabs>
                <w:tab w:val="left" w:pos="2425"/>
              </w:tabs>
              <w:spacing w:line="240" w:lineRule="auto"/>
              <w:ind w:firstLine="420"/>
              <w:rPr>
                <w:sz w:val="22"/>
                <w:szCs w:val="22"/>
              </w:rPr>
            </w:pPr>
            <w:proofErr w:type="gramStart"/>
            <w:r>
              <w:rPr>
                <w:rStyle w:val="Jin"/>
                <w:color w:val="88ACE8"/>
                <w:sz w:val="22"/>
                <w:szCs w:val="22"/>
              </w:rPr>
              <w:t>*1</w:t>
            </w:r>
            <w:r>
              <w:rPr>
                <w:rStyle w:val="Jin"/>
                <w:color w:val="88ACE8"/>
                <w:sz w:val="22"/>
                <w:szCs w:val="22"/>
              </w:rPr>
              <w:tab/>
              <w:t>—■=</w:t>
            </w:r>
            <w:proofErr w:type="gramEnd"/>
          </w:p>
        </w:tc>
      </w:tr>
      <w:tr w:rsidR="00AC1E3E">
        <w:tblPrEx>
          <w:tblCellMar>
            <w:top w:w="0" w:type="dxa"/>
            <w:bottom w:w="0" w:type="dxa"/>
          </w:tblCellMar>
        </w:tblPrEx>
        <w:trPr>
          <w:trHeight w:hRule="exact" w:val="317"/>
          <w:jc w:val="center"/>
        </w:trPr>
        <w:tc>
          <w:tcPr>
            <w:tcW w:w="4539" w:type="dxa"/>
            <w:gridSpan w:val="2"/>
            <w:tcBorders>
              <w:top w:val="single" w:sz="4" w:space="0" w:color="auto"/>
            </w:tcBorders>
            <w:shd w:val="clear" w:color="auto" w:fill="auto"/>
            <w:vAlign w:val="bottom"/>
          </w:tcPr>
          <w:p w:rsidR="00AC1E3E" w:rsidRDefault="00AC1E3E">
            <w:pPr>
              <w:pStyle w:val="Jin0"/>
              <w:spacing w:line="240" w:lineRule="auto"/>
            </w:pPr>
          </w:p>
        </w:tc>
        <w:tc>
          <w:tcPr>
            <w:tcW w:w="4648" w:type="dxa"/>
            <w:gridSpan w:val="3"/>
            <w:tcBorders>
              <w:top w:val="single" w:sz="4" w:space="0" w:color="auto"/>
            </w:tcBorders>
            <w:shd w:val="clear" w:color="auto" w:fill="auto"/>
            <w:vAlign w:val="bottom"/>
          </w:tcPr>
          <w:p w:rsidR="00AC1E3E" w:rsidRDefault="003F19A9">
            <w:pPr>
              <w:pStyle w:val="Jin0"/>
              <w:spacing w:line="240" w:lineRule="auto"/>
              <w:ind w:left="1060"/>
            </w:pPr>
            <w:r>
              <w:rPr>
                <w:rStyle w:val="Jin"/>
              </w:rPr>
              <w:t>odběratel</w:t>
            </w:r>
          </w:p>
        </w:tc>
      </w:tr>
    </w:tbl>
    <w:p w:rsidR="00AC1E3E" w:rsidRDefault="003F19A9">
      <w:pPr>
        <w:pStyle w:val="Zkladntext1"/>
        <w:spacing w:after="40"/>
        <w:sectPr w:rsidR="00AC1E3E">
          <w:headerReference w:type="even" r:id="rId14"/>
          <w:headerReference w:type="default" r:id="rId15"/>
          <w:footerReference w:type="even" r:id="rId16"/>
          <w:footerReference w:type="default" r:id="rId17"/>
          <w:pgSz w:w="11900" w:h="16840"/>
          <w:pgMar w:top="1551" w:right="1364" w:bottom="2303" w:left="1335" w:header="0" w:footer="3" w:gutter="0"/>
          <w:cols w:space="720"/>
          <w:noEndnote/>
          <w:docGrid w:linePitch="360"/>
        </w:sectPr>
      </w:pPr>
      <w:r>
        <w:rPr>
          <w:rStyle w:val="Zkladntext"/>
        </w:rPr>
        <w:t xml:space="preserve">obchodní referent; na základě plné moci ČEZ Teplárenská, </w:t>
      </w:r>
      <w:proofErr w:type="spellStart"/>
      <w:r>
        <w:rPr>
          <w:rStyle w:val="Zkladntext"/>
        </w:rPr>
        <w:t>a.s</w:t>
      </w:r>
      <w:proofErr w:type="spellEnd"/>
    </w:p>
    <w:p w:rsidR="00AC1E3E" w:rsidRDefault="003F19A9">
      <w:pPr>
        <w:pStyle w:val="Zkladntext20"/>
        <w:spacing w:after="240"/>
        <w:ind w:left="0" w:firstLine="0"/>
        <w:jc w:val="center"/>
      </w:pPr>
      <w:r>
        <w:rPr>
          <w:rStyle w:val="Zkladntext2"/>
          <w:b/>
          <w:bCs/>
        </w:rPr>
        <w:lastRenderedPageBreak/>
        <w:t>Odběrový diagram</w:t>
      </w:r>
    </w:p>
    <w:p w:rsidR="00AC1E3E" w:rsidRDefault="003F19A9">
      <w:pPr>
        <w:pStyle w:val="Zkladntext1"/>
        <w:spacing w:line="240" w:lineRule="auto"/>
        <w:ind w:firstLine="280"/>
      </w:pPr>
      <w:r>
        <w:rPr>
          <w:rStyle w:val="Zkladntext"/>
        </w:rPr>
        <w:t>Platnost od: 01.2010</w:t>
      </w:r>
    </w:p>
    <w:p w:rsidR="00AC1E3E" w:rsidRDefault="003F19A9">
      <w:pPr>
        <w:pStyle w:val="Zkladntext1"/>
        <w:spacing w:after="240" w:line="240" w:lineRule="auto"/>
        <w:ind w:firstLine="280"/>
      </w:pPr>
      <w:r>
        <w:rPr>
          <w:rStyle w:val="Zkladntext"/>
        </w:rPr>
        <w:t>Náze</w:t>
      </w:r>
      <w:r>
        <w:rPr>
          <w:rStyle w:val="Zkladntext"/>
        </w:rPr>
        <w:t>v OM: HZS, ZZS</w:t>
      </w:r>
    </w:p>
    <w:p w:rsidR="00AC1E3E" w:rsidRDefault="003F19A9">
      <w:pPr>
        <w:pStyle w:val="Zkladntext1"/>
        <w:spacing w:line="240" w:lineRule="auto"/>
        <w:ind w:firstLine="280"/>
        <w:jc w:val="both"/>
      </w:pPr>
      <w:r>
        <w:rPr>
          <w:rStyle w:val="Zkladntext"/>
        </w:rPr>
        <w:t>Odběrné místo ÚT: 100353982</w:t>
      </w:r>
    </w:p>
    <w:p w:rsidR="00AC1E3E" w:rsidRDefault="003F19A9">
      <w:pPr>
        <w:pStyle w:val="Zkladntext1"/>
        <w:spacing w:after="240" w:line="240" w:lineRule="auto"/>
        <w:ind w:firstLine="280"/>
      </w:pPr>
      <w:r>
        <w:rPr>
          <w:rStyle w:val="Zkladntext"/>
        </w:rPr>
        <w:t>Odběrné místo TUV:</w:t>
      </w:r>
    </w:p>
    <w:p w:rsidR="00AC1E3E" w:rsidRDefault="003F19A9">
      <w:pPr>
        <w:pStyle w:val="Titulektabulky0"/>
        <w:ind w:left="94"/>
        <w:rPr>
          <w:sz w:val="18"/>
          <w:szCs w:val="18"/>
        </w:rPr>
      </w:pPr>
      <w:r>
        <w:rPr>
          <w:rStyle w:val="Titulektabulky"/>
          <w:rFonts w:ascii="Arial" w:eastAsia="Arial" w:hAnsi="Arial" w:cs="Arial"/>
          <w:sz w:val="18"/>
          <w:szCs w:val="18"/>
        </w:rPr>
        <w:t>Adresa OM: Hodonín, tř. bří Čapků 3, 695 03</w:t>
      </w:r>
    </w:p>
    <w:tbl>
      <w:tblPr>
        <w:tblOverlap w:val="never"/>
        <w:tblW w:w="0" w:type="auto"/>
        <w:tblLayout w:type="fixed"/>
        <w:tblCellMar>
          <w:left w:w="10" w:type="dxa"/>
          <w:right w:w="10" w:type="dxa"/>
        </w:tblCellMar>
        <w:tblLook w:val="04A0" w:firstRow="1" w:lastRow="0" w:firstColumn="1" w:lastColumn="0" w:noHBand="0" w:noVBand="1"/>
      </w:tblPr>
      <w:tblGrid>
        <w:gridCol w:w="994"/>
        <w:gridCol w:w="994"/>
        <w:gridCol w:w="986"/>
        <w:gridCol w:w="997"/>
      </w:tblGrid>
      <w:tr w:rsidR="00AC1E3E">
        <w:tblPrEx>
          <w:tblCellMar>
            <w:top w:w="0" w:type="dxa"/>
            <w:bottom w:w="0" w:type="dxa"/>
          </w:tblCellMar>
        </w:tblPrEx>
        <w:trPr>
          <w:trHeight w:hRule="exact" w:val="234"/>
        </w:trPr>
        <w:tc>
          <w:tcPr>
            <w:tcW w:w="994" w:type="dxa"/>
            <w:tcBorders>
              <w:top w:val="single" w:sz="4" w:space="0" w:color="auto"/>
              <w:left w:val="single" w:sz="4" w:space="0" w:color="auto"/>
            </w:tcBorders>
            <w:shd w:val="clear" w:color="auto" w:fill="auto"/>
          </w:tcPr>
          <w:p w:rsidR="00AC1E3E" w:rsidRDefault="00AC1E3E">
            <w:pPr>
              <w:rPr>
                <w:sz w:val="10"/>
                <w:szCs w:val="10"/>
              </w:rPr>
            </w:pPr>
          </w:p>
        </w:tc>
        <w:tc>
          <w:tcPr>
            <w:tcW w:w="2977" w:type="dxa"/>
            <w:gridSpan w:val="3"/>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jc w:val="center"/>
              <w:rPr>
                <w:sz w:val="17"/>
                <w:szCs w:val="17"/>
              </w:rPr>
            </w:pPr>
            <w:r>
              <w:rPr>
                <w:rStyle w:val="Jin"/>
                <w:sz w:val="17"/>
                <w:szCs w:val="17"/>
              </w:rPr>
              <w:t>CELKEM</w:t>
            </w:r>
          </w:p>
        </w:tc>
      </w:tr>
      <w:tr w:rsidR="00AC1E3E">
        <w:tblPrEx>
          <w:tblCellMar>
            <w:top w:w="0" w:type="dxa"/>
            <w:bottom w:w="0" w:type="dxa"/>
          </w:tblCellMar>
        </w:tblPrEx>
        <w:trPr>
          <w:trHeight w:hRule="exact" w:val="223"/>
        </w:trPr>
        <w:tc>
          <w:tcPr>
            <w:tcW w:w="994" w:type="dxa"/>
            <w:tcBorders>
              <w:top w:val="single" w:sz="4" w:space="0" w:color="auto"/>
              <w:left w:val="single" w:sz="4" w:space="0" w:color="auto"/>
            </w:tcBorders>
            <w:shd w:val="clear" w:color="auto" w:fill="auto"/>
          </w:tcPr>
          <w:p w:rsidR="00AC1E3E" w:rsidRDefault="00AC1E3E">
            <w:pPr>
              <w:rPr>
                <w:sz w:val="10"/>
                <w:szCs w:val="10"/>
              </w:rPr>
            </w:pP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ÚT (GJ)</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TUV (GJ)</w:t>
            </w:r>
          </w:p>
        </w:tc>
        <w:tc>
          <w:tcPr>
            <w:tcW w:w="997"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voda (m3)</w:t>
            </w:r>
          </w:p>
        </w:tc>
      </w:tr>
      <w:tr w:rsidR="00AC1E3E">
        <w:tblPrEx>
          <w:tblCellMar>
            <w:top w:w="0" w:type="dxa"/>
            <w:bottom w:w="0" w:type="dxa"/>
          </w:tblCellMar>
        </w:tblPrEx>
        <w:trPr>
          <w:trHeight w:hRule="exact" w:val="227"/>
        </w:trPr>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leden</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340"/>
              <w:rPr>
                <w:sz w:val="17"/>
                <w:szCs w:val="17"/>
              </w:rPr>
            </w:pPr>
            <w:r>
              <w:rPr>
                <w:rStyle w:val="Jin"/>
                <w:sz w:val="17"/>
                <w:szCs w:val="17"/>
              </w:rPr>
              <w:t>32,000</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997"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r w:rsidR="00AC1E3E">
        <w:tblPrEx>
          <w:tblCellMar>
            <w:top w:w="0" w:type="dxa"/>
            <w:bottom w:w="0" w:type="dxa"/>
          </w:tblCellMar>
        </w:tblPrEx>
        <w:trPr>
          <w:trHeight w:hRule="exact" w:val="223"/>
        </w:trPr>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únor</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340"/>
              <w:rPr>
                <w:sz w:val="17"/>
                <w:szCs w:val="17"/>
              </w:rPr>
            </w:pPr>
            <w:r>
              <w:rPr>
                <w:rStyle w:val="Jin"/>
                <w:sz w:val="17"/>
                <w:szCs w:val="17"/>
              </w:rPr>
              <w:t>27,000</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997"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r w:rsidR="00AC1E3E">
        <w:tblPrEx>
          <w:tblCellMar>
            <w:top w:w="0" w:type="dxa"/>
            <w:bottom w:w="0" w:type="dxa"/>
          </w:tblCellMar>
        </w:tblPrEx>
        <w:trPr>
          <w:trHeight w:hRule="exact" w:val="227"/>
        </w:trPr>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březen</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340"/>
              <w:rPr>
                <w:sz w:val="17"/>
                <w:szCs w:val="17"/>
              </w:rPr>
            </w:pPr>
            <w:r>
              <w:rPr>
                <w:rStyle w:val="Jin"/>
                <w:sz w:val="17"/>
                <w:szCs w:val="17"/>
              </w:rPr>
              <w:t>24,000</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997"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r w:rsidR="00AC1E3E">
        <w:tblPrEx>
          <w:tblCellMar>
            <w:top w:w="0" w:type="dxa"/>
            <w:bottom w:w="0" w:type="dxa"/>
          </w:tblCellMar>
        </w:tblPrEx>
        <w:trPr>
          <w:trHeight w:hRule="exact" w:val="227"/>
        </w:trPr>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duben</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340"/>
              <w:rPr>
                <w:sz w:val="17"/>
                <w:szCs w:val="17"/>
              </w:rPr>
            </w:pPr>
            <w:r>
              <w:rPr>
                <w:rStyle w:val="Jin"/>
                <w:sz w:val="17"/>
                <w:szCs w:val="17"/>
              </w:rPr>
              <w:t>15,000</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997"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r w:rsidR="00AC1E3E">
        <w:tblPrEx>
          <w:tblCellMar>
            <w:top w:w="0" w:type="dxa"/>
            <w:bottom w:w="0" w:type="dxa"/>
          </w:tblCellMar>
        </w:tblPrEx>
        <w:trPr>
          <w:trHeight w:hRule="exact" w:val="227"/>
        </w:trPr>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květen</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40"/>
              <w:rPr>
                <w:sz w:val="17"/>
                <w:szCs w:val="17"/>
              </w:rPr>
            </w:pPr>
            <w:r>
              <w:rPr>
                <w:rStyle w:val="Jin"/>
                <w:sz w:val="17"/>
                <w:szCs w:val="17"/>
              </w:rPr>
              <w:t>3,000</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997"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r w:rsidR="00AC1E3E">
        <w:tblPrEx>
          <w:tblCellMar>
            <w:top w:w="0" w:type="dxa"/>
            <w:bottom w:w="0" w:type="dxa"/>
          </w:tblCellMar>
        </w:tblPrEx>
        <w:trPr>
          <w:trHeight w:hRule="exact" w:val="223"/>
        </w:trPr>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červen</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40"/>
              <w:rPr>
                <w:sz w:val="17"/>
                <w:szCs w:val="17"/>
              </w:rPr>
            </w:pPr>
            <w:r>
              <w:rPr>
                <w:rStyle w:val="Jin"/>
                <w:sz w:val="17"/>
                <w:szCs w:val="17"/>
              </w:rPr>
              <w:t>0,000</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997"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r w:rsidR="00AC1E3E">
        <w:tblPrEx>
          <w:tblCellMar>
            <w:top w:w="0" w:type="dxa"/>
            <w:bottom w:w="0" w:type="dxa"/>
          </w:tblCellMar>
        </w:tblPrEx>
        <w:trPr>
          <w:trHeight w:hRule="exact" w:val="223"/>
        </w:trPr>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červenec</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40"/>
              <w:rPr>
                <w:sz w:val="17"/>
                <w:szCs w:val="17"/>
              </w:rPr>
            </w:pPr>
            <w:r>
              <w:rPr>
                <w:rStyle w:val="Jin"/>
                <w:sz w:val="17"/>
                <w:szCs w:val="17"/>
              </w:rPr>
              <w:t>0,000</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997"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r w:rsidR="00AC1E3E">
        <w:tblPrEx>
          <w:tblCellMar>
            <w:top w:w="0" w:type="dxa"/>
            <w:bottom w:w="0" w:type="dxa"/>
          </w:tblCellMar>
        </w:tblPrEx>
        <w:trPr>
          <w:trHeight w:hRule="exact" w:val="227"/>
        </w:trPr>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srpen</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40"/>
              <w:rPr>
                <w:sz w:val="17"/>
                <w:szCs w:val="17"/>
              </w:rPr>
            </w:pPr>
            <w:r>
              <w:rPr>
                <w:rStyle w:val="Jin"/>
                <w:sz w:val="17"/>
                <w:szCs w:val="17"/>
              </w:rPr>
              <w:t>0,000</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997"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r w:rsidR="00AC1E3E">
        <w:tblPrEx>
          <w:tblCellMar>
            <w:top w:w="0" w:type="dxa"/>
            <w:bottom w:w="0" w:type="dxa"/>
          </w:tblCellMar>
        </w:tblPrEx>
        <w:trPr>
          <w:trHeight w:hRule="exact" w:val="227"/>
        </w:trPr>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září</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40"/>
              <w:rPr>
                <w:sz w:val="17"/>
                <w:szCs w:val="17"/>
              </w:rPr>
            </w:pPr>
            <w:r>
              <w:rPr>
                <w:rStyle w:val="Jin"/>
                <w:sz w:val="17"/>
                <w:szCs w:val="17"/>
              </w:rPr>
              <w:t>2,000</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997"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r w:rsidR="00AC1E3E">
        <w:tblPrEx>
          <w:tblCellMar>
            <w:top w:w="0" w:type="dxa"/>
            <w:bottom w:w="0" w:type="dxa"/>
          </w:tblCellMar>
        </w:tblPrEx>
        <w:trPr>
          <w:trHeight w:hRule="exact" w:val="223"/>
        </w:trPr>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říjen</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340"/>
              <w:rPr>
                <w:sz w:val="17"/>
                <w:szCs w:val="17"/>
              </w:rPr>
            </w:pPr>
            <w:r>
              <w:rPr>
                <w:rStyle w:val="Jin"/>
                <w:sz w:val="17"/>
                <w:szCs w:val="17"/>
              </w:rPr>
              <w:t>14,000</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997"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r w:rsidR="00AC1E3E">
        <w:tblPrEx>
          <w:tblCellMar>
            <w:top w:w="0" w:type="dxa"/>
            <w:bottom w:w="0" w:type="dxa"/>
          </w:tblCellMar>
        </w:tblPrEx>
        <w:trPr>
          <w:trHeight w:hRule="exact" w:val="223"/>
        </w:trPr>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listopad</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340"/>
              <w:rPr>
                <w:sz w:val="17"/>
                <w:szCs w:val="17"/>
              </w:rPr>
            </w:pPr>
            <w:r>
              <w:rPr>
                <w:rStyle w:val="Jin"/>
                <w:sz w:val="17"/>
                <w:szCs w:val="17"/>
              </w:rPr>
              <w:t>24,000</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997"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r w:rsidR="00AC1E3E">
        <w:tblPrEx>
          <w:tblCellMar>
            <w:top w:w="0" w:type="dxa"/>
            <w:bottom w:w="0" w:type="dxa"/>
          </w:tblCellMar>
        </w:tblPrEx>
        <w:trPr>
          <w:trHeight w:hRule="exact" w:val="223"/>
        </w:trPr>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prosinec</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340"/>
              <w:rPr>
                <w:sz w:val="17"/>
                <w:szCs w:val="17"/>
              </w:rPr>
            </w:pPr>
            <w:r>
              <w:rPr>
                <w:rStyle w:val="Jin"/>
                <w:sz w:val="17"/>
                <w:szCs w:val="17"/>
              </w:rPr>
              <w:t>29,000</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997"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r w:rsidR="00AC1E3E">
        <w:tblPrEx>
          <w:tblCellMar>
            <w:top w:w="0" w:type="dxa"/>
            <w:bottom w:w="0" w:type="dxa"/>
          </w:tblCellMar>
        </w:tblPrEx>
        <w:trPr>
          <w:trHeight w:hRule="exact" w:val="234"/>
        </w:trPr>
        <w:tc>
          <w:tcPr>
            <w:tcW w:w="994" w:type="dxa"/>
            <w:tcBorders>
              <w:top w:val="single" w:sz="4" w:space="0" w:color="auto"/>
              <w:left w:val="single" w:sz="4" w:space="0" w:color="auto"/>
              <w:bottom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ROK</w:t>
            </w:r>
          </w:p>
        </w:tc>
        <w:tc>
          <w:tcPr>
            <w:tcW w:w="994" w:type="dxa"/>
            <w:tcBorders>
              <w:top w:val="single" w:sz="4" w:space="0" w:color="auto"/>
              <w:left w:val="single" w:sz="4" w:space="0" w:color="auto"/>
              <w:bottom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170,000</w:t>
            </w:r>
          </w:p>
        </w:tc>
        <w:tc>
          <w:tcPr>
            <w:tcW w:w="986" w:type="dxa"/>
            <w:tcBorders>
              <w:top w:val="single" w:sz="4" w:space="0" w:color="auto"/>
              <w:left w:val="single" w:sz="4" w:space="0" w:color="auto"/>
              <w:bottom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bl>
    <w:p w:rsidR="00AC1E3E" w:rsidRDefault="00AC1E3E">
      <w:pPr>
        <w:spacing w:after="239" w:line="1" w:lineRule="exact"/>
      </w:pPr>
    </w:p>
    <w:p w:rsidR="00AC1E3E" w:rsidRDefault="00AC1E3E">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07"/>
        <w:gridCol w:w="1080"/>
        <w:gridCol w:w="1073"/>
        <w:gridCol w:w="1087"/>
        <w:gridCol w:w="1084"/>
        <w:gridCol w:w="1073"/>
        <w:gridCol w:w="1220"/>
      </w:tblGrid>
      <w:tr w:rsidR="00AC1E3E">
        <w:tblPrEx>
          <w:tblCellMar>
            <w:top w:w="0" w:type="dxa"/>
            <w:bottom w:w="0" w:type="dxa"/>
          </w:tblCellMar>
        </w:tblPrEx>
        <w:trPr>
          <w:trHeight w:hRule="exact" w:val="230"/>
          <w:jc w:val="center"/>
        </w:trPr>
        <w:tc>
          <w:tcPr>
            <w:tcW w:w="2207" w:type="dxa"/>
            <w:tcBorders>
              <w:top w:val="single" w:sz="4" w:space="0" w:color="auto"/>
              <w:left w:val="single" w:sz="4" w:space="0" w:color="auto"/>
            </w:tcBorders>
            <w:shd w:val="clear" w:color="auto" w:fill="auto"/>
          </w:tcPr>
          <w:p w:rsidR="00AC1E3E" w:rsidRDefault="00AC1E3E">
            <w:pPr>
              <w:rPr>
                <w:sz w:val="10"/>
                <w:szCs w:val="10"/>
              </w:rPr>
            </w:pPr>
          </w:p>
        </w:tc>
        <w:tc>
          <w:tcPr>
            <w:tcW w:w="3240" w:type="dxa"/>
            <w:gridSpan w:val="3"/>
            <w:tcBorders>
              <w:top w:val="single" w:sz="4" w:space="0" w:color="auto"/>
              <w:left w:val="single" w:sz="4" w:space="0" w:color="auto"/>
            </w:tcBorders>
            <w:shd w:val="clear" w:color="auto" w:fill="auto"/>
            <w:vAlign w:val="bottom"/>
          </w:tcPr>
          <w:p w:rsidR="00AC1E3E" w:rsidRDefault="003F19A9">
            <w:pPr>
              <w:pStyle w:val="Jin0"/>
              <w:spacing w:line="240" w:lineRule="auto"/>
              <w:jc w:val="center"/>
              <w:rPr>
                <w:sz w:val="17"/>
                <w:szCs w:val="17"/>
              </w:rPr>
            </w:pPr>
            <w:r>
              <w:rPr>
                <w:rStyle w:val="Jin"/>
                <w:sz w:val="17"/>
                <w:szCs w:val="17"/>
              </w:rPr>
              <w:t>Údaje pro OM s ÚT</w:t>
            </w:r>
          </w:p>
        </w:tc>
        <w:tc>
          <w:tcPr>
            <w:tcW w:w="3377" w:type="dxa"/>
            <w:gridSpan w:val="3"/>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jc w:val="center"/>
              <w:rPr>
                <w:sz w:val="17"/>
                <w:szCs w:val="17"/>
              </w:rPr>
            </w:pPr>
            <w:r>
              <w:rPr>
                <w:rStyle w:val="Jin"/>
                <w:sz w:val="17"/>
                <w:szCs w:val="17"/>
              </w:rPr>
              <w:t>Údaje pro OM s TUV</w:t>
            </w:r>
          </w:p>
        </w:tc>
      </w:tr>
      <w:tr w:rsidR="00AC1E3E">
        <w:tblPrEx>
          <w:tblCellMar>
            <w:top w:w="0" w:type="dxa"/>
            <w:bottom w:w="0" w:type="dxa"/>
          </w:tblCellMar>
        </w:tblPrEx>
        <w:trPr>
          <w:trHeight w:hRule="exact" w:val="223"/>
          <w:jc w:val="center"/>
        </w:trPr>
        <w:tc>
          <w:tcPr>
            <w:tcW w:w="2207" w:type="dxa"/>
            <w:tcBorders>
              <w:top w:val="single" w:sz="4" w:space="0" w:color="auto"/>
              <w:left w:val="single" w:sz="4" w:space="0" w:color="auto"/>
            </w:tcBorders>
            <w:shd w:val="clear" w:color="auto" w:fill="auto"/>
          </w:tcPr>
          <w:p w:rsidR="00AC1E3E" w:rsidRDefault="00AC1E3E">
            <w:pPr>
              <w:rPr>
                <w:sz w:val="10"/>
                <w:szCs w:val="10"/>
              </w:rPr>
            </w:pPr>
          </w:p>
        </w:tc>
        <w:tc>
          <w:tcPr>
            <w:tcW w:w="1080"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500"/>
              <w:jc w:val="both"/>
              <w:rPr>
                <w:sz w:val="17"/>
                <w:szCs w:val="17"/>
              </w:rPr>
            </w:pPr>
            <w:r>
              <w:rPr>
                <w:rStyle w:val="Jin"/>
                <w:sz w:val="17"/>
                <w:szCs w:val="17"/>
              </w:rPr>
              <w:t>sektor</w:t>
            </w:r>
          </w:p>
        </w:tc>
        <w:tc>
          <w:tcPr>
            <w:tcW w:w="1073"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byty</w:t>
            </w:r>
          </w:p>
        </w:tc>
        <w:tc>
          <w:tcPr>
            <w:tcW w:w="1087"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celkem</w:t>
            </w:r>
          </w:p>
        </w:tc>
        <w:tc>
          <w:tcPr>
            <w:tcW w:w="1084"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sektor</w:t>
            </w:r>
          </w:p>
        </w:tc>
        <w:tc>
          <w:tcPr>
            <w:tcW w:w="1073"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byty</w:t>
            </w:r>
          </w:p>
        </w:tc>
        <w:tc>
          <w:tcPr>
            <w:tcW w:w="1220"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celkem</w:t>
            </w:r>
          </w:p>
        </w:tc>
      </w:tr>
      <w:tr w:rsidR="00AC1E3E">
        <w:tblPrEx>
          <w:tblCellMar>
            <w:top w:w="0" w:type="dxa"/>
            <w:bottom w:w="0" w:type="dxa"/>
          </w:tblCellMar>
        </w:tblPrEx>
        <w:trPr>
          <w:trHeight w:hRule="exact" w:val="223"/>
          <w:jc w:val="center"/>
        </w:trPr>
        <w:tc>
          <w:tcPr>
            <w:tcW w:w="2207"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podlahová plocha (m2)</w:t>
            </w:r>
          </w:p>
        </w:tc>
        <w:tc>
          <w:tcPr>
            <w:tcW w:w="1080"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580"/>
              <w:rPr>
                <w:sz w:val="17"/>
                <w:szCs w:val="17"/>
              </w:rPr>
            </w:pPr>
            <w:r>
              <w:rPr>
                <w:rStyle w:val="Jin"/>
                <w:sz w:val="17"/>
                <w:szCs w:val="17"/>
              </w:rPr>
              <w:t>1584</w:t>
            </w:r>
          </w:p>
        </w:tc>
        <w:tc>
          <w:tcPr>
            <w:tcW w:w="1073"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860"/>
              <w:jc w:val="both"/>
              <w:rPr>
                <w:sz w:val="17"/>
                <w:szCs w:val="17"/>
              </w:rPr>
            </w:pPr>
            <w:r>
              <w:rPr>
                <w:rStyle w:val="Jin"/>
                <w:sz w:val="17"/>
                <w:szCs w:val="17"/>
              </w:rPr>
              <w:t>0</w:t>
            </w:r>
          </w:p>
        </w:tc>
        <w:tc>
          <w:tcPr>
            <w:tcW w:w="1087"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1584</w:t>
            </w:r>
          </w:p>
        </w:tc>
        <w:tc>
          <w:tcPr>
            <w:tcW w:w="1084"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0</w:t>
            </w:r>
          </w:p>
        </w:tc>
        <w:tc>
          <w:tcPr>
            <w:tcW w:w="1073"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860"/>
              <w:jc w:val="both"/>
              <w:rPr>
                <w:sz w:val="17"/>
                <w:szCs w:val="17"/>
              </w:rPr>
            </w:pPr>
            <w:r>
              <w:rPr>
                <w:rStyle w:val="Jin"/>
                <w:sz w:val="17"/>
                <w:szCs w:val="17"/>
              </w:rPr>
              <w:t>0</w:t>
            </w:r>
          </w:p>
        </w:tc>
        <w:tc>
          <w:tcPr>
            <w:tcW w:w="1220"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0</w:t>
            </w:r>
          </w:p>
        </w:tc>
      </w:tr>
      <w:tr w:rsidR="00AC1E3E">
        <w:tblPrEx>
          <w:tblCellMar>
            <w:top w:w="0" w:type="dxa"/>
            <w:bottom w:w="0" w:type="dxa"/>
          </w:tblCellMar>
        </w:tblPrEx>
        <w:trPr>
          <w:trHeight w:hRule="exact" w:val="223"/>
          <w:jc w:val="center"/>
        </w:trPr>
        <w:tc>
          <w:tcPr>
            <w:tcW w:w="2207"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započítat, plocha (m2)</w:t>
            </w:r>
          </w:p>
        </w:tc>
        <w:tc>
          <w:tcPr>
            <w:tcW w:w="1080"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860"/>
              <w:rPr>
                <w:sz w:val="17"/>
                <w:szCs w:val="17"/>
              </w:rPr>
            </w:pPr>
            <w:r>
              <w:rPr>
                <w:rStyle w:val="Jin"/>
                <w:sz w:val="17"/>
                <w:szCs w:val="17"/>
              </w:rPr>
              <w:t>0</w:t>
            </w:r>
          </w:p>
        </w:tc>
        <w:tc>
          <w:tcPr>
            <w:tcW w:w="1073"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860"/>
              <w:jc w:val="both"/>
              <w:rPr>
                <w:sz w:val="17"/>
                <w:szCs w:val="17"/>
              </w:rPr>
            </w:pPr>
            <w:r>
              <w:rPr>
                <w:rStyle w:val="Jin"/>
                <w:sz w:val="17"/>
                <w:szCs w:val="17"/>
              </w:rPr>
              <w:t>0</w:t>
            </w:r>
          </w:p>
        </w:tc>
        <w:tc>
          <w:tcPr>
            <w:tcW w:w="1087"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0</w:t>
            </w:r>
          </w:p>
        </w:tc>
        <w:tc>
          <w:tcPr>
            <w:tcW w:w="1084"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0</w:t>
            </w:r>
          </w:p>
        </w:tc>
        <w:tc>
          <w:tcPr>
            <w:tcW w:w="1073"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860"/>
              <w:jc w:val="both"/>
              <w:rPr>
                <w:sz w:val="17"/>
                <w:szCs w:val="17"/>
              </w:rPr>
            </w:pPr>
            <w:r>
              <w:rPr>
                <w:rStyle w:val="Jin"/>
                <w:sz w:val="17"/>
                <w:szCs w:val="17"/>
              </w:rPr>
              <w:t>0</w:t>
            </w:r>
          </w:p>
        </w:tc>
        <w:tc>
          <w:tcPr>
            <w:tcW w:w="1220"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0</w:t>
            </w:r>
          </w:p>
        </w:tc>
      </w:tr>
      <w:tr w:rsidR="00AC1E3E">
        <w:tblPrEx>
          <w:tblCellMar>
            <w:top w:w="0" w:type="dxa"/>
            <w:bottom w:w="0" w:type="dxa"/>
          </w:tblCellMar>
        </w:tblPrEx>
        <w:trPr>
          <w:trHeight w:hRule="exact" w:val="223"/>
          <w:jc w:val="center"/>
        </w:trPr>
        <w:tc>
          <w:tcPr>
            <w:tcW w:w="2207"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počet bytových jednotek</w:t>
            </w:r>
          </w:p>
        </w:tc>
        <w:tc>
          <w:tcPr>
            <w:tcW w:w="1080"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0</w:t>
            </w:r>
          </w:p>
        </w:tc>
        <w:tc>
          <w:tcPr>
            <w:tcW w:w="1073"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860"/>
              <w:jc w:val="both"/>
              <w:rPr>
                <w:sz w:val="17"/>
                <w:szCs w:val="17"/>
              </w:rPr>
            </w:pPr>
            <w:r>
              <w:rPr>
                <w:rStyle w:val="Jin"/>
                <w:sz w:val="17"/>
                <w:szCs w:val="17"/>
              </w:rPr>
              <w:t>0</w:t>
            </w:r>
          </w:p>
        </w:tc>
        <w:tc>
          <w:tcPr>
            <w:tcW w:w="1087"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0</w:t>
            </w:r>
          </w:p>
        </w:tc>
        <w:tc>
          <w:tcPr>
            <w:tcW w:w="1084"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0</w:t>
            </w:r>
          </w:p>
        </w:tc>
        <w:tc>
          <w:tcPr>
            <w:tcW w:w="1073"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860"/>
              <w:jc w:val="both"/>
              <w:rPr>
                <w:sz w:val="17"/>
                <w:szCs w:val="17"/>
              </w:rPr>
            </w:pPr>
            <w:r>
              <w:rPr>
                <w:rStyle w:val="Jin"/>
                <w:sz w:val="17"/>
                <w:szCs w:val="17"/>
              </w:rPr>
              <w:t>0</w:t>
            </w:r>
          </w:p>
        </w:tc>
        <w:tc>
          <w:tcPr>
            <w:tcW w:w="1220"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0</w:t>
            </w:r>
          </w:p>
        </w:tc>
      </w:tr>
      <w:tr w:rsidR="00AC1E3E">
        <w:tblPrEx>
          <w:tblCellMar>
            <w:top w:w="0" w:type="dxa"/>
            <w:bottom w:w="0" w:type="dxa"/>
          </w:tblCellMar>
        </w:tblPrEx>
        <w:trPr>
          <w:trHeight w:hRule="exact" w:val="241"/>
          <w:jc w:val="center"/>
        </w:trPr>
        <w:tc>
          <w:tcPr>
            <w:tcW w:w="2207" w:type="dxa"/>
            <w:tcBorders>
              <w:top w:val="single" w:sz="4" w:space="0" w:color="auto"/>
              <w:left w:val="single" w:sz="4" w:space="0" w:color="auto"/>
              <w:bottom w:val="single" w:sz="4" w:space="0" w:color="auto"/>
            </w:tcBorders>
            <w:shd w:val="clear" w:color="auto" w:fill="auto"/>
            <w:vAlign w:val="bottom"/>
          </w:tcPr>
          <w:p w:rsidR="00AC1E3E" w:rsidRDefault="003F19A9">
            <w:pPr>
              <w:pStyle w:val="Jin0"/>
              <w:spacing w:line="240" w:lineRule="auto"/>
              <w:rPr>
                <w:sz w:val="17"/>
                <w:szCs w:val="17"/>
              </w:rPr>
            </w:pPr>
            <w:proofErr w:type="spellStart"/>
            <w:r>
              <w:rPr>
                <w:rStyle w:val="Jin"/>
                <w:sz w:val="17"/>
                <w:szCs w:val="17"/>
              </w:rPr>
              <w:t>rozd</w:t>
            </w:r>
            <w:proofErr w:type="spellEnd"/>
            <w:r>
              <w:rPr>
                <w:rStyle w:val="Jin"/>
                <w:sz w:val="17"/>
                <w:szCs w:val="17"/>
              </w:rPr>
              <w:t>. dodaného tepla (%)</w:t>
            </w:r>
          </w:p>
        </w:tc>
        <w:tc>
          <w:tcPr>
            <w:tcW w:w="1080" w:type="dxa"/>
            <w:tcBorders>
              <w:top w:val="single" w:sz="4" w:space="0" w:color="auto"/>
              <w:left w:val="single" w:sz="4" w:space="0" w:color="auto"/>
              <w:bottom w:val="single" w:sz="4" w:space="0" w:color="auto"/>
            </w:tcBorders>
            <w:shd w:val="clear" w:color="auto" w:fill="auto"/>
            <w:vAlign w:val="bottom"/>
          </w:tcPr>
          <w:p w:rsidR="00AC1E3E" w:rsidRDefault="003F19A9">
            <w:pPr>
              <w:pStyle w:val="Jin0"/>
              <w:spacing w:line="240" w:lineRule="auto"/>
              <w:ind w:firstLine="340"/>
              <w:jc w:val="both"/>
              <w:rPr>
                <w:sz w:val="17"/>
                <w:szCs w:val="17"/>
              </w:rPr>
            </w:pPr>
            <w:r>
              <w:rPr>
                <w:rStyle w:val="Jin"/>
                <w:sz w:val="17"/>
                <w:szCs w:val="17"/>
              </w:rPr>
              <w:t>100,000</w:t>
            </w:r>
          </w:p>
        </w:tc>
        <w:tc>
          <w:tcPr>
            <w:tcW w:w="1073" w:type="dxa"/>
            <w:tcBorders>
              <w:top w:val="single" w:sz="4" w:space="0" w:color="auto"/>
              <w:left w:val="single" w:sz="4" w:space="0" w:color="auto"/>
              <w:bottom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0,000</w:t>
            </w:r>
          </w:p>
        </w:tc>
        <w:tc>
          <w:tcPr>
            <w:tcW w:w="1087" w:type="dxa"/>
            <w:tcBorders>
              <w:top w:val="single" w:sz="4" w:space="0" w:color="auto"/>
              <w:left w:val="single" w:sz="4" w:space="0" w:color="auto"/>
              <w:bottom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100,000</w:t>
            </w:r>
          </w:p>
        </w:tc>
        <w:tc>
          <w:tcPr>
            <w:tcW w:w="1084" w:type="dxa"/>
            <w:tcBorders>
              <w:top w:val="single" w:sz="4" w:space="0" w:color="auto"/>
              <w:left w:val="single" w:sz="4" w:space="0" w:color="auto"/>
              <w:bottom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0,000</w:t>
            </w:r>
          </w:p>
        </w:tc>
        <w:tc>
          <w:tcPr>
            <w:tcW w:w="1073" w:type="dxa"/>
            <w:tcBorders>
              <w:top w:val="single" w:sz="4" w:space="0" w:color="auto"/>
              <w:left w:val="single" w:sz="4" w:space="0" w:color="auto"/>
              <w:bottom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0,000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0,000</w:t>
            </w:r>
          </w:p>
        </w:tc>
      </w:tr>
    </w:tbl>
    <w:p w:rsidR="00AC1E3E" w:rsidRDefault="00AC1E3E">
      <w:pPr>
        <w:spacing w:after="459" w:line="1" w:lineRule="exact"/>
      </w:pPr>
    </w:p>
    <w:p w:rsidR="00AC1E3E" w:rsidRDefault="003F19A9">
      <w:pPr>
        <w:pStyle w:val="Zkladntext1"/>
        <w:spacing w:after="240"/>
        <w:ind w:left="280" w:firstLine="560"/>
        <w:jc w:val="both"/>
      </w:pPr>
      <w:r>
        <w:rPr>
          <w:rStyle w:val="Zkladntext"/>
        </w:rPr>
        <w:t xml:space="preserve">Odběratel prohlašuje, že rozdělení vytápěných ploch odpovídá </w:t>
      </w:r>
      <w:r>
        <w:rPr>
          <w:rStyle w:val="Zkladntext"/>
        </w:rPr>
        <w:t>skutečnosti a že si je vědom povinnosti nahlásit dodavateli bezodkladně každou změnu výměru započitatelné podlahové plochy bytových a nebytových prostor.</w:t>
      </w:r>
    </w:p>
    <w:p w:rsidR="00AC1E3E" w:rsidRDefault="003F19A9">
      <w:pPr>
        <w:pStyle w:val="Zkladntext1"/>
        <w:spacing w:after="240"/>
        <w:ind w:left="280" w:firstLine="20"/>
      </w:pPr>
      <w:r>
        <w:rPr>
          <w:rStyle w:val="Zkladntext"/>
        </w:rPr>
        <w:t>Změnu hodnot odběrového diagramu provádí dodavatel na základě písemného návrhu odběratele a to vystave</w:t>
      </w:r>
      <w:r>
        <w:rPr>
          <w:rStyle w:val="Zkladntext"/>
        </w:rPr>
        <w:t>ním nového odběrového diagramu.</w:t>
      </w:r>
    </w:p>
    <w:p w:rsidR="00AC1E3E" w:rsidRDefault="003F19A9">
      <w:pPr>
        <w:pStyle w:val="Zkladntext1"/>
        <w:spacing w:line="240" w:lineRule="auto"/>
        <w:ind w:firstLine="280"/>
      </w:pPr>
      <w:r>
        <w:rPr>
          <w:noProof/>
          <w:lang w:bidi="ar-SA"/>
        </w:rPr>
        <mc:AlternateContent>
          <mc:Choice Requires="wps">
            <w:drawing>
              <wp:anchor distT="0" distB="0" distL="114300" distR="114300" simplePos="0" relativeHeight="125829395" behindDoc="0" locked="0" layoutInCell="1" allowOverlap="1">
                <wp:simplePos x="0" y="0"/>
                <wp:positionH relativeFrom="page">
                  <wp:posOffset>4413885</wp:posOffset>
                </wp:positionH>
                <wp:positionV relativeFrom="paragraph">
                  <wp:posOffset>12700</wp:posOffset>
                </wp:positionV>
                <wp:extent cx="585470" cy="450215"/>
                <wp:effectExtent l="0" t="0" r="0" b="0"/>
                <wp:wrapSquare wrapText="left"/>
                <wp:docPr id="41" name="Shape 41"/>
                <wp:cNvGraphicFramePr/>
                <a:graphic xmlns:a="http://schemas.openxmlformats.org/drawingml/2006/main">
                  <a:graphicData uri="http://schemas.microsoft.com/office/word/2010/wordprocessingShape">
                    <wps:wsp>
                      <wps:cNvSpPr txBox="1"/>
                      <wps:spPr>
                        <a:xfrm>
                          <a:off x="0" y="0"/>
                          <a:ext cx="585470" cy="450215"/>
                        </a:xfrm>
                        <a:prstGeom prst="rect">
                          <a:avLst/>
                        </a:prstGeom>
                        <a:noFill/>
                      </wps:spPr>
                      <wps:txbx>
                        <w:txbxContent>
                          <w:p w:rsidR="00AC1E3E" w:rsidRDefault="003F19A9">
                            <w:pPr>
                              <w:pStyle w:val="Zkladntext1"/>
                              <w:spacing w:line="240" w:lineRule="auto"/>
                            </w:pPr>
                            <w:r>
                              <w:rPr>
                                <w:rStyle w:val="Zkladntext"/>
                              </w:rPr>
                              <w:t>Odběratel:</w:t>
                            </w:r>
                          </w:p>
                          <w:p w:rsidR="00AC1E3E" w:rsidRDefault="003F19A9">
                            <w:pPr>
                              <w:pStyle w:val="Zkladntext1"/>
                              <w:spacing w:line="240" w:lineRule="auto"/>
                            </w:pPr>
                            <w:r>
                              <w:rPr>
                                <w:rStyle w:val="Zkladntext"/>
                              </w:rPr>
                              <w:t>V</w:t>
                            </w:r>
                          </w:p>
                          <w:p w:rsidR="00AC1E3E" w:rsidRDefault="003F19A9">
                            <w:pPr>
                              <w:pStyle w:val="Zkladntext1"/>
                              <w:spacing w:line="240" w:lineRule="auto"/>
                            </w:pPr>
                            <w:r>
                              <w:rPr>
                                <w:rStyle w:val="Zkladntext"/>
                              </w:rPr>
                              <w:t>Dne:</w:t>
                            </w:r>
                          </w:p>
                        </w:txbxContent>
                      </wps:txbx>
                      <wps:bodyPr lIns="0" tIns="0" rIns="0" bIns="0"/>
                    </wps:wsp>
                  </a:graphicData>
                </a:graphic>
              </wp:anchor>
            </w:drawing>
          </mc:Choice>
          <mc:Fallback>
            <w:pict>
              <v:shape id="_x0000_s1067" type="#_x0000_t202" style="position:absolute;margin-left:347.55000000000001pt;margin-top:1.pt;width:46.100000000000001pt;height:35.450000000000003pt;z-index:-125829358;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Odběratel:</w:t>
                      </w:r>
                    </w:p>
                    <w:p>
                      <w:pPr>
                        <w:pStyle w:val="Style4"/>
                        <w:keepNext w:val="0"/>
                        <w:keepLines w:val="0"/>
                        <w:widowControl w:val="0"/>
                        <w:shd w:val="clear" w:color="auto" w:fill="auto"/>
                        <w:bidi w:val="0"/>
                        <w:spacing w:before="0" w:after="0" w:line="240" w:lineRule="auto"/>
                        <w:ind w:left="0" w:right="0" w:firstLine="0"/>
                        <w:jc w:val="left"/>
                      </w:pPr>
                      <w:r>
                        <w:rPr>
                          <w:rStyle w:val="CharStyle5"/>
                        </w:rPr>
                        <w:t>V</w:t>
                      </w:r>
                    </w:p>
                    <w:p>
                      <w:pPr>
                        <w:pStyle w:val="Style4"/>
                        <w:keepNext w:val="0"/>
                        <w:keepLines w:val="0"/>
                        <w:widowControl w:val="0"/>
                        <w:shd w:val="clear" w:color="auto" w:fill="auto"/>
                        <w:bidi w:val="0"/>
                        <w:spacing w:before="0" w:after="0" w:line="240" w:lineRule="auto"/>
                        <w:ind w:left="0" w:right="0" w:firstLine="0"/>
                        <w:jc w:val="left"/>
                      </w:pPr>
                      <w:r>
                        <w:rPr>
                          <w:rStyle w:val="CharStyle5"/>
                        </w:rPr>
                        <w:t>Dne:</w:t>
                      </w:r>
                    </w:p>
                  </w:txbxContent>
                </v:textbox>
                <w10:wrap type="square" side="left" anchorx="page"/>
              </v:shape>
            </w:pict>
          </mc:Fallback>
        </mc:AlternateContent>
      </w:r>
      <w:r>
        <w:rPr>
          <w:rStyle w:val="Zkladntext"/>
        </w:rPr>
        <w:t>Dodavatel:</w:t>
      </w:r>
    </w:p>
    <w:p w:rsidR="00AC1E3E" w:rsidRDefault="003F19A9">
      <w:pPr>
        <w:pStyle w:val="Zkladntext1"/>
        <w:spacing w:line="240" w:lineRule="auto"/>
        <w:ind w:firstLine="280"/>
      </w:pPr>
      <w:r>
        <w:rPr>
          <w:rStyle w:val="Zkladntext"/>
        </w:rPr>
        <w:t>V Dětmarovicích</w:t>
      </w:r>
    </w:p>
    <w:p w:rsidR="00AC1E3E" w:rsidRDefault="003F19A9">
      <w:pPr>
        <w:pStyle w:val="Zkladntext1"/>
        <w:spacing w:line="240" w:lineRule="auto"/>
        <w:ind w:firstLine="280"/>
      </w:pPr>
      <w:r>
        <w:rPr>
          <w:rStyle w:val="Zkladntext"/>
        </w:rPr>
        <w:t xml:space="preserve">Dne: </w:t>
      </w:r>
      <w:proofErr w:type="gramStart"/>
      <w:r>
        <w:rPr>
          <w:rStyle w:val="Zkladntext"/>
        </w:rPr>
        <w:t>25.01.2010</w:t>
      </w:r>
      <w:proofErr w:type="gramEnd"/>
    </w:p>
    <w:p w:rsidR="00AC1E3E" w:rsidRDefault="003F19A9">
      <w:pPr>
        <w:spacing w:line="1" w:lineRule="exact"/>
        <w:sectPr w:rsidR="00AC1E3E">
          <w:headerReference w:type="even" r:id="rId18"/>
          <w:headerReference w:type="default" r:id="rId19"/>
          <w:footerReference w:type="even" r:id="rId20"/>
          <w:footerReference w:type="default" r:id="rId21"/>
          <w:pgSz w:w="11900" w:h="16840"/>
          <w:pgMar w:top="2217" w:right="1364" w:bottom="2066" w:left="1335" w:header="0" w:footer="1638" w:gutter="0"/>
          <w:cols w:space="720"/>
          <w:noEndnote/>
          <w:docGrid w:linePitch="360"/>
        </w:sectPr>
      </w:pPr>
      <w:r>
        <w:rPr>
          <w:noProof/>
          <w:lang w:bidi="ar-SA"/>
        </w:rPr>
        <w:drawing>
          <wp:anchor distT="139700" distB="594360" distL="0" distR="0" simplePos="0" relativeHeight="125829397" behindDoc="0" locked="0" layoutInCell="1" allowOverlap="1">
            <wp:simplePos x="0" y="0"/>
            <wp:positionH relativeFrom="page">
              <wp:posOffset>1247775</wp:posOffset>
            </wp:positionH>
            <wp:positionV relativeFrom="paragraph">
              <wp:posOffset>139700</wp:posOffset>
            </wp:positionV>
            <wp:extent cx="944880" cy="518160"/>
            <wp:effectExtent l="0" t="0" r="0" b="0"/>
            <wp:wrapTopAndBottom/>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22"/>
                    <a:stretch/>
                  </pic:blipFill>
                  <pic:spPr>
                    <a:xfrm>
                      <a:off x="0" y="0"/>
                      <a:ext cx="944880" cy="518160"/>
                    </a:xfrm>
                    <a:prstGeom prst="rect">
                      <a:avLst/>
                    </a:prstGeom>
                  </pic:spPr>
                </pic:pic>
              </a:graphicData>
            </a:graphic>
          </wp:anchor>
        </w:drawing>
      </w:r>
      <w:r>
        <w:rPr>
          <w:noProof/>
          <w:lang w:bidi="ar-SA"/>
        </w:rPr>
        <w:drawing>
          <wp:anchor distT="148590" distB="878205" distL="0" distR="0" simplePos="0" relativeHeight="125829398" behindDoc="0" locked="0" layoutInCell="1" allowOverlap="1">
            <wp:simplePos x="0" y="0"/>
            <wp:positionH relativeFrom="page">
              <wp:posOffset>4942205</wp:posOffset>
            </wp:positionH>
            <wp:positionV relativeFrom="paragraph">
              <wp:posOffset>148590</wp:posOffset>
            </wp:positionV>
            <wp:extent cx="176530" cy="225425"/>
            <wp:effectExtent l="0" t="0" r="0" b="0"/>
            <wp:wrapTopAndBottom/>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23"/>
                    <a:stretch/>
                  </pic:blipFill>
                  <pic:spPr>
                    <a:xfrm>
                      <a:off x="0" y="0"/>
                      <a:ext cx="176530" cy="225425"/>
                    </a:xfrm>
                    <a:prstGeom prst="rect">
                      <a:avLst/>
                    </a:prstGeom>
                  </pic:spPr>
                </pic:pic>
              </a:graphicData>
            </a:graphic>
          </wp:anchor>
        </w:drawing>
      </w:r>
      <w:r>
        <w:rPr>
          <w:noProof/>
          <w:lang w:bidi="ar-SA"/>
        </w:rPr>
        <w:drawing>
          <wp:anchor distT="228600" distB="816610" distL="0" distR="0" simplePos="0" relativeHeight="125829399" behindDoc="0" locked="0" layoutInCell="1" allowOverlap="1">
            <wp:simplePos x="0" y="0"/>
            <wp:positionH relativeFrom="page">
              <wp:posOffset>5650865</wp:posOffset>
            </wp:positionH>
            <wp:positionV relativeFrom="paragraph">
              <wp:posOffset>228600</wp:posOffset>
            </wp:positionV>
            <wp:extent cx="969010" cy="207010"/>
            <wp:effectExtent l="0" t="0" r="0" b="0"/>
            <wp:wrapTopAndBottom/>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24"/>
                    <a:stretch/>
                  </pic:blipFill>
                  <pic:spPr>
                    <a:xfrm>
                      <a:off x="0" y="0"/>
                      <a:ext cx="969010" cy="207010"/>
                    </a:xfrm>
                    <a:prstGeom prst="rect">
                      <a:avLst/>
                    </a:prstGeom>
                  </pic:spPr>
                </pic:pic>
              </a:graphicData>
            </a:graphic>
          </wp:anchor>
        </w:drawing>
      </w:r>
      <w:r>
        <w:rPr>
          <w:noProof/>
          <w:lang w:bidi="ar-SA"/>
        </w:rPr>
        <mc:AlternateContent>
          <mc:Choice Requires="wps">
            <w:drawing>
              <wp:anchor distT="544195" distB="235585" distL="0" distR="0" simplePos="0" relativeHeight="125829400" behindDoc="0" locked="0" layoutInCell="1" allowOverlap="1">
                <wp:simplePos x="0" y="0"/>
                <wp:positionH relativeFrom="page">
                  <wp:posOffset>1037590</wp:posOffset>
                </wp:positionH>
                <wp:positionV relativeFrom="paragraph">
                  <wp:posOffset>544195</wp:posOffset>
                </wp:positionV>
                <wp:extent cx="2153285" cy="47117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2153285" cy="471170"/>
                        </a:xfrm>
                        <a:prstGeom prst="rect">
                          <a:avLst/>
                        </a:prstGeom>
                        <a:noFill/>
                      </wps:spPr>
                      <wps:txbx>
                        <w:txbxContent>
                          <w:p w:rsidR="00AC1E3E" w:rsidRDefault="003F19A9">
                            <w:pPr>
                              <w:pStyle w:val="Zkladntext1"/>
                            </w:pPr>
                            <w:proofErr w:type="gramStart"/>
                            <w:r>
                              <w:rPr>
                                <w:rStyle w:val="Zkladntext"/>
                                <w:spacing w:val="1"/>
                                <w:shd w:val="clear" w:color="auto" w:fill="000000"/>
                              </w:rPr>
                              <w:t>......</w:t>
                            </w:r>
                            <w:r>
                              <w:rPr>
                                <w:rStyle w:val="Zkladntext"/>
                                <w:spacing w:val="2"/>
                                <w:shd w:val="clear" w:color="auto" w:fill="000000"/>
                              </w:rPr>
                              <w:t>.</w:t>
                            </w:r>
                            <w:r>
                              <w:rPr>
                                <w:rStyle w:val="Zkladntext"/>
                                <w:shd w:val="clear" w:color="auto" w:fill="000000"/>
                              </w:rPr>
                              <w:t>​</w:t>
                            </w:r>
                            <w:r>
                              <w:rPr>
                                <w:rStyle w:val="Zkladntext"/>
                                <w:shd w:val="clear" w:color="auto" w:fill="000000"/>
                              </w:rPr>
                              <w:t>..</w:t>
                            </w:r>
                            <w:r>
                              <w:rPr>
                                <w:rStyle w:val="Zkladntext"/>
                                <w:spacing w:val="1"/>
                                <w:shd w:val="clear" w:color="auto" w:fill="000000"/>
                              </w:rPr>
                              <w:t>..........</w:t>
                            </w:r>
                            <w:r>
                              <w:rPr>
                                <w:rStyle w:val="Zkladntext"/>
                              </w:rPr>
                              <w:t xml:space="preserve"> obchodní</w:t>
                            </w:r>
                            <w:proofErr w:type="gramEnd"/>
                            <w:r>
                              <w:rPr>
                                <w:rStyle w:val="Zkladntext"/>
                              </w:rPr>
                              <w:t xml:space="preserve"> referent; na základě plné moci ČEZ Teplárenská, </w:t>
                            </w:r>
                            <w:proofErr w:type="spellStart"/>
                            <w:r>
                              <w:rPr>
                                <w:rStyle w:val="Zkladntext"/>
                              </w:rPr>
                              <w:t>a.s</w:t>
                            </w:r>
                            <w:proofErr w:type="spellEnd"/>
                          </w:p>
                        </w:txbxContent>
                      </wps:txbx>
                      <wps:bodyPr lIns="0" tIns="0" rIns="0" bIns="0"/>
                    </wps:wsp>
                  </a:graphicData>
                </a:graphic>
              </wp:anchor>
            </w:drawing>
          </mc:Choice>
          <mc:Fallback>
            <w:pict>
              <v:shape id="Shape 53" o:spid="_x0000_s1036" type="#_x0000_t202" style="position:absolute;margin-left:81.7pt;margin-top:42.85pt;width:169.55pt;height:37.1pt;z-index:125829400;visibility:visible;mso-wrap-style:square;mso-wrap-distance-left:0;mso-wrap-distance-top:42.85pt;mso-wrap-distance-right:0;mso-wrap-distance-bottom:18.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" filled="f" stroked="f">
                <v:textbox inset="0,0,0,0">
                  <w:txbxContent>
                    <w:p w:rsidR="00AC1E3E" w:rsidRDefault="003F19A9">
                      <w:pPr>
                        <w:pStyle w:val="Zkladntext1"/>
                      </w:pPr>
                      <w:proofErr w:type="gramStart"/>
                      <w:r>
                        <w:rPr>
                          <w:rStyle w:val="Zkladntext"/>
                          <w:spacing w:val="1"/>
                          <w:shd w:val="clear" w:color="auto" w:fill="000000"/>
                        </w:rPr>
                        <w:t>......</w:t>
                      </w:r>
                      <w:r>
                        <w:rPr>
                          <w:rStyle w:val="Zkladntext"/>
                          <w:spacing w:val="2"/>
                          <w:shd w:val="clear" w:color="auto" w:fill="000000"/>
                        </w:rPr>
                        <w:t>.</w:t>
                      </w:r>
                      <w:r>
                        <w:rPr>
                          <w:rStyle w:val="Zkladntext"/>
                          <w:shd w:val="clear" w:color="auto" w:fill="000000"/>
                        </w:rPr>
                        <w:t>​</w:t>
                      </w:r>
                      <w:r>
                        <w:rPr>
                          <w:rStyle w:val="Zkladntext"/>
                          <w:shd w:val="clear" w:color="auto" w:fill="000000"/>
                        </w:rPr>
                        <w:t>..</w:t>
                      </w:r>
                      <w:r>
                        <w:rPr>
                          <w:rStyle w:val="Zkladntext"/>
                          <w:spacing w:val="1"/>
                          <w:shd w:val="clear" w:color="auto" w:fill="000000"/>
                        </w:rPr>
                        <w:t>..........</w:t>
                      </w:r>
                      <w:r>
                        <w:rPr>
                          <w:rStyle w:val="Zkladntext"/>
                        </w:rPr>
                        <w:t xml:space="preserve"> obchodní</w:t>
                      </w:r>
                      <w:proofErr w:type="gramEnd"/>
                      <w:r>
                        <w:rPr>
                          <w:rStyle w:val="Zkladntext"/>
                        </w:rPr>
                        <w:t xml:space="preserve"> referent; na základě plné moci ČEZ Teplárenská, </w:t>
                      </w:r>
                      <w:proofErr w:type="spellStart"/>
                      <w:r>
                        <w:rPr>
                          <w:rStyle w:val="Zkladntext"/>
                        </w:rPr>
                        <w:t>a.s</w:t>
                      </w:r>
                      <w:proofErr w:type="spellEnd"/>
                    </w:p>
                  </w:txbxContent>
                </v:textbox>
                <w10:wrap type="topAndBottom" anchorx="page"/>
              </v:shape>
            </w:pict>
          </mc:Fallback>
        </mc:AlternateContent>
      </w:r>
      <w:r>
        <w:rPr>
          <w:noProof/>
          <w:lang w:bidi="ar-SA"/>
        </w:rPr>
        <mc:AlternateContent>
          <mc:Choice Requires="wps">
            <w:drawing>
              <wp:anchor distT="544195" distB="635" distL="0" distR="0" simplePos="0" relativeHeight="125829402" behindDoc="0" locked="0" layoutInCell="1" allowOverlap="1">
                <wp:simplePos x="0" y="0"/>
                <wp:positionH relativeFrom="page">
                  <wp:posOffset>4416425</wp:posOffset>
                </wp:positionH>
                <wp:positionV relativeFrom="paragraph">
                  <wp:posOffset>544195</wp:posOffset>
                </wp:positionV>
                <wp:extent cx="1673225" cy="706120"/>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1673225" cy="706120"/>
                        </a:xfrm>
                        <a:prstGeom prst="rect">
                          <a:avLst/>
                        </a:prstGeom>
                        <a:noFill/>
                      </wps:spPr>
                      <wps:txbx>
                        <w:txbxContent>
                          <w:p w:rsidR="00AC1E3E" w:rsidRDefault="003F19A9">
                            <w:pPr>
                              <w:pStyle w:val="Zkladntext1"/>
                              <w:spacing w:after="660" w:line="240" w:lineRule="auto"/>
                              <w:rPr>
                                <w:sz w:val="17"/>
                                <w:szCs w:val="17"/>
                              </w:rPr>
                            </w:pPr>
                            <w:r>
                              <w:rPr>
                                <w:rStyle w:val="Zkladntext"/>
                                <w:sz w:val="17"/>
                                <w:szCs w:val="17"/>
                              </w:rPr>
                              <w:t>odběratel</w:t>
                            </w:r>
                          </w:p>
                          <w:p w:rsidR="00AC1E3E" w:rsidRDefault="003F19A9">
                            <w:pPr>
                              <w:pStyle w:val="Zkladntext1"/>
                              <w:tabs>
                                <w:tab w:val="left" w:pos="2222"/>
                              </w:tabs>
                              <w:spacing w:line="240" w:lineRule="auto"/>
                              <w:ind w:firstLine="260"/>
                              <w:jc w:val="both"/>
                              <w:rPr>
                                <w:sz w:val="17"/>
                                <w:szCs w:val="17"/>
                              </w:rPr>
                            </w:pPr>
                            <w:proofErr w:type="spellStart"/>
                            <w:r>
                              <w:rPr>
                                <w:rStyle w:val="Zkladntext"/>
                                <w:color w:val="6F74C2"/>
                                <w:sz w:val="17"/>
                                <w:szCs w:val="17"/>
                              </w:rPr>
                              <w:t>jmomoravs</w:t>
                            </w:r>
                            <w:proofErr w:type="spellEnd"/>
                            <w:r>
                              <w:rPr>
                                <w:rStyle w:val="Zkladntext"/>
                                <w:color w:val="6F74C2"/>
                                <w:sz w:val="17"/>
                                <w:szCs w:val="17"/>
                              </w:rPr>
                              <w:t>^</w:t>
                            </w:r>
                            <w:r>
                              <w:rPr>
                                <w:rStyle w:val="Zkladntext"/>
                                <w:color w:val="6F74C2"/>
                                <w:sz w:val="17"/>
                                <w:szCs w:val="17"/>
                              </w:rPr>
                              <w:tab/>
                            </w:r>
                            <w:r>
                              <w:rPr>
                                <w:rStyle w:val="Zkladntext"/>
                                <w:color w:val="6F74C2"/>
                                <w:sz w:val="17"/>
                                <w:szCs w:val="17"/>
                                <w:vertAlign w:val="subscript"/>
                              </w:rPr>
                              <w:t>a 2</w:t>
                            </w:r>
                            <w:r>
                              <w:rPr>
                                <w:rStyle w:val="Zkladntext"/>
                                <w:color w:val="6F74C2"/>
                                <w:sz w:val="17"/>
                                <w:szCs w:val="17"/>
                              </w:rPr>
                              <w:t>3</w:t>
                            </w:r>
                          </w:p>
                        </w:txbxContent>
                      </wps:txbx>
                      <wps:bodyPr lIns="0" tIns="0" rIns="0" bIns="0"/>
                    </wps:wsp>
                  </a:graphicData>
                </a:graphic>
              </wp:anchor>
            </w:drawing>
          </mc:Choice>
          <mc:Fallback>
            <w:pict>
              <v:shape id="_x0000_s1081" type="#_x0000_t202" style="position:absolute;margin-left:347.75pt;margin-top:42.850000000000001pt;width:131.75pt;height:55.600000000000001pt;z-index:-125829351;mso-wrap-distance-left:0;mso-wrap-distance-top:42.850000000000001pt;mso-wrap-distance-right:0;mso-wrap-distance-bottom:5.0000000000000003e-002pt;mso-position-horizontal-relative:page" filled="f" stroked="f">
                <v:textbox inset="0,0,0,0">
                  <w:txbxContent>
                    <w:p>
                      <w:pPr>
                        <w:pStyle w:val="Style4"/>
                        <w:keepNext w:val="0"/>
                        <w:keepLines w:val="0"/>
                        <w:widowControl w:val="0"/>
                        <w:shd w:val="clear" w:color="auto" w:fill="auto"/>
                        <w:bidi w:val="0"/>
                        <w:spacing w:before="0" w:after="660" w:line="240" w:lineRule="auto"/>
                        <w:ind w:left="0" w:right="0" w:firstLine="0"/>
                        <w:jc w:val="left"/>
                        <w:rPr>
                          <w:sz w:val="17"/>
                          <w:szCs w:val="17"/>
                        </w:rPr>
                      </w:pPr>
                      <w:r>
                        <w:rPr>
                          <w:rStyle w:val="CharStyle5"/>
                          <w:sz w:val="17"/>
                          <w:szCs w:val="17"/>
                        </w:rPr>
                        <w:t>odběratel</w:t>
                      </w:r>
                    </w:p>
                    <w:p>
                      <w:pPr>
                        <w:pStyle w:val="Style4"/>
                        <w:keepNext w:val="0"/>
                        <w:keepLines w:val="0"/>
                        <w:widowControl w:val="0"/>
                        <w:shd w:val="clear" w:color="auto" w:fill="auto"/>
                        <w:tabs>
                          <w:tab w:pos="2222" w:val="left"/>
                        </w:tabs>
                        <w:bidi w:val="0"/>
                        <w:spacing w:before="0" w:after="0" w:line="240" w:lineRule="auto"/>
                        <w:ind w:left="0" w:right="0" w:firstLine="260"/>
                        <w:jc w:val="both"/>
                        <w:rPr>
                          <w:sz w:val="17"/>
                          <w:szCs w:val="17"/>
                        </w:rPr>
                      </w:pPr>
                      <w:r>
                        <w:rPr>
                          <w:rStyle w:val="CharStyle5"/>
                          <w:color w:val="6F74C2"/>
                          <w:sz w:val="17"/>
                          <w:szCs w:val="17"/>
                        </w:rPr>
                        <w:t>jmomoravs^</w:t>
                        <w:tab/>
                      </w:r>
                      <w:r>
                        <w:rPr>
                          <w:rStyle w:val="CharStyle5"/>
                          <w:color w:val="6F74C2"/>
                          <w:sz w:val="17"/>
                          <w:szCs w:val="17"/>
                          <w:vertAlign w:val="subscript"/>
                        </w:rPr>
                        <w:t>a 2</w:t>
                      </w:r>
                      <w:r>
                        <w:rPr>
                          <w:rStyle w:val="CharStyle5"/>
                          <w:color w:val="6F74C2"/>
                          <w:sz w:val="17"/>
                          <w:szCs w:val="17"/>
                        </w:rPr>
                        <w:t>3</w:t>
                      </w:r>
                    </w:p>
                  </w:txbxContent>
                </v:textbox>
                <w10:wrap type="topAndBottom" anchorx="page"/>
              </v:shape>
            </w:pict>
          </mc:Fallback>
        </mc:AlternateContent>
      </w:r>
    </w:p>
    <w:p w:rsidR="00AC1E3E" w:rsidRDefault="003F19A9">
      <w:pPr>
        <w:pStyle w:val="Zkladntext1"/>
        <w:spacing w:line="240" w:lineRule="auto"/>
        <w:jc w:val="center"/>
        <w:rPr>
          <w:sz w:val="17"/>
          <w:szCs w:val="17"/>
        </w:rPr>
        <w:sectPr w:rsidR="00AC1E3E">
          <w:type w:val="continuous"/>
          <w:pgSz w:w="11900" w:h="16840"/>
          <w:pgMar w:top="2217" w:right="1497" w:bottom="2066" w:left="1515" w:header="0" w:footer="3" w:gutter="0"/>
          <w:cols w:space="720"/>
          <w:noEndnote/>
          <w:docGrid w:linePitch="360"/>
        </w:sectPr>
      </w:pPr>
      <w:r>
        <w:rPr>
          <w:rStyle w:val="Zkladntext"/>
          <w:color w:val="6F74C2"/>
          <w:sz w:val="17"/>
          <w:szCs w:val="17"/>
        </w:rPr>
        <w:t>602 00</w:t>
      </w:r>
    </w:p>
    <w:p w:rsidR="00AC1E3E" w:rsidRDefault="00AC1E3E">
      <w:pPr>
        <w:spacing w:line="240" w:lineRule="exact"/>
        <w:rPr>
          <w:sz w:val="19"/>
          <w:szCs w:val="19"/>
        </w:rPr>
      </w:pPr>
    </w:p>
    <w:p w:rsidR="00AC1E3E" w:rsidRDefault="00AC1E3E">
      <w:pPr>
        <w:spacing w:before="21" w:after="21" w:line="240" w:lineRule="exact"/>
        <w:rPr>
          <w:sz w:val="19"/>
          <w:szCs w:val="19"/>
        </w:rPr>
      </w:pPr>
    </w:p>
    <w:p w:rsidR="00AC1E3E" w:rsidRDefault="00AC1E3E">
      <w:pPr>
        <w:spacing w:line="1" w:lineRule="exact"/>
        <w:sectPr w:rsidR="00AC1E3E">
          <w:pgSz w:w="11900" w:h="16840"/>
          <w:pgMar w:top="1463" w:right="1423" w:bottom="1409" w:left="1330" w:header="0" w:footer="3" w:gutter="0"/>
          <w:cols w:space="720"/>
          <w:noEndnote/>
          <w:docGrid w:linePitch="360"/>
        </w:sectPr>
      </w:pPr>
    </w:p>
    <w:p w:rsidR="00AC1E3E" w:rsidRDefault="003F19A9">
      <w:pPr>
        <w:spacing w:line="1" w:lineRule="exact"/>
      </w:pPr>
      <w:r>
        <w:rPr>
          <w:noProof/>
          <w:lang w:bidi="ar-SA"/>
        </w:rPr>
        <mc:AlternateContent>
          <mc:Choice Requires="wps">
            <w:drawing>
              <wp:anchor distT="0" distB="88900" distL="0" distR="0" simplePos="0" relativeHeight="125829404" behindDoc="0" locked="0" layoutInCell="1" allowOverlap="1">
                <wp:simplePos x="0" y="0"/>
                <wp:positionH relativeFrom="page">
                  <wp:posOffset>3066415</wp:posOffset>
                </wp:positionH>
                <wp:positionV relativeFrom="paragraph">
                  <wp:posOffset>0</wp:posOffset>
                </wp:positionV>
                <wp:extent cx="1289050" cy="175895"/>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1289050" cy="175895"/>
                        </a:xfrm>
                        <a:prstGeom prst="rect">
                          <a:avLst/>
                        </a:prstGeom>
                        <a:noFill/>
                      </wps:spPr>
                      <wps:txbx>
                        <w:txbxContent>
                          <w:p w:rsidR="00AC1E3E" w:rsidRDefault="003F19A9">
                            <w:pPr>
                              <w:pStyle w:val="Zkladntext20"/>
                              <w:ind w:left="0" w:firstLine="0"/>
                            </w:pPr>
                            <w:r>
                              <w:rPr>
                                <w:rStyle w:val="Zkladntext2"/>
                                <w:b/>
                                <w:bCs/>
                              </w:rPr>
                              <w:t>Odběrový diagram</w:t>
                            </w:r>
                          </w:p>
                        </w:txbxContent>
                      </wps:txbx>
                      <wps:bodyPr wrap="none" lIns="0" tIns="0" rIns="0" bIns="0"/>
                    </wps:wsp>
                  </a:graphicData>
                </a:graphic>
              </wp:anchor>
            </w:drawing>
          </mc:Choice>
          <mc:Fallback>
            <w:pict>
              <v:shape id="_x0000_s1083" type="#_x0000_t202" style="position:absolute;margin-left:241.45000000000002pt;margin-top:0;width:101.5pt;height:13.85pt;z-index:-125829349;mso-wrap-distance-left:0;mso-wrap-distance-right:0;mso-wrap-distance-bottom:7.pt;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Odběrový diagram</w:t>
                      </w:r>
                    </w:p>
                  </w:txbxContent>
                </v:textbox>
                <w10:wrap type="topAndBottom" anchorx="page"/>
              </v:shape>
            </w:pict>
          </mc:Fallback>
        </mc:AlternateContent>
      </w:r>
    </w:p>
    <w:p w:rsidR="00AC1E3E" w:rsidRDefault="003F19A9">
      <w:pPr>
        <w:pStyle w:val="Zkladntext1"/>
        <w:spacing w:after="220"/>
      </w:pPr>
      <w:r>
        <w:rPr>
          <w:rStyle w:val="Zkladntext"/>
        </w:rPr>
        <w:t xml:space="preserve">Platnost od: 01.2010 Název OM: </w:t>
      </w:r>
      <w:r>
        <w:rPr>
          <w:rStyle w:val="Zkladntext"/>
        </w:rPr>
        <w:t>HZS ZZS</w:t>
      </w:r>
    </w:p>
    <w:p w:rsidR="00AC1E3E" w:rsidRDefault="003F19A9">
      <w:pPr>
        <w:pStyle w:val="Zkladntext1"/>
        <w:spacing w:line="240" w:lineRule="auto"/>
      </w:pPr>
      <w:r>
        <w:rPr>
          <w:rStyle w:val="Zkladntext"/>
        </w:rPr>
        <w:t>Odběrné místo ÚT: 100353983</w:t>
      </w:r>
    </w:p>
    <w:p w:rsidR="00AC1E3E" w:rsidRDefault="003F19A9">
      <w:pPr>
        <w:pStyle w:val="Zkladntext1"/>
        <w:spacing w:after="220" w:line="240" w:lineRule="auto"/>
      </w:pPr>
      <w:r>
        <w:rPr>
          <w:rStyle w:val="Zkladntext"/>
        </w:rPr>
        <w:t>Odběrné místo TUV:</w:t>
      </w:r>
    </w:p>
    <w:p w:rsidR="00AC1E3E" w:rsidRDefault="003F19A9">
      <w:pPr>
        <w:pStyle w:val="Titulektabulky0"/>
        <w:ind w:left="97"/>
        <w:rPr>
          <w:sz w:val="18"/>
          <w:szCs w:val="18"/>
        </w:rPr>
      </w:pPr>
      <w:r>
        <w:rPr>
          <w:rStyle w:val="Titulektabulky"/>
          <w:rFonts w:ascii="Arial" w:eastAsia="Arial" w:hAnsi="Arial" w:cs="Arial"/>
          <w:sz w:val="18"/>
          <w:szCs w:val="18"/>
        </w:rPr>
        <w:t>Adresa OM: Hodonín, tř. bří Čapků 3, 695 03</w:t>
      </w:r>
    </w:p>
    <w:tbl>
      <w:tblPr>
        <w:tblOverlap w:val="never"/>
        <w:tblW w:w="0" w:type="auto"/>
        <w:tblLayout w:type="fixed"/>
        <w:tblCellMar>
          <w:left w:w="10" w:type="dxa"/>
          <w:right w:w="10" w:type="dxa"/>
        </w:tblCellMar>
        <w:tblLook w:val="04A0" w:firstRow="1" w:lastRow="0" w:firstColumn="1" w:lastColumn="0" w:noHBand="0" w:noVBand="1"/>
      </w:tblPr>
      <w:tblGrid>
        <w:gridCol w:w="1001"/>
        <w:gridCol w:w="986"/>
        <w:gridCol w:w="994"/>
        <w:gridCol w:w="1008"/>
      </w:tblGrid>
      <w:tr w:rsidR="00AC1E3E">
        <w:tblPrEx>
          <w:tblCellMar>
            <w:top w:w="0" w:type="dxa"/>
            <w:bottom w:w="0" w:type="dxa"/>
          </w:tblCellMar>
        </w:tblPrEx>
        <w:trPr>
          <w:trHeight w:hRule="exact" w:val="230"/>
        </w:trPr>
        <w:tc>
          <w:tcPr>
            <w:tcW w:w="1001" w:type="dxa"/>
            <w:tcBorders>
              <w:top w:val="single" w:sz="4" w:space="0" w:color="auto"/>
              <w:left w:val="single" w:sz="4" w:space="0" w:color="auto"/>
            </w:tcBorders>
            <w:shd w:val="clear" w:color="auto" w:fill="auto"/>
          </w:tcPr>
          <w:p w:rsidR="00AC1E3E" w:rsidRDefault="00AC1E3E">
            <w:pPr>
              <w:rPr>
                <w:sz w:val="10"/>
                <w:szCs w:val="10"/>
              </w:rPr>
            </w:pPr>
          </w:p>
        </w:tc>
        <w:tc>
          <w:tcPr>
            <w:tcW w:w="2988" w:type="dxa"/>
            <w:gridSpan w:val="3"/>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jc w:val="center"/>
              <w:rPr>
                <w:sz w:val="17"/>
                <w:szCs w:val="17"/>
              </w:rPr>
            </w:pPr>
            <w:r>
              <w:rPr>
                <w:rStyle w:val="Jin"/>
                <w:sz w:val="17"/>
                <w:szCs w:val="17"/>
              </w:rPr>
              <w:t>CELKEM</w:t>
            </w:r>
          </w:p>
        </w:tc>
      </w:tr>
      <w:tr w:rsidR="00AC1E3E">
        <w:tblPrEx>
          <w:tblCellMar>
            <w:top w:w="0" w:type="dxa"/>
            <w:bottom w:w="0" w:type="dxa"/>
          </w:tblCellMar>
        </w:tblPrEx>
        <w:trPr>
          <w:trHeight w:hRule="exact" w:val="227"/>
        </w:trPr>
        <w:tc>
          <w:tcPr>
            <w:tcW w:w="1001" w:type="dxa"/>
            <w:tcBorders>
              <w:top w:val="single" w:sz="4" w:space="0" w:color="auto"/>
              <w:left w:val="single" w:sz="4" w:space="0" w:color="auto"/>
            </w:tcBorders>
            <w:shd w:val="clear" w:color="auto" w:fill="auto"/>
          </w:tcPr>
          <w:p w:rsidR="00AC1E3E" w:rsidRDefault="00AC1E3E">
            <w:pPr>
              <w:rPr>
                <w:sz w:val="10"/>
                <w:szCs w:val="10"/>
              </w:rPr>
            </w:pP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ÚT (GJ)</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TUV (GJ)</w:t>
            </w:r>
          </w:p>
        </w:tc>
        <w:tc>
          <w:tcPr>
            <w:tcW w:w="1008"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voda (m3)</w:t>
            </w:r>
          </w:p>
        </w:tc>
      </w:tr>
      <w:tr w:rsidR="00AC1E3E">
        <w:tblPrEx>
          <w:tblCellMar>
            <w:top w:w="0" w:type="dxa"/>
            <w:bottom w:w="0" w:type="dxa"/>
          </w:tblCellMar>
        </w:tblPrEx>
        <w:trPr>
          <w:trHeight w:hRule="exact" w:val="227"/>
        </w:trPr>
        <w:tc>
          <w:tcPr>
            <w:tcW w:w="1001"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leden</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340"/>
              <w:rPr>
                <w:sz w:val="17"/>
                <w:szCs w:val="17"/>
              </w:rPr>
            </w:pPr>
            <w:r>
              <w:rPr>
                <w:rStyle w:val="Jin"/>
                <w:sz w:val="17"/>
                <w:szCs w:val="17"/>
              </w:rPr>
              <w:t>29,000</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1008"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r w:rsidR="00AC1E3E">
        <w:tblPrEx>
          <w:tblCellMar>
            <w:top w:w="0" w:type="dxa"/>
            <w:bottom w:w="0" w:type="dxa"/>
          </w:tblCellMar>
        </w:tblPrEx>
        <w:trPr>
          <w:trHeight w:hRule="exact" w:val="223"/>
        </w:trPr>
        <w:tc>
          <w:tcPr>
            <w:tcW w:w="1001"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únor</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340"/>
              <w:rPr>
                <w:sz w:val="17"/>
                <w:szCs w:val="17"/>
              </w:rPr>
            </w:pPr>
            <w:r>
              <w:rPr>
                <w:rStyle w:val="Jin"/>
                <w:sz w:val="17"/>
                <w:szCs w:val="17"/>
              </w:rPr>
              <w:t>24,000</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1008"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r w:rsidR="00AC1E3E">
        <w:tblPrEx>
          <w:tblCellMar>
            <w:top w:w="0" w:type="dxa"/>
            <w:bottom w:w="0" w:type="dxa"/>
          </w:tblCellMar>
        </w:tblPrEx>
        <w:trPr>
          <w:trHeight w:hRule="exact" w:val="230"/>
        </w:trPr>
        <w:tc>
          <w:tcPr>
            <w:tcW w:w="1001"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březen</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340"/>
              <w:rPr>
                <w:sz w:val="17"/>
                <w:szCs w:val="17"/>
              </w:rPr>
            </w:pPr>
            <w:r>
              <w:rPr>
                <w:rStyle w:val="Jin"/>
                <w:sz w:val="17"/>
                <w:szCs w:val="17"/>
              </w:rPr>
              <w:t>21,000</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1008"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r w:rsidR="00AC1E3E">
        <w:tblPrEx>
          <w:tblCellMar>
            <w:top w:w="0" w:type="dxa"/>
            <w:bottom w:w="0" w:type="dxa"/>
          </w:tblCellMar>
        </w:tblPrEx>
        <w:trPr>
          <w:trHeight w:hRule="exact" w:val="223"/>
        </w:trPr>
        <w:tc>
          <w:tcPr>
            <w:tcW w:w="1001"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duben</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340"/>
              <w:rPr>
                <w:sz w:val="17"/>
                <w:szCs w:val="17"/>
              </w:rPr>
            </w:pPr>
            <w:r>
              <w:rPr>
                <w:rStyle w:val="Jin"/>
                <w:sz w:val="17"/>
                <w:szCs w:val="17"/>
              </w:rPr>
              <w:t>14,000</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1008"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r w:rsidR="00AC1E3E">
        <w:tblPrEx>
          <w:tblCellMar>
            <w:top w:w="0" w:type="dxa"/>
            <w:bottom w:w="0" w:type="dxa"/>
          </w:tblCellMar>
        </w:tblPrEx>
        <w:trPr>
          <w:trHeight w:hRule="exact" w:val="223"/>
        </w:trPr>
        <w:tc>
          <w:tcPr>
            <w:tcW w:w="1001"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květen</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3,000</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1008"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r w:rsidR="00AC1E3E">
        <w:tblPrEx>
          <w:tblCellMar>
            <w:top w:w="0" w:type="dxa"/>
            <w:bottom w:w="0" w:type="dxa"/>
          </w:tblCellMar>
        </w:tblPrEx>
        <w:trPr>
          <w:trHeight w:hRule="exact" w:val="227"/>
        </w:trPr>
        <w:tc>
          <w:tcPr>
            <w:tcW w:w="1001"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červen</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1008"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r w:rsidR="00AC1E3E">
        <w:tblPrEx>
          <w:tblCellMar>
            <w:top w:w="0" w:type="dxa"/>
            <w:bottom w:w="0" w:type="dxa"/>
          </w:tblCellMar>
        </w:tblPrEx>
        <w:trPr>
          <w:trHeight w:hRule="exact" w:val="223"/>
        </w:trPr>
        <w:tc>
          <w:tcPr>
            <w:tcW w:w="1001"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červenec</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1008"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r w:rsidR="00AC1E3E">
        <w:tblPrEx>
          <w:tblCellMar>
            <w:top w:w="0" w:type="dxa"/>
            <w:bottom w:w="0" w:type="dxa"/>
          </w:tblCellMar>
        </w:tblPrEx>
        <w:trPr>
          <w:trHeight w:hRule="exact" w:val="227"/>
        </w:trPr>
        <w:tc>
          <w:tcPr>
            <w:tcW w:w="1001"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srpen</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1008"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r w:rsidR="00AC1E3E">
        <w:tblPrEx>
          <w:tblCellMar>
            <w:top w:w="0" w:type="dxa"/>
            <w:bottom w:w="0" w:type="dxa"/>
          </w:tblCellMar>
        </w:tblPrEx>
        <w:trPr>
          <w:trHeight w:hRule="exact" w:val="223"/>
        </w:trPr>
        <w:tc>
          <w:tcPr>
            <w:tcW w:w="1001"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září</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2,000</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1008"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r w:rsidR="00AC1E3E">
        <w:tblPrEx>
          <w:tblCellMar>
            <w:top w:w="0" w:type="dxa"/>
            <w:bottom w:w="0" w:type="dxa"/>
          </w:tblCellMar>
        </w:tblPrEx>
        <w:trPr>
          <w:trHeight w:hRule="exact" w:val="227"/>
        </w:trPr>
        <w:tc>
          <w:tcPr>
            <w:tcW w:w="1001"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říjen</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340"/>
              <w:rPr>
                <w:sz w:val="17"/>
                <w:szCs w:val="17"/>
              </w:rPr>
            </w:pPr>
            <w:r>
              <w:rPr>
                <w:rStyle w:val="Jin"/>
                <w:sz w:val="17"/>
                <w:szCs w:val="17"/>
              </w:rPr>
              <w:t>12,000</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1008"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r w:rsidR="00AC1E3E">
        <w:tblPrEx>
          <w:tblCellMar>
            <w:top w:w="0" w:type="dxa"/>
            <w:bottom w:w="0" w:type="dxa"/>
          </w:tblCellMar>
        </w:tblPrEx>
        <w:trPr>
          <w:trHeight w:hRule="exact" w:val="227"/>
        </w:trPr>
        <w:tc>
          <w:tcPr>
            <w:tcW w:w="1001"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listopad</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340"/>
              <w:rPr>
                <w:sz w:val="17"/>
                <w:szCs w:val="17"/>
              </w:rPr>
            </w:pPr>
            <w:r>
              <w:rPr>
                <w:rStyle w:val="Jin"/>
                <w:sz w:val="17"/>
                <w:szCs w:val="17"/>
              </w:rPr>
              <w:t>21,000</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1008"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r w:rsidR="00AC1E3E">
        <w:tblPrEx>
          <w:tblCellMar>
            <w:top w:w="0" w:type="dxa"/>
            <w:bottom w:w="0" w:type="dxa"/>
          </w:tblCellMar>
        </w:tblPrEx>
        <w:trPr>
          <w:trHeight w:hRule="exact" w:val="220"/>
        </w:trPr>
        <w:tc>
          <w:tcPr>
            <w:tcW w:w="1001"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prosinec</w:t>
            </w:r>
          </w:p>
        </w:tc>
        <w:tc>
          <w:tcPr>
            <w:tcW w:w="986"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340"/>
              <w:rPr>
                <w:sz w:val="17"/>
                <w:szCs w:val="17"/>
              </w:rPr>
            </w:pPr>
            <w:r>
              <w:rPr>
                <w:rStyle w:val="Jin"/>
                <w:sz w:val="17"/>
                <w:szCs w:val="17"/>
              </w:rPr>
              <w:t>24,000</w:t>
            </w:r>
          </w:p>
        </w:tc>
        <w:tc>
          <w:tcPr>
            <w:tcW w:w="994"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420"/>
              <w:rPr>
                <w:sz w:val="17"/>
                <w:szCs w:val="17"/>
              </w:rPr>
            </w:pPr>
            <w:r>
              <w:rPr>
                <w:rStyle w:val="Jin"/>
                <w:sz w:val="17"/>
                <w:szCs w:val="17"/>
              </w:rPr>
              <w:t>0,000</w:t>
            </w:r>
          </w:p>
        </w:tc>
        <w:tc>
          <w:tcPr>
            <w:tcW w:w="1008"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r w:rsidR="00AC1E3E">
        <w:tblPrEx>
          <w:tblCellMar>
            <w:top w:w="0" w:type="dxa"/>
            <w:bottom w:w="0" w:type="dxa"/>
          </w:tblCellMar>
        </w:tblPrEx>
        <w:trPr>
          <w:trHeight w:hRule="exact" w:val="238"/>
        </w:trPr>
        <w:tc>
          <w:tcPr>
            <w:tcW w:w="1001" w:type="dxa"/>
            <w:tcBorders>
              <w:top w:val="single" w:sz="4" w:space="0" w:color="auto"/>
              <w:left w:val="single" w:sz="4" w:space="0" w:color="auto"/>
              <w:bottom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ROK</w:t>
            </w:r>
          </w:p>
        </w:tc>
        <w:tc>
          <w:tcPr>
            <w:tcW w:w="986" w:type="dxa"/>
            <w:tcBorders>
              <w:top w:val="single" w:sz="4" w:space="0" w:color="auto"/>
              <w:left w:val="single" w:sz="4" w:space="0" w:color="auto"/>
              <w:bottom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150,000</w:t>
            </w:r>
          </w:p>
        </w:tc>
        <w:tc>
          <w:tcPr>
            <w:tcW w:w="994" w:type="dxa"/>
            <w:tcBorders>
              <w:top w:val="single" w:sz="4" w:space="0" w:color="auto"/>
              <w:left w:val="single" w:sz="4" w:space="0" w:color="auto"/>
              <w:bottom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0,000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bottom"/>
          </w:tcPr>
          <w:p w:rsidR="00AC1E3E" w:rsidRDefault="003F19A9">
            <w:pPr>
              <w:pStyle w:val="Jin0"/>
              <w:spacing w:line="240" w:lineRule="auto"/>
              <w:ind w:firstLine="760"/>
              <w:jc w:val="both"/>
              <w:rPr>
                <w:sz w:val="17"/>
                <w:szCs w:val="17"/>
              </w:rPr>
            </w:pPr>
            <w:r>
              <w:rPr>
                <w:rStyle w:val="Jin"/>
                <w:sz w:val="17"/>
                <w:szCs w:val="17"/>
              </w:rPr>
              <w:t>0</w:t>
            </w:r>
          </w:p>
        </w:tc>
      </w:tr>
    </w:tbl>
    <w:p w:rsidR="00AC1E3E" w:rsidRDefault="00AC1E3E">
      <w:pPr>
        <w:spacing w:after="219" w:line="1" w:lineRule="exact"/>
      </w:pPr>
    </w:p>
    <w:p w:rsidR="00AC1E3E" w:rsidRDefault="00AC1E3E">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07"/>
        <w:gridCol w:w="1080"/>
        <w:gridCol w:w="1091"/>
        <w:gridCol w:w="1084"/>
        <w:gridCol w:w="1073"/>
        <w:gridCol w:w="1080"/>
        <w:gridCol w:w="1217"/>
      </w:tblGrid>
      <w:tr w:rsidR="00AC1E3E">
        <w:tblPrEx>
          <w:tblCellMar>
            <w:top w:w="0" w:type="dxa"/>
            <w:bottom w:w="0" w:type="dxa"/>
          </w:tblCellMar>
        </w:tblPrEx>
        <w:trPr>
          <w:trHeight w:hRule="exact" w:val="238"/>
          <w:jc w:val="center"/>
        </w:trPr>
        <w:tc>
          <w:tcPr>
            <w:tcW w:w="2207" w:type="dxa"/>
            <w:tcBorders>
              <w:top w:val="single" w:sz="4" w:space="0" w:color="auto"/>
              <w:left w:val="single" w:sz="4" w:space="0" w:color="auto"/>
            </w:tcBorders>
            <w:shd w:val="clear" w:color="auto" w:fill="auto"/>
          </w:tcPr>
          <w:p w:rsidR="00AC1E3E" w:rsidRDefault="00AC1E3E">
            <w:pPr>
              <w:rPr>
                <w:sz w:val="10"/>
                <w:szCs w:val="10"/>
              </w:rPr>
            </w:pPr>
          </w:p>
        </w:tc>
        <w:tc>
          <w:tcPr>
            <w:tcW w:w="3255" w:type="dxa"/>
            <w:gridSpan w:val="3"/>
            <w:tcBorders>
              <w:top w:val="single" w:sz="4" w:space="0" w:color="auto"/>
              <w:left w:val="single" w:sz="4" w:space="0" w:color="auto"/>
            </w:tcBorders>
            <w:shd w:val="clear" w:color="auto" w:fill="auto"/>
            <w:vAlign w:val="bottom"/>
          </w:tcPr>
          <w:p w:rsidR="00AC1E3E" w:rsidRDefault="003F19A9">
            <w:pPr>
              <w:pStyle w:val="Jin0"/>
              <w:spacing w:line="240" w:lineRule="auto"/>
              <w:jc w:val="center"/>
              <w:rPr>
                <w:sz w:val="17"/>
                <w:szCs w:val="17"/>
              </w:rPr>
            </w:pPr>
            <w:r>
              <w:rPr>
                <w:rStyle w:val="Jin"/>
                <w:sz w:val="17"/>
                <w:szCs w:val="17"/>
              </w:rPr>
              <w:t>Údaje pro OM s ÚT</w:t>
            </w:r>
          </w:p>
        </w:tc>
        <w:tc>
          <w:tcPr>
            <w:tcW w:w="3370" w:type="dxa"/>
            <w:gridSpan w:val="3"/>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jc w:val="center"/>
              <w:rPr>
                <w:sz w:val="17"/>
                <w:szCs w:val="17"/>
              </w:rPr>
            </w:pPr>
            <w:r>
              <w:rPr>
                <w:rStyle w:val="Jin"/>
                <w:sz w:val="17"/>
                <w:szCs w:val="17"/>
              </w:rPr>
              <w:t>Údaje pro OM s TUV</w:t>
            </w:r>
          </w:p>
        </w:tc>
      </w:tr>
      <w:tr w:rsidR="00AC1E3E">
        <w:tblPrEx>
          <w:tblCellMar>
            <w:top w:w="0" w:type="dxa"/>
            <w:bottom w:w="0" w:type="dxa"/>
          </w:tblCellMar>
        </w:tblPrEx>
        <w:trPr>
          <w:trHeight w:hRule="exact" w:val="216"/>
          <w:jc w:val="center"/>
        </w:trPr>
        <w:tc>
          <w:tcPr>
            <w:tcW w:w="2207" w:type="dxa"/>
            <w:tcBorders>
              <w:top w:val="single" w:sz="4" w:space="0" w:color="auto"/>
              <w:left w:val="single" w:sz="4" w:space="0" w:color="auto"/>
            </w:tcBorders>
            <w:shd w:val="clear" w:color="auto" w:fill="auto"/>
          </w:tcPr>
          <w:p w:rsidR="00AC1E3E" w:rsidRDefault="00AC1E3E">
            <w:pPr>
              <w:rPr>
                <w:sz w:val="10"/>
                <w:szCs w:val="10"/>
              </w:rPr>
            </w:pPr>
          </w:p>
        </w:tc>
        <w:tc>
          <w:tcPr>
            <w:tcW w:w="1080"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500"/>
              <w:jc w:val="both"/>
              <w:rPr>
                <w:sz w:val="17"/>
                <w:szCs w:val="17"/>
              </w:rPr>
            </w:pPr>
            <w:r>
              <w:rPr>
                <w:rStyle w:val="Jin"/>
                <w:sz w:val="17"/>
                <w:szCs w:val="17"/>
              </w:rPr>
              <w:t>sektor</w:t>
            </w:r>
          </w:p>
        </w:tc>
        <w:tc>
          <w:tcPr>
            <w:tcW w:w="1091"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byty</w:t>
            </w:r>
          </w:p>
        </w:tc>
        <w:tc>
          <w:tcPr>
            <w:tcW w:w="1084"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celkem</w:t>
            </w:r>
          </w:p>
        </w:tc>
        <w:tc>
          <w:tcPr>
            <w:tcW w:w="1073"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sektor</w:t>
            </w:r>
          </w:p>
        </w:tc>
        <w:tc>
          <w:tcPr>
            <w:tcW w:w="1080"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byty</w:t>
            </w:r>
          </w:p>
        </w:tc>
        <w:tc>
          <w:tcPr>
            <w:tcW w:w="1217"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celkem</w:t>
            </w:r>
          </w:p>
        </w:tc>
      </w:tr>
      <w:tr w:rsidR="00AC1E3E">
        <w:tblPrEx>
          <w:tblCellMar>
            <w:top w:w="0" w:type="dxa"/>
            <w:bottom w:w="0" w:type="dxa"/>
          </w:tblCellMar>
        </w:tblPrEx>
        <w:trPr>
          <w:trHeight w:hRule="exact" w:val="223"/>
          <w:jc w:val="center"/>
        </w:trPr>
        <w:tc>
          <w:tcPr>
            <w:tcW w:w="2207"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podlahová plocha (m2)</w:t>
            </w:r>
          </w:p>
        </w:tc>
        <w:tc>
          <w:tcPr>
            <w:tcW w:w="1080"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660"/>
              <w:rPr>
                <w:sz w:val="17"/>
                <w:szCs w:val="17"/>
              </w:rPr>
            </w:pPr>
            <w:r>
              <w:rPr>
                <w:rStyle w:val="Jin"/>
                <w:sz w:val="17"/>
                <w:szCs w:val="17"/>
              </w:rPr>
              <w:t>522</w:t>
            </w:r>
          </w:p>
        </w:tc>
        <w:tc>
          <w:tcPr>
            <w:tcW w:w="1091"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860"/>
              <w:rPr>
                <w:sz w:val="17"/>
                <w:szCs w:val="17"/>
              </w:rPr>
            </w:pPr>
            <w:r>
              <w:rPr>
                <w:rStyle w:val="Jin"/>
                <w:sz w:val="17"/>
                <w:szCs w:val="17"/>
              </w:rPr>
              <w:t>0</w:t>
            </w:r>
          </w:p>
        </w:tc>
        <w:tc>
          <w:tcPr>
            <w:tcW w:w="1084"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180</w:t>
            </w:r>
          </w:p>
        </w:tc>
        <w:tc>
          <w:tcPr>
            <w:tcW w:w="1073"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0</w:t>
            </w:r>
          </w:p>
        </w:tc>
        <w:tc>
          <w:tcPr>
            <w:tcW w:w="1080"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860"/>
              <w:jc w:val="both"/>
              <w:rPr>
                <w:sz w:val="17"/>
                <w:szCs w:val="17"/>
              </w:rPr>
            </w:pPr>
            <w:r>
              <w:rPr>
                <w:rStyle w:val="Jin"/>
                <w:sz w:val="17"/>
                <w:szCs w:val="17"/>
              </w:rPr>
              <w:t>0</w:t>
            </w:r>
          </w:p>
        </w:tc>
        <w:tc>
          <w:tcPr>
            <w:tcW w:w="1217"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980"/>
              <w:jc w:val="both"/>
              <w:rPr>
                <w:sz w:val="17"/>
                <w:szCs w:val="17"/>
              </w:rPr>
            </w:pPr>
            <w:r>
              <w:rPr>
                <w:rStyle w:val="Jin"/>
                <w:sz w:val="17"/>
                <w:szCs w:val="17"/>
              </w:rPr>
              <w:t>0</w:t>
            </w:r>
          </w:p>
        </w:tc>
      </w:tr>
      <w:tr w:rsidR="00AC1E3E">
        <w:tblPrEx>
          <w:tblCellMar>
            <w:top w:w="0" w:type="dxa"/>
            <w:bottom w:w="0" w:type="dxa"/>
          </w:tblCellMar>
        </w:tblPrEx>
        <w:trPr>
          <w:trHeight w:hRule="exact" w:val="223"/>
          <w:jc w:val="center"/>
        </w:trPr>
        <w:tc>
          <w:tcPr>
            <w:tcW w:w="2207"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započítat, plocha (m2)</w:t>
            </w:r>
          </w:p>
        </w:tc>
        <w:tc>
          <w:tcPr>
            <w:tcW w:w="1080"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860"/>
              <w:rPr>
                <w:sz w:val="17"/>
                <w:szCs w:val="17"/>
              </w:rPr>
            </w:pPr>
            <w:r>
              <w:rPr>
                <w:rStyle w:val="Jin"/>
                <w:sz w:val="17"/>
                <w:szCs w:val="17"/>
              </w:rPr>
              <w:t>0</w:t>
            </w:r>
          </w:p>
        </w:tc>
        <w:tc>
          <w:tcPr>
            <w:tcW w:w="1091"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860"/>
              <w:rPr>
                <w:sz w:val="17"/>
                <w:szCs w:val="17"/>
              </w:rPr>
            </w:pPr>
            <w:r>
              <w:rPr>
                <w:rStyle w:val="Jin"/>
                <w:sz w:val="17"/>
                <w:szCs w:val="17"/>
              </w:rPr>
              <w:t>0</w:t>
            </w:r>
          </w:p>
        </w:tc>
        <w:tc>
          <w:tcPr>
            <w:tcW w:w="1084"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0</w:t>
            </w:r>
          </w:p>
        </w:tc>
        <w:tc>
          <w:tcPr>
            <w:tcW w:w="1073"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0</w:t>
            </w:r>
          </w:p>
        </w:tc>
        <w:tc>
          <w:tcPr>
            <w:tcW w:w="1080"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860"/>
              <w:jc w:val="both"/>
              <w:rPr>
                <w:sz w:val="17"/>
                <w:szCs w:val="17"/>
              </w:rPr>
            </w:pPr>
            <w:r>
              <w:rPr>
                <w:rStyle w:val="Jin"/>
                <w:sz w:val="17"/>
                <w:szCs w:val="17"/>
              </w:rPr>
              <w:t>0</w:t>
            </w:r>
          </w:p>
        </w:tc>
        <w:tc>
          <w:tcPr>
            <w:tcW w:w="1217"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980"/>
              <w:jc w:val="both"/>
              <w:rPr>
                <w:sz w:val="17"/>
                <w:szCs w:val="17"/>
              </w:rPr>
            </w:pPr>
            <w:r>
              <w:rPr>
                <w:rStyle w:val="Jin"/>
                <w:sz w:val="17"/>
                <w:szCs w:val="17"/>
              </w:rPr>
              <w:t>0</w:t>
            </w:r>
          </w:p>
        </w:tc>
      </w:tr>
      <w:tr w:rsidR="00AC1E3E">
        <w:tblPrEx>
          <w:tblCellMar>
            <w:top w:w="0" w:type="dxa"/>
            <w:bottom w:w="0" w:type="dxa"/>
          </w:tblCellMar>
        </w:tblPrEx>
        <w:trPr>
          <w:trHeight w:hRule="exact" w:val="227"/>
          <w:jc w:val="center"/>
        </w:trPr>
        <w:tc>
          <w:tcPr>
            <w:tcW w:w="2207" w:type="dxa"/>
            <w:tcBorders>
              <w:top w:val="single" w:sz="4" w:space="0" w:color="auto"/>
              <w:left w:val="single" w:sz="4" w:space="0" w:color="auto"/>
            </w:tcBorders>
            <w:shd w:val="clear" w:color="auto" w:fill="auto"/>
            <w:vAlign w:val="bottom"/>
          </w:tcPr>
          <w:p w:rsidR="00AC1E3E" w:rsidRDefault="003F19A9">
            <w:pPr>
              <w:pStyle w:val="Jin0"/>
              <w:spacing w:line="240" w:lineRule="auto"/>
              <w:rPr>
                <w:sz w:val="17"/>
                <w:szCs w:val="17"/>
              </w:rPr>
            </w:pPr>
            <w:r>
              <w:rPr>
                <w:rStyle w:val="Jin"/>
                <w:sz w:val="17"/>
                <w:szCs w:val="17"/>
              </w:rPr>
              <w:t>počet bytových jednotek</w:t>
            </w:r>
          </w:p>
        </w:tc>
        <w:tc>
          <w:tcPr>
            <w:tcW w:w="1080"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860"/>
              <w:rPr>
                <w:sz w:val="17"/>
                <w:szCs w:val="17"/>
              </w:rPr>
            </w:pPr>
            <w:r>
              <w:rPr>
                <w:rStyle w:val="Jin"/>
                <w:sz w:val="17"/>
                <w:szCs w:val="17"/>
              </w:rPr>
              <w:t>0</w:t>
            </w:r>
          </w:p>
        </w:tc>
        <w:tc>
          <w:tcPr>
            <w:tcW w:w="1091"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860"/>
              <w:rPr>
                <w:sz w:val="17"/>
                <w:szCs w:val="17"/>
              </w:rPr>
            </w:pPr>
            <w:r>
              <w:rPr>
                <w:rStyle w:val="Jin"/>
                <w:sz w:val="17"/>
                <w:szCs w:val="17"/>
              </w:rPr>
              <w:t>0</w:t>
            </w:r>
          </w:p>
        </w:tc>
        <w:tc>
          <w:tcPr>
            <w:tcW w:w="1084"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0</w:t>
            </w:r>
          </w:p>
        </w:tc>
        <w:tc>
          <w:tcPr>
            <w:tcW w:w="1073" w:type="dxa"/>
            <w:tcBorders>
              <w:top w:val="single" w:sz="4" w:space="0" w:color="auto"/>
              <w:lef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0</w:t>
            </w:r>
          </w:p>
        </w:tc>
        <w:tc>
          <w:tcPr>
            <w:tcW w:w="1080" w:type="dxa"/>
            <w:tcBorders>
              <w:top w:val="single" w:sz="4" w:space="0" w:color="auto"/>
              <w:left w:val="single" w:sz="4" w:space="0" w:color="auto"/>
            </w:tcBorders>
            <w:shd w:val="clear" w:color="auto" w:fill="auto"/>
            <w:vAlign w:val="bottom"/>
          </w:tcPr>
          <w:p w:rsidR="00AC1E3E" w:rsidRDefault="003F19A9">
            <w:pPr>
              <w:pStyle w:val="Jin0"/>
              <w:spacing w:line="240" w:lineRule="auto"/>
              <w:ind w:firstLine="860"/>
              <w:jc w:val="both"/>
              <w:rPr>
                <w:sz w:val="17"/>
                <w:szCs w:val="17"/>
              </w:rPr>
            </w:pPr>
            <w:r>
              <w:rPr>
                <w:rStyle w:val="Jin"/>
                <w:sz w:val="17"/>
                <w:szCs w:val="17"/>
              </w:rPr>
              <w:t>0</w:t>
            </w:r>
          </w:p>
        </w:tc>
        <w:tc>
          <w:tcPr>
            <w:tcW w:w="1217" w:type="dxa"/>
            <w:tcBorders>
              <w:top w:val="single" w:sz="4" w:space="0" w:color="auto"/>
              <w:left w:val="single" w:sz="4" w:space="0" w:color="auto"/>
              <w:right w:val="single" w:sz="4" w:space="0" w:color="auto"/>
            </w:tcBorders>
            <w:shd w:val="clear" w:color="auto" w:fill="auto"/>
            <w:vAlign w:val="bottom"/>
          </w:tcPr>
          <w:p w:rsidR="00AC1E3E" w:rsidRDefault="003F19A9">
            <w:pPr>
              <w:pStyle w:val="Jin0"/>
              <w:spacing w:line="240" w:lineRule="auto"/>
              <w:ind w:firstLine="980"/>
              <w:jc w:val="both"/>
              <w:rPr>
                <w:sz w:val="17"/>
                <w:szCs w:val="17"/>
              </w:rPr>
            </w:pPr>
            <w:r>
              <w:rPr>
                <w:rStyle w:val="Jin"/>
                <w:sz w:val="17"/>
                <w:szCs w:val="17"/>
              </w:rPr>
              <w:t>0</w:t>
            </w:r>
          </w:p>
        </w:tc>
      </w:tr>
      <w:tr w:rsidR="00AC1E3E">
        <w:tblPrEx>
          <w:tblCellMar>
            <w:top w:w="0" w:type="dxa"/>
            <w:bottom w:w="0" w:type="dxa"/>
          </w:tblCellMar>
        </w:tblPrEx>
        <w:trPr>
          <w:trHeight w:hRule="exact" w:val="241"/>
          <w:jc w:val="center"/>
        </w:trPr>
        <w:tc>
          <w:tcPr>
            <w:tcW w:w="2207" w:type="dxa"/>
            <w:tcBorders>
              <w:top w:val="single" w:sz="4" w:space="0" w:color="auto"/>
              <w:left w:val="single" w:sz="4" w:space="0" w:color="auto"/>
              <w:bottom w:val="single" w:sz="4" w:space="0" w:color="auto"/>
            </w:tcBorders>
            <w:shd w:val="clear" w:color="auto" w:fill="auto"/>
            <w:vAlign w:val="bottom"/>
          </w:tcPr>
          <w:p w:rsidR="00AC1E3E" w:rsidRDefault="003F19A9">
            <w:pPr>
              <w:pStyle w:val="Jin0"/>
              <w:spacing w:line="240" w:lineRule="auto"/>
              <w:rPr>
                <w:sz w:val="17"/>
                <w:szCs w:val="17"/>
              </w:rPr>
            </w:pPr>
            <w:proofErr w:type="spellStart"/>
            <w:r>
              <w:rPr>
                <w:rStyle w:val="Jin"/>
                <w:sz w:val="17"/>
                <w:szCs w:val="17"/>
              </w:rPr>
              <w:t>rozd</w:t>
            </w:r>
            <w:proofErr w:type="spellEnd"/>
            <w:r>
              <w:rPr>
                <w:rStyle w:val="Jin"/>
                <w:sz w:val="17"/>
                <w:szCs w:val="17"/>
              </w:rPr>
              <w:t>. dodaného tepla (%)</w:t>
            </w:r>
          </w:p>
        </w:tc>
        <w:tc>
          <w:tcPr>
            <w:tcW w:w="1080" w:type="dxa"/>
            <w:tcBorders>
              <w:top w:val="single" w:sz="4" w:space="0" w:color="auto"/>
              <w:left w:val="single" w:sz="4" w:space="0" w:color="auto"/>
              <w:bottom w:val="single" w:sz="4" w:space="0" w:color="auto"/>
            </w:tcBorders>
            <w:shd w:val="clear" w:color="auto" w:fill="auto"/>
            <w:vAlign w:val="bottom"/>
          </w:tcPr>
          <w:p w:rsidR="00AC1E3E" w:rsidRDefault="003F19A9">
            <w:pPr>
              <w:pStyle w:val="Jin0"/>
              <w:spacing w:line="240" w:lineRule="auto"/>
              <w:ind w:firstLine="340"/>
              <w:jc w:val="both"/>
              <w:rPr>
                <w:sz w:val="17"/>
                <w:szCs w:val="17"/>
              </w:rPr>
            </w:pPr>
            <w:r>
              <w:rPr>
                <w:rStyle w:val="Jin"/>
                <w:sz w:val="17"/>
                <w:szCs w:val="17"/>
              </w:rPr>
              <w:t>100,000</w:t>
            </w:r>
          </w:p>
        </w:tc>
        <w:tc>
          <w:tcPr>
            <w:tcW w:w="1091" w:type="dxa"/>
            <w:tcBorders>
              <w:top w:val="single" w:sz="4" w:space="0" w:color="auto"/>
              <w:left w:val="single" w:sz="4" w:space="0" w:color="auto"/>
              <w:bottom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0,000</w:t>
            </w:r>
          </w:p>
        </w:tc>
        <w:tc>
          <w:tcPr>
            <w:tcW w:w="1084" w:type="dxa"/>
            <w:tcBorders>
              <w:top w:val="single" w:sz="4" w:space="0" w:color="auto"/>
              <w:left w:val="single" w:sz="4" w:space="0" w:color="auto"/>
              <w:bottom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100,000</w:t>
            </w:r>
          </w:p>
        </w:tc>
        <w:tc>
          <w:tcPr>
            <w:tcW w:w="1073" w:type="dxa"/>
            <w:tcBorders>
              <w:top w:val="single" w:sz="4" w:space="0" w:color="auto"/>
              <w:left w:val="single" w:sz="4" w:space="0" w:color="auto"/>
              <w:bottom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0,000</w:t>
            </w:r>
          </w:p>
        </w:tc>
        <w:tc>
          <w:tcPr>
            <w:tcW w:w="1080" w:type="dxa"/>
            <w:tcBorders>
              <w:top w:val="single" w:sz="4" w:space="0" w:color="auto"/>
              <w:left w:val="single" w:sz="4" w:space="0" w:color="auto"/>
              <w:bottom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tcPr>
          <w:p w:rsidR="00AC1E3E" w:rsidRDefault="003F19A9">
            <w:pPr>
              <w:pStyle w:val="Jin0"/>
              <w:spacing w:line="240" w:lineRule="auto"/>
              <w:jc w:val="right"/>
              <w:rPr>
                <w:sz w:val="17"/>
                <w:szCs w:val="17"/>
              </w:rPr>
            </w:pPr>
            <w:r>
              <w:rPr>
                <w:rStyle w:val="Jin"/>
                <w:sz w:val="17"/>
                <w:szCs w:val="17"/>
              </w:rPr>
              <w:t>0,000</w:t>
            </w:r>
          </w:p>
        </w:tc>
      </w:tr>
    </w:tbl>
    <w:p w:rsidR="00AC1E3E" w:rsidRDefault="00AC1E3E">
      <w:pPr>
        <w:spacing w:after="459" w:line="1" w:lineRule="exact"/>
      </w:pPr>
    </w:p>
    <w:p w:rsidR="00AC1E3E" w:rsidRDefault="003F19A9">
      <w:pPr>
        <w:pStyle w:val="Zkladntext1"/>
        <w:spacing w:after="220"/>
        <w:ind w:firstLine="660"/>
        <w:jc w:val="both"/>
      </w:pPr>
      <w:r>
        <w:rPr>
          <w:rStyle w:val="Zkladntext"/>
        </w:rPr>
        <w:t>Odběratel prohlašuje, že rozdělení vytápěných ploch odpovídá skutečnosti a že</w:t>
      </w:r>
      <w:r>
        <w:rPr>
          <w:rStyle w:val="Zkladntext"/>
        </w:rPr>
        <w:t xml:space="preserve"> si je vědom povinnosti nahlásit dodavateli bezodkladně každou změnu výměru započitatelné podlahové plochy bytových a nebytových prostor.</w:t>
      </w:r>
    </w:p>
    <w:p w:rsidR="00AC1E3E" w:rsidRDefault="003F19A9">
      <w:pPr>
        <w:pStyle w:val="Zkladntext1"/>
        <w:spacing w:after="220" w:line="283" w:lineRule="auto"/>
      </w:pPr>
      <w:r>
        <w:rPr>
          <w:noProof/>
          <w:lang w:bidi="ar-SA"/>
        </w:rPr>
        <mc:AlternateContent>
          <mc:Choice Requires="wps">
            <w:drawing>
              <wp:anchor distT="0" distB="1080770" distL="114300" distR="1293495" simplePos="0" relativeHeight="125829406" behindDoc="0" locked="0" layoutInCell="1" allowOverlap="1">
                <wp:simplePos x="0" y="0"/>
                <wp:positionH relativeFrom="page">
                  <wp:posOffset>997585</wp:posOffset>
                </wp:positionH>
                <wp:positionV relativeFrom="paragraph">
                  <wp:posOffset>469900</wp:posOffset>
                </wp:positionV>
                <wp:extent cx="985520" cy="448310"/>
                <wp:effectExtent l="0" t="0" r="0" b="0"/>
                <wp:wrapSquare wrapText="right"/>
                <wp:docPr id="59" name="Shape 59"/>
                <wp:cNvGraphicFramePr/>
                <a:graphic xmlns:a="http://schemas.openxmlformats.org/drawingml/2006/main">
                  <a:graphicData uri="http://schemas.microsoft.com/office/word/2010/wordprocessingShape">
                    <wps:wsp>
                      <wps:cNvSpPr txBox="1"/>
                      <wps:spPr>
                        <a:xfrm>
                          <a:off x="0" y="0"/>
                          <a:ext cx="985520" cy="448310"/>
                        </a:xfrm>
                        <a:prstGeom prst="rect">
                          <a:avLst/>
                        </a:prstGeom>
                        <a:noFill/>
                      </wps:spPr>
                      <wps:txbx>
                        <w:txbxContent>
                          <w:p w:rsidR="00AC1E3E" w:rsidRDefault="003F19A9">
                            <w:pPr>
                              <w:pStyle w:val="Zkladntext1"/>
                              <w:spacing w:line="240" w:lineRule="auto"/>
                            </w:pPr>
                            <w:r>
                              <w:rPr>
                                <w:rStyle w:val="Zkladntext"/>
                              </w:rPr>
                              <w:t>Dodavatel:</w:t>
                            </w:r>
                          </w:p>
                          <w:p w:rsidR="00AC1E3E" w:rsidRDefault="003F19A9">
                            <w:pPr>
                              <w:pStyle w:val="Zkladntext1"/>
                              <w:spacing w:line="240" w:lineRule="auto"/>
                            </w:pPr>
                            <w:r>
                              <w:rPr>
                                <w:rStyle w:val="Zkladntext"/>
                              </w:rPr>
                              <w:t>V Dětmarovicích</w:t>
                            </w:r>
                          </w:p>
                          <w:p w:rsidR="00AC1E3E" w:rsidRDefault="003F19A9">
                            <w:pPr>
                              <w:pStyle w:val="Zkladntext1"/>
                              <w:spacing w:line="240" w:lineRule="auto"/>
                            </w:pPr>
                            <w:r>
                              <w:rPr>
                                <w:rStyle w:val="Zkladntext"/>
                              </w:rPr>
                              <w:t xml:space="preserve">Dne: </w:t>
                            </w:r>
                            <w:proofErr w:type="gramStart"/>
                            <w:r>
                              <w:rPr>
                                <w:rStyle w:val="Zkladntext"/>
                              </w:rPr>
                              <w:t>25.01.2010</w:t>
                            </w:r>
                            <w:proofErr w:type="gramEnd"/>
                          </w:p>
                        </w:txbxContent>
                      </wps:txbx>
                      <wps:bodyPr lIns="0" tIns="0" rIns="0" bIns="0"/>
                    </wps:wsp>
                  </a:graphicData>
                </a:graphic>
              </wp:anchor>
            </w:drawing>
          </mc:Choice>
          <mc:Fallback>
            <w:pict>
              <v:shape id="_x0000_s1085" type="#_x0000_t202" style="position:absolute;margin-left:78.549999999999997pt;margin-top:37.pt;width:77.600000000000009pt;height:35.300000000000004pt;z-index:-125829347;mso-wrap-distance-left:9.pt;mso-wrap-distance-right:101.85000000000001pt;mso-wrap-distance-bottom:85.10000000000000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Dodavatel:</w:t>
                      </w:r>
                    </w:p>
                    <w:p>
                      <w:pPr>
                        <w:pStyle w:val="Style4"/>
                        <w:keepNext w:val="0"/>
                        <w:keepLines w:val="0"/>
                        <w:widowControl w:val="0"/>
                        <w:shd w:val="clear" w:color="auto" w:fill="auto"/>
                        <w:bidi w:val="0"/>
                        <w:spacing w:before="0" w:after="0" w:line="240" w:lineRule="auto"/>
                        <w:ind w:left="0" w:right="0" w:firstLine="0"/>
                        <w:jc w:val="left"/>
                      </w:pPr>
                      <w:r>
                        <w:rPr>
                          <w:rStyle w:val="CharStyle5"/>
                        </w:rPr>
                        <w:t>V Dětmarovicích</w:t>
                      </w:r>
                    </w:p>
                    <w:p>
                      <w:pPr>
                        <w:pStyle w:val="Style4"/>
                        <w:keepNext w:val="0"/>
                        <w:keepLines w:val="0"/>
                        <w:widowControl w:val="0"/>
                        <w:shd w:val="clear" w:color="auto" w:fill="auto"/>
                        <w:bidi w:val="0"/>
                        <w:spacing w:before="0" w:after="0" w:line="240" w:lineRule="auto"/>
                        <w:ind w:left="0" w:right="0" w:firstLine="0"/>
                        <w:jc w:val="left"/>
                      </w:pPr>
                      <w:r>
                        <w:rPr>
                          <w:rStyle w:val="CharStyle5"/>
                        </w:rPr>
                        <w:t>Dne: 25.01.2010</w:t>
                      </w:r>
                    </w:p>
                  </w:txbxContent>
                </v:textbox>
                <w10:wrap type="square" side="right" anchorx="page"/>
              </v:shape>
            </w:pict>
          </mc:Fallback>
        </mc:AlternateContent>
      </w:r>
      <w:r>
        <w:rPr>
          <w:noProof/>
          <w:lang w:bidi="ar-SA"/>
        </w:rPr>
        <mc:AlternateContent>
          <mc:Choice Requires="wps">
            <w:drawing>
              <wp:anchor distT="0" distB="0" distL="0" distR="0" simplePos="0" relativeHeight="251661312" behindDoc="0" locked="0" layoutInCell="1" allowOverlap="1">
                <wp:simplePos x="0" y="0"/>
                <wp:positionH relativeFrom="page">
                  <wp:posOffset>1004570</wp:posOffset>
                </wp:positionH>
                <wp:positionV relativeFrom="paragraph">
                  <wp:posOffset>1681480</wp:posOffset>
                </wp:positionV>
                <wp:extent cx="2157730" cy="317500"/>
                <wp:effectExtent l="0" t="0" r="0" b="0"/>
                <wp:wrapNone/>
                <wp:docPr id="63" name="Shape 63"/>
                <wp:cNvGraphicFramePr/>
                <a:graphic xmlns:a="http://schemas.openxmlformats.org/drawingml/2006/main">
                  <a:graphicData uri="http://schemas.microsoft.com/office/word/2010/wordprocessingShape">
                    <wps:wsp>
                      <wps:cNvSpPr txBox="1"/>
                      <wps:spPr>
                        <a:xfrm>
                          <a:off x="0" y="0"/>
                          <a:ext cx="2157730" cy="317500"/>
                        </a:xfrm>
                        <a:prstGeom prst="rect">
                          <a:avLst/>
                        </a:prstGeom>
                        <a:noFill/>
                      </wps:spPr>
                      <wps:txbx>
                        <w:txbxContent>
                          <w:p w:rsidR="00AC1E3E" w:rsidRDefault="003F19A9">
                            <w:pPr>
                              <w:pStyle w:val="Titulekobrzku0"/>
                              <w:spacing w:line="276" w:lineRule="auto"/>
                            </w:pPr>
                            <w:r>
                              <w:rPr>
                                <w:rStyle w:val="Titulekobrzku"/>
                              </w:rPr>
                              <w:t xml:space="preserve">obchodní referent; na základě plné moci ČEZ Teplárenská, </w:t>
                            </w:r>
                            <w:proofErr w:type="spellStart"/>
                            <w:r>
                              <w:rPr>
                                <w:rStyle w:val="Titulekobrzku"/>
                              </w:rPr>
                              <w:t>a.s</w:t>
                            </w:r>
                            <w:proofErr w:type="spellEnd"/>
                          </w:p>
                        </w:txbxContent>
                      </wps:txbx>
                      <wps:bodyPr lIns="0" tIns="0" rIns="0" bIns="0"/>
                    </wps:wsp>
                  </a:graphicData>
                </a:graphic>
              </wp:anchor>
            </w:drawing>
          </mc:Choice>
          <mc:Fallback>
            <w:pict>
              <v:shape id="Shape 63" o:spid="_x0000_s1040" type="#_x0000_t202" style="position:absolute;margin-left:79.1pt;margin-top:132.4pt;width:169.9pt;height:2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" filled="f" stroked="f">
                <v:textbox inset="0,0,0,0">
                  <w:txbxContent>
                    <w:p w:rsidR="00AC1E3E" w:rsidRDefault="003F19A9">
                      <w:pPr>
                        <w:pStyle w:val="Titulekobrzku0"/>
                        <w:spacing w:line="276" w:lineRule="auto"/>
                      </w:pPr>
                      <w:r>
                        <w:rPr>
                          <w:rStyle w:val="Titulekobrzku"/>
                        </w:rPr>
                        <w:t xml:space="preserve">obchodní referent; na základě plné moci ČEZ Teplárenská, </w:t>
                      </w:r>
                      <w:proofErr w:type="spellStart"/>
                      <w:r>
                        <w:rPr>
                          <w:rStyle w:val="Titulekobrzku"/>
                        </w:rPr>
                        <w:t>a.s</w:t>
                      </w:r>
                      <w:proofErr w:type="spellEnd"/>
                    </w:p>
                  </w:txbxContent>
                </v:textbox>
                <w10:wrap anchorx="page"/>
              </v:shape>
            </w:pict>
          </mc:Fallback>
        </mc:AlternateContent>
      </w:r>
      <w:r>
        <w:rPr>
          <w:noProof/>
          <w:lang w:bidi="ar-SA"/>
        </w:rPr>
        <w:drawing>
          <wp:anchor distT="0" distB="0" distL="114300" distR="114300" simplePos="0" relativeHeight="125829409" behindDoc="0" locked="0" layoutInCell="1" allowOverlap="1">
            <wp:simplePos x="0" y="0"/>
            <wp:positionH relativeFrom="page">
              <wp:posOffset>4394835</wp:posOffset>
            </wp:positionH>
            <wp:positionV relativeFrom="paragraph">
              <wp:posOffset>482600</wp:posOffset>
            </wp:positionV>
            <wp:extent cx="2170430" cy="1151890"/>
            <wp:effectExtent l="0" t="0" r="0" b="0"/>
            <wp:wrapTopAndBottom/>
            <wp:docPr id="65" name="Shape 65"/>
            <wp:cNvGraphicFramePr/>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25"/>
                    <a:stretch/>
                  </pic:blipFill>
                  <pic:spPr>
                    <a:xfrm>
                      <a:off x="0" y="0"/>
                      <a:ext cx="2170430" cy="1151890"/>
                    </a:xfrm>
                    <a:prstGeom prst="rect">
                      <a:avLst/>
                    </a:prstGeom>
                  </pic:spPr>
                </pic:pic>
              </a:graphicData>
            </a:graphic>
          </wp:anchor>
        </w:drawing>
      </w:r>
      <w:r>
        <w:rPr>
          <w:rStyle w:val="Zkladntext"/>
        </w:rPr>
        <w:t xml:space="preserve">Změnu </w:t>
      </w:r>
      <w:r>
        <w:rPr>
          <w:rStyle w:val="Zkladntext"/>
        </w:rPr>
        <w:t>hodnot odběrového diagramu provádí dodavatel na základě písemného návrhu odběratele a to vystavením nového odběrového diagramu.</w:t>
      </w:r>
    </w:p>
    <w:p w:rsidR="00AC1E3E" w:rsidRDefault="003F19A9">
      <w:pPr>
        <w:pStyle w:val="Zkladntext1"/>
        <w:spacing w:before="320" w:line="240" w:lineRule="auto"/>
        <w:jc w:val="center"/>
        <w:rPr>
          <w:sz w:val="17"/>
          <w:szCs w:val="17"/>
        </w:rPr>
      </w:pPr>
      <w:r>
        <w:rPr>
          <w:rStyle w:val="Zkladntext"/>
          <w:b/>
          <w:bCs/>
          <w:color w:val="6F74C2"/>
          <w:w w:val="70"/>
          <w:sz w:val="20"/>
          <w:szCs w:val="20"/>
        </w:rPr>
        <w:t xml:space="preserve">Zdravotnická záchranná </w:t>
      </w:r>
      <w:r>
        <w:rPr>
          <w:rStyle w:val="Zkladntext"/>
          <w:color w:val="6F74C2"/>
          <w:sz w:val="17"/>
          <w:szCs w:val="17"/>
        </w:rPr>
        <w:t>služba</w:t>
      </w:r>
      <w:r>
        <w:rPr>
          <w:rStyle w:val="Zkladntext"/>
          <w:color w:val="6F74C2"/>
          <w:sz w:val="17"/>
          <w:szCs w:val="17"/>
        </w:rPr>
        <w:br/>
        <w:t xml:space="preserve">Jihomoravského kraje, </w:t>
      </w:r>
      <w:proofErr w:type="spellStart"/>
      <w:proofErr w:type="gramStart"/>
      <w:r>
        <w:rPr>
          <w:rStyle w:val="Zkladntext"/>
          <w:color w:val="6F74C2"/>
          <w:sz w:val="17"/>
          <w:szCs w:val="17"/>
        </w:rPr>
        <w:t>p.o</w:t>
      </w:r>
      <w:proofErr w:type="spellEnd"/>
      <w:r>
        <w:rPr>
          <w:rStyle w:val="Zkladntext"/>
          <w:color w:val="6F74C2"/>
          <w:sz w:val="17"/>
          <w:szCs w:val="17"/>
        </w:rPr>
        <w:t>.</w:t>
      </w:r>
      <w:proofErr w:type="gramEnd"/>
    </w:p>
    <w:p w:rsidR="00AC1E3E" w:rsidRDefault="003F19A9">
      <w:pPr>
        <w:pStyle w:val="Zkladntext1"/>
        <w:spacing w:line="206" w:lineRule="auto"/>
        <w:ind w:left="5600"/>
        <w:rPr>
          <w:sz w:val="17"/>
          <w:szCs w:val="17"/>
        </w:rPr>
      </w:pPr>
      <w:r>
        <w:rPr>
          <w:rStyle w:val="Zkladntext"/>
          <w:b/>
          <w:bCs/>
          <w:color w:val="6F74C2"/>
          <w:w w:val="70"/>
          <w:sz w:val="20"/>
          <w:szCs w:val="20"/>
        </w:rPr>
        <w:t xml:space="preserve">602 </w:t>
      </w:r>
      <w:r>
        <w:rPr>
          <w:rStyle w:val="Zkladntext"/>
          <w:color w:val="6F74C2"/>
          <w:sz w:val="17"/>
          <w:szCs w:val="17"/>
        </w:rPr>
        <w:t>00 Brno, nám. 28. října 23</w:t>
      </w:r>
    </w:p>
    <w:p w:rsidR="00AC1E3E" w:rsidRDefault="003F19A9">
      <w:pPr>
        <w:pStyle w:val="Zkladntext1"/>
        <w:spacing w:after="220" w:line="269" w:lineRule="auto"/>
        <w:ind w:left="6780"/>
        <w:rPr>
          <w:sz w:val="17"/>
          <w:szCs w:val="17"/>
        </w:rPr>
      </w:pPr>
      <w:r>
        <w:rPr>
          <w:rStyle w:val="Zkladntext"/>
          <w:color w:val="6F74C2"/>
          <w:sz w:val="17"/>
          <w:szCs w:val="17"/>
        </w:rPr>
        <w:t>2</w:t>
      </w:r>
      <w:r>
        <w:br w:type="page"/>
      </w:r>
    </w:p>
    <w:p w:rsidR="00AC1E3E" w:rsidRDefault="003F19A9">
      <w:pPr>
        <w:pStyle w:val="Zkladntext20"/>
        <w:spacing w:line="228" w:lineRule="auto"/>
        <w:ind w:left="0" w:firstLine="0"/>
        <w:jc w:val="center"/>
      </w:pPr>
      <w:r>
        <w:rPr>
          <w:rStyle w:val="Zkladntext2"/>
          <w:b/>
          <w:bCs/>
        </w:rPr>
        <w:lastRenderedPageBreak/>
        <w:t>Dohoda o ceně</w:t>
      </w:r>
    </w:p>
    <w:p w:rsidR="00AC1E3E" w:rsidRDefault="003F19A9">
      <w:pPr>
        <w:pStyle w:val="Zkladntext1"/>
        <w:ind w:firstLine="1840"/>
      </w:pPr>
      <w:r>
        <w:rPr>
          <w:rStyle w:val="Zkladntext"/>
          <w:b/>
          <w:bCs/>
        </w:rPr>
        <w:t xml:space="preserve">pro odběratele tepelné </w:t>
      </w:r>
      <w:r>
        <w:rPr>
          <w:rStyle w:val="Zkladntext"/>
          <w:b/>
          <w:bCs/>
        </w:rPr>
        <w:t xml:space="preserve">energie na sekundární části soustavy </w:t>
      </w:r>
      <w:r>
        <w:rPr>
          <w:rStyle w:val="Zkladntext"/>
        </w:rPr>
        <w:t xml:space="preserve">odběratel: </w:t>
      </w:r>
      <w:r>
        <w:rPr>
          <w:rStyle w:val="Zkladntext"/>
          <w:b/>
          <w:bCs/>
        </w:rPr>
        <w:t>Zdravotnická záchranná služba Jihomoravského kraje, p. o.</w:t>
      </w:r>
    </w:p>
    <w:p w:rsidR="00AC1E3E" w:rsidRDefault="003F19A9">
      <w:pPr>
        <w:pStyle w:val="Zkladntext1"/>
      </w:pPr>
      <w:r>
        <w:rPr>
          <w:rStyle w:val="Zkladntext"/>
        </w:rPr>
        <w:t xml:space="preserve">odběrné místo: </w:t>
      </w:r>
      <w:r>
        <w:rPr>
          <w:rStyle w:val="Zkladntext"/>
          <w:b/>
          <w:bCs/>
        </w:rPr>
        <w:t>100353982, 100353983</w:t>
      </w:r>
    </w:p>
    <w:p w:rsidR="00AC1E3E" w:rsidRDefault="003F19A9">
      <w:pPr>
        <w:pStyle w:val="Zkladntext1"/>
        <w:spacing w:after="240"/>
      </w:pPr>
      <w:r>
        <w:rPr>
          <w:rStyle w:val="Zkladntext"/>
          <w:b/>
          <w:bCs/>
        </w:rPr>
        <w:t xml:space="preserve">platná od </w:t>
      </w:r>
      <w:proofErr w:type="gramStart"/>
      <w:r>
        <w:rPr>
          <w:rStyle w:val="Zkladntext"/>
          <w:b/>
          <w:bCs/>
        </w:rPr>
        <w:t>01.01.2010</w:t>
      </w:r>
      <w:proofErr w:type="gramEnd"/>
    </w:p>
    <w:p w:rsidR="00AC1E3E" w:rsidRDefault="003F19A9">
      <w:pPr>
        <w:pStyle w:val="Zkladntext1"/>
        <w:spacing w:after="140"/>
      </w:pPr>
      <w:r>
        <w:rPr>
          <w:rStyle w:val="Zkladntext"/>
        </w:rPr>
        <w:t>Pro dodávku tepelné energie do objektu jsou stanoveny tyto ceny tepelné energie: Typ tarifu H</w:t>
      </w:r>
      <w:r>
        <w:rPr>
          <w:rStyle w:val="Zkladntext"/>
        </w:rPr>
        <w:t>57S6_13.</w:t>
      </w:r>
    </w:p>
    <w:p w:rsidR="00AC1E3E" w:rsidRDefault="003F19A9">
      <w:pPr>
        <w:spacing w:line="1" w:lineRule="exact"/>
      </w:pPr>
      <w:r>
        <w:rPr>
          <w:noProof/>
          <w:lang w:bidi="ar-SA"/>
        </w:rPr>
        <mc:AlternateContent>
          <mc:Choice Requires="wps">
            <w:drawing>
              <wp:anchor distT="88900" distB="2125980" distL="0" distR="0" simplePos="0" relativeHeight="125829410" behindDoc="0" locked="0" layoutInCell="1" allowOverlap="1">
                <wp:simplePos x="0" y="0"/>
                <wp:positionH relativeFrom="page">
                  <wp:posOffset>977900</wp:posOffset>
                </wp:positionH>
                <wp:positionV relativeFrom="paragraph">
                  <wp:posOffset>88900</wp:posOffset>
                </wp:positionV>
                <wp:extent cx="5481955" cy="1076960"/>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5481955" cy="1076960"/>
                        </a:xfrm>
                        <a:prstGeom prst="rect">
                          <a:avLst/>
                        </a:prstGeom>
                        <a:noFill/>
                      </wps:spPr>
                      <wps:txbx>
                        <w:txbxContent>
                          <w:p w:rsidR="00AC1E3E" w:rsidRDefault="003F19A9">
                            <w:pPr>
                              <w:pStyle w:val="Zkladntext1"/>
                            </w:pPr>
                            <w:r>
                              <w:rPr>
                                <w:rStyle w:val="Zkladntext"/>
                                <w:b/>
                                <w:bCs/>
                              </w:rPr>
                              <w:t>5. Cenové změny</w:t>
                            </w:r>
                          </w:p>
                          <w:p w:rsidR="00AC1E3E" w:rsidRDefault="003F19A9">
                            <w:pPr>
                              <w:pStyle w:val="Zkladntext1"/>
                              <w:spacing w:after="240"/>
                              <w:ind w:left="280"/>
                              <w:jc w:val="both"/>
                            </w:pPr>
                            <w:r>
                              <w:rPr>
                                <w:rStyle w:val="Zkladntext"/>
                              </w:rPr>
                              <w:t>Změny všech vstupů majících vliv na cenu dodávané tepelné energie, budou řešeny uzavřením nové dohody o ceně</w:t>
                            </w:r>
                          </w:p>
                          <w:p w:rsidR="00AC1E3E" w:rsidRDefault="003F19A9">
                            <w:pPr>
                              <w:pStyle w:val="Zkladntext1"/>
                              <w:ind w:left="5540"/>
                            </w:pPr>
                            <w:r>
                              <w:rPr>
                                <w:rStyle w:val="Zkladntext"/>
                              </w:rPr>
                              <w:t>Odběratel:</w:t>
                            </w:r>
                          </w:p>
                          <w:p w:rsidR="00AC1E3E" w:rsidRDefault="003F19A9">
                            <w:pPr>
                              <w:pStyle w:val="Zkladntext1"/>
                              <w:spacing w:after="120"/>
                              <w:ind w:left="5540"/>
                            </w:pPr>
                            <w:r>
                              <w:rPr>
                                <w:rStyle w:val="Zkladntext"/>
                              </w:rPr>
                              <w:t>V Dne:</w:t>
                            </w:r>
                          </w:p>
                        </w:txbxContent>
                      </wps:txbx>
                      <wps:bodyPr lIns="0" tIns="0" rIns="0" bIns="0"/>
                    </wps:wsp>
                  </a:graphicData>
                </a:graphic>
              </wp:anchor>
            </w:drawing>
          </mc:Choice>
          <mc:Fallback>
            <w:pict>
              <v:shape id="_x0000_s1093" type="#_x0000_t202" style="position:absolute;margin-left:77.pt;margin-top:7.pt;width:431.65000000000003pt;height:84.799999999999997pt;z-index:-125829343;mso-wrap-distance-left:0;mso-wrap-distance-top:7.pt;mso-wrap-distance-right:0;mso-wrap-distance-bottom:167.40000000000001pt;mso-position-horizontal-relative:page" filled="f" stroked="f">
                <v:textbox inset="0,0,0,0">
                  <w:txbxContent>
                    <w:p>
                      <w:pPr>
                        <w:pStyle w:val="Style4"/>
                        <w:keepNext w:val="0"/>
                        <w:keepLines w:val="0"/>
                        <w:widowControl w:val="0"/>
                        <w:shd w:val="clear" w:color="auto" w:fill="auto"/>
                        <w:bidi w:val="0"/>
                        <w:spacing w:before="0" w:after="0"/>
                        <w:ind w:left="0" w:right="0" w:firstLine="0"/>
                        <w:jc w:val="left"/>
                      </w:pPr>
                      <w:r>
                        <w:rPr>
                          <w:rStyle w:val="CharStyle5"/>
                          <w:b/>
                          <w:bCs/>
                        </w:rPr>
                        <w:t>5. Cenové změny</w:t>
                      </w:r>
                    </w:p>
                    <w:p>
                      <w:pPr>
                        <w:pStyle w:val="Style4"/>
                        <w:keepNext w:val="0"/>
                        <w:keepLines w:val="0"/>
                        <w:widowControl w:val="0"/>
                        <w:shd w:val="clear" w:color="auto" w:fill="auto"/>
                        <w:bidi w:val="0"/>
                        <w:spacing w:before="0" w:after="240"/>
                        <w:ind w:left="280" w:right="0" w:firstLine="0"/>
                        <w:jc w:val="both"/>
                      </w:pPr>
                      <w:r>
                        <w:rPr>
                          <w:rStyle w:val="CharStyle5"/>
                        </w:rPr>
                        <w:t>Změny všech vstupů majících vliv na cenu dodávané tepelné energie, budou řešeny uzavřením nové dohody o ceně</w:t>
                      </w:r>
                    </w:p>
                    <w:p>
                      <w:pPr>
                        <w:pStyle w:val="Style4"/>
                        <w:keepNext w:val="0"/>
                        <w:keepLines w:val="0"/>
                        <w:widowControl w:val="0"/>
                        <w:shd w:val="clear" w:color="auto" w:fill="auto"/>
                        <w:bidi w:val="0"/>
                        <w:spacing w:before="0" w:after="0"/>
                        <w:ind w:left="5540" w:right="0" w:firstLine="0"/>
                        <w:jc w:val="left"/>
                      </w:pPr>
                      <w:r>
                        <w:rPr>
                          <w:rStyle w:val="CharStyle5"/>
                        </w:rPr>
                        <w:t>Odběratel:</w:t>
                      </w:r>
                    </w:p>
                    <w:p>
                      <w:pPr>
                        <w:pStyle w:val="Style4"/>
                        <w:keepNext w:val="0"/>
                        <w:keepLines w:val="0"/>
                        <w:widowControl w:val="0"/>
                        <w:shd w:val="clear" w:color="auto" w:fill="auto"/>
                        <w:bidi w:val="0"/>
                        <w:spacing w:before="0" w:after="120"/>
                        <w:ind w:left="5540" w:right="0" w:firstLine="0"/>
                        <w:jc w:val="left"/>
                      </w:pPr>
                      <w:r>
                        <w:rPr>
                          <w:rStyle w:val="CharStyle5"/>
                        </w:rPr>
                        <w:t>V Dne:</w:t>
                      </w:r>
                    </w:p>
                  </w:txbxContent>
                </v:textbox>
                <w10:wrap type="topAndBottom" anchorx="page"/>
              </v:shape>
            </w:pict>
          </mc:Fallback>
        </mc:AlternateContent>
      </w:r>
      <w:r>
        <w:rPr>
          <w:noProof/>
          <w:lang w:bidi="ar-SA"/>
        </w:rPr>
        <mc:AlternateContent>
          <mc:Choice Requires="wps">
            <w:drawing>
              <wp:anchor distT="699135" distB="2126615" distL="0" distR="0" simplePos="0" relativeHeight="125829412" behindDoc="0" locked="0" layoutInCell="1" allowOverlap="1">
                <wp:simplePos x="0" y="0"/>
                <wp:positionH relativeFrom="page">
                  <wp:posOffset>977900</wp:posOffset>
                </wp:positionH>
                <wp:positionV relativeFrom="paragraph">
                  <wp:posOffset>699135</wp:posOffset>
                </wp:positionV>
                <wp:extent cx="894080" cy="46609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894080" cy="466090"/>
                        </a:xfrm>
                        <a:prstGeom prst="rect">
                          <a:avLst/>
                        </a:prstGeom>
                        <a:noFill/>
                      </wps:spPr>
                      <wps:txbx>
                        <w:txbxContent>
                          <w:p w:rsidR="00AC1E3E" w:rsidRDefault="003F19A9">
                            <w:pPr>
                              <w:pStyle w:val="Zkladntext1"/>
                            </w:pPr>
                            <w:r>
                              <w:rPr>
                                <w:rStyle w:val="Zkladntext"/>
                              </w:rPr>
                              <w:t>Dodavatel:</w:t>
                            </w:r>
                          </w:p>
                          <w:p w:rsidR="00AC1E3E" w:rsidRDefault="003F19A9">
                            <w:pPr>
                              <w:pStyle w:val="Zkladntext1"/>
                            </w:pPr>
                            <w:r>
                              <w:rPr>
                                <w:rStyle w:val="Zkladntext"/>
                              </w:rPr>
                              <w:t>V Dětmarovicích Dne:</w:t>
                            </w:r>
                          </w:p>
                        </w:txbxContent>
                      </wps:txbx>
                      <wps:bodyPr lIns="0" tIns="0" rIns="0" bIns="0"/>
                    </wps:wsp>
                  </a:graphicData>
                </a:graphic>
              </wp:anchor>
            </w:drawing>
          </mc:Choice>
          <mc:Fallback>
            <w:pict>
              <v:shape id="_x0000_s1095" type="#_x0000_t202" style="position:absolute;margin-left:77.pt;margin-top:55.050000000000004pt;width:70.400000000000006pt;height:36.700000000000003pt;z-index:-125829341;mso-wrap-distance-left:0;mso-wrap-distance-top:55.050000000000004pt;mso-wrap-distance-right:0;mso-wrap-distance-bottom:167.45000000000002pt;mso-position-horizontal-relative:page" filled="f" stroked="f">
                <v:textbox inset="0,0,0,0">
                  <w:txbxContent>
                    <w:p>
                      <w:pPr>
                        <w:pStyle w:val="Style4"/>
                        <w:keepNext w:val="0"/>
                        <w:keepLines w:val="0"/>
                        <w:widowControl w:val="0"/>
                        <w:shd w:val="clear" w:color="auto" w:fill="auto"/>
                        <w:bidi w:val="0"/>
                        <w:spacing w:before="0" w:after="0"/>
                        <w:ind w:left="0" w:right="0" w:firstLine="0"/>
                        <w:jc w:val="left"/>
                      </w:pPr>
                      <w:r>
                        <w:rPr>
                          <w:rStyle w:val="CharStyle5"/>
                        </w:rPr>
                        <w:t>Dodavatel:</w:t>
                      </w:r>
                    </w:p>
                    <w:p>
                      <w:pPr>
                        <w:pStyle w:val="Style4"/>
                        <w:keepNext w:val="0"/>
                        <w:keepLines w:val="0"/>
                        <w:widowControl w:val="0"/>
                        <w:shd w:val="clear" w:color="auto" w:fill="auto"/>
                        <w:bidi w:val="0"/>
                        <w:spacing w:before="0" w:after="0"/>
                        <w:ind w:left="0" w:right="0" w:firstLine="0"/>
                        <w:jc w:val="left"/>
                      </w:pPr>
                      <w:r>
                        <w:rPr>
                          <w:rStyle w:val="CharStyle5"/>
                        </w:rPr>
                        <w:t>V Dětmarovicích Dne:</w:t>
                      </w:r>
                    </w:p>
                  </w:txbxContent>
                </v:textbox>
                <w10:wrap type="topAndBottom" anchorx="page"/>
              </v:shape>
            </w:pict>
          </mc:Fallback>
        </mc:AlternateContent>
      </w:r>
      <w:r>
        <w:rPr>
          <w:noProof/>
          <w:lang w:bidi="ar-SA"/>
        </w:rPr>
        <w:drawing>
          <wp:anchor distT="1019175" distB="1689735" distL="0" distR="0" simplePos="0" relativeHeight="125829414" behindDoc="0" locked="0" layoutInCell="1" allowOverlap="1">
            <wp:simplePos x="0" y="0"/>
            <wp:positionH relativeFrom="page">
              <wp:posOffset>1309370</wp:posOffset>
            </wp:positionH>
            <wp:positionV relativeFrom="paragraph">
              <wp:posOffset>1019175</wp:posOffset>
            </wp:positionV>
            <wp:extent cx="1115695" cy="585470"/>
            <wp:effectExtent l="0" t="0" r="0" b="0"/>
            <wp:wrapTopAndBottom/>
            <wp:docPr id="71" name="Shape 71"/>
            <wp:cNvGraphicFramePr/>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26"/>
                    <a:stretch/>
                  </pic:blipFill>
                  <pic:spPr>
                    <a:xfrm>
                      <a:off x="0" y="0"/>
                      <a:ext cx="1115695" cy="585470"/>
                    </a:xfrm>
                    <a:prstGeom prst="rect">
                      <a:avLst/>
                    </a:prstGeom>
                  </pic:spPr>
                </pic:pic>
              </a:graphicData>
            </a:graphic>
          </wp:anchor>
        </w:drawing>
      </w:r>
      <w:r>
        <w:rPr>
          <w:noProof/>
          <w:lang w:bidi="ar-SA"/>
        </w:rPr>
        <mc:AlternateContent>
          <mc:Choice Requires="wps">
            <w:drawing>
              <wp:anchor distT="1471930" distB="1360170" distL="0" distR="0" simplePos="0" relativeHeight="125829415" behindDoc="0" locked="0" layoutInCell="1" allowOverlap="1">
                <wp:simplePos x="0" y="0"/>
                <wp:positionH relativeFrom="page">
                  <wp:posOffset>982345</wp:posOffset>
                </wp:positionH>
                <wp:positionV relativeFrom="paragraph">
                  <wp:posOffset>1471930</wp:posOffset>
                </wp:positionV>
                <wp:extent cx="2162810" cy="459740"/>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2162810" cy="459740"/>
                        </a:xfrm>
                        <a:prstGeom prst="rect">
                          <a:avLst/>
                        </a:prstGeom>
                        <a:noFill/>
                      </wps:spPr>
                      <wps:txbx>
                        <w:txbxContent>
                          <w:p w:rsidR="00AC1E3E" w:rsidRDefault="003F19A9">
                            <w:pPr>
                              <w:pStyle w:val="Zkladntext1"/>
                            </w:pPr>
                            <w:r>
                              <w:rPr>
                                <w:rStyle w:val="Zkladntext"/>
                              </w:rPr>
                              <w:t xml:space="preserve">základě plné moci ČEZ </w:t>
                            </w:r>
                            <w:r>
                              <w:rPr>
                                <w:rStyle w:val="Zkladntext"/>
                              </w:rPr>
                              <w:t xml:space="preserve">Teplárenská, </w:t>
                            </w:r>
                            <w:proofErr w:type="spellStart"/>
                            <w:r>
                              <w:rPr>
                                <w:rStyle w:val="Zkladntext"/>
                              </w:rPr>
                              <w:t>a.s</w:t>
                            </w:r>
                            <w:proofErr w:type="spellEnd"/>
                          </w:p>
                        </w:txbxContent>
                      </wps:txbx>
                      <wps:bodyPr lIns="0" tIns="0" rIns="0" bIns="0"/>
                    </wps:wsp>
                  </a:graphicData>
                </a:graphic>
              </wp:anchor>
            </w:drawing>
          </mc:Choice>
          <mc:Fallback>
            <w:pict>
              <v:shape id="Shape 73" o:spid="_x0000_s1043" type="#_x0000_t202" style="position:absolute;margin-left:77.35pt;margin-top:115.9pt;width:170.3pt;height:36.2pt;z-index:125829415;visibility:visible;mso-wrap-style:square;mso-wrap-distance-left:0;mso-wrap-distance-top:115.9pt;mso-wrap-distance-right:0;mso-wrap-distance-bottom:107.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" filled="f" stroked="f">
                <v:textbox inset="0,0,0,0">
                  <w:txbxContent>
                    <w:p w:rsidR="00AC1E3E" w:rsidRDefault="003F19A9">
                      <w:pPr>
                        <w:pStyle w:val="Zkladntext1"/>
                      </w:pPr>
                      <w:r>
                        <w:rPr>
                          <w:rStyle w:val="Zkladntext"/>
                        </w:rPr>
                        <w:t xml:space="preserve">základě plné moci ČEZ </w:t>
                      </w:r>
                      <w:r>
                        <w:rPr>
                          <w:rStyle w:val="Zkladntext"/>
                        </w:rPr>
                        <w:t xml:space="preserve">Teplárenská, </w:t>
                      </w:r>
                      <w:proofErr w:type="spellStart"/>
                      <w:r>
                        <w:rPr>
                          <w:rStyle w:val="Zkladntext"/>
                        </w:rPr>
                        <w:t>a.s</w:t>
                      </w:r>
                      <w:proofErr w:type="spellEnd"/>
                    </w:p>
                  </w:txbxContent>
                </v:textbox>
                <w10:wrap type="topAndBottom" anchorx="page"/>
              </v:shape>
            </w:pict>
          </mc:Fallback>
        </mc:AlternateContent>
      </w:r>
      <w:r>
        <w:rPr>
          <w:noProof/>
          <w:lang w:bidi="ar-SA"/>
        </w:rPr>
        <w:drawing>
          <wp:anchor distT="1933575" distB="926465" distL="0" distR="0" simplePos="0" relativeHeight="125829417" behindDoc="0" locked="0" layoutInCell="1" allowOverlap="1">
            <wp:simplePos x="0" y="0"/>
            <wp:positionH relativeFrom="page">
              <wp:posOffset>1272540</wp:posOffset>
            </wp:positionH>
            <wp:positionV relativeFrom="paragraph">
              <wp:posOffset>1933575</wp:posOffset>
            </wp:positionV>
            <wp:extent cx="335280" cy="433070"/>
            <wp:effectExtent l="0" t="0" r="0" b="0"/>
            <wp:wrapTopAndBottom/>
            <wp:docPr id="75" name="Shape 75"/>
            <wp:cNvGraphicFramePr/>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27"/>
                    <a:stretch/>
                  </pic:blipFill>
                  <pic:spPr>
                    <a:xfrm>
                      <a:off x="0" y="0"/>
                      <a:ext cx="335280" cy="433070"/>
                    </a:xfrm>
                    <a:prstGeom prst="rect">
                      <a:avLst/>
                    </a:prstGeom>
                  </pic:spPr>
                </pic:pic>
              </a:graphicData>
            </a:graphic>
          </wp:anchor>
        </w:drawing>
      </w:r>
      <w:r>
        <w:rPr>
          <w:noProof/>
          <w:lang w:bidi="ar-SA"/>
        </w:rPr>
        <w:drawing>
          <wp:anchor distT="1863090" distB="975995" distL="0" distR="0" simplePos="0" relativeHeight="125829418" behindDoc="0" locked="0" layoutInCell="1" allowOverlap="1">
            <wp:simplePos x="0" y="0"/>
            <wp:positionH relativeFrom="page">
              <wp:posOffset>4948555</wp:posOffset>
            </wp:positionH>
            <wp:positionV relativeFrom="paragraph">
              <wp:posOffset>1863090</wp:posOffset>
            </wp:positionV>
            <wp:extent cx="1597025" cy="450850"/>
            <wp:effectExtent l="0" t="0" r="0" b="0"/>
            <wp:wrapTopAndBottom/>
            <wp:docPr id="77" name="Shape 77"/>
            <wp:cNvGraphicFramePr/>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28"/>
                    <a:stretch/>
                  </pic:blipFill>
                  <pic:spPr>
                    <a:xfrm>
                      <a:off x="0" y="0"/>
                      <a:ext cx="1597025" cy="450850"/>
                    </a:xfrm>
                    <a:prstGeom prst="rect">
                      <a:avLst/>
                    </a:prstGeom>
                  </pic:spPr>
                </pic:pic>
              </a:graphicData>
            </a:graphic>
          </wp:anchor>
        </w:drawing>
      </w:r>
      <w:r>
        <w:rPr>
          <w:noProof/>
          <w:lang w:bidi="ar-SA"/>
        </w:rPr>
        <mc:AlternateContent>
          <mc:Choice Requires="wps">
            <w:drawing>
              <wp:anchor distT="2381885" distB="438785" distL="0" distR="0" simplePos="0" relativeHeight="125829419" behindDoc="0" locked="0" layoutInCell="1" allowOverlap="1">
                <wp:simplePos x="0" y="0"/>
                <wp:positionH relativeFrom="page">
                  <wp:posOffset>984885</wp:posOffset>
                </wp:positionH>
                <wp:positionV relativeFrom="paragraph">
                  <wp:posOffset>2381885</wp:posOffset>
                </wp:positionV>
                <wp:extent cx="2404745" cy="471170"/>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2404745" cy="471170"/>
                        </a:xfrm>
                        <a:prstGeom prst="rect">
                          <a:avLst/>
                        </a:prstGeom>
                        <a:noFill/>
                      </wps:spPr>
                      <wps:txbx>
                        <w:txbxContent>
                          <w:p w:rsidR="00AC1E3E" w:rsidRDefault="003F19A9">
                            <w:pPr>
                              <w:pStyle w:val="Zkladntext1"/>
                            </w:pPr>
                            <w:r>
                              <w:rPr>
                                <w:rStyle w:val="Zkladntext"/>
                              </w:rPr>
                              <w:t xml:space="preserve">specialista marketingu; na základě plné moci ČEZ Teplárenská, </w:t>
                            </w:r>
                            <w:proofErr w:type="spellStart"/>
                            <w:r>
                              <w:rPr>
                                <w:rStyle w:val="Zkladntext"/>
                              </w:rPr>
                              <w:t>a.s</w:t>
                            </w:r>
                            <w:proofErr w:type="spellEnd"/>
                          </w:p>
                        </w:txbxContent>
                      </wps:txbx>
                      <wps:bodyPr lIns="0" tIns="0" rIns="0" bIns="0"/>
                    </wps:wsp>
                  </a:graphicData>
                </a:graphic>
              </wp:anchor>
            </w:drawing>
          </mc:Choice>
          <mc:Fallback>
            <w:pict>
              <v:shape id="Shape 79" o:spid="_x0000_s1044" type="#_x0000_t202" style="position:absolute;margin-left:77.55pt;margin-top:187.55pt;width:189.35pt;height:37.1pt;z-index:125829419;visibility:visible;mso-wrap-style:square;mso-wrap-distance-left:0;mso-wrap-distance-top:187.55pt;mso-wrap-distance-right:0;mso-wrap-distance-bottom:34.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" filled="f" stroked="f">
                <v:textbox inset="0,0,0,0">
                  <w:txbxContent>
                    <w:p w:rsidR="00AC1E3E" w:rsidRDefault="003F19A9">
                      <w:pPr>
                        <w:pStyle w:val="Zkladntext1"/>
                      </w:pPr>
                      <w:r>
                        <w:rPr>
                          <w:rStyle w:val="Zkladntext"/>
                        </w:rPr>
                        <w:t xml:space="preserve">specialista marketingu; na základě plné moci ČEZ Teplárenská, </w:t>
                      </w:r>
                      <w:proofErr w:type="spellStart"/>
                      <w:r>
                        <w:rPr>
                          <w:rStyle w:val="Zkladntext"/>
                        </w:rPr>
                        <w:t>a.s</w:t>
                      </w:r>
                      <w:proofErr w:type="spellEnd"/>
                    </w:p>
                  </w:txbxContent>
                </v:textbox>
                <w10:wrap type="topAndBottom" anchorx="page"/>
              </v:shape>
            </w:pict>
          </mc:Fallback>
        </mc:AlternateContent>
      </w:r>
      <w:r>
        <w:rPr>
          <w:noProof/>
          <w:lang w:bidi="ar-SA"/>
        </w:rPr>
        <mc:AlternateContent>
          <mc:Choice Requires="wps">
            <w:drawing>
              <wp:anchor distT="1990725" distB="635" distL="0" distR="0" simplePos="0" relativeHeight="125829421" behindDoc="0" locked="0" layoutInCell="1" allowOverlap="1">
                <wp:simplePos x="0" y="0"/>
                <wp:positionH relativeFrom="page">
                  <wp:posOffset>4523740</wp:posOffset>
                </wp:positionH>
                <wp:positionV relativeFrom="paragraph">
                  <wp:posOffset>1990725</wp:posOffset>
                </wp:positionV>
                <wp:extent cx="1616075" cy="1300480"/>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1616075" cy="1300480"/>
                        </a:xfrm>
                        <a:prstGeom prst="rect">
                          <a:avLst/>
                        </a:prstGeom>
                        <a:noFill/>
                      </wps:spPr>
                      <wps:txbx>
                        <w:txbxContent>
                          <w:p w:rsidR="00AC1E3E" w:rsidRDefault="003F19A9">
                            <w:pPr>
                              <w:pStyle w:val="Nadpis10"/>
                              <w:keepNext/>
                              <w:keepLines/>
                            </w:pPr>
                            <w:r>
                              <w:rPr>
                                <w:rStyle w:val="Nadpis1"/>
                                <w:color w:val="000000"/>
                                <w:shd w:val="clear" w:color="auto" w:fill="000000"/>
                              </w:rPr>
                              <w:t>..</w:t>
                            </w:r>
                            <w:bookmarkStart w:id="21" w:name="bookmark40"/>
                            <w:bookmarkEnd w:id="21"/>
                          </w:p>
                          <w:p w:rsidR="00AC1E3E" w:rsidRDefault="003F19A9">
                            <w:pPr>
                              <w:pStyle w:val="Zkladntext1"/>
                              <w:spacing w:after="60" w:line="283" w:lineRule="auto"/>
                              <w:ind w:right="1100"/>
                            </w:pPr>
                            <w:r>
                              <w:rPr>
                                <w:rStyle w:val="Zkladntext"/>
                              </w:rPr>
                              <w:t>ředitel</w:t>
                            </w:r>
                          </w:p>
                          <w:p w:rsidR="00AC1E3E" w:rsidRDefault="003F19A9">
                            <w:pPr>
                              <w:pStyle w:val="Zkladntext20"/>
                              <w:ind w:left="0" w:firstLine="0"/>
                              <w:rPr>
                                <w:sz w:val="17"/>
                                <w:szCs w:val="17"/>
                              </w:rPr>
                            </w:pPr>
                            <w:r>
                              <w:rPr>
                                <w:rStyle w:val="Zkladntext2"/>
                                <w:b/>
                                <w:bCs/>
                                <w:color w:val="6F74C2"/>
                                <w:w w:val="70"/>
                                <w:sz w:val="20"/>
                                <w:szCs w:val="20"/>
                              </w:rPr>
                              <w:t xml:space="preserve">Zdravotnická záchranná </w:t>
                            </w:r>
                            <w:r>
                              <w:rPr>
                                <w:rStyle w:val="Zkladntext2"/>
                                <w:color w:val="6F74C2"/>
                                <w:sz w:val="17"/>
                                <w:szCs w:val="17"/>
                              </w:rPr>
                              <w:t>službě</w:t>
                            </w:r>
                          </w:p>
                          <w:p w:rsidR="00AC1E3E" w:rsidRDefault="003F19A9">
                            <w:pPr>
                              <w:pStyle w:val="Zkladntext1"/>
                              <w:spacing w:line="240" w:lineRule="auto"/>
                              <w:ind w:firstLine="200"/>
                              <w:rPr>
                                <w:sz w:val="17"/>
                                <w:szCs w:val="17"/>
                              </w:rPr>
                            </w:pPr>
                            <w:r>
                              <w:rPr>
                                <w:rStyle w:val="Zkladntext"/>
                                <w:color w:val="6F74C2"/>
                                <w:sz w:val="17"/>
                                <w:szCs w:val="17"/>
                              </w:rPr>
                              <w:t xml:space="preserve">Jihomoravského kraje, </w:t>
                            </w:r>
                            <w:proofErr w:type="spellStart"/>
                            <w:proofErr w:type="gramStart"/>
                            <w:r>
                              <w:rPr>
                                <w:rStyle w:val="Zkladntext"/>
                                <w:color w:val="6F74C2"/>
                                <w:sz w:val="17"/>
                                <w:szCs w:val="17"/>
                              </w:rPr>
                              <w:t>p.o</w:t>
                            </w:r>
                            <w:proofErr w:type="spellEnd"/>
                            <w:r>
                              <w:rPr>
                                <w:rStyle w:val="Zkladntext"/>
                                <w:color w:val="6F74C2"/>
                                <w:sz w:val="17"/>
                                <w:szCs w:val="17"/>
                              </w:rPr>
                              <w:t>.</w:t>
                            </w:r>
                            <w:proofErr w:type="gramEnd"/>
                          </w:p>
                          <w:p w:rsidR="00AC1E3E" w:rsidRDefault="003F19A9">
                            <w:pPr>
                              <w:pStyle w:val="Zkladntext1"/>
                              <w:spacing w:line="240" w:lineRule="auto"/>
                              <w:rPr>
                                <w:sz w:val="17"/>
                                <w:szCs w:val="17"/>
                              </w:rPr>
                            </w:pPr>
                            <w:r>
                              <w:rPr>
                                <w:rStyle w:val="Zkladntext"/>
                                <w:color w:val="6F74C2"/>
                                <w:sz w:val="17"/>
                                <w:szCs w:val="17"/>
                                <w:u w:val="single"/>
                              </w:rPr>
                              <w:t xml:space="preserve">602 00 Brno, nám. 28. </w:t>
                            </w:r>
                            <w:r>
                              <w:rPr>
                                <w:rStyle w:val="Zkladntext"/>
                                <w:color w:val="5B5F8D"/>
                                <w:sz w:val="17"/>
                                <w:szCs w:val="17"/>
                                <w:u w:val="single"/>
                              </w:rPr>
                              <w:t xml:space="preserve">října </w:t>
                            </w:r>
                            <w:r>
                              <w:rPr>
                                <w:rStyle w:val="Zkladntext"/>
                                <w:color w:val="6F74C2"/>
                                <w:sz w:val="17"/>
                                <w:szCs w:val="17"/>
                                <w:u w:val="single"/>
                              </w:rPr>
                              <w:t>23</w:t>
                            </w:r>
                          </w:p>
                          <w:p w:rsidR="00AC1E3E" w:rsidRDefault="003F19A9">
                            <w:pPr>
                              <w:pStyle w:val="Zkladntext1"/>
                              <w:spacing w:after="40" w:line="240" w:lineRule="auto"/>
                              <w:jc w:val="center"/>
                              <w:rPr>
                                <w:sz w:val="17"/>
                                <w:szCs w:val="17"/>
                              </w:rPr>
                            </w:pPr>
                            <w:r>
                              <w:rPr>
                                <w:rStyle w:val="Zkladntext"/>
                                <w:color w:val="6F74C2"/>
                                <w:sz w:val="17"/>
                                <w:szCs w:val="17"/>
                              </w:rPr>
                              <w:t>2</w:t>
                            </w:r>
                          </w:p>
                        </w:txbxContent>
                      </wps:txbx>
                      <wps:bodyPr lIns="0" tIns="0" rIns="0" bIns="0"/>
                    </wps:wsp>
                  </a:graphicData>
                </a:graphic>
              </wp:anchor>
            </w:drawing>
          </mc:Choice>
          <mc:Fallback>
            <w:pict>
              <v:shape id="Shape 81" o:spid="_x0000_s1045" type="#_x0000_t202" style="position:absolute;margin-left:356.2pt;margin-top:156.75pt;width:127.25pt;height:102.4pt;z-index:125829421;visibility:visible;mso-wrap-style:square;mso-wrap-distance-left:0;mso-wrap-distance-top:156.7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" filled="f" stroked="f">
                <v:textbox inset="0,0,0,0">
                  <w:txbxContent>
                    <w:p w:rsidR="00AC1E3E" w:rsidRDefault="003F19A9">
                      <w:pPr>
                        <w:pStyle w:val="Nadpis10"/>
                        <w:keepNext/>
                        <w:keepLines/>
                      </w:pPr>
                      <w:r>
                        <w:rPr>
                          <w:rStyle w:val="Nadpis1"/>
                          <w:color w:val="000000"/>
                          <w:shd w:val="clear" w:color="auto" w:fill="000000"/>
                        </w:rPr>
                        <w:t>..</w:t>
                      </w:r>
                      <w:bookmarkStart w:id="22" w:name="bookmark40"/>
                      <w:bookmarkEnd w:id="22"/>
                    </w:p>
                    <w:p w:rsidR="00AC1E3E" w:rsidRDefault="003F19A9">
                      <w:pPr>
                        <w:pStyle w:val="Zkladntext1"/>
                        <w:spacing w:after="60" w:line="283" w:lineRule="auto"/>
                        <w:ind w:right="1100"/>
                      </w:pPr>
                      <w:r>
                        <w:rPr>
                          <w:rStyle w:val="Zkladntext"/>
                        </w:rPr>
                        <w:t>ředitel</w:t>
                      </w:r>
                    </w:p>
                    <w:p w:rsidR="00AC1E3E" w:rsidRDefault="003F19A9">
                      <w:pPr>
                        <w:pStyle w:val="Zkladntext20"/>
                        <w:ind w:left="0" w:firstLine="0"/>
                        <w:rPr>
                          <w:sz w:val="17"/>
                          <w:szCs w:val="17"/>
                        </w:rPr>
                      </w:pPr>
                      <w:r>
                        <w:rPr>
                          <w:rStyle w:val="Zkladntext2"/>
                          <w:b/>
                          <w:bCs/>
                          <w:color w:val="6F74C2"/>
                          <w:w w:val="70"/>
                          <w:sz w:val="20"/>
                          <w:szCs w:val="20"/>
                        </w:rPr>
                        <w:t xml:space="preserve">Zdravotnická záchranná </w:t>
                      </w:r>
                      <w:r>
                        <w:rPr>
                          <w:rStyle w:val="Zkladntext2"/>
                          <w:color w:val="6F74C2"/>
                          <w:sz w:val="17"/>
                          <w:szCs w:val="17"/>
                        </w:rPr>
                        <w:t>službě</w:t>
                      </w:r>
                    </w:p>
                    <w:p w:rsidR="00AC1E3E" w:rsidRDefault="003F19A9">
                      <w:pPr>
                        <w:pStyle w:val="Zkladntext1"/>
                        <w:spacing w:line="240" w:lineRule="auto"/>
                        <w:ind w:firstLine="200"/>
                        <w:rPr>
                          <w:sz w:val="17"/>
                          <w:szCs w:val="17"/>
                        </w:rPr>
                      </w:pPr>
                      <w:r>
                        <w:rPr>
                          <w:rStyle w:val="Zkladntext"/>
                          <w:color w:val="6F74C2"/>
                          <w:sz w:val="17"/>
                          <w:szCs w:val="17"/>
                        </w:rPr>
                        <w:t xml:space="preserve">Jihomoravského kraje, </w:t>
                      </w:r>
                      <w:proofErr w:type="spellStart"/>
                      <w:proofErr w:type="gramStart"/>
                      <w:r>
                        <w:rPr>
                          <w:rStyle w:val="Zkladntext"/>
                          <w:color w:val="6F74C2"/>
                          <w:sz w:val="17"/>
                          <w:szCs w:val="17"/>
                        </w:rPr>
                        <w:t>p.o</w:t>
                      </w:r>
                      <w:proofErr w:type="spellEnd"/>
                      <w:r>
                        <w:rPr>
                          <w:rStyle w:val="Zkladntext"/>
                          <w:color w:val="6F74C2"/>
                          <w:sz w:val="17"/>
                          <w:szCs w:val="17"/>
                        </w:rPr>
                        <w:t>.</w:t>
                      </w:r>
                      <w:proofErr w:type="gramEnd"/>
                    </w:p>
                    <w:p w:rsidR="00AC1E3E" w:rsidRDefault="003F19A9">
                      <w:pPr>
                        <w:pStyle w:val="Zkladntext1"/>
                        <w:spacing w:line="240" w:lineRule="auto"/>
                        <w:rPr>
                          <w:sz w:val="17"/>
                          <w:szCs w:val="17"/>
                        </w:rPr>
                      </w:pPr>
                      <w:r>
                        <w:rPr>
                          <w:rStyle w:val="Zkladntext"/>
                          <w:color w:val="6F74C2"/>
                          <w:sz w:val="17"/>
                          <w:szCs w:val="17"/>
                          <w:u w:val="single"/>
                        </w:rPr>
                        <w:t xml:space="preserve">602 00 Brno, nám. 28. </w:t>
                      </w:r>
                      <w:r>
                        <w:rPr>
                          <w:rStyle w:val="Zkladntext"/>
                          <w:color w:val="5B5F8D"/>
                          <w:sz w:val="17"/>
                          <w:szCs w:val="17"/>
                          <w:u w:val="single"/>
                        </w:rPr>
                        <w:t xml:space="preserve">října </w:t>
                      </w:r>
                      <w:r>
                        <w:rPr>
                          <w:rStyle w:val="Zkladntext"/>
                          <w:color w:val="6F74C2"/>
                          <w:sz w:val="17"/>
                          <w:szCs w:val="17"/>
                          <w:u w:val="single"/>
                        </w:rPr>
                        <w:t>23</w:t>
                      </w:r>
                    </w:p>
                    <w:p w:rsidR="00AC1E3E" w:rsidRDefault="003F19A9">
                      <w:pPr>
                        <w:pStyle w:val="Zkladntext1"/>
                        <w:spacing w:after="40" w:line="240" w:lineRule="auto"/>
                        <w:jc w:val="center"/>
                        <w:rPr>
                          <w:sz w:val="17"/>
                          <w:szCs w:val="17"/>
                        </w:rPr>
                      </w:pPr>
                      <w:r>
                        <w:rPr>
                          <w:rStyle w:val="Zkladntext"/>
                          <w:color w:val="6F74C2"/>
                          <w:sz w:val="17"/>
                          <w:szCs w:val="17"/>
                        </w:rPr>
                        <w:t>2</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3582"/>
        <w:gridCol w:w="1246"/>
        <w:gridCol w:w="4021"/>
      </w:tblGrid>
      <w:tr w:rsidR="00AC1E3E">
        <w:tblPrEx>
          <w:tblCellMar>
            <w:top w:w="0" w:type="dxa"/>
            <w:bottom w:w="0" w:type="dxa"/>
          </w:tblCellMar>
        </w:tblPrEx>
        <w:trPr>
          <w:trHeight w:hRule="exact" w:val="569"/>
          <w:jc w:val="center"/>
        </w:trPr>
        <w:tc>
          <w:tcPr>
            <w:tcW w:w="4828" w:type="dxa"/>
            <w:gridSpan w:val="2"/>
            <w:tcBorders>
              <w:left w:val="single" w:sz="4" w:space="0" w:color="auto"/>
            </w:tcBorders>
            <w:shd w:val="clear" w:color="auto" w:fill="auto"/>
            <w:vAlign w:val="bottom"/>
          </w:tcPr>
          <w:p w:rsidR="00AC1E3E" w:rsidRDefault="003F19A9">
            <w:pPr>
              <w:pStyle w:val="Jin0"/>
            </w:pPr>
            <w:r>
              <w:rPr>
                <w:rStyle w:val="Jin"/>
                <w:b/>
                <w:bCs/>
              </w:rPr>
              <w:t>Cena tepelné energie na</w:t>
            </w:r>
            <w:r>
              <w:rPr>
                <w:rStyle w:val="Jin"/>
                <w:b/>
                <w:bCs/>
              </w:rPr>
              <w:t xml:space="preserve"> vstupu do </w:t>
            </w:r>
            <w:proofErr w:type="spellStart"/>
            <w:r>
              <w:rPr>
                <w:rStyle w:val="Jin"/>
                <w:b/>
                <w:bCs/>
              </w:rPr>
              <w:t>zúčtova</w:t>
            </w:r>
            <w:proofErr w:type="spellEnd"/>
            <w:r>
              <w:rPr>
                <w:rStyle w:val="Jin"/>
                <w:b/>
                <w:bCs/>
              </w:rPr>
              <w:t xml:space="preserve"> 1. Cena pro bytové odběry:</w:t>
            </w:r>
          </w:p>
        </w:tc>
        <w:tc>
          <w:tcPr>
            <w:tcW w:w="4021" w:type="dxa"/>
            <w:vMerge w:val="restart"/>
            <w:shd w:val="clear" w:color="auto" w:fill="auto"/>
            <w:vAlign w:val="center"/>
          </w:tcPr>
          <w:p w:rsidR="00AC1E3E" w:rsidRDefault="003F19A9">
            <w:pPr>
              <w:pStyle w:val="Jin0"/>
              <w:spacing w:after="240"/>
            </w:pPr>
            <w:proofErr w:type="spellStart"/>
            <w:r>
              <w:rPr>
                <w:rStyle w:val="Jin"/>
                <w:b/>
                <w:bCs/>
              </w:rPr>
              <w:t>cí</w:t>
            </w:r>
            <w:proofErr w:type="spellEnd"/>
            <w:r>
              <w:rPr>
                <w:rStyle w:val="Jin"/>
                <w:b/>
                <w:bCs/>
              </w:rPr>
              <w:t xml:space="preserve"> jednotky</w:t>
            </w:r>
          </w:p>
          <w:p w:rsidR="00AC1E3E" w:rsidRDefault="003F19A9">
            <w:pPr>
              <w:pStyle w:val="Jin0"/>
            </w:pPr>
            <w:r>
              <w:rPr>
                <w:rStyle w:val="Jin"/>
              </w:rPr>
              <w:t>Kč/GJ Kč/GJ</w:t>
            </w:r>
          </w:p>
        </w:tc>
      </w:tr>
      <w:tr w:rsidR="00AC1E3E">
        <w:tblPrEx>
          <w:tblCellMar>
            <w:top w:w="0" w:type="dxa"/>
            <w:bottom w:w="0" w:type="dxa"/>
          </w:tblCellMar>
        </w:tblPrEx>
        <w:trPr>
          <w:trHeight w:hRule="exact" w:val="634"/>
          <w:jc w:val="center"/>
        </w:trPr>
        <w:tc>
          <w:tcPr>
            <w:tcW w:w="3582" w:type="dxa"/>
            <w:tcBorders>
              <w:left w:val="single" w:sz="4" w:space="0" w:color="auto"/>
            </w:tcBorders>
            <w:shd w:val="clear" w:color="auto" w:fill="auto"/>
          </w:tcPr>
          <w:p w:rsidR="00AC1E3E" w:rsidRDefault="003F19A9">
            <w:pPr>
              <w:pStyle w:val="Jin0"/>
              <w:spacing w:line="240" w:lineRule="auto"/>
              <w:ind w:firstLine="340"/>
            </w:pPr>
            <w:r>
              <w:rPr>
                <w:rStyle w:val="Jin"/>
              </w:rPr>
              <w:t>základní cena</w:t>
            </w:r>
          </w:p>
          <w:p w:rsidR="00AC1E3E" w:rsidRDefault="003F19A9">
            <w:pPr>
              <w:pStyle w:val="Jin0"/>
              <w:spacing w:line="240" w:lineRule="auto"/>
              <w:ind w:firstLine="340"/>
            </w:pPr>
            <w:r>
              <w:rPr>
                <w:rStyle w:val="Jin"/>
              </w:rPr>
              <w:t>10 % daň z přidané hodnoty</w:t>
            </w:r>
          </w:p>
        </w:tc>
        <w:tc>
          <w:tcPr>
            <w:tcW w:w="1246" w:type="dxa"/>
            <w:shd w:val="clear" w:color="auto" w:fill="auto"/>
          </w:tcPr>
          <w:p w:rsidR="00AC1E3E" w:rsidRDefault="003F19A9">
            <w:pPr>
              <w:pStyle w:val="Jin0"/>
              <w:spacing w:line="240" w:lineRule="auto"/>
              <w:jc w:val="right"/>
            </w:pPr>
            <w:r>
              <w:rPr>
                <w:rStyle w:val="Jin"/>
              </w:rPr>
              <w:t>383,29</w:t>
            </w:r>
          </w:p>
          <w:p w:rsidR="00AC1E3E" w:rsidRDefault="003F19A9">
            <w:pPr>
              <w:pStyle w:val="Jin0"/>
              <w:spacing w:line="240" w:lineRule="auto"/>
              <w:jc w:val="right"/>
            </w:pPr>
            <w:r>
              <w:rPr>
                <w:rStyle w:val="Jin"/>
              </w:rPr>
              <w:t>38,33</w:t>
            </w:r>
          </w:p>
        </w:tc>
        <w:tc>
          <w:tcPr>
            <w:tcW w:w="4021" w:type="dxa"/>
            <w:vMerge/>
            <w:shd w:val="clear" w:color="auto" w:fill="auto"/>
            <w:vAlign w:val="center"/>
          </w:tcPr>
          <w:p w:rsidR="00AC1E3E" w:rsidRDefault="00AC1E3E"/>
        </w:tc>
      </w:tr>
      <w:tr w:rsidR="00AC1E3E">
        <w:tblPrEx>
          <w:tblCellMar>
            <w:top w:w="0" w:type="dxa"/>
            <w:bottom w:w="0" w:type="dxa"/>
          </w:tblCellMar>
        </w:tblPrEx>
        <w:trPr>
          <w:trHeight w:hRule="exact" w:val="256"/>
          <w:jc w:val="center"/>
        </w:trPr>
        <w:tc>
          <w:tcPr>
            <w:tcW w:w="3582" w:type="dxa"/>
            <w:tcBorders>
              <w:left w:val="single" w:sz="4" w:space="0" w:color="auto"/>
            </w:tcBorders>
            <w:shd w:val="clear" w:color="auto" w:fill="auto"/>
            <w:vAlign w:val="bottom"/>
          </w:tcPr>
          <w:p w:rsidR="00AC1E3E" w:rsidRDefault="003F19A9">
            <w:pPr>
              <w:pStyle w:val="Jin0"/>
              <w:spacing w:line="240" w:lineRule="auto"/>
              <w:ind w:firstLine="540"/>
            </w:pPr>
            <w:r>
              <w:rPr>
                <w:rStyle w:val="Jin"/>
              </w:rPr>
              <w:t>cena celkem</w:t>
            </w:r>
          </w:p>
        </w:tc>
        <w:tc>
          <w:tcPr>
            <w:tcW w:w="1246" w:type="dxa"/>
            <w:tcBorders>
              <w:top w:val="single" w:sz="4" w:space="0" w:color="auto"/>
            </w:tcBorders>
            <w:shd w:val="clear" w:color="auto" w:fill="auto"/>
            <w:vAlign w:val="bottom"/>
          </w:tcPr>
          <w:p w:rsidR="00AC1E3E" w:rsidRDefault="003F19A9">
            <w:pPr>
              <w:pStyle w:val="Jin0"/>
              <w:spacing w:line="240" w:lineRule="auto"/>
              <w:jc w:val="right"/>
            </w:pPr>
            <w:r>
              <w:rPr>
                <w:rStyle w:val="Jin"/>
                <w:b/>
                <w:bCs/>
              </w:rPr>
              <w:t>421,62</w:t>
            </w:r>
          </w:p>
        </w:tc>
        <w:tc>
          <w:tcPr>
            <w:tcW w:w="4021" w:type="dxa"/>
            <w:tcBorders>
              <w:top w:val="single" w:sz="4" w:space="0" w:color="auto"/>
            </w:tcBorders>
            <w:shd w:val="clear" w:color="auto" w:fill="auto"/>
            <w:vAlign w:val="bottom"/>
          </w:tcPr>
          <w:p w:rsidR="00AC1E3E" w:rsidRDefault="003F19A9">
            <w:pPr>
              <w:pStyle w:val="Jin0"/>
              <w:spacing w:line="240" w:lineRule="auto"/>
            </w:pPr>
            <w:r>
              <w:rPr>
                <w:rStyle w:val="Jin"/>
                <w:b/>
                <w:bCs/>
              </w:rPr>
              <w:t>Kč/GJ</w:t>
            </w:r>
          </w:p>
        </w:tc>
      </w:tr>
      <w:tr w:rsidR="00AC1E3E">
        <w:tblPrEx>
          <w:tblCellMar>
            <w:top w:w="0" w:type="dxa"/>
            <w:bottom w:w="0" w:type="dxa"/>
          </w:tblCellMar>
        </w:tblPrEx>
        <w:trPr>
          <w:trHeight w:hRule="exact" w:val="500"/>
          <w:jc w:val="center"/>
        </w:trPr>
        <w:tc>
          <w:tcPr>
            <w:tcW w:w="3582" w:type="dxa"/>
            <w:tcBorders>
              <w:left w:val="single" w:sz="4" w:space="0" w:color="auto"/>
            </w:tcBorders>
            <w:shd w:val="clear" w:color="auto" w:fill="auto"/>
            <w:vAlign w:val="bottom"/>
          </w:tcPr>
          <w:p w:rsidR="00AC1E3E" w:rsidRDefault="003F19A9">
            <w:pPr>
              <w:pStyle w:val="Jin0"/>
              <w:spacing w:line="240" w:lineRule="auto"/>
            </w:pPr>
            <w:r>
              <w:rPr>
                <w:rStyle w:val="Jin"/>
                <w:b/>
                <w:bCs/>
              </w:rPr>
              <w:t>2. Cena pro nebytové odběry:</w:t>
            </w:r>
          </w:p>
        </w:tc>
        <w:tc>
          <w:tcPr>
            <w:tcW w:w="1246" w:type="dxa"/>
            <w:shd w:val="clear" w:color="auto" w:fill="auto"/>
          </w:tcPr>
          <w:p w:rsidR="00AC1E3E" w:rsidRDefault="00AC1E3E">
            <w:pPr>
              <w:rPr>
                <w:sz w:val="10"/>
                <w:szCs w:val="10"/>
              </w:rPr>
            </w:pPr>
          </w:p>
        </w:tc>
        <w:tc>
          <w:tcPr>
            <w:tcW w:w="4021" w:type="dxa"/>
            <w:shd w:val="clear" w:color="auto" w:fill="auto"/>
          </w:tcPr>
          <w:p w:rsidR="00AC1E3E" w:rsidRDefault="00AC1E3E">
            <w:pPr>
              <w:rPr>
                <w:sz w:val="10"/>
                <w:szCs w:val="10"/>
              </w:rPr>
            </w:pPr>
          </w:p>
        </w:tc>
      </w:tr>
      <w:tr w:rsidR="00AC1E3E">
        <w:tblPrEx>
          <w:tblCellMar>
            <w:top w:w="0" w:type="dxa"/>
            <w:bottom w:w="0" w:type="dxa"/>
          </w:tblCellMar>
        </w:tblPrEx>
        <w:trPr>
          <w:trHeight w:hRule="exact" w:val="238"/>
          <w:jc w:val="center"/>
        </w:trPr>
        <w:tc>
          <w:tcPr>
            <w:tcW w:w="3582" w:type="dxa"/>
            <w:tcBorders>
              <w:left w:val="single" w:sz="4" w:space="0" w:color="auto"/>
            </w:tcBorders>
            <w:shd w:val="clear" w:color="auto" w:fill="auto"/>
            <w:vAlign w:val="bottom"/>
          </w:tcPr>
          <w:p w:rsidR="00AC1E3E" w:rsidRDefault="003F19A9">
            <w:pPr>
              <w:pStyle w:val="Jin0"/>
              <w:spacing w:line="240" w:lineRule="auto"/>
              <w:ind w:firstLine="340"/>
            </w:pPr>
            <w:r>
              <w:rPr>
                <w:rStyle w:val="Jin"/>
              </w:rPr>
              <w:t>základní cena</w:t>
            </w:r>
          </w:p>
        </w:tc>
        <w:tc>
          <w:tcPr>
            <w:tcW w:w="1246" w:type="dxa"/>
            <w:shd w:val="clear" w:color="auto" w:fill="auto"/>
            <w:vAlign w:val="bottom"/>
          </w:tcPr>
          <w:p w:rsidR="00AC1E3E" w:rsidRDefault="003F19A9">
            <w:pPr>
              <w:pStyle w:val="Jin0"/>
              <w:spacing w:line="240" w:lineRule="auto"/>
              <w:jc w:val="right"/>
            </w:pPr>
            <w:r>
              <w:rPr>
                <w:rStyle w:val="Jin"/>
              </w:rPr>
              <w:t>383,29</w:t>
            </w:r>
          </w:p>
        </w:tc>
        <w:tc>
          <w:tcPr>
            <w:tcW w:w="4021" w:type="dxa"/>
            <w:shd w:val="clear" w:color="auto" w:fill="auto"/>
            <w:vAlign w:val="bottom"/>
          </w:tcPr>
          <w:p w:rsidR="00AC1E3E" w:rsidRDefault="003F19A9">
            <w:pPr>
              <w:pStyle w:val="Jin0"/>
              <w:spacing w:line="240" w:lineRule="auto"/>
            </w:pPr>
            <w:r>
              <w:rPr>
                <w:rStyle w:val="Jin"/>
              </w:rPr>
              <w:t>Kč/GJ</w:t>
            </w:r>
          </w:p>
        </w:tc>
      </w:tr>
      <w:tr w:rsidR="00AC1E3E">
        <w:tblPrEx>
          <w:tblCellMar>
            <w:top w:w="0" w:type="dxa"/>
            <w:bottom w:w="0" w:type="dxa"/>
          </w:tblCellMar>
        </w:tblPrEx>
        <w:trPr>
          <w:trHeight w:hRule="exact" w:val="338"/>
          <w:jc w:val="center"/>
        </w:trPr>
        <w:tc>
          <w:tcPr>
            <w:tcW w:w="3582" w:type="dxa"/>
            <w:tcBorders>
              <w:left w:val="single" w:sz="4" w:space="0" w:color="auto"/>
            </w:tcBorders>
            <w:shd w:val="clear" w:color="auto" w:fill="auto"/>
          </w:tcPr>
          <w:p w:rsidR="00AC1E3E" w:rsidRDefault="003F19A9">
            <w:pPr>
              <w:pStyle w:val="Jin0"/>
              <w:spacing w:line="240" w:lineRule="auto"/>
              <w:ind w:firstLine="340"/>
            </w:pPr>
            <w:r>
              <w:rPr>
                <w:rStyle w:val="Jin"/>
              </w:rPr>
              <w:t>10 % daň z přidané hodnoty</w:t>
            </w:r>
          </w:p>
        </w:tc>
        <w:tc>
          <w:tcPr>
            <w:tcW w:w="1246" w:type="dxa"/>
            <w:shd w:val="clear" w:color="auto" w:fill="auto"/>
          </w:tcPr>
          <w:p w:rsidR="00AC1E3E" w:rsidRDefault="003F19A9">
            <w:pPr>
              <w:pStyle w:val="Jin0"/>
              <w:spacing w:line="240" w:lineRule="auto"/>
              <w:jc w:val="right"/>
            </w:pPr>
            <w:r>
              <w:rPr>
                <w:rStyle w:val="Jin"/>
              </w:rPr>
              <w:t>38,33</w:t>
            </w:r>
          </w:p>
        </w:tc>
        <w:tc>
          <w:tcPr>
            <w:tcW w:w="4021" w:type="dxa"/>
            <w:shd w:val="clear" w:color="auto" w:fill="auto"/>
          </w:tcPr>
          <w:p w:rsidR="00AC1E3E" w:rsidRDefault="003F19A9">
            <w:pPr>
              <w:pStyle w:val="Jin0"/>
              <w:spacing w:line="240" w:lineRule="auto"/>
            </w:pPr>
            <w:r>
              <w:rPr>
                <w:rStyle w:val="Jin"/>
              </w:rPr>
              <w:t>Kč/GJ</w:t>
            </w:r>
          </w:p>
        </w:tc>
      </w:tr>
      <w:tr w:rsidR="00AC1E3E">
        <w:tblPrEx>
          <w:tblCellMar>
            <w:top w:w="0" w:type="dxa"/>
            <w:bottom w:w="0" w:type="dxa"/>
          </w:tblCellMar>
        </w:tblPrEx>
        <w:trPr>
          <w:trHeight w:hRule="exact" w:val="86"/>
          <w:jc w:val="center"/>
        </w:trPr>
        <w:tc>
          <w:tcPr>
            <w:tcW w:w="3582" w:type="dxa"/>
            <w:tcBorders>
              <w:left w:val="single" w:sz="4" w:space="0" w:color="auto"/>
            </w:tcBorders>
            <w:shd w:val="clear" w:color="auto" w:fill="auto"/>
          </w:tcPr>
          <w:p w:rsidR="00AC1E3E" w:rsidRDefault="00AC1E3E">
            <w:pPr>
              <w:rPr>
                <w:sz w:val="10"/>
                <w:szCs w:val="10"/>
              </w:rPr>
            </w:pPr>
          </w:p>
        </w:tc>
        <w:tc>
          <w:tcPr>
            <w:tcW w:w="1246" w:type="dxa"/>
            <w:tcBorders>
              <w:top w:val="single" w:sz="4" w:space="0" w:color="auto"/>
            </w:tcBorders>
            <w:shd w:val="clear" w:color="auto" w:fill="auto"/>
          </w:tcPr>
          <w:p w:rsidR="00AC1E3E" w:rsidRDefault="00AC1E3E">
            <w:pPr>
              <w:rPr>
                <w:sz w:val="10"/>
                <w:szCs w:val="10"/>
              </w:rPr>
            </w:pPr>
          </w:p>
        </w:tc>
        <w:tc>
          <w:tcPr>
            <w:tcW w:w="4021" w:type="dxa"/>
            <w:tcBorders>
              <w:top w:val="single" w:sz="4" w:space="0" w:color="auto"/>
            </w:tcBorders>
            <w:shd w:val="clear" w:color="auto" w:fill="auto"/>
          </w:tcPr>
          <w:p w:rsidR="00AC1E3E" w:rsidRDefault="00AC1E3E">
            <w:pPr>
              <w:rPr>
                <w:sz w:val="10"/>
                <w:szCs w:val="10"/>
              </w:rPr>
            </w:pPr>
          </w:p>
        </w:tc>
      </w:tr>
      <w:tr w:rsidR="00AC1E3E">
        <w:tblPrEx>
          <w:tblCellMar>
            <w:top w:w="0" w:type="dxa"/>
            <w:bottom w:w="0" w:type="dxa"/>
          </w:tblCellMar>
        </w:tblPrEx>
        <w:trPr>
          <w:trHeight w:hRule="exact" w:val="367"/>
          <w:jc w:val="center"/>
        </w:trPr>
        <w:tc>
          <w:tcPr>
            <w:tcW w:w="3582" w:type="dxa"/>
            <w:tcBorders>
              <w:left w:val="single" w:sz="4" w:space="0" w:color="auto"/>
            </w:tcBorders>
            <w:shd w:val="clear" w:color="auto" w:fill="auto"/>
          </w:tcPr>
          <w:p w:rsidR="00AC1E3E" w:rsidRDefault="003F19A9">
            <w:pPr>
              <w:pStyle w:val="Jin0"/>
              <w:spacing w:line="240" w:lineRule="auto"/>
              <w:ind w:firstLine="540"/>
            </w:pPr>
            <w:r>
              <w:rPr>
                <w:rStyle w:val="Jin"/>
              </w:rPr>
              <w:t>cena celkem</w:t>
            </w:r>
          </w:p>
        </w:tc>
        <w:tc>
          <w:tcPr>
            <w:tcW w:w="1246" w:type="dxa"/>
            <w:shd w:val="clear" w:color="auto" w:fill="auto"/>
          </w:tcPr>
          <w:p w:rsidR="00AC1E3E" w:rsidRDefault="003F19A9">
            <w:pPr>
              <w:pStyle w:val="Jin0"/>
              <w:spacing w:line="240" w:lineRule="auto"/>
              <w:jc w:val="right"/>
            </w:pPr>
            <w:r>
              <w:rPr>
                <w:rStyle w:val="Jin"/>
                <w:b/>
                <w:bCs/>
              </w:rPr>
              <w:t>421,62</w:t>
            </w:r>
          </w:p>
        </w:tc>
        <w:tc>
          <w:tcPr>
            <w:tcW w:w="4021" w:type="dxa"/>
            <w:shd w:val="clear" w:color="auto" w:fill="auto"/>
          </w:tcPr>
          <w:p w:rsidR="00AC1E3E" w:rsidRDefault="003F19A9">
            <w:pPr>
              <w:pStyle w:val="Jin0"/>
              <w:spacing w:line="240" w:lineRule="auto"/>
            </w:pPr>
            <w:r>
              <w:rPr>
                <w:rStyle w:val="Jin"/>
                <w:b/>
                <w:bCs/>
              </w:rPr>
              <w:t>Kč/GJ</w:t>
            </w:r>
          </w:p>
        </w:tc>
      </w:tr>
      <w:tr w:rsidR="00AC1E3E">
        <w:tblPrEx>
          <w:tblCellMar>
            <w:top w:w="0" w:type="dxa"/>
            <w:bottom w:w="0" w:type="dxa"/>
          </w:tblCellMar>
        </w:tblPrEx>
        <w:trPr>
          <w:trHeight w:hRule="exact" w:val="364"/>
          <w:jc w:val="center"/>
        </w:trPr>
        <w:tc>
          <w:tcPr>
            <w:tcW w:w="8849" w:type="dxa"/>
            <w:gridSpan w:val="3"/>
            <w:tcBorders>
              <w:left w:val="single" w:sz="4" w:space="0" w:color="auto"/>
            </w:tcBorders>
            <w:shd w:val="clear" w:color="auto" w:fill="auto"/>
            <w:vAlign w:val="bottom"/>
          </w:tcPr>
          <w:p w:rsidR="00AC1E3E" w:rsidRDefault="003F19A9">
            <w:pPr>
              <w:pStyle w:val="Jin0"/>
              <w:spacing w:line="240" w:lineRule="auto"/>
            </w:pPr>
            <w:r>
              <w:rPr>
                <w:rStyle w:val="Jin"/>
                <w:b/>
                <w:bCs/>
              </w:rPr>
              <w:t xml:space="preserve">3. Služby poskytnuté při </w:t>
            </w:r>
            <w:r>
              <w:rPr>
                <w:rStyle w:val="Jin"/>
              </w:rPr>
              <w:t>odstavování a připojování odběrného místa při porušení</w:t>
            </w:r>
          </w:p>
        </w:tc>
      </w:tr>
      <w:tr w:rsidR="00AC1E3E">
        <w:tblPrEx>
          <w:tblCellMar>
            <w:top w:w="0" w:type="dxa"/>
            <w:bottom w:w="0" w:type="dxa"/>
          </w:tblCellMar>
        </w:tblPrEx>
        <w:trPr>
          <w:trHeight w:hRule="exact" w:val="245"/>
          <w:jc w:val="center"/>
        </w:trPr>
        <w:tc>
          <w:tcPr>
            <w:tcW w:w="3582" w:type="dxa"/>
            <w:tcBorders>
              <w:left w:val="single" w:sz="4" w:space="0" w:color="auto"/>
            </w:tcBorders>
            <w:shd w:val="clear" w:color="auto" w:fill="auto"/>
            <w:vAlign w:val="bottom"/>
          </w:tcPr>
          <w:p w:rsidR="00AC1E3E" w:rsidRDefault="003F19A9">
            <w:pPr>
              <w:pStyle w:val="Jin0"/>
              <w:spacing w:line="240" w:lineRule="auto"/>
            </w:pPr>
            <w:r>
              <w:rPr>
                <w:rStyle w:val="Jin"/>
              </w:rPr>
              <w:t>smlouvy:</w:t>
            </w:r>
          </w:p>
        </w:tc>
        <w:tc>
          <w:tcPr>
            <w:tcW w:w="1246" w:type="dxa"/>
            <w:shd w:val="clear" w:color="auto" w:fill="auto"/>
          </w:tcPr>
          <w:p w:rsidR="00AC1E3E" w:rsidRDefault="00AC1E3E">
            <w:pPr>
              <w:rPr>
                <w:sz w:val="10"/>
                <w:szCs w:val="10"/>
              </w:rPr>
            </w:pPr>
          </w:p>
        </w:tc>
        <w:tc>
          <w:tcPr>
            <w:tcW w:w="4021" w:type="dxa"/>
            <w:shd w:val="clear" w:color="auto" w:fill="auto"/>
          </w:tcPr>
          <w:p w:rsidR="00AC1E3E" w:rsidRDefault="00AC1E3E">
            <w:pPr>
              <w:rPr>
                <w:sz w:val="10"/>
                <w:szCs w:val="10"/>
              </w:rPr>
            </w:pPr>
          </w:p>
        </w:tc>
      </w:tr>
      <w:tr w:rsidR="00AC1E3E">
        <w:tblPrEx>
          <w:tblCellMar>
            <w:top w:w="0" w:type="dxa"/>
            <w:bottom w:w="0" w:type="dxa"/>
          </w:tblCellMar>
        </w:tblPrEx>
        <w:trPr>
          <w:trHeight w:hRule="exact" w:val="234"/>
          <w:jc w:val="center"/>
        </w:trPr>
        <w:tc>
          <w:tcPr>
            <w:tcW w:w="3582" w:type="dxa"/>
            <w:tcBorders>
              <w:left w:val="single" w:sz="4" w:space="0" w:color="auto"/>
            </w:tcBorders>
            <w:shd w:val="clear" w:color="auto" w:fill="auto"/>
          </w:tcPr>
          <w:p w:rsidR="00AC1E3E" w:rsidRDefault="003F19A9">
            <w:pPr>
              <w:pStyle w:val="Jin0"/>
              <w:spacing w:line="240" w:lineRule="auto"/>
              <w:ind w:firstLine="340"/>
            </w:pPr>
            <w:r>
              <w:rPr>
                <w:rStyle w:val="Jin"/>
              </w:rPr>
              <w:t>základní cena</w:t>
            </w:r>
          </w:p>
        </w:tc>
        <w:tc>
          <w:tcPr>
            <w:tcW w:w="1246" w:type="dxa"/>
            <w:shd w:val="clear" w:color="auto" w:fill="auto"/>
          </w:tcPr>
          <w:p w:rsidR="00AC1E3E" w:rsidRDefault="003F19A9">
            <w:pPr>
              <w:pStyle w:val="Jin0"/>
              <w:spacing w:line="240" w:lineRule="auto"/>
              <w:jc w:val="right"/>
            </w:pPr>
            <w:r>
              <w:rPr>
                <w:rStyle w:val="Jin"/>
              </w:rPr>
              <w:t>1.600,00</w:t>
            </w:r>
          </w:p>
        </w:tc>
        <w:tc>
          <w:tcPr>
            <w:tcW w:w="4021" w:type="dxa"/>
            <w:shd w:val="clear" w:color="auto" w:fill="auto"/>
          </w:tcPr>
          <w:p w:rsidR="00AC1E3E" w:rsidRDefault="003F19A9">
            <w:pPr>
              <w:pStyle w:val="Jin0"/>
              <w:spacing w:line="240" w:lineRule="auto"/>
            </w:pPr>
            <w:r>
              <w:rPr>
                <w:rStyle w:val="Jin"/>
              </w:rPr>
              <w:t>Kč/zásah</w:t>
            </w:r>
          </w:p>
        </w:tc>
      </w:tr>
      <w:tr w:rsidR="00AC1E3E">
        <w:tblPrEx>
          <w:tblCellMar>
            <w:top w:w="0" w:type="dxa"/>
            <w:bottom w:w="0" w:type="dxa"/>
          </w:tblCellMar>
        </w:tblPrEx>
        <w:trPr>
          <w:trHeight w:hRule="exact" w:val="374"/>
          <w:jc w:val="center"/>
        </w:trPr>
        <w:tc>
          <w:tcPr>
            <w:tcW w:w="3582" w:type="dxa"/>
            <w:tcBorders>
              <w:left w:val="single" w:sz="4" w:space="0" w:color="auto"/>
            </w:tcBorders>
            <w:shd w:val="clear" w:color="auto" w:fill="auto"/>
          </w:tcPr>
          <w:p w:rsidR="00AC1E3E" w:rsidRDefault="003F19A9">
            <w:pPr>
              <w:pStyle w:val="Jin0"/>
              <w:spacing w:line="240" w:lineRule="auto"/>
              <w:ind w:firstLine="340"/>
            </w:pPr>
            <w:r>
              <w:rPr>
                <w:rStyle w:val="Jin"/>
              </w:rPr>
              <w:t>20 % daň z přidané hodnoty</w:t>
            </w:r>
          </w:p>
        </w:tc>
        <w:tc>
          <w:tcPr>
            <w:tcW w:w="1246" w:type="dxa"/>
            <w:shd w:val="clear" w:color="auto" w:fill="auto"/>
          </w:tcPr>
          <w:p w:rsidR="00AC1E3E" w:rsidRDefault="003F19A9">
            <w:pPr>
              <w:pStyle w:val="Jin0"/>
              <w:spacing w:line="240" w:lineRule="auto"/>
              <w:jc w:val="right"/>
            </w:pPr>
            <w:r>
              <w:rPr>
                <w:rStyle w:val="Jin"/>
              </w:rPr>
              <w:t>320,00</w:t>
            </w:r>
          </w:p>
        </w:tc>
        <w:tc>
          <w:tcPr>
            <w:tcW w:w="4021" w:type="dxa"/>
            <w:shd w:val="clear" w:color="auto" w:fill="auto"/>
          </w:tcPr>
          <w:p w:rsidR="00AC1E3E" w:rsidRDefault="003F19A9">
            <w:pPr>
              <w:pStyle w:val="Jin0"/>
              <w:spacing w:line="240" w:lineRule="auto"/>
            </w:pPr>
            <w:r>
              <w:rPr>
                <w:rStyle w:val="Jin"/>
              </w:rPr>
              <w:t>Kč/zásah</w:t>
            </w:r>
          </w:p>
        </w:tc>
      </w:tr>
      <w:tr w:rsidR="00AC1E3E">
        <w:tblPrEx>
          <w:tblCellMar>
            <w:top w:w="0" w:type="dxa"/>
            <w:bottom w:w="0" w:type="dxa"/>
          </w:tblCellMar>
        </w:tblPrEx>
        <w:trPr>
          <w:trHeight w:hRule="exact" w:val="256"/>
          <w:jc w:val="center"/>
        </w:trPr>
        <w:tc>
          <w:tcPr>
            <w:tcW w:w="3582" w:type="dxa"/>
            <w:tcBorders>
              <w:left w:val="single" w:sz="4" w:space="0" w:color="auto"/>
            </w:tcBorders>
            <w:shd w:val="clear" w:color="auto" w:fill="auto"/>
            <w:vAlign w:val="bottom"/>
          </w:tcPr>
          <w:p w:rsidR="00AC1E3E" w:rsidRDefault="003F19A9">
            <w:pPr>
              <w:pStyle w:val="Jin0"/>
              <w:spacing w:line="240" w:lineRule="auto"/>
              <w:ind w:firstLine="540"/>
            </w:pPr>
            <w:r>
              <w:rPr>
                <w:rStyle w:val="Jin"/>
              </w:rPr>
              <w:t>cena celkem</w:t>
            </w:r>
          </w:p>
        </w:tc>
        <w:tc>
          <w:tcPr>
            <w:tcW w:w="1246" w:type="dxa"/>
            <w:tcBorders>
              <w:top w:val="single" w:sz="4" w:space="0" w:color="auto"/>
            </w:tcBorders>
            <w:shd w:val="clear" w:color="auto" w:fill="auto"/>
            <w:vAlign w:val="bottom"/>
          </w:tcPr>
          <w:p w:rsidR="00AC1E3E" w:rsidRDefault="003F19A9">
            <w:pPr>
              <w:pStyle w:val="Jin0"/>
              <w:spacing w:line="240" w:lineRule="auto"/>
              <w:jc w:val="right"/>
            </w:pPr>
            <w:r>
              <w:rPr>
                <w:rStyle w:val="Jin"/>
                <w:b/>
                <w:bCs/>
              </w:rPr>
              <w:t>1.920,00</w:t>
            </w:r>
          </w:p>
        </w:tc>
        <w:tc>
          <w:tcPr>
            <w:tcW w:w="4021" w:type="dxa"/>
            <w:tcBorders>
              <w:top w:val="single" w:sz="4" w:space="0" w:color="auto"/>
            </w:tcBorders>
            <w:shd w:val="clear" w:color="auto" w:fill="auto"/>
            <w:vAlign w:val="bottom"/>
          </w:tcPr>
          <w:p w:rsidR="00AC1E3E" w:rsidRDefault="003F19A9">
            <w:pPr>
              <w:pStyle w:val="Jin0"/>
              <w:spacing w:line="240" w:lineRule="auto"/>
            </w:pPr>
            <w:r>
              <w:rPr>
                <w:rStyle w:val="Jin"/>
                <w:b/>
                <w:bCs/>
              </w:rPr>
              <w:t>Kč/zásah</w:t>
            </w:r>
          </w:p>
        </w:tc>
      </w:tr>
      <w:tr w:rsidR="00AC1E3E">
        <w:tblPrEx>
          <w:tblCellMar>
            <w:top w:w="0" w:type="dxa"/>
            <w:bottom w:w="0" w:type="dxa"/>
          </w:tblCellMar>
        </w:tblPrEx>
        <w:trPr>
          <w:trHeight w:hRule="exact" w:val="497"/>
          <w:jc w:val="center"/>
        </w:trPr>
        <w:tc>
          <w:tcPr>
            <w:tcW w:w="8849" w:type="dxa"/>
            <w:gridSpan w:val="3"/>
            <w:tcBorders>
              <w:left w:val="single" w:sz="4" w:space="0" w:color="auto"/>
            </w:tcBorders>
            <w:shd w:val="clear" w:color="auto" w:fill="auto"/>
            <w:vAlign w:val="bottom"/>
          </w:tcPr>
          <w:p w:rsidR="00AC1E3E" w:rsidRDefault="003F19A9">
            <w:pPr>
              <w:pStyle w:val="Jin0"/>
              <w:spacing w:line="240" w:lineRule="auto"/>
            </w:pPr>
            <w:r>
              <w:rPr>
                <w:rStyle w:val="Jin"/>
                <w:b/>
                <w:bCs/>
              </w:rPr>
              <w:t xml:space="preserve">4. Služby poskytnuté při </w:t>
            </w:r>
            <w:r>
              <w:rPr>
                <w:rStyle w:val="Jin"/>
              </w:rPr>
              <w:t>výjezd dodavatele z důvodů na straně odběratele:</w:t>
            </w:r>
          </w:p>
        </w:tc>
      </w:tr>
      <w:tr w:rsidR="00AC1E3E">
        <w:tblPrEx>
          <w:tblCellMar>
            <w:top w:w="0" w:type="dxa"/>
            <w:bottom w:w="0" w:type="dxa"/>
          </w:tblCellMar>
        </w:tblPrEx>
        <w:trPr>
          <w:trHeight w:hRule="exact" w:val="248"/>
          <w:jc w:val="center"/>
        </w:trPr>
        <w:tc>
          <w:tcPr>
            <w:tcW w:w="3582" w:type="dxa"/>
            <w:tcBorders>
              <w:left w:val="single" w:sz="4" w:space="0" w:color="auto"/>
            </w:tcBorders>
            <w:shd w:val="clear" w:color="auto" w:fill="auto"/>
            <w:vAlign w:val="bottom"/>
          </w:tcPr>
          <w:p w:rsidR="00AC1E3E" w:rsidRDefault="003F19A9">
            <w:pPr>
              <w:pStyle w:val="Jin0"/>
              <w:spacing w:line="240" w:lineRule="auto"/>
              <w:ind w:firstLine="340"/>
            </w:pPr>
            <w:r>
              <w:rPr>
                <w:rStyle w:val="Jin"/>
              </w:rPr>
              <w:t>základní cena</w:t>
            </w:r>
          </w:p>
        </w:tc>
        <w:tc>
          <w:tcPr>
            <w:tcW w:w="1246" w:type="dxa"/>
            <w:shd w:val="clear" w:color="auto" w:fill="auto"/>
            <w:vAlign w:val="bottom"/>
          </w:tcPr>
          <w:p w:rsidR="00AC1E3E" w:rsidRDefault="003F19A9">
            <w:pPr>
              <w:pStyle w:val="Jin0"/>
              <w:spacing w:line="240" w:lineRule="auto"/>
              <w:jc w:val="right"/>
            </w:pPr>
            <w:r>
              <w:rPr>
                <w:rStyle w:val="Jin"/>
              </w:rPr>
              <w:t>460,00</w:t>
            </w:r>
          </w:p>
        </w:tc>
        <w:tc>
          <w:tcPr>
            <w:tcW w:w="4021" w:type="dxa"/>
            <w:shd w:val="clear" w:color="auto" w:fill="auto"/>
            <w:vAlign w:val="bottom"/>
          </w:tcPr>
          <w:p w:rsidR="00AC1E3E" w:rsidRDefault="003F19A9">
            <w:pPr>
              <w:pStyle w:val="Jin0"/>
              <w:spacing w:line="240" w:lineRule="auto"/>
            </w:pPr>
            <w:r>
              <w:rPr>
                <w:rStyle w:val="Jin"/>
              </w:rPr>
              <w:t>Kč/zásah</w:t>
            </w:r>
          </w:p>
        </w:tc>
      </w:tr>
      <w:tr w:rsidR="00AC1E3E">
        <w:tblPrEx>
          <w:tblCellMar>
            <w:top w:w="0" w:type="dxa"/>
            <w:bottom w:w="0" w:type="dxa"/>
          </w:tblCellMar>
        </w:tblPrEx>
        <w:trPr>
          <w:trHeight w:hRule="exact" w:val="392"/>
          <w:jc w:val="center"/>
        </w:trPr>
        <w:tc>
          <w:tcPr>
            <w:tcW w:w="3582" w:type="dxa"/>
            <w:tcBorders>
              <w:left w:val="single" w:sz="4" w:space="0" w:color="auto"/>
            </w:tcBorders>
            <w:shd w:val="clear" w:color="auto" w:fill="auto"/>
          </w:tcPr>
          <w:p w:rsidR="00AC1E3E" w:rsidRDefault="003F19A9">
            <w:pPr>
              <w:pStyle w:val="Jin0"/>
              <w:spacing w:line="240" w:lineRule="auto"/>
              <w:ind w:firstLine="340"/>
            </w:pPr>
            <w:r>
              <w:rPr>
                <w:rStyle w:val="Jin"/>
              </w:rPr>
              <w:t>20 % daň z přidané hodnoty</w:t>
            </w:r>
          </w:p>
        </w:tc>
        <w:tc>
          <w:tcPr>
            <w:tcW w:w="1246" w:type="dxa"/>
            <w:shd w:val="clear" w:color="auto" w:fill="auto"/>
          </w:tcPr>
          <w:p w:rsidR="00AC1E3E" w:rsidRDefault="003F19A9">
            <w:pPr>
              <w:pStyle w:val="Jin0"/>
              <w:spacing w:line="240" w:lineRule="auto"/>
              <w:jc w:val="right"/>
            </w:pPr>
            <w:r>
              <w:rPr>
                <w:rStyle w:val="Jin"/>
              </w:rPr>
              <w:t>92,00</w:t>
            </w:r>
          </w:p>
        </w:tc>
        <w:tc>
          <w:tcPr>
            <w:tcW w:w="4021" w:type="dxa"/>
            <w:shd w:val="clear" w:color="auto" w:fill="auto"/>
          </w:tcPr>
          <w:p w:rsidR="00AC1E3E" w:rsidRDefault="003F19A9">
            <w:pPr>
              <w:pStyle w:val="Jin0"/>
              <w:spacing w:line="240" w:lineRule="auto"/>
            </w:pPr>
            <w:r>
              <w:rPr>
                <w:rStyle w:val="Jin"/>
              </w:rPr>
              <w:t>Kč/zásah</w:t>
            </w:r>
          </w:p>
        </w:tc>
      </w:tr>
      <w:tr w:rsidR="00AC1E3E">
        <w:tblPrEx>
          <w:tblCellMar>
            <w:top w:w="0" w:type="dxa"/>
            <w:bottom w:w="0" w:type="dxa"/>
          </w:tblCellMar>
        </w:tblPrEx>
        <w:trPr>
          <w:trHeight w:hRule="exact" w:val="263"/>
          <w:jc w:val="center"/>
        </w:trPr>
        <w:tc>
          <w:tcPr>
            <w:tcW w:w="3582" w:type="dxa"/>
            <w:tcBorders>
              <w:left w:val="single" w:sz="4" w:space="0" w:color="auto"/>
            </w:tcBorders>
            <w:shd w:val="clear" w:color="auto" w:fill="auto"/>
            <w:vAlign w:val="bottom"/>
          </w:tcPr>
          <w:p w:rsidR="00AC1E3E" w:rsidRDefault="003F19A9">
            <w:pPr>
              <w:pStyle w:val="Jin0"/>
              <w:spacing w:line="240" w:lineRule="auto"/>
              <w:ind w:firstLine="540"/>
            </w:pPr>
            <w:r>
              <w:rPr>
                <w:rStyle w:val="Jin"/>
              </w:rPr>
              <w:t>cena celkem</w:t>
            </w:r>
          </w:p>
        </w:tc>
        <w:tc>
          <w:tcPr>
            <w:tcW w:w="1246" w:type="dxa"/>
            <w:tcBorders>
              <w:top w:val="single" w:sz="4" w:space="0" w:color="auto"/>
            </w:tcBorders>
            <w:shd w:val="clear" w:color="auto" w:fill="auto"/>
            <w:vAlign w:val="bottom"/>
          </w:tcPr>
          <w:p w:rsidR="00AC1E3E" w:rsidRDefault="003F19A9">
            <w:pPr>
              <w:pStyle w:val="Jin0"/>
              <w:spacing w:line="240" w:lineRule="auto"/>
              <w:jc w:val="right"/>
            </w:pPr>
            <w:r>
              <w:rPr>
                <w:rStyle w:val="Jin"/>
                <w:b/>
                <w:bCs/>
              </w:rPr>
              <w:t>552,00</w:t>
            </w:r>
          </w:p>
        </w:tc>
        <w:tc>
          <w:tcPr>
            <w:tcW w:w="4021" w:type="dxa"/>
            <w:tcBorders>
              <w:top w:val="single" w:sz="4" w:space="0" w:color="auto"/>
            </w:tcBorders>
            <w:shd w:val="clear" w:color="auto" w:fill="auto"/>
            <w:vAlign w:val="bottom"/>
          </w:tcPr>
          <w:p w:rsidR="00AC1E3E" w:rsidRDefault="003F19A9">
            <w:pPr>
              <w:pStyle w:val="Jin0"/>
              <w:spacing w:line="240" w:lineRule="auto"/>
            </w:pPr>
            <w:r>
              <w:rPr>
                <w:rStyle w:val="Jin"/>
                <w:b/>
                <w:bCs/>
              </w:rPr>
              <w:t>Kč/zásah</w:t>
            </w:r>
          </w:p>
        </w:tc>
      </w:tr>
    </w:tbl>
    <w:p w:rsidR="00AC1E3E" w:rsidRDefault="003F19A9">
      <w:pPr>
        <w:pStyle w:val="Zkladntext20"/>
        <w:spacing w:after="240" w:line="233" w:lineRule="auto"/>
        <w:ind w:left="0" w:firstLine="0"/>
        <w:jc w:val="center"/>
      </w:pPr>
      <w:r>
        <w:rPr>
          <w:rStyle w:val="Zkladntext2"/>
          <w:b/>
          <w:bCs/>
          <w:sz w:val="26"/>
          <w:szCs w:val="26"/>
        </w:rPr>
        <w:t>Technické a obchodní podmínky</w:t>
      </w:r>
      <w:r>
        <w:rPr>
          <w:rStyle w:val="Zkladntext2"/>
          <w:b/>
          <w:bCs/>
          <w:sz w:val="26"/>
          <w:szCs w:val="26"/>
        </w:rPr>
        <w:br/>
      </w:r>
      <w:r>
        <w:rPr>
          <w:rStyle w:val="Zkladntext2"/>
          <w:b/>
          <w:bCs/>
        </w:rPr>
        <w:t>dodávek tepelné energie (TE) ze sekundární části soustavy.</w:t>
      </w:r>
      <w:r>
        <w:rPr>
          <w:rStyle w:val="Zkladntext2"/>
          <w:b/>
          <w:bCs/>
        </w:rPr>
        <w:br/>
        <w:t xml:space="preserve">Smlouva č. </w:t>
      </w:r>
      <w:r>
        <w:rPr>
          <w:rStyle w:val="Zkladntext2"/>
          <w:b/>
          <w:bCs/>
        </w:rPr>
        <w:t>68021545_1</w:t>
      </w:r>
    </w:p>
    <w:p w:rsidR="00AC1E3E" w:rsidRDefault="003F19A9">
      <w:pPr>
        <w:pStyle w:val="Zkladntext20"/>
        <w:spacing w:after="480"/>
        <w:ind w:left="0" w:firstLine="0"/>
        <w:jc w:val="center"/>
      </w:pPr>
      <w:r>
        <w:rPr>
          <w:rStyle w:val="Zkladntext2"/>
          <w:b/>
          <w:bCs/>
        </w:rPr>
        <w:lastRenderedPageBreak/>
        <w:t>Zásady řízeni provozu SCZT</w:t>
      </w:r>
    </w:p>
    <w:p w:rsidR="00AC1E3E" w:rsidRDefault="003F19A9">
      <w:pPr>
        <w:pStyle w:val="Zkladntext20"/>
        <w:ind w:left="0" w:firstLine="0"/>
        <w:jc w:val="center"/>
      </w:pPr>
      <w:r>
        <w:rPr>
          <w:rStyle w:val="Zkladntext2"/>
          <w:b/>
          <w:bCs/>
        </w:rPr>
        <w:t>ČI. 1.</w:t>
      </w:r>
    </w:p>
    <w:p w:rsidR="00AC1E3E" w:rsidRDefault="003F19A9">
      <w:pPr>
        <w:pStyle w:val="Zkladntext20"/>
        <w:ind w:left="0" w:firstLine="0"/>
        <w:jc w:val="center"/>
      </w:pPr>
      <w:r>
        <w:rPr>
          <w:rStyle w:val="Zkladntext2"/>
          <w:b/>
          <w:bCs/>
        </w:rPr>
        <w:t>Základní ustanovení</w:t>
      </w:r>
    </w:p>
    <w:p w:rsidR="00AC1E3E" w:rsidRDefault="003F19A9">
      <w:pPr>
        <w:pStyle w:val="Zkladntext20"/>
        <w:numPr>
          <w:ilvl w:val="0"/>
          <w:numId w:val="25"/>
        </w:numPr>
        <w:tabs>
          <w:tab w:val="left" w:pos="318"/>
        </w:tabs>
        <w:ind w:left="0" w:firstLine="0"/>
      </w:pPr>
      <w:r>
        <w:rPr>
          <w:rStyle w:val="Zkladntext2"/>
        </w:rPr>
        <w:t>"Zásady řízení provozu SCZT" (dále jen "</w:t>
      </w:r>
      <w:proofErr w:type="gramStart"/>
      <w:r>
        <w:rPr>
          <w:rStyle w:val="Zkladntext2"/>
        </w:rPr>
        <w:t>Zásady...") platí</w:t>
      </w:r>
      <w:proofErr w:type="gramEnd"/>
      <w:r>
        <w:rPr>
          <w:rStyle w:val="Zkladntext2"/>
        </w:rPr>
        <w:t xml:space="preserve"> pro lokality Hodonín.</w:t>
      </w:r>
    </w:p>
    <w:p w:rsidR="00AC1E3E" w:rsidRDefault="003F19A9">
      <w:pPr>
        <w:pStyle w:val="Zkladntext20"/>
        <w:numPr>
          <w:ilvl w:val="0"/>
          <w:numId w:val="25"/>
        </w:numPr>
        <w:tabs>
          <w:tab w:val="left" w:pos="336"/>
        </w:tabs>
        <w:jc w:val="both"/>
      </w:pPr>
      <w:r>
        <w:rPr>
          <w:rStyle w:val="Zkladntext2"/>
        </w:rPr>
        <w:t xml:space="preserve">Řízením provozu na předmětných lokalitách je pověřen provozovatel SCZT na základě dohody mezi jednotlivými </w:t>
      </w:r>
      <w:r>
        <w:rPr>
          <w:rStyle w:val="Zkladntext2"/>
        </w:rPr>
        <w:t>provozovateli zařízení soustavy (řídicí soustavy).</w:t>
      </w:r>
    </w:p>
    <w:p w:rsidR="00AC1E3E" w:rsidRDefault="003F19A9">
      <w:pPr>
        <w:pStyle w:val="Zkladntext20"/>
        <w:numPr>
          <w:ilvl w:val="0"/>
          <w:numId w:val="25"/>
        </w:numPr>
        <w:tabs>
          <w:tab w:val="left" w:pos="328"/>
        </w:tabs>
        <w:ind w:left="0" w:firstLine="0"/>
      </w:pPr>
      <w:r>
        <w:rPr>
          <w:rStyle w:val="Zkladntext2"/>
        </w:rPr>
        <w:t>"</w:t>
      </w:r>
      <w:proofErr w:type="gramStart"/>
      <w:r>
        <w:rPr>
          <w:rStyle w:val="Zkladntext2"/>
        </w:rPr>
        <w:t>Zásady..." se</w:t>
      </w:r>
      <w:proofErr w:type="gramEnd"/>
      <w:r>
        <w:rPr>
          <w:rStyle w:val="Zkladntext2"/>
        </w:rPr>
        <w:t xml:space="preserve"> vztahují na všechny subjekty, podílející se na provozování soustavy.</w:t>
      </w:r>
    </w:p>
    <w:p w:rsidR="00AC1E3E" w:rsidRDefault="003F19A9">
      <w:pPr>
        <w:pStyle w:val="Zkladntext20"/>
        <w:numPr>
          <w:ilvl w:val="0"/>
          <w:numId w:val="25"/>
        </w:numPr>
        <w:tabs>
          <w:tab w:val="left" w:pos="336"/>
        </w:tabs>
        <w:jc w:val="both"/>
      </w:pPr>
      <w:r>
        <w:rPr>
          <w:rStyle w:val="Zkladntext2"/>
        </w:rPr>
        <w:t>Pro účely "</w:t>
      </w:r>
      <w:proofErr w:type="gramStart"/>
      <w:r>
        <w:rPr>
          <w:rStyle w:val="Zkladntext2"/>
        </w:rPr>
        <w:t>Zásad..." je</w:t>
      </w:r>
      <w:proofErr w:type="gramEnd"/>
      <w:r>
        <w:rPr>
          <w:rStyle w:val="Zkladntext2"/>
        </w:rPr>
        <w:t xml:space="preserve"> za dodavatele považován provozovatel soustavy, za odběratele všechny ostatní subjekty, zásobované</w:t>
      </w:r>
      <w:r>
        <w:rPr>
          <w:rStyle w:val="Zkladntext2"/>
        </w:rPr>
        <w:t xml:space="preserve"> prostřednictvím soustavy teplem.</w:t>
      </w:r>
    </w:p>
    <w:p w:rsidR="00AC1E3E" w:rsidRDefault="003F19A9">
      <w:pPr>
        <w:pStyle w:val="Zkladntext20"/>
        <w:numPr>
          <w:ilvl w:val="0"/>
          <w:numId w:val="25"/>
        </w:numPr>
        <w:tabs>
          <w:tab w:val="left" w:pos="328"/>
        </w:tabs>
        <w:jc w:val="both"/>
      </w:pPr>
      <w:r>
        <w:rPr>
          <w:rStyle w:val="Zkladntext2"/>
        </w:rPr>
        <w:t>Pro účely "Zásad..." je za provozování soustavy považována dodávka TE v souladu s uzavřenými obchodními smlouvami a veškeré činnosti s tím související (např. opravy, údržba, odstraňování příčin a důsledků mimořádných provo</w:t>
      </w:r>
      <w:r>
        <w:rPr>
          <w:rStyle w:val="Zkladntext2"/>
        </w:rPr>
        <w:t xml:space="preserve">zních událostí a </w:t>
      </w:r>
      <w:proofErr w:type="gramStart"/>
      <w:r>
        <w:rPr>
          <w:rStyle w:val="Zkladntext2"/>
        </w:rPr>
        <w:t>havárií a pod.).</w:t>
      </w:r>
      <w:proofErr w:type="gramEnd"/>
    </w:p>
    <w:p w:rsidR="00AC1E3E" w:rsidRDefault="003F19A9">
      <w:pPr>
        <w:pStyle w:val="Zkladntext20"/>
        <w:numPr>
          <w:ilvl w:val="0"/>
          <w:numId w:val="25"/>
        </w:numPr>
        <w:tabs>
          <w:tab w:val="left" w:pos="332"/>
        </w:tabs>
        <w:jc w:val="both"/>
      </w:pPr>
      <w:r>
        <w:rPr>
          <w:rStyle w:val="Zkladntext2"/>
        </w:rPr>
        <w:t>Odběratel je povinen postupovat podle dispozic řídicího soustavy, pokud nejsou v rozporu s platnými předpisy.</w:t>
      </w:r>
    </w:p>
    <w:p w:rsidR="00AC1E3E" w:rsidRDefault="003F19A9">
      <w:pPr>
        <w:pStyle w:val="Zkladntext20"/>
        <w:numPr>
          <w:ilvl w:val="0"/>
          <w:numId w:val="25"/>
        </w:numPr>
        <w:tabs>
          <w:tab w:val="left" w:pos="332"/>
        </w:tabs>
        <w:spacing w:after="480"/>
        <w:jc w:val="both"/>
      </w:pPr>
      <w:r>
        <w:rPr>
          <w:rStyle w:val="Zkladntext2"/>
        </w:rPr>
        <w:t>Řídicí soustavy je při řízení SCZT povinen postupovat v souladu s platnými předpisy a s pravidly, odsouhlasenými</w:t>
      </w:r>
      <w:r>
        <w:rPr>
          <w:rStyle w:val="Zkladntext2"/>
        </w:rPr>
        <w:t xml:space="preserve"> odběrateli.</w:t>
      </w:r>
    </w:p>
    <w:p w:rsidR="00AC1E3E" w:rsidRDefault="003F19A9">
      <w:pPr>
        <w:pStyle w:val="Zkladntext20"/>
        <w:ind w:left="0" w:firstLine="0"/>
        <w:jc w:val="center"/>
      </w:pPr>
      <w:r>
        <w:rPr>
          <w:rStyle w:val="Zkladntext2"/>
          <w:b/>
          <w:bCs/>
        </w:rPr>
        <w:t>ČI. 2.</w:t>
      </w:r>
    </w:p>
    <w:p w:rsidR="00AC1E3E" w:rsidRDefault="003F19A9">
      <w:pPr>
        <w:pStyle w:val="Zkladntext20"/>
        <w:ind w:left="0" w:firstLine="0"/>
        <w:jc w:val="center"/>
      </w:pPr>
      <w:r>
        <w:rPr>
          <w:rStyle w:val="Zkladntext2"/>
          <w:b/>
          <w:bCs/>
        </w:rPr>
        <w:t>Uzavírání smlouvy</w:t>
      </w:r>
    </w:p>
    <w:p w:rsidR="00AC1E3E" w:rsidRDefault="003F19A9">
      <w:pPr>
        <w:pStyle w:val="Zkladntext20"/>
        <w:numPr>
          <w:ilvl w:val="0"/>
          <w:numId w:val="26"/>
        </w:numPr>
        <w:tabs>
          <w:tab w:val="left" w:pos="318"/>
        </w:tabs>
        <w:jc w:val="both"/>
      </w:pPr>
      <w:r>
        <w:rPr>
          <w:rStyle w:val="Zkladntext2"/>
        </w:rPr>
        <w:t>Smlouva na dodávku a odběr TE se uzavírá samostatně na každé odběrné místo písemnou formou. Součástí smlouvy jsou, Pasport odběrného místa, Odběrový diagram, Dohoda o ceně a další přílohy podle potřeby.</w:t>
      </w:r>
    </w:p>
    <w:p w:rsidR="00AC1E3E" w:rsidRDefault="003F19A9">
      <w:pPr>
        <w:pStyle w:val="Zkladntext20"/>
        <w:numPr>
          <w:ilvl w:val="0"/>
          <w:numId w:val="26"/>
        </w:numPr>
        <w:tabs>
          <w:tab w:val="left" w:pos="336"/>
        </w:tabs>
        <w:jc w:val="both"/>
      </w:pPr>
      <w:r>
        <w:rPr>
          <w:rStyle w:val="Zkladntext2"/>
        </w:rPr>
        <w:t>Pokud je jediné</w:t>
      </w:r>
      <w:r>
        <w:rPr>
          <w:rStyle w:val="Zkladntext2"/>
        </w:rPr>
        <w:t>mu odběrateli realizována dodávka na více odběrných míst, uzavírá dodavatel s odběratelem jedinou smlouvu, ve které jsou sjednány podmínky dodávky pro všechna odběrná místa odběratele. V takovém případě se ke smlouvě přikládají Pasporty odběrného místa sam</w:t>
      </w:r>
      <w:r>
        <w:rPr>
          <w:rStyle w:val="Zkladntext2"/>
        </w:rPr>
        <w:t>ostatně pro každé odběrné místo a další dokumentace podle potřeby.</w:t>
      </w:r>
    </w:p>
    <w:p w:rsidR="00AC1E3E" w:rsidRDefault="003F19A9">
      <w:pPr>
        <w:pStyle w:val="Zkladntext20"/>
        <w:numPr>
          <w:ilvl w:val="0"/>
          <w:numId w:val="26"/>
        </w:numPr>
        <w:tabs>
          <w:tab w:val="left" w:pos="332"/>
        </w:tabs>
        <w:ind w:left="0" w:firstLine="0"/>
      </w:pPr>
      <w:r>
        <w:rPr>
          <w:rStyle w:val="Zkladntext2"/>
        </w:rPr>
        <w:t>Smlouvu o dodávce TE uzavřou smluvní strany před zahájením vlastního odběru.</w:t>
      </w:r>
    </w:p>
    <w:p w:rsidR="00AC1E3E" w:rsidRDefault="003F19A9">
      <w:pPr>
        <w:pStyle w:val="Zkladntext20"/>
        <w:numPr>
          <w:ilvl w:val="0"/>
          <w:numId w:val="26"/>
        </w:numPr>
        <w:tabs>
          <w:tab w:val="left" w:pos="339"/>
        </w:tabs>
        <w:ind w:left="0" w:firstLine="0"/>
      </w:pPr>
      <w:r>
        <w:rPr>
          <w:rStyle w:val="Zkladntext2"/>
        </w:rPr>
        <w:t>Při přípravě a uzavírání smlouvy se postupuje následujícím způsobem:</w:t>
      </w:r>
    </w:p>
    <w:p w:rsidR="00AC1E3E" w:rsidRDefault="003F19A9">
      <w:pPr>
        <w:pStyle w:val="Zkladntext20"/>
        <w:numPr>
          <w:ilvl w:val="0"/>
          <w:numId w:val="27"/>
        </w:numPr>
        <w:tabs>
          <w:tab w:val="left" w:pos="668"/>
        </w:tabs>
        <w:ind w:left="580"/>
        <w:jc w:val="both"/>
      </w:pPr>
      <w:r>
        <w:rPr>
          <w:rStyle w:val="Zkladntext2"/>
        </w:rPr>
        <w:t xml:space="preserve">dodavatel seznámí odběratele s platnými </w:t>
      </w:r>
      <w:r>
        <w:rPr>
          <w:rStyle w:val="Zkladntext2"/>
        </w:rPr>
        <w:t>podmínkami připojení odběrného místa a způsobem uzavírání obchodní smlouvy, současně dodavatel vyžádá předložení potřebné dokumentace odběratelem a předá odběrateli nezbytné podklady a informace,</w:t>
      </w:r>
    </w:p>
    <w:p w:rsidR="00AC1E3E" w:rsidRDefault="003F19A9">
      <w:pPr>
        <w:pStyle w:val="Zkladntext20"/>
        <w:numPr>
          <w:ilvl w:val="0"/>
          <w:numId w:val="27"/>
        </w:numPr>
        <w:tabs>
          <w:tab w:val="left" w:pos="626"/>
        </w:tabs>
        <w:ind w:left="0" w:firstLine="280"/>
      </w:pPr>
      <w:r>
        <w:rPr>
          <w:rStyle w:val="Zkladntext2"/>
        </w:rPr>
        <w:t>odběratel předloží dodavateli:</w:t>
      </w:r>
    </w:p>
    <w:p w:rsidR="00AC1E3E" w:rsidRDefault="003F19A9">
      <w:pPr>
        <w:pStyle w:val="Zkladntext20"/>
        <w:numPr>
          <w:ilvl w:val="0"/>
          <w:numId w:val="28"/>
        </w:numPr>
        <w:tabs>
          <w:tab w:val="left" w:pos="876"/>
        </w:tabs>
        <w:ind w:left="0" w:firstLine="580"/>
      </w:pPr>
      <w:r>
        <w:rPr>
          <w:rStyle w:val="Zkladntext2"/>
        </w:rPr>
        <w:t>vyplněnou přílohu č. 1. smlou</w:t>
      </w:r>
      <w:r>
        <w:rPr>
          <w:rStyle w:val="Zkladntext2"/>
        </w:rPr>
        <w:t>vy - Pasport odběrného místa,</w:t>
      </w:r>
    </w:p>
    <w:p w:rsidR="00AC1E3E" w:rsidRDefault="003F19A9">
      <w:pPr>
        <w:pStyle w:val="Zkladntext20"/>
        <w:numPr>
          <w:ilvl w:val="0"/>
          <w:numId w:val="28"/>
        </w:numPr>
        <w:tabs>
          <w:tab w:val="left" w:pos="876"/>
        </w:tabs>
        <w:ind w:left="0" w:firstLine="580"/>
      </w:pPr>
      <w:r>
        <w:rPr>
          <w:rStyle w:val="Zkladntext2"/>
        </w:rPr>
        <w:t>stanovené doklady,</w:t>
      </w:r>
    </w:p>
    <w:p w:rsidR="00AC1E3E" w:rsidRDefault="003F19A9">
      <w:pPr>
        <w:pStyle w:val="Zkladntext20"/>
        <w:numPr>
          <w:ilvl w:val="0"/>
          <w:numId w:val="28"/>
        </w:numPr>
        <w:tabs>
          <w:tab w:val="left" w:pos="892"/>
        </w:tabs>
        <w:ind w:left="940" w:hanging="340"/>
        <w:jc w:val="both"/>
      </w:pPr>
      <w:r>
        <w:rPr>
          <w:rStyle w:val="Zkladntext2"/>
        </w:rPr>
        <w:t>písemný požadavek na uzavření smlouvy na dodávku a odběr TE, vč. požadovaného termínu počátku plnění dodávky TE.</w:t>
      </w:r>
    </w:p>
    <w:p w:rsidR="00AC1E3E" w:rsidRDefault="003F19A9">
      <w:pPr>
        <w:pStyle w:val="Zkladntext20"/>
        <w:numPr>
          <w:ilvl w:val="0"/>
          <w:numId w:val="27"/>
        </w:numPr>
        <w:tabs>
          <w:tab w:val="left" w:pos="636"/>
        </w:tabs>
        <w:ind w:left="580"/>
        <w:jc w:val="both"/>
      </w:pPr>
      <w:r>
        <w:rPr>
          <w:rStyle w:val="Zkladntext2"/>
        </w:rPr>
        <w:t xml:space="preserve">dodavatel potvrdí datum příjmu předložených dokladů, ověří odběratelem předložené údaje, </w:t>
      </w:r>
      <w:r>
        <w:rPr>
          <w:rStyle w:val="Zkladntext2"/>
        </w:rPr>
        <w:t>provede kontrolu předložené, resp. vyžádané dokumentace,</w:t>
      </w:r>
    </w:p>
    <w:p w:rsidR="00AC1E3E" w:rsidRDefault="003F19A9">
      <w:pPr>
        <w:pStyle w:val="Zkladntext20"/>
        <w:numPr>
          <w:ilvl w:val="0"/>
          <w:numId w:val="27"/>
        </w:numPr>
        <w:tabs>
          <w:tab w:val="left" w:pos="650"/>
        </w:tabs>
        <w:ind w:left="580"/>
        <w:jc w:val="both"/>
      </w:pPr>
      <w:r>
        <w:rPr>
          <w:rStyle w:val="Zkladntext2"/>
        </w:rPr>
        <w:t>v případě potřeby může dodavatel požadovat ověření odběratelem předložených údajů formou místního šetření, o němž bude vyhotoven oboustranně podepsaný zápis,</w:t>
      </w:r>
    </w:p>
    <w:p w:rsidR="00AC1E3E" w:rsidRDefault="003F19A9">
      <w:pPr>
        <w:pStyle w:val="Zkladntext20"/>
        <w:numPr>
          <w:ilvl w:val="0"/>
          <w:numId w:val="27"/>
        </w:numPr>
        <w:tabs>
          <w:tab w:val="left" w:pos="650"/>
        </w:tabs>
        <w:ind w:left="580"/>
        <w:jc w:val="both"/>
        <w:sectPr w:rsidR="00AC1E3E">
          <w:type w:val="continuous"/>
          <w:pgSz w:w="11900" w:h="16840"/>
          <w:pgMar w:top="1463" w:right="1423" w:bottom="1409" w:left="1330" w:header="0" w:footer="981" w:gutter="0"/>
          <w:cols w:space="720"/>
          <w:noEndnote/>
          <w:docGrid w:linePitch="360"/>
        </w:sectPr>
      </w:pPr>
      <w:r>
        <w:rPr>
          <w:rStyle w:val="Zkladntext2"/>
        </w:rPr>
        <w:t>v případě splnění</w:t>
      </w:r>
      <w:r>
        <w:rPr>
          <w:rStyle w:val="Zkladntext2"/>
        </w:rPr>
        <w:t xml:space="preserve"> stanovených připojovacích podmínek dodavatel vypracuje návrh obchodní smlouvy a předá jej odběrateli,</w:t>
      </w:r>
    </w:p>
    <w:p w:rsidR="00AC1E3E" w:rsidRDefault="003F19A9">
      <w:pPr>
        <w:pStyle w:val="Zkladntext20"/>
        <w:numPr>
          <w:ilvl w:val="0"/>
          <w:numId w:val="27"/>
        </w:numPr>
        <w:tabs>
          <w:tab w:val="left" w:pos="584"/>
        </w:tabs>
        <w:ind w:left="0" w:firstLine="300"/>
      </w:pPr>
      <w:r>
        <w:rPr>
          <w:rStyle w:val="Zkladntext2"/>
        </w:rPr>
        <w:t>návrh smlouvy bude společně projednán,</w:t>
      </w:r>
    </w:p>
    <w:p w:rsidR="00AC1E3E" w:rsidRDefault="003F19A9">
      <w:pPr>
        <w:pStyle w:val="Zkladntext20"/>
        <w:numPr>
          <w:ilvl w:val="0"/>
          <w:numId w:val="27"/>
        </w:numPr>
        <w:tabs>
          <w:tab w:val="left" w:pos="642"/>
        </w:tabs>
        <w:spacing w:after="280"/>
        <w:ind w:left="0" w:firstLine="300"/>
      </w:pPr>
      <w:r>
        <w:rPr>
          <w:rStyle w:val="Zkladntext2"/>
        </w:rPr>
        <w:t>v případě shody obou smluvních stran uzavře se smlouva o dodávce TE.</w:t>
      </w:r>
    </w:p>
    <w:p w:rsidR="00AC1E3E" w:rsidRDefault="003F19A9">
      <w:pPr>
        <w:pStyle w:val="Zkladntext20"/>
        <w:ind w:left="0" w:firstLine="0"/>
        <w:jc w:val="center"/>
      </w:pPr>
      <w:r>
        <w:rPr>
          <w:rStyle w:val="Zkladntext2"/>
          <w:b/>
          <w:bCs/>
        </w:rPr>
        <w:t>ČI. 3.</w:t>
      </w:r>
    </w:p>
    <w:p w:rsidR="00AC1E3E" w:rsidRDefault="003F19A9">
      <w:pPr>
        <w:pStyle w:val="Zkladntext20"/>
        <w:ind w:left="0" w:firstLine="0"/>
        <w:jc w:val="center"/>
      </w:pPr>
      <w:r>
        <w:rPr>
          <w:rStyle w:val="Zkladntext2"/>
          <w:b/>
          <w:bCs/>
        </w:rPr>
        <w:t>Změny smlouvy</w:t>
      </w:r>
    </w:p>
    <w:p w:rsidR="00AC1E3E" w:rsidRDefault="003F19A9">
      <w:pPr>
        <w:pStyle w:val="Zkladntext20"/>
        <w:numPr>
          <w:ilvl w:val="0"/>
          <w:numId w:val="29"/>
        </w:numPr>
        <w:tabs>
          <w:tab w:val="left" w:pos="320"/>
        </w:tabs>
        <w:ind w:left="300" w:hanging="300"/>
        <w:jc w:val="both"/>
      </w:pPr>
      <w:r>
        <w:rPr>
          <w:rStyle w:val="Zkladntext2"/>
        </w:rPr>
        <w:t xml:space="preserve">Odběratel ručí za </w:t>
      </w:r>
      <w:r>
        <w:rPr>
          <w:rStyle w:val="Zkladntext2"/>
        </w:rPr>
        <w:t>trvalou správnost údajů uvedených v Pasportu odběrného místa týkajících se věci v jeho vlastnictví nebo věci, kterou spravuje.</w:t>
      </w:r>
    </w:p>
    <w:p w:rsidR="00AC1E3E" w:rsidRDefault="003F19A9">
      <w:pPr>
        <w:pStyle w:val="Zkladntext20"/>
        <w:ind w:left="0" w:firstLine="0"/>
      </w:pPr>
      <w:r>
        <w:rPr>
          <w:rStyle w:val="Zkladntext2"/>
        </w:rPr>
        <w:t>Případnou změnu těchto údajů oznámí dodavateli:</w:t>
      </w:r>
    </w:p>
    <w:p w:rsidR="00AC1E3E" w:rsidRDefault="003F19A9">
      <w:pPr>
        <w:pStyle w:val="Zkladntext20"/>
        <w:numPr>
          <w:ilvl w:val="0"/>
          <w:numId w:val="30"/>
        </w:numPr>
        <w:tabs>
          <w:tab w:val="left" w:pos="601"/>
        </w:tabs>
        <w:ind w:left="580" w:hanging="260"/>
        <w:jc w:val="both"/>
      </w:pPr>
      <w:r>
        <w:rPr>
          <w:rStyle w:val="Zkladntext2"/>
        </w:rPr>
        <w:t>je-li odběrateli známo, že má dojít ke změně některého z údajů jím uvedených v Pa</w:t>
      </w:r>
      <w:r>
        <w:rPr>
          <w:rStyle w:val="Zkladntext2"/>
        </w:rPr>
        <w:t xml:space="preserve">sportu odběrného místa, zavazuje se projednat tuto změnu s dodavatelem nejméně 10 dnů před </w:t>
      </w:r>
      <w:r>
        <w:rPr>
          <w:rStyle w:val="Zkladntext2"/>
        </w:rPr>
        <w:lastRenderedPageBreak/>
        <w:t>požadovanou platností úpravy,</w:t>
      </w:r>
    </w:p>
    <w:p w:rsidR="00AC1E3E" w:rsidRDefault="003F19A9">
      <w:pPr>
        <w:pStyle w:val="Zkladntext20"/>
        <w:numPr>
          <w:ilvl w:val="0"/>
          <w:numId w:val="30"/>
        </w:numPr>
        <w:tabs>
          <w:tab w:val="left" w:pos="601"/>
        </w:tabs>
        <w:ind w:left="580" w:hanging="260"/>
        <w:jc w:val="both"/>
      </w:pPr>
      <w:r>
        <w:rPr>
          <w:rStyle w:val="Zkladntext2"/>
        </w:rPr>
        <w:t>pokud nutnost změny nastane neočekávaně, je odběratel povinen neprodleně písemně informovat dodavatele o této změně a předložit dodatek</w:t>
      </w:r>
      <w:r>
        <w:rPr>
          <w:rStyle w:val="Zkladntext2"/>
        </w:rPr>
        <w:t xml:space="preserve"> ke Smlouvě.</w:t>
      </w:r>
    </w:p>
    <w:p w:rsidR="00AC1E3E" w:rsidRDefault="003F19A9">
      <w:pPr>
        <w:pStyle w:val="Zkladntext20"/>
        <w:numPr>
          <w:ilvl w:val="0"/>
          <w:numId w:val="31"/>
        </w:numPr>
        <w:tabs>
          <w:tab w:val="left" w:pos="320"/>
        </w:tabs>
        <w:spacing w:after="500"/>
        <w:ind w:left="300" w:hanging="300"/>
        <w:jc w:val="both"/>
      </w:pPr>
      <w:r>
        <w:rPr>
          <w:rStyle w:val="Zkladntext2"/>
        </w:rPr>
        <w:t>Pokud dojde ke změnám skutečností, podstatně měnících smluvní ujednání, bude vyhotoven dodatek Smlouvy. Návrh dodatku předkládá ta smluvní strana, které vznikly nové skutečnosti. Dodatek musí být společně projednán do 14 dnů od jeho předložení</w:t>
      </w:r>
      <w:r>
        <w:rPr>
          <w:rStyle w:val="Zkladntext2"/>
        </w:rPr>
        <w:t>. Dokud nebude dodatek oboustranně odsouhlasen, platí Smlouva v původním znění.</w:t>
      </w:r>
    </w:p>
    <w:p w:rsidR="00AC1E3E" w:rsidRDefault="003F19A9">
      <w:pPr>
        <w:pStyle w:val="Zkladntext20"/>
        <w:ind w:left="0" w:firstLine="0"/>
        <w:jc w:val="center"/>
      </w:pPr>
      <w:r>
        <w:rPr>
          <w:rStyle w:val="Zkladntext2"/>
          <w:b/>
          <w:bCs/>
        </w:rPr>
        <w:t>ČI. 4.</w:t>
      </w:r>
    </w:p>
    <w:p w:rsidR="00AC1E3E" w:rsidRDefault="003F19A9">
      <w:pPr>
        <w:pStyle w:val="Zkladntext20"/>
        <w:ind w:left="0" w:firstLine="0"/>
        <w:jc w:val="center"/>
      </w:pPr>
      <w:r>
        <w:rPr>
          <w:rStyle w:val="Zkladntext2"/>
          <w:b/>
          <w:bCs/>
        </w:rPr>
        <w:t>Provozní podmínky a závazky související</w:t>
      </w:r>
    </w:p>
    <w:p w:rsidR="00AC1E3E" w:rsidRDefault="003F19A9">
      <w:pPr>
        <w:pStyle w:val="Zkladntext20"/>
        <w:numPr>
          <w:ilvl w:val="0"/>
          <w:numId w:val="31"/>
        </w:numPr>
        <w:tabs>
          <w:tab w:val="left" w:pos="320"/>
        </w:tabs>
        <w:ind w:left="300" w:hanging="300"/>
        <w:jc w:val="both"/>
      </w:pPr>
      <w:r>
        <w:rPr>
          <w:rStyle w:val="Zkladntext2"/>
        </w:rPr>
        <w:t>Odběratel je povinen bez zbytečného odkladu hlásit dodavateli všechny závady a práce prováděné na odběrném tepelném zařízení (vče</w:t>
      </w:r>
      <w:r>
        <w:rPr>
          <w:rStyle w:val="Zkladntext2"/>
        </w:rPr>
        <w:t>tně zařízení podružných odběratelů), které mají nebo mohou mít vliv na kvalitu a plynulost dodávky TE nebo na vyregulování otopné soustavy.</w:t>
      </w:r>
    </w:p>
    <w:p w:rsidR="00AC1E3E" w:rsidRDefault="003F19A9">
      <w:pPr>
        <w:pStyle w:val="Zkladntext20"/>
        <w:ind w:left="300" w:firstLine="20"/>
        <w:jc w:val="both"/>
      </w:pPr>
      <w:r>
        <w:rPr>
          <w:rStyle w:val="Zkladntext2"/>
        </w:rPr>
        <w:t>Současně je odběratel povinen zajistit urychlené odstranění závad na zařízení, které vlastní nebo spravuje. Odběrate</w:t>
      </w:r>
      <w:r>
        <w:rPr>
          <w:rStyle w:val="Zkladntext2"/>
        </w:rPr>
        <w:t>l je povinen zajišťovat potřebnou součinnost s dodavatelem při řešení vzniklých provozních situací.</w:t>
      </w:r>
    </w:p>
    <w:p w:rsidR="00AC1E3E" w:rsidRDefault="003F19A9">
      <w:pPr>
        <w:pStyle w:val="Zkladntext20"/>
        <w:numPr>
          <w:ilvl w:val="0"/>
          <w:numId w:val="31"/>
        </w:numPr>
        <w:tabs>
          <w:tab w:val="left" w:pos="320"/>
        </w:tabs>
        <w:ind w:left="300" w:hanging="300"/>
      </w:pPr>
      <w:r>
        <w:rPr>
          <w:rStyle w:val="Zkladntext2"/>
        </w:rPr>
        <w:t>Odběratel je povinen umožnit oprávněným pracovníkům dodavatele přístup k zařízení dodavatele, umístěnému v objektu odběratele.</w:t>
      </w:r>
    </w:p>
    <w:p w:rsidR="00AC1E3E" w:rsidRDefault="003F19A9">
      <w:pPr>
        <w:pStyle w:val="Zkladntext20"/>
        <w:numPr>
          <w:ilvl w:val="0"/>
          <w:numId w:val="31"/>
        </w:numPr>
        <w:tabs>
          <w:tab w:val="left" w:pos="317"/>
        </w:tabs>
        <w:ind w:left="300" w:hanging="300"/>
      </w:pPr>
      <w:r>
        <w:rPr>
          <w:rStyle w:val="Zkladntext2"/>
        </w:rPr>
        <w:t xml:space="preserve">Odběratel umožní dodavateli </w:t>
      </w:r>
      <w:r>
        <w:rPr>
          <w:rStyle w:val="Zkladntext2"/>
        </w:rPr>
        <w:t>na náklady dodavatele zřízení samostatně měřitelného přívodu elektrické energie pro účely měření a regulace zařízení dodavatele.</w:t>
      </w:r>
    </w:p>
    <w:p w:rsidR="00AC1E3E" w:rsidRDefault="003F19A9">
      <w:pPr>
        <w:pStyle w:val="Zkladntext20"/>
        <w:numPr>
          <w:ilvl w:val="0"/>
          <w:numId w:val="31"/>
        </w:numPr>
        <w:tabs>
          <w:tab w:val="left" w:pos="324"/>
        </w:tabs>
        <w:ind w:left="300" w:hanging="300"/>
      </w:pPr>
      <w:r>
        <w:rPr>
          <w:rStyle w:val="Zkladntext2"/>
        </w:rPr>
        <w:t>Ve smyslu příslušného ustanovení zákona č. 458/2000 Sb. V platném znění, umožní odběratel dodavateli, aby si zajistil jednotliv</w:t>
      </w:r>
      <w:r>
        <w:rPr>
          <w:rStyle w:val="Zkladntext2"/>
        </w:rPr>
        <w:t>é části svého zařízení, umístěného v zařízení nebo objektech odběratele, proti neoprávněné manipulaci a poškození. Odběratel se zavazuje okamžitě hlásit dodavateli případné zjištěné neoprávněné zásahy či poškození tohoto zařízení.</w:t>
      </w:r>
    </w:p>
    <w:p w:rsidR="00AC1E3E" w:rsidRDefault="003F19A9">
      <w:pPr>
        <w:pStyle w:val="Zkladntext20"/>
        <w:numPr>
          <w:ilvl w:val="0"/>
          <w:numId w:val="31"/>
        </w:numPr>
        <w:tabs>
          <w:tab w:val="left" w:pos="317"/>
        </w:tabs>
        <w:ind w:left="300" w:hanging="300"/>
      </w:pPr>
      <w:r>
        <w:rPr>
          <w:rStyle w:val="Zkladntext2"/>
        </w:rPr>
        <w:t>Teplonosné médium je maje</w:t>
      </w:r>
      <w:r>
        <w:rPr>
          <w:rStyle w:val="Zkladntext2"/>
        </w:rPr>
        <w:t>tkem dodavatele a odběratel se zavazuje vracet teplonosné médium dodavateli, pokud se nedohodli jinak. Doplňování sekundárních rozvodů teplonosným mediem z primární strany rozvodu je bez souhlasu dodavatele zakázáno.</w:t>
      </w:r>
    </w:p>
    <w:p w:rsidR="00AC1E3E" w:rsidRDefault="003F19A9">
      <w:pPr>
        <w:pStyle w:val="Zkladntext20"/>
        <w:numPr>
          <w:ilvl w:val="0"/>
          <w:numId w:val="31"/>
        </w:numPr>
        <w:tabs>
          <w:tab w:val="left" w:pos="317"/>
        </w:tabs>
        <w:ind w:left="300" w:hanging="300"/>
      </w:pPr>
      <w:r>
        <w:rPr>
          <w:rStyle w:val="Zkladntext2"/>
        </w:rPr>
        <w:t>Odběratel se zavazuje nezasahovat bez s</w:t>
      </w:r>
      <w:r>
        <w:rPr>
          <w:rStyle w:val="Zkladntext2"/>
        </w:rPr>
        <w:t>ouhlasu dodavatele do systému distribuce a spotřeby TE. Zejména se jedná o následující činnosti, které jsou:</w:t>
      </w:r>
    </w:p>
    <w:p w:rsidR="00AC1E3E" w:rsidRDefault="003F19A9">
      <w:pPr>
        <w:pStyle w:val="Zkladntext20"/>
        <w:numPr>
          <w:ilvl w:val="0"/>
          <w:numId w:val="32"/>
        </w:numPr>
        <w:tabs>
          <w:tab w:val="left" w:pos="638"/>
        </w:tabs>
        <w:ind w:left="0" w:firstLine="300"/>
      </w:pPr>
      <w:r>
        <w:rPr>
          <w:rStyle w:val="Zkladntext2"/>
        </w:rPr>
        <w:t>bez předcházejícího souhlasu dodavatele zakázány:</w:t>
      </w:r>
    </w:p>
    <w:p w:rsidR="00AC1E3E" w:rsidRDefault="003F19A9">
      <w:pPr>
        <w:pStyle w:val="Zkladntext20"/>
        <w:numPr>
          <w:ilvl w:val="0"/>
          <w:numId w:val="33"/>
        </w:numPr>
        <w:tabs>
          <w:tab w:val="left" w:pos="864"/>
        </w:tabs>
        <w:ind w:left="0" w:firstLine="580"/>
        <w:jc w:val="both"/>
      </w:pPr>
      <w:r>
        <w:rPr>
          <w:rStyle w:val="Zkladntext2"/>
        </w:rPr>
        <w:t>změny nastavení provozních parametrů odběrného místa,</w:t>
      </w:r>
    </w:p>
    <w:p w:rsidR="00AC1E3E" w:rsidRDefault="003F19A9">
      <w:pPr>
        <w:pStyle w:val="Zkladntext20"/>
        <w:numPr>
          <w:ilvl w:val="0"/>
          <w:numId w:val="33"/>
        </w:numPr>
        <w:tabs>
          <w:tab w:val="left" w:pos="864"/>
        </w:tabs>
        <w:ind w:left="0" w:firstLine="580"/>
        <w:jc w:val="both"/>
      </w:pPr>
      <w:r>
        <w:rPr>
          <w:rStyle w:val="Zkladntext2"/>
        </w:rPr>
        <w:t xml:space="preserve">změny dimenzí či provozních charakteristik </w:t>
      </w:r>
      <w:r>
        <w:rPr>
          <w:rStyle w:val="Zkladntext2"/>
        </w:rPr>
        <w:t>odběrného místa či jeho částí,</w:t>
      </w:r>
    </w:p>
    <w:p w:rsidR="00AC1E3E" w:rsidRDefault="003F19A9">
      <w:pPr>
        <w:pStyle w:val="Zkladntext20"/>
        <w:numPr>
          <w:ilvl w:val="0"/>
          <w:numId w:val="32"/>
        </w:numPr>
        <w:tabs>
          <w:tab w:val="left" w:pos="638"/>
        </w:tabs>
        <w:ind w:left="0" w:firstLine="300"/>
      </w:pPr>
      <w:r>
        <w:rPr>
          <w:rStyle w:val="Zkladntext2"/>
        </w:rPr>
        <w:t>bez předchozího informování dodavatele zakázány:</w:t>
      </w:r>
    </w:p>
    <w:p w:rsidR="00AC1E3E" w:rsidRDefault="003F19A9">
      <w:pPr>
        <w:pStyle w:val="Zkladntext20"/>
        <w:ind w:left="900" w:hanging="300"/>
      </w:pPr>
      <w:r>
        <w:rPr>
          <w:rStyle w:val="Zkladntext2"/>
        </w:rPr>
        <w:t xml:space="preserve">- výměna podstatných částí zařízení odběrného místa (např. rozvody, regulační a uzavírací </w:t>
      </w:r>
      <w:proofErr w:type="gramStart"/>
      <w:r>
        <w:rPr>
          <w:rStyle w:val="Zkladntext2"/>
        </w:rPr>
        <w:t>armatury a pod.), s výjimkou</w:t>
      </w:r>
      <w:proofErr w:type="gramEnd"/>
      <w:r>
        <w:rPr>
          <w:rStyle w:val="Zkladntext2"/>
        </w:rPr>
        <w:t xml:space="preserve"> běžných provozních oprav, které nemají vliv na hydraulick</w:t>
      </w:r>
      <w:r>
        <w:rPr>
          <w:rStyle w:val="Zkladntext2"/>
        </w:rPr>
        <w:t>é parametry soustavy.</w:t>
      </w:r>
    </w:p>
    <w:p w:rsidR="00AC1E3E" w:rsidRDefault="003F19A9">
      <w:pPr>
        <w:pStyle w:val="Zkladntext20"/>
        <w:ind w:left="0" w:firstLine="0"/>
        <w:jc w:val="center"/>
      </w:pPr>
      <w:r>
        <w:rPr>
          <w:rStyle w:val="Zkladntext2"/>
          <w:b/>
          <w:bCs/>
        </w:rPr>
        <w:t>ČI. 5</w:t>
      </w:r>
    </w:p>
    <w:p w:rsidR="00AC1E3E" w:rsidRDefault="003F19A9">
      <w:pPr>
        <w:pStyle w:val="Zkladntext20"/>
        <w:ind w:left="0" w:firstLine="0"/>
        <w:jc w:val="center"/>
      </w:pPr>
      <w:r>
        <w:rPr>
          <w:rStyle w:val="Zkladntext2"/>
          <w:b/>
          <w:bCs/>
        </w:rPr>
        <w:t>Přerušení dodávky</w:t>
      </w:r>
    </w:p>
    <w:p w:rsidR="00AC1E3E" w:rsidRDefault="003F19A9">
      <w:pPr>
        <w:pStyle w:val="Zkladntext20"/>
        <w:numPr>
          <w:ilvl w:val="0"/>
          <w:numId w:val="34"/>
        </w:numPr>
        <w:tabs>
          <w:tab w:val="left" w:pos="335"/>
        </w:tabs>
        <w:jc w:val="both"/>
      </w:pPr>
      <w:r>
        <w:rPr>
          <w:rStyle w:val="Zkladntext2"/>
        </w:rPr>
        <w:t>Za omezení nebo přerušení dodávky se považuje neplnění sjednaných podmínek dodávky TE ze strany dodavatele, způsobené příčinami, uvedenými v zákoně č. 458/2000 Sb., v platném znění.</w:t>
      </w:r>
    </w:p>
    <w:p w:rsidR="00AC1E3E" w:rsidRDefault="003F19A9">
      <w:pPr>
        <w:pStyle w:val="Zkladntext20"/>
        <w:numPr>
          <w:ilvl w:val="0"/>
          <w:numId w:val="34"/>
        </w:numPr>
        <w:tabs>
          <w:tab w:val="left" w:pos="357"/>
        </w:tabs>
        <w:jc w:val="both"/>
      </w:pPr>
      <w:r>
        <w:rPr>
          <w:rStyle w:val="Zkladntext2"/>
        </w:rPr>
        <w:t>Dodavatel je povinen sdělova</w:t>
      </w:r>
      <w:r>
        <w:rPr>
          <w:rStyle w:val="Zkladntext2"/>
        </w:rPr>
        <w:t>t odběratelům termíny plánovaných oprav, rekonstrukcí, údržbových a revizních prací nejpozději 40 dnů před započetím jejich provádění.</w:t>
      </w:r>
    </w:p>
    <w:p w:rsidR="00AC1E3E" w:rsidRDefault="003F19A9">
      <w:pPr>
        <w:pStyle w:val="Zkladntext20"/>
        <w:numPr>
          <w:ilvl w:val="0"/>
          <w:numId w:val="34"/>
        </w:numPr>
        <w:tabs>
          <w:tab w:val="left" w:pos="349"/>
        </w:tabs>
        <w:jc w:val="both"/>
      </w:pPr>
      <w:r>
        <w:rPr>
          <w:rStyle w:val="Zkladntext2"/>
        </w:rPr>
        <w:t xml:space="preserve">Písemné sdělení o uplatnění plánovaných oprav, rekonstrukcí, údržbových a revizních prací musí obsahovat důvod přerušení </w:t>
      </w:r>
      <w:r>
        <w:rPr>
          <w:rStyle w:val="Zkladntext2"/>
        </w:rPr>
        <w:t>dodávky, předpokládaný termín, po jaký bude přerušení uplatněno, případný návrh řešení situace nebo návrh dalšího postupu a podpis pověřeného zástupce dodavatele.</w:t>
      </w:r>
    </w:p>
    <w:p w:rsidR="00AC1E3E" w:rsidRDefault="003F19A9">
      <w:pPr>
        <w:pStyle w:val="Zkladntext20"/>
        <w:numPr>
          <w:ilvl w:val="0"/>
          <w:numId w:val="34"/>
        </w:numPr>
        <w:tabs>
          <w:tab w:val="left" w:pos="360"/>
        </w:tabs>
        <w:spacing w:after="500"/>
        <w:jc w:val="both"/>
      </w:pPr>
      <w:r>
        <w:rPr>
          <w:rStyle w:val="Zkladntext2"/>
        </w:rPr>
        <w:t>Dodavatel je dále povinen oznámit odběrateli poruchy vzniklé na jeho zařízení, mající vliv na</w:t>
      </w:r>
      <w:r>
        <w:rPr>
          <w:rStyle w:val="Zkladntext2"/>
        </w:rPr>
        <w:t xml:space="preserve"> kvalitu dodávek. Dodavatel vznik takové situace ohlásí odběrateli telefonicky a následně písemně s udáním důvodu a předpokládanou dobou trvání poruchy.</w:t>
      </w:r>
    </w:p>
    <w:p w:rsidR="00AC1E3E" w:rsidRDefault="003F19A9">
      <w:pPr>
        <w:pStyle w:val="Zkladntext20"/>
        <w:ind w:left="0" w:firstLine="0"/>
        <w:jc w:val="center"/>
      </w:pPr>
      <w:r>
        <w:rPr>
          <w:rStyle w:val="Zkladntext2"/>
          <w:b/>
          <w:bCs/>
        </w:rPr>
        <w:lastRenderedPageBreak/>
        <w:t>ČI. 6.</w:t>
      </w:r>
    </w:p>
    <w:p w:rsidR="00AC1E3E" w:rsidRDefault="003F19A9">
      <w:pPr>
        <w:pStyle w:val="Zkladntext20"/>
        <w:ind w:left="0" w:firstLine="0"/>
        <w:jc w:val="center"/>
      </w:pPr>
      <w:r>
        <w:rPr>
          <w:rStyle w:val="Zkladntext2"/>
          <w:b/>
          <w:bCs/>
        </w:rPr>
        <w:t>Regulační opatření, mimořádné situace</w:t>
      </w:r>
    </w:p>
    <w:p w:rsidR="00AC1E3E" w:rsidRDefault="003F19A9">
      <w:pPr>
        <w:pStyle w:val="Zkladntext20"/>
        <w:numPr>
          <w:ilvl w:val="0"/>
          <w:numId w:val="35"/>
        </w:numPr>
        <w:tabs>
          <w:tab w:val="left" w:pos="339"/>
        </w:tabs>
        <w:jc w:val="both"/>
      </w:pPr>
      <w:r>
        <w:rPr>
          <w:rStyle w:val="Zkladntext2"/>
        </w:rPr>
        <w:t>Dodavatel je oprávněn provést omezení nebo přerušení dodáv</w:t>
      </w:r>
      <w:r>
        <w:rPr>
          <w:rStyle w:val="Zkladntext2"/>
        </w:rPr>
        <w:t>ek v případech stanovených v zákoně č. 458/2000 Sb., v platném znění.</w:t>
      </w:r>
    </w:p>
    <w:p w:rsidR="00AC1E3E" w:rsidRDefault="003F19A9">
      <w:pPr>
        <w:pStyle w:val="Zkladntext20"/>
        <w:numPr>
          <w:ilvl w:val="0"/>
          <w:numId w:val="35"/>
        </w:numPr>
        <w:tabs>
          <w:tab w:val="left" w:pos="357"/>
        </w:tabs>
        <w:ind w:left="0" w:firstLine="0"/>
        <w:jc w:val="both"/>
      </w:pPr>
      <w:r>
        <w:rPr>
          <w:rStyle w:val="Zkladntext2"/>
        </w:rPr>
        <w:t>Plán regulačních opatření je uvedený v příloze č. 2 smlouvy - Odběrový diagram.</w:t>
      </w:r>
    </w:p>
    <w:p w:rsidR="00AC1E3E" w:rsidRDefault="003F19A9">
      <w:pPr>
        <w:pStyle w:val="Zkladntext20"/>
        <w:numPr>
          <w:ilvl w:val="0"/>
          <w:numId w:val="35"/>
        </w:numPr>
        <w:tabs>
          <w:tab w:val="left" w:pos="349"/>
        </w:tabs>
      </w:pPr>
      <w:r>
        <w:rPr>
          <w:rStyle w:val="Zkladntext2"/>
        </w:rPr>
        <w:t>V případě regulačních opatření jsou odběratelé povinni omezení nebo přerušení dodávek akceptovat bez nárok</w:t>
      </w:r>
      <w:r>
        <w:rPr>
          <w:rStyle w:val="Zkladntext2"/>
        </w:rPr>
        <w:t>u na náhradu případné škody.</w:t>
      </w:r>
    </w:p>
    <w:p w:rsidR="00AC1E3E" w:rsidRDefault="003F19A9">
      <w:pPr>
        <w:pStyle w:val="Zkladntext20"/>
        <w:numPr>
          <w:ilvl w:val="0"/>
          <w:numId w:val="35"/>
        </w:numPr>
        <w:tabs>
          <w:tab w:val="left" w:pos="364"/>
        </w:tabs>
      </w:pPr>
      <w:r>
        <w:rPr>
          <w:rStyle w:val="Zkladntext2"/>
        </w:rPr>
        <w:t>V případech provádění regulačních opatření nelze uplatňovat slevy a sankce za neplnění smluvních podmínek dodávky.</w:t>
      </w:r>
    </w:p>
    <w:p w:rsidR="00AC1E3E" w:rsidRDefault="003F19A9">
      <w:pPr>
        <w:pStyle w:val="Zkladntext20"/>
        <w:numPr>
          <w:ilvl w:val="0"/>
          <w:numId w:val="35"/>
        </w:numPr>
        <w:tabs>
          <w:tab w:val="left" w:pos="353"/>
        </w:tabs>
      </w:pPr>
      <w:r>
        <w:rPr>
          <w:rStyle w:val="Zkladntext2"/>
        </w:rPr>
        <w:t>O situaci, vyžadující regulační opatření, informuje dodavatel odběratele bezprostředně po jejím vzniku telefonic</w:t>
      </w:r>
      <w:r>
        <w:rPr>
          <w:rStyle w:val="Zkladntext2"/>
        </w:rPr>
        <w:t>ky nebo osobně, současně poskytne dodavatel odběrateli informace o předpokládaném trvání regulačních opatření.</w:t>
      </w:r>
    </w:p>
    <w:p w:rsidR="00AC1E3E" w:rsidRDefault="003F19A9">
      <w:pPr>
        <w:pStyle w:val="Zkladntext20"/>
        <w:numPr>
          <w:ilvl w:val="0"/>
          <w:numId w:val="35"/>
        </w:numPr>
        <w:tabs>
          <w:tab w:val="left" w:pos="353"/>
        </w:tabs>
      </w:pPr>
      <w:r>
        <w:rPr>
          <w:rStyle w:val="Zkladntext2"/>
        </w:rPr>
        <w:t>Do 48 hodin od uplatnění regulačních opatření poskytne dodavatel odběrateli o vzniku předmětné situace písemnou zprávu.</w:t>
      </w:r>
    </w:p>
    <w:p w:rsidR="00AC1E3E" w:rsidRDefault="003F19A9">
      <w:pPr>
        <w:pStyle w:val="Zkladntext20"/>
        <w:numPr>
          <w:ilvl w:val="0"/>
          <w:numId w:val="35"/>
        </w:numPr>
        <w:tabs>
          <w:tab w:val="left" w:pos="357"/>
        </w:tabs>
      </w:pPr>
      <w:r>
        <w:rPr>
          <w:rStyle w:val="Zkladntext2"/>
        </w:rPr>
        <w:t>Neodebrání sjednaného mno</w:t>
      </w:r>
      <w:r>
        <w:rPr>
          <w:rStyle w:val="Zkladntext2"/>
        </w:rPr>
        <w:t>žství TE není považováno za porušení smlouvy v případě, je-li potřeba TE nižší v důsledku stavu nouze ve smyslu zákona č. 458/2000 Sb., v platném znění.</w:t>
      </w:r>
    </w:p>
    <w:p w:rsidR="00AC1E3E" w:rsidRDefault="003F19A9">
      <w:pPr>
        <w:pStyle w:val="Zkladntext20"/>
        <w:numPr>
          <w:ilvl w:val="0"/>
          <w:numId w:val="35"/>
        </w:numPr>
        <w:tabs>
          <w:tab w:val="left" w:pos="349"/>
        </w:tabs>
        <w:spacing w:after="500"/>
      </w:pPr>
      <w:r>
        <w:rPr>
          <w:rStyle w:val="Zkladntext2"/>
        </w:rPr>
        <w:t>Při zvýšení spotřeby TE odběratelem v důsledku plnění povinnosti veřejné služby ve smyslu zákona č. 458</w:t>
      </w:r>
      <w:r>
        <w:rPr>
          <w:rStyle w:val="Zkladntext2"/>
        </w:rPr>
        <w:t xml:space="preserve">/2000 </w:t>
      </w:r>
      <w:proofErr w:type="spellStart"/>
      <w:proofErr w:type="gramStart"/>
      <w:r>
        <w:rPr>
          <w:rStyle w:val="Zkladntext2"/>
        </w:rPr>
        <w:t>Sb.v</w:t>
      </w:r>
      <w:proofErr w:type="spellEnd"/>
      <w:r>
        <w:rPr>
          <w:rStyle w:val="Zkladntext2"/>
        </w:rPr>
        <w:t xml:space="preserve"> platném</w:t>
      </w:r>
      <w:proofErr w:type="gramEnd"/>
      <w:r>
        <w:rPr>
          <w:rStyle w:val="Zkladntext2"/>
        </w:rPr>
        <w:t xml:space="preserve"> znění, dodá dodavatel maximální množství TE v rámci svých technických a výrobních možností.</w:t>
      </w:r>
    </w:p>
    <w:p w:rsidR="00AC1E3E" w:rsidRDefault="003F19A9">
      <w:pPr>
        <w:pStyle w:val="Zkladntext20"/>
        <w:spacing w:after="240"/>
        <w:ind w:left="0" w:firstLine="0"/>
        <w:jc w:val="center"/>
      </w:pPr>
      <w:r>
        <w:rPr>
          <w:rStyle w:val="Zkladntext2"/>
          <w:b/>
          <w:bCs/>
        </w:rPr>
        <w:t>Měření dodávky TE pro účely stanovení úhrady</w:t>
      </w:r>
    </w:p>
    <w:p w:rsidR="00AC1E3E" w:rsidRDefault="003F19A9">
      <w:pPr>
        <w:pStyle w:val="Zkladntext20"/>
        <w:ind w:left="0" w:firstLine="0"/>
        <w:jc w:val="center"/>
      </w:pPr>
      <w:r>
        <w:rPr>
          <w:rStyle w:val="Zkladntext2"/>
          <w:b/>
          <w:bCs/>
        </w:rPr>
        <w:t>ČI. 7.</w:t>
      </w:r>
    </w:p>
    <w:p w:rsidR="00AC1E3E" w:rsidRDefault="003F19A9">
      <w:pPr>
        <w:pStyle w:val="Zkladntext20"/>
        <w:ind w:left="0" w:firstLine="0"/>
        <w:jc w:val="center"/>
      </w:pPr>
      <w:r>
        <w:rPr>
          <w:rStyle w:val="Zkladntext2"/>
          <w:b/>
          <w:bCs/>
        </w:rPr>
        <w:t>Obecná pravidla</w:t>
      </w:r>
    </w:p>
    <w:p w:rsidR="00AC1E3E" w:rsidRDefault="003F19A9">
      <w:pPr>
        <w:pStyle w:val="Zkladntext20"/>
        <w:numPr>
          <w:ilvl w:val="0"/>
          <w:numId w:val="36"/>
        </w:numPr>
        <w:tabs>
          <w:tab w:val="left" w:pos="346"/>
        </w:tabs>
        <w:jc w:val="both"/>
      </w:pPr>
      <w:r>
        <w:rPr>
          <w:rStyle w:val="Zkladntext2"/>
        </w:rPr>
        <w:t xml:space="preserve">Měřiče TE, používané pro účely platebního styku při dodávce TE, jsou </w:t>
      </w:r>
      <w:r>
        <w:rPr>
          <w:rStyle w:val="Zkladntext2"/>
        </w:rPr>
        <w:t>instalovány a využívány na následujících místech soustavy:</w:t>
      </w:r>
    </w:p>
    <w:p w:rsidR="00AC1E3E" w:rsidRDefault="003F19A9">
      <w:pPr>
        <w:pStyle w:val="Zkladntext20"/>
        <w:numPr>
          <w:ilvl w:val="0"/>
          <w:numId w:val="37"/>
        </w:numPr>
        <w:tabs>
          <w:tab w:val="left" w:pos="657"/>
        </w:tabs>
        <w:ind w:left="600" w:hanging="300"/>
        <w:jc w:val="both"/>
      </w:pPr>
      <w:r>
        <w:rPr>
          <w:rStyle w:val="Zkladntext2"/>
        </w:rPr>
        <w:t>měřiče TE na zdroji a na výstupu ze zdroje do tepelného napáječe nebo do větve primární soustavy rozvodu TE,</w:t>
      </w:r>
    </w:p>
    <w:p w:rsidR="00AC1E3E" w:rsidRDefault="003F19A9">
      <w:pPr>
        <w:pStyle w:val="Zkladntext20"/>
        <w:numPr>
          <w:ilvl w:val="0"/>
          <w:numId w:val="37"/>
        </w:numPr>
        <w:tabs>
          <w:tab w:val="left" w:pos="633"/>
        </w:tabs>
        <w:ind w:left="0" w:firstLine="280"/>
        <w:jc w:val="both"/>
      </w:pPr>
      <w:r>
        <w:rPr>
          <w:rStyle w:val="Zkladntext2"/>
        </w:rPr>
        <w:t>měřiče množství TE dodávané do předávací (výměníkové) stanice,</w:t>
      </w:r>
    </w:p>
    <w:p w:rsidR="00AC1E3E" w:rsidRDefault="003F19A9">
      <w:pPr>
        <w:pStyle w:val="Zkladntext20"/>
        <w:numPr>
          <w:ilvl w:val="0"/>
          <w:numId w:val="37"/>
        </w:numPr>
        <w:tabs>
          <w:tab w:val="left" w:pos="626"/>
        </w:tabs>
        <w:ind w:left="0" w:firstLine="280"/>
        <w:jc w:val="both"/>
      </w:pPr>
      <w:r>
        <w:rPr>
          <w:rStyle w:val="Zkladntext2"/>
        </w:rPr>
        <w:t xml:space="preserve">měřiče množství </w:t>
      </w:r>
      <w:r>
        <w:rPr>
          <w:rStyle w:val="Zkladntext2"/>
        </w:rPr>
        <w:t>teplonosného media, doplňovaného do soustavy.</w:t>
      </w:r>
    </w:p>
    <w:p w:rsidR="00AC1E3E" w:rsidRDefault="003F19A9">
      <w:pPr>
        <w:pStyle w:val="Zkladntext20"/>
        <w:numPr>
          <w:ilvl w:val="0"/>
          <w:numId w:val="36"/>
        </w:numPr>
        <w:tabs>
          <w:tab w:val="left" w:pos="339"/>
        </w:tabs>
        <w:ind w:left="0" w:firstLine="0"/>
        <w:jc w:val="both"/>
      </w:pPr>
      <w:r>
        <w:rPr>
          <w:rStyle w:val="Zkladntext2"/>
        </w:rPr>
        <w:t>Uvedené měřiče vlastní a provozuje dodavatel na své náklady.</w:t>
      </w:r>
    </w:p>
    <w:p w:rsidR="00AC1E3E" w:rsidRDefault="003F19A9">
      <w:pPr>
        <w:pStyle w:val="Zkladntext20"/>
        <w:numPr>
          <w:ilvl w:val="0"/>
          <w:numId w:val="36"/>
        </w:numPr>
        <w:tabs>
          <w:tab w:val="left" w:pos="335"/>
        </w:tabs>
        <w:jc w:val="both"/>
      </w:pPr>
      <w:r>
        <w:rPr>
          <w:rStyle w:val="Zkladntext2"/>
        </w:rPr>
        <w:t>Kontroly a odečty měřičů provádí jejich provozovatel nejméně 1x měsíčně a vede o odečtech průběžnou evidenci, kterou na vyžádání předloží k nahlédnut</w:t>
      </w:r>
      <w:r>
        <w:rPr>
          <w:rStyle w:val="Zkladntext2"/>
        </w:rPr>
        <w:t>í všem smluvním partnerům.</w:t>
      </w:r>
    </w:p>
    <w:p w:rsidR="00AC1E3E" w:rsidRDefault="003F19A9">
      <w:pPr>
        <w:pStyle w:val="Zkladntext20"/>
        <w:numPr>
          <w:ilvl w:val="0"/>
          <w:numId w:val="36"/>
        </w:numPr>
        <w:tabs>
          <w:tab w:val="left" w:pos="346"/>
        </w:tabs>
        <w:ind w:left="0" w:firstLine="0"/>
        <w:jc w:val="both"/>
      </w:pPr>
      <w:r>
        <w:rPr>
          <w:rStyle w:val="Zkladntext2"/>
        </w:rPr>
        <w:t>Odběratel umožní dodavateli přístup k měřičům, umístěným v objektu odběratele.</w:t>
      </w:r>
    </w:p>
    <w:p w:rsidR="00AC1E3E" w:rsidRDefault="003F19A9">
      <w:pPr>
        <w:pStyle w:val="Zkladntext20"/>
        <w:numPr>
          <w:ilvl w:val="0"/>
          <w:numId w:val="36"/>
        </w:numPr>
        <w:tabs>
          <w:tab w:val="left" w:pos="344"/>
        </w:tabs>
        <w:spacing w:after="500"/>
        <w:jc w:val="both"/>
      </w:pPr>
      <w:r>
        <w:rPr>
          <w:rStyle w:val="Zkladntext2"/>
        </w:rPr>
        <w:t>Skutečnosti, významně ovlivňující úroveň vyúčtování nebo uplatnění sankcí se považují za prokázané, pokud tyto byly zjištěny společně pověřenými zástu</w:t>
      </w:r>
      <w:r>
        <w:rPr>
          <w:rStyle w:val="Zkladntext2"/>
        </w:rPr>
        <w:t>pci obou smluvních stran a pokud byl o předmětné věci vyhotoven jimi potvrzený zápis.</w:t>
      </w:r>
    </w:p>
    <w:p w:rsidR="00AC1E3E" w:rsidRDefault="003F19A9">
      <w:pPr>
        <w:pStyle w:val="Zkladntext20"/>
        <w:ind w:left="0" w:firstLine="0"/>
        <w:jc w:val="center"/>
      </w:pPr>
      <w:r>
        <w:rPr>
          <w:rStyle w:val="Zkladntext2"/>
          <w:b/>
          <w:bCs/>
        </w:rPr>
        <w:t>ČI. 8.</w:t>
      </w:r>
    </w:p>
    <w:p w:rsidR="00AC1E3E" w:rsidRDefault="003F19A9">
      <w:pPr>
        <w:pStyle w:val="Zkladntext20"/>
        <w:spacing w:after="60"/>
        <w:ind w:left="0" w:firstLine="0"/>
        <w:jc w:val="center"/>
      </w:pPr>
      <w:r>
        <w:rPr>
          <w:rStyle w:val="Zkladntext2"/>
          <w:b/>
          <w:bCs/>
        </w:rPr>
        <w:t>Pravidla pro stanovení množství dodané TE a ceny dodávky TE</w:t>
      </w:r>
    </w:p>
    <w:p w:rsidR="00AC1E3E" w:rsidRDefault="003F19A9">
      <w:pPr>
        <w:pStyle w:val="Zkladntext20"/>
        <w:numPr>
          <w:ilvl w:val="0"/>
          <w:numId w:val="38"/>
        </w:numPr>
        <w:tabs>
          <w:tab w:val="left" w:pos="337"/>
        </w:tabs>
      </w:pPr>
      <w:r>
        <w:rPr>
          <w:rStyle w:val="Zkladntext2"/>
        </w:rPr>
        <w:t xml:space="preserve">Cena dodávky TE připadající na jedno odběrné místo se stanoví jako součin celkového množství TE </w:t>
      </w:r>
      <w:r>
        <w:rPr>
          <w:rStyle w:val="Zkladntext2"/>
        </w:rPr>
        <w:t>naměřeného v technických jednotkách za účtovací období na měřiči TE na vstupu do odběrného zařízení odběratele a stanovené jednotkové ceny.</w:t>
      </w:r>
    </w:p>
    <w:p w:rsidR="00AC1E3E" w:rsidRDefault="003F19A9">
      <w:pPr>
        <w:pStyle w:val="Zkladntext20"/>
        <w:numPr>
          <w:ilvl w:val="0"/>
          <w:numId w:val="38"/>
        </w:numPr>
        <w:tabs>
          <w:tab w:val="left" w:pos="355"/>
        </w:tabs>
        <w:ind w:left="0" w:firstLine="0"/>
      </w:pPr>
      <w:r>
        <w:rPr>
          <w:rStyle w:val="Zkladntext2"/>
        </w:rPr>
        <w:t>Stanovení náhradních údajů.</w:t>
      </w:r>
    </w:p>
    <w:p w:rsidR="00AC1E3E" w:rsidRDefault="003F19A9">
      <w:pPr>
        <w:pStyle w:val="Zkladntext20"/>
        <w:spacing w:after="500"/>
        <w:ind w:firstLine="20"/>
      </w:pPr>
      <w:r>
        <w:rPr>
          <w:rStyle w:val="Zkladntext2"/>
        </w:rPr>
        <w:t>V případě poruchy měřičů TE a průtoku bude množství TE pro účely stanovení úhrady odběra</w:t>
      </w:r>
      <w:r>
        <w:rPr>
          <w:rStyle w:val="Zkladntext2"/>
        </w:rPr>
        <w:t>telů stanoveno náhradním způsobem - technickým výpočtem. Výpočet provedou pracovníci dodavatele a předloží jej odběrateli k odsouhlasení. Pokud bude množství TE stanoveno náhradním způsobem, bude tato skutečnost uvedena v podkladech pro vyúčtování dodávky.</w:t>
      </w:r>
    </w:p>
    <w:p w:rsidR="00AC1E3E" w:rsidRDefault="003F19A9">
      <w:pPr>
        <w:pStyle w:val="Zkladntext20"/>
        <w:ind w:left="0" w:firstLine="0"/>
        <w:jc w:val="center"/>
      </w:pPr>
      <w:r>
        <w:rPr>
          <w:rStyle w:val="Zkladntext2"/>
          <w:b/>
          <w:bCs/>
        </w:rPr>
        <w:t>ČI. 9.</w:t>
      </w:r>
    </w:p>
    <w:p w:rsidR="00AC1E3E" w:rsidRDefault="003F19A9">
      <w:pPr>
        <w:pStyle w:val="Zkladntext20"/>
        <w:ind w:left="0" w:firstLine="0"/>
        <w:jc w:val="center"/>
      </w:pPr>
      <w:r>
        <w:rPr>
          <w:rStyle w:val="Zkladntext2"/>
          <w:b/>
          <w:bCs/>
        </w:rPr>
        <w:lastRenderedPageBreak/>
        <w:t>Skladba sestavy vyúčtování</w:t>
      </w:r>
    </w:p>
    <w:p w:rsidR="00AC1E3E" w:rsidRDefault="003F19A9">
      <w:pPr>
        <w:pStyle w:val="Zkladntext20"/>
        <w:numPr>
          <w:ilvl w:val="0"/>
          <w:numId w:val="39"/>
        </w:numPr>
        <w:tabs>
          <w:tab w:val="left" w:pos="348"/>
        </w:tabs>
        <w:jc w:val="both"/>
      </w:pPr>
      <w:r>
        <w:rPr>
          <w:rStyle w:val="Zkladntext2"/>
        </w:rPr>
        <w:t>Při vyúčtování účtovacího období předloží dodavatel odběrateli fakturu za dodávku TE za účtovací období a vyúčtování (může být součástí faktury).</w:t>
      </w:r>
    </w:p>
    <w:p w:rsidR="00AC1E3E" w:rsidRDefault="003F19A9">
      <w:pPr>
        <w:pStyle w:val="Zkladntext20"/>
        <w:numPr>
          <w:ilvl w:val="0"/>
          <w:numId w:val="39"/>
        </w:numPr>
        <w:tabs>
          <w:tab w:val="left" w:pos="369"/>
        </w:tabs>
        <w:jc w:val="both"/>
      </w:pPr>
      <w:r>
        <w:rPr>
          <w:rStyle w:val="Zkladntext2"/>
        </w:rPr>
        <w:t>V případě pochybností o správnosti údajů si odběratel může vyžádat výpis od</w:t>
      </w:r>
      <w:r>
        <w:rPr>
          <w:rStyle w:val="Zkladntext2"/>
        </w:rPr>
        <w:t>ečtů měřičů TE a průtoku za účtovací období. Dodavatel je povinen odběrateli poskytnout tento doklad výhradně s údaji, vztahujícími se ke stanovení úhrady konkrétního odběratele.</w:t>
      </w:r>
    </w:p>
    <w:p w:rsidR="00AC1E3E" w:rsidRDefault="003F19A9">
      <w:pPr>
        <w:pStyle w:val="Zkladntext20"/>
        <w:numPr>
          <w:ilvl w:val="0"/>
          <w:numId w:val="39"/>
        </w:numPr>
        <w:tabs>
          <w:tab w:val="left" w:pos="358"/>
        </w:tabs>
        <w:jc w:val="both"/>
      </w:pPr>
      <w:r>
        <w:rPr>
          <w:rStyle w:val="Zkladntext2"/>
        </w:rPr>
        <w:t>Doklady vyúčtování musí zahrnovat informace, vztahující se uplatnění všech ce</w:t>
      </w:r>
      <w:r>
        <w:rPr>
          <w:rStyle w:val="Zkladntext2"/>
        </w:rPr>
        <w:t xml:space="preserve">n platných v průběhu účtovacího období, včetně termínů jejich uplatnění. Technické jednotky (GJ, m3) se pro potřeby vyúčtování uvádějí s přesností </w:t>
      </w:r>
      <w:proofErr w:type="spellStart"/>
      <w:r>
        <w:rPr>
          <w:rStyle w:val="Zkladntext2"/>
        </w:rPr>
        <w:t>najedno</w:t>
      </w:r>
      <w:proofErr w:type="spellEnd"/>
      <w:r>
        <w:rPr>
          <w:rStyle w:val="Zkladntext2"/>
        </w:rPr>
        <w:t xml:space="preserve"> desetinné místo.</w:t>
      </w:r>
    </w:p>
    <w:p w:rsidR="00AC1E3E" w:rsidRDefault="003F19A9">
      <w:pPr>
        <w:pStyle w:val="Zkladntext20"/>
        <w:numPr>
          <w:ilvl w:val="0"/>
          <w:numId w:val="39"/>
        </w:numPr>
        <w:tabs>
          <w:tab w:val="left" w:pos="373"/>
        </w:tabs>
        <w:ind w:left="0" w:firstLine="0"/>
      </w:pPr>
      <w:r>
        <w:rPr>
          <w:rStyle w:val="Zkladntext2"/>
        </w:rPr>
        <w:t>Vyúčtování účtovacího období musí obsahovat následující údaje:</w:t>
      </w:r>
    </w:p>
    <w:p w:rsidR="00AC1E3E" w:rsidRDefault="003F19A9">
      <w:pPr>
        <w:pStyle w:val="Zkladntext20"/>
        <w:ind w:left="0" w:firstLine="280"/>
      </w:pPr>
      <w:r>
        <w:rPr>
          <w:rStyle w:val="Zkladntext2"/>
        </w:rPr>
        <w:t>Položka - obecné a id</w:t>
      </w:r>
      <w:r>
        <w:rPr>
          <w:rStyle w:val="Zkladntext2"/>
        </w:rPr>
        <w:t>entifikační údaje,</w:t>
      </w:r>
    </w:p>
    <w:p w:rsidR="00AC1E3E" w:rsidRDefault="003F19A9">
      <w:pPr>
        <w:pStyle w:val="Zkladntext20"/>
        <w:ind w:left="0" w:firstLine="280"/>
      </w:pPr>
      <w:r>
        <w:rPr>
          <w:rStyle w:val="Zkladntext2"/>
        </w:rPr>
        <w:t>Dodavatel - identifikace,</w:t>
      </w:r>
    </w:p>
    <w:p w:rsidR="00AC1E3E" w:rsidRDefault="003F19A9">
      <w:pPr>
        <w:pStyle w:val="Zkladntext20"/>
        <w:ind w:left="0" w:firstLine="280"/>
      </w:pPr>
      <w:r>
        <w:rPr>
          <w:rStyle w:val="Zkladntext2"/>
        </w:rPr>
        <w:t>Odběratel - identifikace, vč. uvedení plátce / neplátce DPH,</w:t>
      </w:r>
    </w:p>
    <w:p w:rsidR="00AC1E3E" w:rsidRDefault="003F19A9">
      <w:pPr>
        <w:pStyle w:val="Zkladntext20"/>
        <w:ind w:left="0" w:firstLine="280"/>
      </w:pPr>
      <w:r>
        <w:rPr>
          <w:rStyle w:val="Zkladntext2"/>
        </w:rPr>
        <w:t>Odběrné místo - identifikace,</w:t>
      </w:r>
    </w:p>
    <w:p w:rsidR="00AC1E3E" w:rsidRDefault="003F19A9">
      <w:pPr>
        <w:pStyle w:val="Zkladntext20"/>
        <w:ind w:left="0" w:firstLine="280"/>
      </w:pPr>
      <w:r>
        <w:rPr>
          <w:rStyle w:val="Zkladntext2"/>
        </w:rPr>
        <w:t>Účtovací období - rok, počáteční měsíc období, konečný měsíc období.</w:t>
      </w:r>
    </w:p>
    <w:p w:rsidR="00AC1E3E" w:rsidRDefault="003F19A9">
      <w:pPr>
        <w:pStyle w:val="Zkladntext20"/>
        <w:ind w:firstLine="20"/>
      </w:pPr>
      <w:r>
        <w:rPr>
          <w:rStyle w:val="Zkladntext2"/>
        </w:rPr>
        <w:t xml:space="preserve">Položka dodávka TE - všechny údaje (skupiny údajů) </w:t>
      </w:r>
      <w:r>
        <w:rPr>
          <w:rStyle w:val="Zkladntext2"/>
        </w:rPr>
        <w:t>vždy opakovat tolikrát, kolik bylo v účtovacím období uplatněno cen TE, dalších produktů a služeb:</w:t>
      </w:r>
    </w:p>
    <w:p w:rsidR="00AC1E3E" w:rsidRDefault="003F19A9">
      <w:pPr>
        <w:pStyle w:val="Zkladntext20"/>
        <w:numPr>
          <w:ilvl w:val="0"/>
          <w:numId w:val="40"/>
        </w:numPr>
        <w:tabs>
          <w:tab w:val="left" w:pos="592"/>
        </w:tabs>
        <w:ind w:left="0" w:firstLine="280"/>
      </w:pPr>
      <w:r>
        <w:rPr>
          <w:rStyle w:val="Zkladntext2"/>
        </w:rPr>
        <w:t>účel (byty/ostatní odběratelé),</w:t>
      </w:r>
    </w:p>
    <w:p w:rsidR="00AC1E3E" w:rsidRDefault="003F19A9">
      <w:pPr>
        <w:pStyle w:val="Zkladntext20"/>
        <w:numPr>
          <w:ilvl w:val="0"/>
          <w:numId w:val="40"/>
        </w:numPr>
        <w:tabs>
          <w:tab w:val="left" w:pos="588"/>
        </w:tabs>
        <w:ind w:left="0" w:firstLine="280"/>
      </w:pPr>
      <w:r>
        <w:rPr>
          <w:rStyle w:val="Zkladntext2"/>
        </w:rPr>
        <w:t>období od - do,</w:t>
      </w:r>
    </w:p>
    <w:p w:rsidR="00AC1E3E" w:rsidRDefault="003F19A9">
      <w:pPr>
        <w:pStyle w:val="Zkladntext20"/>
        <w:numPr>
          <w:ilvl w:val="0"/>
          <w:numId w:val="40"/>
        </w:numPr>
        <w:tabs>
          <w:tab w:val="left" w:pos="588"/>
        </w:tabs>
        <w:ind w:left="0" w:firstLine="280"/>
      </w:pPr>
      <w:r>
        <w:rPr>
          <w:rStyle w:val="Zkladntext2"/>
        </w:rPr>
        <w:t>platná cena TE, dalších produktů a služeb,</w:t>
      </w:r>
    </w:p>
    <w:p w:rsidR="00AC1E3E" w:rsidRDefault="003F19A9">
      <w:pPr>
        <w:pStyle w:val="Zkladntext20"/>
        <w:numPr>
          <w:ilvl w:val="0"/>
          <w:numId w:val="40"/>
        </w:numPr>
        <w:tabs>
          <w:tab w:val="left" w:pos="588"/>
        </w:tabs>
        <w:ind w:left="0" w:firstLine="280"/>
      </w:pPr>
      <w:r>
        <w:rPr>
          <w:rStyle w:val="Zkladntext2"/>
        </w:rPr>
        <w:t>množství vyúčtované dodávky,</w:t>
      </w:r>
    </w:p>
    <w:p w:rsidR="00AC1E3E" w:rsidRDefault="003F19A9">
      <w:pPr>
        <w:pStyle w:val="Zkladntext20"/>
        <w:numPr>
          <w:ilvl w:val="0"/>
          <w:numId w:val="40"/>
        </w:numPr>
        <w:tabs>
          <w:tab w:val="left" w:pos="588"/>
        </w:tabs>
        <w:spacing w:after="60"/>
        <w:ind w:left="0" w:firstLine="280"/>
      </w:pPr>
      <w:r>
        <w:rPr>
          <w:rStyle w:val="Zkladntext2"/>
        </w:rPr>
        <w:t>celková cena dodávky.</w:t>
      </w:r>
    </w:p>
    <w:p w:rsidR="00AC1E3E" w:rsidRDefault="003F19A9">
      <w:pPr>
        <w:pStyle w:val="Zkladntext20"/>
        <w:ind w:left="0" w:firstLine="280"/>
      </w:pPr>
      <w:r>
        <w:rPr>
          <w:rStyle w:val="Zkladntext2"/>
        </w:rPr>
        <w:t xml:space="preserve">Položka </w:t>
      </w:r>
      <w:r>
        <w:rPr>
          <w:rStyle w:val="Zkladntext2"/>
        </w:rPr>
        <w:t>vyúčtování:</w:t>
      </w:r>
    </w:p>
    <w:p w:rsidR="00AC1E3E" w:rsidRDefault="003F19A9">
      <w:pPr>
        <w:pStyle w:val="Zkladntext20"/>
        <w:numPr>
          <w:ilvl w:val="0"/>
          <w:numId w:val="40"/>
        </w:numPr>
        <w:tabs>
          <w:tab w:val="left" w:pos="592"/>
        </w:tabs>
        <w:ind w:left="0" w:firstLine="280"/>
      </w:pPr>
      <w:r>
        <w:rPr>
          <w:rStyle w:val="Zkladntext2"/>
        </w:rPr>
        <w:t>TE - celkem,</w:t>
      </w:r>
    </w:p>
    <w:p w:rsidR="00AC1E3E" w:rsidRDefault="003F19A9">
      <w:pPr>
        <w:pStyle w:val="Zkladntext20"/>
        <w:numPr>
          <w:ilvl w:val="0"/>
          <w:numId w:val="40"/>
        </w:numPr>
        <w:tabs>
          <w:tab w:val="left" w:pos="588"/>
        </w:tabs>
        <w:ind w:left="0" w:firstLine="280"/>
      </w:pPr>
      <w:r>
        <w:rPr>
          <w:rStyle w:val="Zkladntext2"/>
        </w:rPr>
        <w:t>Další produkty a služby,</w:t>
      </w:r>
    </w:p>
    <w:p w:rsidR="00AC1E3E" w:rsidRDefault="003F19A9">
      <w:pPr>
        <w:pStyle w:val="Zkladntext20"/>
        <w:numPr>
          <w:ilvl w:val="0"/>
          <w:numId w:val="40"/>
        </w:numPr>
        <w:tabs>
          <w:tab w:val="left" w:pos="584"/>
        </w:tabs>
        <w:ind w:left="0" w:firstLine="280"/>
      </w:pPr>
      <w:r>
        <w:rPr>
          <w:rStyle w:val="Zkladntext2"/>
        </w:rPr>
        <w:t>Zálohy uhrazené celkem,</w:t>
      </w:r>
    </w:p>
    <w:p w:rsidR="00AC1E3E" w:rsidRDefault="003F19A9">
      <w:pPr>
        <w:pStyle w:val="Zkladntext20"/>
        <w:numPr>
          <w:ilvl w:val="0"/>
          <w:numId w:val="40"/>
        </w:numPr>
        <w:tabs>
          <w:tab w:val="left" w:pos="588"/>
        </w:tabs>
        <w:ind w:left="0" w:firstLine="280"/>
      </w:pPr>
      <w:r>
        <w:rPr>
          <w:rStyle w:val="Zkladntext2"/>
        </w:rPr>
        <w:t>K úhradě - přeplatek/nedoplatek,</w:t>
      </w:r>
    </w:p>
    <w:p w:rsidR="00AC1E3E" w:rsidRDefault="003F19A9">
      <w:pPr>
        <w:pStyle w:val="Zkladntext20"/>
        <w:numPr>
          <w:ilvl w:val="0"/>
          <w:numId w:val="40"/>
        </w:numPr>
        <w:tabs>
          <w:tab w:val="left" w:pos="588"/>
        </w:tabs>
        <w:spacing w:after="60"/>
        <w:ind w:left="0" w:firstLine="280"/>
      </w:pPr>
      <w:r>
        <w:rPr>
          <w:rStyle w:val="Zkladntext2"/>
        </w:rPr>
        <w:t>Termín splatnosti.</w:t>
      </w:r>
    </w:p>
    <w:p w:rsidR="00AC1E3E" w:rsidRDefault="003F19A9">
      <w:pPr>
        <w:pStyle w:val="Zkladntext20"/>
        <w:ind w:left="0" w:firstLine="280"/>
      </w:pPr>
      <w:r>
        <w:rPr>
          <w:rStyle w:val="Zkladntext2"/>
        </w:rPr>
        <w:t>Další případné informace:</w:t>
      </w:r>
    </w:p>
    <w:p w:rsidR="00AC1E3E" w:rsidRDefault="003F19A9">
      <w:pPr>
        <w:pStyle w:val="Zkladntext20"/>
        <w:ind w:left="0" w:firstLine="280"/>
      </w:pPr>
      <w:r>
        <w:rPr>
          <w:rStyle w:val="Zkladntext2"/>
        </w:rPr>
        <w:t>"Porucha měřiče od-do",</w:t>
      </w:r>
    </w:p>
    <w:p w:rsidR="00AC1E3E" w:rsidRDefault="003F19A9">
      <w:pPr>
        <w:pStyle w:val="Zkladntext20"/>
        <w:ind w:left="0" w:firstLine="280"/>
      </w:pPr>
      <w:r>
        <w:rPr>
          <w:rStyle w:val="Zkladntext2"/>
        </w:rPr>
        <w:t>"Měřič vyměněn dne",</w:t>
      </w:r>
    </w:p>
    <w:p w:rsidR="00AC1E3E" w:rsidRDefault="003F19A9">
      <w:pPr>
        <w:pStyle w:val="Zkladntext20"/>
        <w:spacing w:after="60"/>
        <w:ind w:left="0" w:firstLine="280"/>
      </w:pPr>
      <w:r>
        <w:rPr>
          <w:rStyle w:val="Zkladntext2"/>
        </w:rPr>
        <w:t xml:space="preserve">"Data stanovena náhradním </w:t>
      </w:r>
      <w:proofErr w:type="gramStart"/>
      <w:r>
        <w:rPr>
          <w:rStyle w:val="Zkladntext2"/>
        </w:rPr>
        <w:t>výpočtem" a pod.</w:t>
      </w:r>
      <w:proofErr w:type="gramEnd"/>
    </w:p>
    <w:p w:rsidR="00AC1E3E" w:rsidRDefault="003F19A9">
      <w:pPr>
        <w:pStyle w:val="Zkladntext20"/>
        <w:numPr>
          <w:ilvl w:val="0"/>
          <w:numId w:val="39"/>
        </w:numPr>
        <w:tabs>
          <w:tab w:val="left" w:pos="358"/>
        </w:tabs>
        <w:jc w:val="both"/>
      </w:pPr>
      <w:r>
        <w:rPr>
          <w:rStyle w:val="Zkladntext2"/>
        </w:rPr>
        <w:t>Faktura musí obs</w:t>
      </w:r>
      <w:r>
        <w:rPr>
          <w:rStyle w:val="Zkladntext2"/>
        </w:rPr>
        <w:t>ahovat všechny údaje Položky vyúčtování za účtovací období a standardní údaje daňového dokladu.</w:t>
      </w:r>
    </w:p>
    <w:p w:rsidR="00AC1E3E" w:rsidRDefault="003F19A9">
      <w:pPr>
        <w:pStyle w:val="Zkladntext20"/>
        <w:spacing w:after="500"/>
        <w:ind w:left="260" w:firstLine="20"/>
        <w:jc w:val="both"/>
      </w:pPr>
      <w:r>
        <w:rPr>
          <w:rStyle w:val="Zkladntext2"/>
        </w:rPr>
        <w:t xml:space="preserve">V případě současné fakturace na více odběrných míst pod jedním variabilním symbolem je nutno postupovat tak, aby faktura obsahovala všechny údaje pro </w:t>
      </w:r>
      <w:r>
        <w:rPr>
          <w:rStyle w:val="Zkladntext2"/>
        </w:rPr>
        <w:t>identifikaci plateb (např. formou přílohy či dohody).</w:t>
      </w:r>
    </w:p>
    <w:p w:rsidR="00AC1E3E" w:rsidRDefault="003F19A9">
      <w:pPr>
        <w:pStyle w:val="Zkladntext20"/>
        <w:ind w:left="0" w:firstLine="0"/>
        <w:jc w:val="center"/>
      </w:pPr>
      <w:r>
        <w:rPr>
          <w:rStyle w:val="Zkladntext2"/>
        </w:rPr>
        <w:t>ČI. 10.</w:t>
      </w:r>
    </w:p>
    <w:p w:rsidR="00AC1E3E" w:rsidRDefault="003F19A9">
      <w:pPr>
        <w:pStyle w:val="Zkladntext20"/>
        <w:ind w:left="0" w:firstLine="0"/>
        <w:jc w:val="center"/>
      </w:pPr>
      <w:r>
        <w:rPr>
          <w:rStyle w:val="Zkladntext2"/>
        </w:rPr>
        <w:t>Závěrečná ustanovení</w:t>
      </w:r>
    </w:p>
    <w:p w:rsidR="00AC1E3E" w:rsidRDefault="003F19A9">
      <w:pPr>
        <w:pStyle w:val="Zkladntext20"/>
        <w:numPr>
          <w:ilvl w:val="0"/>
          <w:numId w:val="41"/>
        </w:numPr>
        <w:tabs>
          <w:tab w:val="left" w:pos="366"/>
        </w:tabs>
        <w:ind w:left="260" w:hanging="260"/>
      </w:pPr>
      <w:r>
        <w:rPr>
          <w:rStyle w:val="Zkladntext2"/>
        </w:rPr>
        <w:t>Technické a obchodní podmínky pro dodávku TE byly projednány se všemi subjekty, účastněnými na provozu SCZT.</w:t>
      </w:r>
    </w:p>
    <w:p w:rsidR="00AC1E3E" w:rsidRDefault="003F19A9">
      <w:pPr>
        <w:pStyle w:val="Zkladntext20"/>
        <w:numPr>
          <w:ilvl w:val="0"/>
          <w:numId w:val="41"/>
        </w:numPr>
        <w:tabs>
          <w:tab w:val="left" w:pos="369"/>
        </w:tabs>
        <w:ind w:left="0" w:firstLine="0"/>
      </w:pPr>
      <w:r>
        <w:rPr>
          <w:rStyle w:val="Zkladntext2"/>
        </w:rPr>
        <w:t>Technické a obchodní podmínky jsou součástí smlouvy o dodávce te</w:t>
      </w:r>
      <w:r>
        <w:rPr>
          <w:rStyle w:val="Zkladntext2"/>
        </w:rPr>
        <w:t>pelné energie.</w:t>
      </w:r>
    </w:p>
    <w:sectPr w:rsidR="00AC1E3E">
      <w:headerReference w:type="even" r:id="rId29"/>
      <w:headerReference w:type="default" r:id="rId30"/>
      <w:footerReference w:type="even" r:id="rId31"/>
      <w:footerReference w:type="default" r:id="rId32"/>
      <w:type w:val="continuous"/>
      <w:pgSz w:w="11900" w:h="16840"/>
      <w:pgMar w:top="1463" w:right="1423" w:bottom="1409" w:left="1330" w:header="1035" w:footer="98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9A9" w:rsidRDefault="003F19A9">
      <w:r>
        <w:separator/>
      </w:r>
    </w:p>
  </w:endnote>
  <w:endnote w:type="continuationSeparator" w:id="0">
    <w:p w:rsidR="003F19A9" w:rsidRDefault="003F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3E" w:rsidRDefault="003F19A9">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3635375</wp:posOffset>
              </wp:positionH>
              <wp:positionV relativeFrom="page">
                <wp:posOffset>10074910</wp:posOffset>
              </wp:positionV>
              <wp:extent cx="242570" cy="105410"/>
              <wp:effectExtent l="0" t="0" r="0" b="0"/>
              <wp:wrapNone/>
              <wp:docPr id="3" name="Shape 3"/>
              <wp:cNvGraphicFramePr/>
              <a:graphic xmlns:a="http://schemas.openxmlformats.org/drawingml/2006/main">
                <a:graphicData uri="http://schemas.microsoft.com/office/word/2010/wordprocessingShape">
                  <wps:wsp>
                    <wps:cNvSpPr txBox="1"/>
                    <wps:spPr>
                      <a:xfrm>
                        <a:off x="0" y="0"/>
                        <a:ext cx="242570" cy="105410"/>
                      </a:xfrm>
                      <a:prstGeom prst="rect">
                        <a:avLst/>
                      </a:prstGeom>
                      <a:noFill/>
                    </wps:spPr>
                    <wps:txbx>
                      <w:txbxContent>
                        <w:p w:rsidR="00AC1E3E" w:rsidRDefault="003F19A9">
                          <w:pPr>
                            <w:pStyle w:val="Zhlavnebozpat20"/>
                            <w:rPr>
                              <w:sz w:val="24"/>
                              <w:szCs w:val="24"/>
                            </w:rPr>
                          </w:pPr>
                          <w:r>
                            <w:rPr>
                              <w:rStyle w:val="Zhlavnebozpat2"/>
                              <w:sz w:val="24"/>
                              <w:szCs w:val="24"/>
                            </w:rPr>
                            <w:t>-</w:t>
                          </w:r>
                          <w:r>
                            <w:fldChar w:fldCharType="begin"/>
                          </w:r>
                          <w:r>
                            <w:instrText xml:space="preserve"> PAGE \* MERGEFORMAT </w:instrText>
                          </w:r>
                          <w:r>
                            <w:fldChar w:fldCharType="separate"/>
                          </w:r>
                          <w:r w:rsidR="0070372B" w:rsidRPr="0070372B">
                            <w:rPr>
                              <w:rStyle w:val="Zhlavnebozpat2"/>
                              <w:noProof/>
                              <w:sz w:val="24"/>
                              <w:szCs w:val="24"/>
                            </w:rPr>
                            <w:t>2</w:t>
                          </w:r>
                          <w:r>
                            <w:rPr>
                              <w:rStyle w:val="Zhlavnebozpat2"/>
                              <w:sz w:val="24"/>
                              <w:szCs w:val="24"/>
                            </w:rPr>
                            <w:fldChar w:fldCharType="end"/>
                          </w:r>
                          <w:r>
                            <w:rPr>
                              <w:rStyle w:val="Zhlavnebozpat2"/>
                              <w:sz w:val="24"/>
                              <w:szCs w:val="24"/>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46" type="#_x0000_t202" style="position:absolute;margin-left:286.25pt;margin-top:793.3pt;width:19.1pt;height:8.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" filled="f" stroked="f">
              <v:textbox style="mso-fit-shape-to-text:t" inset="0,0,0,0">
                <w:txbxContent>
                  <w:p w:rsidR="00AC1E3E" w:rsidRDefault="003F19A9">
                    <w:pPr>
                      <w:pStyle w:val="Zhlavnebozpat20"/>
                      <w:rPr>
                        <w:sz w:val="24"/>
                        <w:szCs w:val="24"/>
                      </w:rPr>
                    </w:pPr>
                    <w:r>
                      <w:rPr>
                        <w:rStyle w:val="Zhlavnebozpat2"/>
                        <w:sz w:val="24"/>
                        <w:szCs w:val="24"/>
                      </w:rPr>
                      <w:t>-</w:t>
                    </w:r>
                    <w:r>
                      <w:fldChar w:fldCharType="begin"/>
                    </w:r>
                    <w:r>
                      <w:instrText xml:space="preserve"> PAGE \* MERGEFORMAT </w:instrText>
                    </w:r>
                    <w:r>
                      <w:fldChar w:fldCharType="separate"/>
                    </w:r>
                    <w:r w:rsidR="0070372B" w:rsidRPr="0070372B">
                      <w:rPr>
                        <w:rStyle w:val="Zhlavnebozpat2"/>
                        <w:noProof/>
                        <w:sz w:val="24"/>
                        <w:szCs w:val="24"/>
                      </w:rPr>
                      <w:t>2</w:t>
                    </w:r>
                    <w:r>
                      <w:rPr>
                        <w:rStyle w:val="Zhlavnebozpat2"/>
                        <w:sz w:val="24"/>
                        <w:szCs w:val="24"/>
                      </w:rPr>
                      <w:fldChar w:fldCharType="end"/>
                    </w:r>
                    <w:r>
                      <w:rPr>
                        <w:rStyle w:val="Zhlavnebozpat2"/>
                        <w:sz w:val="24"/>
                        <w:szCs w:val="24"/>
                      </w:rPr>
                      <w:t>-</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3E" w:rsidRDefault="00AC1E3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3E" w:rsidRDefault="003F19A9">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3635375</wp:posOffset>
              </wp:positionH>
              <wp:positionV relativeFrom="page">
                <wp:posOffset>10074910</wp:posOffset>
              </wp:positionV>
              <wp:extent cx="242570" cy="105410"/>
              <wp:effectExtent l="0" t="0" r="0" b="0"/>
              <wp:wrapNone/>
              <wp:docPr id="1" name="Shape 1"/>
              <wp:cNvGraphicFramePr/>
              <a:graphic xmlns:a="http://schemas.openxmlformats.org/drawingml/2006/main">
                <a:graphicData uri="http://schemas.microsoft.com/office/word/2010/wordprocessingShape">
                  <wps:wsp>
                    <wps:cNvSpPr txBox="1"/>
                    <wps:spPr>
                      <a:xfrm>
                        <a:off x="0" y="0"/>
                        <a:ext cx="242570" cy="105410"/>
                      </a:xfrm>
                      <a:prstGeom prst="rect">
                        <a:avLst/>
                      </a:prstGeom>
                      <a:noFill/>
                    </wps:spPr>
                    <wps:txbx>
                      <w:txbxContent>
                        <w:p w:rsidR="00AC1E3E" w:rsidRDefault="003F19A9">
                          <w:pPr>
                            <w:pStyle w:val="Zhlavnebozpat20"/>
                            <w:rPr>
                              <w:sz w:val="24"/>
                              <w:szCs w:val="24"/>
                            </w:rPr>
                          </w:pPr>
                          <w:r>
                            <w:rPr>
                              <w:rStyle w:val="Zhlavnebozpat2"/>
                              <w:sz w:val="24"/>
                              <w:szCs w:val="24"/>
                            </w:rPr>
                            <w:t>-</w:t>
                          </w:r>
                          <w:r>
                            <w:fldChar w:fldCharType="begin"/>
                          </w:r>
                          <w:r>
                            <w:instrText xml:space="preserve"> PAGE \* MERGEFORMAT </w:instrText>
                          </w:r>
                          <w:r>
                            <w:fldChar w:fldCharType="separate"/>
                          </w:r>
                          <w:r w:rsidR="0070372B" w:rsidRPr="0070372B">
                            <w:rPr>
                              <w:rStyle w:val="Zhlavnebozpat2"/>
                              <w:noProof/>
                              <w:sz w:val="24"/>
                              <w:szCs w:val="24"/>
                            </w:rPr>
                            <w:t>3</w:t>
                          </w:r>
                          <w:r>
                            <w:rPr>
                              <w:rStyle w:val="Zhlavnebozpat2"/>
                              <w:sz w:val="24"/>
                              <w:szCs w:val="24"/>
                            </w:rPr>
                            <w:fldChar w:fldCharType="end"/>
                          </w:r>
                          <w:r>
                            <w:rPr>
                              <w:rStyle w:val="Zhlavnebozpat2"/>
                              <w:sz w:val="24"/>
                              <w:szCs w:val="24"/>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47" type="#_x0000_t202" style="position:absolute;margin-left:286.25pt;margin-top:793.3pt;width:19.1pt;height:8.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" filled="f" stroked="f">
              <v:textbox style="mso-fit-shape-to-text:t" inset="0,0,0,0">
                <w:txbxContent>
                  <w:p w:rsidR="00AC1E3E" w:rsidRDefault="003F19A9">
                    <w:pPr>
                      <w:pStyle w:val="Zhlavnebozpat20"/>
                      <w:rPr>
                        <w:sz w:val="24"/>
                        <w:szCs w:val="24"/>
                      </w:rPr>
                    </w:pPr>
                    <w:r>
                      <w:rPr>
                        <w:rStyle w:val="Zhlavnebozpat2"/>
                        <w:sz w:val="24"/>
                        <w:szCs w:val="24"/>
                      </w:rPr>
                      <w:t>-</w:t>
                    </w:r>
                    <w:r>
                      <w:fldChar w:fldCharType="begin"/>
                    </w:r>
                    <w:r>
                      <w:instrText xml:space="preserve"> PAGE \* MERGEFORMAT </w:instrText>
                    </w:r>
                    <w:r>
                      <w:fldChar w:fldCharType="separate"/>
                    </w:r>
                    <w:r w:rsidR="0070372B" w:rsidRPr="0070372B">
                      <w:rPr>
                        <w:rStyle w:val="Zhlavnebozpat2"/>
                        <w:noProof/>
                        <w:sz w:val="24"/>
                        <w:szCs w:val="24"/>
                      </w:rPr>
                      <w:t>3</w:t>
                    </w:r>
                    <w:r>
                      <w:rPr>
                        <w:rStyle w:val="Zhlavnebozpat2"/>
                        <w:sz w:val="24"/>
                        <w:szCs w:val="24"/>
                      </w:rPr>
                      <w:fldChar w:fldCharType="end"/>
                    </w:r>
                    <w:r>
                      <w:rPr>
                        <w:rStyle w:val="Zhlavnebozpat2"/>
                        <w:sz w:val="24"/>
                        <w:szCs w:val="24"/>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3E" w:rsidRDefault="00AC1E3E">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3E" w:rsidRDefault="00AC1E3E">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3E" w:rsidRDefault="003F19A9">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4413885</wp:posOffset>
              </wp:positionH>
              <wp:positionV relativeFrom="page">
                <wp:posOffset>9230360</wp:posOffset>
              </wp:positionV>
              <wp:extent cx="356870" cy="109855"/>
              <wp:effectExtent l="0" t="0" r="0" b="0"/>
              <wp:wrapNone/>
              <wp:docPr id="39" name="Shape 39"/>
              <wp:cNvGraphicFramePr/>
              <a:graphic xmlns:a="http://schemas.openxmlformats.org/drawingml/2006/main">
                <a:graphicData uri="http://schemas.microsoft.com/office/word/2010/wordprocessingShape">
                  <wps:wsp>
                    <wps:cNvSpPr txBox="1"/>
                    <wps:spPr>
                      <a:xfrm>
                        <a:off x="0" y="0"/>
                        <a:ext cx="356870" cy="109855"/>
                      </a:xfrm>
                      <a:prstGeom prst="rect">
                        <a:avLst/>
                      </a:prstGeom>
                      <a:noFill/>
                    </wps:spPr>
                    <wps:txbx>
                      <w:txbxContent>
                        <w:p w:rsidR="00AC1E3E" w:rsidRDefault="003F19A9">
                          <w:pPr>
                            <w:pStyle w:val="Zhlavnebozpat20"/>
                          </w:pPr>
                          <w:r>
                            <w:rPr>
                              <w:rStyle w:val="Zhlavnebozpat2"/>
                              <w:b/>
                              <w:bCs/>
                              <w:color w:val="6F74C2"/>
                            </w:rPr>
                            <w:t>602 00</w:t>
                          </w:r>
                        </w:p>
                      </w:txbxContent>
                    </wps:txbx>
                    <wps:bodyPr wrap="none" lIns="0" tIns="0" rIns="0" bIns="0">
                      <a:spAutoFit/>
                    </wps:bodyPr>
                  </wps:wsp>
                </a:graphicData>
              </a:graphic>
            </wp:anchor>
          </w:drawing>
        </mc:Choice>
        <mc:Fallback>
          <w:pict>
            <v:shape id="_x0000_s1065" type="#_x0000_t202" style="position:absolute;margin-left:347.55000000000001pt;margin-top:726.80000000000007pt;width:28.100000000000001pt;height:8.6500000000000004pt;z-index:-188744051;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pPr>
                    <w:r>
                      <w:rPr>
                        <w:rStyle w:val="CharStyle16"/>
                        <w:b/>
                        <w:bCs/>
                        <w:color w:val="6F74C2"/>
                      </w:rPr>
                      <w:t>602 00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3E" w:rsidRDefault="003F19A9">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4413885</wp:posOffset>
              </wp:positionH>
              <wp:positionV relativeFrom="page">
                <wp:posOffset>9230360</wp:posOffset>
              </wp:positionV>
              <wp:extent cx="356870" cy="109855"/>
              <wp:effectExtent l="0" t="0" r="0" b="0"/>
              <wp:wrapNone/>
              <wp:docPr id="35" name="Shape 35"/>
              <wp:cNvGraphicFramePr/>
              <a:graphic xmlns:a="http://schemas.openxmlformats.org/drawingml/2006/main">
                <a:graphicData uri="http://schemas.microsoft.com/office/word/2010/wordprocessingShape">
                  <wps:wsp>
                    <wps:cNvSpPr txBox="1"/>
                    <wps:spPr>
                      <a:xfrm>
                        <a:off x="0" y="0"/>
                        <a:ext cx="356870" cy="109855"/>
                      </a:xfrm>
                      <a:prstGeom prst="rect">
                        <a:avLst/>
                      </a:prstGeom>
                      <a:noFill/>
                    </wps:spPr>
                    <wps:txbx>
                      <w:txbxContent>
                        <w:p w:rsidR="00AC1E3E" w:rsidRDefault="003F19A9">
                          <w:pPr>
                            <w:pStyle w:val="Zhlavnebozpat20"/>
                          </w:pPr>
                          <w:r>
                            <w:rPr>
                              <w:rStyle w:val="Zhlavnebozpat2"/>
                              <w:b/>
                              <w:bCs/>
                              <w:color w:val="6F74C2"/>
                            </w:rPr>
                            <w:t>602 00</w:t>
                          </w:r>
                        </w:p>
                      </w:txbxContent>
                    </wps:txbx>
                    <wps:bodyPr wrap="none" lIns="0" tIns="0" rIns="0" bIns="0">
                      <a:spAutoFit/>
                    </wps:bodyPr>
                  </wps:wsp>
                </a:graphicData>
              </a:graphic>
            </wp:anchor>
          </w:drawing>
        </mc:Choice>
        <mc:Fallback>
          <w:pict>
            <v:shape id="_x0000_s1061" type="#_x0000_t202" style="position:absolute;margin-left:347.55000000000001pt;margin-top:726.80000000000007pt;width:28.100000000000001pt;height:8.6500000000000004pt;z-index:-188744055;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pPr>
                    <w:r>
                      <w:rPr>
                        <w:rStyle w:val="CharStyle16"/>
                        <w:b/>
                        <w:bCs/>
                        <w:color w:val="6F74C2"/>
                      </w:rPr>
                      <w:t>602 00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3E" w:rsidRDefault="00AC1E3E"/>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3E" w:rsidRDefault="00AC1E3E"/>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3E" w:rsidRDefault="00AC1E3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9A9" w:rsidRDefault="003F19A9"/>
  </w:footnote>
  <w:footnote w:type="continuationSeparator" w:id="0">
    <w:p w:rsidR="003F19A9" w:rsidRDefault="003F19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3E" w:rsidRDefault="00AC1E3E">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3E" w:rsidRDefault="003F19A9">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2895600</wp:posOffset>
              </wp:positionH>
              <wp:positionV relativeFrom="page">
                <wp:posOffset>471805</wp:posOffset>
              </wp:positionV>
              <wp:extent cx="3540760" cy="116840"/>
              <wp:effectExtent l="0" t="0" r="0" b="0"/>
              <wp:wrapNone/>
              <wp:docPr id="11" name="Shape 11"/>
              <wp:cNvGraphicFramePr/>
              <a:graphic xmlns:a="http://schemas.openxmlformats.org/drawingml/2006/main">
                <a:graphicData uri="http://schemas.microsoft.com/office/word/2010/wordprocessingShape">
                  <wps:wsp>
                    <wps:cNvSpPr txBox="1"/>
                    <wps:spPr>
                      <a:xfrm>
                        <a:off x="0" y="0"/>
                        <a:ext cx="3540760" cy="116840"/>
                      </a:xfrm>
                      <a:prstGeom prst="rect">
                        <a:avLst/>
                      </a:prstGeom>
                      <a:noFill/>
                    </wps:spPr>
                    <wps:txbx>
                      <w:txbxContent>
                        <w:p w:rsidR="00AC1E3E" w:rsidRDefault="003F19A9">
                          <w:pPr>
                            <w:pStyle w:val="Zhlavnebozpat20"/>
                            <w:rPr>
                              <w:sz w:val="18"/>
                              <w:szCs w:val="18"/>
                            </w:rPr>
                          </w:pPr>
                          <w:r>
                            <w:rPr>
                              <w:rStyle w:val="Zhlavnebozpat2"/>
                              <w:rFonts w:ascii="Arial" w:eastAsia="Arial" w:hAnsi="Arial" w:cs="Arial"/>
                              <w:sz w:val="18"/>
                              <w:szCs w:val="18"/>
                            </w:rPr>
                            <w:t>Příloha č. 3 ke smlouvě o dodávce tepelné energie č.: 68021545_1</w:t>
                          </w:r>
                        </w:p>
                      </w:txbxContent>
                    </wps:txbx>
                    <wps:bodyPr wrap="none" lIns="0" tIns="0" rIns="0" bIns="0">
                      <a:spAutoFit/>
                    </wps:bodyPr>
                  </wps:wsp>
                </a:graphicData>
              </a:graphic>
            </wp:anchor>
          </w:drawing>
        </mc:Choice>
        <mc:Fallback>
          <w:pict>
            <v:shape id="_x0000_s1037" type="#_x0000_t202" style="position:absolute;margin-left:228.pt;margin-top:37.149999999999999pt;width:278.80000000000001pt;height:9.2000000000000011pt;z-index:-188744059;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8"/>
                        <w:szCs w:val="18"/>
                      </w:rPr>
                    </w:pPr>
                    <w:r>
                      <w:rPr>
                        <w:rStyle w:val="CharStyle16"/>
                        <w:rFonts w:ascii="Arial" w:eastAsia="Arial" w:hAnsi="Arial" w:cs="Arial"/>
                        <w:sz w:val="18"/>
                        <w:szCs w:val="18"/>
                      </w:rPr>
                      <w:t>Příloha č. 3 ke smlouvě o dodávce tepelné energie č.: 68021545_1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3E" w:rsidRDefault="003F19A9">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3101340</wp:posOffset>
              </wp:positionH>
              <wp:positionV relativeFrom="page">
                <wp:posOffset>694690</wp:posOffset>
              </wp:positionV>
              <wp:extent cx="3474720" cy="116840"/>
              <wp:effectExtent l="0" t="0" r="0" b="0"/>
              <wp:wrapNone/>
              <wp:docPr id="37" name="Shape 37"/>
              <wp:cNvGraphicFramePr/>
              <a:graphic xmlns:a="http://schemas.openxmlformats.org/drawingml/2006/main">
                <a:graphicData uri="http://schemas.microsoft.com/office/word/2010/wordprocessingShape">
                  <wps:wsp>
                    <wps:cNvSpPr txBox="1"/>
                    <wps:spPr>
                      <a:xfrm>
                        <a:off x="0" y="0"/>
                        <a:ext cx="3474720" cy="116840"/>
                      </a:xfrm>
                      <a:prstGeom prst="rect">
                        <a:avLst/>
                      </a:prstGeom>
                      <a:noFill/>
                    </wps:spPr>
                    <wps:txbx>
                      <w:txbxContent>
                        <w:p w:rsidR="00AC1E3E" w:rsidRDefault="003F19A9">
                          <w:pPr>
                            <w:pStyle w:val="Zhlavnebozpat20"/>
                            <w:rPr>
                              <w:sz w:val="18"/>
                              <w:szCs w:val="18"/>
                            </w:rPr>
                          </w:pPr>
                          <w:r>
                            <w:rPr>
                              <w:rStyle w:val="Zhlavnebozpat2"/>
                              <w:rFonts w:ascii="Arial" w:eastAsia="Arial" w:hAnsi="Arial" w:cs="Arial"/>
                              <w:sz w:val="18"/>
                              <w:szCs w:val="18"/>
                            </w:rPr>
                            <w:t xml:space="preserve">Příloha </w:t>
                          </w:r>
                          <w:proofErr w:type="gramStart"/>
                          <w:r>
                            <w:rPr>
                              <w:rStyle w:val="Zhlavnebozpat2"/>
                              <w:rFonts w:ascii="Arial" w:eastAsia="Arial" w:hAnsi="Arial" w:cs="Arial"/>
                              <w:sz w:val="18"/>
                              <w:szCs w:val="18"/>
                            </w:rPr>
                            <w:t>č.2 ke</w:t>
                          </w:r>
                          <w:proofErr w:type="gramEnd"/>
                          <w:r>
                            <w:rPr>
                              <w:rStyle w:val="Zhlavnebozpat2"/>
                              <w:rFonts w:ascii="Arial" w:eastAsia="Arial" w:hAnsi="Arial" w:cs="Arial"/>
                              <w:sz w:val="18"/>
                              <w:szCs w:val="18"/>
                            </w:rPr>
                            <w:t xml:space="preserve"> smlouvě o dodávce tepelné energie č.: 68021545_1</w:t>
                          </w:r>
                        </w:p>
                      </w:txbxContent>
                    </wps:txbx>
                    <wps:bodyPr wrap="none" lIns="0" tIns="0" rIns="0" bIns="0">
                      <a:spAutoFit/>
                    </wps:bodyPr>
                  </wps:wsp>
                </a:graphicData>
              </a:graphic>
            </wp:anchor>
          </w:drawing>
        </mc:Choice>
        <mc:Fallback>
          <w:pict>
            <v:shape id="_x0000_s1063" type="#_x0000_t202" style="position:absolute;margin-left:244.20000000000002pt;margin-top:54.700000000000003pt;width:273.60000000000002pt;height:9.2000000000000011pt;z-index:-18874405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8"/>
                        <w:szCs w:val="18"/>
                      </w:rPr>
                    </w:pPr>
                    <w:r>
                      <w:rPr>
                        <w:rStyle w:val="CharStyle16"/>
                        <w:rFonts w:ascii="Arial" w:eastAsia="Arial" w:hAnsi="Arial" w:cs="Arial"/>
                        <w:sz w:val="18"/>
                        <w:szCs w:val="18"/>
                      </w:rPr>
                      <w:t>Příloha č.2 ke smlouvě o dodávce tepelné energie č.: 68021545_1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3E" w:rsidRDefault="003F19A9">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3101340</wp:posOffset>
              </wp:positionH>
              <wp:positionV relativeFrom="page">
                <wp:posOffset>694690</wp:posOffset>
              </wp:positionV>
              <wp:extent cx="3474720" cy="116840"/>
              <wp:effectExtent l="0" t="0" r="0" b="0"/>
              <wp:wrapNone/>
              <wp:docPr id="33" name="Shape 33"/>
              <wp:cNvGraphicFramePr/>
              <a:graphic xmlns:a="http://schemas.openxmlformats.org/drawingml/2006/main">
                <a:graphicData uri="http://schemas.microsoft.com/office/word/2010/wordprocessingShape">
                  <wps:wsp>
                    <wps:cNvSpPr txBox="1"/>
                    <wps:spPr>
                      <a:xfrm>
                        <a:off x="0" y="0"/>
                        <a:ext cx="3474720" cy="116840"/>
                      </a:xfrm>
                      <a:prstGeom prst="rect">
                        <a:avLst/>
                      </a:prstGeom>
                      <a:noFill/>
                    </wps:spPr>
                    <wps:txbx>
                      <w:txbxContent>
                        <w:p w:rsidR="00AC1E3E" w:rsidRDefault="003F19A9">
                          <w:pPr>
                            <w:pStyle w:val="Zhlavnebozpat20"/>
                            <w:rPr>
                              <w:sz w:val="18"/>
                              <w:szCs w:val="18"/>
                            </w:rPr>
                          </w:pPr>
                          <w:r>
                            <w:rPr>
                              <w:rStyle w:val="Zhlavnebozpat2"/>
                              <w:rFonts w:ascii="Arial" w:eastAsia="Arial" w:hAnsi="Arial" w:cs="Arial"/>
                              <w:sz w:val="18"/>
                              <w:szCs w:val="18"/>
                            </w:rPr>
                            <w:t xml:space="preserve">Příloha </w:t>
                          </w:r>
                          <w:proofErr w:type="gramStart"/>
                          <w:r>
                            <w:rPr>
                              <w:rStyle w:val="Zhlavnebozpat2"/>
                              <w:rFonts w:ascii="Arial" w:eastAsia="Arial" w:hAnsi="Arial" w:cs="Arial"/>
                              <w:sz w:val="18"/>
                              <w:szCs w:val="18"/>
                            </w:rPr>
                            <w:t>č.2 ke</w:t>
                          </w:r>
                          <w:proofErr w:type="gramEnd"/>
                          <w:r>
                            <w:rPr>
                              <w:rStyle w:val="Zhlavnebozpat2"/>
                              <w:rFonts w:ascii="Arial" w:eastAsia="Arial" w:hAnsi="Arial" w:cs="Arial"/>
                              <w:sz w:val="18"/>
                              <w:szCs w:val="18"/>
                            </w:rPr>
                            <w:t xml:space="preserve"> smlouvě o </w:t>
                          </w:r>
                          <w:r>
                            <w:rPr>
                              <w:rStyle w:val="Zhlavnebozpat2"/>
                              <w:rFonts w:ascii="Arial" w:eastAsia="Arial" w:hAnsi="Arial" w:cs="Arial"/>
                              <w:sz w:val="18"/>
                              <w:szCs w:val="18"/>
                            </w:rPr>
                            <w:t>dodávce tepelné energie č.: 68021545_1</w:t>
                          </w:r>
                        </w:p>
                      </w:txbxContent>
                    </wps:txbx>
                    <wps:bodyPr wrap="none" lIns="0" tIns="0" rIns="0" bIns="0">
                      <a:spAutoFit/>
                    </wps:bodyPr>
                  </wps:wsp>
                </a:graphicData>
              </a:graphic>
            </wp:anchor>
          </w:drawing>
        </mc:Choice>
        <mc:Fallback>
          <w:pict>
            <v:shape id="_x0000_s1059" type="#_x0000_t202" style="position:absolute;margin-left:244.20000000000002pt;margin-top:54.700000000000003pt;width:273.60000000000002pt;height:9.2000000000000011pt;z-index:-188744057;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8"/>
                        <w:szCs w:val="18"/>
                      </w:rPr>
                    </w:pPr>
                    <w:r>
                      <w:rPr>
                        <w:rStyle w:val="CharStyle16"/>
                        <w:rFonts w:ascii="Arial" w:eastAsia="Arial" w:hAnsi="Arial" w:cs="Arial"/>
                        <w:sz w:val="18"/>
                        <w:szCs w:val="18"/>
                      </w:rPr>
                      <w:t>Příloha č.2 ke smlouvě o dodávce tepelné energie č.: 68021545_1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3E" w:rsidRDefault="003F19A9">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2895600</wp:posOffset>
              </wp:positionH>
              <wp:positionV relativeFrom="page">
                <wp:posOffset>471805</wp:posOffset>
              </wp:positionV>
              <wp:extent cx="3540760" cy="116840"/>
              <wp:effectExtent l="0" t="0" r="0" b="0"/>
              <wp:wrapNone/>
              <wp:docPr id="45" name="Shape 45"/>
              <wp:cNvGraphicFramePr/>
              <a:graphic xmlns:a="http://schemas.openxmlformats.org/drawingml/2006/main">
                <a:graphicData uri="http://schemas.microsoft.com/office/word/2010/wordprocessingShape">
                  <wps:wsp>
                    <wps:cNvSpPr txBox="1"/>
                    <wps:spPr>
                      <a:xfrm>
                        <a:off x="0" y="0"/>
                        <a:ext cx="3540760" cy="116840"/>
                      </a:xfrm>
                      <a:prstGeom prst="rect">
                        <a:avLst/>
                      </a:prstGeom>
                      <a:noFill/>
                    </wps:spPr>
                    <wps:txbx>
                      <w:txbxContent>
                        <w:p w:rsidR="00AC1E3E" w:rsidRDefault="003F19A9">
                          <w:pPr>
                            <w:pStyle w:val="Zhlavnebozpat20"/>
                            <w:rPr>
                              <w:sz w:val="18"/>
                              <w:szCs w:val="18"/>
                            </w:rPr>
                          </w:pPr>
                          <w:r>
                            <w:rPr>
                              <w:rStyle w:val="Zhlavnebozpat2"/>
                              <w:rFonts w:ascii="Arial" w:eastAsia="Arial" w:hAnsi="Arial" w:cs="Arial"/>
                              <w:sz w:val="18"/>
                              <w:szCs w:val="18"/>
                            </w:rPr>
                            <w:t>Příloha č. 3 ke smlouvě o dodávce tepelné energie č.: 68021545_1</w:t>
                          </w:r>
                        </w:p>
                      </w:txbxContent>
                    </wps:txbx>
                    <wps:bodyPr wrap="none" lIns="0" tIns="0" rIns="0" bIns="0">
                      <a:spAutoFit/>
                    </wps:bodyPr>
                  </wps:wsp>
                </a:graphicData>
              </a:graphic>
            </wp:anchor>
          </w:drawing>
        </mc:Choice>
        <mc:Fallback>
          <w:pict>
            <v:shape id="_x0000_s1071" type="#_x0000_t202" style="position:absolute;margin-left:228.pt;margin-top:37.149999999999999pt;width:278.80000000000001pt;height:9.2000000000000011pt;z-index:-188744047;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8"/>
                        <w:szCs w:val="18"/>
                      </w:rPr>
                    </w:pPr>
                    <w:r>
                      <w:rPr>
                        <w:rStyle w:val="CharStyle16"/>
                        <w:rFonts w:ascii="Arial" w:eastAsia="Arial" w:hAnsi="Arial" w:cs="Arial"/>
                        <w:sz w:val="18"/>
                        <w:szCs w:val="18"/>
                      </w:rPr>
                      <w:t>Příloha č. 3 ke smlouvě o dodávce tepelné energie č.: 68021545_1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3E" w:rsidRDefault="003F19A9">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2895600</wp:posOffset>
              </wp:positionH>
              <wp:positionV relativeFrom="page">
                <wp:posOffset>471805</wp:posOffset>
              </wp:positionV>
              <wp:extent cx="3540760" cy="116840"/>
              <wp:effectExtent l="0" t="0" r="0" b="0"/>
              <wp:wrapNone/>
              <wp:docPr id="43" name="Shape 43"/>
              <wp:cNvGraphicFramePr/>
              <a:graphic xmlns:a="http://schemas.openxmlformats.org/drawingml/2006/main">
                <a:graphicData uri="http://schemas.microsoft.com/office/word/2010/wordprocessingShape">
                  <wps:wsp>
                    <wps:cNvSpPr txBox="1"/>
                    <wps:spPr>
                      <a:xfrm>
                        <a:off x="0" y="0"/>
                        <a:ext cx="3540760" cy="116840"/>
                      </a:xfrm>
                      <a:prstGeom prst="rect">
                        <a:avLst/>
                      </a:prstGeom>
                      <a:noFill/>
                    </wps:spPr>
                    <wps:txbx>
                      <w:txbxContent>
                        <w:p w:rsidR="00AC1E3E" w:rsidRDefault="003F19A9">
                          <w:pPr>
                            <w:pStyle w:val="Zhlavnebozpat20"/>
                            <w:rPr>
                              <w:sz w:val="18"/>
                              <w:szCs w:val="18"/>
                            </w:rPr>
                          </w:pPr>
                          <w:r>
                            <w:rPr>
                              <w:rStyle w:val="Zhlavnebozpat2"/>
                              <w:rFonts w:ascii="Arial" w:eastAsia="Arial" w:hAnsi="Arial" w:cs="Arial"/>
                              <w:sz w:val="18"/>
                              <w:szCs w:val="18"/>
                            </w:rPr>
                            <w:t>Příloha č. 3 ke smlouvě o dodávce tepelné energie č.: 68021545_1</w:t>
                          </w:r>
                        </w:p>
                      </w:txbxContent>
                    </wps:txbx>
                    <wps:bodyPr wrap="none" lIns="0" tIns="0" rIns="0" bIns="0">
                      <a:spAutoFit/>
                    </wps:bodyPr>
                  </wps:wsp>
                </a:graphicData>
              </a:graphic>
            </wp:anchor>
          </w:drawing>
        </mc:Choice>
        <mc:Fallback>
          <w:pict>
            <v:shape id="_x0000_s1069" type="#_x0000_t202" style="position:absolute;margin-left:228.pt;margin-top:37.149999999999999pt;width:278.80000000000001pt;height:9.2000000000000011pt;z-index:-188744049;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8"/>
                        <w:szCs w:val="18"/>
                      </w:rPr>
                    </w:pPr>
                    <w:r>
                      <w:rPr>
                        <w:rStyle w:val="CharStyle16"/>
                        <w:rFonts w:ascii="Arial" w:eastAsia="Arial" w:hAnsi="Arial" w:cs="Arial"/>
                        <w:sz w:val="18"/>
                        <w:szCs w:val="18"/>
                      </w:rPr>
                      <w:t>Příloha č. 3 ke smlouvě o dodávce tepelné energie č.: 68021545_1</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3E" w:rsidRDefault="00AC1E3E"/>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3E" w:rsidRDefault="00AC1E3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3612"/>
    <w:multiLevelType w:val="multilevel"/>
    <w:tmpl w:val="3D00B00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start w:val="1"/>
      <w:numFmt w:val="low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55196"/>
    <w:multiLevelType w:val="multilevel"/>
    <w:tmpl w:val="4A10DC5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959AE"/>
    <w:multiLevelType w:val="multilevel"/>
    <w:tmpl w:val="56905E72"/>
    <w:lvl w:ilvl="0">
      <w:start w:val="6"/>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93BC3"/>
    <w:multiLevelType w:val="multilevel"/>
    <w:tmpl w:val="EC8A1C7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0F0990"/>
    <w:multiLevelType w:val="multilevel"/>
    <w:tmpl w:val="0B787D44"/>
    <w:lvl w:ilvl="0">
      <w:start w:val="2"/>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A63282"/>
    <w:multiLevelType w:val="multilevel"/>
    <w:tmpl w:val="DA0A3C88"/>
    <w:lvl w:ilvl="0">
      <w:start w:val="8"/>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CE2CFF"/>
    <w:multiLevelType w:val="multilevel"/>
    <w:tmpl w:val="C09A77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281866"/>
    <w:multiLevelType w:val="multilevel"/>
    <w:tmpl w:val="4814AB40"/>
    <w:lvl w:ilvl="0">
      <w:start w:val="2"/>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416FD8"/>
    <w:multiLevelType w:val="multilevel"/>
    <w:tmpl w:val="1958A76A"/>
    <w:lvl w:ilvl="0">
      <w:start w:val="7"/>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A2141"/>
    <w:multiLevelType w:val="multilevel"/>
    <w:tmpl w:val="D8921506"/>
    <w:lvl w:ilvl="0">
      <w:start w:val="5"/>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F71C3F"/>
    <w:multiLevelType w:val="multilevel"/>
    <w:tmpl w:val="AB349118"/>
    <w:lvl w:ilvl="0">
      <w:start w:val="8"/>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E05064"/>
    <w:multiLevelType w:val="multilevel"/>
    <w:tmpl w:val="8BD621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886FF0"/>
    <w:multiLevelType w:val="multilevel"/>
    <w:tmpl w:val="47C6D38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7C5DAE"/>
    <w:multiLevelType w:val="multilevel"/>
    <w:tmpl w:val="56A088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4F6D16"/>
    <w:multiLevelType w:val="multilevel"/>
    <w:tmpl w:val="46742EF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cs-CZ" w:eastAsia="cs-CZ" w:bidi="cs-CZ"/>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2446AA"/>
    <w:multiLevelType w:val="multilevel"/>
    <w:tmpl w:val="6C7E96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9D6B2E"/>
    <w:multiLevelType w:val="multilevel"/>
    <w:tmpl w:val="1514F0DE"/>
    <w:lvl w:ilvl="0">
      <w:start w:val="4"/>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080A38"/>
    <w:multiLevelType w:val="multilevel"/>
    <w:tmpl w:val="522E43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C40C55"/>
    <w:multiLevelType w:val="multilevel"/>
    <w:tmpl w:val="A5AC33E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085E91"/>
    <w:multiLevelType w:val="multilevel"/>
    <w:tmpl w:val="4A2855FC"/>
    <w:lvl w:ilvl="0">
      <w:start w:val="3"/>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9E4528"/>
    <w:multiLevelType w:val="multilevel"/>
    <w:tmpl w:val="9F8C2FEE"/>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302CFB"/>
    <w:multiLevelType w:val="multilevel"/>
    <w:tmpl w:val="C736FC44"/>
    <w:lvl w:ilvl="0">
      <w:start w:val="7"/>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B75585"/>
    <w:multiLevelType w:val="multilevel"/>
    <w:tmpl w:val="29BA0E54"/>
    <w:lvl w:ilvl="0">
      <w:start w:val="1"/>
      <w:numFmt w:val="decimal"/>
      <w:lvlText w:val="%1."/>
      <w:lvlJc w:val="left"/>
      <w:rPr>
        <w:rFonts w:ascii="Arial" w:eastAsia="Arial" w:hAnsi="Arial" w:cs="Arial"/>
        <w:b w:val="0"/>
        <w:bCs w:val="0"/>
        <w:i/>
        <w:iCs/>
        <w:smallCaps w:val="0"/>
        <w:strike w:val="0"/>
        <w:color w:val="000000"/>
        <w:spacing w:val="0"/>
        <w:w w:val="8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6C1482"/>
    <w:multiLevelType w:val="multilevel"/>
    <w:tmpl w:val="E1DEB7C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76066D"/>
    <w:multiLevelType w:val="multilevel"/>
    <w:tmpl w:val="452277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BC48C1"/>
    <w:multiLevelType w:val="multilevel"/>
    <w:tmpl w:val="9A9E4A72"/>
    <w:lvl w:ilvl="0">
      <w:start w:val="3"/>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6E2AE7"/>
    <w:multiLevelType w:val="multilevel"/>
    <w:tmpl w:val="34D675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1B0371"/>
    <w:multiLevelType w:val="multilevel"/>
    <w:tmpl w:val="48F0AC76"/>
    <w:lvl w:ilvl="0">
      <w:start w:val="9"/>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DF01A6"/>
    <w:multiLevelType w:val="multilevel"/>
    <w:tmpl w:val="F6023A2C"/>
    <w:lvl w:ilvl="0">
      <w:start w:val="10"/>
      <w:numFmt w:val="decimal"/>
      <w:lvlText w:val="%1"/>
      <w:lvlJc w:val="left"/>
    </w:lvl>
    <w:lvl w:ilvl="1">
      <w:start w:val="10"/>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3C4FC6"/>
    <w:multiLevelType w:val="multilevel"/>
    <w:tmpl w:val="28DE50C2"/>
    <w:lvl w:ilvl="0">
      <w:start w:val="10"/>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A4047D"/>
    <w:multiLevelType w:val="multilevel"/>
    <w:tmpl w:val="CF800274"/>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B902F0"/>
    <w:multiLevelType w:val="multilevel"/>
    <w:tmpl w:val="A112D574"/>
    <w:lvl w:ilvl="0">
      <w:start w:val="4"/>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D70319"/>
    <w:multiLevelType w:val="multilevel"/>
    <w:tmpl w:val="F40C09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1D4B14"/>
    <w:multiLevelType w:val="multilevel"/>
    <w:tmpl w:val="14FEC1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4D0FFB"/>
    <w:multiLevelType w:val="multilevel"/>
    <w:tmpl w:val="AB5C888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EC5375"/>
    <w:multiLevelType w:val="multilevel"/>
    <w:tmpl w:val="E2E2A9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561362"/>
    <w:multiLevelType w:val="multilevel"/>
    <w:tmpl w:val="94FC057C"/>
    <w:lvl w:ilvl="0">
      <w:start w:val="3"/>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105621"/>
    <w:multiLevelType w:val="multilevel"/>
    <w:tmpl w:val="FCD65F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5D7A07"/>
    <w:multiLevelType w:val="multilevel"/>
    <w:tmpl w:val="6C7E8B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6E6E1B"/>
    <w:multiLevelType w:val="multilevel"/>
    <w:tmpl w:val="B774891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B5257E"/>
    <w:multiLevelType w:val="multilevel"/>
    <w:tmpl w:val="1BE0AF9A"/>
    <w:lvl w:ilvl="0">
      <w:start w:val="6"/>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2"/>
  </w:num>
  <w:num w:numId="3">
    <w:abstractNumId w:val="4"/>
  </w:num>
  <w:num w:numId="4">
    <w:abstractNumId w:val="0"/>
  </w:num>
  <w:num w:numId="5">
    <w:abstractNumId w:val="36"/>
  </w:num>
  <w:num w:numId="6">
    <w:abstractNumId w:val="31"/>
  </w:num>
  <w:num w:numId="7">
    <w:abstractNumId w:val="9"/>
  </w:num>
  <w:num w:numId="8">
    <w:abstractNumId w:val="40"/>
  </w:num>
  <w:num w:numId="9">
    <w:abstractNumId w:val="8"/>
  </w:num>
  <w:num w:numId="10">
    <w:abstractNumId w:val="10"/>
  </w:num>
  <w:num w:numId="11">
    <w:abstractNumId w:val="27"/>
  </w:num>
  <w:num w:numId="12">
    <w:abstractNumId w:val="29"/>
  </w:num>
  <w:num w:numId="13">
    <w:abstractNumId w:val="28"/>
  </w:num>
  <w:num w:numId="14">
    <w:abstractNumId w:val="38"/>
  </w:num>
  <w:num w:numId="15">
    <w:abstractNumId w:val="7"/>
  </w:num>
  <w:num w:numId="16">
    <w:abstractNumId w:val="3"/>
  </w:num>
  <w:num w:numId="17">
    <w:abstractNumId w:val="25"/>
  </w:num>
  <w:num w:numId="18">
    <w:abstractNumId w:val="16"/>
  </w:num>
  <w:num w:numId="19">
    <w:abstractNumId w:val="2"/>
  </w:num>
  <w:num w:numId="20">
    <w:abstractNumId w:val="21"/>
  </w:num>
  <w:num w:numId="21">
    <w:abstractNumId w:val="14"/>
  </w:num>
  <w:num w:numId="22">
    <w:abstractNumId w:val="30"/>
  </w:num>
  <w:num w:numId="23">
    <w:abstractNumId w:val="19"/>
  </w:num>
  <w:num w:numId="24">
    <w:abstractNumId w:val="5"/>
  </w:num>
  <w:num w:numId="25">
    <w:abstractNumId w:val="24"/>
  </w:num>
  <w:num w:numId="26">
    <w:abstractNumId w:val="15"/>
  </w:num>
  <w:num w:numId="27">
    <w:abstractNumId w:val="33"/>
  </w:num>
  <w:num w:numId="28">
    <w:abstractNumId w:val="23"/>
  </w:num>
  <w:num w:numId="29">
    <w:abstractNumId w:val="6"/>
  </w:num>
  <w:num w:numId="30">
    <w:abstractNumId w:val="34"/>
  </w:num>
  <w:num w:numId="31">
    <w:abstractNumId w:val="35"/>
  </w:num>
  <w:num w:numId="32">
    <w:abstractNumId w:val="37"/>
  </w:num>
  <w:num w:numId="33">
    <w:abstractNumId w:val="39"/>
  </w:num>
  <w:num w:numId="34">
    <w:abstractNumId w:val="11"/>
  </w:num>
  <w:num w:numId="35">
    <w:abstractNumId w:val="32"/>
  </w:num>
  <w:num w:numId="36">
    <w:abstractNumId w:val="18"/>
  </w:num>
  <w:num w:numId="37">
    <w:abstractNumId w:val="26"/>
  </w:num>
  <w:num w:numId="38">
    <w:abstractNumId w:val="13"/>
  </w:num>
  <w:num w:numId="39">
    <w:abstractNumId w:val="22"/>
  </w:num>
  <w:num w:numId="40">
    <w:abstractNumId w:val="1"/>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3E"/>
    <w:rsid w:val="003F19A9"/>
    <w:rsid w:val="0070372B"/>
    <w:rsid w:val="00AC1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E0D6"/>
  <w15:docId w15:val="{510B402B-AC48-421A-8BBC-BA52B63E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
    <w:name w:val="Nadpis #3_"/>
    <w:basedOn w:val="Standardnpsmoodstavce"/>
    <w:link w:val="Nadpis30"/>
    <w:rPr>
      <w:rFonts w:ascii="Arial" w:eastAsia="Arial" w:hAnsi="Arial" w:cs="Arial"/>
      <w:b/>
      <w:bCs/>
      <w:i w:val="0"/>
      <w:iCs w:val="0"/>
      <w:smallCaps w:val="0"/>
      <w:strike w:val="0"/>
      <w:sz w:val="26"/>
      <w:szCs w:val="2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8"/>
      <w:szCs w:val="18"/>
      <w:u w:val="none"/>
    </w:rPr>
  </w:style>
  <w:style w:type="character" w:customStyle="1" w:styleId="Nadpis6">
    <w:name w:val="Nadpis #6_"/>
    <w:basedOn w:val="Standardnpsmoodstavce"/>
    <w:link w:val="Nadpis60"/>
    <w:rPr>
      <w:rFonts w:ascii="Arial" w:eastAsia="Arial" w:hAnsi="Arial" w:cs="Arial"/>
      <w:b/>
      <w:bCs/>
      <w:i w:val="0"/>
      <w:iCs w:val="0"/>
      <w:smallCaps w:val="0"/>
      <w:strike w:val="0"/>
      <w:sz w:val="18"/>
      <w:szCs w:val="18"/>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8"/>
      <w:szCs w:val="18"/>
      <w:u w:val="none"/>
    </w:rPr>
  </w:style>
  <w:style w:type="character" w:customStyle="1" w:styleId="Nadpis2">
    <w:name w:val="Nadpis #2_"/>
    <w:basedOn w:val="Standardnpsmoodstavce"/>
    <w:link w:val="Nadpis20"/>
    <w:rPr>
      <w:rFonts w:ascii="Arial" w:eastAsia="Arial" w:hAnsi="Arial" w:cs="Arial"/>
      <w:b w:val="0"/>
      <w:bCs w:val="0"/>
      <w:i/>
      <w:iCs/>
      <w:smallCaps w:val="0"/>
      <w:strike w:val="0"/>
      <w:sz w:val="30"/>
      <w:szCs w:val="3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color w:val="6F74C2"/>
      <w:sz w:val="26"/>
      <w:szCs w:val="26"/>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17"/>
      <w:szCs w:val="17"/>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88ACE8"/>
      <w:sz w:val="36"/>
      <w:szCs w:val="36"/>
      <w:u w:val="none"/>
    </w:rPr>
  </w:style>
  <w:style w:type="paragraph" w:customStyle="1" w:styleId="Nadpis30">
    <w:name w:val="Nadpis #3"/>
    <w:basedOn w:val="Normln"/>
    <w:link w:val="Nadpis3"/>
    <w:pPr>
      <w:spacing w:after="280"/>
      <w:outlineLvl w:val="2"/>
    </w:pPr>
    <w:rPr>
      <w:rFonts w:ascii="Arial" w:eastAsia="Arial" w:hAnsi="Arial" w:cs="Arial"/>
      <w:b/>
      <w:bCs/>
      <w:sz w:val="26"/>
      <w:szCs w:val="26"/>
    </w:rPr>
  </w:style>
  <w:style w:type="paragraph" w:customStyle="1" w:styleId="Zkladntext1">
    <w:name w:val="Základní text1"/>
    <w:basedOn w:val="Normln"/>
    <w:link w:val="Zkladntext"/>
    <w:pPr>
      <w:spacing w:line="276" w:lineRule="auto"/>
    </w:pPr>
    <w:rPr>
      <w:rFonts w:ascii="Arial" w:eastAsia="Arial" w:hAnsi="Arial" w:cs="Arial"/>
      <w:sz w:val="18"/>
      <w:szCs w:val="18"/>
    </w:rPr>
  </w:style>
  <w:style w:type="paragraph" w:customStyle="1" w:styleId="Nadpis60">
    <w:name w:val="Nadpis #6"/>
    <w:basedOn w:val="Normln"/>
    <w:link w:val="Nadpis6"/>
    <w:pPr>
      <w:spacing w:after="40" w:line="276" w:lineRule="auto"/>
      <w:outlineLvl w:val="5"/>
    </w:pPr>
    <w:rPr>
      <w:rFonts w:ascii="Arial" w:eastAsia="Arial" w:hAnsi="Arial" w:cs="Arial"/>
      <w:b/>
      <w:bCs/>
      <w:sz w:val="18"/>
      <w:szCs w:val="18"/>
    </w:rPr>
  </w:style>
  <w:style w:type="paragraph" w:customStyle="1" w:styleId="Jin0">
    <w:name w:val="Jiné"/>
    <w:basedOn w:val="Normln"/>
    <w:link w:val="Jin"/>
    <w:pPr>
      <w:spacing w:line="276" w:lineRule="auto"/>
    </w:pPr>
    <w:rPr>
      <w:rFonts w:ascii="Arial" w:eastAsia="Arial" w:hAnsi="Arial" w:cs="Arial"/>
      <w:sz w:val="18"/>
      <w:szCs w:val="18"/>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Titulekobrzku0">
    <w:name w:val="Titulek obrázku"/>
    <w:basedOn w:val="Normln"/>
    <w:link w:val="Titulekobrzku"/>
    <w:pPr>
      <w:spacing w:line="257" w:lineRule="auto"/>
    </w:pPr>
    <w:rPr>
      <w:rFonts w:ascii="Arial" w:eastAsia="Arial" w:hAnsi="Arial" w:cs="Arial"/>
      <w:sz w:val="18"/>
      <w:szCs w:val="18"/>
    </w:rPr>
  </w:style>
  <w:style w:type="paragraph" w:customStyle="1" w:styleId="Nadpis20">
    <w:name w:val="Nadpis #2"/>
    <w:basedOn w:val="Normln"/>
    <w:link w:val="Nadpis2"/>
    <w:pPr>
      <w:outlineLvl w:val="1"/>
    </w:pPr>
    <w:rPr>
      <w:rFonts w:ascii="Arial" w:eastAsia="Arial" w:hAnsi="Arial" w:cs="Arial"/>
      <w:i/>
      <w:iCs/>
      <w:sz w:val="30"/>
      <w:szCs w:val="30"/>
    </w:rPr>
  </w:style>
  <w:style w:type="paragraph" w:customStyle="1" w:styleId="Zkladntext20">
    <w:name w:val="Základní text (2)"/>
    <w:basedOn w:val="Normln"/>
    <w:link w:val="Zkladntext2"/>
    <w:pPr>
      <w:ind w:left="280" w:hanging="280"/>
    </w:pPr>
    <w:rPr>
      <w:rFonts w:ascii="Arial" w:eastAsia="Arial" w:hAnsi="Arial" w:cs="Arial"/>
      <w:sz w:val="22"/>
      <w:szCs w:val="22"/>
    </w:rPr>
  </w:style>
  <w:style w:type="paragraph" w:customStyle="1" w:styleId="Nadpis40">
    <w:name w:val="Nadpis #4"/>
    <w:basedOn w:val="Normln"/>
    <w:link w:val="Nadpis4"/>
    <w:pPr>
      <w:ind w:left="5080"/>
      <w:outlineLvl w:val="3"/>
    </w:pPr>
    <w:rPr>
      <w:rFonts w:ascii="Times New Roman" w:eastAsia="Times New Roman" w:hAnsi="Times New Roman" w:cs="Times New Roman"/>
      <w:color w:val="6F74C2"/>
      <w:sz w:val="26"/>
      <w:szCs w:val="26"/>
    </w:rPr>
  </w:style>
  <w:style w:type="paragraph" w:customStyle="1" w:styleId="Titulektabulky0">
    <w:name w:val="Titulek tabulky"/>
    <w:basedOn w:val="Normln"/>
    <w:link w:val="Titulektabulky"/>
    <w:rPr>
      <w:rFonts w:ascii="Times New Roman" w:eastAsia="Times New Roman" w:hAnsi="Times New Roman" w:cs="Times New Roman"/>
      <w:b/>
      <w:bCs/>
      <w:sz w:val="17"/>
      <w:szCs w:val="17"/>
    </w:rPr>
  </w:style>
  <w:style w:type="paragraph" w:customStyle="1" w:styleId="Nadpis50">
    <w:name w:val="Nadpis #5"/>
    <w:basedOn w:val="Normln"/>
    <w:link w:val="Nadpis5"/>
    <w:pPr>
      <w:jc w:val="center"/>
      <w:outlineLvl w:val="4"/>
    </w:pPr>
    <w:rPr>
      <w:rFonts w:ascii="Times New Roman" w:eastAsia="Times New Roman" w:hAnsi="Times New Roman" w:cs="Times New Roman"/>
      <w:b/>
      <w:bCs/>
    </w:rPr>
  </w:style>
  <w:style w:type="paragraph" w:customStyle="1" w:styleId="Zkladntext30">
    <w:name w:val="Základní text (3)"/>
    <w:basedOn w:val="Normln"/>
    <w:link w:val="Zkladntext3"/>
    <w:pPr>
      <w:spacing w:after="40"/>
    </w:pPr>
    <w:rPr>
      <w:rFonts w:ascii="Arial" w:eastAsia="Arial" w:hAnsi="Arial" w:cs="Arial"/>
      <w:b/>
      <w:bCs/>
      <w:sz w:val="16"/>
      <w:szCs w:val="16"/>
    </w:rPr>
  </w:style>
  <w:style w:type="paragraph" w:customStyle="1" w:styleId="Nadpis10">
    <w:name w:val="Nadpis #1"/>
    <w:basedOn w:val="Normln"/>
    <w:link w:val="Nadpis1"/>
    <w:pPr>
      <w:spacing w:after="200"/>
      <w:ind w:firstLine="500"/>
      <w:outlineLvl w:val="0"/>
    </w:pPr>
    <w:rPr>
      <w:rFonts w:ascii="Arial" w:eastAsia="Arial" w:hAnsi="Arial" w:cs="Arial"/>
      <w:color w:val="88ACE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4.png"/><Relationship Id="rId32"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3.jpeg"/><Relationship Id="rId28" Type="http://schemas.openxmlformats.org/officeDocument/2006/relationships/image" Target="media/image8.jpeg"/><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header" Target="header8.xml"/><Relationship Id="rId8"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5108</Words>
  <Characters>30142</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00206B439553210211124700</vt:lpstr>
    </vt:vector>
  </TitlesOfParts>
  <Company>HP Inc.</Company>
  <LinksUpToDate>false</LinksUpToDate>
  <CharactersWithSpaces>35180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00206B439553210211124700</dc:title>
  <dc:subject/>
  <dc:creator>SEDLÁČKOVÁ Radmila, DiS.</dc:creator>
  <cp:keywords/>
  <cp:lastModifiedBy>SEDLÁČKOVÁ Radmila, DiS.</cp:lastModifiedBy>
  <cp:revision>2</cp:revision>
  <dcterms:created xsi:type="dcterms:W3CDTF">2022-01-10T14:12:00Z</dcterms:created>
  <dcterms:modified xsi:type="dcterms:W3CDTF">2022-01-10T14:12:00Z</dcterms:modified>
</cp:coreProperties>
</file>