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377190</wp:posOffset>
                </wp:positionV>
                <wp:extent cx="3874770" cy="38100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74770" cy="381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200000000000003pt;margin-top:29.699999999999999pt;width:305.10000000000002pt;height:30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849630" distB="0" distL="12700" distR="2548255" simplePos="0" relativeHeight="125829380" behindDoc="0" locked="0" layoutInCell="1" allowOverlap="1">
            <wp:simplePos x="0" y="0"/>
            <wp:positionH relativeFrom="page">
              <wp:posOffset>3293745</wp:posOffset>
            </wp:positionH>
            <wp:positionV relativeFrom="paragraph">
              <wp:posOffset>862330</wp:posOffset>
            </wp:positionV>
            <wp:extent cx="1438910" cy="45720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38910" cy="4572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521970" distL="1948180" distR="12700" simplePos="0" relativeHeight="125829381" behindDoc="0" locked="0" layoutInCell="1" allowOverlap="1">
                <wp:simplePos x="0" y="0"/>
                <wp:positionH relativeFrom="page">
                  <wp:posOffset>5229225</wp:posOffset>
                </wp:positionH>
                <wp:positionV relativeFrom="paragraph">
                  <wp:posOffset>12700</wp:posOffset>
                </wp:positionV>
                <wp:extent cx="2040255" cy="78486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0255" cy="7848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6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'PÁVA A ÚDRŽBA SILNIC VYSOČINY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SMlOJVA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íOljč;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ROVÁNA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pod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&lt;^: 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11.75pt;margin-top:1.pt;width:160.65000000000001pt;height:61.799999999999997pt;z-index:-125829372;mso-wrap-distance-left:153.40000000000001pt;mso-wrap-distance-right:1.pt;mso-wrap-distance-bottom:41.1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6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'PÁVA A ÚDRŽBA 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SMlOJVA </w:t>
                      </w:r>
                      <w:r>
                        <w:rPr>
                          <w:rFonts w:ascii="Times New Roman" w:eastAsia="Times New Roman" w:hAnsi="Times New Roman" w:cs="Times New Roman"/>
                          <w:smallCap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íOljč;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ROVÁNA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pod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&lt;^: -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29134/2021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2"/>
        <w:gridCol w:w="6936"/>
      </w:tblGrid>
      <w:tr>
        <w:trPr>
          <w:trHeight w:val="2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2"/>
        <w:gridCol w:w="6930"/>
      </w:tblGrid>
      <w:tr>
        <w:trPr>
          <w:trHeight w:val="6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Telefon: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2"/>
        <w:gridCol w:w="6930"/>
      </w:tblGrid>
      <w:tr>
        <w:trPr>
          <w:trHeight w:val="3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„Zhotovitel“)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center"/>
        <w:tblLayout w:type="fixed"/>
      </w:tblPr>
      <w:tblGrid>
        <w:gridCol w:w="1680"/>
        <w:gridCol w:w="7458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Sedlatice</w:t>
            </w:r>
          </w:p>
        </w:tc>
      </w:tr>
      <w:tr>
        <w:trPr>
          <w:trHeight w:val="30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Sedlatice č.p.22, 588 56 Telč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Lubošem Šťastným - starosta obce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00373915</w:t>
            </w:r>
          </w:p>
        </w:tc>
      </w:tr>
    </w:tbl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34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„Objednatel“)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/>
        <w:ind w:left="34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CL I. Předmět díla</w:t>
      </w:r>
      <w:bookmarkEnd w:id="4"/>
      <w:bookmarkEnd w:id="5"/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8" w:val="left"/>
        </w:tabs>
        <w:bidi w:val="0"/>
        <w:spacing w:before="0" w:after="300" w:line="271" w:lineRule="auto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 : A) Točna AB : posyp inertním materiálem + pluhování v délce 50,00 m.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3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 komunikaci MK - točna zastávky AB v obci Sedlatice při sil. III/4071.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2021/2022, a to konkrétně od 3.12.2021 do 31.3.2022.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6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stím, že Zhotovitel nastoupí na provádění prací dle objednávky Objednatele vždy až po skončení údržbových prací na komunikacích ve správě Zhotovitele.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6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426" w:left="1034" w:right="1336" w:bottom="1478" w:header="998" w:footer="1050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92100" distB="0" distL="0" distR="0" simplePos="0" relativeHeight="125829383" behindDoc="0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292100</wp:posOffset>
                </wp:positionV>
                <wp:extent cx="1861185" cy="23812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61185" cy="2381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44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dne : .</w:t>
                              <w:tab/>
                              <w:t xml:space="preserve">. </w:t>
                            </w:r>
                            <w:r>
                              <w:rPr>
                                <w:color w:val="352F4B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Í77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4.450000000000003pt;margin-top:23.pt;width:146.55000000000001pt;height:18.75pt;z-index:-125829370;mso-wrap-distance-left:0;mso-wrap-distance-top:23.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4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dne : .</w:t>
                        <w:tab/>
                        <w:t xml:space="preserve">. </w:t>
                      </w:r>
                      <w:r>
                        <w:rPr>
                          <w:color w:val="352F4B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Í77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20675" distB="7620" distL="0" distR="0" simplePos="0" relativeHeight="125829385" behindDoc="0" locked="0" layoutInCell="1" allowOverlap="1">
                <wp:simplePos x="0" y="0"/>
                <wp:positionH relativeFrom="page">
                  <wp:posOffset>4178935</wp:posOffset>
                </wp:positionH>
                <wp:positionV relativeFrom="paragraph">
                  <wp:posOffset>320675</wp:posOffset>
                </wp:positionV>
                <wp:extent cx="1118235" cy="20193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8235" cy="201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Sedlaticích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9.05000000000001pt;margin-top:25.25pt;width:88.049999999999997pt;height:15.9pt;z-index:-125829368;mso-wrap-distance-left:0;mso-wrap-distance-top:25.25pt;mso-wrap-distance-right:0;mso-wrap-distance-bottom:0.59999999999999998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Sedlaticích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77" w:left="0" w:right="0" w:bottom="167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4504690</wp:posOffset>
                </wp:positionH>
                <wp:positionV relativeFrom="paragraph">
                  <wp:posOffset>22860</wp:posOffset>
                </wp:positionV>
                <wp:extent cx="982980" cy="634365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2980" cy="6343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Luboš /Sťastnv</w:t>
                              <w:br/>
                              <w:t>stařostá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54.69999999999999pt;margin-top:1.8pt;width:77.400000000000006pt;height:49.950000000000003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Luboš /Sťastnv</w:t>
                        <w:br/>
                        <w:t>stařostá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Za^Zhotovitele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hanging="1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77" w:left="1235" w:right="1701" w:bottom="167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 ředitel organizace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pozemních komunikací</w:t>
        <w:br/>
        <w:t>na období od 01.11.2021 do 31.03.2022</w:t>
      </w:r>
    </w:p>
    <w:tbl>
      <w:tblPr>
        <w:tblOverlap w:val="never"/>
        <w:jc w:val="center"/>
        <w:tblLayout w:type="fixed"/>
      </w:tblPr>
      <w:tblGrid>
        <w:gridCol w:w="6102"/>
        <w:gridCol w:w="846"/>
        <w:gridCol w:w="2016"/>
      </w:tblGrid>
      <w:tr>
        <w:trPr>
          <w:trHeight w:val="3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7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|</w:t>
              <w:tab/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933" w:val="left"/>
              </w:tabs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  <w:tab/>
              <w:t>í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1 100,00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360,00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4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1059" w:line="1" w:lineRule="exact"/>
      </w:pP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448" w:left="1239" w:right="1697" w:bottom="1448" w:header="1020" w:footer="1020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Základní text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Základní text (6)_"/>
    <w:basedOn w:val="DefaultParagraphFont"/>
    <w:link w:val="Style11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4">
    <w:name w:val="Základní text (5)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6">
    <w:name w:val="Titulek tabulky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8">
    <w:name w:val="Jiné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4">
    <w:name w:val="Nadpis #2_"/>
    <w:basedOn w:val="DefaultParagraphFont"/>
    <w:link w:val="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6">
    <w:name w:val="Základní text (2)_"/>
    <w:basedOn w:val="DefaultParagraphFont"/>
    <w:link w:val="Style2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0">
    <w:name w:val="Základní text (4)_"/>
    <w:basedOn w:val="DefaultParagraphFont"/>
    <w:link w:val="Style2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ind w:firstLine="17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FFFFFF"/>
      <w:spacing w:after="240"/>
      <w:ind w:firstLine="32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Základní text (6)"/>
    <w:basedOn w:val="Normal"/>
    <w:link w:val="CharStyle12"/>
    <w:pPr>
      <w:widowControl w:val="0"/>
      <w:shd w:val="clear" w:color="auto" w:fill="FFFFFF"/>
      <w:spacing w:after="300"/>
      <w:ind w:firstLine="34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13">
    <w:name w:val="Základní text (5)"/>
    <w:basedOn w:val="Normal"/>
    <w:link w:val="CharStyle14"/>
    <w:pPr>
      <w:widowControl w:val="0"/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7">
    <w:name w:val="Jiné"/>
    <w:basedOn w:val="Normal"/>
    <w:link w:val="CharStyle18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3">
    <w:name w:val="Nadpis #2"/>
    <w:basedOn w:val="Normal"/>
    <w:link w:val="CharStyle24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5">
    <w:name w:val="Základní text (2)"/>
    <w:basedOn w:val="Normal"/>
    <w:link w:val="CharStyle26"/>
    <w:pPr>
      <w:widowControl w:val="0"/>
      <w:shd w:val="clear" w:color="auto" w:fill="FFFFFF"/>
      <w:spacing w:after="320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9">
    <w:name w:val="Základní text (4)"/>
    <w:basedOn w:val="Normal"/>
    <w:link w:val="CharStyle30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