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17"/>
        <w:keepNext w:val="0"/>
        <w:keepLines w:val="0"/>
        <w:widowControl w:val="0"/>
        <w:shd w:val="clear" w:color="auto" w:fill="auto"/>
        <w:tabs>
          <w:tab w:leader="dot" w:pos="2928" w:val="left"/>
        </w:tabs>
        <w:bidi w:val="0"/>
        <w:spacing w:before="0" w:line="240" w:lineRule="auto"/>
        <w:ind w:left="0" w:right="0" w:firstLine="0"/>
        <w:jc w:val="right"/>
      </w:pPr>
      <w:r>
        <w:rPr>
          <w:rStyle w:val="CharStyle18"/>
          <w:sz w:val="17"/>
          <w:szCs w:val="17"/>
        </w:rPr>
        <w:t xml:space="preserve">smlouva C. </w:t>
        <w:tab/>
      </w:r>
      <w:r>
        <w:rPr>
          <w:rStyle w:val="CharStyle18"/>
        </w:rPr>
        <w:t>Illllllllllllllllllllllll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21"/>
        </w:rPr>
        <w:t>2021008016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23"/>
          <w:b/>
          <w:bCs/>
        </w:rPr>
        <w:t>Dodatek č. 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54" w:lineRule="auto"/>
        <w:ind w:left="0" w:right="0" w:firstLine="0"/>
        <w:jc w:val="left"/>
      </w:pPr>
      <w:r>
        <w:rPr>
          <w:rStyle w:val="CharStyle3"/>
        </w:rPr>
        <w:t>ke smlouvě o spolupráci při transportech pacientů ze dne 3. 9. 2013 (dále jen „smlouva“), uzavřená mezi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8" w:val="left"/>
        </w:tabs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3"/>
          <w:b/>
          <w:bCs/>
          <w:sz w:val="22"/>
          <w:szCs w:val="22"/>
        </w:rPr>
        <w:t>Fakultní nemocnice Brno, příspěvková organizace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IČ: 652 69 705, DIČ: CZ652 69 705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se sídlem: Brno, Jihlavská 20, PSČ 625 00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FN Brno je státní příspěvková organizace zřízená rozhodnutím Ministerstva zdravotnictví.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Nemá zákonnou povinnost zápisu do obchodního rejstříku, je zapsána v živnostenském rejstříku vedeném Živnostenským úřadem města Brna.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jednající: prof. MUDr Jaroslav Štěrba, Ph.D., ředitel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 xml:space="preserve">bankovní spojení: ČNB Brno, č.ú.: </w:t>
      </w:r>
      <w:r>
        <w:rPr>
          <w:rStyle w:val="CharStyle3"/>
          <w:shd w:val="clear" w:color="auto" w:fill="000000"/>
        </w:rPr>
        <w:t>..................</w:t>
      </w:r>
      <w:r>
        <w:rPr>
          <w:rStyle w:val="CharStyle3"/>
          <w:spacing w:val="1"/>
          <w:shd w:val="clear" w:color="auto" w:fill="000000"/>
        </w:rPr>
        <w:t>.......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na straně jedné (dále jen „FN Brno“)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a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2" w:val="left"/>
        </w:tabs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3"/>
          <w:b/>
          <w:bCs/>
          <w:sz w:val="22"/>
          <w:szCs w:val="22"/>
        </w:rPr>
        <w:t>Zdravotnické záchranná služba Jihomoravského kraje, příspěvková organizace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IČ: 003 46 292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se sídlem Brno, Kamenice 798/ld, PSČ: 625 00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zapsaná v OR u Krajského soudu v Brně pod sp. zn. Pr 1245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jednající: MUDr. Hana Albrechtová, ředitelka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 xml:space="preserve">bankovní spojení: MONETA Money Bank, a.s., č.ú.: </w:t>
      </w:r>
      <w:r>
        <w:rPr>
          <w:rStyle w:val="CharStyle3"/>
          <w:spacing w:val="2"/>
          <w:shd w:val="clear" w:color="auto" w:fill="000000"/>
        </w:rPr>
        <w:t>....................</w:t>
      </w:r>
      <w:r>
        <w:rPr>
          <w:rStyle w:val="CharStyle3"/>
          <w:spacing w:val="3"/>
          <w:shd w:val="clear" w:color="auto" w:fill="000000"/>
        </w:rPr>
        <w:t>......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rStyle w:val="CharStyle3"/>
        </w:rPr>
        <w:t>na straně druhé (dále jen „ZZS JmK“)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64" w:lineRule="auto"/>
        <w:ind w:left="0" w:right="0" w:firstLine="0"/>
        <w:jc w:val="center"/>
        <w:rPr>
          <w:sz w:val="22"/>
          <w:szCs w:val="22"/>
        </w:r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rStyle w:val="CharStyle3"/>
        </w:rPr>
        <w:t>ČI. III., odst 2. smlouvy se mění a nadále zní takto: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3"/>
        </w:rPr>
        <w:t xml:space="preserve">Cena zajeden transport jednoho pacienta dle této smlouvy činí v případě transportu pozemní výjezdovou skupinu </w:t>
      </w:r>
      <w:r>
        <w:rPr>
          <w:rStyle w:val="CharStyle3"/>
          <w:b/>
          <w:bCs/>
          <w:sz w:val="22"/>
          <w:szCs w:val="22"/>
        </w:rPr>
        <w:t xml:space="preserve">RLP 2.210,- Kč. </w:t>
      </w:r>
      <w:r>
        <w:rPr>
          <w:rStyle w:val="CharStyle3"/>
        </w:rPr>
        <w:t xml:space="preserve">Cena zajeden transport jednoho pacienta dle této smlouvy činí v případě transportu pozemní výjezdovou skupinou </w:t>
      </w:r>
      <w:r>
        <w:rPr>
          <w:rStyle w:val="CharStyle3"/>
          <w:b/>
          <w:bCs/>
          <w:sz w:val="22"/>
          <w:szCs w:val="22"/>
        </w:rPr>
        <w:t>RZP 1.265,- Kč.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64" w:lineRule="auto"/>
        <w:ind w:left="4460" w:right="0" w:firstLine="0"/>
        <w:jc w:val="left"/>
        <w:rPr>
          <w:sz w:val="22"/>
          <w:szCs w:val="22"/>
        </w:r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rStyle w:val="CharStyle3"/>
        </w:rPr>
        <w:t>Ostatní ujednání smlouvy nejsou tímto dodatkem nijak dotčena.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64" w:lineRule="auto"/>
        <w:ind w:left="0" w:right="0" w:firstLine="0"/>
        <w:jc w:val="center"/>
        <w:rPr>
          <w:sz w:val="22"/>
          <w:szCs w:val="22"/>
        </w:r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rStyle w:val="CharStyle3"/>
        </w:rPr>
        <w:t>Tento dodatek nabývá účinnosti dnem jeho uzavření.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76" w:lineRule="auto"/>
        <w:ind w:left="0" w:right="0" w:firstLine="0"/>
        <w:jc w:val="center"/>
        <w:rPr>
          <w:sz w:val="22"/>
          <w:szCs w:val="22"/>
        </w:r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 w:line="254" w:lineRule="auto"/>
        <w:ind w:left="0" w:right="0" w:firstLine="0"/>
        <w:jc w:val="left"/>
      </w:pP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670560" distL="114300" distR="1108075" simplePos="0" relativeHeight="125829378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76200</wp:posOffset>
                </wp:positionV>
                <wp:extent cx="1161415" cy="81661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61415" cy="8166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20" w:line="240" w:lineRule="auto"/>
                              <w:ind w:left="0" w:right="0" w:firstLine="42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Brně dne...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5"/>
                                <w:sz w:val="18"/>
                                <w:szCs w:val="18"/>
                              </w:rPr>
                              <w:t>Zdravot</w:t>
                            </w:r>
                            <w:r>
                              <w:rPr>
                                <w:rStyle w:val="CharStyle5"/>
                                <w:color w:val="000000"/>
                                <w:spacing w:val="2"/>
                                <w:sz w:val="18"/>
                                <w:szCs w:val="18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5"/>
                                <w:color w:val="000000"/>
                                <w:spacing w:val="3"/>
                                <w:sz w:val="18"/>
                                <w:szCs w:val="18"/>
                                <w:shd w:val="clear" w:color="auto" w:fill="000000"/>
                              </w:rPr>
                              <w:t>....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Jiho</w:t>
                            </w:r>
                            <w:r>
                              <w:rPr>
                                <w:rStyle w:val="CharStyle5"/>
                                <w:color w:val="000000"/>
                                <w:spacing w:val="3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5"/>
                                <w:color w:val="000000"/>
                                <w:spacing w:val="4"/>
                                <w:shd w:val="clear" w:color="auto" w:fill="000000"/>
                              </w:rPr>
                              <w:t>.........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Kameni</w:t>
                            </w:r>
                            <w:r>
                              <w:rPr>
                                <w:rStyle w:val="CharStyle5"/>
                                <w:color w:val="000000"/>
                                <w:spacing w:val="9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5"/>
                                <w:color w:val="000000"/>
                                <w:spacing w:val="10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5"/>
                                <w:color w:val="000000"/>
                                <w:shd w:val="clear" w:color="auto" w:fill="000000"/>
                              </w:rPr>
                              <w:t>​..</w:t>
                            </w:r>
                            <w:r>
                              <w:rPr>
                                <w:rStyle w:val="CharStyle5"/>
                                <w:color w:val="000000"/>
                                <w:spacing w:val="1"/>
                                <w:shd w:val="clear" w:color="auto" w:fill="000000"/>
                              </w:rPr>
                              <w:t>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1.pt;margin-top:6.pt;width:91.450000000000003pt;height:64.299999999999997pt;z-index:-125829375;mso-wrap-distance-left:9.pt;mso-wrap-distance-right:87.25pt;mso-wrap-distance-bottom:52.800000000000004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20" w:line="240" w:lineRule="auto"/>
                        <w:ind w:left="0" w:right="0" w:firstLine="420"/>
                        <w:jc w:val="left"/>
                      </w:pPr>
                      <w:r>
                        <w:rPr>
                          <w:rStyle w:val="CharStyle3"/>
                        </w:rPr>
                        <w:t>V Brně dne...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5"/>
                          <w:sz w:val="18"/>
                          <w:szCs w:val="18"/>
                        </w:rPr>
                        <w:t>Zdravot</w:t>
                      </w:r>
                      <w:r>
                        <w:rPr>
                          <w:rStyle w:val="CharStyle5"/>
                          <w:color w:val="000000"/>
                          <w:spacing w:val="2"/>
                          <w:sz w:val="18"/>
                          <w:szCs w:val="18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5"/>
                          <w:color w:val="000000"/>
                          <w:spacing w:val="3"/>
                          <w:sz w:val="18"/>
                          <w:szCs w:val="18"/>
                          <w:shd w:val="clear" w:color="auto" w:fill="000000"/>
                        </w:rPr>
                        <w:t>....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80"/>
                        <w:jc w:val="left"/>
                      </w:pPr>
                      <w:r>
                        <w:rPr>
                          <w:rStyle w:val="CharStyle5"/>
                        </w:rPr>
                        <w:t>Jiho</w:t>
                      </w:r>
                      <w:r>
                        <w:rPr>
                          <w:rStyle w:val="CharStyle5"/>
                          <w:color w:val="000000"/>
                          <w:spacing w:val="3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5"/>
                          <w:color w:val="000000"/>
                          <w:spacing w:val="4"/>
                          <w:shd w:val="clear" w:color="auto" w:fill="000000"/>
                        </w:rPr>
                        <w:t>.........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Kameni</w:t>
                      </w:r>
                      <w:r>
                        <w:rPr>
                          <w:rStyle w:val="CharStyle5"/>
                          <w:color w:val="000000"/>
                          <w:spacing w:val="9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5"/>
                          <w:color w:val="000000"/>
                          <w:spacing w:val="10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5"/>
                          <w:color w:val="000000"/>
                          <w:shd w:val="clear" w:color="auto" w:fill="000000"/>
                        </w:rPr>
                        <w:t>​..</w:t>
                      </w:r>
                      <w:r>
                        <w:rPr>
                          <w:rStyle w:val="CharStyle5"/>
                          <w:color w:val="000000"/>
                          <w:spacing w:val="1"/>
                          <w:shd w:val="clear" w:color="auto" w:fill="000000"/>
                        </w:rPr>
                        <w:t>..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417830" distB="371475" distL="803275" distR="114300" simplePos="0" relativeHeight="125829380" behindDoc="0" locked="0" layoutInCell="1" allowOverlap="1">
            <wp:simplePos x="0" y="0"/>
            <wp:positionH relativeFrom="page">
              <wp:posOffset>1336675</wp:posOffset>
            </wp:positionH>
            <wp:positionV relativeFrom="paragraph">
              <wp:posOffset>494030</wp:posOffset>
            </wp:positionV>
            <wp:extent cx="1469390" cy="701040"/>
            <wp:wrapSquare wrapText="bothSides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69390" cy="70104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1195070</wp:posOffset>
                </wp:positionV>
                <wp:extent cx="1627505" cy="368935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27505" cy="3689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16"/>
                              </w:rPr>
                              <w:t>MUDr. Hana Albrechtová ředitelka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2.600000000000009pt;margin-top:94.100000000000009pt;width:128.15000000000001pt;height:29.05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16"/>
                        </w:rPr>
                        <w:t>MUDr. Hana Albrechtová ředitelka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CharStyle30"/>
          <w:color w:val="C6CBD8"/>
        </w:rPr>
        <w:t>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180" w:lineRule="auto"/>
        <w:ind w:left="1800" w:right="0" w:firstLine="0"/>
        <w:jc w:val="left"/>
      </w:pPr>
      <w:r>
        <w:rPr>
          <w:rStyle w:val="CharStyle3"/>
        </w:rPr>
        <w:t>V Brně dne.....................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30"/>
          <w:color w:val="000000"/>
          <w:spacing w:val="1"/>
          <w:shd w:val="clear" w:color="auto" w:fill="000000"/>
        </w:rPr>
        <w:t>.............</w:t>
      </w:r>
      <w:r>
        <w:rPr>
          <w:rStyle w:val="CharStyle30"/>
          <w:color w:val="000000"/>
          <w:spacing w:val="2"/>
          <w:shd w:val="clear" w:color="auto" w:fill="000000"/>
        </w:rPr>
        <w:t>.</w:t>
      </w:r>
      <w:r>
        <w:rPr>
          <w:rStyle w:val="CharStyle30"/>
          <w:color w:val="000000"/>
          <w:shd w:val="clear" w:color="auto" w:fill="000000"/>
        </w:rPr>
        <w:t>​</w:t>
      </w:r>
      <w:r>
        <w:rPr>
          <w:rStyle w:val="CharStyle30"/>
          <w:color w:val="000000"/>
          <w:spacing w:val="1"/>
          <w:shd w:val="clear" w:color="auto" w:fill="000000"/>
        </w:rPr>
        <w:t>......</w:t>
      </w:r>
      <w:r>
        <w:rPr>
          <w:rStyle w:val="CharStyle30"/>
          <w:color w:val="000000"/>
          <w:spacing w:val="2"/>
          <w:shd w:val="clear" w:color="auto" w:fill="000000"/>
        </w:rPr>
        <w:t>.........</w:t>
      </w:r>
      <w:r>
        <w:rPr>
          <w:rStyle w:val="CharStyle30"/>
          <w:color w:val="000000"/>
          <w:spacing w:val="4"/>
          <w:u w:val="single"/>
          <w:shd w:val="clear" w:color="auto" w:fill="000000"/>
        </w:rPr>
        <w:t>.</w:t>
      </w:r>
      <w:r>
        <w:rPr>
          <w:rStyle w:val="CharStyle30"/>
          <w:color w:val="000000"/>
          <w:spacing w:val="5"/>
          <w:u w:val="single"/>
          <w:shd w:val="clear" w:color="auto" w:fill="000000"/>
        </w:rPr>
        <w:t>.......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</w:pPr>
      <w:r>
        <w:rPr>
          <w:rStyle w:val="CharStyle30"/>
          <w:color w:val="000000"/>
          <w:spacing w:val="2"/>
          <w:sz w:val="16"/>
          <w:szCs w:val="16"/>
          <w:shd w:val="clear" w:color="auto" w:fill="000000"/>
        </w:rPr>
        <w:t>...........</w:t>
      </w:r>
      <w:r>
        <w:rPr>
          <w:rStyle w:val="CharStyle30"/>
          <w:color w:val="000000"/>
          <w:spacing w:val="3"/>
          <w:sz w:val="16"/>
          <w:szCs w:val="16"/>
          <w:shd w:val="clear" w:color="auto" w:fill="000000"/>
        </w:rPr>
        <w:t>....</w:t>
      </w:r>
      <w:r>
        <w:rPr>
          <w:rStyle w:val="CharStyle30"/>
          <w:color w:val="000000"/>
          <w:shd w:val="clear" w:color="auto" w:fill="000000"/>
        </w:rPr>
        <w:t>​......​</w:t>
      </w:r>
      <w:r>
        <w:rPr>
          <w:rStyle w:val="CharStyle30"/>
          <w:color w:val="000000"/>
          <w:spacing w:val="4"/>
          <w:shd w:val="clear" w:color="auto" w:fill="000000"/>
        </w:rPr>
        <w:t>.....</w:t>
      </w:r>
      <w:r>
        <w:rPr>
          <w:rStyle w:val="CharStyle30"/>
          <w:color w:val="000000"/>
          <w:spacing w:val="5"/>
          <w:shd w:val="clear" w:color="auto" w:fill="000000"/>
        </w:rPr>
        <w:t>.</w:t>
      </w:r>
      <w:r>
        <w:rPr>
          <w:rStyle w:val="CharStyle30"/>
          <w:color w:val="000000"/>
          <w:shd w:val="clear" w:color="auto" w:fill="000000"/>
        </w:rPr>
        <w:t>​.....​......​</w:t>
      </w:r>
      <w:r>
        <w:rPr>
          <w:rStyle w:val="CharStyle30"/>
          <w:color w:val="000000"/>
          <w:spacing w:val="10"/>
          <w:shd w:val="clear" w:color="auto" w:fill="000000"/>
        </w:rPr>
        <w:t>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60" w:right="1340" w:firstLine="0"/>
        <w:jc w:val="right"/>
      </w:pPr>
      <w:r>
        <w:rPr>
          <w:rStyle w:val="CharStyle3"/>
          <w:spacing w:val="5"/>
          <w:shd w:val="clear" w:color="auto" w:fill="000000"/>
        </w:rPr>
        <w:t>........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2"/>
          <w:shd w:val="clear" w:color="auto" w:fill="000000"/>
        </w:rPr>
        <w:t>..........</w:t>
      </w:r>
      <w:r>
        <w:rPr>
          <w:rStyle w:val="CharStyle3"/>
          <w:spacing w:val="3"/>
          <w:shd w:val="clear" w:color="auto" w:fill="000000"/>
        </w:rPr>
        <w:t>..</w:t>
      </w:r>
      <w:r>
        <w:rPr>
          <w:rStyle w:val="CharStyle3"/>
          <w:shd w:val="clear" w:color="auto" w:fill="000000"/>
        </w:rPr>
        <w:t>​.......</w:t>
      </w:r>
      <w:r>
        <w:rPr>
          <w:rStyle w:val="CharStyle3"/>
          <w:spacing w:val="1"/>
          <w:shd w:val="clear" w:color="auto" w:fill="000000"/>
        </w:rPr>
        <w:t>.......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1"/>
          <w:shd w:val="clear" w:color="auto" w:fill="000000"/>
        </w:rPr>
        <w:t>..........</w:t>
      </w:r>
      <w:r>
        <w:rPr>
          <w:rStyle w:val="CharStyle3"/>
          <w:spacing w:val="2"/>
          <w:shd w:val="clear" w:color="auto" w:fill="000000"/>
        </w:rPr>
        <w:t>..</w:t>
      </w:r>
      <w:r>
        <w:rPr>
          <w:rStyle w:val="CharStyle3"/>
        </w:rPr>
        <w:t>Ph D. ředitel</w:t>
      </w:r>
    </w:p>
    <w:sectPr>
      <w:footnotePr>
        <w:pos w:val="pageBottom"/>
        <w:numFmt w:val="decimal"/>
        <w:numRestart w:val="continuous"/>
      </w:footnotePr>
      <w:pgSz w:w="11900" w:h="16840"/>
      <w:pgMar w:top="325" w:right="426" w:bottom="325" w:left="1400" w:header="0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Základní text (4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color w:val="97D5EF"/>
      <w:sz w:val="17"/>
      <w:szCs w:val="17"/>
      <w:u w:val="none"/>
    </w:rPr>
  </w:style>
  <w:style w:type="character" w:customStyle="1" w:styleId="CharStyle16">
    <w:name w:val="Titulek obrázku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8">
    <w:name w:val="Základní text (3)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CharStyle21">
    <w:name w:val="Základní text (6)_"/>
    <w:basedOn w:val="DefaultParagraphFont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3">
    <w:name w:val="Základní text (5)_"/>
    <w:basedOn w:val="DefaultParagraphFont"/>
    <w:link w:val="Styl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30">
    <w:name w:val="Základní text (2)_"/>
    <w:basedOn w:val="DefaultParagraphFont"/>
    <w:link w:val="Styl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9A2B6"/>
      <w:sz w:val="18"/>
      <w:szCs w:val="18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4">
    <w:name w:val="Základní text (4)"/>
    <w:basedOn w:val="Normal"/>
    <w:link w:val="CharStyle5"/>
    <w:pPr>
      <w:widowControl w:val="0"/>
      <w:shd w:val="clear" w:color="auto" w:fill="auto"/>
      <w:spacing w:after="80"/>
      <w:ind w:firstLine="9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97D5EF"/>
      <w:sz w:val="17"/>
      <w:szCs w:val="17"/>
      <w:u w:val="none"/>
    </w:rPr>
  </w:style>
  <w:style w:type="paragraph" w:customStyle="1" w:styleId="Style15">
    <w:name w:val="Titulek obrázku"/>
    <w:basedOn w:val="Normal"/>
    <w:link w:val="CharStyle16"/>
    <w:pPr>
      <w:widowControl w:val="0"/>
      <w:shd w:val="clear" w:color="auto" w:fill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7">
    <w:name w:val="Základní text (3)"/>
    <w:basedOn w:val="Normal"/>
    <w:link w:val="CharStyle18"/>
    <w:pPr>
      <w:widowControl w:val="0"/>
      <w:shd w:val="clear" w:color="auto" w:fill="auto"/>
      <w:spacing w:after="10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paragraph" w:customStyle="1" w:styleId="Style20">
    <w:name w:val="Základní text (6)"/>
    <w:basedOn w:val="Normal"/>
    <w:link w:val="CharStyle21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2">
    <w:name w:val="Základní text (5)"/>
    <w:basedOn w:val="Normal"/>
    <w:link w:val="CharStyle23"/>
    <w:pPr>
      <w:widowControl w:val="0"/>
      <w:shd w:val="clear" w:color="auto" w:fill="auto"/>
      <w:spacing w:after="16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29">
    <w:name w:val="Základní text (2)"/>
    <w:basedOn w:val="Normal"/>
    <w:link w:val="CharStyle30"/>
    <w:pPr>
      <w:widowControl w:val="0"/>
      <w:shd w:val="clear" w:color="auto" w:fill="auto"/>
      <w:spacing w:after="26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9A2B6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