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3D0A5" w14:textId="77777777" w:rsidR="00025F03" w:rsidRPr="00025F03" w:rsidRDefault="00025F03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</w:p>
    <w:p w14:paraId="63D82C05" w14:textId="20576837" w:rsidR="00002C42" w:rsidRDefault="00002C42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Dodatek č. </w:t>
      </w:r>
      <w:r w:rsidR="006107A2">
        <w:rPr>
          <w:rFonts w:ascii="Times New Roman" w:eastAsia="Calibri" w:hAnsi="Times New Roman" w:cs="Times New Roman"/>
          <w:b/>
          <w:sz w:val="36"/>
        </w:rPr>
        <w:t>3</w:t>
      </w:r>
    </w:p>
    <w:p w14:paraId="771DB319" w14:textId="77777777" w:rsidR="00002C42" w:rsidRDefault="00002C42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k </w:t>
      </w:r>
    </w:p>
    <w:p w14:paraId="496CCCE1" w14:textId="37CF5239" w:rsidR="00025F03" w:rsidRPr="00025F03" w:rsidRDefault="00002C42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Dílčí smlouvě</w:t>
      </w:r>
      <w:r w:rsidR="00025F03" w:rsidRPr="00025F03">
        <w:rPr>
          <w:rFonts w:ascii="Times New Roman" w:eastAsia="Calibri" w:hAnsi="Times New Roman" w:cs="Times New Roman"/>
          <w:b/>
          <w:sz w:val="36"/>
        </w:rPr>
        <w:t xml:space="preserve"> na poskytování právních služeb</w:t>
      </w:r>
      <w:r>
        <w:rPr>
          <w:rFonts w:ascii="Times New Roman" w:eastAsia="Calibri" w:hAnsi="Times New Roman" w:cs="Times New Roman"/>
          <w:b/>
          <w:sz w:val="36"/>
        </w:rPr>
        <w:t xml:space="preserve"> ze dne </w:t>
      </w:r>
      <w:r w:rsidR="008B7D5D">
        <w:rPr>
          <w:rFonts w:ascii="Times New Roman" w:eastAsia="Calibri" w:hAnsi="Times New Roman" w:cs="Times New Roman"/>
          <w:b/>
          <w:sz w:val="36"/>
        </w:rPr>
        <w:t>28</w:t>
      </w:r>
      <w:r>
        <w:rPr>
          <w:rFonts w:ascii="Times New Roman" w:eastAsia="Calibri" w:hAnsi="Times New Roman" w:cs="Times New Roman"/>
          <w:b/>
          <w:sz w:val="36"/>
        </w:rPr>
        <w:t>. </w:t>
      </w:r>
      <w:r w:rsidR="008B7D5D">
        <w:rPr>
          <w:rFonts w:ascii="Times New Roman" w:eastAsia="Calibri" w:hAnsi="Times New Roman" w:cs="Times New Roman"/>
          <w:b/>
          <w:sz w:val="36"/>
        </w:rPr>
        <w:t>6</w:t>
      </w:r>
      <w:r>
        <w:rPr>
          <w:rFonts w:ascii="Times New Roman" w:eastAsia="Calibri" w:hAnsi="Times New Roman" w:cs="Times New Roman"/>
          <w:b/>
          <w:sz w:val="36"/>
        </w:rPr>
        <w:t>. 201</w:t>
      </w:r>
      <w:r w:rsidR="008B7D5D">
        <w:rPr>
          <w:rFonts w:ascii="Times New Roman" w:eastAsia="Calibri" w:hAnsi="Times New Roman" w:cs="Times New Roman"/>
          <w:b/>
          <w:sz w:val="36"/>
        </w:rPr>
        <w:t>7</w:t>
      </w:r>
    </w:p>
    <w:p w14:paraId="6DFCA4E2" w14:textId="77777777" w:rsidR="00025F03" w:rsidRPr="00025F03" w:rsidRDefault="00025F03" w:rsidP="00E11417">
      <w:pPr>
        <w:keepNext/>
        <w:keepLines/>
        <w:suppressLineNumbers/>
        <w:suppressAutoHyphens/>
        <w:spacing w:after="120" w:line="280" w:lineRule="atLeast"/>
        <w:jc w:val="center"/>
        <w:rPr>
          <w:rFonts w:ascii="Times New Roman" w:eastAsia="Calibri" w:hAnsi="Times New Roman" w:cs="Times New Roman"/>
          <w:b/>
        </w:rPr>
      </w:pPr>
    </w:p>
    <w:p w14:paraId="104E6771" w14:textId="77777777" w:rsidR="00DC27F7" w:rsidRDefault="00025F03" w:rsidP="00DC27F7">
      <w:pPr>
        <w:widowControl w:val="0"/>
        <w:spacing w:line="280" w:lineRule="atLeast"/>
        <w:jc w:val="center"/>
        <w:rPr>
          <w:rFonts w:ascii="Times New Roman" w:hAnsi="Times New Roman"/>
        </w:rPr>
      </w:pPr>
      <w:r w:rsidRPr="00025F03">
        <w:rPr>
          <w:rFonts w:ascii="Times New Roman" w:eastAsia="Calibri" w:hAnsi="Times New Roman" w:cs="Times New Roman"/>
          <w:szCs w:val="20"/>
        </w:rPr>
        <w:t>uzavřen</w:t>
      </w:r>
      <w:r w:rsidR="00002C42">
        <w:rPr>
          <w:rFonts w:ascii="Times New Roman" w:eastAsia="Calibri" w:hAnsi="Times New Roman" w:cs="Times New Roman"/>
          <w:szCs w:val="20"/>
        </w:rPr>
        <w:t>é</w:t>
      </w:r>
      <w:r w:rsidRPr="00025F03">
        <w:rPr>
          <w:rFonts w:ascii="Times New Roman" w:eastAsia="Calibri" w:hAnsi="Times New Roman" w:cs="Times New Roman"/>
          <w:szCs w:val="20"/>
        </w:rPr>
        <w:t xml:space="preserve"> na základě Rámcové smlouvy na poskytování právních služeb uzavřené dne 2. 7. 2013 </w:t>
      </w:r>
      <w:r w:rsidRPr="00025F03">
        <w:rPr>
          <w:rFonts w:ascii="Times New Roman" w:eastAsia="Calibri" w:hAnsi="Times New Roman" w:cs="Times New Roman"/>
        </w:rPr>
        <w:t xml:space="preserve">v souladu s </w:t>
      </w:r>
      <w:r w:rsidRPr="00025F03">
        <w:rPr>
          <w:rFonts w:ascii="Times New Roman" w:eastAsia="Calibri" w:hAnsi="Times New Roman" w:cs="Times New Roman"/>
          <w:szCs w:val="20"/>
        </w:rPr>
        <w:t xml:space="preserve">§ 89 odst. 6 písm. a) </w:t>
      </w:r>
      <w:r w:rsidRPr="00025F03">
        <w:rPr>
          <w:rFonts w:ascii="Times New Roman" w:eastAsia="Calibri" w:hAnsi="Times New Roman" w:cs="Times New Roman"/>
        </w:rPr>
        <w:t>zákona č. 137/2006 Sb., o veřejných zakázkách,</w:t>
      </w:r>
      <w:r w:rsidR="00DC27F7">
        <w:rPr>
          <w:rFonts w:ascii="Times New Roman" w:eastAsia="Calibri" w:hAnsi="Times New Roman" w:cs="Times New Roman"/>
        </w:rPr>
        <w:t xml:space="preserve"> ve znění</w:t>
      </w:r>
      <w:r w:rsidRPr="00025F03">
        <w:rPr>
          <w:rFonts w:ascii="Times New Roman" w:eastAsia="Calibri" w:hAnsi="Times New Roman" w:cs="Times New Roman"/>
        </w:rPr>
        <w:t xml:space="preserve"> </w:t>
      </w:r>
      <w:r w:rsidR="00DC27F7" w:rsidRPr="00134DD4">
        <w:rPr>
          <w:rFonts w:ascii="Times New Roman" w:hAnsi="Times New Roman"/>
        </w:rPr>
        <w:t xml:space="preserve">účinném přede dnem nabytí účinnosti zákona č. 134/2016 Sb., </w:t>
      </w:r>
      <w:r w:rsidR="00DC27F7" w:rsidRPr="00134DD4">
        <w:rPr>
          <w:rFonts w:ascii="Times New Roman" w:hAnsi="Times New Roman"/>
        </w:rPr>
        <w:br/>
        <w:t>o zadávání veřejných zakázek, ve znění pozdějších předpisů (dále jen „</w:t>
      </w:r>
      <w:r w:rsidR="00DC27F7" w:rsidRPr="002E18C7">
        <w:rPr>
          <w:rFonts w:ascii="Times New Roman" w:hAnsi="Times New Roman"/>
          <w:i/>
        </w:rPr>
        <w:t>ZZVZ</w:t>
      </w:r>
      <w:r w:rsidR="00DC27F7" w:rsidRPr="00134DD4">
        <w:rPr>
          <w:rFonts w:ascii="Times New Roman" w:hAnsi="Times New Roman"/>
        </w:rPr>
        <w:t>“),</w:t>
      </w:r>
    </w:p>
    <w:p w14:paraId="2AE31EE9" w14:textId="77777777" w:rsidR="00025F03" w:rsidRDefault="00DC27F7" w:rsidP="00760865">
      <w:pPr>
        <w:widowControl w:val="0"/>
        <w:spacing w:line="280" w:lineRule="atLeast"/>
        <w:jc w:val="center"/>
        <w:rPr>
          <w:rFonts w:ascii="Times New Roman" w:eastAsia="Calibri" w:hAnsi="Times New Roman" w:cs="Times New Roman"/>
        </w:rPr>
      </w:pPr>
      <w:r w:rsidRPr="00134DD4">
        <w:rPr>
          <w:rFonts w:ascii="Times New Roman" w:hAnsi="Times New Roman"/>
        </w:rPr>
        <w:t>(dále jen „</w:t>
      </w:r>
      <w:r w:rsidRPr="002E18C7">
        <w:rPr>
          <w:rFonts w:ascii="Times New Roman" w:hAnsi="Times New Roman"/>
          <w:i/>
          <w:color w:val="000000"/>
        </w:rPr>
        <w:t xml:space="preserve">Dílčí </w:t>
      </w:r>
      <w:r w:rsidRPr="002E18C7">
        <w:rPr>
          <w:rFonts w:ascii="Times New Roman" w:hAnsi="Times New Roman"/>
          <w:i/>
        </w:rPr>
        <w:t>smlouva</w:t>
      </w:r>
      <w:r w:rsidR="00025F03" w:rsidRPr="00025F03">
        <w:rPr>
          <w:rFonts w:ascii="Times New Roman" w:eastAsia="Calibri" w:hAnsi="Times New Roman" w:cs="Times New Roman"/>
          <w:i/>
        </w:rPr>
        <w:t>“</w:t>
      </w:r>
      <w:r w:rsidR="00025F03" w:rsidRPr="00025F03">
        <w:rPr>
          <w:rFonts w:ascii="Times New Roman" w:eastAsia="Calibri" w:hAnsi="Times New Roman" w:cs="Times New Roman"/>
        </w:rPr>
        <w:t>)</w:t>
      </w:r>
    </w:p>
    <w:p w14:paraId="6625A7B6" w14:textId="77777777" w:rsidR="00DC27F7" w:rsidRPr="00025F03" w:rsidRDefault="00DC27F7" w:rsidP="00760865">
      <w:pPr>
        <w:widowControl w:val="0"/>
        <w:spacing w:line="280" w:lineRule="atLeast"/>
        <w:jc w:val="center"/>
        <w:rPr>
          <w:rFonts w:ascii="Times New Roman" w:eastAsia="Calibri" w:hAnsi="Times New Roman" w:cs="Times New Roman"/>
        </w:rPr>
      </w:pPr>
    </w:p>
    <w:p w14:paraId="4D9FCD81" w14:textId="77777777" w:rsidR="00025F03" w:rsidRPr="00025F03" w:rsidRDefault="00025F03" w:rsidP="00760865">
      <w:pPr>
        <w:widowControl w:val="0"/>
        <w:spacing w:after="120" w:line="280" w:lineRule="atLeast"/>
        <w:jc w:val="center"/>
        <w:rPr>
          <w:rFonts w:ascii="Times New Roman" w:eastAsia="Calibri" w:hAnsi="Times New Roman" w:cs="Times New Roman"/>
          <w:b/>
          <w:highlight w:val="yellow"/>
        </w:rPr>
      </w:pPr>
    </w:p>
    <w:p w14:paraId="069BA648" w14:textId="77777777" w:rsidR="00002C42" w:rsidRDefault="00002C42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Smluvní strany:</w:t>
      </w:r>
    </w:p>
    <w:p w14:paraId="1C46D886" w14:textId="77777777" w:rsidR="00002C42" w:rsidRDefault="00002C42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64ED4147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  <w:b/>
        </w:rPr>
        <w:t xml:space="preserve">Česká </w:t>
      </w:r>
      <w:proofErr w:type="gramStart"/>
      <w:r w:rsidRPr="00025F03">
        <w:rPr>
          <w:rFonts w:ascii="Times New Roman" w:eastAsia="Calibri" w:hAnsi="Times New Roman" w:cs="Times New Roman"/>
          <w:b/>
        </w:rPr>
        <w:t>republika - Ministerstvo</w:t>
      </w:r>
      <w:proofErr w:type="gramEnd"/>
      <w:r w:rsidRPr="00025F03">
        <w:rPr>
          <w:rFonts w:ascii="Times New Roman" w:eastAsia="Calibri" w:hAnsi="Times New Roman" w:cs="Times New Roman"/>
          <w:b/>
        </w:rPr>
        <w:t xml:space="preserve"> práce a sociálních věcí</w:t>
      </w:r>
    </w:p>
    <w:p w14:paraId="7CEE2E43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</w:rPr>
        <w:t>Na Poříčním právu 376/1, 128 01 Praha 2</w:t>
      </w:r>
    </w:p>
    <w:p w14:paraId="5871A8A4" w14:textId="35880324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jc w:val="both"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zastoupená: Mgr. Davidem Novákem, ředitelem odboru </w:t>
      </w:r>
      <w:r w:rsidR="003C270C">
        <w:rPr>
          <w:rFonts w:ascii="Times New Roman" w:eastAsia="Calibri" w:hAnsi="Times New Roman" w:cs="Times New Roman"/>
        </w:rPr>
        <w:t>veřejných zakázek</w:t>
      </w:r>
      <w:r w:rsidR="00081263">
        <w:rPr>
          <w:rFonts w:ascii="Times New Roman" w:eastAsia="Calibri" w:hAnsi="Times New Roman" w:cs="Times New Roman"/>
        </w:rPr>
        <w:t xml:space="preserve"> a právní podpory</w:t>
      </w:r>
    </w:p>
    <w:p w14:paraId="1B5F6F6D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IČ</w:t>
      </w:r>
      <w:r w:rsidR="000E2165">
        <w:rPr>
          <w:rFonts w:ascii="Times New Roman" w:eastAsia="Calibri" w:hAnsi="Times New Roman" w:cs="Times New Roman"/>
        </w:rPr>
        <w:t>O</w:t>
      </w:r>
      <w:r w:rsidRPr="00025F03">
        <w:rPr>
          <w:rFonts w:ascii="Times New Roman" w:eastAsia="Calibri" w:hAnsi="Times New Roman" w:cs="Times New Roman"/>
        </w:rPr>
        <w:t>: 00551023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374265E4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bankovní spojení: </w:t>
      </w:r>
      <w:r w:rsidRPr="00025F03">
        <w:rPr>
          <w:rFonts w:ascii="Times New Roman" w:eastAsia="SimSun" w:hAnsi="Times New Roman" w:cs="Times New Roman"/>
          <w:color w:val="000000"/>
        </w:rPr>
        <w:t>Česká národní banka, pobočka Praha,</w:t>
      </w:r>
      <w:r w:rsidRPr="00025F03">
        <w:rPr>
          <w:rFonts w:ascii="Times New Roman" w:eastAsia="Calibri" w:hAnsi="Times New Roman" w:cs="Times New Roman"/>
        </w:rPr>
        <w:t xml:space="preserve"> </w:t>
      </w:r>
      <w:r w:rsidRPr="00025F03">
        <w:rPr>
          <w:rFonts w:ascii="Times New Roman" w:eastAsia="SimSun" w:hAnsi="Times New Roman" w:cs="Times New Roman"/>
          <w:color w:val="000000"/>
        </w:rPr>
        <w:t>Na Příkopě 28, 115 03 Praha 1</w:t>
      </w:r>
      <w:r w:rsidRPr="00025F03">
        <w:rPr>
          <w:rFonts w:ascii="Times New Roman" w:eastAsia="Calibri" w:hAnsi="Times New Roman" w:cs="Times New Roman"/>
        </w:rPr>
        <w:tab/>
      </w:r>
    </w:p>
    <w:p w14:paraId="094BA5A3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číslo účtu: </w:t>
      </w:r>
      <w:r w:rsidRPr="00025F03">
        <w:rPr>
          <w:rFonts w:ascii="Times New Roman" w:eastAsia="SimSun" w:hAnsi="Times New Roman" w:cs="Times New Roman"/>
          <w:color w:val="000000"/>
        </w:rPr>
        <w:t>2229001/0710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361E0E78" w14:textId="77777777" w:rsidR="00025F03" w:rsidRPr="00025F03" w:rsidRDefault="00025F03" w:rsidP="00760865">
      <w:pPr>
        <w:widowControl w:val="0"/>
        <w:tabs>
          <w:tab w:val="left" w:pos="284"/>
        </w:tabs>
        <w:spacing w:before="120" w:line="280" w:lineRule="atLeast"/>
        <w:rPr>
          <w:rFonts w:ascii="Times New Roman" w:eastAsia="Calibri" w:hAnsi="Times New Roman" w:cs="Times New Roman"/>
          <w:b/>
          <w:i/>
        </w:rPr>
      </w:pPr>
      <w:r w:rsidRPr="00025F03">
        <w:rPr>
          <w:rFonts w:ascii="Times New Roman" w:eastAsia="Calibri" w:hAnsi="Times New Roman" w:cs="Times New Roman"/>
          <w:b/>
          <w:i/>
        </w:rPr>
        <w:t>(dále jen „Objednatel”)</w:t>
      </w:r>
    </w:p>
    <w:p w14:paraId="3A1DEA89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na straně jedné</w:t>
      </w:r>
    </w:p>
    <w:p w14:paraId="28BB548D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35A76357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a</w:t>
      </w:r>
    </w:p>
    <w:p w14:paraId="719ACA55" w14:textId="77777777" w:rsidR="00025F03" w:rsidRPr="00025F03" w:rsidRDefault="00025F03" w:rsidP="00760865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5A5114E4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Becker a Poliakoff, s.r.o., advokátní kancelář</w:t>
      </w:r>
    </w:p>
    <w:p w14:paraId="739B4BF6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 Prašné brány 1078/1, PSČ: 110 00, Praha 1 – Staré Město</w:t>
      </w:r>
    </w:p>
    <w:p w14:paraId="27BE141B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zastoupený: JUDr. Janem Kotíkem, prokuristou</w:t>
      </w:r>
    </w:p>
    <w:p w14:paraId="42160D7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>: 250 98 039</w:t>
      </w:r>
    </w:p>
    <w:p w14:paraId="630FC79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CZ25098039</w:t>
      </w:r>
    </w:p>
    <w:p w14:paraId="6F694751" w14:textId="20EB2204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 w:rsidR="00C10F56">
        <w:rPr>
          <w:rFonts w:ascii="Times New Roman" w:hAnsi="Times New Roman"/>
        </w:rPr>
        <w:t>neveřejný údaj</w:t>
      </w:r>
    </w:p>
    <w:p w14:paraId="34E1EF9A" w14:textId="4E070C5B" w:rsidR="00E11417" w:rsidRDefault="00E11417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 w:rsidR="00C10F56">
        <w:rPr>
          <w:rFonts w:ascii="Times New Roman" w:hAnsi="Times New Roman"/>
        </w:rPr>
        <w:t>neveřejný údaj</w:t>
      </w:r>
    </w:p>
    <w:p w14:paraId="5AB1C67A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711826DC" w14:textId="77777777" w:rsidR="00E11417" w:rsidRDefault="00E11417" w:rsidP="00760865">
      <w:pPr>
        <w:widowControl w:val="0"/>
        <w:spacing w:before="120" w:line="280" w:lineRule="atLeas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Velíšek </w:t>
      </w:r>
      <w:r>
        <w:rPr>
          <w:rFonts w:ascii="Times New Roman" w:hAnsi="Times New Roman"/>
          <w:b/>
          <w:lang w:val="en-US"/>
        </w:rPr>
        <w:t xml:space="preserve">&amp; </w:t>
      </w:r>
      <w:proofErr w:type="spellStart"/>
      <w:r>
        <w:rPr>
          <w:rFonts w:ascii="Times New Roman" w:hAnsi="Times New Roman"/>
          <w:b/>
          <w:lang w:val="en-US"/>
        </w:rPr>
        <w:t>Podpěra</w:t>
      </w:r>
      <w:proofErr w:type="spellEnd"/>
      <w:r>
        <w:rPr>
          <w:rFonts w:ascii="Times New Roman" w:hAnsi="Times New Roman"/>
          <w:b/>
          <w:lang w:val="en-US"/>
        </w:rPr>
        <w:t xml:space="preserve"> – </w:t>
      </w:r>
      <w:proofErr w:type="spellStart"/>
      <w:r>
        <w:rPr>
          <w:rFonts w:ascii="Times New Roman" w:hAnsi="Times New Roman"/>
          <w:b/>
          <w:lang w:val="en-US"/>
        </w:rPr>
        <w:t>advokátní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kancelář</w:t>
      </w:r>
      <w:proofErr w:type="spellEnd"/>
      <w:r>
        <w:rPr>
          <w:rFonts w:ascii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lang w:val="en-US"/>
        </w:rPr>
        <w:t>s.r.o.</w:t>
      </w:r>
      <w:proofErr w:type="spellEnd"/>
    </w:p>
    <w:p w14:paraId="4697BF61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Holečkova 105/6, PSČ 150 00, Praha 5 - Smíchov</w:t>
      </w:r>
    </w:p>
    <w:p w14:paraId="4695D703" w14:textId="5445BE40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jednající: Mgr. </w:t>
      </w:r>
      <w:r w:rsidR="006107A2">
        <w:rPr>
          <w:rFonts w:ascii="Times New Roman" w:hAnsi="Times New Roman"/>
        </w:rPr>
        <w:t>Danem</w:t>
      </w:r>
      <w:r>
        <w:rPr>
          <w:rFonts w:ascii="Times New Roman" w:hAnsi="Times New Roman"/>
        </w:rPr>
        <w:t xml:space="preserve"> Podpěrou, jednatelem </w:t>
      </w:r>
    </w:p>
    <w:p w14:paraId="7D6661B5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: 274 10 625 </w:t>
      </w:r>
    </w:p>
    <w:p w14:paraId="5BBF51DE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CZ27410625</w:t>
      </w:r>
    </w:p>
    <w:p w14:paraId="0AF09FFE" w14:textId="77777777" w:rsidR="00C10F56" w:rsidRDefault="00C10F56" w:rsidP="00C10F5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neveřejný údaj</w:t>
      </w:r>
    </w:p>
    <w:p w14:paraId="4C368D44" w14:textId="77777777" w:rsidR="00C10F56" w:rsidRDefault="00C10F56" w:rsidP="00C10F5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neveřejný údaj</w:t>
      </w:r>
    </w:p>
    <w:p w14:paraId="41A08044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4565934F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64D11909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44BA5838" w14:textId="77777777" w:rsidR="00E11417" w:rsidRDefault="00E1141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Mgr. Filip Směja, advokát</w:t>
      </w:r>
    </w:p>
    <w:p w14:paraId="3BD7300A" w14:textId="12A086E7" w:rsidR="00E11417" w:rsidRDefault="006107A2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Polská 1716/54</w:t>
      </w:r>
      <w:r w:rsidR="00E11417">
        <w:rPr>
          <w:rFonts w:ascii="Times New Roman" w:hAnsi="Times New Roman"/>
        </w:rPr>
        <w:t xml:space="preserve">, PSČ 120 00, Praha 2 </w:t>
      </w:r>
    </w:p>
    <w:p w14:paraId="495AC55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>: 462 65 589</w:t>
      </w:r>
    </w:p>
    <w:p w14:paraId="3A51DFBE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CZ46265589</w:t>
      </w:r>
    </w:p>
    <w:p w14:paraId="69BF01A2" w14:textId="77777777" w:rsidR="00C10F56" w:rsidRDefault="00C10F56" w:rsidP="00C10F5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neveřejný údaj</w:t>
      </w:r>
    </w:p>
    <w:p w14:paraId="5FAE990A" w14:textId="77777777" w:rsidR="00C10F56" w:rsidRDefault="00C10F56" w:rsidP="00C10F5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neveřejný údaj</w:t>
      </w:r>
    </w:p>
    <w:p w14:paraId="6194344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</w:p>
    <w:p w14:paraId="0DA5D60B" w14:textId="336403BE" w:rsidR="00E11417" w:rsidRDefault="00EC76FA" w:rsidP="00760865">
      <w:pPr>
        <w:widowControl w:val="0"/>
        <w:spacing w:before="120" w:line="28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Mazel a partneři, advokátní kancelář, s.r.o.</w:t>
      </w:r>
    </w:p>
    <w:p w14:paraId="2E112675" w14:textId="1EF04FDD" w:rsidR="00E11417" w:rsidRDefault="006107A2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Belgická 276/20</w:t>
      </w:r>
      <w:r w:rsidR="00E11417">
        <w:rPr>
          <w:rFonts w:ascii="Times New Roman" w:hAnsi="Times New Roman"/>
        </w:rPr>
        <w:t xml:space="preserve">, PSČ 120 00, Praha 2 </w:t>
      </w:r>
    </w:p>
    <w:p w14:paraId="62FD34C3" w14:textId="0434A1D6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: </w:t>
      </w:r>
      <w:r w:rsidR="006107A2">
        <w:rPr>
          <w:rFonts w:ascii="Times New Roman" w:hAnsi="Times New Roman"/>
        </w:rPr>
        <w:t>081 64 258</w:t>
      </w:r>
    </w:p>
    <w:p w14:paraId="26DE0A03" w14:textId="72314C55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6107A2" w:rsidRPr="006107A2">
        <w:rPr>
          <w:rFonts w:ascii="Times New Roman" w:hAnsi="Times New Roman"/>
        </w:rPr>
        <w:t>081 64 258</w:t>
      </w:r>
    </w:p>
    <w:p w14:paraId="7133CA46" w14:textId="77777777" w:rsidR="00C10F56" w:rsidRDefault="00C10F56" w:rsidP="00C10F5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neveřejný údaj</w:t>
      </w:r>
    </w:p>
    <w:p w14:paraId="6AE3D3B7" w14:textId="77777777" w:rsidR="00C10F56" w:rsidRDefault="00C10F56" w:rsidP="00C10F5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neveřejný údaj</w:t>
      </w:r>
    </w:p>
    <w:p w14:paraId="4D8DD150" w14:textId="413E1016" w:rsidR="00025F03" w:rsidRPr="00025F03" w:rsidRDefault="00C10F56" w:rsidP="00C10F56">
      <w:pPr>
        <w:widowControl w:val="0"/>
        <w:spacing w:before="120" w:line="280" w:lineRule="atLeast"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  <w:b/>
          <w:i/>
        </w:rPr>
        <w:t xml:space="preserve"> </w:t>
      </w:r>
      <w:r w:rsidR="00025F03" w:rsidRPr="00025F03">
        <w:rPr>
          <w:rFonts w:ascii="Times New Roman" w:eastAsia="Calibri" w:hAnsi="Times New Roman" w:cs="Times New Roman"/>
          <w:b/>
          <w:i/>
        </w:rPr>
        <w:t>(dále jen „Advokát“)</w:t>
      </w:r>
    </w:p>
    <w:p w14:paraId="54A3C1F4" w14:textId="77777777" w:rsidR="00025F03" w:rsidRPr="00025F03" w:rsidRDefault="00025F03" w:rsidP="00760865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na straně druhé.</w:t>
      </w:r>
    </w:p>
    <w:p w14:paraId="295489F4" w14:textId="77777777" w:rsidR="00002C42" w:rsidRDefault="00002C42" w:rsidP="00760865">
      <w:pPr>
        <w:widowControl w:val="0"/>
        <w:spacing w:after="200" w:line="276" w:lineRule="auto"/>
        <w:rPr>
          <w:rFonts w:ascii="Times New Roman" w:eastAsia="Calibri" w:hAnsi="Times New Roman" w:cs="Times New Roman"/>
        </w:rPr>
      </w:pPr>
    </w:p>
    <w:p w14:paraId="2B3D2717" w14:textId="1013D3D1" w:rsidR="00002C42" w:rsidRDefault="00002C42" w:rsidP="00E11417">
      <w:pPr>
        <w:keepNext/>
        <w:keepLines/>
        <w:suppressLineNumbers/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641161D7" w14:textId="684A3E8E" w:rsidR="00002C42" w:rsidRDefault="00DC27F7" w:rsidP="00002C42">
      <w:pPr>
        <w:keepNext/>
        <w:keepLines/>
        <w:suppressLineNumbers/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002C42">
        <w:rPr>
          <w:rFonts w:ascii="Times New Roman" w:eastAsia="Calibri" w:hAnsi="Times New Roman" w:cs="Times New Roman"/>
        </w:rPr>
        <w:t xml:space="preserve">zavřely níže uvedeného dne, měsíce a roku tento dodatek č. </w:t>
      </w:r>
      <w:r w:rsidR="006107A2">
        <w:rPr>
          <w:rFonts w:ascii="Times New Roman" w:eastAsia="Calibri" w:hAnsi="Times New Roman" w:cs="Times New Roman"/>
        </w:rPr>
        <w:t>3</w:t>
      </w:r>
      <w:r w:rsidR="00002C42">
        <w:rPr>
          <w:rFonts w:ascii="Times New Roman" w:eastAsia="Calibri" w:hAnsi="Times New Roman" w:cs="Times New Roman"/>
        </w:rPr>
        <w:t xml:space="preserve"> k </w:t>
      </w:r>
      <w:r>
        <w:rPr>
          <w:rFonts w:ascii="Times New Roman" w:eastAsia="Calibri" w:hAnsi="Times New Roman" w:cs="Times New Roman"/>
        </w:rPr>
        <w:t>D</w:t>
      </w:r>
      <w:r w:rsidR="00002C42">
        <w:rPr>
          <w:rFonts w:ascii="Times New Roman" w:eastAsia="Calibri" w:hAnsi="Times New Roman" w:cs="Times New Roman"/>
        </w:rPr>
        <w:t xml:space="preserve">ílčí smlouvě </w:t>
      </w:r>
      <w:r w:rsidR="00832BF2">
        <w:rPr>
          <w:rFonts w:ascii="Times New Roman" w:eastAsia="Calibri" w:hAnsi="Times New Roman" w:cs="Times New Roman"/>
        </w:rPr>
        <w:t>(dále jen „</w:t>
      </w:r>
      <w:r w:rsidR="00832BF2" w:rsidRPr="00760865">
        <w:rPr>
          <w:rFonts w:ascii="Times New Roman" w:eastAsia="Calibri" w:hAnsi="Times New Roman" w:cs="Times New Roman"/>
          <w:i/>
        </w:rPr>
        <w:t>Dodatek</w:t>
      </w:r>
      <w:r w:rsidR="00832BF2">
        <w:rPr>
          <w:rFonts w:ascii="Times New Roman" w:eastAsia="Calibri" w:hAnsi="Times New Roman" w:cs="Times New Roman"/>
        </w:rPr>
        <w:t>“)</w:t>
      </w:r>
    </w:p>
    <w:p w14:paraId="09E34FB3" w14:textId="77777777" w:rsidR="00002C42" w:rsidRDefault="00002C42" w:rsidP="00002C42">
      <w:pPr>
        <w:keepNext/>
        <w:keepLines/>
        <w:suppressLineNumbers/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0752A4A" w14:textId="77777777" w:rsidR="00002C42" w:rsidRDefault="00002C4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59E455C9" w14:textId="77777777" w:rsidR="00002C42" w:rsidRDefault="00002C42" w:rsidP="00002C4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I.</w:t>
      </w:r>
    </w:p>
    <w:p w14:paraId="27BBF86E" w14:textId="77777777" w:rsidR="00002C42" w:rsidRDefault="00002C42" w:rsidP="00002C4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Úvodní ustanovení</w:t>
      </w:r>
    </w:p>
    <w:p w14:paraId="713669D3" w14:textId="77777777" w:rsidR="00002C42" w:rsidRDefault="00002C42" w:rsidP="00002C42">
      <w:pPr>
        <w:keepNext/>
        <w:keepLines/>
        <w:suppressLineNumbers/>
        <w:suppressAutoHyphens/>
        <w:rPr>
          <w:rFonts w:ascii="Times New Roman" w:eastAsia="Calibri" w:hAnsi="Times New Roman" w:cs="Times New Roman"/>
        </w:rPr>
      </w:pPr>
    </w:p>
    <w:p w14:paraId="4F86CA00" w14:textId="5790B259" w:rsidR="00002C42" w:rsidRPr="005315D1" w:rsidRDefault="00002C42" w:rsidP="005315D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02C42">
        <w:rPr>
          <w:rFonts w:ascii="Times New Roman" w:eastAsia="Calibri" w:hAnsi="Times New Roman" w:cs="Times New Roman"/>
        </w:rPr>
        <w:t>N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a základě Rámcové smlouvy na poskytování právních služeb ze dne 2. 7. 2013, uzavřely smluvní strany dne 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8. 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6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 20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17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 v souladu s ustanovením § 89 odst. 6 písm. a) zákona č.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137/2006 Sb., o veřejných zakázkách, </w:t>
      </w:r>
      <w:r w:rsidR="00DC27F7" w:rsidRPr="00025F03">
        <w:rPr>
          <w:rFonts w:ascii="Times New Roman" w:eastAsia="Calibri" w:hAnsi="Times New Roman" w:cs="Times New Roman"/>
        </w:rPr>
        <w:t xml:space="preserve">ve </w:t>
      </w:r>
      <w:r w:rsidR="00DC27F7" w:rsidRPr="002E18C7">
        <w:rPr>
          <w:rFonts w:ascii="Times New Roman" w:eastAsia="Calibri" w:hAnsi="Times New Roman" w:cs="Times New Roman"/>
        </w:rPr>
        <w:t xml:space="preserve">znění </w:t>
      </w:r>
      <w:r w:rsidR="00DC27F7" w:rsidRPr="00134DD4">
        <w:rPr>
          <w:rFonts w:ascii="Times New Roman" w:hAnsi="Times New Roman"/>
        </w:rPr>
        <w:t>účinném přede dnem nabytí účinnosti</w:t>
      </w:r>
      <w:r w:rsidR="00DC27F7">
        <w:rPr>
          <w:rFonts w:ascii="Times New Roman" w:hAnsi="Times New Roman"/>
        </w:rPr>
        <w:t xml:space="preserve"> ZZVZ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="00DC27F7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ílčí 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smlouvu, na </w:t>
      </w:r>
      <w:proofErr w:type="gramStart"/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základě</w:t>
      </w:r>
      <w:proofErr w:type="gramEnd"/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které je Advokát povinen poskytovat Objednateli právní služby 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spočívající 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="008B7D5D" w:rsidRPr="003E6443">
        <w:rPr>
          <w:rFonts w:ascii="Times New Roman" w:hAnsi="Times New Roman"/>
          <w:kern w:val="32"/>
          <w:lang w:eastAsia="cs-CZ"/>
        </w:rPr>
        <w:t>zajištění fakultativní externí právní podpory ve vybraných právních oblastech</w:t>
      </w:r>
      <w:r w:rsidRPr="006701A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="008B7D5D" w:rsidRPr="006701A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</w:t>
      </w:r>
      <w:r w:rsidR="000812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Pr="006701A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předpokládaném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rozsahu 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4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000 hodin.</w:t>
      </w:r>
    </w:p>
    <w:p w14:paraId="01002FB4" w14:textId="77777777" w:rsidR="00002C42" w:rsidRPr="005315D1" w:rsidRDefault="00002C42" w:rsidP="005315D1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5194E40B" w14:textId="525B3818" w:rsidR="00081263" w:rsidRDefault="00081263" w:rsidP="00CB6BB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812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Dne 19. 12. 2018 uzavřely smluvní strany Dodatek č. 1 k výše uvedené Dílčí smlouvě, kterým došlo k úpravě čl. IV. odst. 4.1 Dílčí smlouvy.</w:t>
      </w:r>
    </w:p>
    <w:p w14:paraId="2C1E14B1" w14:textId="77777777" w:rsidR="006107A2" w:rsidRPr="000B5839" w:rsidRDefault="006107A2" w:rsidP="000B5839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1083D20E" w14:textId="09AD4B7B" w:rsidR="006107A2" w:rsidRDefault="006107A2" w:rsidP="00CB6BB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6107A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Dne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30</w:t>
      </w:r>
      <w:r w:rsidRPr="006107A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 12. 20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20</w:t>
      </w:r>
      <w:r w:rsidRPr="006107A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uzavřely smluvní strany Dodatek č. 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Pr="006107A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k výše uvedené Dílčí smlouvě, kterým došlo k úpravě čl. IV. odst. 4.1 Dílčí smlouvy</w:t>
      </w: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</w:p>
    <w:p w14:paraId="57FD56C2" w14:textId="77777777" w:rsidR="00081263" w:rsidRPr="00081263" w:rsidRDefault="00081263" w:rsidP="00081263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59D8A990" w14:textId="3C47E320" w:rsidR="00CB6BB1" w:rsidRDefault="00CB6BB1" w:rsidP="00CB6BB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3E644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Poskytování právních služeb na základě Dílčí smlouvy </w:t>
      </w:r>
      <w:r w:rsidR="006107A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ve znění</w:t>
      </w:r>
      <w:r w:rsidR="000812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Dodatku č. </w:t>
      </w:r>
      <w:r w:rsidR="006107A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="000812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Pr="003E644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nebylo dosud ukončeno, neboť nedošlo ke skončení její účinnosti v souladu s ustanovením čl. IV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  <w:r w:rsidRPr="003E644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odst. 4.1 Dílčí smlouvy</w:t>
      </w:r>
      <w:r w:rsidR="000812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ve znění Dodatku č. </w:t>
      </w:r>
      <w:r w:rsidR="006107A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Pr="003E644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</w:p>
    <w:p w14:paraId="67EDEC66" w14:textId="77777777" w:rsidR="00CB6BB1" w:rsidRPr="003E6443" w:rsidRDefault="00CB6BB1" w:rsidP="003E6443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2D930542" w14:textId="518CA43B" w:rsidR="00832BF2" w:rsidRPr="005315D1" w:rsidRDefault="00002C42" w:rsidP="005315D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 ohledem na skutečnost, že 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na straně Objednatele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pře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trvá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vá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potřeba čerpat právní služby dle</w:t>
      </w:r>
      <w:r w:rsidR="000812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ílčí smlouvy</w:t>
      </w:r>
      <w:r w:rsidR="000812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ve znění Dodatku č. </w:t>
      </w:r>
      <w:r w:rsidR="006107A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se smluvní strany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dohodly na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prodloužení účinnosti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ílčí smlouvy</w:t>
      </w:r>
      <w:r w:rsidR="000812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ve znění Dodatku č. </w:t>
      </w:r>
      <w:r w:rsidR="006107A2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 a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to způsobem uvedeným dále v tomto Dodatku.</w:t>
      </w:r>
    </w:p>
    <w:p w14:paraId="7C3D86A5" w14:textId="77777777" w:rsidR="00832BF2" w:rsidRDefault="00832BF2" w:rsidP="00832BF2">
      <w:pPr>
        <w:pStyle w:val="Odstavecseseznamem"/>
        <w:rPr>
          <w:rFonts w:ascii="Times New Roman" w:eastAsia="Calibri" w:hAnsi="Times New Roman" w:cs="Times New Roman"/>
        </w:rPr>
      </w:pPr>
    </w:p>
    <w:p w14:paraId="5F6367B1" w14:textId="77777777" w:rsidR="00DC27F7" w:rsidRPr="00832BF2" w:rsidRDefault="00DC27F7" w:rsidP="00832BF2">
      <w:pPr>
        <w:pStyle w:val="Odstavecseseznamem"/>
        <w:rPr>
          <w:rFonts w:ascii="Times New Roman" w:eastAsia="Calibri" w:hAnsi="Times New Roman" w:cs="Times New Roman"/>
        </w:rPr>
      </w:pPr>
    </w:p>
    <w:p w14:paraId="038DE5F8" w14:textId="77777777" w:rsidR="00832BF2" w:rsidRDefault="00832BF2" w:rsidP="00832BF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</w:rPr>
      </w:pPr>
    </w:p>
    <w:p w14:paraId="75BC0773" w14:textId="77777777" w:rsidR="00832BF2" w:rsidRDefault="00832BF2" w:rsidP="00832BF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II. </w:t>
      </w:r>
    </w:p>
    <w:p w14:paraId="4976B4FF" w14:textId="77777777" w:rsidR="00025F03" w:rsidRDefault="00832BF2" w:rsidP="00832BF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Předmět Dodatku</w:t>
      </w:r>
    </w:p>
    <w:p w14:paraId="6A0A7BF7" w14:textId="77777777" w:rsidR="00832BF2" w:rsidRDefault="00832BF2" w:rsidP="00832BF2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  <w:b/>
        </w:rPr>
      </w:pPr>
    </w:p>
    <w:p w14:paraId="2F42B110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  <w:r w:rsidRPr="00832BF2">
        <w:rPr>
          <w:rFonts w:ascii="Times New Roman" w:eastAsia="Calibri" w:hAnsi="Times New Roman" w:cs="Times New Roman"/>
        </w:rPr>
        <w:t>2.1</w:t>
      </w:r>
      <w:r>
        <w:rPr>
          <w:rFonts w:ascii="Times New Roman" w:eastAsia="Calibri" w:hAnsi="Times New Roman" w:cs="Times New Roman"/>
        </w:rPr>
        <w:tab/>
      </w:r>
      <w:r w:rsidRPr="00832BF2">
        <w:rPr>
          <w:rFonts w:ascii="Times New Roman" w:eastAsia="Calibri" w:hAnsi="Times New Roman" w:cs="Times New Roman"/>
        </w:rPr>
        <w:t xml:space="preserve">Smluvní strany se dohodly, že ustanovení odstavce 4.1 </w:t>
      </w:r>
      <w:r w:rsidR="00DC27F7">
        <w:rPr>
          <w:rFonts w:ascii="Times New Roman" w:eastAsia="Calibri" w:hAnsi="Times New Roman" w:cs="Times New Roman"/>
        </w:rPr>
        <w:t>D</w:t>
      </w:r>
      <w:r w:rsidRPr="00832BF2">
        <w:rPr>
          <w:rFonts w:ascii="Times New Roman" w:eastAsia="Calibri" w:hAnsi="Times New Roman" w:cs="Times New Roman"/>
        </w:rPr>
        <w:t>ílčí smlouvy se ruší a nově zní:</w:t>
      </w:r>
    </w:p>
    <w:p w14:paraId="2C8F6FBB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</w:p>
    <w:p w14:paraId="15BE2643" w14:textId="1B8553F6" w:rsidR="00832BF2" w:rsidRDefault="00832BF2" w:rsidP="00832BF2">
      <w:pPr>
        <w:keepNext/>
        <w:keepLines/>
        <w:suppressLineNumbers/>
        <w:suppressAutoHyphens/>
        <w:ind w:left="1134" w:hanging="425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4.1.</w:t>
      </w:r>
      <w:r>
        <w:rPr>
          <w:rFonts w:ascii="Times New Roman" w:eastAsia="Calibri" w:hAnsi="Times New Roman" w:cs="Times New Roman"/>
          <w:i/>
        </w:rPr>
        <w:tab/>
        <w:t>Tato Dílčí smlouva se uzavírá na dobu určitou, a to do 31. 12. 20</w:t>
      </w:r>
      <w:r w:rsidR="008B7D5D">
        <w:rPr>
          <w:rFonts w:ascii="Times New Roman" w:eastAsia="Calibri" w:hAnsi="Times New Roman" w:cs="Times New Roman"/>
          <w:i/>
        </w:rPr>
        <w:t>2</w:t>
      </w:r>
      <w:r w:rsidR="006107A2">
        <w:rPr>
          <w:rFonts w:ascii="Times New Roman" w:eastAsia="Calibri" w:hAnsi="Times New Roman" w:cs="Times New Roman"/>
          <w:i/>
        </w:rPr>
        <w:t>3</w:t>
      </w:r>
      <w:r w:rsidR="008B7D5D" w:rsidRPr="008B7D5D">
        <w:rPr>
          <w:rFonts w:ascii="Times New Roman" w:eastAsia="Calibri" w:hAnsi="Times New Roman" w:cs="Times New Roman"/>
          <w:i/>
        </w:rPr>
        <w:t>, p</w:t>
      </w:r>
      <w:r w:rsidR="008B7D5D" w:rsidRPr="003E6443">
        <w:rPr>
          <w:rFonts w:ascii="Times New Roman" w:hAnsi="Times New Roman"/>
          <w:i/>
          <w:color w:val="000000"/>
        </w:rPr>
        <w:t>řípadně do vyčerpání max. rozsahu 4000 hodin</w:t>
      </w:r>
      <w:r w:rsidR="008B7D5D" w:rsidRPr="003E6443">
        <w:rPr>
          <w:rFonts w:ascii="Times New Roman" w:hAnsi="Times New Roman"/>
          <w:i/>
        </w:rPr>
        <w:t xml:space="preserve"> dojde-li k vyčerpání tohoto limitu dříve</w:t>
      </w:r>
      <w:r>
        <w:rPr>
          <w:rFonts w:ascii="Times New Roman" w:eastAsia="Calibri" w:hAnsi="Times New Roman" w:cs="Times New Roman"/>
          <w:i/>
        </w:rPr>
        <w:t>. Právní služby budou poskytovány v termínech stanovených Objednatelem.</w:t>
      </w:r>
    </w:p>
    <w:p w14:paraId="23718499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center"/>
        <w:rPr>
          <w:rFonts w:ascii="Times New Roman" w:eastAsia="Calibri" w:hAnsi="Times New Roman" w:cs="Times New Roman"/>
          <w:b/>
        </w:rPr>
      </w:pPr>
    </w:p>
    <w:p w14:paraId="54F8979B" w14:textId="77777777" w:rsidR="0093601D" w:rsidRPr="00025F03" w:rsidRDefault="0093601D" w:rsidP="0093601D">
      <w:pPr>
        <w:keepNext/>
        <w:keepLines/>
        <w:suppressLineNumbers/>
        <w:suppressAutoHyphens/>
        <w:spacing w:before="360"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val="sq-AL" w:eastAsia="cs-CZ"/>
        </w:rPr>
      </w:pPr>
      <w:r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III</w:t>
      </w:r>
      <w:r w:rsidRPr="00025F03"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.</w:t>
      </w:r>
    </w:p>
    <w:p w14:paraId="5FDCEDB9" w14:textId="77777777" w:rsidR="0093601D" w:rsidRPr="00025F03" w:rsidRDefault="0093601D" w:rsidP="0093601D">
      <w:pPr>
        <w:keepNext/>
        <w:keepLines/>
        <w:suppressLineNumbers/>
        <w:suppressAutoHyphens/>
        <w:spacing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16"/>
          <w:lang w:val="sq-AL" w:eastAsia="cs-CZ"/>
        </w:rPr>
      </w:pPr>
      <w:r w:rsidRPr="00025F03">
        <w:rPr>
          <w:rFonts w:ascii="Times New Roman" w:eastAsia="Calibri" w:hAnsi="Times New Roman" w:cs="Times New Roman"/>
          <w:b/>
          <w:bCs/>
          <w:kern w:val="32"/>
          <w:szCs w:val="32"/>
          <w:lang w:eastAsia="cs-CZ"/>
        </w:rPr>
        <w:t>Závěrečná ustanovení</w:t>
      </w:r>
    </w:p>
    <w:p w14:paraId="3998B8EF" w14:textId="39679379" w:rsidR="0093601D" w:rsidRDefault="00081263" w:rsidP="0093601D">
      <w:pPr>
        <w:pStyle w:val="Odstavecseseznamem"/>
        <w:keepNext/>
        <w:keepLines/>
        <w:numPr>
          <w:ilvl w:val="1"/>
          <w:numId w:val="6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8126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Tento Dodatek je uzavřen elektronicky.</w:t>
      </w:r>
    </w:p>
    <w:p w14:paraId="32FB83CA" w14:textId="77777777" w:rsidR="005315D1" w:rsidRPr="0093601D" w:rsidRDefault="005315D1" w:rsidP="005315D1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75FBA37D" w14:textId="77777777" w:rsidR="0093601D" w:rsidRPr="00025F03" w:rsidRDefault="0093601D" w:rsidP="005315D1">
      <w:pPr>
        <w:pStyle w:val="Odstavecseseznamem"/>
        <w:keepNext/>
        <w:keepLines/>
        <w:numPr>
          <w:ilvl w:val="1"/>
          <w:numId w:val="6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Smluvní strany prohlašují, že si </w:t>
      </w:r>
      <w:r w:rsid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tento Dodatek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přečetly, </w:t>
      </w:r>
      <w:r w:rsid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jeho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obsahu porozuměly a bez výhrad s ním souhlasí, na důkaz čehož připojují jejich oprávnění zástupci své podpisy.</w:t>
      </w:r>
    </w:p>
    <w:p w14:paraId="51BBDAB6" w14:textId="77777777" w:rsidR="0093601D" w:rsidRPr="00832BF2" w:rsidRDefault="0093601D" w:rsidP="0093601D">
      <w:pPr>
        <w:keepNext/>
        <w:keepLines/>
        <w:suppressLineNumbers/>
        <w:suppressAutoHyphens/>
        <w:ind w:left="709" w:hanging="709"/>
        <w:rPr>
          <w:rFonts w:ascii="Times New Roman" w:eastAsia="Calibri" w:hAnsi="Times New Roman" w:cs="Times New Roman"/>
          <w:b/>
        </w:rPr>
      </w:pPr>
    </w:p>
    <w:p w14:paraId="2EC24BF7" w14:textId="77777777" w:rsidR="00832BF2" w:rsidRDefault="00832BF2" w:rsidP="00832BF2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</w:rPr>
      </w:pPr>
    </w:p>
    <w:p w14:paraId="6EE90005" w14:textId="77777777" w:rsidR="005315D1" w:rsidRDefault="005315D1" w:rsidP="00832BF2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</w:rPr>
      </w:pPr>
    </w:p>
    <w:p w14:paraId="7BB2AFFB" w14:textId="77777777" w:rsidR="005315D1" w:rsidRDefault="005315D1">
      <w:pPr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br w:type="page"/>
      </w:r>
    </w:p>
    <w:p w14:paraId="11162D3E" w14:textId="77777777" w:rsidR="00025F03" w:rsidRPr="00025F03" w:rsidRDefault="00025F03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11417" w14:paraId="6AC3C6E8" w14:textId="77777777" w:rsidTr="00C2594D">
        <w:tc>
          <w:tcPr>
            <w:tcW w:w="4605" w:type="dxa"/>
          </w:tcPr>
          <w:p w14:paraId="1AD25D25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</w:tcPr>
          <w:p w14:paraId="134C2212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E11417" w14:paraId="6F561DFD" w14:textId="77777777" w:rsidTr="00C2594D">
        <w:tc>
          <w:tcPr>
            <w:tcW w:w="4605" w:type="dxa"/>
          </w:tcPr>
          <w:p w14:paraId="269351F5" w14:textId="43BEF258" w:rsidR="00E11417" w:rsidRPr="00423B93" w:rsidRDefault="00E1141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50B5F3C8" w14:textId="559156E2" w:rsidR="00E11417" w:rsidRPr="00423B93" w:rsidRDefault="00E1141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11417" w14:paraId="6A673A8D" w14:textId="77777777" w:rsidTr="00C2594D">
        <w:tc>
          <w:tcPr>
            <w:tcW w:w="4605" w:type="dxa"/>
          </w:tcPr>
          <w:p w14:paraId="55C9670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A83262E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45C7EFE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6B80864D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23B93"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14:paraId="3CAD225F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David Novák</w:t>
            </w:r>
          </w:p>
          <w:p w14:paraId="4CD78306" w14:textId="3E97EFF3" w:rsidR="00E11417" w:rsidRPr="00423B93" w:rsidRDefault="00E11417" w:rsidP="00081263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ředitel odboru veřejných zakázek</w:t>
            </w:r>
            <w:r w:rsidR="00081263">
              <w:rPr>
                <w:rFonts w:ascii="Times New Roman" w:hAnsi="Times New Roman"/>
              </w:rPr>
              <w:t xml:space="preserve"> a právní podpory</w:t>
            </w:r>
          </w:p>
        </w:tc>
        <w:tc>
          <w:tcPr>
            <w:tcW w:w="4605" w:type="dxa"/>
          </w:tcPr>
          <w:p w14:paraId="02CA517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6A4760F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E51F4E5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792CBEB1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  <w:highlight w:val="gree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Becker a Poliakoff, s.r.o., advokátní kancelář</w:t>
            </w:r>
          </w:p>
          <w:p w14:paraId="449C93C5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JUDr. Jan Kotík</w:t>
            </w:r>
          </w:p>
          <w:p w14:paraId="45DDD5FE" w14:textId="482FE93A" w:rsidR="00E11417" w:rsidRPr="00423B93" w:rsidRDefault="007F20E6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P</w:t>
            </w:r>
            <w:r w:rsidR="00E11417">
              <w:rPr>
                <w:rFonts w:ascii="Times New Roman" w:hAnsi="Times New Roman"/>
                <w:bCs/>
                <w:iCs/>
              </w:rPr>
              <w:t>rokurista</w:t>
            </w:r>
            <w:r>
              <w:rPr>
                <w:rFonts w:ascii="Times New Roman" w:hAnsi="Times New Roman"/>
                <w:bCs/>
                <w:iCs/>
              </w:rPr>
              <w:t>, advokát</w:t>
            </w:r>
          </w:p>
        </w:tc>
      </w:tr>
      <w:tr w:rsidR="00E11417" w14:paraId="0AB304FA" w14:textId="77777777" w:rsidTr="00C2594D">
        <w:tc>
          <w:tcPr>
            <w:tcW w:w="4605" w:type="dxa"/>
            <w:hideMark/>
          </w:tcPr>
          <w:p w14:paraId="153E25C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C3C85CF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8E61E5C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7F275FD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  <w:tc>
          <w:tcPr>
            <w:tcW w:w="4605" w:type="dxa"/>
            <w:hideMark/>
          </w:tcPr>
          <w:p w14:paraId="24940888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5E180C04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5B91E1A6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68A823D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E11417" w14:paraId="5A61B1AA" w14:textId="77777777" w:rsidTr="00C2594D">
        <w:tc>
          <w:tcPr>
            <w:tcW w:w="4605" w:type="dxa"/>
          </w:tcPr>
          <w:p w14:paraId="7B93D554" w14:textId="08F1B959" w:rsidR="00E11417" w:rsidRDefault="00E1141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56501C7C" w14:textId="0F63F66F" w:rsidR="00E11417" w:rsidRDefault="00E1141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11417" w14:paraId="4FEA15A7" w14:textId="77777777" w:rsidTr="00C2594D">
        <w:tc>
          <w:tcPr>
            <w:tcW w:w="4605" w:type="dxa"/>
          </w:tcPr>
          <w:p w14:paraId="4DCB7EDE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12CED7C1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437B71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0876EA9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Velíšek &amp; Podpěra – advokátní kancelář, s.r.o.</w:t>
            </w:r>
          </w:p>
          <w:p w14:paraId="55131792" w14:textId="64F2C6C0" w:rsidR="00C27AF8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107A2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 xml:space="preserve"> Podpěra, </w:t>
            </w:r>
          </w:p>
          <w:p w14:paraId="587C1F05" w14:textId="3CC89A4D" w:rsidR="00E11417" w:rsidRDefault="007F20E6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E11417">
              <w:rPr>
                <w:rFonts w:ascii="Times New Roman" w:hAnsi="Times New Roman"/>
              </w:rPr>
              <w:t>ednatel</w:t>
            </w:r>
            <w:r>
              <w:rPr>
                <w:rFonts w:ascii="Times New Roman" w:hAnsi="Times New Roman"/>
              </w:rPr>
              <w:t>, advokát</w:t>
            </w:r>
          </w:p>
          <w:p w14:paraId="2CBEDAA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30D64E3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882A9B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37B65568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73808E0F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5D6D07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3D08E26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Mgr. Filip Směja</w:t>
            </w:r>
          </w:p>
          <w:p w14:paraId="18E2CD49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</w:t>
            </w:r>
          </w:p>
        </w:tc>
      </w:tr>
      <w:tr w:rsidR="00E11417" w14:paraId="03907440" w14:textId="77777777" w:rsidTr="00C2594D">
        <w:tc>
          <w:tcPr>
            <w:tcW w:w="4605" w:type="dxa"/>
          </w:tcPr>
          <w:p w14:paraId="624D80FB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  <w:hideMark/>
          </w:tcPr>
          <w:p w14:paraId="525A0ACE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635D50B5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DEE21B9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E11417" w14:paraId="3FB69E99" w14:textId="77777777" w:rsidTr="00C2594D">
        <w:tc>
          <w:tcPr>
            <w:tcW w:w="4605" w:type="dxa"/>
          </w:tcPr>
          <w:p w14:paraId="57C87E0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5AD5309B" w14:textId="3C604793" w:rsidR="00E11417" w:rsidRDefault="00E1141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11417" w14:paraId="1E8B0E2F" w14:textId="77777777" w:rsidTr="00C2594D">
        <w:trPr>
          <w:trHeight w:val="1714"/>
        </w:trPr>
        <w:tc>
          <w:tcPr>
            <w:tcW w:w="4605" w:type="dxa"/>
          </w:tcPr>
          <w:p w14:paraId="5BEF29D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0124601E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F0A74F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F3681B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67DD63E7" w14:textId="77777777" w:rsidR="007F20E6" w:rsidRDefault="007F20E6" w:rsidP="007F20E6">
            <w:pPr>
              <w:widowControl w:val="0"/>
              <w:spacing w:before="120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Mazel a partneři, advokátní kancelář, s.r.o.</w:t>
            </w:r>
          </w:p>
          <w:p w14:paraId="591A7290" w14:textId="734C985D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Mgr. Michal Mazel</w:t>
            </w:r>
          </w:p>
          <w:p w14:paraId="66A9E38A" w14:textId="6505ADB5" w:rsidR="00E11417" w:rsidRDefault="007F20E6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jednatel, advokát</w:t>
            </w:r>
          </w:p>
        </w:tc>
      </w:tr>
    </w:tbl>
    <w:p w14:paraId="57ABEDE0" w14:textId="77777777" w:rsidR="00025F03" w:rsidRDefault="00025F03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79D18B2E" w14:textId="77777777" w:rsidR="00E11417" w:rsidRDefault="00E11417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76D5579F" w14:textId="77777777" w:rsidR="00E11417" w:rsidRDefault="00E11417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718F6EF6" w14:textId="77777777" w:rsidR="00E11417" w:rsidRPr="00025F03" w:rsidRDefault="00E11417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26A0CB7B" w14:textId="77777777" w:rsidR="00025F03" w:rsidRPr="00025F03" w:rsidRDefault="00025F03" w:rsidP="00E11417">
      <w:pPr>
        <w:keepNext/>
        <w:keepLines/>
        <w:suppressLineNumbers/>
        <w:tabs>
          <w:tab w:val="left" w:pos="0"/>
        </w:tabs>
        <w:suppressAutoHyphens/>
        <w:spacing w:line="280" w:lineRule="atLeast"/>
        <w:jc w:val="both"/>
        <w:outlineLvl w:val="0"/>
        <w:rPr>
          <w:rFonts w:ascii="Times New Roman" w:eastAsia="Calibri" w:hAnsi="Times New Roman" w:cs="Times New Roman"/>
          <w:kern w:val="32"/>
          <w:szCs w:val="20"/>
          <w:lang w:eastAsia="cs-CZ"/>
        </w:rPr>
      </w:pPr>
    </w:p>
    <w:p w14:paraId="01AAE7C2" w14:textId="77777777" w:rsidR="007A1B30" w:rsidRDefault="007A1B30" w:rsidP="00E11417">
      <w:pPr>
        <w:keepNext/>
        <w:keepLines/>
        <w:suppressLineNumbers/>
        <w:suppressAutoHyphens/>
      </w:pPr>
    </w:p>
    <w:sectPr w:rsidR="007A1B30" w:rsidSect="00C95FF1">
      <w:footerReference w:type="default" r:id="rId7"/>
      <w:headerReference w:type="first" r:id="rId8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632B" w14:textId="77777777" w:rsidR="00C85F66" w:rsidRDefault="00C85F66">
      <w:r>
        <w:separator/>
      </w:r>
    </w:p>
  </w:endnote>
  <w:endnote w:type="continuationSeparator" w:id="0">
    <w:p w14:paraId="18007447" w14:textId="77777777" w:rsidR="00C85F66" w:rsidRDefault="00C8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A41C3C2" w14:textId="77777777" w:rsidR="000B7516" w:rsidRDefault="000B5839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14:paraId="17FFA7F8" w14:textId="2605F98B" w:rsidR="000B7516" w:rsidRPr="00CE0547" w:rsidRDefault="005A28C4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2A7A63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2A7A63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45DB9B4D" w14:textId="77777777" w:rsidR="000B7516" w:rsidRPr="000B7516" w:rsidRDefault="000B5839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14E1BA62" w14:textId="77777777" w:rsidR="000B7516" w:rsidRDefault="000B5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7CBC0" w14:textId="77777777" w:rsidR="00C85F66" w:rsidRDefault="00C85F66">
      <w:r>
        <w:separator/>
      </w:r>
    </w:p>
  </w:footnote>
  <w:footnote w:type="continuationSeparator" w:id="0">
    <w:p w14:paraId="0E4C1D21" w14:textId="77777777" w:rsidR="00C85F66" w:rsidRDefault="00C8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924" w14:textId="25E5EB2C" w:rsidR="00DC27F7" w:rsidRDefault="00DC27F7" w:rsidP="00DC27F7">
    <w:pPr>
      <w:pStyle w:val="Zhlav"/>
      <w:jc w:val="center"/>
      <w:rPr>
        <w:rFonts w:ascii="Times New Roman" w:hAnsi="Times New Roman"/>
        <w:bCs/>
        <w:sz w:val="16"/>
        <w:szCs w:val="20"/>
      </w:rPr>
    </w:pPr>
    <w:r>
      <w:rPr>
        <w:rFonts w:ascii="Times New Roman" w:hAnsi="Times New Roman"/>
        <w:bCs/>
        <w:sz w:val="16"/>
        <w:szCs w:val="20"/>
      </w:rPr>
      <w:t xml:space="preserve">Dodatek č. </w:t>
    </w:r>
    <w:r w:rsidR="006107A2">
      <w:rPr>
        <w:rFonts w:ascii="Times New Roman" w:hAnsi="Times New Roman"/>
        <w:bCs/>
        <w:sz w:val="16"/>
        <w:szCs w:val="20"/>
      </w:rPr>
      <w:t>3</w:t>
    </w:r>
  </w:p>
  <w:p w14:paraId="00D3DE25" w14:textId="77777777" w:rsidR="00DC27F7" w:rsidRPr="00C27A1A" w:rsidRDefault="00DC27F7" w:rsidP="00DC27F7">
    <w:pPr>
      <w:pStyle w:val="Zhlav"/>
      <w:jc w:val="center"/>
      <w:rPr>
        <w:rFonts w:ascii="Times New Roman" w:hAnsi="Times New Roman"/>
        <w:bCs/>
        <w:i/>
        <w:sz w:val="16"/>
        <w:szCs w:val="16"/>
      </w:rPr>
    </w:pPr>
    <w:r w:rsidRPr="00E24D5A">
      <w:rPr>
        <w:rFonts w:ascii="Times New Roman" w:hAnsi="Times New Roman"/>
        <w:bCs/>
        <w:i/>
        <w:sz w:val="16"/>
        <w:szCs w:val="16"/>
      </w:rPr>
      <w:t xml:space="preserve">Uzavření rámcové </w:t>
    </w:r>
    <w:r w:rsidRPr="00C27A1A">
      <w:rPr>
        <w:rFonts w:ascii="Times New Roman" w:hAnsi="Times New Roman"/>
        <w:bCs/>
        <w:i/>
        <w:sz w:val="16"/>
        <w:szCs w:val="16"/>
      </w:rPr>
      <w:t xml:space="preserve">smlouvy na poskytování právních služeb pro MPSV – </w:t>
    </w:r>
    <w:r>
      <w:rPr>
        <w:rFonts w:ascii="Times New Roman" w:hAnsi="Times New Roman"/>
        <w:bCs/>
        <w:i/>
        <w:sz w:val="16"/>
        <w:szCs w:val="16"/>
      </w:rPr>
      <w:t>2</w:t>
    </w:r>
    <w:r w:rsidRPr="00C27A1A">
      <w:rPr>
        <w:rFonts w:ascii="Times New Roman" w:hAnsi="Times New Roman"/>
        <w:bCs/>
        <w:i/>
        <w:sz w:val="16"/>
        <w:szCs w:val="16"/>
      </w:rPr>
      <w:t>. část</w:t>
    </w:r>
  </w:p>
  <w:p w14:paraId="5AFDF2C7" w14:textId="75C31BD6" w:rsidR="00DC27F7" w:rsidRPr="008B7D5D" w:rsidRDefault="00DC27F7" w:rsidP="00DC27F7">
    <w:pPr>
      <w:pStyle w:val="Zhlav"/>
      <w:jc w:val="center"/>
      <w:rPr>
        <w:rFonts w:ascii="Times New Roman" w:hAnsi="Times New Roman"/>
        <w:i/>
        <w:sz w:val="16"/>
        <w:szCs w:val="16"/>
      </w:rPr>
    </w:pPr>
    <w:proofErr w:type="gramStart"/>
    <w:r w:rsidRPr="00C27A1A">
      <w:rPr>
        <w:rFonts w:ascii="Times New Roman" w:hAnsi="Times New Roman"/>
        <w:i/>
        <w:sz w:val="16"/>
        <w:szCs w:val="16"/>
      </w:rPr>
      <w:t>Minitendr  -</w:t>
    </w:r>
    <w:proofErr w:type="gramEnd"/>
    <w:r w:rsidRPr="00C27A1A">
      <w:rPr>
        <w:rFonts w:ascii="Times New Roman" w:hAnsi="Times New Roman"/>
        <w:i/>
        <w:sz w:val="16"/>
        <w:szCs w:val="16"/>
      </w:rPr>
      <w:t xml:space="preserve"> </w:t>
    </w:r>
    <w:r w:rsidRPr="008B7D5D">
      <w:rPr>
        <w:rFonts w:ascii="Times New Roman" w:hAnsi="Times New Roman"/>
        <w:i/>
        <w:sz w:val="16"/>
        <w:szCs w:val="16"/>
      </w:rPr>
      <w:t>„</w:t>
    </w:r>
    <w:r w:rsidR="008B7D5D" w:rsidRPr="003E6443">
      <w:rPr>
        <w:rFonts w:ascii="Times New Roman" w:hAnsi="Times New Roman"/>
        <w:i/>
        <w:sz w:val="16"/>
        <w:szCs w:val="16"/>
      </w:rPr>
      <w:t>Externí právní podpora ve vybraných právních oblastech mimo ICT</w:t>
    </w:r>
    <w:r w:rsidRPr="008B7D5D">
      <w:rPr>
        <w:rFonts w:ascii="Times New Roman" w:hAnsi="Times New Roman"/>
        <w:i/>
        <w:sz w:val="16"/>
        <w:szCs w:val="16"/>
      </w:rPr>
      <w:t>“</w:t>
    </w:r>
  </w:p>
  <w:p w14:paraId="5B57A51E" w14:textId="77777777" w:rsidR="00DC27F7" w:rsidRDefault="00DC27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A458C"/>
    <w:multiLevelType w:val="multilevel"/>
    <w:tmpl w:val="9EFA44C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2D5575"/>
    <w:multiLevelType w:val="multilevel"/>
    <w:tmpl w:val="47D8B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8F072FC"/>
    <w:multiLevelType w:val="multilevel"/>
    <w:tmpl w:val="F7483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B131A7"/>
    <w:multiLevelType w:val="multilevel"/>
    <w:tmpl w:val="12EAE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A03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1F09A5"/>
    <w:multiLevelType w:val="multilevel"/>
    <w:tmpl w:val="82AC8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448267C8"/>
    <w:multiLevelType w:val="multilevel"/>
    <w:tmpl w:val="5178E4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F54FF4"/>
    <w:multiLevelType w:val="hybridMultilevel"/>
    <w:tmpl w:val="1C3C875E"/>
    <w:lvl w:ilvl="0" w:tplc="936E4B1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6E476852"/>
    <w:multiLevelType w:val="hybridMultilevel"/>
    <w:tmpl w:val="38C4234A"/>
    <w:lvl w:ilvl="0" w:tplc="304E67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F29E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32C4D6E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03"/>
    <w:rsid w:val="00002C42"/>
    <w:rsid w:val="00025F03"/>
    <w:rsid w:val="00081263"/>
    <w:rsid w:val="000B5839"/>
    <w:rsid w:val="000E2165"/>
    <w:rsid w:val="001231B2"/>
    <w:rsid w:val="0025017D"/>
    <w:rsid w:val="00271D0A"/>
    <w:rsid w:val="002A7A63"/>
    <w:rsid w:val="002C751E"/>
    <w:rsid w:val="002D5410"/>
    <w:rsid w:val="00372CCB"/>
    <w:rsid w:val="003A494D"/>
    <w:rsid w:val="003C270C"/>
    <w:rsid w:val="003E62F4"/>
    <w:rsid w:val="003E6443"/>
    <w:rsid w:val="003F5C98"/>
    <w:rsid w:val="004F1BC5"/>
    <w:rsid w:val="005315D1"/>
    <w:rsid w:val="00537357"/>
    <w:rsid w:val="00542BB2"/>
    <w:rsid w:val="005458EC"/>
    <w:rsid w:val="00576D4F"/>
    <w:rsid w:val="00583FAC"/>
    <w:rsid w:val="00597E8E"/>
    <w:rsid w:val="005A28C4"/>
    <w:rsid w:val="005B3EEA"/>
    <w:rsid w:val="006107A2"/>
    <w:rsid w:val="00662B6F"/>
    <w:rsid w:val="006701AF"/>
    <w:rsid w:val="00684E47"/>
    <w:rsid w:val="00760865"/>
    <w:rsid w:val="007A1B30"/>
    <w:rsid w:val="007F20E6"/>
    <w:rsid w:val="00832BF2"/>
    <w:rsid w:val="008873F1"/>
    <w:rsid w:val="008B7D5D"/>
    <w:rsid w:val="0093601D"/>
    <w:rsid w:val="00972FBB"/>
    <w:rsid w:val="009C5D79"/>
    <w:rsid w:val="00A446D3"/>
    <w:rsid w:val="00A67FAA"/>
    <w:rsid w:val="00AF19F5"/>
    <w:rsid w:val="00B17E90"/>
    <w:rsid w:val="00B344CD"/>
    <w:rsid w:val="00B64C13"/>
    <w:rsid w:val="00C1039A"/>
    <w:rsid w:val="00C10F56"/>
    <w:rsid w:val="00C27AF8"/>
    <w:rsid w:val="00C4124A"/>
    <w:rsid w:val="00C85F66"/>
    <w:rsid w:val="00C87232"/>
    <w:rsid w:val="00CB6BB1"/>
    <w:rsid w:val="00CC0476"/>
    <w:rsid w:val="00D05DDB"/>
    <w:rsid w:val="00D823EB"/>
    <w:rsid w:val="00DC27F7"/>
    <w:rsid w:val="00E11417"/>
    <w:rsid w:val="00E976F9"/>
    <w:rsid w:val="00EC76FA"/>
    <w:rsid w:val="00EF77E2"/>
    <w:rsid w:val="00F01AC2"/>
    <w:rsid w:val="00F04DE8"/>
    <w:rsid w:val="00F554C6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1BF48"/>
  <w15:docId w15:val="{F3838760-9D79-4D89-9D1D-CF962677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8B7D5D"/>
    <w:pPr>
      <w:keepNext/>
      <w:numPr>
        <w:numId w:val="10"/>
      </w:numPr>
      <w:spacing w:before="240" w:after="60"/>
      <w:jc w:val="both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8B7D5D"/>
    <w:pPr>
      <w:keepNext/>
      <w:numPr>
        <w:ilvl w:val="1"/>
        <w:numId w:val="10"/>
      </w:numPr>
      <w:spacing w:before="240" w:after="60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8B7D5D"/>
    <w:pPr>
      <w:keepNext/>
      <w:numPr>
        <w:ilvl w:val="2"/>
        <w:numId w:val="10"/>
      </w:numPr>
      <w:spacing w:before="240" w:after="60"/>
      <w:jc w:val="both"/>
      <w:outlineLvl w:val="2"/>
    </w:pPr>
    <w:rPr>
      <w:rFonts w:ascii="Arial" w:eastAsia="Calibri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B7D5D"/>
    <w:pPr>
      <w:keepNext/>
      <w:numPr>
        <w:ilvl w:val="3"/>
        <w:numId w:val="10"/>
      </w:numPr>
      <w:spacing w:line="360" w:lineRule="auto"/>
      <w:jc w:val="center"/>
      <w:outlineLvl w:val="3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8B7D5D"/>
    <w:pPr>
      <w:numPr>
        <w:ilvl w:val="4"/>
        <w:numId w:val="10"/>
      </w:numPr>
      <w:spacing w:before="240" w:after="60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8B7D5D"/>
    <w:pPr>
      <w:numPr>
        <w:ilvl w:val="5"/>
        <w:numId w:val="10"/>
      </w:numPr>
      <w:spacing w:before="240" w:after="60"/>
      <w:jc w:val="both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8B7D5D"/>
    <w:pPr>
      <w:numPr>
        <w:ilvl w:val="6"/>
        <w:numId w:val="10"/>
      </w:numPr>
      <w:spacing w:before="240" w:after="60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D5D"/>
    <w:pPr>
      <w:numPr>
        <w:ilvl w:val="7"/>
        <w:numId w:val="10"/>
      </w:numPr>
      <w:spacing w:before="240" w:after="60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8B7D5D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25F0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25F0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25F03"/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25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F03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F0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B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70C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semiHidden/>
    <w:rsid w:val="00CB6BB1"/>
    <w:pPr>
      <w:widowControl w:val="0"/>
      <w:overflowPunct w:val="0"/>
      <w:autoSpaceDE w:val="0"/>
      <w:autoSpaceDN w:val="0"/>
      <w:adjustRightInd w:val="0"/>
      <w:spacing w:after="120"/>
      <w:ind w:firstLine="708"/>
      <w:jc w:val="both"/>
      <w:textAlignment w:val="baseline"/>
    </w:pPr>
    <w:rPr>
      <w:rFonts w:ascii="Palatino Linotype" w:eastAsia="Times New Roman" w:hAnsi="Palatino Linotype" w:cs="Arial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B6BB1"/>
    <w:rPr>
      <w:rFonts w:ascii="Palatino Linotype" w:eastAsia="Times New Roman" w:hAnsi="Palatino Linotype" w:cs="Arial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1E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1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8B7D5D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8B7D5D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8B7D5D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B7D5D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8B7D5D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8B7D5D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8B7D5D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8B7D5D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8B7D5D"/>
    <w:rPr>
      <w:rFonts w:ascii="Arial" w:eastAsia="Calibri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C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Boháček Tomáš JUDr. (MPSV)</dc:creator>
  <cp:lastModifiedBy>Mgr. David Novák</cp:lastModifiedBy>
  <cp:revision>3</cp:revision>
  <cp:lastPrinted>2020-12-09T16:16:00Z</cp:lastPrinted>
  <dcterms:created xsi:type="dcterms:W3CDTF">2021-12-15T13:25:00Z</dcterms:created>
  <dcterms:modified xsi:type="dcterms:W3CDTF">2022-01-05T14:27:00Z</dcterms:modified>
</cp:coreProperties>
</file>