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C3" w:rsidRDefault="00EE1BC3" w:rsidP="00635D56">
      <w:pPr>
        <w:spacing w:after="0"/>
        <w:ind w:right="113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="00341356" w:rsidRPr="00341356">
        <w:rPr>
          <w:b/>
          <w:sz w:val="48"/>
          <w:szCs w:val="48"/>
        </w:rPr>
        <w:t>SMLOUVA O VÝPŮJČCE</w:t>
      </w:r>
    </w:p>
    <w:p w:rsidR="005748F4" w:rsidRPr="00EE1BC3" w:rsidRDefault="003C5EAF" w:rsidP="00635D56">
      <w:pPr>
        <w:spacing w:after="0"/>
        <w:ind w:right="1133"/>
        <w:rPr>
          <w:b/>
          <w:sz w:val="48"/>
          <w:szCs w:val="48"/>
        </w:rPr>
      </w:pPr>
      <w:r>
        <w:rPr>
          <w:b/>
          <w:sz w:val="24"/>
          <w:szCs w:val="24"/>
        </w:rPr>
        <w:t>uzavřená podle § 2193 a násl. o</w:t>
      </w:r>
      <w:r w:rsidR="005748F4" w:rsidRPr="005748F4">
        <w:rPr>
          <w:b/>
          <w:sz w:val="24"/>
          <w:szCs w:val="24"/>
        </w:rPr>
        <w:t>bčanského zákoníku č. 89/2012 Sb., v platném znění</w:t>
      </w:r>
    </w:p>
    <w:p w:rsidR="005748F4" w:rsidRDefault="005748F4" w:rsidP="00635D56">
      <w:pPr>
        <w:spacing w:after="0"/>
        <w:ind w:right="1133"/>
        <w:rPr>
          <w:b/>
          <w:sz w:val="24"/>
          <w:szCs w:val="24"/>
        </w:rPr>
      </w:pPr>
    </w:p>
    <w:p w:rsidR="005748F4" w:rsidRDefault="005748F4" w:rsidP="00635D56">
      <w:pPr>
        <w:spacing w:after="0"/>
        <w:ind w:right="1133"/>
        <w:rPr>
          <w:sz w:val="24"/>
          <w:szCs w:val="24"/>
        </w:rPr>
      </w:pPr>
      <w:r w:rsidRPr="005748F4">
        <w:rPr>
          <w:sz w:val="24"/>
          <w:szCs w:val="24"/>
        </w:rPr>
        <w:t>Mezi smluvními stranami</w:t>
      </w:r>
      <w:r>
        <w:rPr>
          <w:sz w:val="24"/>
          <w:szCs w:val="24"/>
        </w:rPr>
        <w:t xml:space="preserve"> </w:t>
      </w:r>
    </w:p>
    <w:p w:rsidR="005748F4" w:rsidRDefault="005748F4" w:rsidP="00635D56">
      <w:pPr>
        <w:spacing w:after="0"/>
        <w:ind w:right="1133"/>
        <w:rPr>
          <w:sz w:val="24"/>
          <w:szCs w:val="24"/>
        </w:rPr>
      </w:pP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 Půjčitelem:        Střední škola stavební Třebíč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zastoupenou: Ing. Jiřím Kurkou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Kubišova 1214/9, 674 01 Třebíč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60418451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Vypůjčitelem:    Vysočina Education, školské zařízení pro další vzdělávání pedagogických 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pracovníků a středisko služeb školám, příspěvková organizace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zastoupenou: Mgr. Romanem Křivánkem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Žižkova 20, 586 01 Jihlava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75140349</w:t>
      </w:r>
    </w:p>
    <w:p w:rsidR="007909F3" w:rsidRDefault="007909F3" w:rsidP="00635D56">
      <w:pPr>
        <w:spacing w:after="0"/>
        <w:ind w:right="1133"/>
        <w:jc w:val="both"/>
        <w:rPr>
          <w:sz w:val="24"/>
          <w:szCs w:val="24"/>
        </w:rPr>
      </w:pP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se uzavírá tato smlouva o výpůjčce:</w:t>
      </w:r>
    </w:p>
    <w:p w:rsidR="005748F4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E1BC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254A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I.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254A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Předmět výpůjčky</w:t>
      </w:r>
    </w:p>
    <w:p w:rsidR="00FA31D5" w:rsidRDefault="005748F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1.1. Půjčitel, příslušný hospodařit s</w:t>
      </w:r>
      <w:r w:rsidR="00111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majetkem </w:t>
      </w:r>
      <w:r w:rsidR="00111592">
        <w:rPr>
          <w:sz w:val="24"/>
          <w:szCs w:val="24"/>
        </w:rPr>
        <w:t>ve vlastnictví K</w:t>
      </w:r>
      <w:r>
        <w:rPr>
          <w:sz w:val="24"/>
          <w:szCs w:val="24"/>
        </w:rPr>
        <w:t xml:space="preserve">raje Vysočina – budovou čp. 1214/9, </w:t>
      </w:r>
      <w:r w:rsidR="00111592">
        <w:rPr>
          <w:sz w:val="24"/>
          <w:szCs w:val="24"/>
        </w:rPr>
        <w:t xml:space="preserve">která je součástí pozemku </w:t>
      </w:r>
      <w:r w:rsidR="00FA31D5">
        <w:rPr>
          <w:sz w:val="24"/>
          <w:szCs w:val="24"/>
        </w:rPr>
        <w:t>s</w:t>
      </w:r>
      <w:r>
        <w:rPr>
          <w:sz w:val="24"/>
          <w:szCs w:val="24"/>
        </w:rPr>
        <w:t>tavební parcel</w:t>
      </w:r>
      <w:r w:rsidR="00111592">
        <w:rPr>
          <w:sz w:val="24"/>
          <w:szCs w:val="24"/>
        </w:rPr>
        <w:t>y</w:t>
      </w:r>
      <w:r>
        <w:rPr>
          <w:sz w:val="24"/>
          <w:szCs w:val="24"/>
        </w:rPr>
        <w:t xml:space="preserve"> č. 4569 v k. ú. Třebíč, obec Třebíč, ul. Kubišova, </w:t>
      </w:r>
      <w:r w:rsidR="00111592">
        <w:rPr>
          <w:sz w:val="24"/>
          <w:szCs w:val="24"/>
        </w:rPr>
        <w:t xml:space="preserve">vypůjčiteli </w:t>
      </w:r>
      <w:r w:rsidR="00FA31D5">
        <w:rPr>
          <w:sz w:val="24"/>
          <w:szCs w:val="24"/>
        </w:rPr>
        <w:t>zapůjčí nebytové prostory, které se nacházejí v uvedené budově.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1.2. Nebytové prostory uvedené v odst. 1.1. této smlouvy jsou zapůjčeny výlučně za účelem činnosti vypůjčitele uvedené ve zřizovací listině.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1.3. Předmětem výpůjčky jsou následující nebytové prostory: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1BC3">
        <w:rPr>
          <w:sz w:val="24"/>
          <w:szCs w:val="24"/>
        </w:rPr>
        <w:t xml:space="preserve">   </w:t>
      </w:r>
      <w:r>
        <w:rPr>
          <w:sz w:val="24"/>
          <w:szCs w:val="24"/>
        </w:rPr>
        <w:t>Název prostor           číslo místnosti        výměra v m2</w:t>
      </w:r>
    </w:p>
    <w:p w:rsidR="00FA31D5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kabinet                       </w:t>
      </w:r>
      <w:r w:rsidR="00EE1BC3">
        <w:rPr>
          <w:sz w:val="24"/>
          <w:szCs w:val="24"/>
        </w:rPr>
        <w:t xml:space="preserve">309                              19,5           </w:t>
      </w:r>
      <w:r w:rsidR="00635D56">
        <w:rPr>
          <w:sz w:val="24"/>
          <w:szCs w:val="24"/>
        </w:rPr>
        <w:t xml:space="preserve"> </w:t>
      </w:r>
      <w:r w:rsidR="00EE1BC3">
        <w:rPr>
          <w:sz w:val="24"/>
          <w:szCs w:val="24"/>
        </w:rPr>
        <w:t xml:space="preserve">   stálá výpůjčka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1.3.2. učebna</w:t>
      </w:r>
      <w:r w:rsidR="00EE1BC3">
        <w:rPr>
          <w:sz w:val="24"/>
          <w:szCs w:val="24"/>
        </w:rPr>
        <w:t xml:space="preserve">                       310                              </w:t>
      </w:r>
      <w:r w:rsidR="004A25FE">
        <w:rPr>
          <w:sz w:val="24"/>
          <w:szCs w:val="24"/>
        </w:rPr>
        <w:t xml:space="preserve"> </w:t>
      </w:r>
      <w:r w:rsidR="00EE1BC3">
        <w:rPr>
          <w:sz w:val="24"/>
          <w:szCs w:val="24"/>
        </w:rPr>
        <w:t>64,1</w:t>
      </w:r>
      <w:r w:rsidR="004A25FE">
        <w:rPr>
          <w:sz w:val="24"/>
          <w:szCs w:val="24"/>
        </w:rPr>
        <w:t xml:space="preserve">              </w:t>
      </w:r>
      <w:r w:rsidR="00EE1BC3">
        <w:rPr>
          <w:sz w:val="24"/>
          <w:szCs w:val="24"/>
        </w:rPr>
        <w:t>stálá výpůjčka</w:t>
      </w:r>
    </w:p>
    <w:p w:rsidR="007A3F52" w:rsidRDefault="007A3F52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1.3.3. aula, klasická učebn</w:t>
      </w:r>
      <w:r w:rsidR="00610E62">
        <w:rPr>
          <w:sz w:val="24"/>
          <w:szCs w:val="24"/>
        </w:rPr>
        <w:t>a</w:t>
      </w:r>
      <w:r>
        <w:rPr>
          <w:sz w:val="24"/>
          <w:szCs w:val="24"/>
        </w:rPr>
        <w:t xml:space="preserve"> nebo učebna s</w:t>
      </w:r>
      <w:r w:rsidR="00610E62">
        <w:rPr>
          <w:sz w:val="24"/>
          <w:szCs w:val="24"/>
        </w:rPr>
        <w:t> </w:t>
      </w:r>
      <w:r>
        <w:rPr>
          <w:sz w:val="24"/>
          <w:szCs w:val="24"/>
        </w:rPr>
        <w:t>PC</w:t>
      </w:r>
      <w:r w:rsidR="00610E62">
        <w:rPr>
          <w:sz w:val="24"/>
          <w:szCs w:val="24"/>
        </w:rPr>
        <w:t>,</w:t>
      </w:r>
      <w:r>
        <w:rPr>
          <w:sz w:val="24"/>
          <w:szCs w:val="24"/>
        </w:rPr>
        <w:t xml:space="preserve"> pronájem dle programu a dohody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1.4. Vypůjčitel je oprávněn užívat i společné prostory budovy – vstupní prostory, chodby, toalety.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254A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II.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254A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Doba výpůjčky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Smlouva se uzavírá na dobu </w:t>
      </w:r>
      <w:r w:rsidR="00111592">
        <w:rPr>
          <w:sz w:val="24"/>
          <w:szCs w:val="24"/>
        </w:rPr>
        <w:t>ne</w:t>
      </w:r>
      <w:r>
        <w:rPr>
          <w:sz w:val="24"/>
          <w:szCs w:val="24"/>
        </w:rPr>
        <w:t xml:space="preserve">určitou, a to </w:t>
      </w:r>
      <w:r w:rsidR="00433F47">
        <w:rPr>
          <w:sz w:val="24"/>
          <w:szCs w:val="24"/>
        </w:rPr>
        <w:t xml:space="preserve">od </w:t>
      </w:r>
      <w:r w:rsidR="00C906F7">
        <w:rPr>
          <w:sz w:val="24"/>
          <w:szCs w:val="24"/>
        </w:rPr>
        <w:t>1</w:t>
      </w:r>
      <w:r w:rsidR="00433F47">
        <w:rPr>
          <w:sz w:val="24"/>
          <w:szCs w:val="24"/>
        </w:rPr>
        <w:t xml:space="preserve">. </w:t>
      </w:r>
      <w:r w:rsidR="00C906F7">
        <w:rPr>
          <w:sz w:val="24"/>
          <w:szCs w:val="24"/>
        </w:rPr>
        <w:t>4</w:t>
      </w:r>
      <w:r w:rsidR="00433F47">
        <w:rPr>
          <w:sz w:val="24"/>
          <w:szCs w:val="24"/>
        </w:rPr>
        <w:t>. 2017.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2.2. Půjčitel může od smlouvy ihned odstoupit v případě, že</w:t>
      </w:r>
    </w:p>
    <w:p w:rsidR="00E11586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mu vzniká nebo hrozí škoda na vypůjčené nemovitosti nebo že vypůjčitel bude</w:t>
      </w:r>
    </w:p>
    <w:p w:rsidR="00FA31D5" w:rsidRDefault="00FA31D5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586">
        <w:rPr>
          <w:sz w:val="24"/>
          <w:szCs w:val="24"/>
        </w:rPr>
        <w:t>u</w:t>
      </w:r>
      <w:r>
        <w:rPr>
          <w:sz w:val="24"/>
          <w:szCs w:val="24"/>
        </w:rPr>
        <w:t>žívat vypůjčené věci k jinému než sjednanému účelu dle odst. 1.2. této smlouvy,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 w:rsidRPr="00E1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budou vypůjčitelem porušeny ostatní sjednané podmínky této smlouvy,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bude rušen klid nebo pořádek v objektu i okolí vypůjčitelem či osobami, které</w:t>
      </w:r>
    </w:p>
    <w:p w:rsidR="00E11586" w:rsidRDefault="00EE1BC3" w:rsidP="00635D56">
      <w:pPr>
        <w:spacing w:after="0"/>
        <w:ind w:left="-1276"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11586">
        <w:rPr>
          <w:sz w:val="24"/>
          <w:szCs w:val="24"/>
        </w:rPr>
        <w:t>nebytových prostor užívají.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Vypůjčitel může od smlouvy ihned odstoupit v případě, že nejsou plněny sjednané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podmínky této smlouvy.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Smlouva ve výše uvedených případech zanikne doručením písemného oznámení o odstoupení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od smlouvy.</w:t>
      </w:r>
    </w:p>
    <w:p w:rsidR="00E11586" w:rsidRDefault="00E11586" w:rsidP="004B10F1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2.4. Smlouva může též zaniknout vzájemnou dohodou obou stran nebo výpovědí s dvouměsíční výpovědní lhůtou.</w:t>
      </w:r>
    </w:p>
    <w:p w:rsidR="00E11586" w:rsidRDefault="00E11586" w:rsidP="004B10F1">
      <w:pPr>
        <w:spacing w:after="0"/>
        <w:ind w:right="1133"/>
        <w:rPr>
          <w:sz w:val="24"/>
          <w:szCs w:val="24"/>
        </w:rPr>
      </w:pP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254A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III.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254A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Úhrada provozních nákladů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</w:p>
    <w:p w:rsidR="00E11586" w:rsidRDefault="00E11586" w:rsidP="004B10F1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Půjčitel přenechá nebytové prostory uvedené v odst. </w:t>
      </w:r>
      <w:r w:rsidR="00E44A5C">
        <w:rPr>
          <w:sz w:val="24"/>
          <w:szCs w:val="24"/>
        </w:rPr>
        <w:t xml:space="preserve">1. </w:t>
      </w:r>
      <w:r w:rsidR="00111592">
        <w:rPr>
          <w:sz w:val="24"/>
          <w:szCs w:val="24"/>
        </w:rPr>
        <w:t>3</w:t>
      </w:r>
      <w:r>
        <w:rPr>
          <w:sz w:val="24"/>
          <w:szCs w:val="24"/>
        </w:rPr>
        <w:t>. a</w:t>
      </w:r>
      <w:r w:rsidR="00111592">
        <w:rPr>
          <w:sz w:val="24"/>
          <w:szCs w:val="24"/>
        </w:rPr>
        <w:t xml:space="preserve"> v odst. 1.4</w:t>
      </w:r>
      <w:r>
        <w:rPr>
          <w:sz w:val="24"/>
          <w:szCs w:val="24"/>
        </w:rPr>
        <w:t xml:space="preserve"> této smlouvy</w:t>
      </w:r>
      <w:r w:rsidR="004B10F1">
        <w:rPr>
          <w:sz w:val="24"/>
          <w:szCs w:val="24"/>
        </w:rPr>
        <w:t xml:space="preserve"> </w:t>
      </w:r>
      <w:r>
        <w:rPr>
          <w:sz w:val="24"/>
          <w:szCs w:val="24"/>
        </w:rPr>
        <w:t>k bezplatnému užívání vypůjčiteli.</w:t>
      </w:r>
    </w:p>
    <w:p w:rsidR="00E11586" w:rsidRDefault="00E11586" w:rsidP="004B10F1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3.2. Vypůjčitel bude hradit veškeré provozní náklady související s využíváním nebytových</w:t>
      </w:r>
    </w:p>
    <w:p w:rsidR="00E11586" w:rsidRDefault="00E11586" w:rsidP="004B10F1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prostor. Roční provozní náklady </w:t>
      </w:r>
      <w:r w:rsidR="00111592">
        <w:rPr>
          <w:sz w:val="24"/>
          <w:szCs w:val="24"/>
        </w:rPr>
        <w:t xml:space="preserve">za užívání </w:t>
      </w:r>
      <w:r>
        <w:rPr>
          <w:sz w:val="24"/>
          <w:szCs w:val="24"/>
        </w:rPr>
        <w:t>nebytových prostor dle bodu 1.3.1.</w:t>
      </w:r>
      <w:r w:rsidR="00111592">
        <w:rPr>
          <w:sz w:val="24"/>
          <w:szCs w:val="24"/>
        </w:rPr>
        <w:t>,</w:t>
      </w:r>
      <w:r w:rsidR="007A3F52">
        <w:rPr>
          <w:sz w:val="24"/>
          <w:szCs w:val="24"/>
        </w:rPr>
        <w:t xml:space="preserve"> 1.3.2</w:t>
      </w:r>
      <w:r>
        <w:rPr>
          <w:sz w:val="24"/>
          <w:szCs w:val="24"/>
        </w:rPr>
        <w:t>.</w:t>
      </w:r>
      <w:r w:rsidR="00111592">
        <w:rPr>
          <w:sz w:val="24"/>
          <w:szCs w:val="24"/>
        </w:rPr>
        <w:t xml:space="preserve"> a společných</w:t>
      </w:r>
      <w:r w:rsidR="004B10F1">
        <w:rPr>
          <w:sz w:val="24"/>
          <w:szCs w:val="24"/>
        </w:rPr>
        <w:t xml:space="preserve"> </w:t>
      </w:r>
      <w:r w:rsidR="00111592">
        <w:rPr>
          <w:sz w:val="24"/>
          <w:szCs w:val="24"/>
        </w:rPr>
        <w:t>prostor dle bodu 1.4.</w:t>
      </w:r>
      <w:r>
        <w:rPr>
          <w:sz w:val="24"/>
          <w:szCs w:val="24"/>
        </w:rPr>
        <w:t xml:space="preserve"> činí: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náklady na teplo</w:t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  <w:t>15.</w:t>
      </w:r>
      <w:r w:rsidR="00F20244">
        <w:rPr>
          <w:sz w:val="24"/>
          <w:szCs w:val="24"/>
        </w:rPr>
        <w:t>036</w:t>
      </w:r>
      <w:r w:rsidR="007A3F52">
        <w:rPr>
          <w:sz w:val="24"/>
          <w:szCs w:val="24"/>
        </w:rPr>
        <w:t xml:space="preserve"> Kč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náklady na elektrickou energii (světla, PC)</w:t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  <w:t xml:space="preserve">  </w:t>
      </w:r>
      <w:r w:rsidR="007A3F52">
        <w:rPr>
          <w:sz w:val="24"/>
          <w:szCs w:val="24"/>
        </w:rPr>
        <w:tab/>
        <w:t xml:space="preserve">  6.768</w:t>
      </w:r>
      <w:r w:rsidR="007A3F52">
        <w:rPr>
          <w:sz w:val="24"/>
          <w:szCs w:val="24"/>
        </w:rPr>
        <w:tab/>
        <w:t>Kč</w:t>
      </w:r>
      <w:r w:rsidR="007A3F52">
        <w:rPr>
          <w:sz w:val="24"/>
          <w:szCs w:val="24"/>
        </w:rPr>
        <w:tab/>
      </w:r>
      <w:r w:rsidR="007A3F52">
        <w:rPr>
          <w:sz w:val="24"/>
          <w:szCs w:val="24"/>
        </w:rPr>
        <w:tab/>
      </w:r>
    </w:p>
    <w:p w:rsidR="00E11586" w:rsidRDefault="007A3F52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náklady na vodné a stočné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2.196 Kč </w:t>
      </w:r>
      <w:r>
        <w:rPr>
          <w:sz w:val="24"/>
          <w:szCs w:val="24"/>
        </w:rPr>
        <w:tab/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ostatní služby (užívání spol.prostor-chodba, WC, úklid)</w:t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  <w:t xml:space="preserve">  8.196 Kč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telefonní přípojka</w:t>
      </w:r>
      <w:r w:rsidR="00BB6E6F">
        <w:rPr>
          <w:sz w:val="24"/>
          <w:szCs w:val="24"/>
        </w:rPr>
        <w:t xml:space="preserve"> (paušální částka)</w:t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  <w:t xml:space="preserve">  2.964 Kč</w:t>
      </w:r>
    </w:p>
    <w:p w:rsidR="00E11586" w:rsidRDefault="00E11586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stálé připojení na internet</w:t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</w:r>
      <w:r w:rsidR="00BB6E6F">
        <w:rPr>
          <w:sz w:val="24"/>
          <w:szCs w:val="24"/>
        </w:rPr>
        <w:tab/>
        <w:t xml:space="preserve">  3.96</w:t>
      </w:r>
      <w:r w:rsidR="00F20244">
        <w:rPr>
          <w:sz w:val="24"/>
          <w:szCs w:val="24"/>
        </w:rPr>
        <w:t>0</w:t>
      </w:r>
      <w:r w:rsidR="00BB6E6F">
        <w:rPr>
          <w:sz w:val="24"/>
          <w:szCs w:val="24"/>
        </w:rPr>
        <w:t xml:space="preserve"> Kč</w:t>
      </w:r>
    </w:p>
    <w:p w:rsidR="005A64CC" w:rsidRDefault="005A64CC" w:rsidP="00635D56">
      <w:pPr>
        <w:spacing w:after="0"/>
        <w:ind w:right="1133"/>
        <w:jc w:val="both"/>
        <w:rPr>
          <w:sz w:val="24"/>
          <w:szCs w:val="24"/>
        </w:rPr>
      </w:pPr>
    </w:p>
    <w:p w:rsidR="005A64CC" w:rsidRDefault="005A64CC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Vypůjčitel uhradí podíl za jeden měsíc</w:t>
      </w:r>
      <w:r w:rsidR="00111592">
        <w:rPr>
          <w:sz w:val="24"/>
          <w:szCs w:val="24"/>
        </w:rPr>
        <w:t xml:space="preserve"> výše</w:t>
      </w:r>
      <w:r>
        <w:rPr>
          <w:sz w:val="24"/>
          <w:szCs w:val="24"/>
        </w:rPr>
        <w:t xml:space="preserve"> uveden</w:t>
      </w:r>
      <w:r w:rsidR="00111592">
        <w:rPr>
          <w:sz w:val="24"/>
          <w:szCs w:val="24"/>
        </w:rPr>
        <w:t xml:space="preserve">ých provozních nákladů </w:t>
      </w:r>
      <w:r>
        <w:rPr>
          <w:sz w:val="24"/>
          <w:szCs w:val="24"/>
        </w:rPr>
        <w:t>na základě faktury vystav</w:t>
      </w:r>
      <w:r w:rsidR="00AC54DE">
        <w:rPr>
          <w:sz w:val="24"/>
          <w:szCs w:val="24"/>
        </w:rPr>
        <w:t>ené půjčitelem. Dále vypůjčitel</w:t>
      </w:r>
      <w:r>
        <w:rPr>
          <w:sz w:val="24"/>
          <w:szCs w:val="24"/>
        </w:rPr>
        <w:t xml:space="preserve"> uhradí provozní náklady</w:t>
      </w:r>
      <w:r w:rsidR="004B10F1">
        <w:rPr>
          <w:sz w:val="24"/>
          <w:szCs w:val="24"/>
        </w:rPr>
        <w:t xml:space="preserve"> </w:t>
      </w:r>
      <w:r>
        <w:rPr>
          <w:sz w:val="24"/>
          <w:szCs w:val="24"/>
        </w:rPr>
        <w:t>za skutečné využití prostor dle bodu 1.3.</w:t>
      </w:r>
      <w:r w:rsidR="00F20244">
        <w:rPr>
          <w:sz w:val="24"/>
          <w:szCs w:val="24"/>
        </w:rPr>
        <w:t>3</w:t>
      </w:r>
      <w:r>
        <w:rPr>
          <w:sz w:val="24"/>
          <w:szCs w:val="24"/>
        </w:rPr>
        <w:t>. na základě odsouhlaseného programu vypůjčitele</w:t>
      </w:r>
      <w:r w:rsidR="004B10F1">
        <w:rPr>
          <w:sz w:val="24"/>
          <w:szCs w:val="24"/>
        </w:rPr>
        <w:t xml:space="preserve"> </w:t>
      </w:r>
      <w:r>
        <w:rPr>
          <w:sz w:val="24"/>
          <w:szCs w:val="24"/>
        </w:rPr>
        <w:t>za předchozí měsíc, kde kalkulace n</w:t>
      </w:r>
      <w:r w:rsidR="00111592">
        <w:rPr>
          <w:sz w:val="24"/>
          <w:szCs w:val="24"/>
        </w:rPr>
        <w:t>a</w:t>
      </w:r>
      <w:r>
        <w:rPr>
          <w:sz w:val="24"/>
          <w:szCs w:val="24"/>
        </w:rPr>
        <w:t xml:space="preserve"> jednu provozní hodinu prostor dle bodu 1.3.</w:t>
      </w:r>
      <w:r w:rsidR="00F20244">
        <w:rPr>
          <w:sz w:val="24"/>
          <w:szCs w:val="24"/>
        </w:rPr>
        <w:t>3</w:t>
      </w:r>
      <w:r>
        <w:rPr>
          <w:sz w:val="24"/>
          <w:szCs w:val="24"/>
        </w:rPr>
        <w:t>. činí:</w:t>
      </w:r>
    </w:p>
    <w:p w:rsidR="005A64CC" w:rsidRDefault="005A64CC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klasická učebna</w:t>
      </w:r>
      <w:r w:rsidR="00F20244">
        <w:rPr>
          <w:sz w:val="24"/>
          <w:szCs w:val="24"/>
        </w:rPr>
        <w:tab/>
        <w:t>200 Kč/hod</w:t>
      </w:r>
    </w:p>
    <w:p w:rsidR="005A64CC" w:rsidRDefault="00AC54D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20244">
        <w:rPr>
          <w:sz w:val="24"/>
          <w:szCs w:val="24"/>
        </w:rPr>
        <w:t>ula</w:t>
      </w:r>
      <w:r w:rsidR="00F20244">
        <w:rPr>
          <w:sz w:val="24"/>
          <w:szCs w:val="24"/>
        </w:rPr>
        <w:tab/>
      </w:r>
      <w:r w:rsidR="00F20244">
        <w:rPr>
          <w:sz w:val="24"/>
          <w:szCs w:val="24"/>
        </w:rPr>
        <w:tab/>
      </w:r>
      <w:r w:rsidR="00F20244">
        <w:rPr>
          <w:sz w:val="24"/>
          <w:szCs w:val="24"/>
        </w:rPr>
        <w:tab/>
        <w:t>400 Kč/hod</w:t>
      </w:r>
    </w:p>
    <w:p w:rsidR="00F20244" w:rsidRDefault="00F2024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třída s 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Kč/hod</w:t>
      </w:r>
    </w:p>
    <w:p w:rsidR="005A64CC" w:rsidRDefault="005A64CC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Veškeré ceny jsou uvedeny bez DPH.</w:t>
      </w:r>
    </w:p>
    <w:p w:rsidR="00EE1BC3" w:rsidRDefault="00EE1BC3" w:rsidP="00635D56">
      <w:pPr>
        <w:spacing w:after="0"/>
        <w:ind w:right="1133"/>
        <w:jc w:val="both"/>
        <w:rPr>
          <w:sz w:val="24"/>
          <w:szCs w:val="24"/>
        </w:rPr>
      </w:pPr>
    </w:p>
    <w:p w:rsidR="005A64CC" w:rsidRPr="00852A6A" w:rsidRDefault="005A64CC" w:rsidP="00635D56">
      <w:pPr>
        <w:spacing w:after="0"/>
        <w:ind w:right="1133"/>
        <w:jc w:val="both"/>
        <w:rPr>
          <w:sz w:val="24"/>
          <w:szCs w:val="24"/>
        </w:rPr>
      </w:pPr>
      <w:r w:rsidRPr="00852A6A">
        <w:rPr>
          <w:sz w:val="24"/>
          <w:szCs w:val="24"/>
        </w:rPr>
        <w:t>3.3. Pro případ, že dojde ke změně cen energií a služeb, zavazují se obě strany, že</w:t>
      </w:r>
      <w:r w:rsidR="00635D56">
        <w:rPr>
          <w:sz w:val="24"/>
          <w:szCs w:val="24"/>
        </w:rPr>
        <w:t xml:space="preserve"> budou</w:t>
      </w:r>
    </w:p>
    <w:p w:rsidR="005A64CC" w:rsidRPr="00852A6A" w:rsidRDefault="005A64CC" w:rsidP="00635D56">
      <w:pPr>
        <w:spacing w:after="0"/>
        <w:ind w:right="1133"/>
        <w:jc w:val="both"/>
        <w:rPr>
          <w:sz w:val="24"/>
          <w:szCs w:val="24"/>
        </w:rPr>
      </w:pPr>
      <w:r w:rsidRPr="00852A6A">
        <w:rPr>
          <w:sz w:val="24"/>
          <w:szCs w:val="24"/>
        </w:rPr>
        <w:t>souhlasit se změnou cen tak, aby odpovídal</w:t>
      </w:r>
      <w:r w:rsidR="00635D56">
        <w:rPr>
          <w:sz w:val="24"/>
          <w:szCs w:val="24"/>
        </w:rPr>
        <w:t>a aktuální jejich výši</w:t>
      </w:r>
      <w:r w:rsidRPr="00852A6A">
        <w:rPr>
          <w:sz w:val="24"/>
          <w:szCs w:val="24"/>
        </w:rPr>
        <w:t>, a to ode dne</w:t>
      </w:r>
      <w:r w:rsidR="00635D56">
        <w:rPr>
          <w:sz w:val="24"/>
          <w:szCs w:val="24"/>
        </w:rPr>
        <w:t xml:space="preserve"> vzájemné dohody</w:t>
      </w:r>
      <w:r w:rsidRPr="00852A6A">
        <w:rPr>
          <w:sz w:val="24"/>
          <w:szCs w:val="24"/>
        </w:rPr>
        <w:t>.</w:t>
      </w:r>
    </w:p>
    <w:p w:rsidR="005A64CC" w:rsidRPr="00852A6A" w:rsidRDefault="005A64CC" w:rsidP="00635D56">
      <w:pPr>
        <w:spacing w:after="0"/>
        <w:ind w:right="1133"/>
        <w:jc w:val="both"/>
        <w:rPr>
          <w:sz w:val="24"/>
          <w:szCs w:val="24"/>
        </w:rPr>
      </w:pPr>
    </w:p>
    <w:p w:rsidR="005A64CC" w:rsidRPr="00852A6A" w:rsidRDefault="005A64CC" w:rsidP="00635D56">
      <w:pPr>
        <w:spacing w:after="0"/>
        <w:ind w:right="1133"/>
        <w:jc w:val="both"/>
        <w:rPr>
          <w:sz w:val="24"/>
          <w:szCs w:val="24"/>
        </w:rPr>
      </w:pPr>
      <w:r w:rsidRPr="00852A6A">
        <w:rPr>
          <w:sz w:val="24"/>
          <w:szCs w:val="24"/>
        </w:rPr>
        <w:t>3.4. Fakturační podmínky se upravují takto:</w:t>
      </w:r>
    </w:p>
    <w:p w:rsidR="004B10F1" w:rsidRDefault="005A64CC" w:rsidP="004B10F1">
      <w:pPr>
        <w:spacing w:after="0"/>
        <w:ind w:right="1133"/>
        <w:jc w:val="both"/>
        <w:rPr>
          <w:sz w:val="24"/>
          <w:szCs w:val="24"/>
        </w:rPr>
      </w:pPr>
      <w:r w:rsidRPr="00852A6A">
        <w:rPr>
          <w:sz w:val="24"/>
          <w:szCs w:val="24"/>
        </w:rPr>
        <w:t>Náklady za služby jsou sjednány v režimu dílčích plnění a budou hrazeny na základě</w:t>
      </w:r>
      <w:r w:rsidR="004B10F1">
        <w:rPr>
          <w:sz w:val="24"/>
          <w:szCs w:val="24"/>
        </w:rPr>
        <w:t xml:space="preserve"> </w:t>
      </w:r>
      <w:r w:rsidRPr="00852A6A">
        <w:rPr>
          <w:sz w:val="24"/>
          <w:szCs w:val="24"/>
        </w:rPr>
        <w:t>vystaveného daňového dokladu se splatností do 14 dnů od data vystavení. Z</w:t>
      </w:r>
      <w:r w:rsidR="004B10F1">
        <w:rPr>
          <w:sz w:val="24"/>
          <w:szCs w:val="24"/>
        </w:rPr>
        <w:t xml:space="preserve">a datum </w:t>
      </w:r>
      <w:r w:rsidRPr="00852A6A">
        <w:rPr>
          <w:sz w:val="24"/>
          <w:szCs w:val="24"/>
        </w:rPr>
        <w:t>uskutečnění dílčího zdanitelného plnění je ve smyslu § 21 odst. 9 zákona čí. 235/2004 Sb.,</w:t>
      </w:r>
      <w:r w:rsidR="004B10F1">
        <w:rPr>
          <w:sz w:val="24"/>
          <w:szCs w:val="24"/>
        </w:rPr>
        <w:t xml:space="preserve"> </w:t>
      </w:r>
      <w:r w:rsidRPr="00852A6A">
        <w:rPr>
          <w:sz w:val="24"/>
          <w:szCs w:val="24"/>
        </w:rPr>
        <w:t>v platném znění považován poslední den kalendářního měsíce.</w:t>
      </w:r>
    </w:p>
    <w:p w:rsidR="005A64CC" w:rsidRPr="00852A6A" w:rsidRDefault="005A64CC" w:rsidP="004B10F1">
      <w:pPr>
        <w:spacing w:after="0"/>
        <w:ind w:right="1133"/>
        <w:jc w:val="both"/>
        <w:rPr>
          <w:sz w:val="24"/>
          <w:szCs w:val="24"/>
        </w:rPr>
      </w:pPr>
      <w:r w:rsidRPr="00852A6A">
        <w:rPr>
          <w:sz w:val="24"/>
          <w:szCs w:val="24"/>
        </w:rPr>
        <w:t>Faktura bude uhrazena měsíčně v termínu splatnosti stanoveném zaslanou fakturou převodem</w:t>
      </w:r>
      <w:r w:rsidR="00EE1BC3" w:rsidRPr="00852A6A">
        <w:rPr>
          <w:sz w:val="24"/>
          <w:szCs w:val="24"/>
        </w:rPr>
        <w:t xml:space="preserve"> </w:t>
      </w:r>
      <w:r w:rsidRPr="00852A6A">
        <w:rPr>
          <w:sz w:val="24"/>
          <w:szCs w:val="24"/>
        </w:rPr>
        <w:t>na účet.</w:t>
      </w:r>
    </w:p>
    <w:p w:rsidR="005A64CC" w:rsidRPr="00852A6A" w:rsidRDefault="005A64CC" w:rsidP="004B10F1">
      <w:pPr>
        <w:spacing w:after="0"/>
        <w:ind w:right="1133"/>
        <w:jc w:val="both"/>
        <w:rPr>
          <w:sz w:val="24"/>
          <w:szCs w:val="24"/>
        </w:rPr>
      </w:pPr>
      <w:r w:rsidRPr="00852A6A">
        <w:rPr>
          <w:sz w:val="24"/>
          <w:szCs w:val="24"/>
        </w:rPr>
        <w:lastRenderedPageBreak/>
        <w:t>Náklady za služby se považují za zaplacené, bude-li fakturovaná částka připsána na účet</w:t>
      </w:r>
      <w:r w:rsidR="004B10F1">
        <w:rPr>
          <w:sz w:val="24"/>
          <w:szCs w:val="24"/>
        </w:rPr>
        <w:t xml:space="preserve"> </w:t>
      </w:r>
      <w:r w:rsidRPr="00852A6A">
        <w:rPr>
          <w:sz w:val="24"/>
          <w:szCs w:val="24"/>
        </w:rPr>
        <w:t>půjčitele nejpozději v den splatnosti. Vypůjčitel se zavazuje, že v případě nedodržení sjednané</w:t>
      </w:r>
    </w:p>
    <w:p w:rsidR="00EE1BC3" w:rsidRDefault="004B10F1" w:rsidP="004B10F1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4EEC" w:rsidRPr="00852A6A">
        <w:rPr>
          <w:sz w:val="24"/>
          <w:szCs w:val="24"/>
        </w:rPr>
        <w:t>splatnosti faktury zaplatí půjčiteli za každý den prodlení úrok</w:t>
      </w:r>
      <w:r>
        <w:rPr>
          <w:sz w:val="24"/>
          <w:szCs w:val="24"/>
        </w:rPr>
        <w:t xml:space="preserve"> z prodlení ve výši 0,05% dlužné </w:t>
      </w:r>
      <w:r w:rsidR="00A24EEC" w:rsidRPr="00852A6A">
        <w:rPr>
          <w:sz w:val="24"/>
          <w:szCs w:val="24"/>
        </w:rPr>
        <w:t>částky</w:t>
      </w:r>
      <w:r w:rsidR="00EE1BC3" w:rsidRPr="00852A6A">
        <w:rPr>
          <w:sz w:val="24"/>
          <w:szCs w:val="24"/>
        </w:rPr>
        <w:t>.</w:t>
      </w:r>
    </w:p>
    <w:p w:rsidR="007909F3" w:rsidRPr="00852A6A" w:rsidRDefault="007909F3" w:rsidP="004B10F1">
      <w:pPr>
        <w:spacing w:after="0"/>
        <w:ind w:right="1133"/>
        <w:jc w:val="both"/>
        <w:rPr>
          <w:sz w:val="24"/>
          <w:szCs w:val="24"/>
        </w:rPr>
      </w:pPr>
    </w:p>
    <w:p w:rsidR="00E11586" w:rsidRPr="00EE1BC3" w:rsidRDefault="00EE1BC3" w:rsidP="00635D56">
      <w:pPr>
        <w:spacing w:after="0"/>
        <w:ind w:right="1133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IV.</w:t>
      </w:r>
    </w:p>
    <w:p w:rsidR="00E11586" w:rsidRDefault="00EE1BC3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Ostatní ujednání</w:t>
      </w:r>
    </w:p>
    <w:p w:rsidR="00EE1BC3" w:rsidRDefault="00EE1BC3" w:rsidP="00635D56">
      <w:pPr>
        <w:spacing w:after="0"/>
        <w:ind w:right="1133"/>
        <w:jc w:val="both"/>
        <w:rPr>
          <w:sz w:val="24"/>
          <w:szCs w:val="24"/>
        </w:rPr>
      </w:pPr>
    </w:p>
    <w:p w:rsidR="00EE1BC3" w:rsidRDefault="00EE1BC3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EF3C0F">
        <w:rPr>
          <w:sz w:val="24"/>
          <w:szCs w:val="24"/>
        </w:rPr>
        <w:t xml:space="preserve"> Vypůjčitel se touto smlouvou zavazuje užívat předmět výpůjčky výhradně </w:t>
      </w:r>
      <w:r w:rsidR="004A25FE">
        <w:rPr>
          <w:sz w:val="24"/>
          <w:szCs w:val="24"/>
        </w:rPr>
        <w:t>ke sjednanému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účelu dle článku 1 odst. 1.2. této smlouvy.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3.2. Smluvní strany se dohodly, že při ukončení výpůjčky nemá vypůjčitel nárok na náhradu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nákladů vynaložených na opravy a úpravy a modernizaci předmětu výpůjčky ani na náhradu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za jeho zhodnocení.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3.3. Vypůjčitel nesmí přenechat předmět výpůjčky nebo jeho části do užívání jiné osobě bez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předchozího písemného souhlasu </w:t>
      </w:r>
      <w:r w:rsidR="00635D56">
        <w:rPr>
          <w:sz w:val="24"/>
          <w:szCs w:val="24"/>
        </w:rPr>
        <w:t>půjčitele</w:t>
      </w:r>
      <w:r>
        <w:rPr>
          <w:sz w:val="24"/>
          <w:szCs w:val="24"/>
        </w:rPr>
        <w:t xml:space="preserve">. 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3.4. Vypůjčitel je povinen po ukončení výpůjčky vrátit předmět výpůjčky půjčiteli ve stavu,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v jakém ho převzal, s přihlédnutím k obvyklému opotřebení, resp. k úpravám provedeným se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souhlasem půjčitele.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3.5. Vypůjčitel se zavazuje umožnit půjčiteli nebo jiným pověřeným osobám na jejich</w:t>
      </w:r>
    </w:p>
    <w:p w:rsidR="00E11586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požádání přístup do předmětu výpůjčky.</w:t>
      </w:r>
    </w:p>
    <w:p w:rsidR="004A25FE" w:rsidRDefault="004A25F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Bez předchozího písemného souhlasu </w:t>
      </w:r>
      <w:r w:rsidR="009F36A4">
        <w:rPr>
          <w:sz w:val="24"/>
          <w:szCs w:val="24"/>
        </w:rPr>
        <w:t>půjčitele není vypůjčitel oprávněn provádět</w:t>
      </w:r>
    </w:p>
    <w:p w:rsidR="009F36A4" w:rsidRDefault="00AC54DE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F36A4">
        <w:rPr>
          <w:sz w:val="24"/>
          <w:szCs w:val="24"/>
        </w:rPr>
        <w:t>tavební a jiné úpravy předmětu výpůjčky.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3.7. Vypůjčitel může na své náklady umístit na viditelném místě vstupní části nebytových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prostor umístit po dohodě s půjčitelem vhodné označení.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3.8. Vypůjčitel odpovídá v užívaných prostorách za organizaci a zajištění požární ochrany,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bezpečnosti a ochrany zdraví při práci, ochrany životního prostředí a zajištění hygieny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v souladu s platnými právními předpisy.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3.9. Vypůjčitel zodpovídá za škodu, kterou způsobí on nebo jeho zaměstnanci nebo osoby, se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kterými je ve styku ve vypůjčených prostorách na majetku půjčitele a je povinen tuto škodu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nahradit uvedením do původního stavu a nebo, není-li to dostatečně možné, v peněžním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plnění ve výši skutečné škody.</w:t>
      </w:r>
    </w:p>
    <w:p w:rsidR="000B6B02" w:rsidRPr="000B6B02" w:rsidRDefault="000B6B02" w:rsidP="000B6B02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F17519">
        <w:rPr>
          <w:sz w:val="24"/>
          <w:szCs w:val="24"/>
        </w:rPr>
        <w:t>.</w:t>
      </w:r>
      <w:r>
        <w:rPr>
          <w:sz w:val="24"/>
          <w:szCs w:val="24"/>
        </w:rPr>
        <w:t xml:space="preserve"> Ú</w:t>
      </w:r>
      <w:r w:rsidRPr="000B6B02">
        <w:rPr>
          <w:sz w:val="24"/>
          <w:szCs w:val="24"/>
        </w:rPr>
        <w:t>klid v části předmětu výpůjčky dle bodu 1.3.1. a 1.3.2. zajišťuje půjčitel</w:t>
      </w:r>
      <w:r w:rsidR="00F17519">
        <w:rPr>
          <w:sz w:val="24"/>
          <w:szCs w:val="24"/>
        </w:rPr>
        <w:t xml:space="preserve"> třikrát týdně, cena je</w:t>
      </w:r>
      <w:r w:rsidRPr="000B6B02">
        <w:rPr>
          <w:sz w:val="24"/>
          <w:szCs w:val="24"/>
        </w:rPr>
        <w:t xml:space="preserve"> v ostatních službách viz čl. III.</w:t>
      </w:r>
    </w:p>
    <w:p w:rsidR="000B6B02" w:rsidRPr="000B6B02" w:rsidRDefault="00F17519" w:rsidP="000B6B02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3.11. B</w:t>
      </w:r>
      <w:r w:rsidR="000B6B02" w:rsidRPr="000B6B02">
        <w:rPr>
          <w:sz w:val="24"/>
          <w:szCs w:val="24"/>
        </w:rPr>
        <w:t xml:space="preserve">ěžnou údržbu v části předmětu výpůjčky dle bodu 1.3.1. a 1.3.2. </w:t>
      </w:r>
      <w:r>
        <w:rPr>
          <w:sz w:val="24"/>
          <w:szCs w:val="24"/>
        </w:rPr>
        <w:t>zajišťuje si sám vypůjčitel.</w:t>
      </w:r>
    </w:p>
    <w:p w:rsidR="000B6B02" w:rsidRDefault="00F17519" w:rsidP="000B6B02">
      <w:pPr>
        <w:spacing w:after="0"/>
        <w:ind w:right="1133"/>
        <w:jc w:val="both"/>
        <w:rPr>
          <w:sz w:val="24"/>
          <w:szCs w:val="24"/>
        </w:rPr>
      </w:pPr>
      <w:r>
        <w:rPr>
          <w:sz w:val="24"/>
          <w:szCs w:val="24"/>
        </w:rPr>
        <w:t>3.12. V</w:t>
      </w:r>
      <w:r w:rsidR="000B6B02" w:rsidRPr="000B6B02">
        <w:rPr>
          <w:sz w:val="24"/>
          <w:szCs w:val="24"/>
        </w:rPr>
        <w:t>ypůjčitel je povinen bez zbytečného odkladu oznámit půjčiteli závady, vzniklé škody a potřebu oprav, které je třeba provést, jinak vypůjčitel může odpovídat za škodu, která nesplněním této povinnosti vznikla.</w:t>
      </w:r>
      <w:r>
        <w:rPr>
          <w:sz w:val="24"/>
          <w:szCs w:val="24"/>
        </w:rPr>
        <w:t xml:space="preserve"> Cena oprav bude vypůjčiteli fakturována v rozsahu skutečných nákladů.</w:t>
      </w:r>
      <w:r w:rsidRPr="000B6B0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B6B02" w:rsidRPr="000B6B02">
        <w:rPr>
          <w:sz w:val="24"/>
          <w:szCs w:val="24"/>
        </w:rPr>
        <w:t xml:space="preserve">ypůjčitel je povinen strpět omezení v užívání předmětu výpůjčky v rozsahu nutném pro provedení jejich oprav a udržování.                           </w:t>
      </w:r>
    </w:p>
    <w:p w:rsidR="009F36A4" w:rsidRDefault="009F36A4" w:rsidP="00635D56">
      <w:pPr>
        <w:spacing w:after="0"/>
        <w:ind w:right="1133"/>
        <w:jc w:val="both"/>
        <w:rPr>
          <w:sz w:val="24"/>
          <w:szCs w:val="24"/>
        </w:rPr>
      </w:pPr>
    </w:p>
    <w:p w:rsidR="007909F3" w:rsidRDefault="007909F3" w:rsidP="00635D56">
      <w:pPr>
        <w:spacing w:after="0"/>
        <w:ind w:right="1133"/>
        <w:jc w:val="both"/>
        <w:rPr>
          <w:sz w:val="24"/>
          <w:szCs w:val="24"/>
        </w:rPr>
      </w:pPr>
    </w:p>
    <w:p w:rsidR="009F36A4" w:rsidRDefault="009F36A4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V.</w:t>
      </w:r>
    </w:p>
    <w:p w:rsidR="009F36A4" w:rsidRDefault="009F36A4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Závěrečná ustanovení</w:t>
      </w:r>
    </w:p>
    <w:p w:rsidR="009F36A4" w:rsidRDefault="009F36A4" w:rsidP="00635D56">
      <w:pPr>
        <w:spacing w:after="0"/>
        <w:ind w:right="1133"/>
        <w:rPr>
          <w:sz w:val="24"/>
          <w:szCs w:val="24"/>
        </w:rPr>
      </w:pPr>
    </w:p>
    <w:p w:rsidR="009F36A4" w:rsidRDefault="009F36A4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4.1. Tato smlouva je vyhotovena ve dvou stejnopisech, z nichž po jednom obdrží půjčitel a vypůjčitel.</w:t>
      </w:r>
    </w:p>
    <w:p w:rsidR="009F36A4" w:rsidRDefault="009F36A4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4.2. Změny této smlouvy nebo její doplňky je možno sjednat jen písemně se souhlasem obou</w:t>
      </w:r>
    </w:p>
    <w:p w:rsidR="009F36A4" w:rsidRDefault="009F36A4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smluvních stran.</w:t>
      </w:r>
    </w:p>
    <w:p w:rsidR="00635D56" w:rsidRDefault="009254A8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4.3. Souhlas s uzavřením této smlouvy udělila Rada Kraje Vysočina usnesením</w:t>
      </w:r>
      <w:r w:rsidR="00635D56">
        <w:rPr>
          <w:sz w:val="24"/>
          <w:szCs w:val="24"/>
        </w:rPr>
        <w:t xml:space="preserve"> </w:t>
      </w:r>
      <w:r w:rsidR="00C906F7">
        <w:rPr>
          <w:sz w:val="24"/>
          <w:szCs w:val="24"/>
        </w:rPr>
        <w:t>0609</w:t>
      </w:r>
      <w:r w:rsidR="00635D56">
        <w:rPr>
          <w:sz w:val="24"/>
          <w:szCs w:val="24"/>
        </w:rPr>
        <w:t>/</w:t>
      </w:r>
      <w:r w:rsidR="00C906F7">
        <w:rPr>
          <w:sz w:val="24"/>
          <w:szCs w:val="24"/>
        </w:rPr>
        <w:t>12</w:t>
      </w:r>
      <w:r w:rsidR="00635D56">
        <w:rPr>
          <w:sz w:val="24"/>
          <w:szCs w:val="24"/>
        </w:rPr>
        <w:t>/2017</w:t>
      </w:r>
      <w:r w:rsidR="00C906F7">
        <w:rPr>
          <w:sz w:val="24"/>
          <w:szCs w:val="24"/>
        </w:rPr>
        <w:t>/RK</w:t>
      </w:r>
      <w:r w:rsidR="00635D56">
        <w:rPr>
          <w:sz w:val="24"/>
          <w:szCs w:val="24"/>
        </w:rPr>
        <w:t xml:space="preserve"> ze dne </w:t>
      </w:r>
      <w:r w:rsidR="00C906F7">
        <w:rPr>
          <w:sz w:val="24"/>
          <w:szCs w:val="24"/>
        </w:rPr>
        <w:t>30. 3</w:t>
      </w:r>
      <w:r w:rsidR="00635D56">
        <w:rPr>
          <w:sz w:val="24"/>
          <w:szCs w:val="24"/>
        </w:rPr>
        <w:t>. 2017.</w:t>
      </w:r>
    </w:p>
    <w:p w:rsidR="009F36A4" w:rsidRDefault="009F36A4" w:rsidP="00635D56">
      <w:pPr>
        <w:spacing w:after="0"/>
        <w:ind w:right="1133"/>
        <w:rPr>
          <w:sz w:val="24"/>
          <w:szCs w:val="24"/>
        </w:rPr>
      </w:pPr>
    </w:p>
    <w:p w:rsidR="009254A8" w:rsidRDefault="009254A8" w:rsidP="00635D56">
      <w:pPr>
        <w:spacing w:after="0"/>
        <w:ind w:right="1133"/>
        <w:rPr>
          <w:sz w:val="24"/>
          <w:szCs w:val="24"/>
        </w:rPr>
      </w:pPr>
    </w:p>
    <w:p w:rsidR="009254A8" w:rsidRDefault="009254A8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V</w:t>
      </w:r>
      <w:r w:rsidR="00F20244">
        <w:rPr>
          <w:sz w:val="24"/>
          <w:szCs w:val="24"/>
        </w:rPr>
        <w:t> </w:t>
      </w:r>
      <w:r>
        <w:rPr>
          <w:sz w:val="24"/>
          <w:szCs w:val="24"/>
        </w:rPr>
        <w:t>Třebíči</w:t>
      </w:r>
      <w:r w:rsidR="00F20244">
        <w:rPr>
          <w:sz w:val="24"/>
          <w:szCs w:val="24"/>
        </w:rPr>
        <w:t xml:space="preserve"> dne</w:t>
      </w:r>
      <w:r w:rsidR="00C906F7">
        <w:rPr>
          <w:sz w:val="24"/>
          <w:szCs w:val="24"/>
        </w:rPr>
        <w:t xml:space="preserve"> 30.3.2017</w:t>
      </w:r>
    </w:p>
    <w:p w:rsidR="009254A8" w:rsidRDefault="009254A8" w:rsidP="00635D56">
      <w:pPr>
        <w:spacing w:after="0"/>
        <w:ind w:right="1133"/>
        <w:rPr>
          <w:sz w:val="24"/>
          <w:szCs w:val="24"/>
        </w:rPr>
      </w:pPr>
    </w:p>
    <w:p w:rsidR="00F17519" w:rsidRDefault="00F17519" w:rsidP="00635D56">
      <w:pPr>
        <w:spacing w:after="0"/>
        <w:ind w:right="1133"/>
        <w:rPr>
          <w:sz w:val="24"/>
          <w:szCs w:val="24"/>
        </w:rPr>
      </w:pPr>
    </w:p>
    <w:p w:rsidR="00F17519" w:rsidRDefault="00F17519" w:rsidP="00635D56">
      <w:pPr>
        <w:spacing w:after="0"/>
        <w:ind w:right="1133"/>
        <w:rPr>
          <w:sz w:val="24"/>
          <w:szCs w:val="24"/>
        </w:rPr>
      </w:pPr>
    </w:p>
    <w:p w:rsidR="009254A8" w:rsidRDefault="009254A8" w:rsidP="00635D56">
      <w:pPr>
        <w:spacing w:after="0"/>
        <w:ind w:right="1133"/>
        <w:rPr>
          <w:sz w:val="24"/>
          <w:szCs w:val="24"/>
        </w:rPr>
      </w:pPr>
    </w:p>
    <w:p w:rsidR="009254A8" w:rsidRDefault="009254A8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                                           …………………………………………………..</w:t>
      </w:r>
    </w:p>
    <w:p w:rsidR="009254A8" w:rsidRDefault="009254A8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0244">
        <w:rPr>
          <w:sz w:val="24"/>
          <w:szCs w:val="24"/>
        </w:rPr>
        <w:t>v</w:t>
      </w:r>
      <w:r>
        <w:rPr>
          <w:sz w:val="24"/>
          <w:szCs w:val="24"/>
        </w:rPr>
        <w:t>ypůjčitel                                                                                           půjčitel</w:t>
      </w:r>
    </w:p>
    <w:p w:rsidR="00F20244" w:rsidRDefault="007909F3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Mgr. Roman Křivánek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Jiří Kurka</w:t>
      </w:r>
    </w:p>
    <w:p w:rsidR="007909F3" w:rsidRDefault="007909F3" w:rsidP="00635D56">
      <w:pPr>
        <w:spacing w:after="0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 Vysočina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škola stavební Třebíč</w:t>
      </w:r>
    </w:p>
    <w:p w:rsidR="00F17519" w:rsidRDefault="00F17519" w:rsidP="00635D56">
      <w:pPr>
        <w:spacing w:after="0"/>
        <w:ind w:right="1133"/>
        <w:rPr>
          <w:sz w:val="24"/>
          <w:szCs w:val="24"/>
        </w:rPr>
      </w:pPr>
    </w:p>
    <w:p w:rsidR="00F20244" w:rsidRDefault="00E11586" w:rsidP="00F20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 w:rsidR="007909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20244">
        <w:rPr>
          <w:sz w:val="24"/>
          <w:szCs w:val="24"/>
        </w:rPr>
        <w:t>Správce rozpočtu:</w:t>
      </w:r>
    </w:p>
    <w:p w:rsidR="00E11586" w:rsidRDefault="00E11586" w:rsidP="00EE1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11586" w:rsidRPr="00E11586" w:rsidRDefault="00F20244" w:rsidP="00EE1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586">
        <w:rPr>
          <w:sz w:val="24"/>
          <w:szCs w:val="24"/>
        </w:rPr>
        <w:t xml:space="preserve">                                               </w:t>
      </w:r>
    </w:p>
    <w:p w:rsidR="00FA31D5" w:rsidRPr="005748F4" w:rsidRDefault="00FA31D5" w:rsidP="00EE1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sectPr w:rsidR="00FA31D5" w:rsidRPr="005748F4" w:rsidSect="00F20244">
      <w:footerReference w:type="default" r:id="rId7"/>
      <w:pgSz w:w="11906" w:h="16838" w:code="9"/>
      <w:pgMar w:top="1276" w:right="0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C3" w:rsidRDefault="00D641C3" w:rsidP="007909F3">
      <w:pPr>
        <w:spacing w:after="0" w:line="240" w:lineRule="auto"/>
      </w:pPr>
      <w:r>
        <w:separator/>
      </w:r>
    </w:p>
  </w:endnote>
  <w:endnote w:type="continuationSeparator" w:id="1">
    <w:p w:rsidR="00D641C3" w:rsidRDefault="00D641C3" w:rsidP="0079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7598"/>
      <w:docPartObj>
        <w:docPartGallery w:val="Page Numbers (Bottom of Page)"/>
        <w:docPartUnique/>
      </w:docPartObj>
    </w:sdtPr>
    <w:sdtContent>
      <w:p w:rsidR="007909F3" w:rsidRDefault="00C553BC">
        <w:pPr>
          <w:pStyle w:val="Zpat"/>
          <w:jc w:val="center"/>
        </w:pPr>
        <w:fldSimple w:instr=" PAGE   \* MERGEFORMAT ">
          <w:r w:rsidR="000D768C">
            <w:rPr>
              <w:noProof/>
            </w:rPr>
            <w:t>4</w:t>
          </w:r>
        </w:fldSimple>
      </w:p>
    </w:sdtContent>
  </w:sdt>
  <w:p w:rsidR="007909F3" w:rsidRDefault="007909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C3" w:rsidRDefault="00D641C3" w:rsidP="007909F3">
      <w:pPr>
        <w:spacing w:after="0" w:line="240" w:lineRule="auto"/>
      </w:pPr>
      <w:r>
        <w:separator/>
      </w:r>
    </w:p>
  </w:footnote>
  <w:footnote w:type="continuationSeparator" w:id="1">
    <w:p w:rsidR="00D641C3" w:rsidRDefault="00D641C3" w:rsidP="0079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68"/>
    <w:multiLevelType w:val="hybridMultilevel"/>
    <w:tmpl w:val="D95C57EC"/>
    <w:lvl w:ilvl="0" w:tplc="D94247EE">
      <w:start w:val="2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DB0510F"/>
    <w:multiLevelType w:val="hybridMultilevel"/>
    <w:tmpl w:val="945CF472"/>
    <w:lvl w:ilvl="0" w:tplc="09DA53A0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2603899"/>
    <w:multiLevelType w:val="hybridMultilevel"/>
    <w:tmpl w:val="061E288C"/>
    <w:lvl w:ilvl="0" w:tplc="4FBC5916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D30165D"/>
    <w:multiLevelType w:val="hybridMultilevel"/>
    <w:tmpl w:val="A8D6B374"/>
    <w:lvl w:ilvl="0" w:tplc="8A80F01A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C2740B5"/>
    <w:multiLevelType w:val="hybridMultilevel"/>
    <w:tmpl w:val="7DD4BF42"/>
    <w:lvl w:ilvl="0" w:tplc="C50A98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77C92"/>
    <w:multiLevelType w:val="hybridMultilevel"/>
    <w:tmpl w:val="52A87146"/>
    <w:lvl w:ilvl="0" w:tplc="49BC4472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356"/>
    <w:rsid w:val="00086001"/>
    <w:rsid w:val="000B6B02"/>
    <w:rsid w:val="000D768C"/>
    <w:rsid w:val="00111592"/>
    <w:rsid w:val="001342F1"/>
    <w:rsid w:val="00341356"/>
    <w:rsid w:val="003A4EAF"/>
    <w:rsid w:val="003C5EAF"/>
    <w:rsid w:val="003D283A"/>
    <w:rsid w:val="00433F47"/>
    <w:rsid w:val="00496619"/>
    <w:rsid w:val="004A25FE"/>
    <w:rsid w:val="004B10F1"/>
    <w:rsid w:val="005748F4"/>
    <w:rsid w:val="005A64CC"/>
    <w:rsid w:val="005E6500"/>
    <w:rsid w:val="00610E62"/>
    <w:rsid w:val="00635D56"/>
    <w:rsid w:val="007813A9"/>
    <w:rsid w:val="007909F3"/>
    <w:rsid w:val="007A3F52"/>
    <w:rsid w:val="007E2393"/>
    <w:rsid w:val="00852A6A"/>
    <w:rsid w:val="008748BA"/>
    <w:rsid w:val="009254A8"/>
    <w:rsid w:val="009F36A4"/>
    <w:rsid w:val="00A24EEC"/>
    <w:rsid w:val="00A90EF3"/>
    <w:rsid w:val="00AC54DE"/>
    <w:rsid w:val="00BB6E6F"/>
    <w:rsid w:val="00C553BC"/>
    <w:rsid w:val="00C906F7"/>
    <w:rsid w:val="00D2708E"/>
    <w:rsid w:val="00D34B86"/>
    <w:rsid w:val="00D641C3"/>
    <w:rsid w:val="00E07C89"/>
    <w:rsid w:val="00E11586"/>
    <w:rsid w:val="00E44A5C"/>
    <w:rsid w:val="00ED3D2E"/>
    <w:rsid w:val="00EE1BC3"/>
    <w:rsid w:val="00EF3C0F"/>
    <w:rsid w:val="00F17519"/>
    <w:rsid w:val="00F20244"/>
    <w:rsid w:val="00F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1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9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09F3"/>
  </w:style>
  <w:style w:type="paragraph" w:styleId="Zpat">
    <w:name w:val="footer"/>
    <w:basedOn w:val="Normln"/>
    <w:link w:val="ZpatChar"/>
    <w:uiPriority w:val="99"/>
    <w:unhideWhenUsed/>
    <w:rsid w:val="0079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DOLEZALOVA</dc:creator>
  <cp:lastModifiedBy>dolezelova</cp:lastModifiedBy>
  <cp:revision>12</cp:revision>
  <cp:lastPrinted>2017-03-30T07:19:00Z</cp:lastPrinted>
  <dcterms:created xsi:type="dcterms:W3CDTF">2017-02-15T12:21:00Z</dcterms:created>
  <dcterms:modified xsi:type="dcterms:W3CDTF">2017-03-30T07:42:00Z</dcterms:modified>
</cp:coreProperties>
</file>