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SPD-21/109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6C69E0">
        <w:t>em Medkem</w:t>
      </w:r>
      <w:r w:rsidRPr="007B6B27">
        <w:t>, obchodní</w:t>
      </w:r>
      <w:r w:rsidR="006C69E0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 hl.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:rsidR="007B6B27" w:rsidRPr="007B6B27" w:rsidRDefault="006C69E0" w:rsidP="007B6B27">
      <w:pPr>
        <w:jc w:val="center"/>
      </w:pPr>
      <w:r>
        <w:t>zastoupený</w:t>
      </w:r>
      <w:r w:rsidR="007B6B27" w:rsidRPr="007B6B27">
        <w:t xml:space="preserve">: </w:t>
      </w:r>
      <w:r w:rsidR="00FF4087">
        <w:t>Ing. Daniel</w:t>
      </w:r>
      <w:r w:rsidR="00DA2CE4">
        <w:t>em Sobotkou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SPD-21/109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ve skladu klavírů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klavírní recitál - duo Pires a Grigoryan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199 500,00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C69E0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2CE4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3</cp:revision>
  <dcterms:created xsi:type="dcterms:W3CDTF">2022-01-07T08:52:00Z</dcterms:created>
  <dcterms:modified xsi:type="dcterms:W3CDTF">2022-01-07T08:52:00Z</dcterms:modified>
</cp:coreProperties>
</file>