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17AD8" w14:textId="77777777" w:rsidR="00515CFE" w:rsidRDefault="00515CFE" w:rsidP="00245B49">
      <w:pPr>
        <w:jc w:val="center"/>
        <w:rPr>
          <w:b/>
        </w:rPr>
      </w:pPr>
    </w:p>
    <w:p w14:paraId="69517AD9" w14:textId="77777777" w:rsidR="00EE3D32" w:rsidRPr="00245B49" w:rsidRDefault="008B0398" w:rsidP="00245B49">
      <w:pPr>
        <w:jc w:val="center"/>
        <w:rPr>
          <w:b/>
        </w:rPr>
      </w:pPr>
      <w:r w:rsidRPr="00245B49">
        <w:rPr>
          <w:b/>
        </w:rPr>
        <w:t>SMLOUVA O SYSTÉMOVÉM DOHLEDU</w:t>
      </w:r>
    </w:p>
    <w:p w14:paraId="69517ADA" w14:textId="77777777" w:rsidR="008B0398" w:rsidRPr="00245B49" w:rsidRDefault="008B0398" w:rsidP="00245B49">
      <w:pPr>
        <w:jc w:val="center"/>
      </w:pPr>
      <w:r w:rsidRPr="00245B49">
        <w:t>uzavřená podle ust. § 1746 odst. 2 občanského zákoníku</w:t>
      </w:r>
    </w:p>
    <w:p w14:paraId="69517ADB" w14:textId="77777777" w:rsidR="008B0398" w:rsidRDefault="008B0398" w:rsidP="00245B49">
      <w:pPr>
        <w:jc w:val="center"/>
      </w:pPr>
    </w:p>
    <w:p w14:paraId="69517ADC" w14:textId="77777777" w:rsidR="00966805" w:rsidRDefault="00966805" w:rsidP="00245B49">
      <w:pPr>
        <w:jc w:val="center"/>
      </w:pPr>
    </w:p>
    <w:p w14:paraId="69517ADD" w14:textId="77777777" w:rsidR="002A2052" w:rsidRDefault="002A2052" w:rsidP="00245B49">
      <w:pPr>
        <w:jc w:val="center"/>
      </w:pPr>
    </w:p>
    <w:p w14:paraId="69517ADE" w14:textId="77777777" w:rsidR="008B0398" w:rsidRDefault="008B0398" w:rsidP="00245B49">
      <w:pPr>
        <w:jc w:val="center"/>
        <w:rPr>
          <w:b/>
        </w:rPr>
      </w:pPr>
      <w:r w:rsidRPr="00245B49">
        <w:rPr>
          <w:b/>
        </w:rPr>
        <w:t>Smluvní strany</w:t>
      </w:r>
    </w:p>
    <w:p w14:paraId="69517ADF" w14:textId="77777777" w:rsidR="00B771FE" w:rsidRPr="00245B49" w:rsidRDefault="00B771FE" w:rsidP="00245B49">
      <w:pPr>
        <w:jc w:val="center"/>
        <w:rPr>
          <w:b/>
        </w:rPr>
      </w:pPr>
    </w:p>
    <w:p w14:paraId="69517AE0" w14:textId="77777777" w:rsidR="008B0398" w:rsidRDefault="008B0398"/>
    <w:p w14:paraId="69517AE1" w14:textId="3F8A9D6F" w:rsidR="008B0398" w:rsidRDefault="008B0398">
      <w:r w:rsidRPr="00245B49">
        <w:rPr>
          <w:b/>
        </w:rPr>
        <w:t>SQC s.r.o.</w:t>
      </w:r>
      <w:r>
        <w:t>, IČ</w:t>
      </w:r>
      <w:r w:rsidR="00F672AB">
        <w:t>O:</w:t>
      </w:r>
      <w:r>
        <w:t xml:space="preserve"> 25556525</w:t>
      </w:r>
    </w:p>
    <w:p w14:paraId="69517AE2" w14:textId="77777777" w:rsidR="008B0398" w:rsidRDefault="008B0398">
      <w:r>
        <w:t>sídlem Zlín</w:t>
      </w:r>
      <w:r w:rsidR="008C2B23">
        <w:t xml:space="preserve"> - Prštné</w:t>
      </w:r>
      <w:r>
        <w:t xml:space="preserve">, </w:t>
      </w:r>
      <w:r w:rsidR="008C2B23">
        <w:t>Svatopluka Čecha 420</w:t>
      </w:r>
      <w:r>
        <w:t>, PSČ 760 01</w:t>
      </w:r>
    </w:p>
    <w:p w14:paraId="69517AE3" w14:textId="77777777" w:rsidR="008B0398" w:rsidRDefault="008B0398">
      <w:r>
        <w:t>zapsaná v obchodním rejstříku vedeném Krajským soudem v Brně, oddíl C, vložka 32994</w:t>
      </w:r>
    </w:p>
    <w:p w14:paraId="69517AE4" w14:textId="77777777" w:rsidR="008B0398" w:rsidRDefault="008B0398">
      <w:r>
        <w:t>zast. Ing. Tomášem Syslem, jednatelem</w:t>
      </w:r>
    </w:p>
    <w:p w14:paraId="69517AE5" w14:textId="77777777" w:rsidR="008B0398" w:rsidRDefault="008B0398">
      <w:r>
        <w:t>(dále jen „</w:t>
      </w:r>
      <w:r w:rsidRPr="00245B49">
        <w:rPr>
          <w:b/>
        </w:rPr>
        <w:t>poskytovatel</w:t>
      </w:r>
      <w:r>
        <w:t>“</w:t>
      </w:r>
      <w:r w:rsidR="00502119">
        <w:t xml:space="preserve"> a „</w:t>
      </w:r>
      <w:r w:rsidR="00502119" w:rsidRPr="00502119">
        <w:rPr>
          <w:b/>
        </w:rPr>
        <w:t>zpracovatel</w:t>
      </w:r>
      <w:r w:rsidR="00502119">
        <w:t>“</w:t>
      </w:r>
      <w:r>
        <w:t>)</w:t>
      </w:r>
    </w:p>
    <w:p w14:paraId="69517AE6" w14:textId="77777777" w:rsidR="008B0398" w:rsidRDefault="008B0398"/>
    <w:p w14:paraId="69517AE7" w14:textId="77777777" w:rsidR="008B0398" w:rsidRDefault="008B0398">
      <w:r>
        <w:t>a</w:t>
      </w:r>
    </w:p>
    <w:p w14:paraId="69517AE8" w14:textId="77777777" w:rsidR="008B0398" w:rsidRDefault="008B0398"/>
    <w:p w14:paraId="69517AE9" w14:textId="33709C9A" w:rsidR="008B0398" w:rsidRDefault="00CC0570" w:rsidP="00BB1B95">
      <w:r w:rsidRPr="00515CFE">
        <w:rPr>
          <w:b/>
        </w:rPr>
        <w:t>Filharmonie Bohuslava Martinů, o.p.s.,</w:t>
      </w:r>
      <w:r w:rsidR="00385356">
        <w:rPr>
          <w:b/>
        </w:rPr>
        <w:t xml:space="preserve"> </w:t>
      </w:r>
      <w:r w:rsidR="008B0398">
        <w:t>IČ</w:t>
      </w:r>
      <w:r w:rsidR="00F672AB">
        <w:t>O:</w:t>
      </w:r>
      <w:r w:rsidR="008B0398">
        <w:t xml:space="preserve"> </w:t>
      </w:r>
      <w:r w:rsidR="00515CFE">
        <w:t>27673286</w:t>
      </w:r>
    </w:p>
    <w:p w14:paraId="69517AEA" w14:textId="77777777" w:rsidR="00515CFE" w:rsidRDefault="00515CFE">
      <w:r w:rsidRPr="00515CFE">
        <w:t>nám. T. G. Masaryka 5556, 760 01 Zlín</w:t>
      </w:r>
    </w:p>
    <w:p w14:paraId="69517AEB" w14:textId="1E173A75" w:rsidR="00B771FE" w:rsidRDefault="00515CFE">
      <w:r>
        <w:t>zapsána v obchodním rejstříku vedeném Krajským soudem v Brně, oddíl O, vložka 288</w:t>
      </w:r>
      <w:r w:rsidR="00C00C73">
        <w:br/>
      </w:r>
      <w:r w:rsidR="00B771FE">
        <w:t xml:space="preserve">zast. </w:t>
      </w:r>
      <w:r>
        <w:t>RNDr. Josefem Němým</w:t>
      </w:r>
      <w:r w:rsidR="00F672AB">
        <w:t>, ředitelem</w:t>
      </w:r>
    </w:p>
    <w:p w14:paraId="69517AEC" w14:textId="77777777" w:rsidR="008B0398" w:rsidRDefault="008B0398">
      <w:r>
        <w:t>(dále jen „</w:t>
      </w:r>
      <w:r w:rsidRPr="00245B49">
        <w:rPr>
          <w:b/>
        </w:rPr>
        <w:t>objednatel</w:t>
      </w:r>
      <w:r>
        <w:t>“</w:t>
      </w:r>
      <w:r w:rsidR="008E0731">
        <w:t xml:space="preserve"> a „</w:t>
      </w:r>
      <w:r w:rsidR="008E0731" w:rsidRPr="008E0731">
        <w:rPr>
          <w:b/>
        </w:rPr>
        <w:t>správce osobních údajů</w:t>
      </w:r>
      <w:r w:rsidR="008E0731">
        <w:t>“</w:t>
      </w:r>
      <w:r>
        <w:t>)</w:t>
      </w:r>
    </w:p>
    <w:p w14:paraId="69517AEE" w14:textId="77777777" w:rsidR="00B771FE" w:rsidRDefault="00B771FE"/>
    <w:p w14:paraId="69517AEF" w14:textId="77777777" w:rsidR="00966805" w:rsidRDefault="00966805"/>
    <w:p w14:paraId="69517AF4" w14:textId="77777777" w:rsidR="00966805" w:rsidRDefault="00966805"/>
    <w:p w14:paraId="69517AF5" w14:textId="77777777" w:rsidR="008B0398" w:rsidRPr="00245B49" w:rsidRDefault="008B0398" w:rsidP="00245B49">
      <w:pPr>
        <w:jc w:val="center"/>
        <w:rPr>
          <w:b/>
        </w:rPr>
      </w:pPr>
      <w:bookmarkStart w:id="0" w:name="_Hlk65507949"/>
      <w:r w:rsidRPr="00245B49">
        <w:rPr>
          <w:b/>
        </w:rPr>
        <w:t>I.</w:t>
      </w:r>
    </w:p>
    <w:p w14:paraId="69517AF6" w14:textId="77777777" w:rsidR="008B0398" w:rsidRPr="00245B49" w:rsidRDefault="008B0398" w:rsidP="00245B49">
      <w:pPr>
        <w:jc w:val="center"/>
        <w:rPr>
          <w:b/>
        </w:rPr>
      </w:pPr>
      <w:r w:rsidRPr="00245B49">
        <w:rPr>
          <w:b/>
        </w:rPr>
        <w:t>Předmět smlouvy</w:t>
      </w:r>
    </w:p>
    <w:bookmarkEnd w:id="0"/>
    <w:p w14:paraId="69517AF7" w14:textId="77777777" w:rsidR="008B0398" w:rsidRDefault="008B0398"/>
    <w:p w14:paraId="69517AF8" w14:textId="77777777" w:rsidR="008B0398" w:rsidRDefault="008B0398" w:rsidP="00245B49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bookmarkStart w:id="1" w:name="_Hlk65507841"/>
      <w:r>
        <w:t>Poskytovatel se touto smlouvou zavazuje provádět systémovou kontrolu a dohled nad provozem výpočetních systémů v</w:t>
      </w:r>
      <w:r w:rsidR="00A23272">
        <w:t> </w:t>
      </w:r>
      <w:r>
        <w:t>sídle</w:t>
      </w:r>
      <w:r w:rsidR="00A23272">
        <w:t xml:space="preserve"> či jiných prostorech</w:t>
      </w:r>
      <w:r>
        <w:t xml:space="preserve"> objednatele a vzdálenou podporu objednatele</w:t>
      </w:r>
      <w:r w:rsidR="00DC6D52">
        <w:t xml:space="preserve"> v oblasti výpočetních systémů</w:t>
      </w:r>
      <w:r>
        <w:t>, a to v následujícím rozsahu:</w:t>
      </w:r>
    </w:p>
    <w:p w14:paraId="69517AFA" w14:textId="25529B3F" w:rsidR="00D646F5" w:rsidRDefault="00D646F5" w:rsidP="00245B49">
      <w:pPr>
        <w:pStyle w:val="Odstavecseseznamem"/>
        <w:numPr>
          <w:ilvl w:val="0"/>
          <w:numId w:val="2"/>
        </w:numPr>
        <w:spacing w:after="120"/>
        <w:contextualSpacing w:val="0"/>
        <w:jc w:val="both"/>
      </w:pPr>
      <w:r>
        <w:t xml:space="preserve">kontrola a dohled nad </w:t>
      </w:r>
      <w:r w:rsidR="00515CFE" w:rsidRPr="00515CFE">
        <w:rPr>
          <w:b/>
          <w:color w:val="000000" w:themeColor="text1"/>
        </w:rPr>
        <w:t>1</w:t>
      </w:r>
      <w:r w:rsidR="00542037">
        <w:rPr>
          <w:b/>
          <w:color w:val="000000" w:themeColor="text1"/>
        </w:rPr>
        <w:t>0</w:t>
      </w:r>
      <w:r>
        <w:t xml:space="preserve"> stanicemi Windows OS</w:t>
      </w:r>
    </w:p>
    <w:p w14:paraId="6D1A7AB4" w14:textId="429BA0F7" w:rsidR="00467B59" w:rsidRDefault="00467B59" w:rsidP="00245B49">
      <w:pPr>
        <w:pStyle w:val="Odstavecseseznamem"/>
        <w:numPr>
          <w:ilvl w:val="0"/>
          <w:numId w:val="2"/>
        </w:numPr>
        <w:spacing w:after="120"/>
        <w:contextualSpacing w:val="0"/>
        <w:jc w:val="both"/>
      </w:pPr>
      <w:r>
        <w:t>kontrola zálohovací úlohy dat z o365 na zařízení ve vlastnictví objednatele, záloha neobsahuje data uložená ve službě Onedrive</w:t>
      </w:r>
    </w:p>
    <w:p w14:paraId="714D90EC" w14:textId="3DAC3D62" w:rsidR="000A50BC" w:rsidRDefault="00C966AA" w:rsidP="00245B49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</w:pPr>
      <w:r>
        <w:t xml:space="preserve">pravidelné </w:t>
      </w:r>
      <w:r w:rsidRPr="000A50BC">
        <w:rPr>
          <w:b/>
        </w:rPr>
        <w:t>zálohování dat</w:t>
      </w:r>
      <w:r>
        <w:t xml:space="preserve"> </w:t>
      </w:r>
      <w:r w:rsidR="00C6177E" w:rsidRPr="000A50BC">
        <w:rPr>
          <w:b/>
          <w:bCs/>
        </w:rPr>
        <w:t>z počítačových stanic</w:t>
      </w:r>
      <w:r w:rsidR="00C6177E">
        <w:t xml:space="preserve"> </w:t>
      </w:r>
      <w:r>
        <w:t xml:space="preserve">do šifrovaného „cloud“ úložiště mimo budovu v rozsahu do </w:t>
      </w:r>
      <w:r w:rsidR="001E726F">
        <w:t xml:space="preserve">celkové velikosti </w:t>
      </w:r>
      <w:r>
        <w:t>10</w:t>
      </w:r>
      <w:r w:rsidR="00326E66">
        <w:t xml:space="preserve"> </w:t>
      </w:r>
      <w:r>
        <w:t>GB</w:t>
      </w:r>
      <w:r w:rsidR="007311AF">
        <w:t xml:space="preserve"> v ceně smlouvy. Prostor cloud uložiště je možno za příplatek navýšit dle potřeby</w:t>
      </w:r>
      <w:r w:rsidR="000A50BC">
        <w:t xml:space="preserve"> </w:t>
      </w:r>
      <w:r w:rsidR="007512EF">
        <w:t>(nesouvisí s Microsoftem a je realizováno do jiné cloudove služby v rámci dohledu, tentokráte od společnosti Solarwinds. Tento způsob zálohy je využíván pro specifická data typu účetní systém, mzdový systém atd., kde se jedn</w:t>
      </w:r>
      <w:r w:rsidR="000A50BC">
        <w:t>á</w:t>
      </w:r>
      <w:r w:rsidR="007512EF">
        <w:t xml:space="preserve"> o zpravidla mal</w:t>
      </w:r>
      <w:r w:rsidR="000A50BC">
        <w:t>é</w:t>
      </w:r>
      <w:r w:rsidR="007512EF">
        <w:t xml:space="preserve"> množství co do objemu</w:t>
      </w:r>
      <w:r w:rsidR="000A50BC">
        <w:t>,</w:t>
      </w:r>
      <w:r w:rsidR="007512EF">
        <w:t xml:space="preserve"> ale zpravidla strategická data. Zálohování je realizováno pomoci dohledového SW na konkrétní stanici</w:t>
      </w:r>
      <w:r w:rsidR="000A50BC">
        <w:t xml:space="preserve">). </w:t>
      </w:r>
    </w:p>
    <w:p w14:paraId="69517AFC" w14:textId="7526EC8B" w:rsidR="0024311F" w:rsidRDefault="0024311F" w:rsidP="00245B49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</w:pPr>
      <w:r>
        <w:t>podpora objednatele (</w:t>
      </w:r>
      <w:r w:rsidR="00DC6D52">
        <w:t xml:space="preserve">tj. </w:t>
      </w:r>
      <w:r>
        <w:t>vzdálená podpora a pomoc uživatelům výpočetní techniky objednatele v pracovní době poskytovatele).</w:t>
      </w:r>
    </w:p>
    <w:bookmarkEnd w:id="1"/>
    <w:p w14:paraId="69517AFD" w14:textId="61721C44" w:rsidR="00446D81" w:rsidRDefault="00CE4EFA" w:rsidP="00245B49">
      <w:pPr>
        <w:spacing w:after="120"/>
        <w:ind w:left="360"/>
        <w:jc w:val="both"/>
      </w:pPr>
      <w:r>
        <w:t xml:space="preserve"> </w:t>
      </w:r>
      <w:r w:rsidR="00446D81">
        <w:t>(dále jen „</w:t>
      </w:r>
      <w:r w:rsidR="00446D81" w:rsidRPr="00DC6D52">
        <w:rPr>
          <w:b/>
        </w:rPr>
        <w:t>služby</w:t>
      </w:r>
      <w:r w:rsidR="00446D81">
        <w:t>“)</w:t>
      </w:r>
    </w:p>
    <w:p w14:paraId="69517AFE" w14:textId="77777777" w:rsidR="0024311F" w:rsidRDefault="00446D81" w:rsidP="00245B49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</w:pPr>
      <w:r>
        <w:lastRenderedPageBreak/>
        <w:t>Objednatel se touto smlouvou zavazuje za poskytování služeb</w:t>
      </w:r>
      <w:r w:rsidR="00DC6D52">
        <w:t xml:space="preserve"> dle této smlouvy</w:t>
      </w:r>
      <w:r>
        <w:t xml:space="preserve"> platit poskytovateli sjednanou cenu.</w:t>
      </w:r>
    </w:p>
    <w:p w14:paraId="69517AFF" w14:textId="77777777" w:rsidR="00966805" w:rsidRDefault="00966805" w:rsidP="00446D81"/>
    <w:p w14:paraId="69517B00" w14:textId="77777777" w:rsidR="009349C0" w:rsidRDefault="009349C0" w:rsidP="00245B49">
      <w:pPr>
        <w:jc w:val="center"/>
        <w:rPr>
          <w:b/>
        </w:rPr>
      </w:pPr>
    </w:p>
    <w:p w14:paraId="69517B01" w14:textId="77777777" w:rsidR="00446D81" w:rsidRPr="00245B49" w:rsidRDefault="00446D81" w:rsidP="00245B49">
      <w:pPr>
        <w:jc w:val="center"/>
        <w:rPr>
          <w:b/>
        </w:rPr>
      </w:pPr>
      <w:r w:rsidRPr="00245B49">
        <w:rPr>
          <w:b/>
        </w:rPr>
        <w:t>II.</w:t>
      </w:r>
    </w:p>
    <w:p w14:paraId="69517B02" w14:textId="77777777" w:rsidR="00446D81" w:rsidRPr="00245B49" w:rsidRDefault="00446D81" w:rsidP="00245B49">
      <w:pPr>
        <w:jc w:val="center"/>
        <w:rPr>
          <w:b/>
        </w:rPr>
      </w:pPr>
      <w:r w:rsidRPr="00245B49">
        <w:rPr>
          <w:b/>
        </w:rPr>
        <w:t>Rozsah plnění služeb</w:t>
      </w:r>
    </w:p>
    <w:p w14:paraId="69517B03" w14:textId="77777777" w:rsidR="00446D81" w:rsidRDefault="00446D81" w:rsidP="00446D81"/>
    <w:p w14:paraId="69517B04" w14:textId="01AB20D5" w:rsidR="000D6C79" w:rsidRDefault="00446D81" w:rsidP="00245B49">
      <w:pPr>
        <w:pStyle w:val="Odstavecseseznamem"/>
        <w:numPr>
          <w:ilvl w:val="0"/>
          <w:numId w:val="3"/>
        </w:numPr>
        <w:spacing w:after="120"/>
        <w:ind w:left="357" w:hanging="357"/>
        <w:contextualSpacing w:val="0"/>
        <w:jc w:val="both"/>
      </w:pPr>
      <w:r>
        <w:t xml:space="preserve">Dohled nad </w:t>
      </w:r>
      <w:r w:rsidR="009E5E42">
        <w:t>počítačovými stanicemi</w:t>
      </w:r>
      <w:r>
        <w:t xml:space="preserve"> bude </w:t>
      </w:r>
      <w:r w:rsidR="009E5E42">
        <w:t>prováděn vzdáleně, za pomoci monitorovacího dohledového systému poskytovatele. V případě problému řešitelného vzdáleně, bude tento vyřešen v nejbližším možném termínu</w:t>
      </w:r>
      <w:r w:rsidR="006E4D0F">
        <w:t>.</w:t>
      </w:r>
    </w:p>
    <w:p w14:paraId="69517B06" w14:textId="46CFA069" w:rsidR="00446D81" w:rsidRDefault="00446D81" w:rsidP="00245B49">
      <w:pPr>
        <w:pStyle w:val="Odstavecseseznamem"/>
        <w:numPr>
          <w:ilvl w:val="0"/>
          <w:numId w:val="3"/>
        </w:numPr>
        <w:spacing w:after="120"/>
        <w:ind w:left="357" w:hanging="357"/>
        <w:contextualSpacing w:val="0"/>
        <w:jc w:val="both"/>
      </w:pPr>
      <w:r>
        <w:t>Technická podpora uživatelů a údržba počítačů bude poskytována průběžně v pracovní době poskytovatele (tj. v pondělí až pátek od 8.00 hod. do 16 hod.). Po předchozí dohodě může být výjimečně technická podpora uživatelů a údržba počítačů poskytnuta i mimo pracovní dobu poskytovatele.</w:t>
      </w:r>
    </w:p>
    <w:p w14:paraId="69517B07" w14:textId="23E5C071" w:rsidR="00446D81" w:rsidRDefault="006D5927" w:rsidP="00245B49">
      <w:pPr>
        <w:pStyle w:val="Odstavecseseznamem"/>
        <w:numPr>
          <w:ilvl w:val="0"/>
          <w:numId w:val="3"/>
        </w:numPr>
        <w:spacing w:after="120"/>
        <w:ind w:left="357" w:hanging="357"/>
        <w:contextualSpacing w:val="0"/>
        <w:jc w:val="both"/>
      </w:pPr>
      <w:r>
        <w:t>Ostatní služby a činnosti neuvedené v čl. I. odst. 1 této smlouvy (tj. zejména činnosti související s</w:t>
      </w:r>
      <w:r w:rsidR="00DC6D52">
        <w:t> </w:t>
      </w:r>
      <w:r>
        <w:t>opravami</w:t>
      </w:r>
      <w:r w:rsidR="00DC6D52">
        <w:t xml:space="preserve"> výpočetních systémů</w:t>
      </w:r>
      <w:r>
        <w:t>,</w:t>
      </w:r>
      <w:r w:rsidR="00DC6D52">
        <w:t xml:space="preserve"> výměna náhradních dílů</w:t>
      </w:r>
      <w:r w:rsidR="00A23272">
        <w:t xml:space="preserve"> jednotlivých součástí výpočetního systému</w:t>
      </w:r>
      <w:r>
        <w:t>, změny hardwaru, rekonstrukce</w:t>
      </w:r>
      <w:r w:rsidR="00DC6D52">
        <w:t xml:space="preserve"> výpočetního systému</w:t>
      </w:r>
      <w:r>
        <w:t>, rozšíření a zásadní změny v</w:t>
      </w:r>
      <w:r w:rsidR="00DC6D52">
        <w:t>e výpočetním</w:t>
      </w:r>
      <w:r>
        <w:t> systému) nejsou předmětem</w:t>
      </w:r>
      <w:r w:rsidR="00DC6D52">
        <w:t xml:space="preserve"> plnění dle</w:t>
      </w:r>
      <w:r>
        <w:t xml:space="preserve"> této smlouvy</w:t>
      </w:r>
      <w:r w:rsidR="00966805">
        <w:t>.</w:t>
      </w:r>
      <w:r w:rsidR="00EF5320">
        <w:t xml:space="preserve"> </w:t>
      </w:r>
      <w:r w:rsidR="009926C8">
        <w:t xml:space="preserve">Budou řešeny na </w:t>
      </w:r>
      <w:r w:rsidR="008B07F4">
        <w:t>základě objednávky vystavené objednatelem.</w:t>
      </w:r>
    </w:p>
    <w:p w14:paraId="69517B08" w14:textId="77777777" w:rsidR="006D5927" w:rsidRDefault="006D5927" w:rsidP="006D5927"/>
    <w:p w14:paraId="69517B09" w14:textId="77777777" w:rsidR="006D5927" w:rsidRPr="00245B49" w:rsidRDefault="006D5927" w:rsidP="00245B49">
      <w:pPr>
        <w:jc w:val="center"/>
        <w:rPr>
          <w:b/>
        </w:rPr>
      </w:pPr>
      <w:r w:rsidRPr="00245B49">
        <w:rPr>
          <w:b/>
        </w:rPr>
        <w:t>III.</w:t>
      </w:r>
    </w:p>
    <w:p w14:paraId="69517B0A" w14:textId="77777777" w:rsidR="006D5927" w:rsidRPr="00245B49" w:rsidRDefault="006D5927" w:rsidP="00245B49">
      <w:pPr>
        <w:jc w:val="center"/>
        <w:rPr>
          <w:b/>
        </w:rPr>
      </w:pPr>
      <w:r w:rsidRPr="00245B49">
        <w:rPr>
          <w:b/>
        </w:rPr>
        <w:t>Doba trvání smlouvy</w:t>
      </w:r>
    </w:p>
    <w:p w14:paraId="69517B0B" w14:textId="77777777" w:rsidR="006D5927" w:rsidRDefault="006D5927" w:rsidP="006D5927"/>
    <w:p w14:paraId="1E9767E2" w14:textId="77777777" w:rsidR="000A50BC" w:rsidRPr="000A50BC" w:rsidRDefault="00972319" w:rsidP="000A50BC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</w:pPr>
      <w:r w:rsidRPr="00FF1C10">
        <w:rPr>
          <w:bCs/>
        </w:rPr>
        <w:t xml:space="preserve">Tato smlouva se sjednává na </w:t>
      </w:r>
      <w:r>
        <w:rPr>
          <w:bCs/>
        </w:rPr>
        <w:t xml:space="preserve">dobu </w:t>
      </w:r>
      <w:r w:rsidRPr="00FF1C10">
        <w:rPr>
          <w:bCs/>
        </w:rPr>
        <w:t xml:space="preserve">určitou, a to </w:t>
      </w:r>
      <w:r>
        <w:rPr>
          <w:bCs/>
        </w:rPr>
        <w:t>do 31. 12. 2022</w:t>
      </w:r>
      <w:r w:rsidRPr="00FF1C10">
        <w:rPr>
          <w:bCs/>
        </w:rPr>
        <w:t xml:space="preserve">. </w:t>
      </w:r>
      <w:r>
        <w:rPr>
          <w:bCs/>
        </w:rPr>
        <w:t>Smlouva</w:t>
      </w:r>
      <w:r w:rsidRPr="00FF1C10">
        <w:rPr>
          <w:bCs/>
        </w:rPr>
        <w:t xml:space="preserve"> uplynutím doby nezanikne, ale bude automaticky prodlužován</w:t>
      </w:r>
      <w:r>
        <w:rPr>
          <w:bCs/>
        </w:rPr>
        <w:t>a</w:t>
      </w:r>
      <w:r w:rsidRPr="00FF1C10">
        <w:rPr>
          <w:bCs/>
        </w:rPr>
        <w:t xml:space="preserve"> na </w:t>
      </w:r>
      <w:r>
        <w:rPr>
          <w:bCs/>
        </w:rPr>
        <w:t>dobu jednoho roku.</w:t>
      </w:r>
      <w:r w:rsidRPr="00FF1C10">
        <w:rPr>
          <w:bCs/>
        </w:rPr>
        <w:t xml:space="preserve"> </w:t>
      </w:r>
    </w:p>
    <w:p w14:paraId="69517B0D" w14:textId="7A7EEF86" w:rsidR="006D5927" w:rsidRPr="00F672AB" w:rsidRDefault="00972319" w:rsidP="000A50BC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</w:pPr>
      <w:r w:rsidRPr="00FF1C10">
        <w:rPr>
          <w:bCs/>
        </w:rPr>
        <w:t xml:space="preserve">Smlouva může být vypovězena kteroukoliv ze smluvních stran bez udání důvodu, a to pouze písemnou výpovědí. </w:t>
      </w:r>
      <w:r w:rsidR="00752993">
        <w:rPr>
          <w:bCs/>
        </w:rPr>
        <w:t>Výpově</w:t>
      </w:r>
      <w:r w:rsidR="00157E42">
        <w:rPr>
          <w:bCs/>
        </w:rPr>
        <w:t>d</w:t>
      </w:r>
      <w:r w:rsidR="00752993">
        <w:rPr>
          <w:bCs/>
        </w:rPr>
        <w:t xml:space="preserve">ní doba činí </w:t>
      </w:r>
      <w:r w:rsidR="00FA3455">
        <w:rPr>
          <w:bCs/>
        </w:rPr>
        <w:t>jeden</w:t>
      </w:r>
      <w:r w:rsidR="00752993">
        <w:rPr>
          <w:bCs/>
        </w:rPr>
        <w:t xml:space="preserve"> měsíc a počíná běže prvním dnem měsíce následujícího po měsíci, ve kterém bude písemná výpověď doručena druhé smluvní straně. </w:t>
      </w:r>
    </w:p>
    <w:p w14:paraId="3874F434" w14:textId="77777777" w:rsidR="00F672AB" w:rsidRDefault="00F672AB" w:rsidP="00F672AB">
      <w:pPr>
        <w:pStyle w:val="Odstavecseseznamem"/>
        <w:spacing w:after="120"/>
        <w:ind w:left="357"/>
        <w:contextualSpacing w:val="0"/>
        <w:jc w:val="both"/>
      </w:pPr>
    </w:p>
    <w:p w14:paraId="69517B0E" w14:textId="77777777" w:rsidR="006D5927" w:rsidRPr="00245B49" w:rsidRDefault="006D5927" w:rsidP="00245B49">
      <w:pPr>
        <w:jc w:val="center"/>
        <w:rPr>
          <w:b/>
        </w:rPr>
      </w:pPr>
      <w:bookmarkStart w:id="2" w:name="_Hlk65507865"/>
      <w:r w:rsidRPr="00245B49">
        <w:rPr>
          <w:b/>
        </w:rPr>
        <w:t>IV.</w:t>
      </w:r>
    </w:p>
    <w:p w14:paraId="69517B0F" w14:textId="77777777" w:rsidR="006D5927" w:rsidRPr="00245B49" w:rsidRDefault="006D5927" w:rsidP="00245B49">
      <w:pPr>
        <w:jc w:val="center"/>
        <w:rPr>
          <w:b/>
        </w:rPr>
      </w:pPr>
      <w:r w:rsidRPr="00245B49">
        <w:rPr>
          <w:b/>
        </w:rPr>
        <w:t>Cena</w:t>
      </w:r>
    </w:p>
    <w:p w14:paraId="69517B10" w14:textId="77777777" w:rsidR="006D5927" w:rsidRDefault="006D5927" w:rsidP="006D5927"/>
    <w:p w14:paraId="69517B11" w14:textId="004CE5BF" w:rsidR="00966805" w:rsidRDefault="00B96DCC" w:rsidP="00966805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</w:pPr>
      <w:r>
        <w:t xml:space="preserve">Smluvní strany vzájemně sjednaly cenu za poskytování služeb dle této smlouvy ve výši </w:t>
      </w:r>
      <w:r w:rsidR="002950EB">
        <w:t xml:space="preserve">        </w:t>
      </w:r>
      <w:r w:rsidR="00515CFE" w:rsidRPr="00515CFE">
        <w:rPr>
          <w:b/>
          <w:color w:val="000000" w:themeColor="text1"/>
        </w:rPr>
        <w:t>2</w:t>
      </w:r>
      <w:r w:rsidR="000A50BC">
        <w:rPr>
          <w:b/>
          <w:color w:val="000000" w:themeColor="text1"/>
        </w:rPr>
        <w:t xml:space="preserve"> </w:t>
      </w:r>
      <w:r w:rsidR="00515CFE" w:rsidRPr="00515CFE">
        <w:rPr>
          <w:b/>
          <w:color w:val="000000" w:themeColor="text1"/>
        </w:rPr>
        <w:t>500,</w:t>
      </w:r>
      <w:r w:rsidRPr="00515CFE">
        <w:rPr>
          <w:b/>
          <w:color w:val="000000" w:themeColor="text1"/>
        </w:rPr>
        <w:t xml:space="preserve">- Kč </w:t>
      </w:r>
      <w:r w:rsidR="005F53E3" w:rsidRPr="00515CFE">
        <w:rPr>
          <w:b/>
          <w:color w:val="000000" w:themeColor="text1"/>
        </w:rPr>
        <w:t xml:space="preserve">bez DPH </w:t>
      </w:r>
      <w:r w:rsidRPr="00515CFE">
        <w:rPr>
          <w:b/>
          <w:color w:val="000000" w:themeColor="text1"/>
        </w:rPr>
        <w:t>měsíčně</w:t>
      </w:r>
      <w:r w:rsidR="005F53E3">
        <w:t>.</w:t>
      </w:r>
      <w:r w:rsidR="00451EEF">
        <w:t xml:space="preserve"> </w:t>
      </w:r>
    </w:p>
    <w:bookmarkEnd w:id="2"/>
    <w:p w14:paraId="69517B13" w14:textId="77777777" w:rsidR="005F53E3" w:rsidRDefault="005F53E3" w:rsidP="00245B49">
      <w:pPr>
        <w:pStyle w:val="Odstavecseseznamem"/>
        <w:numPr>
          <w:ilvl w:val="0"/>
          <w:numId w:val="5"/>
        </w:numPr>
        <w:tabs>
          <w:tab w:val="decimal" w:leader="dot" w:pos="5103"/>
        </w:tabs>
        <w:spacing w:after="120"/>
        <w:ind w:left="357" w:hanging="357"/>
        <w:contextualSpacing w:val="0"/>
        <w:jc w:val="both"/>
      </w:pPr>
      <w:r>
        <w:t>Cena dle odst. 1 tohoto článku bude objednatelem hrazena</w:t>
      </w:r>
      <w:r w:rsidR="0014590B">
        <w:t xml:space="preserve"> měsíčně</w:t>
      </w:r>
      <w:r>
        <w:t xml:space="preserve"> na základě faktury vystavené poskyto</w:t>
      </w:r>
      <w:r w:rsidR="002950EB">
        <w:t xml:space="preserve">vatelem se splatností 14 dní ode dne </w:t>
      </w:r>
      <w:r>
        <w:t>vystavení</w:t>
      </w:r>
      <w:r w:rsidR="002950EB">
        <w:t xml:space="preserve"> faktury</w:t>
      </w:r>
      <w:r>
        <w:t>.</w:t>
      </w:r>
    </w:p>
    <w:p w14:paraId="69517B14" w14:textId="77777777" w:rsidR="00B771FE" w:rsidRDefault="00B771FE" w:rsidP="00B771FE">
      <w:pPr>
        <w:tabs>
          <w:tab w:val="decimal" w:leader="dot" w:pos="5103"/>
        </w:tabs>
        <w:rPr>
          <w:b/>
        </w:rPr>
      </w:pPr>
    </w:p>
    <w:p w14:paraId="69517B15" w14:textId="77777777" w:rsidR="00515CFE" w:rsidRDefault="00515CFE" w:rsidP="00245B49">
      <w:pPr>
        <w:tabs>
          <w:tab w:val="decimal" w:leader="dot" w:pos="5103"/>
        </w:tabs>
        <w:jc w:val="center"/>
        <w:rPr>
          <w:b/>
        </w:rPr>
      </w:pPr>
    </w:p>
    <w:p w14:paraId="69517B16" w14:textId="79C94162" w:rsidR="00515CFE" w:rsidRDefault="00515CFE" w:rsidP="00245B49">
      <w:pPr>
        <w:tabs>
          <w:tab w:val="decimal" w:leader="dot" w:pos="5103"/>
        </w:tabs>
        <w:jc w:val="center"/>
        <w:rPr>
          <w:b/>
        </w:rPr>
      </w:pPr>
    </w:p>
    <w:p w14:paraId="38DE4C48" w14:textId="7D397A33" w:rsidR="00F672AB" w:rsidRDefault="00F672AB" w:rsidP="00245B49">
      <w:pPr>
        <w:tabs>
          <w:tab w:val="decimal" w:leader="dot" w:pos="5103"/>
        </w:tabs>
        <w:jc w:val="center"/>
        <w:rPr>
          <w:b/>
        </w:rPr>
      </w:pPr>
    </w:p>
    <w:p w14:paraId="2112015F" w14:textId="4ACB6351" w:rsidR="00F672AB" w:rsidRDefault="00F672AB" w:rsidP="00245B49">
      <w:pPr>
        <w:tabs>
          <w:tab w:val="decimal" w:leader="dot" w:pos="5103"/>
        </w:tabs>
        <w:jc w:val="center"/>
        <w:rPr>
          <w:b/>
        </w:rPr>
      </w:pPr>
    </w:p>
    <w:p w14:paraId="77ADF10A" w14:textId="77777777" w:rsidR="00F672AB" w:rsidRDefault="00F672AB" w:rsidP="00245B49">
      <w:pPr>
        <w:tabs>
          <w:tab w:val="decimal" w:leader="dot" w:pos="5103"/>
        </w:tabs>
        <w:jc w:val="center"/>
        <w:rPr>
          <w:b/>
        </w:rPr>
      </w:pPr>
    </w:p>
    <w:p w14:paraId="69517B17" w14:textId="77777777" w:rsidR="005F53E3" w:rsidRPr="00245B49" w:rsidRDefault="009A49B5" w:rsidP="00245B49">
      <w:pPr>
        <w:tabs>
          <w:tab w:val="decimal" w:leader="dot" w:pos="5103"/>
        </w:tabs>
        <w:jc w:val="center"/>
        <w:rPr>
          <w:b/>
        </w:rPr>
      </w:pPr>
      <w:r w:rsidRPr="00245B49">
        <w:rPr>
          <w:b/>
        </w:rPr>
        <w:lastRenderedPageBreak/>
        <w:t>V.</w:t>
      </w:r>
    </w:p>
    <w:p w14:paraId="69517B18" w14:textId="77777777" w:rsidR="009A49B5" w:rsidRPr="00245B49" w:rsidRDefault="009A49B5" w:rsidP="00245B49">
      <w:pPr>
        <w:tabs>
          <w:tab w:val="decimal" w:leader="dot" w:pos="5103"/>
        </w:tabs>
        <w:jc w:val="center"/>
        <w:rPr>
          <w:b/>
        </w:rPr>
      </w:pPr>
      <w:r w:rsidRPr="00245B49">
        <w:rPr>
          <w:b/>
        </w:rPr>
        <w:t>Práva a povinnosti smluvních stra</w:t>
      </w:r>
      <w:r w:rsidR="00CA6884" w:rsidRPr="00245B49">
        <w:rPr>
          <w:b/>
        </w:rPr>
        <w:t>n</w:t>
      </w:r>
    </w:p>
    <w:p w14:paraId="69517B19" w14:textId="77777777" w:rsidR="009A49B5" w:rsidRDefault="009A49B5" w:rsidP="005F53E3">
      <w:pPr>
        <w:tabs>
          <w:tab w:val="decimal" w:leader="dot" w:pos="5103"/>
        </w:tabs>
      </w:pPr>
    </w:p>
    <w:p w14:paraId="69517B1A" w14:textId="77777777" w:rsidR="009A49B5" w:rsidRDefault="00CA6884" w:rsidP="00245B49">
      <w:pPr>
        <w:pStyle w:val="Odstavecseseznamem"/>
        <w:numPr>
          <w:ilvl w:val="0"/>
          <w:numId w:val="8"/>
        </w:numPr>
        <w:tabs>
          <w:tab w:val="decimal" w:leader="dot" w:pos="5103"/>
        </w:tabs>
        <w:spacing w:after="120"/>
        <w:ind w:left="357" w:hanging="357"/>
        <w:contextualSpacing w:val="0"/>
        <w:jc w:val="both"/>
      </w:pPr>
      <w:r>
        <w:t xml:space="preserve">Objednatel je povinen </w:t>
      </w:r>
      <w:r w:rsidR="002950EB">
        <w:t>poskytovat</w:t>
      </w:r>
      <w:r>
        <w:t xml:space="preserve"> poskytovateli součinnost nutnou k</w:t>
      </w:r>
      <w:r w:rsidR="002950EB">
        <w:t> plnění této smlouvy</w:t>
      </w:r>
      <w:r>
        <w:t>, zejména umožnit</w:t>
      </w:r>
      <w:r w:rsidR="002950EB">
        <w:t xml:space="preserve"> poskytovateli</w:t>
      </w:r>
      <w:r>
        <w:t xml:space="preserve"> potřebný přístup k výpočetnímu systému v dohodnuté době.</w:t>
      </w:r>
    </w:p>
    <w:p w14:paraId="69517B1B" w14:textId="77777777" w:rsidR="00CA6884" w:rsidRDefault="00CA6884" w:rsidP="00245B49">
      <w:pPr>
        <w:pStyle w:val="Odstavecseseznamem"/>
        <w:numPr>
          <w:ilvl w:val="0"/>
          <w:numId w:val="8"/>
        </w:numPr>
        <w:tabs>
          <w:tab w:val="decimal" w:leader="dot" w:pos="5103"/>
        </w:tabs>
        <w:spacing w:after="120"/>
        <w:ind w:left="357" w:hanging="357"/>
        <w:contextualSpacing w:val="0"/>
        <w:jc w:val="both"/>
      </w:pPr>
      <w:r>
        <w:t xml:space="preserve">Objednatel bude specifikovat veškeré speciální požadavky na servis a údržbu </w:t>
      </w:r>
      <w:r w:rsidR="002950EB">
        <w:t xml:space="preserve">výpočetního </w:t>
      </w:r>
      <w:r>
        <w:t>systému prostřednictvím svého odpovědného pracovníka.</w:t>
      </w:r>
    </w:p>
    <w:p w14:paraId="69517B1C" w14:textId="77777777" w:rsidR="00CA6884" w:rsidRDefault="00CA6884" w:rsidP="00245B49">
      <w:pPr>
        <w:pStyle w:val="Odstavecseseznamem"/>
        <w:numPr>
          <w:ilvl w:val="0"/>
          <w:numId w:val="8"/>
        </w:numPr>
        <w:tabs>
          <w:tab w:val="decimal" w:leader="dot" w:pos="5103"/>
        </w:tabs>
        <w:spacing w:after="120"/>
        <w:ind w:left="357" w:hanging="357"/>
        <w:contextualSpacing w:val="0"/>
        <w:jc w:val="both"/>
      </w:pPr>
      <w:r>
        <w:t xml:space="preserve">V případě dílčích funkčních problémů </w:t>
      </w:r>
      <w:r w:rsidR="002950EB">
        <w:t xml:space="preserve">výpočetního </w:t>
      </w:r>
      <w:r>
        <w:t xml:space="preserve">systému nebo v případě nefunkčnosti </w:t>
      </w:r>
      <w:r w:rsidR="002950EB">
        <w:t xml:space="preserve">výpočetního </w:t>
      </w:r>
      <w:r>
        <w:t>systému je objednatel povinen veškeré tyto závady oznámit poskytovateli písemnou formou (zejm. emailem</w:t>
      </w:r>
      <w:r w:rsidR="00C604AC">
        <w:t xml:space="preserve"> nebo</w:t>
      </w:r>
      <w:r>
        <w:t xml:space="preserve"> sms zprávou), a to na jeden z kontaktních údajů poskytovatele uvedených v příloze č. 1 této smlouvy.</w:t>
      </w:r>
    </w:p>
    <w:p w14:paraId="69517B1D" w14:textId="1EFBCB88" w:rsidR="00CA6884" w:rsidRDefault="00CA6884" w:rsidP="00245B49">
      <w:pPr>
        <w:pStyle w:val="Odstavecseseznamem"/>
        <w:numPr>
          <w:ilvl w:val="0"/>
          <w:numId w:val="8"/>
        </w:numPr>
        <w:tabs>
          <w:tab w:val="decimal" w:leader="dot" w:pos="5103"/>
        </w:tabs>
        <w:spacing w:after="120"/>
        <w:ind w:left="357" w:hanging="357"/>
        <w:contextualSpacing w:val="0"/>
        <w:jc w:val="both"/>
      </w:pPr>
      <w:bookmarkStart w:id="3" w:name="_Hlk516547828"/>
      <w:r>
        <w:t xml:space="preserve">Poskytovatel je povinen zabezpečit odborný zásah u objednatele </w:t>
      </w:r>
      <w:r w:rsidR="008E0731">
        <w:t xml:space="preserve">– reakce </w:t>
      </w:r>
      <w:r>
        <w:t xml:space="preserve">v pracovní dny </w:t>
      </w:r>
      <w:r w:rsidR="00BF2348">
        <w:t xml:space="preserve">nejpozději </w:t>
      </w:r>
      <w:r>
        <w:t xml:space="preserve">do </w:t>
      </w:r>
      <w:r w:rsidR="00804182">
        <w:t>48</w:t>
      </w:r>
      <w:r>
        <w:t xml:space="preserve"> hodin od obdržení </w:t>
      </w:r>
      <w:r w:rsidR="00C604AC">
        <w:t xml:space="preserve">písemného </w:t>
      </w:r>
      <w:r>
        <w:t>oznámení dle předchozího odstavce.</w:t>
      </w:r>
      <w:r w:rsidR="00457EE7">
        <w:t xml:space="preserve"> Pokud se bude jednat o služby dle </w:t>
      </w:r>
      <w:r w:rsidR="000F7EC5">
        <w:t xml:space="preserve">Čl. II, odst. 3 musí </w:t>
      </w:r>
      <w:r w:rsidR="00D317B0">
        <w:t>být předem vystavena objednávka.</w:t>
      </w:r>
      <w:r w:rsidR="00457EE7">
        <w:t xml:space="preserve"> </w:t>
      </w:r>
    </w:p>
    <w:bookmarkEnd w:id="3"/>
    <w:p w14:paraId="69517B24" w14:textId="512AF4CA" w:rsidR="0040554A" w:rsidRDefault="0040554A" w:rsidP="00245B49">
      <w:pPr>
        <w:pStyle w:val="Odstavecseseznamem"/>
        <w:numPr>
          <w:ilvl w:val="0"/>
          <w:numId w:val="8"/>
        </w:numPr>
        <w:tabs>
          <w:tab w:val="decimal" w:leader="dot" w:pos="5103"/>
        </w:tabs>
        <w:spacing w:after="120"/>
        <w:ind w:left="357" w:hanging="357"/>
        <w:contextualSpacing w:val="0"/>
        <w:jc w:val="both"/>
      </w:pPr>
      <w:r>
        <w:t>Poskytovatel umožní objednateli v pracovní dny v době od 8.00 hod. do 16 hod. odbornou konz</w:t>
      </w:r>
      <w:r w:rsidR="00D100F5">
        <w:t>ultaci prostřednictvím tzv. HOT</w:t>
      </w:r>
      <w:r>
        <w:t>LINE.</w:t>
      </w:r>
    </w:p>
    <w:p w14:paraId="69517B25" w14:textId="77777777" w:rsidR="0040554A" w:rsidRDefault="00D100F5" w:rsidP="00245B49">
      <w:pPr>
        <w:pStyle w:val="Odstavecseseznamem"/>
        <w:numPr>
          <w:ilvl w:val="0"/>
          <w:numId w:val="8"/>
        </w:numPr>
        <w:tabs>
          <w:tab w:val="decimal" w:leader="dot" w:pos="5103"/>
        </w:tabs>
        <w:spacing w:after="120"/>
        <w:ind w:left="357" w:hanging="357"/>
        <w:contextualSpacing w:val="0"/>
        <w:jc w:val="both"/>
      </w:pPr>
      <w:r>
        <w:t>Poskytovatel je v odůvodněných případech oprávněn zabezpečit plnění této smlouvy třetí osobou.</w:t>
      </w:r>
    </w:p>
    <w:p w14:paraId="69517B26" w14:textId="08EFA029" w:rsidR="00D100F5" w:rsidRDefault="00D100F5" w:rsidP="00245B49">
      <w:pPr>
        <w:pStyle w:val="Odstavecseseznamem"/>
        <w:numPr>
          <w:ilvl w:val="0"/>
          <w:numId w:val="8"/>
        </w:numPr>
        <w:tabs>
          <w:tab w:val="decimal" w:leader="dot" w:pos="5103"/>
        </w:tabs>
        <w:spacing w:after="120"/>
        <w:ind w:left="357" w:hanging="357"/>
        <w:contextualSpacing w:val="0"/>
        <w:jc w:val="both"/>
      </w:pPr>
      <w:r>
        <w:t>Poskytovatel neodpovídá za neodborné a neoprávněné zásahy do instalace a konfigurace výpočetního systému objednatele</w:t>
      </w:r>
      <w:r w:rsidR="002A2052">
        <w:t xml:space="preserve"> objednatelem,</w:t>
      </w:r>
      <w:r>
        <w:t xml:space="preserve"> zaměstnanci objednatele nebo jiným</w:t>
      </w:r>
      <w:r w:rsidR="008F4202">
        <w:t>i</w:t>
      </w:r>
      <w:r>
        <w:t xml:space="preserve"> osobami.</w:t>
      </w:r>
    </w:p>
    <w:p w14:paraId="69517B27" w14:textId="6BE003FB" w:rsidR="00D100F5" w:rsidRDefault="00D100F5" w:rsidP="00245B49">
      <w:pPr>
        <w:pStyle w:val="Odstavecseseznamem"/>
        <w:numPr>
          <w:ilvl w:val="0"/>
          <w:numId w:val="8"/>
        </w:numPr>
        <w:spacing w:after="120"/>
        <w:ind w:left="357" w:hanging="357"/>
        <w:contextualSpacing w:val="0"/>
        <w:jc w:val="both"/>
      </w:pPr>
      <w:r>
        <w:t>Poskytovatel je povinen a zavazuje se zachovávat mlčenlivost o všech skutečnostech, které se v souvislosti s plněním této smlouvy dozví</w:t>
      </w:r>
      <w:r w:rsidR="00997569">
        <w:t xml:space="preserve"> (tj. zejména data a informace, které tvoří obchodní tajemství objednatele)</w:t>
      </w:r>
      <w:r>
        <w:t>. Tato povinnost mlčenlivosti trvá neomezeně i po ukončení doby trvání této smlouvy.</w:t>
      </w:r>
      <w:r w:rsidR="008E0731">
        <w:t xml:space="preserve"> Viz příloha 2</w:t>
      </w:r>
      <w:r w:rsidR="008F4202">
        <w:t>.</w:t>
      </w:r>
    </w:p>
    <w:p w14:paraId="69517B28" w14:textId="77777777" w:rsidR="00D100F5" w:rsidRDefault="00D100F5" w:rsidP="00997569">
      <w:pPr>
        <w:tabs>
          <w:tab w:val="decimal" w:leader="dot" w:pos="5103"/>
        </w:tabs>
      </w:pPr>
    </w:p>
    <w:p w14:paraId="69517B31" w14:textId="77777777" w:rsidR="00E0059E" w:rsidRDefault="00E0059E" w:rsidP="003627DE">
      <w:pPr>
        <w:tabs>
          <w:tab w:val="decimal" w:leader="dot" w:pos="5103"/>
        </w:tabs>
      </w:pPr>
    </w:p>
    <w:p w14:paraId="69517B32" w14:textId="77777777" w:rsidR="003627DE" w:rsidRPr="00245B49" w:rsidRDefault="003627DE" w:rsidP="00245B49">
      <w:pPr>
        <w:tabs>
          <w:tab w:val="decimal" w:leader="dot" w:pos="5103"/>
        </w:tabs>
        <w:jc w:val="center"/>
        <w:rPr>
          <w:b/>
        </w:rPr>
      </w:pPr>
      <w:r w:rsidRPr="00245B49">
        <w:rPr>
          <w:b/>
        </w:rPr>
        <w:t>VII.</w:t>
      </w:r>
    </w:p>
    <w:p w14:paraId="69517B33" w14:textId="77777777" w:rsidR="003627DE" w:rsidRPr="00245B49" w:rsidRDefault="003627DE" w:rsidP="00245B49">
      <w:pPr>
        <w:tabs>
          <w:tab w:val="decimal" w:leader="dot" w:pos="5103"/>
        </w:tabs>
        <w:jc w:val="center"/>
        <w:rPr>
          <w:b/>
        </w:rPr>
      </w:pPr>
      <w:r w:rsidRPr="00245B49">
        <w:rPr>
          <w:b/>
        </w:rPr>
        <w:t>Smluvní pokuty</w:t>
      </w:r>
    </w:p>
    <w:p w14:paraId="69517B34" w14:textId="77777777" w:rsidR="003627DE" w:rsidRDefault="003627DE" w:rsidP="003627DE">
      <w:pPr>
        <w:tabs>
          <w:tab w:val="decimal" w:leader="dot" w:pos="5103"/>
        </w:tabs>
      </w:pPr>
    </w:p>
    <w:p w14:paraId="69517B35" w14:textId="01006038" w:rsidR="003627DE" w:rsidRDefault="003627DE" w:rsidP="00245B49">
      <w:pPr>
        <w:pStyle w:val="Odstavecseseznamem"/>
        <w:numPr>
          <w:ilvl w:val="0"/>
          <w:numId w:val="10"/>
        </w:numPr>
        <w:tabs>
          <w:tab w:val="decimal" w:leader="dot" w:pos="5103"/>
        </w:tabs>
        <w:spacing w:after="120"/>
        <w:ind w:left="357" w:hanging="357"/>
        <w:contextualSpacing w:val="0"/>
        <w:jc w:val="both"/>
      </w:pPr>
      <w:r>
        <w:t>Pro případ prodlení objednatele s úhradou ceny za poskytování služeb dle této smlouvy sjednaly smluvní strany smluvní pokutu ve výši 0,5 % z dlužné částky za každý den prodlení</w:t>
      </w:r>
      <w:r w:rsidR="00D8284A">
        <w:t xml:space="preserve"> objednatele</w:t>
      </w:r>
      <w:r w:rsidR="00FC49FC">
        <w:t xml:space="preserve"> </w:t>
      </w:r>
      <w:r w:rsidR="00020B71">
        <w:t>přesahující měsíc po splatnosti</w:t>
      </w:r>
      <w:r>
        <w:t>.</w:t>
      </w:r>
    </w:p>
    <w:p w14:paraId="69517B36" w14:textId="77777777" w:rsidR="00D8284A" w:rsidRDefault="00D8284A" w:rsidP="00245B49">
      <w:pPr>
        <w:pStyle w:val="Odstavecseseznamem"/>
        <w:numPr>
          <w:ilvl w:val="0"/>
          <w:numId w:val="10"/>
        </w:numPr>
        <w:tabs>
          <w:tab w:val="decimal" w:leader="dot" w:pos="5103"/>
        </w:tabs>
        <w:spacing w:after="120"/>
        <w:ind w:left="357" w:hanging="357"/>
        <w:contextualSpacing w:val="0"/>
        <w:jc w:val="both"/>
      </w:pPr>
      <w:r>
        <w:t xml:space="preserve">Pro případ, že poskytovatel poruší čl. V. odst. 4 této smlouvy, sjednaly smluvní strany smluvní pokutu ve výši </w:t>
      </w:r>
      <w:r w:rsidRPr="00C52E80">
        <w:t xml:space="preserve">0,5 % </w:t>
      </w:r>
      <w:r>
        <w:t>z ceny za poskytování služeb dle čl. IV. odst. 1 této smlouvy za každý den prodlení poskytovatele.</w:t>
      </w:r>
    </w:p>
    <w:p w14:paraId="69517B37" w14:textId="77777777" w:rsidR="00D8284A" w:rsidRDefault="00D8284A" w:rsidP="00245B49">
      <w:pPr>
        <w:pStyle w:val="Odstavecseseznamem"/>
        <w:numPr>
          <w:ilvl w:val="0"/>
          <w:numId w:val="10"/>
        </w:numPr>
        <w:tabs>
          <w:tab w:val="decimal" w:leader="dot" w:pos="5103"/>
        </w:tabs>
        <w:spacing w:after="120"/>
        <w:ind w:left="357" w:hanging="357"/>
        <w:contextualSpacing w:val="0"/>
        <w:jc w:val="both"/>
      </w:pPr>
      <w:r>
        <w:t>Smluvní pokuty dle tohoto článku se žádným způsobem nedotýkají nároku oprávněné smluvní strany na náhradu škody vzniklé v důsledku porušení povinnosti, ke které se vztahuje smluvní pokuta, a to v celém rozsahu.</w:t>
      </w:r>
    </w:p>
    <w:p w14:paraId="69517B38" w14:textId="67050BEF" w:rsidR="00216B59" w:rsidRDefault="00216B59" w:rsidP="00216B59">
      <w:pPr>
        <w:tabs>
          <w:tab w:val="decimal" w:leader="dot" w:pos="5103"/>
        </w:tabs>
      </w:pPr>
    </w:p>
    <w:p w14:paraId="47A7C10A" w14:textId="77777777" w:rsidR="00F672AB" w:rsidRDefault="00F672AB" w:rsidP="00216B59">
      <w:pPr>
        <w:tabs>
          <w:tab w:val="decimal" w:leader="dot" w:pos="5103"/>
        </w:tabs>
      </w:pPr>
    </w:p>
    <w:p w14:paraId="3963259B" w14:textId="77777777" w:rsidR="00020B71" w:rsidRDefault="00020B71" w:rsidP="00216B59">
      <w:pPr>
        <w:tabs>
          <w:tab w:val="decimal" w:leader="dot" w:pos="5103"/>
        </w:tabs>
      </w:pPr>
    </w:p>
    <w:p w14:paraId="69517B39" w14:textId="77777777" w:rsidR="00216B59" w:rsidRPr="00245B49" w:rsidRDefault="00216B59" w:rsidP="00245B49">
      <w:pPr>
        <w:tabs>
          <w:tab w:val="decimal" w:leader="dot" w:pos="5103"/>
        </w:tabs>
        <w:jc w:val="center"/>
        <w:rPr>
          <w:b/>
        </w:rPr>
      </w:pPr>
      <w:r w:rsidRPr="00245B49">
        <w:rPr>
          <w:b/>
        </w:rPr>
        <w:lastRenderedPageBreak/>
        <w:t>VIII.</w:t>
      </w:r>
    </w:p>
    <w:p w14:paraId="69517B3A" w14:textId="77777777" w:rsidR="00216B59" w:rsidRPr="00245B49" w:rsidRDefault="00216B59" w:rsidP="00245B49">
      <w:pPr>
        <w:tabs>
          <w:tab w:val="decimal" w:leader="dot" w:pos="5103"/>
        </w:tabs>
        <w:jc w:val="center"/>
        <w:rPr>
          <w:b/>
        </w:rPr>
      </w:pPr>
      <w:r w:rsidRPr="00245B49">
        <w:rPr>
          <w:b/>
        </w:rPr>
        <w:t>Závěrečná ustanovení</w:t>
      </w:r>
    </w:p>
    <w:p w14:paraId="69517B3B" w14:textId="77777777" w:rsidR="00216B59" w:rsidRDefault="00216B59" w:rsidP="00216B59">
      <w:pPr>
        <w:tabs>
          <w:tab w:val="decimal" w:leader="dot" w:pos="5103"/>
        </w:tabs>
      </w:pPr>
    </w:p>
    <w:p w14:paraId="69517B3C" w14:textId="77777777" w:rsidR="00216B59" w:rsidRDefault="00216B59" w:rsidP="00245B49">
      <w:pPr>
        <w:pStyle w:val="Odstavecseseznamem"/>
        <w:numPr>
          <w:ilvl w:val="0"/>
          <w:numId w:val="11"/>
        </w:numPr>
        <w:tabs>
          <w:tab w:val="decimal" w:leader="dot" w:pos="5103"/>
        </w:tabs>
        <w:spacing w:after="120"/>
        <w:ind w:left="357" w:hanging="357"/>
        <w:contextualSpacing w:val="0"/>
        <w:jc w:val="both"/>
      </w:pPr>
      <w:r>
        <w:t>Vztahy vyplývající z této smlouvy touto smlouvou výslovně neupravené se řídí platnými právními předpisy českého právního řádu, zejména zákonem č. 89/2012 Sb., občanský zákoník.</w:t>
      </w:r>
    </w:p>
    <w:p w14:paraId="69517B3D" w14:textId="75FFE35C" w:rsidR="00216B59" w:rsidRDefault="00216B59" w:rsidP="00245B49">
      <w:pPr>
        <w:pStyle w:val="Odstavecseseznamem"/>
        <w:numPr>
          <w:ilvl w:val="0"/>
          <w:numId w:val="11"/>
        </w:numPr>
        <w:tabs>
          <w:tab w:val="decimal" w:leader="dot" w:pos="5103"/>
        </w:tabs>
        <w:spacing w:after="120"/>
        <w:ind w:left="357" w:hanging="357"/>
        <w:contextualSpacing w:val="0"/>
        <w:jc w:val="both"/>
      </w:pPr>
      <w:r>
        <w:t>Tato smlouva může být měněna pouze prostřednictvím písemných číslovaných dodatků podepsaných oběma smluvními stranami.</w:t>
      </w:r>
    </w:p>
    <w:p w14:paraId="5564349F" w14:textId="77777777" w:rsidR="006B6440" w:rsidRPr="00020B71" w:rsidRDefault="006B6440" w:rsidP="00020B71">
      <w:pPr>
        <w:pStyle w:val="Odstavecseseznamem"/>
        <w:numPr>
          <w:ilvl w:val="0"/>
          <w:numId w:val="11"/>
        </w:numPr>
        <w:tabs>
          <w:tab w:val="decimal" w:leader="dot" w:pos="5103"/>
        </w:tabs>
        <w:spacing w:after="120"/>
        <w:ind w:left="357" w:hanging="357"/>
        <w:contextualSpacing w:val="0"/>
        <w:jc w:val="both"/>
      </w:pPr>
      <w:r w:rsidRPr="00020B71">
        <w:t>Smluvní strany berou na vědomí, že tato smlouva podléhá uveřejnění v registru smluv dle zákona č. 340/2015 Sb., o zvláštních podmínkách účinnosti některých smluv, uveřejňování těchto smluv a o registru smluv (zákon o registru smluv), ve znění pozdějších předpisů. Uveřejnění smlouvy v registru smluv provede v zákonné lhůtě Filharmonie Bohuslava Martinů, o. p. s.</w:t>
      </w:r>
    </w:p>
    <w:p w14:paraId="69517B3E" w14:textId="77777777" w:rsidR="00216B59" w:rsidRDefault="00216B59" w:rsidP="00245B49">
      <w:pPr>
        <w:pStyle w:val="Odstavecseseznamem"/>
        <w:numPr>
          <w:ilvl w:val="0"/>
          <w:numId w:val="11"/>
        </w:numPr>
        <w:tabs>
          <w:tab w:val="decimal" w:leader="dot" w:pos="5103"/>
        </w:tabs>
        <w:spacing w:after="120"/>
        <w:ind w:left="357" w:hanging="357"/>
        <w:contextualSpacing w:val="0"/>
        <w:jc w:val="both"/>
      </w:pPr>
      <w:r>
        <w:t>Tato smlouva je vyhotovena ve dvou stejnopisech s platností originálu, z nichž každá ze smluvních stran obdrží po jednom.</w:t>
      </w:r>
    </w:p>
    <w:p w14:paraId="69517B3F" w14:textId="57350A07" w:rsidR="00216B59" w:rsidRDefault="00216B59" w:rsidP="00245B49">
      <w:pPr>
        <w:pStyle w:val="Odstavecseseznamem"/>
        <w:numPr>
          <w:ilvl w:val="0"/>
          <w:numId w:val="11"/>
        </w:numPr>
        <w:tabs>
          <w:tab w:val="decimal" w:leader="dot" w:pos="5103"/>
        </w:tabs>
        <w:spacing w:after="120"/>
        <w:ind w:left="357" w:hanging="357"/>
        <w:contextualSpacing w:val="0"/>
        <w:jc w:val="both"/>
      </w:pPr>
      <w:r>
        <w:t xml:space="preserve">Smluvní strany prohlašují, že jsou </w:t>
      </w:r>
      <w:r w:rsidR="00020B71">
        <w:t>s</w:t>
      </w:r>
      <w:r>
        <w:t> obsahem této smlouvy seznámeny, že tato smlouva je projevem jejich svobodné vůle a že tato smlouva nebyla uzavřena pod nátlakem, na důkaz čehož připojují své podpisy.</w:t>
      </w:r>
    </w:p>
    <w:p w14:paraId="69517B40" w14:textId="77777777" w:rsidR="00216B59" w:rsidRDefault="00216B59" w:rsidP="00216B59">
      <w:pPr>
        <w:tabs>
          <w:tab w:val="decimal" w:leader="dot" w:pos="5103"/>
        </w:tabs>
      </w:pPr>
    </w:p>
    <w:p w14:paraId="69517B41" w14:textId="77777777" w:rsidR="00216B59" w:rsidRDefault="00216B59" w:rsidP="00216B59">
      <w:pPr>
        <w:tabs>
          <w:tab w:val="decimal" w:leader="dot" w:pos="5103"/>
        </w:tabs>
      </w:pPr>
    </w:p>
    <w:p w14:paraId="69517B42" w14:textId="77777777" w:rsidR="00F33FC9" w:rsidRDefault="00F33FC9" w:rsidP="00216B59">
      <w:pPr>
        <w:tabs>
          <w:tab w:val="decimal" w:leader="dot" w:pos="5103"/>
        </w:tabs>
      </w:pPr>
    </w:p>
    <w:p w14:paraId="69517B43" w14:textId="77777777" w:rsidR="00F33FC9" w:rsidRDefault="00F33FC9" w:rsidP="00216B59">
      <w:pPr>
        <w:tabs>
          <w:tab w:val="decimal" w:leader="dot" w:pos="5103"/>
        </w:tabs>
      </w:pPr>
    </w:p>
    <w:p w14:paraId="69517B44" w14:textId="77777777" w:rsidR="00216B59" w:rsidRDefault="00216B59" w:rsidP="00216B59">
      <w:pPr>
        <w:tabs>
          <w:tab w:val="decimal" w:leader="dot" w:pos="5103"/>
        </w:tabs>
      </w:pPr>
    </w:p>
    <w:p w14:paraId="74D13981" w14:textId="7A3A2A6A" w:rsidR="00020B71" w:rsidRDefault="00A10670" w:rsidP="00216B59">
      <w:pPr>
        <w:tabs>
          <w:tab w:val="left" w:pos="5387"/>
        </w:tabs>
      </w:pPr>
      <w:r>
        <w:t>Ve Zlíně</w:t>
      </w:r>
      <w:r w:rsidR="00216B59">
        <w:t xml:space="preserve"> dne </w:t>
      </w:r>
      <w:r w:rsidR="00020B71">
        <w:t>30</w:t>
      </w:r>
      <w:r w:rsidR="00515CFE">
        <w:t>.</w:t>
      </w:r>
      <w:r w:rsidR="00020B71">
        <w:t xml:space="preserve"> prosince 2021</w:t>
      </w:r>
    </w:p>
    <w:p w14:paraId="785F8493" w14:textId="77777777" w:rsidR="00020B71" w:rsidRDefault="00020B71" w:rsidP="00216B59">
      <w:pPr>
        <w:tabs>
          <w:tab w:val="left" w:pos="5387"/>
        </w:tabs>
      </w:pPr>
    </w:p>
    <w:p w14:paraId="69517B45" w14:textId="036DFD08" w:rsidR="00216B59" w:rsidRDefault="00216B59" w:rsidP="00216B59">
      <w:pPr>
        <w:tabs>
          <w:tab w:val="left" w:pos="5387"/>
        </w:tabs>
      </w:pPr>
    </w:p>
    <w:p w14:paraId="69517B46" w14:textId="77777777" w:rsidR="00216B59" w:rsidRDefault="00216B59" w:rsidP="00216B59">
      <w:pPr>
        <w:tabs>
          <w:tab w:val="left" w:pos="5387"/>
        </w:tabs>
      </w:pPr>
    </w:p>
    <w:p w14:paraId="69517B47" w14:textId="77777777" w:rsidR="00216B59" w:rsidRDefault="00216B59" w:rsidP="00216B59">
      <w:pPr>
        <w:tabs>
          <w:tab w:val="left" w:pos="5387"/>
        </w:tabs>
      </w:pPr>
    </w:p>
    <w:p w14:paraId="69517B48" w14:textId="77777777" w:rsidR="00216B59" w:rsidRDefault="00216B59" w:rsidP="00216B59">
      <w:pPr>
        <w:tabs>
          <w:tab w:val="left" w:pos="5387"/>
        </w:tabs>
      </w:pPr>
      <w:r>
        <w:t>………………………………………</w:t>
      </w:r>
      <w:r>
        <w:tab/>
        <w:t>………………………………………</w:t>
      </w:r>
    </w:p>
    <w:p w14:paraId="69517B49" w14:textId="77777777" w:rsidR="00216B59" w:rsidRDefault="00216B59" w:rsidP="00216B59">
      <w:pPr>
        <w:tabs>
          <w:tab w:val="center" w:pos="1701"/>
          <w:tab w:val="center" w:pos="7230"/>
        </w:tabs>
      </w:pPr>
      <w:r>
        <w:tab/>
        <w:t>Poskytovatel</w:t>
      </w:r>
      <w:r>
        <w:tab/>
        <w:t>Objednatel</w:t>
      </w:r>
    </w:p>
    <w:p w14:paraId="69517B4A" w14:textId="77777777" w:rsidR="00515CFE" w:rsidRDefault="00515CFE" w:rsidP="00216B59">
      <w:pPr>
        <w:tabs>
          <w:tab w:val="center" w:pos="1701"/>
          <w:tab w:val="center" w:pos="7230"/>
        </w:tabs>
      </w:pPr>
    </w:p>
    <w:p w14:paraId="69517B4B" w14:textId="77777777" w:rsidR="00515CFE" w:rsidRDefault="00515CFE" w:rsidP="00216B59">
      <w:pPr>
        <w:tabs>
          <w:tab w:val="center" w:pos="1701"/>
          <w:tab w:val="center" w:pos="7230"/>
        </w:tabs>
      </w:pPr>
    </w:p>
    <w:p w14:paraId="69517B4C" w14:textId="77777777" w:rsidR="00591F28" w:rsidRDefault="00591F28" w:rsidP="00216B59">
      <w:pPr>
        <w:tabs>
          <w:tab w:val="center" w:pos="1701"/>
          <w:tab w:val="center" w:pos="7230"/>
        </w:tabs>
      </w:pPr>
    </w:p>
    <w:p w14:paraId="7C918F47" w14:textId="77777777" w:rsidR="00020B71" w:rsidRDefault="00020B71">
      <w:pPr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cs="Times New Roman"/>
        </w:rPr>
        <w:br w:type="page"/>
      </w:r>
    </w:p>
    <w:p w14:paraId="69517B4D" w14:textId="247A22B0" w:rsidR="00591F28" w:rsidRPr="00591F28" w:rsidRDefault="00591F28" w:rsidP="00591F28">
      <w:pPr>
        <w:pStyle w:val="Nadpis1"/>
        <w:rPr>
          <w:rFonts w:ascii="Times New Roman" w:hAnsi="Times New Roman" w:cs="Times New Roman"/>
        </w:rPr>
      </w:pPr>
      <w:r w:rsidRPr="00591F28">
        <w:rPr>
          <w:rFonts w:ascii="Times New Roman" w:hAnsi="Times New Roman" w:cs="Times New Roman"/>
        </w:rPr>
        <w:lastRenderedPageBreak/>
        <w:t>Příloha č. 1</w:t>
      </w:r>
    </w:p>
    <w:p w14:paraId="69517B4E" w14:textId="77777777" w:rsidR="00591F28" w:rsidRPr="00591F28" w:rsidRDefault="00591F28" w:rsidP="00591F28">
      <w:pPr>
        <w:widowControl w:val="0"/>
        <w:ind w:left="284" w:hanging="284"/>
        <w:jc w:val="both"/>
        <w:rPr>
          <w:rFonts w:cs="Times New Roman"/>
          <w:snapToGrid w:val="0"/>
          <w:szCs w:val="24"/>
        </w:rPr>
      </w:pPr>
    </w:p>
    <w:p w14:paraId="69517B4F" w14:textId="77777777" w:rsidR="00591F28" w:rsidRPr="00591F28" w:rsidRDefault="00591F28" w:rsidP="00591F28">
      <w:pPr>
        <w:widowControl w:val="0"/>
        <w:ind w:left="284" w:hanging="284"/>
        <w:jc w:val="both"/>
        <w:rPr>
          <w:rFonts w:cs="Times New Roman"/>
          <w:snapToGrid w:val="0"/>
          <w:szCs w:val="24"/>
        </w:rPr>
      </w:pPr>
    </w:p>
    <w:p w14:paraId="69517B50" w14:textId="77777777" w:rsidR="00591F28" w:rsidRPr="00591F28" w:rsidRDefault="00591F28" w:rsidP="00591F28">
      <w:pPr>
        <w:widowControl w:val="0"/>
        <w:ind w:left="284" w:hanging="284"/>
        <w:jc w:val="both"/>
        <w:rPr>
          <w:rFonts w:cs="Times New Roman"/>
          <w:snapToGrid w:val="0"/>
          <w:szCs w:val="24"/>
        </w:rPr>
      </w:pPr>
    </w:p>
    <w:p w14:paraId="69517B51" w14:textId="77777777" w:rsidR="00591F28" w:rsidRPr="00591F28" w:rsidRDefault="00591F28" w:rsidP="00591F28">
      <w:pPr>
        <w:widowControl w:val="0"/>
        <w:ind w:left="284" w:hanging="284"/>
        <w:jc w:val="both"/>
        <w:rPr>
          <w:rFonts w:cs="Times New Roman"/>
          <w:b/>
          <w:bCs/>
          <w:snapToGrid w:val="0"/>
          <w:szCs w:val="24"/>
        </w:rPr>
      </w:pPr>
      <w:r w:rsidRPr="00591F28">
        <w:rPr>
          <w:rFonts w:cs="Times New Roman"/>
          <w:b/>
          <w:bCs/>
          <w:snapToGrid w:val="0"/>
          <w:szCs w:val="24"/>
        </w:rPr>
        <w:t>Kontaktní údaje dodavatele:</w:t>
      </w:r>
    </w:p>
    <w:p w14:paraId="69517B52" w14:textId="77777777" w:rsidR="00591F28" w:rsidRPr="00591F28" w:rsidRDefault="00591F28" w:rsidP="00591F28">
      <w:pPr>
        <w:widowControl w:val="0"/>
        <w:ind w:left="284" w:hanging="284"/>
        <w:jc w:val="both"/>
        <w:rPr>
          <w:rFonts w:cs="Times New Roman"/>
          <w:snapToGrid w:val="0"/>
          <w:szCs w:val="24"/>
        </w:rPr>
      </w:pPr>
    </w:p>
    <w:p w14:paraId="69517B53" w14:textId="77777777" w:rsidR="00591F28" w:rsidRPr="00591F28" w:rsidRDefault="00591F28" w:rsidP="00591F28">
      <w:pPr>
        <w:widowControl w:val="0"/>
        <w:ind w:left="284" w:hanging="284"/>
        <w:jc w:val="both"/>
        <w:rPr>
          <w:rFonts w:cs="Times New Roman"/>
          <w:b/>
          <w:bCs/>
          <w:snapToGrid w:val="0"/>
          <w:szCs w:val="24"/>
        </w:rPr>
      </w:pPr>
      <w:r w:rsidRPr="00591F28">
        <w:rPr>
          <w:rFonts w:cs="Times New Roman"/>
          <w:b/>
          <w:bCs/>
          <w:snapToGrid w:val="0"/>
          <w:szCs w:val="24"/>
        </w:rPr>
        <w:t>Poštovní adresa:</w:t>
      </w:r>
    </w:p>
    <w:p w14:paraId="69517B54" w14:textId="77777777" w:rsidR="00591F28" w:rsidRPr="00591F28" w:rsidRDefault="00591F28" w:rsidP="00591F28">
      <w:pPr>
        <w:widowControl w:val="0"/>
        <w:tabs>
          <w:tab w:val="left" w:pos="2268"/>
        </w:tabs>
        <w:spacing w:before="40"/>
        <w:rPr>
          <w:rFonts w:cs="Times New Roman"/>
          <w:snapToGrid w:val="0"/>
          <w:szCs w:val="24"/>
        </w:rPr>
      </w:pPr>
      <w:r w:rsidRPr="00591F28">
        <w:rPr>
          <w:rFonts w:cs="Times New Roman"/>
          <w:snapToGrid w:val="0"/>
          <w:szCs w:val="24"/>
        </w:rPr>
        <w:t>SQC s.r.o.</w:t>
      </w:r>
    </w:p>
    <w:p w14:paraId="69517B55" w14:textId="77777777" w:rsidR="00591F28" w:rsidRPr="00591F28" w:rsidRDefault="00571564" w:rsidP="00591F28">
      <w:pPr>
        <w:widowControl w:val="0"/>
        <w:tabs>
          <w:tab w:val="left" w:pos="2268"/>
        </w:tabs>
        <w:spacing w:before="40"/>
        <w:rPr>
          <w:rFonts w:cs="Times New Roman"/>
          <w:snapToGrid w:val="0"/>
          <w:szCs w:val="24"/>
        </w:rPr>
      </w:pPr>
      <w:r>
        <w:rPr>
          <w:rFonts w:cs="Times New Roman"/>
          <w:snapToGrid w:val="0"/>
          <w:szCs w:val="24"/>
        </w:rPr>
        <w:t>Svatopluka Čecha 420</w:t>
      </w:r>
    </w:p>
    <w:p w14:paraId="69517B56" w14:textId="77777777" w:rsidR="00591F28" w:rsidRPr="00591F28" w:rsidRDefault="00591F28" w:rsidP="00591F28">
      <w:pPr>
        <w:widowControl w:val="0"/>
        <w:tabs>
          <w:tab w:val="left" w:pos="2268"/>
        </w:tabs>
        <w:spacing w:before="40"/>
        <w:rPr>
          <w:rFonts w:cs="Times New Roman"/>
          <w:snapToGrid w:val="0"/>
          <w:szCs w:val="24"/>
        </w:rPr>
      </w:pPr>
      <w:r w:rsidRPr="00591F28">
        <w:rPr>
          <w:rFonts w:cs="Times New Roman"/>
          <w:snapToGrid w:val="0"/>
          <w:szCs w:val="24"/>
        </w:rPr>
        <w:t>760 01 Zlín</w:t>
      </w:r>
      <w:r w:rsidR="00571564">
        <w:rPr>
          <w:rFonts w:cs="Times New Roman"/>
          <w:snapToGrid w:val="0"/>
          <w:szCs w:val="24"/>
        </w:rPr>
        <w:t xml:space="preserve"> - Prštné</w:t>
      </w:r>
    </w:p>
    <w:p w14:paraId="69517B57" w14:textId="77777777" w:rsidR="00591F28" w:rsidRPr="00591F28" w:rsidRDefault="00591F28" w:rsidP="00591F28">
      <w:pPr>
        <w:widowControl w:val="0"/>
        <w:tabs>
          <w:tab w:val="left" w:pos="2268"/>
        </w:tabs>
        <w:spacing w:before="40"/>
        <w:rPr>
          <w:rFonts w:cs="Times New Roman"/>
          <w:snapToGrid w:val="0"/>
          <w:szCs w:val="24"/>
        </w:rPr>
      </w:pPr>
    </w:p>
    <w:p w14:paraId="69517B58" w14:textId="77777777" w:rsidR="00591F28" w:rsidRPr="00591F28" w:rsidRDefault="00591F28" w:rsidP="00591F28">
      <w:pPr>
        <w:widowControl w:val="0"/>
        <w:tabs>
          <w:tab w:val="left" w:pos="2268"/>
        </w:tabs>
        <w:spacing w:before="40"/>
        <w:rPr>
          <w:rFonts w:cs="Times New Roman"/>
          <w:snapToGrid w:val="0"/>
          <w:szCs w:val="24"/>
        </w:rPr>
      </w:pPr>
      <w:r w:rsidRPr="00591F28">
        <w:rPr>
          <w:rFonts w:cs="Times New Roman"/>
          <w:b/>
          <w:bCs/>
          <w:snapToGrid w:val="0"/>
          <w:szCs w:val="24"/>
        </w:rPr>
        <w:t>Bankovní spojení:</w:t>
      </w:r>
    </w:p>
    <w:p w14:paraId="69517B59" w14:textId="77777777" w:rsidR="00591F28" w:rsidRPr="00591F28" w:rsidRDefault="00591F28" w:rsidP="00591F28">
      <w:pPr>
        <w:widowControl w:val="0"/>
        <w:tabs>
          <w:tab w:val="left" w:pos="2268"/>
        </w:tabs>
        <w:spacing w:before="40"/>
        <w:rPr>
          <w:rFonts w:cs="Times New Roman"/>
          <w:snapToGrid w:val="0"/>
          <w:szCs w:val="24"/>
        </w:rPr>
      </w:pPr>
      <w:r w:rsidRPr="00BD2A15">
        <w:rPr>
          <w:rFonts w:cs="Times New Roman"/>
          <w:snapToGrid w:val="0"/>
          <w:szCs w:val="24"/>
          <w:highlight w:val="black"/>
        </w:rPr>
        <w:t>Komerční Banka a.s., Zlín</w:t>
      </w:r>
    </w:p>
    <w:p w14:paraId="69517B5A" w14:textId="77777777" w:rsidR="00591F28" w:rsidRPr="00591F28" w:rsidRDefault="00591F28" w:rsidP="00591F28">
      <w:pPr>
        <w:widowControl w:val="0"/>
        <w:tabs>
          <w:tab w:val="left" w:pos="2268"/>
        </w:tabs>
        <w:spacing w:before="40"/>
        <w:rPr>
          <w:rFonts w:cs="Times New Roman"/>
          <w:snapToGrid w:val="0"/>
          <w:szCs w:val="24"/>
        </w:rPr>
      </w:pPr>
      <w:r w:rsidRPr="00591F28">
        <w:rPr>
          <w:rFonts w:cs="Times New Roman"/>
          <w:snapToGrid w:val="0"/>
          <w:szCs w:val="24"/>
        </w:rPr>
        <w:t xml:space="preserve">Číslo účtu: </w:t>
      </w:r>
      <w:r w:rsidRPr="00BD2A15">
        <w:rPr>
          <w:rFonts w:cs="Times New Roman"/>
          <w:snapToGrid w:val="0"/>
          <w:szCs w:val="24"/>
          <w:highlight w:val="black"/>
        </w:rPr>
        <w:t>27-191 830 0247 / 0100</w:t>
      </w:r>
    </w:p>
    <w:p w14:paraId="69517B5B" w14:textId="77777777" w:rsidR="00591F28" w:rsidRPr="00591F28" w:rsidRDefault="00591F28" w:rsidP="00591F28">
      <w:pPr>
        <w:widowControl w:val="0"/>
        <w:tabs>
          <w:tab w:val="left" w:pos="2268"/>
        </w:tabs>
        <w:spacing w:before="40"/>
        <w:rPr>
          <w:rFonts w:cs="Times New Roman"/>
          <w:snapToGrid w:val="0"/>
          <w:szCs w:val="24"/>
        </w:rPr>
      </w:pPr>
    </w:p>
    <w:p w14:paraId="69517B5C" w14:textId="77777777" w:rsidR="00591F28" w:rsidRPr="00591F28" w:rsidRDefault="00591F28" w:rsidP="00591F28">
      <w:pPr>
        <w:widowControl w:val="0"/>
        <w:ind w:left="284" w:hanging="284"/>
        <w:jc w:val="both"/>
        <w:rPr>
          <w:rFonts w:cs="Times New Roman"/>
          <w:b/>
          <w:bCs/>
          <w:snapToGrid w:val="0"/>
          <w:szCs w:val="24"/>
        </w:rPr>
      </w:pPr>
      <w:r w:rsidRPr="00591F28">
        <w:rPr>
          <w:rFonts w:cs="Times New Roman"/>
          <w:b/>
          <w:bCs/>
          <w:snapToGrid w:val="0"/>
          <w:szCs w:val="24"/>
        </w:rPr>
        <w:t xml:space="preserve">Email na technickou podporu: </w:t>
      </w:r>
    </w:p>
    <w:p w14:paraId="69517B5D" w14:textId="77777777" w:rsidR="00591F28" w:rsidRPr="00591F28" w:rsidRDefault="00804182" w:rsidP="00591F28">
      <w:pPr>
        <w:widowControl w:val="0"/>
        <w:ind w:left="284" w:hanging="284"/>
        <w:jc w:val="both"/>
        <w:rPr>
          <w:rFonts w:cs="Times New Roman"/>
          <w:snapToGrid w:val="0"/>
          <w:szCs w:val="24"/>
        </w:rPr>
      </w:pPr>
      <w:r>
        <w:rPr>
          <w:rFonts w:cs="Times New Roman"/>
          <w:snapToGrid w:val="0"/>
          <w:szCs w:val="24"/>
        </w:rPr>
        <w:t>podpora</w:t>
      </w:r>
      <w:r w:rsidR="00591F28" w:rsidRPr="00591F28">
        <w:rPr>
          <w:rFonts w:cs="Times New Roman"/>
          <w:snapToGrid w:val="0"/>
          <w:szCs w:val="24"/>
        </w:rPr>
        <w:t>@sqczlin.cz</w:t>
      </w:r>
    </w:p>
    <w:p w14:paraId="69517B5E" w14:textId="77777777" w:rsidR="00591F28" w:rsidRPr="00591F28" w:rsidRDefault="00591F28" w:rsidP="00591F28">
      <w:pPr>
        <w:widowControl w:val="0"/>
        <w:ind w:left="284" w:hanging="284"/>
        <w:jc w:val="both"/>
        <w:rPr>
          <w:rFonts w:cs="Times New Roman"/>
          <w:snapToGrid w:val="0"/>
          <w:szCs w:val="24"/>
        </w:rPr>
      </w:pPr>
    </w:p>
    <w:p w14:paraId="69517B5F" w14:textId="77777777" w:rsidR="00591F28" w:rsidRPr="00591F28" w:rsidRDefault="00591F28" w:rsidP="00591F28">
      <w:pPr>
        <w:widowControl w:val="0"/>
        <w:ind w:left="284" w:hanging="284"/>
        <w:jc w:val="both"/>
        <w:rPr>
          <w:rFonts w:cs="Times New Roman"/>
          <w:b/>
          <w:bCs/>
          <w:snapToGrid w:val="0"/>
          <w:szCs w:val="24"/>
        </w:rPr>
      </w:pPr>
      <w:r w:rsidRPr="00591F28">
        <w:rPr>
          <w:rFonts w:cs="Times New Roman"/>
          <w:b/>
          <w:bCs/>
          <w:snapToGrid w:val="0"/>
          <w:szCs w:val="24"/>
        </w:rPr>
        <w:t>HOTLINE telefony:</w:t>
      </w:r>
    </w:p>
    <w:p w14:paraId="69517B60" w14:textId="77777777" w:rsidR="00591F28" w:rsidRPr="00BD2A15" w:rsidRDefault="00591F28" w:rsidP="00591F28">
      <w:pPr>
        <w:widowControl w:val="0"/>
        <w:ind w:left="284" w:hanging="284"/>
        <w:jc w:val="both"/>
        <w:rPr>
          <w:rFonts w:cs="Times New Roman"/>
          <w:snapToGrid w:val="0"/>
          <w:szCs w:val="24"/>
          <w:highlight w:val="black"/>
        </w:rPr>
      </w:pPr>
      <w:bookmarkStart w:id="4" w:name="_GoBack"/>
      <w:bookmarkEnd w:id="4"/>
      <w:r w:rsidRPr="00BD2A15">
        <w:rPr>
          <w:rFonts w:cs="Times New Roman"/>
          <w:snapToGrid w:val="0"/>
          <w:szCs w:val="24"/>
          <w:highlight w:val="black"/>
        </w:rPr>
        <w:t>577 012 360</w:t>
      </w:r>
    </w:p>
    <w:p w14:paraId="69517B61" w14:textId="77777777" w:rsidR="00591F28" w:rsidRPr="00BD2A15" w:rsidRDefault="00591F28" w:rsidP="00591F28">
      <w:pPr>
        <w:widowControl w:val="0"/>
        <w:ind w:left="284" w:hanging="284"/>
        <w:jc w:val="both"/>
        <w:rPr>
          <w:rFonts w:cs="Times New Roman"/>
          <w:snapToGrid w:val="0"/>
          <w:szCs w:val="24"/>
          <w:highlight w:val="black"/>
        </w:rPr>
      </w:pPr>
      <w:r w:rsidRPr="00BD2A15">
        <w:rPr>
          <w:rFonts w:cs="Times New Roman"/>
          <w:snapToGrid w:val="0"/>
          <w:szCs w:val="24"/>
          <w:highlight w:val="black"/>
        </w:rPr>
        <w:t xml:space="preserve">777 575 410 (Alice </w:t>
      </w:r>
      <w:r w:rsidR="00515CFE" w:rsidRPr="00BD2A15">
        <w:rPr>
          <w:rFonts w:cs="Times New Roman"/>
          <w:snapToGrid w:val="0"/>
          <w:szCs w:val="24"/>
          <w:highlight w:val="black"/>
        </w:rPr>
        <w:t>Maléřová</w:t>
      </w:r>
      <w:r w:rsidRPr="00BD2A15">
        <w:rPr>
          <w:rFonts w:cs="Times New Roman"/>
          <w:snapToGrid w:val="0"/>
          <w:szCs w:val="24"/>
          <w:highlight w:val="black"/>
        </w:rPr>
        <w:t>)</w:t>
      </w:r>
    </w:p>
    <w:p w14:paraId="69517B62" w14:textId="77777777" w:rsidR="00591F28" w:rsidRPr="00BD2A15" w:rsidRDefault="00591F28" w:rsidP="00591F28">
      <w:pPr>
        <w:widowControl w:val="0"/>
        <w:ind w:left="284" w:hanging="284"/>
        <w:jc w:val="both"/>
        <w:rPr>
          <w:rFonts w:cs="Times New Roman"/>
          <w:snapToGrid w:val="0"/>
          <w:szCs w:val="24"/>
          <w:highlight w:val="black"/>
        </w:rPr>
      </w:pPr>
      <w:r w:rsidRPr="00BD2A15">
        <w:rPr>
          <w:rFonts w:cs="Times New Roman"/>
          <w:snapToGrid w:val="0"/>
          <w:szCs w:val="24"/>
          <w:highlight w:val="black"/>
        </w:rPr>
        <w:t>608 455 961 (Tomáš Sysel)</w:t>
      </w:r>
    </w:p>
    <w:p w14:paraId="69517B63" w14:textId="77777777" w:rsidR="00591F28" w:rsidRPr="00591F28" w:rsidRDefault="00591F28" w:rsidP="00591F28">
      <w:pPr>
        <w:widowControl w:val="0"/>
        <w:ind w:left="284" w:hanging="284"/>
        <w:jc w:val="both"/>
        <w:rPr>
          <w:rFonts w:cs="Times New Roman"/>
          <w:snapToGrid w:val="0"/>
          <w:szCs w:val="24"/>
        </w:rPr>
      </w:pPr>
      <w:r w:rsidRPr="00BD2A15">
        <w:rPr>
          <w:rFonts w:cs="Times New Roman"/>
          <w:snapToGrid w:val="0"/>
          <w:szCs w:val="24"/>
          <w:highlight w:val="black"/>
        </w:rPr>
        <w:t>777 300 460 (Radek Svoboda)</w:t>
      </w:r>
    </w:p>
    <w:p w14:paraId="69517B64" w14:textId="77777777" w:rsidR="00CC6B92" w:rsidRDefault="00CC6B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9517B65" w14:textId="77777777" w:rsidR="00502119" w:rsidRPr="001A4B91" w:rsidRDefault="00502119" w:rsidP="00502119">
      <w:pPr>
        <w:rPr>
          <w:rFonts w:cs="Times New Roman"/>
          <w:snapToGrid w:val="0"/>
          <w:szCs w:val="24"/>
        </w:rPr>
      </w:pPr>
      <w:r w:rsidRPr="001A4B91">
        <w:rPr>
          <w:rFonts w:cs="Times New Roman"/>
          <w:b/>
          <w:snapToGrid w:val="0"/>
          <w:szCs w:val="24"/>
        </w:rPr>
        <w:lastRenderedPageBreak/>
        <w:t>Příloha č. 2</w:t>
      </w:r>
      <w:r w:rsidRPr="001A4B91">
        <w:rPr>
          <w:rFonts w:cs="Times New Roman"/>
          <w:snapToGrid w:val="0"/>
          <w:szCs w:val="24"/>
        </w:rPr>
        <w:br/>
      </w:r>
      <w:r w:rsidRPr="001A4B91">
        <w:rPr>
          <w:rFonts w:cs="Times New Roman"/>
          <w:snapToGrid w:val="0"/>
          <w:szCs w:val="24"/>
        </w:rPr>
        <w:br/>
      </w:r>
      <w:r w:rsidRPr="001A4B91">
        <w:rPr>
          <w:rFonts w:cs="Times New Roman"/>
          <w:b/>
          <w:snapToGrid w:val="0"/>
          <w:szCs w:val="24"/>
        </w:rPr>
        <w:t>Dodatek o zpracování osobních údajů</w:t>
      </w:r>
      <w:r>
        <w:rPr>
          <w:rFonts w:asciiTheme="minorHAnsi" w:hAnsiTheme="minorHAnsi" w:cs="Arial"/>
          <w:b/>
          <w:color w:val="000000" w:themeColor="text1"/>
        </w:rPr>
        <w:t xml:space="preserve"> </w:t>
      </w:r>
      <w:r>
        <w:rPr>
          <w:rFonts w:asciiTheme="minorHAnsi" w:hAnsiTheme="minorHAnsi" w:cs="Arial"/>
          <w:b/>
          <w:color w:val="000000" w:themeColor="text1"/>
        </w:rPr>
        <w:br/>
      </w:r>
      <w:r w:rsidRPr="001A4B91">
        <w:rPr>
          <w:rFonts w:cs="Times New Roman"/>
          <w:snapToGrid w:val="0"/>
          <w:szCs w:val="24"/>
        </w:rPr>
        <w:t>podle ustanovení čl. 28 podle NAŘÍZENÍ EVROPSKÉHO PARLAMENTU A RADY (EU) 2016/679 ze dne 27. dubna 2016 o ochraně fyzických osob v souvislosti se zpracováním osobních údajů a o volném pohybu těchto údajů a o zrušení směrnice 95/46/ES, v platném znění (dále jen „Nařízení“)</w:t>
      </w:r>
    </w:p>
    <w:p w14:paraId="69517B66" w14:textId="77777777" w:rsidR="008E0731" w:rsidRPr="00020B71" w:rsidRDefault="008E0731" w:rsidP="008E0731">
      <w:pPr>
        <w:jc w:val="both"/>
        <w:rPr>
          <w:rFonts w:asciiTheme="minorHAnsi" w:hAnsiTheme="minorHAnsi" w:cs="Arial"/>
        </w:rPr>
      </w:pPr>
    </w:p>
    <w:p w14:paraId="69517B67" w14:textId="77777777" w:rsidR="008E0731" w:rsidRPr="00020B71" w:rsidRDefault="008E0731" w:rsidP="001A4B91">
      <w:pPr>
        <w:jc w:val="center"/>
        <w:rPr>
          <w:rFonts w:cs="Times New Roman"/>
          <w:b/>
          <w:snapToGrid w:val="0"/>
          <w:szCs w:val="24"/>
        </w:rPr>
      </w:pPr>
      <w:r w:rsidRPr="00020B71">
        <w:rPr>
          <w:rFonts w:cs="Times New Roman"/>
          <w:b/>
          <w:snapToGrid w:val="0"/>
          <w:szCs w:val="24"/>
        </w:rPr>
        <w:t>I.</w:t>
      </w:r>
    </w:p>
    <w:p w14:paraId="69517B68" w14:textId="77777777" w:rsidR="00502119" w:rsidRPr="00020B71" w:rsidRDefault="00502119" w:rsidP="00502119">
      <w:pPr>
        <w:jc w:val="both"/>
        <w:rPr>
          <w:rFonts w:cs="Times New Roman"/>
          <w:snapToGrid w:val="0"/>
          <w:szCs w:val="24"/>
        </w:rPr>
      </w:pPr>
      <w:r w:rsidRPr="00020B71">
        <w:rPr>
          <w:rFonts w:asciiTheme="minorHAnsi" w:hAnsiTheme="minorHAnsi" w:cs="Arial"/>
        </w:rPr>
        <w:t>(</w:t>
      </w:r>
      <w:r w:rsidRPr="00020B71">
        <w:rPr>
          <w:rFonts w:cs="Times New Roman"/>
          <w:snapToGrid w:val="0"/>
          <w:szCs w:val="24"/>
        </w:rPr>
        <w:t>1) Zpracovatel se zavazuje zpracovávat pro správce osobní údaje, které správce získal v souvislosti se svou činností, a které za tím účelem zpracovateli předá. Zpracovatel v souladu s touto smlouvou bude zpracovávat tyto osobní údaje: (počítačová data s nimiž přijde do styku v souvislosti se svou činností správce sítě)</w:t>
      </w:r>
      <w:r w:rsidRPr="00020B71">
        <w:rPr>
          <w:rFonts w:cs="Times New Roman"/>
          <w:snapToGrid w:val="0"/>
          <w:szCs w:val="24"/>
        </w:rPr>
        <w:tab/>
      </w:r>
    </w:p>
    <w:p w14:paraId="69517B69" w14:textId="77777777" w:rsidR="00502119" w:rsidRPr="00020B71" w:rsidRDefault="00502119" w:rsidP="00502119">
      <w:pPr>
        <w:jc w:val="both"/>
        <w:rPr>
          <w:rFonts w:cs="Times New Roman"/>
          <w:snapToGrid w:val="0"/>
          <w:szCs w:val="24"/>
        </w:rPr>
      </w:pPr>
      <w:r w:rsidRPr="00020B71">
        <w:rPr>
          <w:rFonts w:cs="Times New Roman"/>
          <w:snapToGrid w:val="0"/>
          <w:szCs w:val="24"/>
        </w:rPr>
        <w:t xml:space="preserve">(2) </w:t>
      </w:r>
      <w:r w:rsidR="003A7F38" w:rsidRPr="00020B71">
        <w:rPr>
          <w:rFonts w:cs="Times New Roman"/>
          <w:snapToGrid w:val="0"/>
          <w:szCs w:val="24"/>
        </w:rPr>
        <w:t>Tento dodatek</w:t>
      </w:r>
      <w:r w:rsidRPr="00020B71">
        <w:rPr>
          <w:rFonts w:cs="Times New Roman"/>
          <w:snapToGrid w:val="0"/>
          <w:szCs w:val="24"/>
        </w:rPr>
        <w:t xml:space="preserve"> se uzavírá v rozsahu práv a povinností, které pro její strany při zpracování osobních údajů dle odstavce 1 vyplývají z Nařízení.</w:t>
      </w:r>
    </w:p>
    <w:p w14:paraId="69517B6A" w14:textId="77777777" w:rsidR="00502119" w:rsidRPr="00020B71" w:rsidRDefault="00502119" w:rsidP="00502119">
      <w:pPr>
        <w:jc w:val="both"/>
        <w:rPr>
          <w:rFonts w:cs="Times New Roman"/>
          <w:snapToGrid w:val="0"/>
          <w:szCs w:val="24"/>
        </w:rPr>
      </w:pPr>
      <w:r w:rsidRPr="00020B71">
        <w:rPr>
          <w:rFonts w:cs="Times New Roman"/>
          <w:snapToGrid w:val="0"/>
          <w:szCs w:val="24"/>
        </w:rPr>
        <w:t>(</w:t>
      </w:r>
      <w:r w:rsidR="003A7F38" w:rsidRPr="00020B71">
        <w:rPr>
          <w:rFonts w:cs="Times New Roman"/>
          <w:snapToGrid w:val="0"/>
          <w:szCs w:val="24"/>
        </w:rPr>
        <w:t>3</w:t>
      </w:r>
      <w:r w:rsidRPr="00020B71">
        <w:rPr>
          <w:rFonts w:cs="Times New Roman"/>
          <w:snapToGrid w:val="0"/>
          <w:szCs w:val="24"/>
        </w:rPr>
        <w:t>) Zpracovatel nezapojí do zpracování žádného dalšího zpracovatele bez předchozího konkrétního nebo obecného písemného povolení správce. V případě obecného písemného povolení zpracovatel správce informuje o veškerých zamýšlených změnách týkajících se přijetí dalších zpracovatelů nebo jejich nahrazení, a poskytne tak správci příležitost vyslovit vůči těmto změnám námitky.</w:t>
      </w:r>
    </w:p>
    <w:p w14:paraId="69517B6B" w14:textId="77777777" w:rsidR="00502119" w:rsidRPr="00020B71" w:rsidRDefault="00502119" w:rsidP="00502119">
      <w:pPr>
        <w:jc w:val="both"/>
        <w:rPr>
          <w:rFonts w:cs="Times New Roman"/>
          <w:snapToGrid w:val="0"/>
          <w:szCs w:val="24"/>
        </w:rPr>
      </w:pPr>
      <w:r w:rsidRPr="00020B71">
        <w:rPr>
          <w:rFonts w:cs="Times New Roman"/>
          <w:snapToGrid w:val="0"/>
          <w:szCs w:val="24"/>
        </w:rPr>
        <w:t>(</w:t>
      </w:r>
      <w:r w:rsidR="003A7F38" w:rsidRPr="00020B71">
        <w:rPr>
          <w:rFonts w:cs="Times New Roman"/>
          <w:snapToGrid w:val="0"/>
          <w:szCs w:val="24"/>
        </w:rPr>
        <w:t>4</w:t>
      </w:r>
      <w:r w:rsidRPr="00020B71">
        <w:rPr>
          <w:rFonts w:cs="Times New Roman"/>
          <w:snapToGrid w:val="0"/>
          <w:szCs w:val="24"/>
        </w:rPr>
        <w:t>) Tento dodatek se uzavírá za účelem ochrany osobních údajů při jejich zpracovávání zpracovatelem v rámci poskytování služeb správy počítačové sítě, jež jsou podrobně popsány ve smlouvě.</w:t>
      </w:r>
    </w:p>
    <w:p w14:paraId="69517B6C" w14:textId="77777777" w:rsidR="00502119" w:rsidRPr="00020B71" w:rsidRDefault="00502119" w:rsidP="00502119">
      <w:pPr>
        <w:jc w:val="both"/>
        <w:rPr>
          <w:rFonts w:asciiTheme="minorHAnsi" w:hAnsiTheme="minorHAnsi" w:cs="Arial"/>
        </w:rPr>
      </w:pPr>
    </w:p>
    <w:p w14:paraId="69517B6D" w14:textId="77777777" w:rsidR="00502119" w:rsidRPr="00020B71" w:rsidRDefault="00502119" w:rsidP="00502119">
      <w:pPr>
        <w:jc w:val="center"/>
        <w:rPr>
          <w:rFonts w:cs="Times New Roman"/>
          <w:b/>
          <w:snapToGrid w:val="0"/>
          <w:szCs w:val="24"/>
        </w:rPr>
      </w:pPr>
      <w:r w:rsidRPr="00020B71">
        <w:rPr>
          <w:rFonts w:cs="Times New Roman"/>
          <w:b/>
          <w:snapToGrid w:val="0"/>
          <w:szCs w:val="24"/>
        </w:rPr>
        <w:t>II.</w:t>
      </w:r>
    </w:p>
    <w:p w14:paraId="69517B6E" w14:textId="77777777" w:rsidR="00502119" w:rsidRPr="00020B71" w:rsidRDefault="00502119" w:rsidP="001A4B91">
      <w:pPr>
        <w:jc w:val="both"/>
        <w:rPr>
          <w:rFonts w:cs="Times New Roman"/>
          <w:snapToGrid w:val="0"/>
          <w:szCs w:val="24"/>
        </w:rPr>
      </w:pPr>
      <w:r w:rsidRPr="00020B71">
        <w:rPr>
          <w:rFonts w:cs="Times New Roman"/>
          <w:snapToGrid w:val="0"/>
          <w:szCs w:val="24"/>
        </w:rPr>
        <w:t>(1) Zpracovatel se zavazuje přijmout s přihlédnutím k účelu, povaze, rozsahu, nákladům na provedení a s přihlédnutím k možným rizikům takovou úroveň technických, personálních a jiných opatření, aby zajistil úroveň zabezpečení odpovídající danému riziku a nemohlo tak dojít k neoprávněnému nebo nahodilému přístupu k osobním údajům, k jejich změně, zničení či ztrátě, neoprávněným přenosům, k jejich jinému neoprávněnému zpracování, jakož i k jinému zneužití osobních údajů. Tato opatření budou činěna ve vhodném a účinném rozsahu, která lze po zpracovateli spravedlivě požadovat v souladu s touto smlouvou.</w:t>
      </w:r>
    </w:p>
    <w:p w14:paraId="69517B6F" w14:textId="77777777" w:rsidR="00502119" w:rsidRPr="00020B71" w:rsidRDefault="00502119" w:rsidP="001A4B91">
      <w:pPr>
        <w:jc w:val="both"/>
        <w:rPr>
          <w:rFonts w:cs="Times New Roman"/>
          <w:snapToGrid w:val="0"/>
          <w:szCs w:val="24"/>
        </w:rPr>
      </w:pPr>
      <w:r w:rsidRPr="00020B71">
        <w:rPr>
          <w:rFonts w:cs="Times New Roman"/>
          <w:snapToGrid w:val="0"/>
          <w:szCs w:val="24"/>
        </w:rPr>
        <w:t xml:space="preserve">(2) Zpracovatel se zavazuje zpracovat a dokumentovat přijatá a provedená technicko-organizační opatření k zajištění ochrany osobních údajů v souladu s platnými právními předpisy, přičemž zajišťuje, kontroluje a odpovídá za:   </w:t>
      </w:r>
    </w:p>
    <w:p w14:paraId="69517B70" w14:textId="77777777" w:rsidR="00502119" w:rsidRPr="00020B71" w:rsidRDefault="00502119" w:rsidP="001A4B91">
      <w:pPr>
        <w:jc w:val="both"/>
        <w:rPr>
          <w:rFonts w:cs="Times New Roman"/>
          <w:snapToGrid w:val="0"/>
          <w:szCs w:val="24"/>
        </w:rPr>
      </w:pPr>
      <w:r w:rsidRPr="00020B71">
        <w:rPr>
          <w:rFonts w:cs="Times New Roman"/>
          <w:snapToGrid w:val="0"/>
          <w:szCs w:val="24"/>
        </w:rPr>
        <w:t xml:space="preserve">- plnění pokynů pro zpracování osobních údajů pouze k tomu oprávněnými osobami, které k osobním údajům mají bezprostřední přístup, </w:t>
      </w:r>
    </w:p>
    <w:p w14:paraId="69517B71" w14:textId="77777777" w:rsidR="00502119" w:rsidRPr="00020B71" w:rsidRDefault="00502119" w:rsidP="001A4B91">
      <w:pPr>
        <w:jc w:val="both"/>
        <w:rPr>
          <w:rFonts w:cs="Times New Roman"/>
          <w:snapToGrid w:val="0"/>
          <w:szCs w:val="24"/>
        </w:rPr>
      </w:pPr>
      <w:r w:rsidRPr="00020B71">
        <w:rPr>
          <w:rFonts w:cs="Times New Roman"/>
          <w:snapToGrid w:val="0"/>
          <w:szCs w:val="24"/>
        </w:rPr>
        <w:t xml:space="preserve">- zabránění neoprávněným osobám přistupovat k osobním údajům a k prostředkům pro jejich zpracování, </w:t>
      </w:r>
    </w:p>
    <w:p w14:paraId="69517B72" w14:textId="77777777" w:rsidR="00502119" w:rsidRPr="00020B71" w:rsidRDefault="00502119" w:rsidP="001A4B91">
      <w:pPr>
        <w:jc w:val="both"/>
        <w:rPr>
          <w:rFonts w:cs="Times New Roman"/>
          <w:snapToGrid w:val="0"/>
          <w:szCs w:val="24"/>
        </w:rPr>
      </w:pPr>
      <w:r w:rsidRPr="00020B71">
        <w:rPr>
          <w:rFonts w:cs="Times New Roman"/>
          <w:snapToGrid w:val="0"/>
          <w:szCs w:val="24"/>
        </w:rPr>
        <w:t xml:space="preserve">- zabránění neoprávněnému čtení, vytváření, kopírování, přenosu, úpravě či vymazání záznamů obsahujících osobní údaje, </w:t>
      </w:r>
    </w:p>
    <w:p w14:paraId="69517B73" w14:textId="77777777" w:rsidR="00502119" w:rsidRPr="00020B71" w:rsidRDefault="00502119" w:rsidP="001A4B91">
      <w:pPr>
        <w:jc w:val="both"/>
        <w:rPr>
          <w:rFonts w:cs="Times New Roman"/>
          <w:snapToGrid w:val="0"/>
          <w:szCs w:val="24"/>
        </w:rPr>
      </w:pPr>
      <w:r w:rsidRPr="00020B71">
        <w:rPr>
          <w:rFonts w:cs="Times New Roman"/>
          <w:snapToGrid w:val="0"/>
          <w:szCs w:val="24"/>
        </w:rPr>
        <w:t xml:space="preserve">- opatření, která umožní určit a ověřit, komu byly osobní údaje předány, kým byly zpracovány, pozměněny nebo smazány, </w:t>
      </w:r>
    </w:p>
    <w:p w14:paraId="69517B74" w14:textId="77777777" w:rsidR="00502119" w:rsidRPr="00020B71" w:rsidRDefault="00502119" w:rsidP="001A4B91">
      <w:pPr>
        <w:jc w:val="both"/>
        <w:rPr>
          <w:rFonts w:cs="Times New Roman"/>
          <w:snapToGrid w:val="0"/>
          <w:szCs w:val="24"/>
        </w:rPr>
      </w:pPr>
      <w:r w:rsidRPr="00020B71">
        <w:rPr>
          <w:rFonts w:cs="Times New Roman"/>
          <w:snapToGrid w:val="0"/>
          <w:szCs w:val="24"/>
        </w:rPr>
        <w:t>- obnovu dostupnosti osobních údajů a přístup k nim včas v případě fyzických či technických incidentů,</w:t>
      </w:r>
    </w:p>
    <w:p w14:paraId="69517B75" w14:textId="77777777" w:rsidR="00502119" w:rsidRPr="00020B71" w:rsidRDefault="00502119" w:rsidP="001A4B91">
      <w:pPr>
        <w:jc w:val="both"/>
        <w:rPr>
          <w:rFonts w:cs="Times New Roman"/>
          <w:snapToGrid w:val="0"/>
          <w:szCs w:val="24"/>
        </w:rPr>
      </w:pPr>
      <w:r w:rsidRPr="00020B71">
        <w:rPr>
          <w:rFonts w:cs="Times New Roman"/>
          <w:snapToGrid w:val="0"/>
          <w:szCs w:val="24"/>
        </w:rPr>
        <w:lastRenderedPageBreak/>
        <w:t xml:space="preserve">(3) Zpracovatel cestou vydání svých vnitřních předpisů, příp. prostřednictvím zvláštních smluvních ujednání, zajistí, že jeho zaměstnanci a jiné osoby, které budou zpracovávat osobní údaje na základě smlouvy se zpracovatelem, budou zpracovávat osobní údaje pouze za podmínek a v rozsahu zpracovatelem stanoveném a odpovídajícím této smlouvě uzavírané mezi zpracovatelem a správcem a v souladu s Nařízením, zejména bude sám (a závazně uloží i těmto osobám) zachovávat mlčenlivost o osobních údajích a o bezpečnostních opatřeních, jejichž zveřejnění by ohrozilo zabezpečení osobních údajů, a to i pro dobu po skončení zaměstnání nebo příslušných prací. </w:t>
      </w:r>
    </w:p>
    <w:p w14:paraId="69517B76" w14:textId="77777777" w:rsidR="00502119" w:rsidRPr="00020B71" w:rsidRDefault="00502119" w:rsidP="001A4B91">
      <w:pPr>
        <w:jc w:val="both"/>
        <w:rPr>
          <w:rFonts w:cs="Times New Roman"/>
          <w:snapToGrid w:val="0"/>
          <w:szCs w:val="24"/>
        </w:rPr>
      </w:pPr>
      <w:r w:rsidRPr="00020B71">
        <w:rPr>
          <w:rFonts w:cs="Times New Roman"/>
          <w:snapToGrid w:val="0"/>
          <w:szCs w:val="24"/>
        </w:rPr>
        <w:t>(</w:t>
      </w:r>
      <w:r w:rsidR="008E0731" w:rsidRPr="00020B71">
        <w:rPr>
          <w:rFonts w:cs="Times New Roman"/>
          <w:snapToGrid w:val="0"/>
          <w:szCs w:val="24"/>
        </w:rPr>
        <w:t>4</w:t>
      </w:r>
      <w:r w:rsidRPr="00020B71">
        <w:rPr>
          <w:rFonts w:cs="Times New Roman"/>
          <w:snapToGrid w:val="0"/>
          <w:szCs w:val="24"/>
        </w:rPr>
        <w:t>)  Smluvní strany se zavazují poskytnout si vzájemně veškerou potřebnou součinnost a podklady pro zajištění bezproblémové a efektivní realizace této smlouvy, a to zejména v případě jednání s Úřadem pro ochranu osobních údajů nebo s jinými veřejnoprávními orgány.</w:t>
      </w:r>
    </w:p>
    <w:p w14:paraId="69517B77" w14:textId="77777777" w:rsidR="00502119" w:rsidRPr="00020B71" w:rsidRDefault="00502119" w:rsidP="001A4B91">
      <w:pPr>
        <w:jc w:val="both"/>
        <w:rPr>
          <w:rFonts w:cs="Times New Roman"/>
          <w:snapToGrid w:val="0"/>
          <w:szCs w:val="24"/>
        </w:rPr>
      </w:pPr>
      <w:r w:rsidRPr="00020B71">
        <w:rPr>
          <w:rFonts w:cs="Times New Roman"/>
          <w:snapToGrid w:val="0"/>
          <w:szCs w:val="24"/>
        </w:rPr>
        <w:t>(</w:t>
      </w:r>
      <w:r w:rsidR="008E0731" w:rsidRPr="00020B71">
        <w:rPr>
          <w:rFonts w:cs="Times New Roman"/>
          <w:snapToGrid w:val="0"/>
          <w:szCs w:val="24"/>
        </w:rPr>
        <w:t>5</w:t>
      </w:r>
      <w:r w:rsidRPr="00020B71">
        <w:rPr>
          <w:rFonts w:cs="Times New Roman"/>
          <w:snapToGrid w:val="0"/>
          <w:szCs w:val="24"/>
        </w:rPr>
        <w:t>) Zpracovatel je povinen v souladu s čl. 33 odst. 2 GDPR bez zbytečného odkladu ohlásit správci porušení zabezpečení, jakmile tuto skutečnost zjistí. Ohlášení postačí formou sdělení na e-mailovou adresu.</w:t>
      </w:r>
    </w:p>
    <w:p w14:paraId="69517B78" w14:textId="77777777" w:rsidR="00502119" w:rsidRPr="00020B71" w:rsidRDefault="00502119" w:rsidP="001A4B91">
      <w:pPr>
        <w:jc w:val="both"/>
        <w:rPr>
          <w:rFonts w:cs="Times New Roman"/>
          <w:snapToGrid w:val="0"/>
          <w:szCs w:val="24"/>
        </w:rPr>
      </w:pPr>
    </w:p>
    <w:p w14:paraId="69517B79" w14:textId="77777777" w:rsidR="00502119" w:rsidRPr="00020B71" w:rsidRDefault="00502119" w:rsidP="001A4B91">
      <w:pPr>
        <w:jc w:val="both"/>
        <w:rPr>
          <w:rFonts w:cs="Times New Roman"/>
          <w:snapToGrid w:val="0"/>
          <w:szCs w:val="24"/>
        </w:rPr>
      </w:pPr>
    </w:p>
    <w:p w14:paraId="69517B7A" w14:textId="77777777" w:rsidR="00502119" w:rsidRPr="00020B71" w:rsidRDefault="00502119" w:rsidP="001A4B91">
      <w:pPr>
        <w:jc w:val="center"/>
        <w:rPr>
          <w:rFonts w:cs="Times New Roman"/>
          <w:b/>
          <w:snapToGrid w:val="0"/>
          <w:szCs w:val="24"/>
        </w:rPr>
      </w:pPr>
      <w:r w:rsidRPr="00020B71">
        <w:rPr>
          <w:rFonts w:cs="Times New Roman"/>
          <w:b/>
          <w:snapToGrid w:val="0"/>
          <w:szCs w:val="24"/>
        </w:rPr>
        <w:t>III.</w:t>
      </w:r>
    </w:p>
    <w:p w14:paraId="69517B7B" w14:textId="77777777" w:rsidR="00502119" w:rsidRPr="00020B71" w:rsidRDefault="00502119" w:rsidP="00502119">
      <w:pPr>
        <w:jc w:val="both"/>
        <w:rPr>
          <w:rFonts w:cs="Times New Roman"/>
          <w:snapToGrid w:val="0"/>
          <w:szCs w:val="24"/>
        </w:rPr>
      </w:pPr>
      <w:r w:rsidRPr="00020B71">
        <w:rPr>
          <w:rFonts w:cs="Times New Roman"/>
          <w:snapToGrid w:val="0"/>
          <w:szCs w:val="24"/>
        </w:rPr>
        <w:t xml:space="preserve">(1) </w:t>
      </w:r>
      <w:bookmarkStart w:id="5" w:name="_Hlk514743719"/>
      <w:r w:rsidRPr="00020B71">
        <w:rPr>
          <w:rFonts w:cs="Times New Roman"/>
          <w:snapToGrid w:val="0"/>
          <w:szCs w:val="24"/>
        </w:rPr>
        <w:t xml:space="preserve">Tento dodatek </w:t>
      </w:r>
      <w:bookmarkEnd w:id="5"/>
      <w:r w:rsidRPr="00020B71">
        <w:rPr>
          <w:rFonts w:cs="Times New Roman"/>
          <w:snapToGrid w:val="0"/>
          <w:szCs w:val="24"/>
        </w:rPr>
        <w:t>nabývá platnosti a účinnosti jejím podpisem smluvními stranami a automaticky zaniká při zániku ostatních smluvních vztahů mezi správcem a zpracovatelem.</w:t>
      </w:r>
    </w:p>
    <w:p w14:paraId="69517B7C" w14:textId="77777777" w:rsidR="00502119" w:rsidRPr="00020B71" w:rsidRDefault="00502119" w:rsidP="00502119">
      <w:pPr>
        <w:jc w:val="both"/>
        <w:rPr>
          <w:rFonts w:cs="Times New Roman"/>
          <w:snapToGrid w:val="0"/>
          <w:szCs w:val="24"/>
        </w:rPr>
      </w:pPr>
      <w:r w:rsidRPr="00020B71">
        <w:rPr>
          <w:rFonts w:cs="Times New Roman"/>
          <w:snapToGrid w:val="0"/>
          <w:szCs w:val="24"/>
        </w:rPr>
        <w:t>(2) Tento dodatek byl vyhotoven ve dvou stejnopisech s platností originálu, z nichž každá strana obdržela jeden.</w:t>
      </w:r>
    </w:p>
    <w:p w14:paraId="69517B7D" w14:textId="77777777" w:rsidR="00502119" w:rsidRPr="00020B71" w:rsidRDefault="00502119" w:rsidP="001A4B91">
      <w:pPr>
        <w:jc w:val="both"/>
        <w:rPr>
          <w:rFonts w:cs="Times New Roman"/>
          <w:snapToGrid w:val="0"/>
          <w:szCs w:val="24"/>
        </w:rPr>
      </w:pPr>
      <w:r w:rsidRPr="00020B71">
        <w:rPr>
          <w:rFonts w:cs="Times New Roman"/>
          <w:snapToGrid w:val="0"/>
          <w:szCs w:val="24"/>
        </w:rPr>
        <w:t>(3) Při jakémkoliv zániku vzájemné smlouvy je zpracovatel povinen v souladu s rozhodnutím správce všechny tyto osobní údaje vymazat, nebo je vrátit správci po ukončení poskytování služeb spojených se zpracováním, a vymaže existující kopie, pokud právní předpis nestanoví jinak. Tento pokyn je povinen učinit správce bez zbytečného odkladu, avšak nejpozději do 30 kalendářních dnů od zániku smlouvy. V případě že tak neučiní, je zpracovatel oprávněn provést likvidaci osobních údajů, které mu byly poskytnuty na základě této smlouvy správcem, není-li mu známa právním předpisem vymezená překážka.</w:t>
      </w:r>
    </w:p>
    <w:p w14:paraId="69517B7E" w14:textId="77777777" w:rsidR="00502119" w:rsidRPr="00020B71" w:rsidRDefault="00502119" w:rsidP="00502119">
      <w:pPr>
        <w:jc w:val="both"/>
        <w:rPr>
          <w:rFonts w:cs="Times New Roman"/>
          <w:snapToGrid w:val="0"/>
          <w:szCs w:val="24"/>
        </w:rPr>
      </w:pPr>
    </w:p>
    <w:p w14:paraId="69517B7F" w14:textId="77777777" w:rsidR="00502119" w:rsidRPr="00020B71" w:rsidRDefault="00502119" w:rsidP="00502119">
      <w:pPr>
        <w:jc w:val="both"/>
        <w:rPr>
          <w:rFonts w:asciiTheme="minorHAnsi" w:hAnsiTheme="minorHAnsi" w:cs="Arial"/>
        </w:rPr>
      </w:pPr>
    </w:p>
    <w:p w14:paraId="69517B80" w14:textId="77777777" w:rsidR="00502119" w:rsidRPr="00020B71" w:rsidRDefault="00502119" w:rsidP="00502119">
      <w:pPr>
        <w:jc w:val="both"/>
        <w:rPr>
          <w:rFonts w:asciiTheme="minorHAnsi" w:hAnsiTheme="minorHAnsi" w:cs="Arial"/>
        </w:rPr>
      </w:pPr>
    </w:p>
    <w:p w14:paraId="69517B81" w14:textId="527517ED" w:rsidR="00502119" w:rsidRPr="00020B71" w:rsidRDefault="00502119" w:rsidP="00502119">
      <w:pPr>
        <w:jc w:val="both"/>
        <w:rPr>
          <w:rFonts w:cs="Times New Roman"/>
          <w:snapToGrid w:val="0"/>
          <w:szCs w:val="24"/>
        </w:rPr>
      </w:pPr>
      <w:r w:rsidRPr="00020B71">
        <w:rPr>
          <w:rFonts w:cs="Times New Roman"/>
          <w:snapToGrid w:val="0"/>
          <w:szCs w:val="24"/>
        </w:rPr>
        <w:t>V</w:t>
      </w:r>
      <w:r w:rsidR="003315CB" w:rsidRPr="00020B71">
        <w:rPr>
          <w:rFonts w:cs="Times New Roman"/>
          <w:snapToGrid w:val="0"/>
          <w:szCs w:val="24"/>
        </w:rPr>
        <w:t>e Zlíně</w:t>
      </w:r>
      <w:r w:rsidR="00FA6390">
        <w:rPr>
          <w:rFonts w:cs="Times New Roman"/>
          <w:snapToGrid w:val="0"/>
          <w:szCs w:val="24"/>
        </w:rPr>
        <w:t xml:space="preserve"> dne</w:t>
      </w:r>
    </w:p>
    <w:p w14:paraId="69517B82" w14:textId="0DD14426" w:rsidR="00502119" w:rsidRDefault="00502119" w:rsidP="00502119">
      <w:pPr>
        <w:jc w:val="both"/>
        <w:rPr>
          <w:rFonts w:asciiTheme="minorHAnsi" w:hAnsiTheme="minorHAnsi" w:cs="Arial"/>
        </w:rPr>
      </w:pPr>
    </w:p>
    <w:p w14:paraId="30301C5B" w14:textId="40BC8B87" w:rsidR="00020B71" w:rsidRDefault="00020B71" w:rsidP="00502119">
      <w:pPr>
        <w:jc w:val="both"/>
        <w:rPr>
          <w:rFonts w:asciiTheme="minorHAnsi" w:hAnsiTheme="minorHAnsi" w:cs="Arial"/>
        </w:rPr>
      </w:pPr>
    </w:p>
    <w:p w14:paraId="1C4183ED" w14:textId="186ED253" w:rsidR="00020B71" w:rsidRDefault="00020B71" w:rsidP="00502119">
      <w:pPr>
        <w:jc w:val="both"/>
        <w:rPr>
          <w:rFonts w:asciiTheme="minorHAnsi" w:hAnsiTheme="minorHAnsi" w:cs="Arial"/>
        </w:rPr>
      </w:pPr>
    </w:p>
    <w:p w14:paraId="6E87689B" w14:textId="5BC4F3D3" w:rsidR="00020B71" w:rsidRDefault="00020B71" w:rsidP="00502119">
      <w:pPr>
        <w:jc w:val="both"/>
        <w:rPr>
          <w:rFonts w:asciiTheme="minorHAnsi" w:hAnsiTheme="minorHAnsi" w:cs="Arial"/>
        </w:rPr>
      </w:pPr>
    </w:p>
    <w:p w14:paraId="2DCAC6B0" w14:textId="77777777" w:rsidR="00020B71" w:rsidRPr="00020B71" w:rsidRDefault="00020B71" w:rsidP="00502119">
      <w:pPr>
        <w:jc w:val="both"/>
        <w:rPr>
          <w:rFonts w:asciiTheme="minorHAnsi" w:hAnsiTheme="minorHAnsi" w:cs="Arial"/>
        </w:rPr>
      </w:pPr>
    </w:p>
    <w:p w14:paraId="69517B83" w14:textId="77777777" w:rsidR="00502119" w:rsidRPr="00020B71" w:rsidRDefault="00502119" w:rsidP="00502119">
      <w:pPr>
        <w:jc w:val="both"/>
        <w:rPr>
          <w:rFonts w:asciiTheme="minorHAnsi" w:hAnsiTheme="minorHAnsi" w:cs="Arial"/>
        </w:rPr>
      </w:pPr>
      <w:r w:rsidRPr="00020B71">
        <w:rPr>
          <w:rFonts w:asciiTheme="minorHAnsi" w:hAnsiTheme="minorHAnsi" w:cs="Arial"/>
        </w:rPr>
        <w:t xml:space="preserve">  ………………………………………….</w:t>
      </w:r>
      <w:r w:rsidRPr="00020B71">
        <w:rPr>
          <w:rFonts w:asciiTheme="minorHAnsi" w:hAnsiTheme="minorHAnsi" w:cs="Arial"/>
        </w:rPr>
        <w:tab/>
      </w:r>
      <w:r w:rsidRPr="00020B71">
        <w:rPr>
          <w:rFonts w:asciiTheme="minorHAnsi" w:hAnsiTheme="minorHAnsi" w:cs="Arial"/>
        </w:rPr>
        <w:tab/>
        <w:t xml:space="preserve">                </w:t>
      </w:r>
      <w:r w:rsidRPr="00020B71">
        <w:rPr>
          <w:rFonts w:asciiTheme="minorHAnsi" w:hAnsiTheme="minorHAnsi" w:cs="Arial"/>
        </w:rPr>
        <w:tab/>
        <w:t>……………………………………</w:t>
      </w:r>
    </w:p>
    <w:p w14:paraId="69517B84" w14:textId="77777777" w:rsidR="00502119" w:rsidRPr="00020B71" w:rsidRDefault="00502119" w:rsidP="00502119">
      <w:pPr>
        <w:jc w:val="both"/>
        <w:rPr>
          <w:rFonts w:cs="Times New Roman"/>
          <w:snapToGrid w:val="0"/>
          <w:szCs w:val="24"/>
        </w:rPr>
      </w:pPr>
      <w:r w:rsidRPr="00020B71">
        <w:rPr>
          <w:rFonts w:cs="Times New Roman"/>
          <w:snapToGrid w:val="0"/>
          <w:szCs w:val="24"/>
        </w:rPr>
        <w:t xml:space="preserve">                  Správce</w:t>
      </w:r>
      <w:r w:rsidRPr="00020B71">
        <w:rPr>
          <w:rFonts w:cs="Times New Roman"/>
          <w:snapToGrid w:val="0"/>
          <w:szCs w:val="24"/>
        </w:rPr>
        <w:tab/>
        <w:t xml:space="preserve">         </w:t>
      </w:r>
      <w:r w:rsidRPr="00020B71">
        <w:rPr>
          <w:rFonts w:cs="Times New Roman"/>
          <w:snapToGrid w:val="0"/>
          <w:szCs w:val="24"/>
        </w:rPr>
        <w:tab/>
      </w:r>
      <w:r w:rsidRPr="00020B71">
        <w:rPr>
          <w:rFonts w:cs="Times New Roman"/>
          <w:snapToGrid w:val="0"/>
          <w:szCs w:val="24"/>
        </w:rPr>
        <w:tab/>
      </w:r>
      <w:r w:rsidRPr="00020B71">
        <w:rPr>
          <w:rFonts w:cs="Times New Roman"/>
          <w:snapToGrid w:val="0"/>
          <w:szCs w:val="24"/>
        </w:rPr>
        <w:tab/>
      </w:r>
      <w:r w:rsidRPr="00020B71">
        <w:rPr>
          <w:rFonts w:cs="Times New Roman"/>
          <w:snapToGrid w:val="0"/>
          <w:szCs w:val="24"/>
        </w:rPr>
        <w:tab/>
        <w:t xml:space="preserve">           Zpracovatel</w:t>
      </w:r>
    </w:p>
    <w:p w14:paraId="69517B85" w14:textId="77777777" w:rsidR="00591F28" w:rsidRPr="00020B71" w:rsidRDefault="00591F28" w:rsidP="001A4B91">
      <w:pPr>
        <w:jc w:val="both"/>
        <w:rPr>
          <w:rFonts w:cs="Times New Roman"/>
          <w:snapToGrid w:val="0"/>
          <w:szCs w:val="24"/>
        </w:rPr>
      </w:pPr>
    </w:p>
    <w:sectPr w:rsidR="00591F28" w:rsidRPr="00020B7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E00F6" w14:textId="77777777" w:rsidR="00BC473D" w:rsidRDefault="00BC473D" w:rsidP="00F672AB">
      <w:pPr>
        <w:spacing w:line="240" w:lineRule="auto"/>
      </w:pPr>
      <w:r>
        <w:separator/>
      </w:r>
    </w:p>
  </w:endnote>
  <w:endnote w:type="continuationSeparator" w:id="0">
    <w:p w14:paraId="50767E2F" w14:textId="77777777" w:rsidR="00BC473D" w:rsidRDefault="00BC473D" w:rsidP="00F6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739812"/>
      <w:docPartObj>
        <w:docPartGallery w:val="Page Numbers (Bottom of Page)"/>
        <w:docPartUnique/>
      </w:docPartObj>
    </w:sdtPr>
    <w:sdtEndPr/>
    <w:sdtContent>
      <w:p w14:paraId="6FEA86DA" w14:textId="3D0FF34B" w:rsidR="00F672AB" w:rsidRDefault="00F672A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A15">
          <w:rPr>
            <w:noProof/>
          </w:rPr>
          <w:t>4</w:t>
        </w:r>
        <w:r>
          <w:fldChar w:fldCharType="end"/>
        </w:r>
      </w:p>
    </w:sdtContent>
  </w:sdt>
  <w:p w14:paraId="2FC334DD" w14:textId="77777777" w:rsidR="00F672AB" w:rsidRDefault="00F672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80158" w14:textId="77777777" w:rsidR="00BC473D" w:rsidRDefault="00BC473D" w:rsidP="00F672AB">
      <w:pPr>
        <w:spacing w:line="240" w:lineRule="auto"/>
      </w:pPr>
      <w:r>
        <w:separator/>
      </w:r>
    </w:p>
  </w:footnote>
  <w:footnote w:type="continuationSeparator" w:id="0">
    <w:p w14:paraId="0F17B211" w14:textId="77777777" w:rsidR="00BC473D" w:rsidRDefault="00BC473D" w:rsidP="00F6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7CE9"/>
    <w:multiLevelType w:val="hybridMultilevel"/>
    <w:tmpl w:val="9B302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BB3"/>
    <w:multiLevelType w:val="hybridMultilevel"/>
    <w:tmpl w:val="BE78A526"/>
    <w:lvl w:ilvl="0" w:tplc="3320E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3495"/>
    <w:multiLevelType w:val="hybridMultilevel"/>
    <w:tmpl w:val="FDB25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5252"/>
    <w:multiLevelType w:val="hybridMultilevel"/>
    <w:tmpl w:val="8938C2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37F38"/>
    <w:multiLevelType w:val="hybridMultilevel"/>
    <w:tmpl w:val="3C80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09FA"/>
    <w:multiLevelType w:val="hybridMultilevel"/>
    <w:tmpl w:val="FA54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B0AD2"/>
    <w:multiLevelType w:val="hybridMultilevel"/>
    <w:tmpl w:val="AEEC3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A3BCB"/>
    <w:multiLevelType w:val="multilevel"/>
    <w:tmpl w:val="B36EF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8B163E"/>
    <w:multiLevelType w:val="hybridMultilevel"/>
    <w:tmpl w:val="AEEC3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A38A7"/>
    <w:multiLevelType w:val="hybridMultilevel"/>
    <w:tmpl w:val="3C80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25DD2"/>
    <w:multiLevelType w:val="hybridMultilevel"/>
    <w:tmpl w:val="162E28A2"/>
    <w:lvl w:ilvl="0" w:tplc="3320E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221A1"/>
    <w:multiLevelType w:val="hybridMultilevel"/>
    <w:tmpl w:val="C3F2C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B7BB8"/>
    <w:multiLevelType w:val="hybridMultilevel"/>
    <w:tmpl w:val="26B66D70"/>
    <w:lvl w:ilvl="0" w:tplc="3320E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90AA1"/>
    <w:multiLevelType w:val="hybridMultilevel"/>
    <w:tmpl w:val="C8D64CE2"/>
    <w:lvl w:ilvl="0" w:tplc="3320E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98"/>
    <w:rsid w:val="00020B71"/>
    <w:rsid w:val="000A50BC"/>
    <w:rsid w:val="000D6C79"/>
    <w:rsid w:val="000E295C"/>
    <w:rsid w:val="000E516D"/>
    <w:rsid w:val="000F7EC5"/>
    <w:rsid w:val="001322AC"/>
    <w:rsid w:val="0014590B"/>
    <w:rsid w:val="00157E42"/>
    <w:rsid w:val="00157FA5"/>
    <w:rsid w:val="001A4B91"/>
    <w:rsid w:val="001C2891"/>
    <w:rsid w:val="001E726F"/>
    <w:rsid w:val="00216B59"/>
    <w:rsid w:val="0024311F"/>
    <w:rsid w:val="00245B49"/>
    <w:rsid w:val="0025734B"/>
    <w:rsid w:val="00263820"/>
    <w:rsid w:val="002950EB"/>
    <w:rsid w:val="002A1DD8"/>
    <w:rsid w:val="002A2052"/>
    <w:rsid w:val="00326E66"/>
    <w:rsid w:val="003315CB"/>
    <w:rsid w:val="0035111B"/>
    <w:rsid w:val="0036228E"/>
    <w:rsid w:val="003627DE"/>
    <w:rsid w:val="003636DB"/>
    <w:rsid w:val="003803DF"/>
    <w:rsid w:val="00385356"/>
    <w:rsid w:val="003960BC"/>
    <w:rsid w:val="00397B6D"/>
    <w:rsid w:val="003A7F38"/>
    <w:rsid w:val="0040554A"/>
    <w:rsid w:val="00446D81"/>
    <w:rsid w:val="00451EEF"/>
    <w:rsid w:val="00457EE7"/>
    <w:rsid w:val="00467B59"/>
    <w:rsid w:val="004C7BC8"/>
    <w:rsid w:val="004D1529"/>
    <w:rsid w:val="00502119"/>
    <w:rsid w:val="00504C91"/>
    <w:rsid w:val="00505164"/>
    <w:rsid w:val="00515CFE"/>
    <w:rsid w:val="00542037"/>
    <w:rsid w:val="00571564"/>
    <w:rsid w:val="00591F28"/>
    <w:rsid w:val="005B5CF0"/>
    <w:rsid w:val="005F05E3"/>
    <w:rsid w:val="005F518D"/>
    <w:rsid w:val="005F53E3"/>
    <w:rsid w:val="00600B76"/>
    <w:rsid w:val="006313DF"/>
    <w:rsid w:val="00633CFE"/>
    <w:rsid w:val="006949A6"/>
    <w:rsid w:val="006B6440"/>
    <w:rsid w:val="006D5927"/>
    <w:rsid w:val="006D5EA8"/>
    <w:rsid w:val="006E4D0F"/>
    <w:rsid w:val="006E74CA"/>
    <w:rsid w:val="00705122"/>
    <w:rsid w:val="0070591E"/>
    <w:rsid w:val="00721DC3"/>
    <w:rsid w:val="007311AF"/>
    <w:rsid w:val="007512EF"/>
    <w:rsid w:val="00752993"/>
    <w:rsid w:val="00771C72"/>
    <w:rsid w:val="00793C8A"/>
    <w:rsid w:val="007C2861"/>
    <w:rsid w:val="007D02F0"/>
    <w:rsid w:val="007F4870"/>
    <w:rsid w:val="00804182"/>
    <w:rsid w:val="00824BDA"/>
    <w:rsid w:val="00881C5C"/>
    <w:rsid w:val="008B0398"/>
    <w:rsid w:val="008B07F4"/>
    <w:rsid w:val="008C2B23"/>
    <w:rsid w:val="008D352F"/>
    <w:rsid w:val="008E0731"/>
    <w:rsid w:val="008E7E6D"/>
    <w:rsid w:val="008F4202"/>
    <w:rsid w:val="00907FD9"/>
    <w:rsid w:val="009349C0"/>
    <w:rsid w:val="00966805"/>
    <w:rsid w:val="00972319"/>
    <w:rsid w:val="009926C8"/>
    <w:rsid w:val="00997569"/>
    <w:rsid w:val="009A49B5"/>
    <w:rsid w:val="009E5E42"/>
    <w:rsid w:val="00A10670"/>
    <w:rsid w:val="00A23272"/>
    <w:rsid w:val="00A244EF"/>
    <w:rsid w:val="00A273EE"/>
    <w:rsid w:val="00A855F4"/>
    <w:rsid w:val="00A93AB4"/>
    <w:rsid w:val="00AA661D"/>
    <w:rsid w:val="00AC08F1"/>
    <w:rsid w:val="00B023AE"/>
    <w:rsid w:val="00B13FC2"/>
    <w:rsid w:val="00B33E8B"/>
    <w:rsid w:val="00B476A1"/>
    <w:rsid w:val="00B771FE"/>
    <w:rsid w:val="00B96DCC"/>
    <w:rsid w:val="00BB1B95"/>
    <w:rsid w:val="00BB1FB5"/>
    <w:rsid w:val="00BC2A85"/>
    <w:rsid w:val="00BC473D"/>
    <w:rsid w:val="00BD2A15"/>
    <w:rsid w:val="00BF2348"/>
    <w:rsid w:val="00C00C73"/>
    <w:rsid w:val="00C45B1A"/>
    <w:rsid w:val="00C52E80"/>
    <w:rsid w:val="00C604AC"/>
    <w:rsid w:val="00C6177E"/>
    <w:rsid w:val="00C85536"/>
    <w:rsid w:val="00C966AA"/>
    <w:rsid w:val="00CA6884"/>
    <w:rsid w:val="00CA7FE1"/>
    <w:rsid w:val="00CC0570"/>
    <w:rsid w:val="00CC4DB9"/>
    <w:rsid w:val="00CC6B92"/>
    <w:rsid w:val="00CE4EFA"/>
    <w:rsid w:val="00CE607E"/>
    <w:rsid w:val="00CF2AE1"/>
    <w:rsid w:val="00D100F5"/>
    <w:rsid w:val="00D14F95"/>
    <w:rsid w:val="00D20EBB"/>
    <w:rsid w:val="00D317B0"/>
    <w:rsid w:val="00D361DD"/>
    <w:rsid w:val="00D646F5"/>
    <w:rsid w:val="00D8284A"/>
    <w:rsid w:val="00D851DA"/>
    <w:rsid w:val="00DC25D5"/>
    <w:rsid w:val="00DC6D52"/>
    <w:rsid w:val="00DF0DCC"/>
    <w:rsid w:val="00DF52CD"/>
    <w:rsid w:val="00E0059E"/>
    <w:rsid w:val="00E738A3"/>
    <w:rsid w:val="00E810CF"/>
    <w:rsid w:val="00EE3D32"/>
    <w:rsid w:val="00EF5320"/>
    <w:rsid w:val="00F33FC9"/>
    <w:rsid w:val="00F62D63"/>
    <w:rsid w:val="00F672AB"/>
    <w:rsid w:val="00F91F0A"/>
    <w:rsid w:val="00FA3455"/>
    <w:rsid w:val="00FA6390"/>
    <w:rsid w:val="00FC49FC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7AD8"/>
  <w15:chartTrackingRefBased/>
  <w15:docId w15:val="{175CE8E9-0059-4C75-B3AC-F293D0EC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91F28"/>
    <w:pPr>
      <w:keepNext/>
      <w:widowControl w:val="0"/>
      <w:autoSpaceDE w:val="0"/>
      <w:autoSpaceDN w:val="0"/>
      <w:spacing w:line="240" w:lineRule="auto"/>
      <w:ind w:left="284" w:hanging="284"/>
      <w:jc w:val="both"/>
      <w:outlineLvl w:val="0"/>
    </w:pPr>
    <w:rPr>
      <w:rFonts w:ascii="Arial" w:eastAsia="Times New Roman" w:hAnsi="Arial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039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31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431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31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31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311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1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11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591F28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preformatted">
    <w:name w:val="preformatted"/>
    <w:basedOn w:val="Standardnpsmoodstavce"/>
    <w:rsid w:val="00263820"/>
  </w:style>
  <w:style w:type="character" w:customStyle="1" w:styleId="uroven2Char">
    <w:name w:val="uroven2 Char"/>
    <w:link w:val="uroven2"/>
    <w:locked/>
    <w:rsid w:val="00502119"/>
    <w:rPr>
      <w:rFonts w:ascii="Arial" w:hAnsi="Arial" w:cs="Arial"/>
      <w:bCs/>
      <w:sz w:val="16"/>
      <w:szCs w:val="24"/>
    </w:rPr>
  </w:style>
  <w:style w:type="paragraph" w:customStyle="1" w:styleId="uroven2">
    <w:name w:val="uroven2"/>
    <w:basedOn w:val="Nadpis1"/>
    <w:link w:val="uroven2Char"/>
    <w:qFormat/>
    <w:rsid w:val="00502119"/>
    <w:pPr>
      <w:widowControl/>
      <w:adjustRightInd w:val="0"/>
      <w:ind w:left="340" w:hanging="340"/>
      <w:jc w:val="left"/>
    </w:pPr>
    <w:rPr>
      <w:rFonts w:eastAsiaTheme="minorHAnsi"/>
      <w:b w:val="0"/>
      <w:sz w:val="16"/>
      <w:lang w:eastAsia="en-US"/>
    </w:rPr>
  </w:style>
  <w:style w:type="paragraph" w:styleId="Revize">
    <w:name w:val="Revision"/>
    <w:hidden/>
    <w:uiPriority w:val="99"/>
    <w:semiHidden/>
    <w:rsid w:val="00972319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F672A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2AB"/>
  </w:style>
  <w:style w:type="paragraph" w:styleId="Zpat">
    <w:name w:val="footer"/>
    <w:basedOn w:val="Normln"/>
    <w:link w:val="ZpatChar"/>
    <w:uiPriority w:val="99"/>
    <w:unhideWhenUsed/>
    <w:rsid w:val="00F672A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59764B7D0D4E9F32FEEFD0955D3A" ma:contentTypeVersion="8" ma:contentTypeDescription="Create a new document." ma:contentTypeScope="" ma:versionID="64e932245fcee2929146add26fb59703">
  <xsd:schema xmlns:xsd="http://www.w3.org/2001/XMLSchema" xmlns:xs="http://www.w3.org/2001/XMLSchema" xmlns:p="http://schemas.microsoft.com/office/2006/metadata/properties" xmlns:ns2="27dc9642-2059-4a88-b5c1-142f719e5dba" xmlns:ns3="b84c1829-483d-4f54-b7cd-f9d20bad6d43" targetNamespace="http://schemas.microsoft.com/office/2006/metadata/properties" ma:root="true" ma:fieldsID="c3087fa11b0560bbe7dcc7fe221a228d" ns2:_="" ns3:_="">
    <xsd:import namespace="27dc9642-2059-4a88-b5c1-142f719e5dba"/>
    <xsd:import namespace="b84c1829-483d-4f54-b7cd-f9d20bad6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c9642-2059-4a88-b5c1-142f719e5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1829-483d-4f54-b7cd-f9d20bad6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F0F43-6911-4B67-B541-BF039B188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c9642-2059-4a88-b5c1-142f719e5dba"/>
    <ds:schemaRef ds:uri="b84c1829-483d-4f54-b7cd-f9d20bad6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542E3-565B-4F22-885C-A523EE6D0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E4A24-0974-4CF9-B1B2-E9F9A09D1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FAAA3D-D2F9-495A-B9B6-F6A702E6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Velikovský</dc:creator>
  <cp:keywords/>
  <dc:description/>
  <cp:lastModifiedBy>FBM</cp:lastModifiedBy>
  <cp:revision>2</cp:revision>
  <cp:lastPrinted>2022-01-03T12:54:00Z</cp:lastPrinted>
  <dcterms:created xsi:type="dcterms:W3CDTF">2022-01-07T08:01:00Z</dcterms:created>
  <dcterms:modified xsi:type="dcterms:W3CDTF">2022-01-07T08:01:00Z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0x0101007DC059764B7D0D4E9F32FEEFD0955D3A</vt:lpwstr>
  </property>
</Properties>
</file>