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C45325" w14:textId="77777777" w:rsidR="00533D85" w:rsidRPr="000940B2" w:rsidRDefault="00533D85" w:rsidP="00533D85">
      <w:pPr>
        <w:widowControl/>
        <w:rPr>
          <w:rFonts w:ascii="Arial" w:hAnsi="Arial" w:cs="Arial"/>
          <w:b/>
          <w:sz w:val="22"/>
          <w:szCs w:val="22"/>
        </w:rPr>
      </w:pPr>
      <w:r w:rsidRPr="000940B2">
        <w:rPr>
          <w:rFonts w:ascii="Arial" w:hAnsi="Arial" w:cs="Arial"/>
          <w:b/>
          <w:sz w:val="22"/>
          <w:szCs w:val="22"/>
        </w:rPr>
        <w:t xml:space="preserve">Česká </w:t>
      </w:r>
      <w:proofErr w:type="gramStart"/>
      <w:r w:rsidRPr="000940B2">
        <w:rPr>
          <w:rFonts w:ascii="Arial" w:hAnsi="Arial" w:cs="Arial"/>
          <w:b/>
          <w:sz w:val="22"/>
          <w:szCs w:val="22"/>
        </w:rPr>
        <w:t>republika - Státní</w:t>
      </w:r>
      <w:proofErr w:type="gramEnd"/>
      <w:r w:rsidRPr="000940B2">
        <w:rPr>
          <w:rFonts w:ascii="Arial" w:hAnsi="Arial" w:cs="Arial"/>
          <w:b/>
          <w:sz w:val="22"/>
          <w:szCs w:val="22"/>
        </w:rPr>
        <w:t xml:space="preserve"> pozemkový úřad</w:t>
      </w:r>
    </w:p>
    <w:p w14:paraId="27B6811E" w14:textId="77777777" w:rsidR="00F47DA4" w:rsidRPr="000940B2" w:rsidRDefault="00F47DA4">
      <w:pPr>
        <w:widowControl/>
        <w:rPr>
          <w:rFonts w:ascii="Arial" w:hAnsi="Arial" w:cs="Arial"/>
          <w:sz w:val="22"/>
          <w:szCs w:val="22"/>
        </w:rPr>
      </w:pPr>
      <w:r w:rsidRPr="000940B2">
        <w:rPr>
          <w:rFonts w:ascii="Arial" w:hAnsi="Arial" w:cs="Arial"/>
          <w:sz w:val="22"/>
          <w:szCs w:val="22"/>
        </w:rPr>
        <w:t>Sídlo: Husinecká 1024/</w:t>
      </w:r>
      <w:proofErr w:type="gramStart"/>
      <w:r w:rsidRPr="000940B2">
        <w:rPr>
          <w:rFonts w:ascii="Arial" w:hAnsi="Arial" w:cs="Arial"/>
          <w:sz w:val="22"/>
          <w:szCs w:val="22"/>
        </w:rPr>
        <w:t>11a</w:t>
      </w:r>
      <w:proofErr w:type="gramEnd"/>
      <w:r w:rsidRPr="000940B2">
        <w:rPr>
          <w:rFonts w:ascii="Arial" w:hAnsi="Arial" w:cs="Arial"/>
          <w:sz w:val="22"/>
          <w:szCs w:val="22"/>
        </w:rPr>
        <w:t>, 130 00 Praha 3</w:t>
      </w:r>
      <w:r w:rsidR="0013296F" w:rsidRPr="000940B2">
        <w:rPr>
          <w:rFonts w:ascii="Arial" w:hAnsi="Arial" w:cs="Arial"/>
          <w:sz w:val="22"/>
          <w:szCs w:val="22"/>
        </w:rPr>
        <w:t xml:space="preserve"> - Žižkov</w:t>
      </w:r>
      <w:r w:rsidRPr="000940B2">
        <w:rPr>
          <w:rFonts w:ascii="Arial" w:hAnsi="Arial" w:cs="Arial"/>
          <w:sz w:val="22"/>
          <w:szCs w:val="22"/>
        </w:rPr>
        <w:t>,</w:t>
      </w:r>
    </w:p>
    <w:p w14:paraId="1F842B1A" w14:textId="77777777" w:rsidR="00F47DA4" w:rsidRPr="000940B2" w:rsidRDefault="00F47DA4">
      <w:pPr>
        <w:widowControl/>
        <w:rPr>
          <w:rFonts w:ascii="Arial" w:hAnsi="Arial" w:cs="Arial"/>
          <w:color w:val="000000"/>
          <w:sz w:val="22"/>
          <w:szCs w:val="22"/>
        </w:rPr>
      </w:pPr>
      <w:r w:rsidRPr="000940B2">
        <w:rPr>
          <w:rFonts w:ascii="Arial" w:hAnsi="Arial" w:cs="Arial"/>
          <w:color w:val="000000"/>
          <w:sz w:val="22"/>
          <w:szCs w:val="22"/>
        </w:rPr>
        <w:t>kter</w:t>
      </w:r>
      <w:r w:rsidR="00210857" w:rsidRPr="000940B2">
        <w:rPr>
          <w:rFonts w:ascii="Arial" w:hAnsi="Arial" w:cs="Arial"/>
          <w:color w:val="000000"/>
          <w:sz w:val="22"/>
          <w:szCs w:val="22"/>
        </w:rPr>
        <w:t>ou</w:t>
      </w:r>
      <w:r w:rsidRPr="000940B2">
        <w:rPr>
          <w:rFonts w:ascii="Arial" w:hAnsi="Arial" w:cs="Arial"/>
          <w:color w:val="000000"/>
          <w:sz w:val="22"/>
          <w:szCs w:val="22"/>
        </w:rPr>
        <w:t xml:space="preserve"> zastupuje</w:t>
      </w:r>
      <w:r w:rsidRPr="000940B2">
        <w:rPr>
          <w:rFonts w:ascii="Arial" w:hAnsi="Arial" w:cs="Arial"/>
          <w:sz w:val="22"/>
          <w:szCs w:val="22"/>
        </w:rPr>
        <w:t xml:space="preserve"> </w:t>
      </w:r>
      <w:r w:rsidRPr="000940B2">
        <w:rPr>
          <w:rFonts w:ascii="Arial" w:hAnsi="Arial" w:cs="Arial"/>
          <w:color w:val="000000"/>
          <w:sz w:val="22"/>
          <w:szCs w:val="22"/>
        </w:rPr>
        <w:t>Ing. Šárka Václavíková, ředitelka Krajského pozemkového úřadu pro Karlovarský kraj</w:t>
      </w:r>
    </w:p>
    <w:p w14:paraId="2C7637B3"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adresa Chebská 48/73, 36006 Karlovy Vary</w:t>
      </w:r>
    </w:p>
    <w:p w14:paraId="4E438ACB" w14:textId="77777777" w:rsidR="00533D85" w:rsidRPr="000940B2" w:rsidRDefault="00533D85" w:rsidP="00533D85">
      <w:pPr>
        <w:widowControl/>
        <w:rPr>
          <w:rFonts w:ascii="Arial" w:hAnsi="Arial" w:cs="Arial"/>
          <w:sz w:val="22"/>
          <w:szCs w:val="22"/>
        </w:rPr>
      </w:pPr>
      <w:r w:rsidRPr="000940B2">
        <w:rPr>
          <w:rFonts w:ascii="Arial" w:hAnsi="Arial" w:cs="Arial"/>
          <w:sz w:val="22"/>
          <w:szCs w:val="22"/>
        </w:rPr>
        <w:t>IČ</w:t>
      </w:r>
      <w:r w:rsidR="00F324E8" w:rsidRPr="000940B2">
        <w:rPr>
          <w:rFonts w:ascii="Arial" w:hAnsi="Arial" w:cs="Arial"/>
          <w:sz w:val="22"/>
          <w:szCs w:val="22"/>
        </w:rPr>
        <w:t>O</w:t>
      </w:r>
      <w:r w:rsidRPr="000940B2">
        <w:rPr>
          <w:rFonts w:ascii="Arial" w:hAnsi="Arial" w:cs="Arial"/>
          <w:sz w:val="22"/>
          <w:szCs w:val="22"/>
        </w:rPr>
        <w:t>: 01312774</w:t>
      </w:r>
    </w:p>
    <w:p w14:paraId="10307381" w14:textId="77777777" w:rsidR="00533D85" w:rsidRPr="000940B2" w:rsidRDefault="00533D85" w:rsidP="00533D85">
      <w:pPr>
        <w:widowControl/>
        <w:rPr>
          <w:rFonts w:ascii="Arial" w:hAnsi="Arial" w:cs="Arial"/>
          <w:sz w:val="22"/>
          <w:szCs w:val="22"/>
        </w:rPr>
      </w:pPr>
      <w:proofErr w:type="gramStart"/>
      <w:r w:rsidRPr="000940B2">
        <w:rPr>
          <w:rFonts w:ascii="Arial" w:hAnsi="Arial" w:cs="Arial"/>
          <w:sz w:val="22"/>
          <w:szCs w:val="22"/>
        </w:rPr>
        <w:t>DIČ:  CZ</w:t>
      </w:r>
      <w:proofErr w:type="gramEnd"/>
      <w:r w:rsidRPr="000940B2">
        <w:rPr>
          <w:rFonts w:ascii="Arial" w:hAnsi="Arial" w:cs="Arial"/>
          <w:sz w:val="22"/>
          <w:szCs w:val="22"/>
        </w:rPr>
        <w:t>01312774</w:t>
      </w:r>
    </w:p>
    <w:p w14:paraId="2DCBC29A" w14:textId="65F48854" w:rsidR="00F47DA4" w:rsidRPr="00A5754E" w:rsidRDefault="00F47DA4">
      <w:pPr>
        <w:widowControl/>
        <w:tabs>
          <w:tab w:val="left" w:pos="120"/>
        </w:tabs>
        <w:jc w:val="both"/>
        <w:rPr>
          <w:rFonts w:ascii="Arial" w:hAnsi="Arial" w:cs="Arial"/>
          <w:color w:val="000000"/>
          <w:sz w:val="22"/>
          <w:szCs w:val="22"/>
        </w:rPr>
      </w:pPr>
      <w:r w:rsidRPr="000940B2">
        <w:rPr>
          <w:rFonts w:ascii="Arial" w:hAnsi="Arial" w:cs="Arial"/>
          <w:color w:val="000000"/>
          <w:sz w:val="22"/>
          <w:szCs w:val="22"/>
        </w:rPr>
        <w:t>(dále jen ” p ř e v á d ě j í c í</w:t>
      </w:r>
      <w:r w:rsidR="00A775BD" w:rsidRPr="00A5754E">
        <w:rPr>
          <w:rFonts w:ascii="Arial" w:hAnsi="Arial" w:cs="Arial"/>
          <w:color w:val="000000"/>
          <w:sz w:val="22"/>
          <w:szCs w:val="22"/>
        </w:rPr>
        <w:t>, o p r á v n ě n ý</w:t>
      </w:r>
      <w:r w:rsidR="00A775BD" w:rsidRPr="00A5754E">
        <w:rPr>
          <w:color w:val="000000"/>
          <w:sz w:val="24"/>
          <w:szCs w:val="24"/>
        </w:rPr>
        <w:t xml:space="preserve"> </w:t>
      </w:r>
      <w:r w:rsidRPr="00A5754E">
        <w:rPr>
          <w:rFonts w:ascii="Arial" w:hAnsi="Arial" w:cs="Arial"/>
          <w:color w:val="000000"/>
          <w:sz w:val="22"/>
          <w:szCs w:val="22"/>
        </w:rPr>
        <w:t>”)</w:t>
      </w:r>
    </w:p>
    <w:p w14:paraId="7CF56442" w14:textId="77777777" w:rsidR="00F47DA4" w:rsidRPr="00A5754E" w:rsidRDefault="00F47DA4">
      <w:pPr>
        <w:widowControl/>
        <w:rPr>
          <w:rFonts w:ascii="Arial" w:hAnsi="Arial" w:cs="Arial"/>
          <w:color w:val="000000"/>
          <w:sz w:val="22"/>
          <w:szCs w:val="22"/>
        </w:rPr>
      </w:pPr>
    </w:p>
    <w:p w14:paraId="6D1441C4" w14:textId="77777777" w:rsidR="00F47DA4" w:rsidRPr="00A5754E" w:rsidRDefault="00F47DA4">
      <w:pPr>
        <w:widowControl/>
        <w:rPr>
          <w:rFonts w:ascii="Arial" w:hAnsi="Arial" w:cs="Arial"/>
          <w:color w:val="000000"/>
          <w:sz w:val="22"/>
          <w:szCs w:val="22"/>
        </w:rPr>
      </w:pPr>
      <w:r w:rsidRPr="00A5754E">
        <w:rPr>
          <w:rFonts w:ascii="Arial" w:hAnsi="Arial" w:cs="Arial"/>
          <w:color w:val="000000"/>
          <w:sz w:val="22"/>
          <w:szCs w:val="22"/>
        </w:rPr>
        <w:t>a</w:t>
      </w:r>
    </w:p>
    <w:p w14:paraId="3D2BFDE8" w14:textId="77777777" w:rsidR="00F47DA4" w:rsidRPr="00A5754E" w:rsidRDefault="00F47DA4">
      <w:pPr>
        <w:widowControl/>
        <w:rPr>
          <w:rFonts w:ascii="Arial" w:hAnsi="Arial" w:cs="Arial"/>
          <w:color w:val="000000"/>
          <w:sz w:val="22"/>
          <w:szCs w:val="22"/>
        </w:rPr>
      </w:pPr>
    </w:p>
    <w:p w14:paraId="5BB870F1" w14:textId="77777777" w:rsidR="00F47DA4" w:rsidRPr="00A5754E" w:rsidRDefault="00F47DA4">
      <w:pPr>
        <w:widowControl/>
        <w:rPr>
          <w:rFonts w:ascii="Arial" w:hAnsi="Arial" w:cs="Arial"/>
          <w:color w:val="000000"/>
          <w:sz w:val="22"/>
          <w:szCs w:val="22"/>
        </w:rPr>
      </w:pPr>
      <w:r w:rsidRPr="00A5754E">
        <w:rPr>
          <w:rFonts w:ascii="Arial" w:hAnsi="Arial" w:cs="Arial"/>
          <w:b/>
          <w:color w:val="000000"/>
          <w:sz w:val="22"/>
          <w:szCs w:val="22"/>
        </w:rPr>
        <w:t>Město Březová</w:t>
      </w:r>
      <w:r w:rsidRPr="00A5754E">
        <w:rPr>
          <w:rFonts w:ascii="Arial" w:hAnsi="Arial" w:cs="Arial"/>
          <w:color w:val="000000"/>
          <w:sz w:val="22"/>
          <w:szCs w:val="22"/>
        </w:rPr>
        <w:t xml:space="preserve">, sídlo Náměstí Míru 230, Březová, PSČ 35601, IČO 00259250, </w:t>
      </w:r>
    </w:p>
    <w:p w14:paraId="4DD1A837" w14:textId="7AFC0C96" w:rsidR="00F47DA4" w:rsidRPr="00A5754E" w:rsidRDefault="00F47DA4">
      <w:pPr>
        <w:widowControl/>
        <w:rPr>
          <w:rFonts w:ascii="Arial" w:hAnsi="Arial" w:cs="Arial"/>
          <w:color w:val="000000"/>
          <w:sz w:val="22"/>
          <w:szCs w:val="22"/>
        </w:rPr>
      </w:pPr>
      <w:proofErr w:type="spellStart"/>
      <w:r w:rsidRPr="00A5754E">
        <w:rPr>
          <w:rFonts w:ascii="Arial" w:hAnsi="Arial" w:cs="Arial"/>
          <w:color w:val="000000"/>
          <w:sz w:val="22"/>
          <w:szCs w:val="22"/>
        </w:rPr>
        <w:t>zast</w:t>
      </w:r>
      <w:proofErr w:type="spellEnd"/>
      <w:r w:rsidRPr="00A5754E">
        <w:rPr>
          <w:rFonts w:ascii="Arial" w:hAnsi="Arial" w:cs="Arial"/>
          <w:color w:val="000000"/>
          <w:sz w:val="22"/>
          <w:szCs w:val="22"/>
        </w:rPr>
        <w:t>. starosta Bouda Miroslav</w:t>
      </w:r>
    </w:p>
    <w:p w14:paraId="7F2F1793" w14:textId="3B1DA2D0" w:rsidR="00F47DA4" w:rsidRPr="000940B2" w:rsidRDefault="00F47DA4">
      <w:pPr>
        <w:widowControl/>
        <w:rPr>
          <w:rFonts w:ascii="Arial" w:hAnsi="Arial" w:cs="Arial"/>
          <w:color w:val="000000"/>
          <w:sz w:val="22"/>
          <w:szCs w:val="22"/>
        </w:rPr>
      </w:pPr>
      <w:r w:rsidRPr="00A5754E">
        <w:rPr>
          <w:rFonts w:ascii="Arial" w:hAnsi="Arial" w:cs="Arial"/>
          <w:color w:val="000000"/>
          <w:sz w:val="22"/>
          <w:szCs w:val="22"/>
        </w:rPr>
        <w:t xml:space="preserve">(dále </w:t>
      </w:r>
      <w:proofErr w:type="gramStart"/>
      <w:r w:rsidRPr="00A5754E">
        <w:rPr>
          <w:rFonts w:ascii="Arial" w:hAnsi="Arial" w:cs="Arial"/>
          <w:color w:val="000000"/>
          <w:sz w:val="22"/>
          <w:szCs w:val="22"/>
        </w:rPr>
        <w:t>jen  "</w:t>
      </w:r>
      <w:proofErr w:type="gramEnd"/>
      <w:r w:rsidRPr="00A5754E">
        <w:rPr>
          <w:rFonts w:ascii="Arial" w:hAnsi="Arial" w:cs="Arial"/>
          <w:color w:val="000000"/>
          <w:sz w:val="22"/>
          <w:szCs w:val="22"/>
        </w:rPr>
        <w:t>n a b y v a t e l</w:t>
      </w:r>
      <w:r w:rsidR="00A775BD" w:rsidRPr="00A5754E">
        <w:rPr>
          <w:rFonts w:ascii="Arial" w:hAnsi="Arial" w:cs="Arial"/>
          <w:color w:val="000000"/>
          <w:sz w:val="22"/>
          <w:szCs w:val="22"/>
        </w:rPr>
        <w:t xml:space="preserve">, p o v i n </w:t>
      </w:r>
      <w:proofErr w:type="spellStart"/>
      <w:r w:rsidR="00A775BD" w:rsidRPr="00A5754E">
        <w:rPr>
          <w:rFonts w:ascii="Arial" w:hAnsi="Arial" w:cs="Arial"/>
          <w:color w:val="000000"/>
          <w:sz w:val="22"/>
          <w:szCs w:val="22"/>
        </w:rPr>
        <w:t>n</w:t>
      </w:r>
      <w:proofErr w:type="spellEnd"/>
      <w:r w:rsidR="00A775BD" w:rsidRPr="00A5754E">
        <w:rPr>
          <w:rFonts w:ascii="Arial" w:hAnsi="Arial" w:cs="Arial"/>
          <w:color w:val="000000"/>
          <w:sz w:val="22"/>
          <w:szCs w:val="22"/>
        </w:rPr>
        <w:t xml:space="preserve"> ý</w:t>
      </w:r>
      <w:r w:rsidRPr="00A5754E">
        <w:rPr>
          <w:rFonts w:ascii="Arial" w:hAnsi="Arial" w:cs="Arial"/>
          <w:color w:val="000000"/>
          <w:sz w:val="22"/>
          <w:szCs w:val="22"/>
        </w:rPr>
        <w:t>")</w:t>
      </w:r>
    </w:p>
    <w:p w14:paraId="4CA85B30" w14:textId="77777777" w:rsidR="00F47DA4" w:rsidRPr="000940B2" w:rsidRDefault="00F47DA4">
      <w:pPr>
        <w:widowControl/>
        <w:rPr>
          <w:rFonts w:ascii="Arial" w:hAnsi="Arial" w:cs="Arial"/>
          <w:color w:val="000000"/>
          <w:sz w:val="22"/>
          <w:szCs w:val="22"/>
        </w:rPr>
      </w:pPr>
    </w:p>
    <w:p w14:paraId="71BF12C8" w14:textId="77777777" w:rsidR="00F47DA4" w:rsidRPr="000940B2" w:rsidRDefault="00F47DA4">
      <w:pPr>
        <w:widowControl/>
        <w:rPr>
          <w:rFonts w:ascii="Arial" w:hAnsi="Arial" w:cs="Arial"/>
          <w:sz w:val="22"/>
          <w:szCs w:val="22"/>
        </w:rPr>
      </w:pPr>
    </w:p>
    <w:p w14:paraId="4A407466" w14:textId="77777777" w:rsidR="00F47DA4" w:rsidRPr="000940B2" w:rsidRDefault="00F47DA4">
      <w:pPr>
        <w:widowControl/>
        <w:rPr>
          <w:rFonts w:ascii="Arial" w:hAnsi="Arial" w:cs="Arial"/>
          <w:sz w:val="22"/>
          <w:szCs w:val="22"/>
        </w:rPr>
      </w:pPr>
      <w:r w:rsidRPr="000940B2">
        <w:rPr>
          <w:rFonts w:ascii="Arial" w:hAnsi="Arial" w:cs="Arial"/>
          <w:color w:val="000000"/>
          <w:sz w:val="22"/>
          <w:szCs w:val="22"/>
        </w:rPr>
        <w:t>uzavírají tuto:</w:t>
      </w:r>
    </w:p>
    <w:p w14:paraId="25BE3CB5" w14:textId="48CF842C" w:rsidR="00F47DA4" w:rsidRDefault="00F47DA4">
      <w:pPr>
        <w:pStyle w:val="para"/>
        <w:widowControl/>
        <w:rPr>
          <w:rFonts w:ascii="Arial" w:hAnsi="Arial" w:cs="Arial"/>
          <w:sz w:val="22"/>
          <w:szCs w:val="22"/>
        </w:rPr>
      </w:pPr>
    </w:p>
    <w:p w14:paraId="5C0E5A22" w14:textId="77777777" w:rsidR="00204D60" w:rsidRPr="000940B2" w:rsidRDefault="00204D60">
      <w:pPr>
        <w:pStyle w:val="para"/>
        <w:widowControl/>
        <w:rPr>
          <w:rFonts w:ascii="Arial" w:hAnsi="Arial" w:cs="Arial"/>
          <w:sz w:val="22"/>
          <w:szCs w:val="22"/>
        </w:rPr>
      </w:pPr>
    </w:p>
    <w:p w14:paraId="0E2BA274"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SMLOUVU O BEZÚPLATNÉM PŘEVODU POZEMKŮ </w:t>
      </w:r>
    </w:p>
    <w:p w14:paraId="3B04068C" w14:textId="2DA4B580" w:rsidR="00F47DA4" w:rsidRDefault="00F47DA4">
      <w:pPr>
        <w:widowControl/>
        <w:rPr>
          <w:rFonts w:ascii="Arial" w:hAnsi="Arial" w:cs="Arial"/>
          <w:b/>
          <w:bCs/>
          <w:sz w:val="22"/>
          <w:szCs w:val="22"/>
        </w:rPr>
      </w:pPr>
    </w:p>
    <w:p w14:paraId="22D3BF9A" w14:textId="77777777" w:rsidR="00204D60" w:rsidRPr="000940B2" w:rsidRDefault="00204D60">
      <w:pPr>
        <w:widowControl/>
        <w:rPr>
          <w:rFonts w:ascii="Arial" w:hAnsi="Arial" w:cs="Arial"/>
          <w:b/>
          <w:bCs/>
          <w:sz w:val="22"/>
          <w:szCs w:val="22"/>
        </w:rPr>
      </w:pPr>
    </w:p>
    <w:p w14:paraId="247BEA80" w14:textId="020647FC" w:rsidR="00F47DA4" w:rsidRPr="000940B2" w:rsidRDefault="00F47DA4">
      <w:pPr>
        <w:pStyle w:val="para"/>
        <w:widowControl/>
        <w:rPr>
          <w:rFonts w:ascii="Arial" w:hAnsi="Arial" w:cs="Arial"/>
          <w:sz w:val="22"/>
          <w:szCs w:val="22"/>
        </w:rPr>
      </w:pPr>
      <w:r w:rsidRPr="000940B2">
        <w:rPr>
          <w:rFonts w:ascii="Arial" w:hAnsi="Arial" w:cs="Arial"/>
          <w:sz w:val="22"/>
          <w:szCs w:val="22"/>
        </w:rPr>
        <w:t xml:space="preserve">č. </w:t>
      </w:r>
      <w:r w:rsidRPr="000940B2">
        <w:rPr>
          <w:rFonts w:ascii="Arial" w:hAnsi="Arial" w:cs="Arial"/>
          <w:color w:val="000000"/>
          <w:sz w:val="22"/>
          <w:szCs w:val="22"/>
        </w:rPr>
        <w:t>100</w:t>
      </w:r>
      <w:r w:rsidR="00D21F3D">
        <w:rPr>
          <w:rFonts w:ascii="Arial" w:hAnsi="Arial" w:cs="Arial"/>
          <w:color w:val="000000"/>
          <w:sz w:val="22"/>
          <w:szCs w:val="22"/>
        </w:rPr>
        <w:t>8</w:t>
      </w:r>
      <w:r w:rsidRPr="000940B2">
        <w:rPr>
          <w:rFonts w:ascii="Arial" w:hAnsi="Arial" w:cs="Arial"/>
          <w:color w:val="000000"/>
          <w:sz w:val="22"/>
          <w:szCs w:val="22"/>
        </w:rPr>
        <w:t>992</w:t>
      </w:r>
      <w:r w:rsidR="00D21F3D">
        <w:rPr>
          <w:rFonts w:ascii="Arial" w:hAnsi="Arial" w:cs="Arial"/>
          <w:color w:val="000000"/>
          <w:sz w:val="22"/>
          <w:szCs w:val="22"/>
        </w:rPr>
        <w:t>1</w:t>
      </w:r>
      <w:r w:rsidRPr="000940B2">
        <w:rPr>
          <w:rFonts w:ascii="Arial" w:hAnsi="Arial" w:cs="Arial"/>
          <w:color w:val="000000"/>
          <w:sz w:val="22"/>
          <w:szCs w:val="22"/>
        </w:rPr>
        <w:t>67</w:t>
      </w:r>
    </w:p>
    <w:p w14:paraId="40DFE879" w14:textId="306A3117" w:rsidR="00F47DA4" w:rsidRDefault="00F47DA4">
      <w:pPr>
        <w:widowControl/>
        <w:rPr>
          <w:rFonts w:ascii="Arial" w:hAnsi="Arial" w:cs="Arial"/>
          <w:sz w:val="22"/>
          <w:szCs w:val="22"/>
        </w:rPr>
      </w:pPr>
    </w:p>
    <w:p w14:paraId="74EA1765" w14:textId="77777777" w:rsidR="00204D60" w:rsidRPr="000940B2" w:rsidRDefault="00204D60">
      <w:pPr>
        <w:widowControl/>
        <w:rPr>
          <w:rFonts w:ascii="Arial" w:hAnsi="Arial" w:cs="Arial"/>
          <w:sz w:val="22"/>
          <w:szCs w:val="22"/>
        </w:rPr>
      </w:pPr>
    </w:p>
    <w:p w14:paraId="68E637BB"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w:t>
      </w:r>
    </w:p>
    <w:p w14:paraId="62F4EF9A" w14:textId="475F5E27" w:rsidR="00F47DA4" w:rsidRPr="000940B2" w:rsidRDefault="00241D01">
      <w:pPr>
        <w:pStyle w:val="vnitrniText"/>
        <w:widowControl/>
        <w:rPr>
          <w:rFonts w:ascii="Arial" w:hAnsi="Arial" w:cs="Arial"/>
          <w:sz w:val="22"/>
          <w:szCs w:val="22"/>
        </w:rPr>
      </w:pPr>
      <w:r w:rsidRPr="000940B2">
        <w:rPr>
          <w:rFonts w:ascii="Arial" w:hAnsi="Arial" w:cs="Arial"/>
          <w:sz w:val="22"/>
          <w:szCs w:val="22"/>
        </w:rPr>
        <w:t xml:space="preserve">Státní pozemkový úřad jako </w:t>
      </w:r>
      <w:r w:rsidR="004D7D47" w:rsidRPr="000940B2">
        <w:rPr>
          <w:rFonts w:ascii="Arial" w:hAnsi="Arial" w:cs="Arial"/>
          <w:sz w:val="22"/>
          <w:szCs w:val="22"/>
        </w:rPr>
        <w:t>převádějící</w:t>
      </w:r>
      <w:r w:rsidRPr="000940B2">
        <w:rPr>
          <w:rFonts w:ascii="Arial" w:hAnsi="Arial" w:cs="Arial"/>
          <w:sz w:val="22"/>
          <w:szCs w:val="22"/>
        </w:rPr>
        <w:t xml:space="preserve"> je příslušný hospodařit ve smyslu zákona</w:t>
      </w:r>
      <w:r w:rsidRPr="000940B2">
        <w:rPr>
          <w:rFonts w:ascii="Arial" w:hAnsi="Arial" w:cs="Arial"/>
          <w:sz w:val="22"/>
          <w:szCs w:val="22"/>
        </w:rPr>
        <w:br/>
        <w:t>č. 503/2012 Sb., o Státním pozemkovém úřadu a o změně některých souvisejících zákonů</w:t>
      </w:r>
      <w:r w:rsidR="004D7D47" w:rsidRPr="000940B2">
        <w:rPr>
          <w:rFonts w:ascii="Arial" w:hAnsi="Arial" w:cs="Arial"/>
          <w:sz w:val="22"/>
          <w:szCs w:val="22"/>
        </w:rPr>
        <w:t>, ve znění pozdějších předpisů</w:t>
      </w:r>
      <w:r w:rsidRPr="000940B2">
        <w:rPr>
          <w:rFonts w:ascii="Arial" w:hAnsi="Arial" w:cs="Arial"/>
          <w:sz w:val="22"/>
          <w:szCs w:val="22"/>
        </w:rPr>
        <w:t>, s níže uvedenými pozemky v majetku České republiky vedenými</w:t>
      </w:r>
      <w:r w:rsidR="00F47DA4" w:rsidRPr="000940B2">
        <w:rPr>
          <w:rFonts w:ascii="Arial" w:hAnsi="Arial" w:cs="Arial"/>
          <w:sz w:val="22"/>
          <w:szCs w:val="22"/>
        </w:rPr>
        <w:t xml:space="preserve"> u Katastrálního úřadu pro Karlovarský kraj, Katastrální pracoviště </w:t>
      </w:r>
      <w:proofErr w:type="gramStart"/>
      <w:r w:rsidR="00F47DA4" w:rsidRPr="000940B2">
        <w:rPr>
          <w:rFonts w:ascii="Arial" w:hAnsi="Arial" w:cs="Arial"/>
          <w:sz w:val="22"/>
          <w:szCs w:val="22"/>
        </w:rPr>
        <w:t>Sokolov  na</w:t>
      </w:r>
      <w:proofErr w:type="gramEnd"/>
      <w:r w:rsidR="00F47DA4" w:rsidRPr="000940B2">
        <w:rPr>
          <w:rFonts w:ascii="Arial" w:hAnsi="Arial" w:cs="Arial"/>
          <w:sz w:val="22"/>
          <w:szCs w:val="22"/>
        </w:rPr>
        <w:t xml:space="preserve"> LV 10 002:</w:t>
      </w:r>
    </w:p>
    <w:p w14:paraId="6998CBA6"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25C97DF1" w14:textId="77777777" w:rsidR="00F47DA4" w:rsidRPr="000940B2" w:rsidRDefault="00F47DA4">
      <w:pPr>
        <w:pStyle w:val="obec1"/>
        <w:widowControl/>
        <w:rPr>
          <w:rFonts w:ascii="Arial" w:hAnsi="Arial" w:cs="Arial"/>
          <w:sz w:val="22"/>
          <w:szCs w:val="22"/>
        </w:rPr>
      </w:pPr>
      <w:r w:rsidRPr="000940B2">
        <w:rPr>
          <w:rFonts w:ascii="Arial" w:hAnsi="Arial" w:cs="Arial"/>
          <w:sz w:val="22"/>
          <w:szCs w:val="22"/>
        </w:rPr>
        <w:t>Obec</w:t>
      </w:r>
      <w:r w:rsidRPr="000940B2">
        <w:rPr>
          <w:rFonts w:ascii="Arial" w:hAnsi="Arial" w:cs="Arial"/>
          <w:sz w:val="22"/>
          <w:szCs w:val="22"/>
        </w:rPr>
        <w:tab/>
        <w:t xml:space="preserve">Katastrální území </w:t>
      </w:r>
      <w:r w:rsidRPr="000940B2">
        <w:rPr>
          <w:rFonts w:ascii="Arial" w:hAnsi="Arial" w:cs="Arial"/>
          <w:sz w:val="22"/>
          <w:szCs w:val="22"/>
        </w:rPr>
        <w:tab/>
        <w:t>Parcelní číslo</w:t>
      </w:r>
      <w:r w:rsidRPr="000940B2">
        <w:rPr>
          <w:rFonts w:ascii="Arial" w:hAnsi="Arial" w:cs="Arial"/>
          <w:sz w:val="22"/>
          <w:szCs w:val="22"/>
        </w:rPr>
        <w:tab/>
        <w:t>Druh pozemku</w:t>
      </w:r>
    </w:p>
    <w:p w14:paraId="3DF149D6"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06E62B78" w14:textId="77777777" w:rsidR="00F47DA4" w:rsidRPr="000940B2" w:rsidRDefault="00F47DA4">
      <w:pPr>
        <w:pStyle w:val="obec1"/>
        <w:widowControl/>
        <w:rPr>
          <w:rFonts w:ascii="Arial" w:hAnsi="Arial" w:cs="Arial"/>
          <w:sz w:val="18"/>
          <w:szCs w:val="18"/>
        </w:rPr>
      </w:pPr>
    </w:p>
    <w:p w14:paraId="471E533D"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 xml:space="preserve">Katastr </w:t>
      </w:r>
      <w:proofErr w:type="gramStart"/>
      <w:r w:rsidRPr="000940B2">
        <w:rPr>
          <w:rFonts w:ascii="Arial" w:hAnsi="Arial" w:cs="Arial"/>
          <w:sz w:val="18"/>
          <w:szCs w:val="18"/>
        </w:rPr>
        <w:t>nemovitostí - pozemkové</w:t>
      </w:r>
      <w:proofErr w:type="gramEnd"/>
    </w:p>
    <w:p w14:paraId="716C3149" w14:textId="77777777" w:rsidR="00F47DA4" w:rsidRPr="000940B2" w:rsidRDefault="00F47DA4">
      <w:pPr>
        <w:pStyle w:val="obec1"/>
        <w:widowControl/>
        <w:rPr>
          <w:rFonts w:ascii="Arial" w:hAnsi="Arial" w:cs="Arial"/>
          <w:sz w:val="18"/>
          <w:szCs w:val="18"/>
        </w:rPr>
      </w:pPr>
      <w:r w:rsidRPr="000940B2">
        <w:rPr>
          <w:rFonts w:ascii="Arial" w:hAnsi="Arial" w:cs="Arial"/>
          <w:sz w:val="18"/>
          <w:szCs w:val="18"/>
        </w:rPr>
        <w:t>Březová</w:t>
      </w:r>
      <w:r w:rsidRPr="000940B2">
        <w:rPr>
          <w:rFonts w:ascii="Arial" w:hAnsi="Arial" w:cs="Arial"/>
          <w:sz w:val="18"/>
          <w:szCs w:val="18"/>
        </w:rPr>
        <w:tab/>
        <w:t>Rudolec u Březové</w:t>
      </w:r>
      <w:r w:rsidRPr="000940B2">
        <w:rPr>
          <w:rFonts w:ascii="Arial" w:hAnsi="Arial" w:cs="Arial"/>
          <w:sz w:val="18"/>
          <w:szCs w:val="18"/>
        </w:rPr>
        <w:tab/>
        <w:t>133/9</w:t>
      </w:r>
      <w:r w:rsidRPr="000940B2">
        <w:rPr>
          <w:rFonts w:ascii="Arial" w:hAnsi="Arial" w:cs="Arial"/>
          <w:sz w:val="18"/>
          <w:szCs w:val="18"/>
        </w:rPr>
        <w:tab/>
        <w:t>ostatní plocha</w:t>
      </w:r>
    </w:p>
    <w:p w14:paraId="5EABAD76" w14:textId="43F9D599" w:rsidR="00F47DA4" w:rsidRPr="00A775BD" w:rsidRDefault="00A775BD">
      <w:pPr>
        <w:pStyle w:val="obec1"/>
        <w:widowControl/>
        <w:rPr>
          <w:rFonts w:ascii="Arial" w:hAnsi="Arial" w:cs="Arial"/>
          <w:sz w:val="18"/>
          <w:szCs w:val="18"/>
        </w:rPr>
      </w:pPr>
      <w:r w:rsidRPr="00A775BD">
        <w:rPr>
          <w:rFonts w:ascii="Arial" w:hAnsi="Arial" w:cs="Arial"/>
          <w:sz w:val="18"/>
          <w:szCs w:val="18"/>
        </w:rPr>
        <w:t xml:space="preserve">Nově vytvořeno GP: číslo </w:t>
      </w:r>
      <w:r>
        <w:rPr>
          <w:rFonts w:ascii="Arial" w:hAnsi="Arial" w:cs="Arial"/>
          <w:sz w:val="18"/>
          <w:szCs w:val="18"/>
        </w:rPr>
        <w:t>229-6249/2019</w:t>
      </w:r>
      <w:r w:rsidRPr="00A775BD">
        <w:rPr>
          <w:rFonts w:ascii="Arial" w:hAnsi="Arial" w:cs="Arial"/>
          <w:sz w:val="18"/>
          <w:szCs w:val="18"/>
        </w:rPr>
        <w:t xml:space="preserve"> ze dne 29.</w:t>
      </w:r>
      <w:r>
        <w:rPr>
          <w:rFonts w:ascii="Arial" w:hAnsi="Arial" w:cs="Arial"/>
          <w:sz w:val="18"/>
          <w:szCs w:val="18"/>
        </w:rPr>
        <w:t>3</w:t>
      </w:r>
      <w:r w:rsidRPr="00A775BD">
        <w:rPr>
          <w:rFonts w:ascii="Arial" w:hAnsi="Arial" w:cs="Arial"/>
          <w:sz w:val="18"/>
          <w:szCs w:val="18"/>
        </w:rPr>
        <w:t>.201</w:t>
      </w:r>
      <w:r>
        <w:rPr>
          <w:rFonts w:ascii="Arial" w:hAnsi="Arial" w:cs="Arial"/>
          <w:sz w:val="18"/>
          <w:szCs w:val="18"/>
        </w:rPr>
        <w:t>9</w:t>
      </w:r>
      <w:r w:rsidRPr="00A775BD">
        <w:rPr>
          <w:rFonts w:ascii="Arial" w:hAnsi="Arial" w:cs="Arial"/>
          <w:sz w:val="18"/>
          <w:szCs w:val="18"/>
        </w:rPr>
        <w:t xml:space="preserve"> z parcely č. </w:t>
      </w:r>
      <w:r>
        <w:rPr>
          <w:rFonts w:ascii="Arial" w:hAnsi="Arial" w:cs="Arial"/>
          <w:sz w:val="18"/>
          <w:szCs w:val="18"/>
        </w:rPr>
        <w:t>133/1</w:t>
      </w:r>
    </w:p>
    <w:p w14:paraId="78185024" w14:textId="77777777" w:rsidR="000940B2" w:rsidRDefault="000940B2" w:rsidP="000940B2">
      <w:pPr>
        <w:widowControl/>
        <w:ind w:right="-433"/>
        <w:rPr>
          <w:rFonts w:ascii="Arial" w:hAnsi="Arial" w:cs="Arial"/>
          <w:sz w:val="22"/>
          <w:szCs w:val="22"/>
        </w:rPr>
      </w:pPr>
      <w:r>
        <w:rPr>
          <w:rFonts w:ascii="Arial" w:hAnsi="Arial" w:cs="Arial"/>
          <w:sz w:val="22"/>
          <w:szCs w:val="22"/>
        </w:rPr>
        <w:t>-----------------------------------------------------------------------------------------------------------------------------</w:t>
      </w:r>
    </w:p>
    <w:p w14:paraId="57C772CF" w14:textId="056B2DC0" w:rsidR="00F47DA4" w:rsidRPr="000940B2" w:rsidRDefault="000940B2" w:rsidP="000940B2">
      <w:pPr>
        <w:widowControl/>
        <w:rPr>
          <w:rFonts w:ascii="Arial" w:hAnsi="Arial" w:cs="Arial"/>
          <w:sz w:val="22"/>
          <w:szCs w:val="22"/>
        </w:rPr>
      </w:pPr>
      <w:r w:rsidRPr="000940B2">
        <w:rPr>
          <w:rFonts w:ascii="Arial" w:hAnsi="Arial" w:cs="Arial"/>
          <w:sz w:val="22"/>
          <w:szCs w:val="22"/>
        </w:rPr>
        <w:t xml:space="preserve"> </w:t>
      </w:r>
      <w:r w:rsidR="00F47DA4" w:rsidRPr="000940B2">
        <w:rPr>
          <w:rFonts w:ascii="Arial" w:hAnsi="Arial" w:cs="Arial"/>
          <w:sz w:val="22"/>
          <w:szCs w:val="22"/>
        </w:rPr>
        <w:t>(dále jen ”pozem</w:t>
      </w:r>
      <w:r w:rsidR="00A775BD">
        <w:rPr>
          <w:rFonts w:ascii="Arial" w:hAnsi="Arial" w:cs="Arial"/>
          <w:sz w:val="22"/>
          <w:szCs w:val="22"/>
        </w:rPr>
        <w:t>ek</w:t>
      </w:r>
      <w:r w:rsidR="00F47DA4" w:rsidRPr="000940B2">
        <w:rPr>
          <w:rFonts w:ascii="Arial" w:hAnsi="Arial" w:cs="Arial"/>
          <w:sz w:val="22"/>
          <w:szCs w:val="22"/>
        </w:rPr>
        <w:t>”)</w:t>
      </w:r>
    </w:p>
    <w:p w14:paraId="198C4140" w14:textId="539067F0" w:rsidR="00F47DA4" w:rsidRDefault="00F47DA4">
      <w:pPr>
        <w:widowControl/>
        <w:rPr>
          <w:rFonts w:ascii="Arial" w:hAnsi="Arial" w:cs="Arial"/>
          <w:sz w:val="22"/>
          <w:szCs w:val="22"/>
        </w:rPr>
      </w:pPr>
    </w:p>
    <w:p w14:paraId="65F051E7" w14:textId="77777777" w:rsidR="00204D60" w:rsidRPr="000940B2" w:rsidRDefault="00204D60">
      <w:pPr>
        <w:widowControl/>
        <w:rPr>
          <w:rFonts w:ascii="Arial" w:hAnsi="Arial" w:cs="Arial"/>
          <w:sz w:val="22"/>
          <w:szCs w:val="22"/>
        </w:rPr>
      </w:pPr>
    </w:p>
    <w:p w14:paraId="34AFE3C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w:t>
      </w:r>
    </w:p>
    <w:p w14:paraId="5AC14318" w14:textId="77777777" w:rsidR="00F5074E" w:rsidRPr="000940B2" w:rsidRDefault="00F47DA4" w:rsidP="00F5074E">
      <w:pPr>
        <w:pStyle w:val="vnintext0"/>
        <w:rPr>
          <w:rFonts w:ascii="Arial" w:hAnsi="Arial" w:cs="Arial"/>
          <w:sz w:val="22"/>
          <w:szCs w:val="22"/>
        </w:rPr>
      </w:pPr>
      <w:r w:rsidRPr="000940B2">
        <w:rPr>
          <w:rFonts w:ascii="Arial" w:hAnsi="Arial" w:cs="Arial"/>
          <w:sz w:val="22"/>
          <w:szCs w:val="22"/>
        </w:rPr>
        <w:t>Tato smlouva se uzavírá podle § 7 odst. 1 písmeno e)</w:t>
      </w:r>
      <w:r w:rsidRPr="000940B2">
        <w:rPr>
          <w:rFonts w:ascii="Arial" w:hAnsi="Arial" w:cs="Arial"/>
          <w:b/>
          <w:bCs/>
          <w:sz w:val="22"/>
          <w:szCs w:val="22"/>
        </w:rPr>
        <w:t xml:space="preserve"> </w:t>
      </w:r>
      <w:r w:rsidRPr="000940B2">
        <w:rPr>
          <w:rFonts w:ascii="Arial" w:hAnsi="Arial" w:cs="Arial"/>
          <w:sz w:val="22"/>
          <w:szCs w:val="22"/>
        </w:rPr>
        <w:t xml:space="preserve">zákona č. </w:t>
      </w:r>
      <w:r w:rsidR="00241D01" w:rsidRPr="000940B2">
        <w:rPr>
          <w:rFonts w:ascii="Arial" w:hAnsi="Arial" w:cs="Arial"/>
          <w:sz w:val="22"/>
          <w:szCs w:val="22"/>
        </w:rPr>
        <w:t>503/2012 Sb., o Státním pozemkovém úřadu a o změně některých souvisejících zákonů</w:t>
      </w:r>
      <w:r w:rsidR="004D7D47" w:rsidRPr="000940B2">
        <w:rPr>
          <w:rFonts w:ascii="Arial" w:hAnsi="Arial" w:cs="Arial"/>
          <w:sz w:val="22"/>
          <w:szCs w:val="22"/>
        </w:rPr>
        <w:t xml:space="preserve">, </w:t>
      </w:r>
      <w:r w:rsidR="00F5074E" w:rsidRPr="000940B2">
        <w:rPr>
          <w:rFonts w:ascii="Arial" w:hAnsi="Arial" w:cs="Arial"/>
          <w:sz w:val="22"/>
          <w:szCs w:val="22"/>
        </w:rPr>
        <w:t xml:space="preserve">ve znění účinném ke dni 31.7.2016 (viz. přechodná ustanovení </w:t>
      </w:r>
      <w:proofErr w:type="spellStart"/>
      <w:r w:rsidR="00F5074E" w:rsidRPr="000940B2">
        <w:rPr>
          <w:rFonts w:ascii="Arial" w:hAnsi="Arial" w:cs="Arial"/>
          <w:sz w:val="22"/>
          <w:szCs w:val="22"/>
        </w:rPr>
        <w:t>Čl.II</w:t>
      </w:r>
      <w:proofErr w:type="spellEnd"/>
      <w:r w:rsidR="00F5074E" w:rsidRPr="000940B2">
        <w:rPr>
          <w:rFonts w:ascii="Arial" w:hAnsi="Arial" w:cs="Arial"/>
          <w:sz w:val="22"/>
          <w:szCs w:val="22"/>
        </w:rPr>
        <w:t xml:space="preserve"> zákona č. 185/2016 Sb.).</w:t>
      </w:r>
    </w:p>
    <w:p w14:paraId="4337E3B5" w14:textId="77777777" w:rsidR="00F47DA4" w:rsidRPr="000940B2" w:rsidRDefault="00F47DA4">
      <w:pPr>
        <w:pStyle w:val="vnitrniText"/>
        <w:widowControl/>
        <w:rPr>
          <w:rFonts w:ascii="Arial" w:hAnsi="Arial" w:cs="Arial"/>
          <w:sz w:val="22"/>
          <w:szCs w:val="22"/>
        </w:rPr>
      </w:pPr>
    </w:p>
    <w:p w14:paraId="5227777C" w14:textId="4F830473" w:rsidR="00241D01" w:rsidRDefault="00241D01">
      <w:pPr>
        <w:pStyle w:val="vnitrniText"/>
        <w:widowControl/>
        <w:rPr>
          <w:rFonts w:ascii="Arial" w:hAnsi="Arial" w:cs="Arial"/>
          <w:sz w:val="22"/>
          <w:szCs w:val="22"/>
        </w:rPr>
      </w:pPr>
    </w:p>
    <w:p w14:paraId="704EA171" w14:textId="77777777" w:rsidR="00204D60" w:rsidRPr="000940B2" w:rsidRDefault="00204D60">
      <w:pPr>
        <w:pStyle w:val="vnitrniText"/>
        <w:widowControl/>
        <w:rPr>
          <w:rFonts w:ascii="Arial" w:hAnsi="Arial" w:cs="Arial"/>
          <w:sz w:val="22"/>
          <w:szCs w:val="22"/>
        </w:rPr>
      </w:pPr>
    </w:p>
    <w:p w14:paraId="4F1FBCFE"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III.</w:t>
      </w:r>
    </w:p>
    <w:p w14:paraId="0FA23A29" w14:textId="40BB9A9F" w:rsidR="00F47DA4" w:rsidRPr="000940B2" w:rsidRDefault="00F47DA4" w:rsidP="002F40A8">
      <w:pPr>
        <w:pStyle w:val="vnintext"/>
        <w:rPr>
          <w:rFonts w:ascii="Arial" w:hAnsi="Arial" w:cs="Arial"/>
          <w:color w:val="FF0000"/>
          <w:sz w:val="22"/>
          <w:szCs w:val="22"/>
        </w:rPr>
      </w:pPr>
      <w:r w:rsidRPr="000940B2">
        <w:rPr>
          <w:rFonts w:ascii="Arial" w:hAnsi="Arial" w:cs="Arial"/>
          <w:sz w:val="22"/>
          <w:szCs w:val="22"/>
        </w:rPr>
        <w:t>Převádějící touto smlouvou převádí do vlastnictví nabyvatele pozemky specifikované v čl. I. této smlouvy a ten je do svého vlastnictví, ve stavu</w:t>
      </w:r>
      <w:r w:rsidR="00B95AE4">
        <w:rPr>
          <w:rFonts w:ascii="Arial" w:hAnsi="Arial" w:cs="Arial"/>
          <w:sz w:val="22"/>
          <w:szCs w:val="22"/>
        </w:rPr>
        <w:t xml:space="preserve">, </w:t>
      </w:r>
      <w:r w:rsidRPr="000940B2">
        <w:rPr>
          <w:rFonts w:ascii="Arial" w:hAnsi="Arial" w:cs="Arial"/>
          <w:sz w:val="22"/>
          <w:szCs w:val="22"/>
        </w:rPr>
        <w:t xml:space="preserve">v jakém se nacházejí ke dni </w:t>
      </w:r>
      <w:r w:rsidR="00372608">
        <w:rPr>
          <w:rFonts w:ascii="Arial" w:hAnsi="Arial" w:cs="Arial"/>
          <w:sz w:val="22"/>
          <w:szCs w:val="22"/>
        </w:rPr>
        <w:t xml:space="preserve">účinnosti </w:t>
      </w:r>
      <w:r w:rsidRPr="000940B2">
        <w:rPr>
          <w:rFonts w:ascii="Arial" w:hAnsi="Arial" w:cs="Arial"/>
          <w:sz w:val="22"/>
          <w:szCs w:val="22"/>
        </w:rPr>
        <w:t>smlouvy, přejímá. Vlastnické právo k pozemkům přechází na nabyvatele vkladem do katastru nemovitostí na základě této smlouvy.</w:t>
      </w:r>
    </w:p>
    <w:p w14:paraId="5D9E0139" w14:textId="13945AF3" w:rsidR="00F47DA4" w:rsidRDefault="00F47DA4">
      <w:pPr>
        <w:pStyle w:val="para"/>
        <w:widowControl/>
        <w:rPr>
          <w:rFonts w:ascii="Arial" w:hAnsi="Arial" w:cs="Arial"/>
          <w:sz w:val="22"/>
          <w:szCs w:val="22"/>
        </w:rPr>
      </w:pPr>
    </w:p>
    <w:p w14:paraId="3D71C929" w14:textId="77777777" w:rsidR="00204D60" w:rsidRPr="000940B2" w:rsidRDefault="00204D60">
      <w:pPr>
        <w:pStyle w:val="para"/>
        <w:widowControl/>
        <w:rPr>
          <w:rFonts w:ascii="Arial" w:hAnsi="Arial" w:cs="Arial"/>
          <w:sz w:val="22"/>
          <w:szCs w:val="22"/>
        </w:rPr>
      </w:pPr>
    </w:p>
    <w:p w14:paraId="11A1C8BE"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IV.</w:t>
      </w:r>
    </w:p>
    <w:p w14:paraId="069EDD1F" w14:textId="77777777" w:rsidR="00070980" w:rsidRPr="000940B2" w:rsidRDefault="00F47DA4">
      <w:pPr>
        <w:pStyle w:val="vnitrniText"/>
        <w:widowControl/>
        <w:rPr>
          <w:rFonts w:ascii="Arial" w:hAnsi="Arial" w:cs="Arial"/>
          <w:sz w:val="22"/>
          <w:szCs w:val="22"/>
        </w:rPr>
      </w:pPr>
      <w:r w:rsidRPr="000940B2">
        <w:rPr>
          <w:rFonts w:ascii="Arial" w:hAnsi="Arial" w:cs="Arial"/>
          <w:sz w:val="22"/>
          <w:szCs w:val="22"/>
        </w:rPr>
        <w:t xml:space="preserve">1) Pozemky se s ohledem na to, že jsou určeny </w:t>
      </w:r>
      <w:r w:rsidR="00F2113B" w:rsidRPr="000940B2">
        <w:rPr>
          <w:rFonts w:ascii="Arial" w:hAnsi="Arial" w:cs="Arial"/>
          <w:sz w:val="22"/>
          <w:szCs w:val="22"/>
        </w:rPr>
        <w:t>vydaným územním plánem nebo vydaným regulačním plánem k realizaci zeleně a k realizaci veřejně prospěšných opatření anebo již k těmto účelům využité, převádějí na nabyvatele bezúplatně.</w:t>
      </w:r>
    </w:p>
    <w:p w14:paraId="1795954D" w14:textId="77777777" w:rsidR="00070980" w:rsidRPr="000940B2" w:rsidRDefault="00070980" w:rsidP="00070980">
      <w:pPr>
        <w:pStyle w:val="vnintext0"/>
        <w:ind w:firstLine="0"/>
        <w:rPr>
          <w:rFonts w:ascii="Arial" w:hAnsi="Arial" w:cs="Arial"/>
          <w:sz w:val="22"/>
          <w:szCs w:val="22"/>
        </w:rPr>
      </w:pPr>
      <w:r w:rsidRPr="000940B2">
        <w:rPr>
          <w:rFonts w:ascii="Arial" w:hAnsi="Arial" w:cs="Arial"/>
          <w:sz w:val="22"/>
          <w:szCs w:val="22"/>
        </w:rPr>
        <w:t>Určení jednotlivých pozemků uvedených v článku I. této smlouvy je dle platné územně plánovací dokumentace následující:</w:t>
      </w:r>
    </w:p>
    <w:p w14:paraId="608D76CC" w14:textId="77777777" w:rsidR="00070980" w:rsidRPr="000940B2" w:rsidRDefault="00070980" w:rsidP="00070980">
      <w:pPr>
        <w:pStyle w:val="vnintext0"/>
        <w:ind w:firstLine="0"/>
        <w:rPr>
          <w:rFonts w:ascii="Arial" w:hAnsi="Arial" w:cs="Arial"/>
          <w:sz w:val="22"/>
          <w:szCs w:val="22"/>
        </w:rPr>
      </w:pP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559"/>
        <w:gridCol w:w="2748"/>
        <w:gridCol w:w="2672"/>
      </w:tblGrid>
      <w:tr w:rsidR="00497819" w:rsidRPr="00497819" w14:paraId="6095CA10" w14:textId="77777777" w:rsidTr="00497819">
        <w:tc>
          <w:tcPr>
            <w:tcW w:w="2536" w:type="dxa"/>
          </w:tcPr>
          <w:p w14:paraId="2E13696B"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 xml:space="preserve">Katastrální území </w:t>
            </w:r>
          </w:p>
        </w:tc>
        <w:tc>
          <w:tcPr>
            <w:tcW w:w="1559" w:type="dxa"/>
          </w:tcPr>
          <w:p w14:paraId="39C00AA2" w14:textId="77777777" w:rsidR="00497819" w:rsidRPr="00497819" w:rsidRDefault="00497819" w:rsidP="00E32B55">
            <w:pPr>
              <w:pStyle w:val="vnintext0"/>
              <w:ind w:firstLine="0"/>
              <w:rPr>
                <w:rFonts w:ascii="Arial" w:hAnsi="Arial" w:cs="Arial"/>
                <w:sz w:val="22"/>
                <w:szCs w:val="22"/>
              </w:rPr>
            </w:pPr>
            <w:proofErr w:type="spellStart"/>
            <w:r w:rsidRPr="00497819">
              <w:rPr>
                <w:rFonts w:ascii="Arial" w:hAnsi="Arial" w:cs="Arial"/>
                <w:sz w:val="22"/>
                <w:szCs w:val="22"/>
              </w:rPr>
              <w:t>Parc.č</w:t>
            </w:r>
            <w:proofErr w:type="spellEnd"/>
            <w:r w:rsidRPr="00497819">
              <w:rPr>
                <w:rFonts w:ascii="Arial" w:hAnsi="Arial" w:cs="Arial"/>
                <w:sz w:val="22"/>
                <w:szCs w:val="22"/>
              </w:rPr>
              <w:t>.</w:t>
            </w:r>
          </w:p>
        </w:tc>
        <w:tc>
          <w:tcPr>
            <w:tcW w:w="2748" w:type="dxa"/>
          </w:tcPr>
          <w:p w14:paraId="1764BDC0" w14:textId="77777777" w:rsidR="00497819" w:rsidRPr="00497819" w:rsidRDefault="00546D7D" w:rsidP="00E32B55">
            <w:pPr>
              <w:pStyle w:val="vnintext0"/>
              <w:ind w:firstLine="0"/>
              <w:rPr>
                <w:rFonts w:ascii="Arial" w:hAnsi="Arial" w:cs="Arial"/>
                <w:sz w:val="22"/>
                <w:szCs w:val="22"/>
              </w:rPr>
            </w:pPr>
            <w:r>
              <w:rPr>
                <w:rFonts w:ascii="Arial" w:hAnsi="Arial" w:cs="Arial"/>
                <w:sz w:val="22"/>
                <w:szCs w:val="22"/>
              </w:rPr>
              <w:t>U</w:t>
            </w:r>
            <w:r w:rsidR="00497819" w:rsidRPr="00497819">
              <w:rPr>
                <w:rFonts w:ascii="Arial" w:hAnsi="Arial" w:cs="Arial"/>
                <w:sz w:val="22"/>
                <w:szCs w:val="22"/>
              </w:rPr>
              <w:t>rčení dle platné ÚPD</w:t>
            </w:r>
          </w:p>
        </w:tc>
        <w:tc>
          <w:tcPr>
            <w:tcW w:w="2672" w:type="dxa"/>
          </w:tcPr>
          <w:p w14:paraId="0ED01A83" w14:textId="77777777" w:rsidR="00497819" w:rsidRPr="00497819" w:rsidRDefault="00497819" w:rsidP="00E32B55">
            <w:pPr>
              <w:pStyle w:val="vnintext0"/>
              <w:ind w:firstLine="0"/>
              <w:rPr>
                <w:rFonts w:ascii="Arial" w:hAnsi="Arial" w:cs="Arial"/>
                <w:sz w:val="22"/>
                <w:szCs w:val="22"/>
              </w:rPr>
            </w:pPr>
            <w:r w:rsidRPr="00497819">
              <w:rPr>
                <w:rFonts w:ascii="Arial" w:hAnsi="Arial" w:cs="Arial"/>
                <w:sz w:val="22"/>
                <w:szCs w:val="22"/>
              </w:rPr>
              <w:t>Účetní ocenění v Kč</w:t>
            </w:r>
          </w:p>
        </w:tc>
      </w:tr>
      <w:tr w:rsidR="00497819" w14:paraId="1458CB1D" w14:textId="77777777" w:rsidTr="00497819">
        <w:tc>
          <w:tcPr>
            <w:tcW w:w="2536" w:type="dxa"/>
          </w:tcPr>
          <w:p w14:paraId="539EB809" w14:textId="77777777" w:rsidR="00497819" w:rsidRDefault="00497819">
            <w:pPr>
              <w:widowControl/>
              <w:rPr>
                <w:rFonts w:ascii="Arial" w:hAnsi="Arial" w:cs="Arial"/>
                <w:sz w:val="18"/>
                <w:szCs w:val="18"/>
                <w:lang w:eastAsia="en-US"/>
              </w:rPr>
            </w:pPr>
            <w:r>
              <w:rPr>
                <w:rFonts w:ascii="Arial" w:hAnsi="Arial" w:cs="Arial"/>
                <w:sz w:val="18"/>
                <w:szCs w:val="18"/>
                <w:lang w:eastAsia="en-US"/>
              </w:rPr>
              <w:t>Rudolec u Březové</w:t>
            </w:r>
          </w:p>
        </w:tc>
        <w:tc>
          <w:tcPr>
            <w:tcW w:w="1559" w:type="dxa"/>
          </w:tcPr>
          <w:p w14:paraId="0B071FCB" w14:textId="77777777" w:rsidR="00497819" w:rsidRDefault="00497819">
            <w:pPr>
              <w:widowControl/>
              <w:rPr>
                <w:rFonts w:ascii="Arial" w:hAnsi="Arial" w:cs="Arial"/>
                <w:sz w:val="18"/>
                <w:szCs w:val="18"/>
                <w:lang w:eastAsia="en-US"/>
              </w:rPr>
            </w:pPr>
            <w:r>
              <w:rPr>
                <w:rFonts w:ascii="Arial" w:hAnsi="Arial" w:cs="Arial"/>
                <w:sz w:val="18"/>
                <w:szCs w:val="18"/>
                <w:lang w:eastAsia="en-US"/>
              </w:rPr>
              <w:t>KN 133/9</w:t>
            </w:r>
          </w:p>
        </w:tc>
        <w:tc>
          <w:tcPr>
            <w:tcW w:w="2748" w:type="dxa"/>
          </w:tcPr>
          <w:p w14:paraId="2B5B5F27" w14:textId="77777777" w:rsidR="00497819" w:rsidRDefault="00497819">
            <w:pPr>
              <w:widowControl/>
              <w:rPr>
                <w:rFonts w:ascii="Arial" w:hAnsi="Arial" w:cs="Arial"/>
                <w:sz w:val="18"/>
                <w:szCs w:val="18"/>
                <w:lang w:eastAsia="en-US"/>
              </w:rPr>
            </w:pPr>
            <w:r>
              <w:rPr>
                <w:rFonts w:ascii="Arial" w:hAnsi="Arial" w:cs="Arial"/>
                <w:sz w:val="18"/>
                <w:szCs w:val="18"/>
                <w:lang w:eastAsia="en-US"/>
              </w:rPr>
              <w:t>k realizaci zeleně</w:t>
            </w:r>
          </w:p>
        </w:tc>
        <w:tc>
          <w:tcPr>
            <w:tcW w:w="2672" w:type="dxa"/>
          </w:tcPr>
          <w:p w14:paraId="6B5E1BAE" w14:textId="77777777" w:rsidR="00497819" w:rsidRDefault="00497819">
            <w:pPr>
              <w:widowControl/>
              <w:rPr>
                <w:rFonts w:ascii="Arial" w:hAnsi="Arial" w:cs="Arial"/>
                <w:sz w:val="18"/>
                <w:szCs w:val="18"/>
                <w:lang w:eastAsia="en-US"/>
              </w:rPr>
            </w:pPr>
            <w:r>
              <w:rPr>
                <w:rFonts w:ascii="Arial" w:hAnsi="Arial" w:cs="Arial"/>
                <w:sz w:val="18"/>
                <w:szCs w:val="18"/>
                <w:lang w:eastAsia="en-US"/>
              </w:rPr>
              <w:t>10 300,34 Kč</w:t>
            </w:r>
          </w:p>
        </w:tc>
      </w:tr>
    </w:tbl>
    <w:p w14:paraId="619A3E73" w14:textId="77777777" w:rsidR="00070980" w:rsidRPr="007C590C" w:rsidRDefault="00070980" w:rsidP="00070980">
      <w:pPr>
        <w:pStyle w:val="vnintext0"/>
        <w:ind w:firstLine="0"/>
        <w:rPr>
          <w:rFonts w:ascii="Arial" w:hAnsi="Arial" w:cs="Arial"/>
          <w:sz w:val="18"/>
          <w:szCs w:val="18"/>
        </w:rPr>
      </w:pPr>
    </w:p>
    <w:p w14:paraId="755AB337" w14:textId="77777777" w:rsidR="00BE73B3" w:rsidRDefault="00F2113B" w:rsidP="00BE73B3">
      <w:pPr>
        <w:pStyle w:val="vnintext0"/>
        <w:ind w:firstLine="0"/>
        <w:rPr>
          <w:rFonts w:ascii="Arial" w:hAnsi="Arial" w:cs="Arial"/>
          <w:sz w:val="22"/>
          <w:szCs w:val="22"/>
        </w:rPr>
      </w:pPr>
      <w:r w:rsidRPr="000940B2">
        <w:rPr>
          <w:rFonts w:ascii="Arial" w:hAnsi="Arial" w:cs="Arial"/>
          <w:sz w:val="22"/>
          <w:szCs w:val="22"/>
        </w:rPr>
        <w:t>2) V případě změny územně plánovací</w:t>
      </w:r>
      <w:r w:rsidR="00FC54B0" w:rsidRPr="000940B2">
        <w:rPr>
          <w:rFonts w:ascii="Arial" w:hAnsi="Arial" w:cs="Arial"/>
          <w:sz w:val="22"/>
          <w:szCs w:val="22"/>
        </w:rPr>
        <w:t xml:space="preserve"> dokumentace</w:t>
      </w:r>
      <w:r w:rsidR="00070980" w:rsidRPr="000940B2">
        <w:rPr>
          <w:rFonts w:ascii="Arial" w:hAnsi="Arial" w:cs="Arial"/>
          <w:sz w:val="22"/>
          <w:szCs w:val="22"/>
        </w:rPr>
        <w:t xml:space="preserve">, na </w:t>
      </w:r>
      <w:proofErr w:type="gramStart"/>
      <w:r w:rsidR="00070980" w:rsidRPr="000940B2">
        <w:rPr>
          <w:rFonts w:ascii="Arial" w:hAnsi="Arial" w:cs="Arial"/>
          <w:sz w:val="22"/>
          <w:szCs w:val="22"/>
        </w:rPr>
        <w:t>základě</w:t>
      </w:r>
      <w:proofErr w:type="gramEnd"/>
      <w:r w:rsidR="00070980" w:rsidRPr="000940B2">
        <w:rPr>
          <w:rFonts w:ascii="Arial" w:hAnsi="Arial" w:cs="Arial"/>
          <w:sz w:val="22"/>
          <w:szCs w:val="22"/>
        </w:rPr>
        <w:t xml:space="preserve"> které došlo k bezúplatnému převodu pozemků do vlastnictví obce, pro kterou by nebyly pozemky nebo jejich části využity k realizaci zeleně, je obec povinna zemědělské pozemky převést zpět na převádějícího za stejných podmínek, za jakých byly na nabyvatele převedeny, a to ve lhůtě do 90 dnů od nabytí právní moci změny územního plánu nebo změny regulačního</w:t>
      </w:r>
      <w:r w:rsidR="00FC54B0" w:rsidRPr="000940B2">
        <w:rPr>
          <w:rFonts w:ascii="Arial" w:hAnsi="Arial" w:cs="Arial"/>
          <w:sz w:val="22"/>
          <w:szCs w:val="22"/>
        </w:rPr>
        <w:t xml:space="preserve"> plánu</w:t>
      </w:r>
      <w:r w:rsidR="00070980" w:rsidRPr="000940B2">
        <w:rPr>
          <w:rFonts w:ascii="Arial" w:hAnsi="Arial" w:cs="Arial"/>
          <w:sz w:val="22"/>
          <w:szCs w:val="22"/>
        </w:rPr>
        <w:t>. Jestliže nebude možné pozemky převést zpět na převádějícího, protože budou ve vlastnictví třetí osoby, zavazuje se obec k tomu, že ve stejné lhůtě poskytne převádějícímu náhradu za tyto pozemky v penězích. Výše náhrady bude rovna ceně pozemků zjištěné podle cenového předpisu platného ke dni uzavření smlouvy, podle které byly pozemky obci převedeny</w:t>
      </w:r>
      <w:r w:rsidR="00BE73B3">
        <w:rPr>
          <w:rFonts w:ascii="Arial" w:hAnsi="Arial" w:cs="Arial"/>
          <w:sz w:val="22"/>
          <w:szCs w:val="22"/>
        </w:rPr>
        <w:t xml:space="preserve"> a podle současného způsobu využití pozemků. </w:t>
      </w:r>
    </w:p>
    <w:p w14:paraId="339A4555" w14:textId="77777777" w:rsidR="00F47DA4" w:rsidRPr="000940B2" w:rsidRDefault="00BE73B3" w:rsidP="00BE73B3">
      <w:pPr>
        <w:pStyle w:val="vnintext0"/>
        <w:ind w:firstLine="0"/>
        <w:rPr>
          <w:rFonts w:ascii="Arial" w:hAnsi="Arial" w:cs="Arial"/>
          <w:sz w:val="22"/>
          <w:szCs w:val="22"/>
        </w:rPr>
      </w:pPr>
      <w:r>
        <w:rPr>
          <w:rFonts w:ascii="Arial" w:hAnsi="Arial" w:cs="Arial"/>
          <w:sz w:val="22"/>
          <w:szCs w:val="22"/>
        </w:rPr>
        <w:t>Tato povinnost platí po dobu 10 let ode dne provedení vkladu vlastnického práva k zemědělským pozemkům do katastru nemovitostí ve prospěch obce.</w:t>
      </w:r>
    </w:p>
    <w:p w14:paraId="4062AD90" w14:textId="77777777" w:rsidR="00EA41B8" w:rsidRPr="000940B2" w:rsidRDefault="00EA41B8" w:rsidP="00EA41B8">
      <w:pPr>
        <w:pStyle w:val="vnitrniText"/>
        <w:widowControl/>
        <w:rPr>
          <w:rFonts w:ascii="Arial" w:hAnsi="Arial" w:cs="Arial"/>
          <w:sz w:val="22"/>
          <w:szCs w:val="22"/>
          <w:lang w:eastAsia="en-US"/>
        </w:rPr>
      </w:pPr>
      <w:r w:rsidRPr="000940B2">
        <w:rPr>
          <w:rFonts w:ascii="Arial" w:hAnsi="Arial" w:cs="Arial"/>
          <w:sz w:val="22"/>
          <w:szCs w:val="22"/>
          <w:lang w:eastAsia="en-US"/>
        </w:rPr>
        <w:t xml:space="preserve">3) Nabyvatel se zavazuje, že v případě náhrady za tyto pozemky v penězích podle ustanovení bodu 2) článku IV. této smlouvy uhradí převádějícímu náklady, které budou vynaloženy na </w:t>
      </w:r>
      <w:r w:rsidR="00AE53D3" w:rsidRPr="000940B2">
        <w:rPr>
          <w:rFonts w:ascii="Arial" w:hAnsi="Arial" w:cs="Arial"/>
          <w:sz w:val="22"/>
          <w:szCs w:val="22"/>
          <w:lang w:eastAsia="en-US"/>
        </w:rPr>
        <w:t xml:space="preserve">jejich </w:t>
      </w:r>
      <w:r w:rsidRPr="000940B2">
        <w:rPr>
          <w:rFonts w:ascii="Arial" w:hAnsi="Arial" w:cs="Arial"/>
          <w:sz w:val="22"/>
          <w:szCs w:val="22"/>
          <w:lang w:eastAsia="en-US"/>
        </w:rPr>
        <w:t>ocenění.</w:t>
      </w:r>
    </w:p>
    <w:p w14:paraId="24A9456E" w14:textId="513EFC2A" w:rsidR="00F47DA4" w:rsidRDefault="00F47DA4">
      <w:pPr>
        <w:pStyle w:val="vnitrniText"/>
        <w:widowControl/>
        <w:rPr>
          <w:rFonts w:ascii="Arial" w:hAnsi="Arial" w:cs="Arial"/>
          <w:sz w:val="22"/>
          <w:szCs w:val="22"/>
          <w:lang w:eastAsia="en-US"/>
        </w:rPr>
      </w:pPr>
    </w:p>
    <w:p w14:paraId="785CC207" w14:textId="77777777" w:rsidR="00204D60" w:rsidRPr="000940B2" w:rsidRDefault="00204D60">
      <w:pPr>
        <w:pStyle w:val="vnitrniText"/>
        <w:widowControl/>
        <w:rPr>
          <w:rFonts w:ascii="Arial" w:hAnsi="Arial" w:cs="Arial"/>
          <w:sz w:val="22"/>
          <w:szCs w:val="22"/>
          <w:lang w:eastAsia="en-US"/>
        </w:rPr>
      </w:pPr>
    </w:p>
    <w:p w14:paraId="0CD957D1"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w:t>
      </w:r>
    </w:p>
    <w:p w14:paraId="090AB203"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Obě smluvní strany shodně prohlašují, že jim nejsou známy žádné skutečnosti, které by uzavření smlouvy bránily. Nabyvatel bere na vědomí skutečnost, že převádějící nezajišťuje zpřístupnění a vytyčování hranic pozemků.</w:t>
      </w:r>
    </w:p>
    <w:p w14:paraId="7A5BE2B2" w14:textId="77777777" w:rsidR="0037738A" w:rsidRPr="000940B2" w:rsidRDefault="0037738A">
      <w:pPr>
        <w:pStyle w:val="vnitrniText"/>
        <w:widowControl/>
        <w:rPr>
          <w:rFonts w:ascii="Arial" w:hAnsi="Arial" w:cs="Arial"/>
          <w:sz w:val="22"/>
          <w:szCs w:val="22"/>
        </w:rPr>
      </w:pPr>
      <w:r w:rsidRPr="000940B2">
        <w:rPr>
          <w:rFonts w:ascii="Arial" w:hAnsi="Arial" w:cs="Arial"/>
          <w:bCs/>
          <w:sz w:val="22"/>
          <w:szCs w:val="22"/>
        </w:rPr>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14:paraId="3214BD0D" w14:textId="6EEC54F8" w:rsidR="00F47DA4" w:rsidRPr="000940B2" w:rsidRDefault="00F47DA4">
      <w:pPr>
        <w:pStyle w:val="vnitrniText"/>
        <w:widowControl/>
        <w:rPr>
          <w:rFonts w:ascii="Arial" w:hAnsi="Arial" w:cs="Arial"/>
          <w:sz w:val="22"/>
          <w:szCs w:val="22"/>
        </w:rPr>
      </w:pPr>
      <w:r w:rsidRPr="000940B2">
        <w:rPr>
          <w:rFonts w:ascii="Arial" w:hAnsi="Arial" w:cs="Arial"/>
          <w:sz w:val="22"/>
          <w:szCs w:val="22"/>
        </w:rPr>
        <w:t xml:space="preserve">2)  </w:t>
      </w:r>
      <w:r w:rsidR="00B95AE4" w:rsidRPr="00B95AE4">
        <w:rPr>
          <w:rFonts w:ascii="Arial" w:hAnsi="Arial" w:cs="Arial"/>
          <w:sz w:val="22"/>
          <w:szCs w:val="22"/>
        </w:rPr>
        <w:t>Užívací vztah k převáděnému pozemku p.č.133/</w:t>
      </w:r>
      <w:proofErr w:type="gramStart"/>
      <w:r w:rsidR="00B95AE4" w:rsidRPr="00B95AE4">
        <w:rPr>
          <w:rFonts w:ascii="Arial" w:hAnsi="Arial" w:cs="Arial"/>
          <w:sz w:val="22"/>
          <w:szCs w:val="22"/>
        </w:rPr>
        <w:t>1  je</w:t>
      </w:r>
      <w:proofErr w:type="gramEnd"/>
      <w:r w:rsidR="00B95AE4" w:rsidRPr="00B95AE4">
        <w:rPr>
          <w:rFonts w:ascii="Arial" w:hAnsi="Arial" w:cs="Arial"/>
          <w:sz w:val="22"/>
          <w:szCs w:val="22"/>
        </w:rPr>
        <w:t xml:space="preserve"> řešen nájemními smlouvami č. 34N14/67 , kterou s SPÚ uzavřela </w:t>
      </w:r>
      <w:r w:rsidR="00204D60">
        <w:rPr>
          <w:rFonts w:ascii="Arial" w:hAnsi="Arial" w:cs="Arial"/>
          <w:sz w:val="22"/>
          <w:szCs w:val="22"/>
        </w:rPr>
        <w:t>XXXXXXX</w:t>
      </w:r>
      <w:r w:rsidR="00B95AE4" w:rsidRPr="00B95AE4">
        <w:rPr>
          <w:rFonts w:ascii="Arial" w:hAnsi="Arial" w:cs="Arial"/>
          <w:sz w:val="22"/>
          <w:szCs w:val="22"/>
        </w:rPr>
        <w:t xml:space="preserve">, jakožto nájemce, jakožto nájemci,  č. 135N06/67, kterou s SPÚ, resp. dříve PF ČR  uzavřeli </w:t>
      </w:r>
      <w:r w:rsidR="00204D60">
        <w:rPr>
          <w:rFonts w:ascii="Arial" w:hAnsi="Arial" w:cs="Arial"/>
          <w:sz w:val="22"/>
          <w:szCs w:val="22"/>
        </w:rPr>
        <w:t>XXXXXXXXXXXXX</w:t>
      </w:r>
      <w:r w:rsidR="00B95AE4" w:rsidRPr="00B95AE4">
        <w:rPr>
          <w:rFonts w:ascii="Arial" w:hAnsi="Arial" w:cs="Arial"/>
          <w:sz w:val="22"/>
          <w:szCs w:val="22"/>
        </w:rPr>
        <w:t>, jakožto nájemci.</w:t>
      </w:r>
    </w:p>
    <w:p w14:paraId="60A57543" w14:textId="77777777" w:rsidR="00F47DA4" w:rsidRPr="000940B2" w:rsidRDefault="00F47DA4">
      <w:pPr>
        <w:pStyle w:val="vnitrniText"/>
        <w:widowControl/>
        <w:rPr>
          <w:rFonts w:ascii="Arial" w:hAnsi="Arial" w:cs="Arial"/>
          <w:sz w:val="22"/>
          <w:szCs w:val="22"/>
        </w:rPr>
      </w:pPr>
    </w:p>
    <w:p w14:paraId="0F9B8168" w14:textId="19A6CBC6" w:rsidR="00A775BD" w:rsidRDefault="00B95AE4">
      <w:pPr>
        <w:pStyle w:val="vnitrniText"/>
        <w:widowControl/>
        <w:rPr>
          <w:rFonts w:ascii="Arial" w:hAnsi="Arial" w:cs="Arial"/>
          <w:sz w:val="22"/>
          <w:szCs w:val="22"/>
        </w:rPr>
      </w:pPr>
      <w:r w:rsidRPr="00B95AE4">
        <w:rPr>
          <w:rFonts w:ascii="Arial" w:hAnsi="Arial" w:cs="Arial"/>
          <w:sz w:val="22"/>
          <w:szCs w:val="22"/>
        </w:rPr>
        <w:t xml:space="preserve">3) Převáděný pozemek </w:t>
      </w:r>
      <w:proofErr w:type="spellStart"/>
      <w:r w:rsidRPr="00B95AE4">
        <w:rPr>
          <w:rFonts w:ascii="Arial" w:hAnsi="Arial" w:cs="Arial"/>
          <w:sz w:val="22"/>
          <w:szCs w:val="22"/>
        </w:rPr>
        <w:t>p.č</w:t>
      </w:r>
      <w:proofErr w:type="spellEnd"/>
      <w:r w:rsidRPr="00B95AE4">
        <w:rPr>
          <w:rFonts w:ascii="Arial" w:hAnsi="Arial" w:cs="Arial"/>
          <w:sz w:val="22"/>
          <w:szCs w:val="22"/>
        </w:rPr>
        <w:t xml:space="preserve">. 133/1 (původní parcela, ze které vznikla </w:t>
      </w:r>
      <w:proofErr w:type="spellStart"/>
      <w:r w:rsidRPr="00B95AE4">
        <w:rPr>
          <w:rFonts w:ascii="Arial" w:hAnsi="Arial" w:cs="Arial"/>
          <w:sz w:val="22"/>
          <w:szCs w:val="22"/>
        </w:rPr>
        <w:t>p.č</w:t>
      </w:r>
      <w:proofErr w:type="spellEnd"/>
      <w:r w:rsidRPr="00B95AE4">
        <w:rPr>
          <w:rFonts w:ascii="Arial" w:hAnsi="Arial" w:cs="Arial"/>
          <w:sz w:val="22"/>
          <w:szCs w:val="22"/>
        </w:rPr>
        <w:t>. 133/</w:t>
      </w:r>
      <w:proofErr w:type="gramStart"/>
      <w:r w:rsidRPr="00B95AE4">
        <w:rPr>
          <w:rFonts w:ascii="Arial" w:hAnsi="Arial" w:cs="Arial"/>
          <w:sz w:val="22"/>
          <w:szCs w:val="22"/>
        </w:rPr>
        <w:t xml:space="preserve">9  </w:t>
      </w:r>
      <w:proofErr w:type="spellStart"/>
      <w:r w:rsidRPr="00B95AE4">
        <w:rPr>
          <w:rFonts w:ascii="Arial" w:hAnsi="Arial" w:cs="Arial"/>
          <w:sz w:val="22"/>
          <w:szCs w:val="22"/>
        </w:rPr>
        <w:t>k.ú</w:t>
      </w:r>
      <w:proofErr w:type="spellEnd"/>
      <w:r w:rsidRPr="00B95AE4">
        <w:rPr>
          <w:rFonts w:ascii="Arial" w:hAnsi="Arial" w:cs="Arial"/>
          <w:sz w:val="22"/>
          <w:szCs w:val="22"/>
        </w:rPr>
        <w:t>.</w:t>
      </w:r>
      <w:proofErr w:type="gramEnd"/>
      <w:r w:rsidRPr="00B95AE4">
        <w:rPr>
          <w:rFonts w:ascii="Arial" w:hAnsi="Arial" w:cs="Arial"/>
          <w:sz w:val="22"/>
          <w:szCs w:val="22"/>
        </w:rPr>
        <w:t xml:space="preserve"> Rudolec u Březové je součástí společenstevní honitby Kostelní Bříza, jejímž držitelem je Honební společenstvo Březová. Tyto pozemky jsou ve smyslu zákona č. 503/2012 Sb., o Státním pozemkovém úřadu, ve znění pozdějších předpisů, v režimu přičlenění.</w:t>
      </w:r>
    </w:p>
    <w:p w14:paraId="2EE43C14" w14:textId="77777777" w:rsidR="00B95AE4" w:rsidRDefault="00B95AE4">
      <w:pPr>
        <w:pStyle w:val="vnitrniText"/>
        <w:widowControl/>
        <w:rPr>
          <w:rFonts w:ascii="Arial" w:hAnsi="Arial" w:cs="Arial"/>
          <w:sz w:val="22"/>
          <w:szCs w:val="22"/>
        </w:rPr>
      </w:pPr>
    </w:p>
    <w:p w14:paraId="2CDF8360" w14:textId="123B7F9E" w:rsidR="00F47DA4" w:rsidRPr="00A5754E" w:rsidRDefault="00F47DA4">
      <w:pPr>
        <w:pStyle w:val="vnitrniText"/>
        <w:widowControl/>
        <w:rPr>
          <w:rFonts w:ascii="Arial" w:hAnsi="Arial" w:cs="Arial"/>
          <w:sz w:val="22"/>
          <w:szCs w:val="22"/>
        </w:rPr>
      </w:pPr>
      <w:r w:rsidRPr="00A5754E">
        <w:rPr>
          <w:rFonts w:ascii="Arial" w:hAnsi="Arial" w:cs="Arial"/>
          <w:sz w:val="22"/>
          <w:szCs w:val="22"/>
        </w:rPr>
        <w:t>4) Na převáděných pozemcích váznou tato práva třetích osob:</w:t>
      </w:r>
    </w:p>
    <w:p w14:paraId="3A3C1160" w14:textId="04E19A3E" w:rsidR="00A775BD" w:rsidRPr="00A775BD" w:rsidRDefault="00A775BD" w:rsidP="00A775BD">
      <w:pPr>
        <w:pStyle w:val="vnitrniText"/>
        <w:widowControl/>
        <w:ind w:firstLine="0"/>
        <w:rPr>
          <w:rFonts w:ascii="Arial" w:hAnsi="Arial" w:cs="Arial"/>
          <w:sz w:val="22"/>
          <w:szCs w:val="22"/>
        </w:rPr>
      </w:pPr>
      <w:r w:rsidRPr="00A5754E">
        <w:rPr>
          <w:rFonts w:ascii="Arial" w:hAnsi="Arial" w:cs="Arial"/>
          <w:sz w:val="22"/>
          <w:szCs w:val="22"/>
        </w:rPr>
        <w:t xml:space="preserve">Touto smlouvou se zřizuje věcné břemeno práva chůze a jízdy přes p.p.č.41/2, 133/3 a 133/9 pro vlastníka </w:t>
      </w:r>
      <w:proofErr w:type="spellStart"/>
      <w:r w:rsidRPr="00A5754E">
        <w:rPr>
          <w:rFonts w:ascii="Arial" w:hAnsi="Arial" w:cs="Arial"/>
          <w:sz w:val="22"/>
          <w:szCs w:val="22"/>
        </w:rPr>
        <w:t>p.p.č</w:t>
      </w:r>
      <w:proofErr w:type="spellEnd"/>
      <w:r w:rsidRPr="00A5754E">
        <w:rPr>
          <w:rFonts w:ascii="Arial" w:hAnsi="Arial" w:cs="Arial"/>
          <w:sz w:val="22"/>
          <w:szCs w:val="22"/>
        </w:rPr>
        <w:t xml:space="preserve">. 133/1 v </w:t>
      </w:r>
      <w:proofErr w:type="spellStart"/>
      <w:r w:rsidRPr="00A5754E">
        <w:rPr>
          <w:rFonts w:ascii="Arial" w:hAnsi="Arial" w:cs="Arial"/>
          <w:sz w:val="22"/>
          <w:szCs w:val="22"/>
        </w:rPr>
        <w:t>k.ú</w:t>
      </w:r>
      <w:proofErr w:type="spellEnd"/>
      <w:r w:rsidRPr="00A5754E">
        <w:rPr>
          <w:rFonts w:ascii="Arial" w:hAnsi="Arial" w:cs="Arial"/>
          <w:sz w:val="22"/>
          <w:szCs w:val="22"/>
        </w:rPr>
        <w:t xml:space="preserve">. Rudolec u Březové v rozsahu stanoveném </w:t>
      </w:r>
      <w:proofErr w:type="spellStart"/>
      <w:r w:rsidRPr="00A5754E">
        <w:rPr>
          <w:rFonts w:ascii="Arial" w:hAnsi="Arial" w:cs="Arial"/>
          <w:sz w:val="22"/>
          <w:szCs w:val="22"/>
        </w:rPr>
        <w:t>GP.č</w:t>
      </w:r>
      <w:proofErr w:type="spellEnd"/>
      <w:r w:rsidRPr="00A5754E">
        <w:rPr>
          <w:rFonts w:ascii="Arial" w:hAnsi="Arial" w:cs="Arial"/>
          <w:sz w:val="22"/>
          <w:szCs w:val="22"/>
        </w:rPr>
        <w:t>. 229-6249/2019. Oprávněný z věcného břemene právo odpovídající věcnému břemeni přijímá, povinný se zavazuje věcné břemeno trpět. Právo odpovídající věcnému břemeni povinný zřizuje na dobu neurčitou a bezúplatně</w:t>
      </w:r>
      <w:r w:rsidR="00B95AE4" w:rsidRPr="00A5754E">
        <w:rPr>
          <w:rFonts w:ascii="Arial" w:hAnsi="Arial" w:cs="Arial"/>
          <w:sz w:val="22"/>
          <w:szCs w:val="22"/>
        </w:rPr>
        <w:t>.</w:t>
      </w:r>
    </w:p>
    <w:p w14:paraId="15BFC69B" w14:textId="77777777" w:rsidR="00F47DA4" w:rsidRPr="000940B2" w:rsidRDefault="00F47DA4">
      <w:pPr>
        <w:pStyle w:val="vnitrniText"/>
        <w:widowControl/>
        <w:rPr>
          <w:rFonts w:ascii="Arial" w:hAnsi="Arial" w:cs="Arial"/>
          <w:sz w:val="22"/>
          <w:szCs w:val="22"/>
        </w:rPr>
      </w:pPr>
    </w:p>
    <w:p w14:paraId="7932DBC8" w14:textId="329A1FBA" w:rsidR="00F47DA4" w:rsidRPr="000940B2" w:rsidRDefault="00B95AE4">
      <w:pPr>
        <w:pStyle w:val="vnitrniText"/>
        <w:widowControl/>
        <w:rPr>
          <w:rFonts w:ascii="Arial" w:hAnsi="Arial" w:cs="Arial"/>
          <w:sz w:val="22"/>
          <w:szCs w:val="22"/>
        </w:rPr>
      </w:pPr>
      <w:r>
        <w:rPr>
          <w:rFonts w:ascii="Arial" w:hAnsi="Arial" w:cs="Arial"/>
          <w:sz w:val="22"/>
          <w:szCs w:val="22"/>
        </w:rPr>
        <w:t xml:space="preserve">5) </w:t>
      </w:r>
      <w:r w:rsidR="00F47DA4" w:rsidRPr="000940B2">
        <w:rPr>
          <w:rFonts w:ascii="Arial" w:hAnsi="Arial" w:cs="Arial"/>
          <w:sz w:val="22"/>
          <w:szCs w:val="22"/>
        </w:rPr>
        <w:t xml:space="preserve">Nabyvatel bere na vědomí a je srozuměn s tím, že převádějící uzavřel smlouvu o smlouvě budoucí o zřízení věcného </w:t>
      </w:r>
      <w:proofErr w:type="gramStart"/>
      <w:r w:rsidR="00F47DA4" w:rsidRPr="000940B2">
        <w:rPr>
          <w:rFonts w:ascii="Arial" w:hAnsi="Arial" w:cs="Arial"/>
          <w:sz w:val="22"/>
          <w:szCs w:val="22"/>
        </w:rPr>
        <w:t>břemene,  kterou</w:t>
      </w:r>
      <w:proofErr w:type="gramEnd"/>
      <w:r w:rsidR="00F47DA4" w:rsidRPr="000940B2">
        <w:rPr>
          <w:rFonts w:ascii="Arial" w:hAnsi="Arial" w:cs="Arial"/>
          <w:sz w:val="22"/>
          <w:szCs w:val="22"/>
        </w:rPr>
        <w:t xml:space="preserve"> se zavázal k uzavření  smlouvy o zřízení věcného břemene a dal souhlas s tím, aby O2 Czech Republic, a.s. umístil na převáděném pozemku </w:t>
      </w:r>
      <w:proofErr w:type="spellStart"/>
      <w:r w:rsidR="00F47DA4" w:rsidRPr="000940B2">
        <w:rPr>
          <w:rFonts w:ascii="Arial" w:hAnsi="Arial" w:cs="Arial"/>
          <w:sz w:val="22"/>
          <w:szCs w:val="22"/>
        </w:rPr>
        <w:t>p.č</w:t>
      </w:r>
      <w:proofErr w:type="spellEnd"/>
      <w:r w:rsidR="00F47DA4" w:rsidRPr="000940B2">
        <w:rPr>
          <w:rFonts w:ascii="Arial" w:hAnsi="Arial" w:cs="Arial"/>
          <w:sz w:val="22"/>
          <w:szCs w:val="22"/>
        </w:rPr>
        <w:t xml:space="preserve">. 133/1 </w:t>
      </w:r>
      <w:proofErr w:type="spellStart"/>
      <w:r w:rsidR="00F47DA4" w:rsidRPr="000940B2">
        <w:rPr>
          <w:rFonts w:ascii="Arial" w:hAnsi="Arial" w:cs="Arial"/>
          <w:sz w:val="22"/>
          <w:szCs w:val="22"/>
        </w:rPr>
        <w:t>k.ú</w:t>
      </w:r>
      <w:proofErr w:type="spellEnd"/>
      <w:r w:rsidR="00F47DA4" w:rsidRPr="000940B2">
        <w:rPr>
          <w:rFonts w:ascii="Arial" w:hAnsi="Arial" w:cs="Arial"/>
          <w:sz w:val="22"/>
          <w:szCs w:val="22"/>
        </w:rPr>
        <w:t xml:space="preserve">. Rudolec u Březové,  resp. jejich částech stavbu  "16010-026875, Březová, Rudolec, </w:t>
      </w:r>
      <w:r w:rsidR="00F47DA4" w:rsidRPr="000940B2">
        <w:rPr>
          <w:rFonts w:ascii="Arial" w:hAnsi="Arial" w:cs="Arial"/>
          <w:sz w:val="22"/>
          <w:szCs w:val="22"/>
        </w:rPr>
        <w:lastRenderedPageBreak/>
        <w:t xml:space="preserve">demontáž podpěr ČEZ. Nabyvatel se zavazuje, že v souladu se smlouvou o smlouvě </w:t>
      </w:r>
      <w:proofErr w:type="gramStart"/>
      <w:r w:rsidR="00F47DA4" w:rsidRPr="000940B2">
        <w:rPr>
          <w:rFonts w:ascii="Arial" w:hAnsi="Arial" w:cs="Arial"/>
          <w:sz w:val="22"/>
          <w:szCs w:val="22"/>
        </w:rPr>
        <w:t>budoucí  o</w:t>
      </w:r>
      <w:proofErr w:type="gramEnd"/>
      <w:r w:rsidR="00F47DA4" w:rsidRPr="000940B2">
        <w:rPr>
          <w:rFonts w:ascii="Arial" w:hAnsi="Arial" w:cs="Arial"/>
          <w:sz w:val="22"/>
          <w:szCs w:val="22"/>
        </w:rPr>
        <w:t xml:space="preserve"> zřízení věcného břemene , uzavře smlouvu o zřízení věcného břemene.</w:t>
      </w:r>
    </w:p>
    <w:p w14:paraId="5D156A3C" w14:textId="77777777" w:rsidR="00F47DA4" w:rsidRPr="000940B2" w:rsidRDefault="00F47DA4" w:rsidP="00B95AE4">
      <w:pPr>
        <w:pStyle w:val="vnitrniText"/>
        <w:widowControl/>
        <w:ind w:firstLine="0"/>
        <w:rPr>
          <w:rFonts w:ascii="Arial" w:hAnsi="Arial" w:cs="Arial"/>
          <w:sz w:val="22"/>
          <w:szCs w:val="22"/>
        </w:rPr>
      </w:pPr>
    </w:p>
    <w:p w14:paraId="19996866" w14:textId="77777777" w:rsidR="00F47DA4" w:rsidRPr="000940B2" w:rsidRDefault="00F47DA4">
      <w:pPr>
        <w:widowControl/>
        <w:jc w:val="both"/>
        <w:rPr>
          <w:rFonts w:ascii="Arial" w:hAnsi="Arial" w:cs="Arial"/>
          <w:sz w:val="22"/>
          <w:szCs w:val="22"/>
        </w:rPr>
      </w:pPr>
    </w:p>
    <w:p w14:paraId="2D46DA6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w:t>
      </w:r>
    </w:p>
    <w:p w14:paraId="1235C151"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1) Smluvní strany se dohodly, že převádějící podá návrh na vklad vlastnického práva</w:t>
      </w:r>
      <w:r w:rsidRPr="000940B2">
        <w:rPr>
          <w:rFonts w:ascii="Arial" w:hAnsi="Arial" w:cs="Arial"/>
          <w:sz w:val="22"/>
          <w:szCs w:val="22"/>
        </w:rPr>
        <w:br/>
        <w:t>na základě této smlouvy u příslušného katastrálního úřadu do 30 dnů ode dne účinnosti této smlouvy.</w:t>
      </w:r>
    </w:p>
    <w:p w14:paraId="33460BBB" w14:textId="77777777" w:rsidR="00241D01" w:rsidRPr="000940B2" w:rsidRDefault="00D150B4" w:rsidP="000B272B">
      <w:pPr>
        <w:pStyle w:val="vnintext0"/>
        <w:ind w:firstLine="360"/>
        <w:rPr>
          <w:rFonts w:ascii="Arial" w:hAnsi="Arial" w:cs="Arial"/>
          <w:sz w:val="22"/>
          <w:szCs w:val="22"/>
        </w:rPr>
      </w:pPr>
      <w:r w:rsidRPr="000940B2">
        <w:rPr>
          <w:rFonts w:ascii="Arial" w:hAnsi="Arial" w:cs="Arial"/>
          <w:sz w:val="22"/>
          <w:szCs w:val="22"/>
        </w:rPr>
        <w:t xml:space="preserve">2) </w:t>
      </w:r>
      <w:r w:rsidR="00241D01" w:rsidRPr="000940B2">
        <w:rPr>
          <w:rFonts w:ascii="Arial" w:hAnsi="Arial" w:cs="Arial"/>
          <w:sz w:val="22"/>
          <w:szCs w:val="22"/>
        </w:rPr>
        <w:t>Převádějící je ve smyslu zákona č. 634/2004 Sb., o správních poplatcích, ve znění pozdějších předpisů, osvobozen od správních poplatků.</w:t>
      </w:r>
    </w:p>
    <w:p w14:paraId="213CCD77" w14:textId="77777777" w:rsidR="00F47DA4" w:rsidRPr="000940B2" w:rsidRDefault="00F47DA4">
      <w:pPr>
        <w:pStyle w:val="vnitrniText"/>
        <w:widowControl/>
        <w:rPr>
          <w:rFonts w:ascii="Arial" w:hAnsi="Arial" w:cs="Arial"/>
          <w:b/>
          <w:bCs/>
          <w:sz w:val="22"/>
          <w:szCs w:val="22"/>
        </w:rPr>
      </w:pPr>
    </w:p>
    <w:p w14:paraId="34A3217A"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w:t>
      </w:r>
    </w:p>
    <w:p w14:paraId="71481797" w14:textId="77777777" w:rsidR="000D4012" w:rsidRPr="000940B2" w:rsidRDefault="000D4012" w:rsidP="000D4012">
      <w:pPr>
        <w:widowControl/>
        <w:ind w:firstLine="426"/>
        <w:jc w:val="both"/>
        <w:rPr>
          <w:rFonts w:ascii="Arial" w:hAnsi="Arial" w:cs="Arial"/>
          <w:sz w:val="22"/>
          <w:szCs w:val="22"/>
        </w:rPr>
      </w:pPr>
      <w:r w:rsidRPr="000940B2">
        <w:rPr>
          <w:rFonts w:ascii="Arial" w:hAnsi="Arial" w:cs="Arial"/>
          <w:sz w:val="22"/>
          <w:szCs w:val="22"/>
        </w:rPr>
        <w:t>1) Převádějící prohlašuje, že v souladu s § 6 zákona č. 503/2012 Sb., o Státním pozemkovém úřadu a o změně některých souvisejících zákonů, ve znění účinném ke dni 31. 7. 2016, prověřil převoditelnost převáděných pozemků a prohlašuje, že převáděné pozemky nejsou vyloučeny z převodu podle § 6 zákona č. 503/2012 Sb., o Státním pozemkovém úřadu a o změně některých souvisejících zákonů, ve znění účinném ke dni 31. 7. 2016.</w:t>
      </w:r>
    </w:p>
    <w:p w14:paraId="4BCA108D" w14:textId="77777777" w:rsidR="00B95AE4" w:rsidRPr="00B95AE4" w:rsidRDefault="00B95AE4" w:rsidP="00B95AE4">
      <w:pPr>
        <w:widowControl/>
        <w:ind w:firstLine="426"/>
        <w:jc w:val="both"/>
        <w:rPr>
          <w:rFonts w:ascii="Arial" w:hAnsi="Arial" w:cs="Arial"/>
          <w:sz w:val="22"/>
          <w:szCs w:val="22"/>
        </w:rPr>
      </w:pPr>
      <w:r w:rsidRPr="00B95AE4">
        <w:rPr>
          <w:rFonts w:ascii="Arial" w:hAnsi="Arial" w:cs="Arial"/>
          <w:sz w:val="22"/>
          <w:szCs w:val="22"/>
        </w:rPr>
        <w:t>2) Nabyvatel prohlašuje, že ve vztahu k převáděnému pozemku splňuje zákonem stanovené podmínky pro to, aby na něj mohl být podle § 7 odst. 1 písmeno zákona č. 503/2012 Sb., o Státním pozemkovém úřadu a o změně některých souvisejících zákonů, ve znění účinném ke dni 31. 7. 2016, převeden dle schváleného územního plánu ze dne 27.11.2006.</w:t>
      </w:r>
    </w:p>
    <w:p w14:paraId="569839D7" w14:textId="28EFC17A" w:rsidR="00B95AE4" w:rsidRDefault="00B95AE4" w:rsidP="00B95AE4">
      <w:pPr>
        <w:widowControl/>
        <w:ind w:firstLine="426"/>
        <w:jc w:val="both"/>
        <w:rPr>
          <w:rFonts w:ascii="Arial" w:hAnsi="Arial" w:cs="Arial"/>
          <w:sz w:val="22"/>
          <w:szCs w:val="22"/>
        </w:rPr>
      </w:pPr>
      <w:r w:rsidRPr="00B95AE4">
        <w:rPr>
          <w:rFonts w:ascii="Arial" w:hAnsi="Arial" w:cs="Arial"/>
          <w:sz w:val="22"/>
          <w:szCs w:val="22"/>
        </w:rPr>
        <w:t xml:space="preserve">Nabyvatel prohlašuje, že nabytí pozemku odsouhlasilo zastupitelstvo dne </w:t>
      </w:r>
      <w:proofErr w:type="gramStart"/>
      <w:r w:rsidRPr="00B95AE4">
        <w:rPr>
          <w:rFonts w:ascii="Arial" w:hAnsi="Arial" w:cs="Arial"/>
          <w:sz w:val="22"/>
          <w:szCs w:val="22"/>
        </w:rPr>
        <w:t>26.4.2021  usnesením</w:t>
      </w:r>
      <w:proofErr w:type="gramEnd"/>
      <w:r w:rsidRPr="00B95AE4">
        <w:rPr>
          <w:rFonts w:ascii="Arial" w:hAnsi="Arial" w:cs="Arial"/>
          <w:sz w:val="22"/>
          <w:szCs w:val="22"/>
        </w:rPr>
        <w:t xml:space="preserve"> č.26/21.</w:t>
      </w:r>
    </w:p>
    <w:p w14:paraId="32A01ADE" w14:textId="2028C19C" w:rsidR="000D4012" w:rsidRPr="000940B2" w:rsidRDefault="000D4012" w:rsidP="00B95AE4">
      <w:pPr>
        <w:widowControl/>
        <w:ind w:firstLine="426"/>
        <w:jc w:val="both"/>
        <w:rPr>
          <w:rFonts w:ascii="Arial" w:hAnsi="Arial" w:cs="Arial"/>
          <w:sz w:val="22"/>
          <w:szCs w:val="22"/>
        </w:rPr>
      </w:pPr>
      <w:r w:rsidRPr="000940B2">
        <w:rPr>
          <w:rFonts w:ascii="Arial" w:hAnsi="Arial" w:cs="Arial"/>
          <w:sz w:val="22"/>
          <w:szCs w:val="22"/>
        </w:rPr>
        <w:t>Smluvní strany prohlašují, že nejpozději ke dni 1.8. 2016 byly splněny zákonné podmínky pro uplatnění nároku na převod, které jsou stanoveny zákonem č. 503/2012 Sb., ve znění účinném do 31.7.2016.</w:t>
      </w:r>
    </w:p>
    <w:p w14:paraId="43338FAA" w14:textId="77777777" w:rsidR="00DD193F" w:rsidRDefault="000D4012" w:rsidP="000D4012">
      <w:pPr>
        <w:widowControl/>
        <w:ind w:firstLine="426"/>
        <w:jc w:val="both"/>
        <w:rPr>
          <w:rFonts w:ascii="Arial" w:hAnsi="Arial" w:cs="Arial"/>
          <w:sz w:val="22"/>
          <w:szCs w:val="22"/>
        </w:rPr>
      </w:pPr>
      <w:r w:rsidRPr="000940B2">
        <w:rPr>
          <w:rFonts w:ascii="Arial" w:hAnsi="Arial" w:cs="Arial"/>
          <w:sz w:val="22"/>
          <w:szCs w:val="22"/>
        </w:rPr>
        <w:t>3) Nabyvatel bere na vědomí a je srozuměn s tím, že nepravdivost tvrzení obsažených ve výše uvedeném prohlášení má za následek neplatnost této smlouvy od samého počátku.</w:t>
      </w:r>
    </w:p>
    <w:p w14:paraId="2C1B3E82" w14:textId="77777777" w:rsidR="00F47DA4" w:rsidRPr="000940B2" w:rsidRDefault="00F47DA4">
      <w:pPr>
        <w:widowControl/>
        <w:rPr>
          <w:rFonts w:ascii="Arial" w:hAnsi="Arial" w:cs="Arial"/>
          <w:sz w:val="22"/>
          <w:szCs w:val="22"/>
        </w:rPr>
      </w:pPr>
    </w:p>
    <w:p w14:paraId="2C39BB39"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t>VIII.</w:t>
      </w:r>
    </w:p>
    <w:p w14:paraId="3DD043D0" w14:textId="77777777"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1) Smluvní strany se dohodly, že jakékoliv změny a doplňky této smlouvy jsou možné pouze písemnou formou na základě dohody účastníků smlouvy.</w:t>
      </w:r>
    </w:p>
    <w:p w14:paraId="79C64EB0" w14:textId="2883AE55" w:rsidR="000D4012" w:rsidRPr="000940B2" w:rsidRDefault="000D4012" w:rsidP="000D4012">
      <w:pPr>
        <w:pStyle w:val="vnitrniText"/>
        <w:widowControl/>
        <w:rPr>
          <w:rFonts w:ascii="Arial" w:hAnsi="Arial" w:cs="Arial"/>
          <w:sz w:val="22"/>
          <w:szCs w:val="22"/>
        </w:rPr>
      </w:pPr>
      <w:r w:rsidRPr="000940B2">
        <w:rPr>
          <w:rFonts w:ascii="Arial" w:hAnsi="Arial" w:cs="Arial"/>
          <w:sz w:val="22"/>
          <w:szCs w:val="22"/>
        </w:rPr>
        <w:t xml:space="preserve">2) Tato smlouva je vyhotovena ve </w:t>
      </w:r>
      <w:r w:rsidRPr="000940B2">
        <w:rPr>
          <w:rFonts w:ascii="Arial" w:hAnsi="Arial" w:cs="Arial"/>
          <w:color w:val="000000"/>
          <w:sz w:val="22"/>
          <w:szCs w:val="22"/>
        </w:rPr>
        <w:t>3</w:t>
      </w:r>
      <w:r w:rsidRPr="000940B2">
        <w:rPr>
          <w:rFonts w:ascii="Arial" w:hAnsi="Arial" w:cs="Arial"/>
          <w:sz w:val="22"/>
          <w:szCs w:val="22"/>
        </w:rPr>
        <w:t xml:space="preserve"> stejnopisech, z nichž každý má platnost originálu. Nabyvatel obdrží 1 stejnopis a ostatní jsou určeny pro převádějícího.</w:t>
      </w:r>
    </w:p>
    <w:p w14:paraId="47C5A4C2" w14:textId="77777777" w:rsidR="005C0BF4" w:rsidRDefault="005C0BF4" w:rsidP="005C0BF4">
      <w:pPr>
        <w:widowControl/>
        <w:ind w:firstLine="426"/>
        <w:jc w:val="both"/>
        <w:rPr>
          <w:rFonts w:ascii="Arial" w:hAnsi="Arial" w:cs="Arial"/>
          <w:bCs/>
          <w:sz w:val="22"/>
          <w:szCs w:val="22"/>
          <w:lang w:eastAsia="ar-SA"/>
        </w:rPr>
      </w:pPr>
      <w:r>
        <w:rPr>
          <w:rFonts w:ascii="Arial" w:hAnsi="Arial" w:cs="Arial"/>
          <w:sz w:val="22"/>
          <w:szCs w:val="22"/>
        </w:rPr>
        <w:t xml:space="preserve">3) </w:t>
      </w:r>
      <w:r>
        <w:rPr>
          <w:rFonts w:ascii="Arial" w:hAnsi="Arial" w:cs="Arial"/>
          <w:bCs/>
          <w:sz w:val="22"/>
          <w:szCs w:val="22"/>
          <w:lang w:eastAsia="ar-SA"/>
        </w:rPr>
        <w:t>Tato smlouva nabývá platnosti dnem podpisu oběma smluvními stranami a účinnosti dnem jejího uveřejnění v Registru smluv dle zákona č.</w:t>
      </w:r>
      <w:r>
        <w:rPr>
          <w:rFonts w:ascii="Arial" w:hAnsi="Arial" w:cs="Arial"/>
          <w:sz w:val="22"/>
          <w:szCs w:val="22"/>
          <w:lang w:eastAsia="ar-SA"/>
        </w:rPr>
        <w:t xml:space="preserve"> 340/2015 Sb., o zvláštních podmínkách účinnosti některých smluv, uveřejňování těchto smluv a o registru smluv, ve znění pozdějších předpisů</w:t>
      </w:r>
      <w:r>
        <w:rPr>
          <w:rFonts w:ascii="Arial" w:hAnsi="Arial" w:cs="Arial"/>
          <w:bCs/>
          <w:sz w:val="22"/>
          <w:szCs w:val="22"/>
          <w:lang w:eastAsia="ar-SA"/>
        </w:rPr>
        <w:t>.</w:t>
      </w:r>
      <w:r>
        <w:rPr>
          <w:rFonts w:ascii="Arial" w:hAnsi="Arial" w:cs="Arial"/>
          <w:sz w:val="22"/>
          <w:szCs w:val="22"/>
        </w:rPr>
        <w:t xml:space="preserve"> Smluvní strany se dohodly, že uveřejnění této smlouvy </w:t>
      </w:r>
      <w:r>
        <w:rPr>
          <w:rFonts w:ascii="Arial" w:hAnsi="Arial" w:cs="Arial"/>
          <w:bCs/>
          <w:sz w:val="22"/>
          <w:szCs w:val="22"/>
          <w:lang w:eastAsia="ar-SA"/>
        </w:rPr>
        <w:t>v Registru smluv dle zákona č.</w:t>
      </w:r>
      <w:r>
        <w:rPr>
          <w:rFonts w:ascii="Arial" w:hAnsi="Arial" w:cs="Arial"/>
          <w:sz w:val="22"/>
          <w:szCs w:val="22"/>
          <w:lang w:eastAsia="ar-SA"/>
        </w:rPr>
        <w:t xml:space="preserve"> 340/2015 Sb., o zvláštních podmínkách účinnosti některých smluv,</w:t>
      </w:r>
      <w:r>
        <w:rPr>
          <w:rFonts w:ascii="Arial" w:hAnsi="Arial" w:cs="Arial"/>
          <w:sz w:val="22"/>
          <w:szCs w:val="22"/>
        </w:rPr>
        <w:t xml:space="preserve"> ve znění pozdějších předpisů, zajistí Státní pozemkový úřad</w:t>
      </w:r>
      <w:r>
        <w:rPr>
          <w:rFonts w:ascii="Arial" w:hAnsi="Arial" w:cs="Arial"/>
          <w:bCs/>
          <w:sz w:val="22"/>
          <w:szCs w:val="22"/>
          <w:lang w:eastAsia="ar-SA"/>
        </w:rPr>
        <w:t>.</w:t>
      </w:r>
    </w:p>
    <w:p w14:paraId="044E72D5" w14:textId="77777777" w:rsidR="004B7072" w:rsidRDefault="004B7072" w:rsidP="004B7072">
      <w:pPr>
        <w:ind w:firstLine="426"/>
        <w:jc w:val="both"/>
        <w:rPr>
          <w:rFonts w:ascii="Arial" w:hAnsi="Arial" w:cs="Arial"/>
          <w:sz w:val="22"/>
          <w:szCs w:val="22"/>
        </w:rPr>
      </w:pPr>
      <w:r>
        <w:rPr>
          <w:rFonts w:ascii="Arial" w:hAnsi="Arial" w:cs="Arial"/>
          <w:sz w:val="22"/>
          <w:szCs w:val="22"/>
        </w:rPr>
        <w:t>4) V souvislosti s realizací práv a povinností vyplývajících z této smlouvy bude mít nabyvatel přístup k osobním údajům fyzických osob, které jsou uvedeny ve smlouvě/smlouvách, které byly těmito osobami uzavřeny se Státním pozemkovým úřadem. Nabyvatel se zavazuje, že přijme veškerá technická a bezpečnostní opatření, v rámci nabyvatele s nimi budou seznámeni jen případní zaměstnanci a partneři nabyvatele a nabyvatel nezpřístupní tyto osobní údaje třetím osobám. Nabyvatel prohlašuje, že je oprávněn shromažďovat, používat, přenášet, ukládat nebo jiným způsobem zpracovávat informace předávané SPÚ, včetně osobních údajů, jak jsou definovány příslušnými právními předpisy.</w:t>
      </w:r>
    </w:p>
    <w:p w14:paraId="50980C60" w14:textId="5EC3C6DF" w:rsidR="004B7072" w:rsidRDefault="00572BB3" w:rsidP="004B7072">
      <w:pPr>
        <w:jc w:val="both"/>
        <w:rPr>
          <w:rFonts w:ascii="Arial" w:hAnsi="Arial" w:cs="Arial"/>
          <w:sz w:val="22"/>
          <w:szCs w:val="22"/>
        </w:rPr>
      </w:pPr>
      <w:r>
        <w:rPr>
          <w:rFonts w:ascii="Arial" w:hAnsi="Arial" w:cs="Arial"/>
          <w:sz w:val="22"/>
          <w:szCs w:val="22"/>
        </w:rPr>
        <w:t xml:space="preserve">Obě smluvní strany se zavazují, že budou postupovat v souladu se zákonem č. 110/2019 Sb., o zpracování osobních údajů, a platným </w:t>
      </w:r>
      <w:r w:rsidR="004B7072">
        <w:rPr>
          <w:rFonts w:ascii="Arial" w:hAnsi="Arial" w:cs="Arial"/>
          <w:sz w:val="22"/>
          <w:szCs w:val="22"/>
        </w:rPr>
        <w:t>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14:paraId="741FA526" w14:textId="198C8087" w:rsidR="00F47DA4" w:rsidRDefault="00F47DA4">
      <w:pPr>
        <w:widowControl/>
        <w:rPr>
          <w:rFonts w:ascii="Arial" w:hAnsi="Arial" w:cs="Arial"/>
          <w:sz w:val="22"/>
          <w:szCs w:val="22"/>
        </w:rPr>
      </w:pPr>
    </w:p>
    <w:p w14:paraId="3E2B89CB" w14:textId="77777777" w:rsidR="00204D60" w:rsidRPr="000940B2" w:rsidRDefault="00204D60">
      <w:pPr>
        <w:widowControl/>
        <w:rPr>
          <w:rFonts w:ascii="Arial" w:hAnsi="Arial" w:cs="Arial"/>
          <w:sz w:val="22"/>
          <w:szCs w:val="22"/>
        </w:rPr>
      </w:pPr>
    </w:p>
    <w:p w14:paraId="7D0FA0AE" w14:textId="77777777" w:rsidR="00F47DA4" w:rsidRPr="000940B2" w:rsidRDefault="00F47DA4">
      <w:pPr>
        <w:pStyle w:val="para"/>
        <w:widowControl/>
        <w:rPr>
          <w:rFonts w:ascii="Arial" w:hAnsi="Arial" w:cs="Arial"/>
          <w:sz w:val="22"/>
          <w:szCs w:val="22"/>
        </w:rPr>
      </w:pPr>
      <w:r w:rsidRPr="000940B2">
        <w:rPr>
          <w:rFonts w:ascii="Arial" w:hAnsi="Arial" w:cs="Arial"/>
          <w:sz w:val="22"/>
          <w:szCs w:val="22"/>
        </w:rPr>
        <w:lastRenderedPageBreak/>
        <w:t>IX.</w:t>
      </w:r>
    </w:p>
    <w:p w14:paraId="5B943968" w14:textId="77777777" w:rsidR="00F47DA4" w:rsidRPr="000940B2" w:rsidRDefault="00F47DA4">
      <w:pPr>
        <w:pStyle w:val="vnitrniText"/>
        <w:widowControl/>
        <w:rPr>
          <w:rFonts w:ascii="Arial" w:hAnsi="Arial" w:cs="Arial"/>
          <w:sz w:val="22"/>
          <w:szCs w:val="22"/>
        </w:rPr>
      </w:pPr>
      <w:r w:rsidRPr="000940B2">
        <w:rPr>
          <w:rFonts w:ascii="Arial" w:hAnsi="Arial" w:cs="Arial"/>
          <w:sz w:val="22"/>
          <w:szCs w:val="22"/>
        </w:rPr>
        <w:t>Smluvní strany po jejím přečtení prohlašují, že s jejím obsahem souhlasí a že tato smlouva je shodným projevem jejich vážné a svobodné vůle a na důkaz toho připojují své podpisy.</w:t>
      </w:r>
    </w:p>
    <w:p w14:paraId="606B30E8" w14:textId="77777777" w:rsidR="00F47DA4" w:rsidRPr="000940B2" w:rsidRDefault="00F47DA4">
      <w:pPr>
        <w:widowControl/>
        <w:rPr>
          <w:rFonts w:ascii="Arial" w:hAnsi="Arial" w:cs="Arial"/>
          <w:sz w:val="22"/>
          <w:szCs w:val="22"/>
        </w:rPr>
      </w:pPr>
    </w:p>
    <w:p w14:paraId="0B40243A" w14:textId="77777777" w:rsidR="00F47DA4" w:rsidRPr="000940B2" w:rsidRDefault="00F47DA4">
      <w:pPr>
        <w:widowControl/>
        <w:rPr>
          <w:rFonts w:ascii="Arial" w:hAnsi="Arial" w:cs="Arial"/>
          <w:sz w:val="22"/>
          <w:szCs w:val="22"/>
        </w:rPr>
      </w:pPr>
    </w:p>
    <w:p w14:paraId="36BA86C9" w14:textId="275A2879" w:rsidR="00F47DA4" w:rsidRPr="000940B2" w:rsidRDefault="00F47DA4">
      <w:pPr>
        <w:widowControl/>
        <w:tabs>
          <w:tab w:val="left" w:pos="5103"/>
        </w:tabs>
        <w:rPr>
          <w:rFonts w:ascii="Arial" w:hAnsi="Arial" w:cs="Arial"/>
          <w:sz w:val="22"/>
          <w:szCs w:val="22"/>
        </w:rPr>
      </w:pPr>
      <w:r w:rsidRPr="000940B2">
        <w:rPr>
          <w:rFonts w:ascii="Arial" w:hAnsi="Arial" w:cs="Arial"/>
          <w:sz w:val="22"/>
          <w:szCs w:val="22"/>
        </w:rPr>
        <w:t xml:space="preserve">V Karlových Varech dne </w:t>
      </w:r>
      <w:r w:rsidR="00204D60">
        <w:rPr>
          <w:rFonts w:ascii="Arial" w:hAnsi="Arial" w:cs="Arial"/>
          <w:sz w:val="22"/>
          <w:szCs w:val="22"/>
        </w:rPr>
        <w:t>14.12.2021</w:t>
      </w:r>
      <w:r w:rsidRPr="000940B2">
        <w:rPr>
          <w:rFonts w:ascii="Arial" w:hAnsi="Arial" w:cs="Arial"/>
          <w:sz w:val="22"/>
          <w:szCs w:val="22"/>
        </w:rPr>
        <w:tab/>
        <w:t xml:space="preserve">V </w:t>
      </w:r>
      <w:r w:rsidR="00204D60">
        <w:rPr>
          <w:rFonts w:ascii="Arial" w:hAnsi="Arial" w:cs="Arial"/>
          <w:sz w:val="22"/>
          <w:szCs w:val="22"/>
        </w:rPr>
        <w:t>Březové</w:t>
      </w:r>
      <w:r w:rsidRPr="000940B2">
        <w:rPr>
          <w:rFonts w:ascii="Arial" w:hAnsi="Arial" w:cs="Arial"/>
          <w:sz w:val="22"/>
          <w:szCs w:val="22"/>
        </w:rPr>
        <w:t xml:space="preserve"> dne </w:t>
      </w:r>
      <w:r w:rsidR="00204D60">
        <w:rPr>
          <w:rFonts w:ascii="Arial" w:hAnsi="Arial" w:cs="Arial"/>
          <w:sz w:val="22"/>
          <w:szCs w:val="22"/>
        </w:rPr>
        <w:t>14.12.2021</w:t>
      </w:r>
    </w:p>
    <w:p w14:paraId="2CD18BF6" w14:textId="77777777" w:rsidR="00F47DA4" w:rsidRPr="000940B2" w:rsidRDefault="00F47DA4">
      <w:pPr>
        <w:pStyle w:val="adresa"/>
        <w:widowControl/>
        <w:rPr>
          <w:rFonts w:ascii="Arial" w:hAnsi="Arial" w:cs="Arial"/>
          <w:sz w:val="22"/>
          <w:szCs w:val="22"/>
        </w:rPr>
      </w:pPr>
    </w:p>
    <w:p w14:paraId="7DF32605" w14:textId="77777777" w:rsidR="00F47DA4" w:rsidRPr="000940B2" w:rsidRDefault="00F47DA4">
      <w:pPr>
        <w:pStyle w:val="adresa"/>
        <w:widowControl/>
        <w:rPr>
          <w:rFonts w:ascii="Arial" w:hAnsi="Arial" w:cs="Arial"/>
          <w:sz w:val="22"/>
          <w:szCs w:val="22"/>
        </w:rPr>
      </w:pPr>
    </w:p>
    <w:p w14:paraId="74067CDB" w14:textId="77777777" w:rsidR="00F47DA4" w:rsidRPr="000940B2" w:rsidRDefault="00F47DA4">
      <w:pPr>
        <w:pStyle w:val="adresa"/>
        <w:widowControl/>
        <w:rPr>
          <w:rFonts w:ascii="Arial" w:hAnsi="Arial" w:cs="Arial"/>
          <w:sz w:val="22"/>
          <w:szCs w:val="22"/>
        </w:rPr>
      </w:pPr>
    </w:p>
    <w:p w14:paraId="37F0E541" w14:textId="77777777" w:rsidR="00F47DA4" w:rsidRPr="000940B2" w:rsidRDefault="00F47DA4">
      <w:pPr>
        <w:pStyle w:val="adresa"/>
        <w:widowControl/>
        <w:rPr>
          <w:rFonts w:ascii="Arial" w:hAnsi="Arial" w:cs="Arial"/>
          <w:sz w:val="22"/>
          <w:szCs w:val="22"/>
        </w:rPr>
      </w:pPr>
    </w:p>
    <w:p w14:paraId="2F97C6A8"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w:t>
      </w:r>
      <w:r w:rsidRPr="000940B2">
        <w:rPr>
          <w:rFonts w:ascii="Arial" w:hAnsi="Arial" w:cs="Arial"/>
          <w:sz w:val="22"/>
          <w:szCs w:val="22"/>
        </w:rPr>
        <w:tab/>
        <w:t>............................................</w:t>
      </w:r>
    </w:p>
    <w:p w14:paraId="6CACDEEA"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Státní pozemkový úřad</w:t>
      </w:r>
      <w:r w:rsidRPr="000940B2">
        <w:rPr>
          <w:rFonts w:ascii="Arial" w:hAnsi="Arial" w:cs="Arial"/>
          <w:sz w:val="22"/>
          <w:szCs w:val="22"/>
        </w:rPr>
        <w:tab/>
        <w:t>Město Březová</w:t>
      </w:r>
    </w:p>
    <w:p w14:paraId="3EF0A694" w14:textId="77777777" w:rsidR="00F47DA4" w:rsidRPr="000940B2" w:rsidRDefault="00F47DA4">
      <w:pPr>
        <w:widowControl/>
        <w:ind w:left="5104" w:hanging="5104"/>
        <w:rPr>
          <w:rFonts w:ascii="Arial" w:hAnsi="Arial" w:cs="Arial"/>
          <w:sz w:val="22"/>
          <w:szCs w:val="22"/>
        </w:rPr>
      </w:pPr>
      <w:r w:rsidRPr="000940B2">
        <w:rPr>
          <w:rFonts w:ascii="Arial" w:hAnsi="Arial" w:cs="Arial"/>
          <w:sz w:val="22"/>
          <w:szCs w:val="22"/>
        </w:rPr>
        <w:t>ředitelka Krajského pozemkového úřadu</w:t>
      </w:r>
      <w:r w:rsidRPr="000940B2">
        <w:rPr>
          <w:rFonts w:ascii="Arial" w:hAnsi="Arial" w:cs="Arial"/>
          <w:sz w:val="22"/>
          <w:szCs w:val="22"/>
        </w:rPr>
        <w:tab/>
      </w:r>
      <w:proofErr w:type="spellStart"/>
      <w:r w:rsidRPr="000940B2">
        <w:rPr>
          <w:rFonts w:ascii="Arial" w:hAnsi="Arial" w:cs="Arial"/>
          <w:sz w:val="22"/>
          <w:szCs w:val="22"/>
        </w:rPr>
        <w:t>zast</w:t>
      </w:r>
      <w:proofErr w:type="spellEnd"/>
      <w:r w:rsidRPr="000940B2">
        <w:rPr>
          <w:rFonts w:ascii="Arial" w:hAnsi="Arial" w:cs="Arial"/>
          <w:sz w:val="22"/>
          <w:szCs w:val="22"/>
        </w:rPr>
        <w:t>. starosta Bouda Miroslav</w:t>
      </w:r>
    </w:p>
    <w:p w14:paraId="31334113" w14:textId="448F05D8" w:rsidR="00F47DA4" w:rsidRPr="00A5754E" w:rsidRDefault="00F47DA4">
      <w:pPr>
        <w:widowControl/>
        <w:ind w:left="5104" w:hanging="5104"/>
        <w:rPr>
          <w:rFonts w:ascii="Arial" w:hAnsi="Arial" w:cs="Arial"/>
          <w:sz w:val="22"/>
          <w:szCs w:val="22"/>
        </w:rPr>
      </w:pPr>
      <w:r w:rsidRPr="000940B2">
        <w:rPr>
          <w:rFonts w:ascii="Arial" w:hAnsi="Arial" w:cs="Arial"/>
          <w:sz w:val="22"/>
          <w:szCs w:val="22"/>
        </w:rPr>
        <w:t>pro Karlovarský kraj</w:t>
      </w:r>
      <w:r w:rsidRPr="000940B2">
        <w:rPr>
          <w:rFonts w:ascii="Arial" w:hAnsi="Arial" w:cs="Arial"/>
          <w:sz w:val="22"/>
          <w:szCs w:val="22"/>
        </w:rPr>
        <w:tab/>
        <w:t>naby</w:t>
      </w:r>
      <w:r w:rsidRPr="00A5754E">
        <w:rPr>
          <w:rFonts w:ascii="Arial" w:hAnsi="Arial" w:cs="Arial"/>
          <w:sz w:val="22"/>
          <w:szCs w:val="22"/>
        </w:rPr>
        <w:t>vatel</w:t>
      </w:r>
      <w:r w:rsidR="00A775BD" w:rsidRPr="00A5754E">
        <w:rPr>
          <w:rFonts w:ascii="Arial" w:hAnsi="Arial" w:cs="Arial"/>
          <w:sz w:val="22"/>
          <w:szCs w:val="22"/>
        </w:rPr>
        <w:t>, povinný</w:t>
      </w:r>
    </w:p>
    <w:p w14:paraId="1654506B" w14:textId="77777777" w:rsidR="00F47DA4" w:rsidRPr="00A5754E" w:rsidRDefault="00F47DA4">
      <w:pPr>
        <w:widowControl/>
        <w:ind w:left="5104" w:hanging="5104"/>
        <w:rPr>
          <w:rFonts w:ascii="Arial" w:hAnsi="Arial" w:cs="Arial"/>
          <w:sz w:val="22"/>
          <w:szCs w:val="22"/>
        </w:rPr>
      </w:pPr>
      <w:r w:rsidRPr="00A5754E">
        <w:rPr>
          <w:rFonts w:ascii="Arial" w:hAnsi="Arial" w:cs="Arial"/>
          <w:sz w:val="22"/>
          <w:szCs w:val="22"/>
        </w:rPr>
        <w:t>Ing. Šárka Václavíková</w:t>
      </w:r>
      <w:r w:rsidRPr="00A5754E">
        <w:rPr>
          <w:rFonts w:ascii="Arial" w:hAnsi="Arial" w:cs="Arial"/>
          <w:sz w:val="22"/>
          <w:szCs w:val="22"/>
        </w:rPr>
        <w:tab/>
      </w:r>
    </w:p>
    <w:p w14:paraId="3B9DDC88" w14:textId="7577EE0C" w:rsidR="00F47DA4" w:rsidRPr="000940B2" w:rsidRDefault="00A775BD">
      <w:pPr>
        <w:widowControl/>
        <w:ind w:left="5104" w:hanging="5104"/>
        <w:rPr>
          <w:rFonts w:ascii="Arial" w:hAnsi="Arial" w:cs="Arial"/>
          <w:sz w:val="22"/>
          <w:szCs w:val="22"/>
        </w:rPr>
      </w:pPr>
      <w:r w:rsidRPr="00A5754E">
        <w:rPr>
          <w:rFonts w:ascii="Arial" w:hAnsi="Arial" w:cs="Arial"/>
          <w:sz w:val="22"/>
          <w:szCs w:val="22"/>
        </w:rPr>
        <w:t>P</w:t>
      </w:r>
      <w:r w:rsidR="00F47DA4" w:rsidRPr="00A5754E">
        <w:rPr>
          <w:rFonts w:ascii="Arial" w:hAnsi="Arial" w:cs="Arial"/>
          <w:sz w:val="22"/>
          <w:szCs w:val="22"/>
        </w:rPr>
        <w:t>řevádějící</w:t>
      </w:r>
      <w:r w:rsidRPr="00A5754E">
        <w:rPr>
          <w:rFonts w:ascii="Arial" w:hAnsi="Arial" w:cs="Arial"/>
          <w:sz w:val="22"/>
          <w:szCs w:val="22"/>
        </w:rPr>
        <w:t>, oprávněný</w:t>
      </w:r>
      <w:r w:rsidR="00F47DA4" w:rsidRPr="000940B2">
        <w:rPr>
          <w:rFonts w:ascii="Arial" w:hAnsi="Arial" w:cs="Arial"/>
          <w:sz w:val="22"/>
          <w:szCs w:val="22"/>
        </w:rPr>
        <w:tab/>
      </w:r>
    </w:p>
    <w:p w14:paraId="32222812" w14:textId="77777777" w:rsidR="00F47DA4" w:rsidRPr="000940B2" w:rsidRDefault="00F47DA4">
      <w:pPr>
        <w:widowControl/>
        <w:ind w:left="5104" w:hanging="5104"/>
        <w:rPr>
          <w:rFonts w:ascii="Arial" w:hAnsi="Arial" w:cs="Arial"/>
          <w:sz w:val="22"/>
          <w:szCs w:val="22"/>
        </w:rPr>
      </w:pPr>
    </w:p>
    <w:p w14:paraId="63680C22" w14:textId="77777777" w:rsidR="00F47DA4" w:rsidRPr="000940B2" w:rsidRDefault="00F47DA4">
      <w:pPr>
        <w:widowControl/>
        <w:rPr>
          <w:rFonts w:ascii="Arial" w:hAnsi="Arial" w:cs="Arial"/>
          <w:sz w:val="22"/>
          <w:szCs w:val="22"/>
        </w:rPr>
      </w:pPr>
    </w:p>
    <w:p w14:paraId="29A66D23" w14:textId="047DEDF3" w:rsidR="00F47DA4" w:rsidRPr="000940B2" w:rsidRDefault="00F47DA4">
      <w:pPr>
        <w:widowControl/>
        <w:rPr>
          <w:rFonts w:ascii="Arial" w:hAnsi="Arial" w:cs="Arial"/>
          <w:sz w:val="22"/>
          <w:szCs w:val="22"/>
        </w:rPr>
      </w:pPr>
      <w:r w:rsidRPr="000940B2">
        <w:rPr>
          <w:rFonts w:ascii="Arial" w:hAnsi="Arial" w:cs="Arial"/>
          <w:sz w:val="22"/>
          <w:szCs w:val="22"/>
        </w:rPr>
        <w:t xml:space="preserve">pořadové číslo nabízené nemovitosti dle evidence </w:t>
      </w:r>
      <w:r w:rsidR="002F40A8" w:rsidRPr="000940B2">
        <w:rPr>
          <w:rFonts w:ascii="Arial" w:hAnsi="Arial" w:cs="Arial"/>
          <w:sz w:val="22"/>
          <w:szCs w:val="22"/>
        </w:rPr>
        <w:t>SPÚ</w:t>
      </w:r>
      <w:r w:rsidRPr="000940B2">
        <w:rPr>
          <w:rFonts w:ascii="Arial" w:hAnsi="Arial" w:cs="Arial"/>
          <w:sz w:val="22"/>
          <w:szCs w:val="22"/>
        </w:rPr>
        <w:t xml:space="preserve">: </w:t>
      </w:r>
      <w:r w:rsidR="00B95AE4" w:rsidRPr="00B95AE4">
        <w:rPr>
          <w:rFonts w:ascii="Arial" w:hAnsi="Arial" w:cs="Arial"/>
          <w:sz w:val="22"/>
          <w:szCs w:val="22"/>
        </w:rPr>
        <w:t>2569467</w:t>
      </w:r>
      <w:r w:rsidRPr="000940B2">
        <w:rPr>
          <w:rFonts w:ascii="Arial" w:hAnsi="Arial" w:cs="Arial"/>
          <w:color w:val="000000"/>
          <w:sz w:val="22"/>
          <w:szCs w:val="22"/>
        </w:rPr>
        <w:br/>
      </w:r>
    </w:p>
    <w:p w14:paraId="70B5AA0F" w14:textId="77777777" w:rsidR="00F47DA4" w:rsidRPr="000940B2" w:rsidRDefault="00F47DA4">
      <w:pPr>
        <w:widowControl/>
        <w:jc w:val="both"/>
        <w:rPr>
          <w:rFonts w:ascii="Arial" w:hAnsi="Arial" w:cs="Arial"/>
          <w:sz w:val="22"/>
          <w:szCs w:val="22"/>
        </w:rPr>
      </w:pPr>
    </w:p>
    <w:p w14:paraId="0449F332"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Za věcnou a formální správnost odpovídá</w:t>
      </w:r>
    </w:p>
    <w:p w14:paraId="24036E74"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vedoucí oddělení převodu majetku státu KPÚ pro Karlovarský kraj</w:t>
      </w:r>
    </w:p>
    <w:p w14:paraId="32B10ED7" w14:textId="77777777" w:rsidR="003C22A7" w:rsidRPr="000940B2" w:rsidRDefault="003C22A7" w:rsidP="003C22A7">
      <w:pPr>
        <w:widowControl/>
        <w:rPr>
          <w:rFonts w:ascii="Arial" w:hAnsi="Arial" w:cs="Arial"/>
          <w:sz w:val="22"/>
          <w:szCs w:val="22"/>
        </w:rPr>
      </w:pPr>
      <w:r w:rsidRPr="000940B2">
        <w:rPr>
          <w:rFonts w:ascii="Arial" w:hAnsi="Arial" w:cs="Arial"/>
          <w:sz w:val="22"/>
          <w:szCs w:val="22"/>
        </w:rPr>
        <w:t>Ing. Jiří Loufek</w:t>
      </w:r>
    </w:p>
    <w:p w14:paraId="4D931882" w14:textId="77777777" w:rsidR="003C22A7" w:rsidRPr="000940B2" w:rsidRDefault="003C22A7" w:rsidP="003C22A7">
      <w:pPr>
        <w:widowControl/>
        <w:rPr>
          <w:rFonts w:ascii="Arial" w:hAnsi="Arial" w:cs="Arial"/>
          <w:sz w:val="22"/>
          <w:szCs w:val="22"/>
        </w:rPr>
      </w:pPr>
    </w:p>
    <w:p w14:paraId="1F201B3B" w14:textId="77777777" w:rsidR="006067AB" w:rsidRPr="000940B2" w:rsidRDefault="006067AB" w:rsidP="006067AB">
      <w:pPr>
        <w:widowControl/>
        <w:jc w:val="both"/>
        <w:rPr>
          <w:rFonts w:ascii="Arial" w:hAnsi="Arial" w:cs="Arial"/>
          <w:sz w:val="22"/>
          <w:szCs w:val="22"/>
        </w:rPr>
      </w:pPr>
      <w:r w:rsidRPr="000940B2">
        <w:rPr>
          <w:rFonts w:ascii="Arial" w:hAnsi="Arial" w:cs="Arial"/>
          <w:sz w:val="22"/>
          <w:szCs w:val="22"/>
        </w:rPr>
        <w:t>.......................................</w:t>
      </w:r>
    </w:p>
    <w:p w14:paraId="2DC15E68" w14:textId="77777777" w:rsidR="003C22A7" w:rsidRPr="000940B2" w:rsidRDefault="003C22A7" w:rsidP="003C22A7">
      <w:pPr>
        <w:widowControl/>
        <w:ind w:firstLine="708"/>
        <w:rPr>
          <w:rFonts w:ascii="Arial" w:hAnsi="Arial" w:cs="Arial"/>
          <w:sz w:val="22"/>
          <w:szCs w:val="22"/>
        </w:rPr>
      </w:pPr>
      <w:r w:rsidRPr="000940B2">
        <w:rPr>
          <w:rFonts w:ascii="Arial" w:hAnsi="Arial" w:cs="Arial"/>
          <w:sz w:val="22"/>
          <w:szCs w:val="22"/>
        </w:rPr>
        <w:t>podpis</w:t>
      </w:r>
    </w:p>
    <w:p w14:paraId="6E4F898E" w14:textId="77777777" w:rsidR="003C22A7" w:rsidRPr="000940B2" w:rsidRDefault="003C22A7">
      <w:pPr>
        <w:widowControl/>
        <w:tabs>
          <w:tab w:val="left" w:pos="120"/>
        </w:tabs>
        <w:jc w:val="both"/>
        <w:rPr>
          <w:rFonts w:ascii="Arial" w:hAnsi="Arial" w:cs="Arial"/>
          <w:sz w:val="22"/>
          <w:szCs w:val="22"/>
        </w:rPr>
      </w:pPr>
    </w:p>
    <w:p w14:paraId="7C5CFB40" w14:textId="77777777" w:rsidR="00F47DA4" w:rsidRPr="000940B2" w:rsidRDefault="00F47DA4">
      <w:pPr>
        <w:widowControl/>
        <w:tabs>
          <w:tab w:val="left" w:pos="120"/>
        </w:tabs>
        <w:jc w:val="both"/>
        <w:rPr>
          <w:rFonts w:ascii="Arial" w:hAnsi="Arial" w:cs="Arial"/>
          <w:color w:val="000000"/>
          <w:sz w:val="22"/>
          <w:szCs w:val="22"/>
        </w:rPr>
      </w:pPr>
      <w:r w:rsidRPr="000940B2">
        <w:rPr>
          <w:rFonts w:ascii="Arial" w:hAnsi="Arial" w:cs="Arial"/>
          <w:sz w:val="22"/>
          <w:szCs w:val="22"/>
        </w:rPr>
        <w:t xml:space="preserve">Za správnost: </w:t>
      </w:r>
      <w:r w:rsidRPr="000940B2">
        <w:rPr>
          <w:rFonts w:ascii="Arial" w:hAnsi="Arial" w:cs="Arial"/>
          <w:color w:val="000000"/>
          <w:sz w:val="22"/>
          <w:szCs w:val="22"/>
        </w:rPr>
        <w:t>Michaliková Andrea</w:t>
      </w:r>
    </w:p>
    <w:p w14:paraId="161FD165" w14:textId="77777777" w:rsidR="00F47DA4" w:rsidRPr="000940B2" w:rsidRDefault="00F47DA4">
      <w:pPr>
        <w:widowControl/>
        <w:jc w:val="both"/>
        <w:rPr>
          <w:rFonts w:ascii="Arial" w:hAnsi="Arial" w:cs="Arial"/>
          <w:sz w:val="22"/>
          <w:szCs w:val="22"/>
        </w:rPr>
      </w:pPr>
    </w:p>
    <w:p w14:paraId="5DB0CF01" w14:textId="77777777" w:rsidR="00F47DA4" w:rsidRPr="000940B2" w:rsidRDefault="00F47DA4">
      <w:pPr>
        <w:widowControl/>
        <w:jc w:val="both"/>
        <w:rPr>
          <w:rFonts w:ascii="Arial" w:hAnsi="Arial" w:cs="Arial"/>
          <w:sz w:val="22"/>
          <w:szCs w:val="22"/>
        </w:rPr>
      </w:pPr>
      <w:r w:rsidRPr="000940B2">
        <w:rPr>
          <w:rFonts w:ascii="Arial" w:hAnsi="Arial" w:cs="Arial"/>
          <w:sz w:val="22"/>
          <w:szCs w:val="22"/>
        </w:rPr>
        <w:t>.......................................</w:t>
      </w:r>
    </w:p>
    <w:p w14:paraId="630245DC" w14:textId="77777777" w:rsidR="00F47DA4" w:rsidRPr="000940B2" w:rsidRDefault="00F47DA4">
      <w:pPr>
        <w:widowControl/>
        <w:rPr>
          <w:rFonts w:ascii="Arial" w:hAnsi="Arial" w:cs="Arial"/>
          <w:sz w:val="22"/>
          <w:szCs w:val="22"/>
        </w:rPr>
      </w:pPr>
      <w:r w:rsidRPr="000940B2">
        <w:rPr>
          <w:rFonts w:ascii="Arial" w:hAnsi="Arial" w:cs="Arial"/>
          <w:sz w:val="22"/>
          <w:szCs w:val="22"/>
        </w:rPr>
        <w:tab/>
        <w:t>podpis</w:t>
      </w:r>
    </w:p>
    <w:p w14:paraId="693EE35C" w14:textId="77777777" w:rsidR="00F47DA4" w:rsidRPr="000940B2" w:rsidRDefault="00F47DA4">
      <w:pPr>
        <w:widowControl/>
        <w:rPr>
          <w:rFonts w:ascii="Arial" w:hAnsi="Arial" w:cs="Arial"/>
          <w:sz w:val="22"/>
          <w:szCs w:val="22"/>
        </w:rPr>
      </w:pPr>
    </w:p>
    <w:p w14:paraId="2CA5237B" w14:textId="77777777" w:rsidR="009F3A0B" w:rsidRPr="000940B2" w:rsidRDefault="009F3A0B" w:rsidP="009F3A0B">
      <w:pPr>
        <w:widowControl/>
        <w:rPr>
          <w:rFonts w:ascii="Arial" w:hAnsi="Arial" w:cs="Arial"/>
          <w:sz w:val="22"/>
          <w:szCs w:val="22"/>
        </w:rPr>
      </w:pPr>
    </w:p>
    <w:p w14:paraId="564EDE1B" w14:textId="77777777" w:rsidR="009F3A0B" w:rsidRPr="000940B2" w:rsidRDefault="009F3A0B" w:rsidP="009F3A0B">
      <w:pPr>
        <w:widowControl/>
        <w:rPr>
          <w:rFonts w:ascii="Arial" w:hAnsi="Arial" w:cs="Arial"/>
          <w:sz w:val="22"/>
          <w:szCs w:val="22"/>
        </w:rPr>
      </w:pPr>
    </w:p>
    <w:p w14:paraId="2AAB8308" w14:textId="77777777" w:rsidR="009F3A0B" w:rsidRPr="000940B2" w:rsidRDefault="009F3A0B" w:rsidP="009F3A0B">
      <w:pPr>
        <w:widowControl/>
        <w:jc w:val="both"/>
        <w:rPr>
          <w:rFonts w:ascii="Arial" w:hAnsi="Arial" w:cs="Arial"/>
          <w:sz w:val="22"/>
          <w:szCs w:val="22"/>
        </w:rPr>
      </w:pPr>
    </w:p>
    <w:p w14:paraId="10CE9FDA"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 xml:space="preserve">Tato smlouva byla uveřejněna </w:t>
      </w:r>
      <w:r w:rsidR="00136DEB" w:rsidRPr="000940B2">
        <w:rPr>
          <w:rFonts w:ascii="Arial" w:hAnsi="Arial" w:cs="Arial"/>
          <w:sz w:val="22"/>
          <w:szCs w:val="22"/>
        </w:rPr>
        <w:t>v Registru</w:t>
      </w:r>
    </w:p>
    <w:p w14:paraId="61D72EC8"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smluv, vedeném dle zákona č. 340/2015 Sb.,</w:t>
      </w:r>
    </w:p>
    <w:p w14:paraId="172A9E87"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o registru smluv, dne</w:t>
      </w:r>
    </w:p>
    <w:p w14:paraId="59105BC9" w14:textId="77777777" w:rsidR="009F3A0B" w:rsidRPr="000940B2" w:rsidRDefault="009F3A0B" w:rsidP="009F3A0B">
      <w:pPr>
        <w:jc w:val="both"/>
        <w:rPr>
          <w:rFonts w:ascii="Arial" w:hAnsi="Arial" w:cs="Arial"/>
          <w:sz w:val="22"/>
          <w:szCs w:val="22"/>
        </w:rPr>
      </w:pPr>
    </w:p>
    <w:p w14:paraId="639E1771"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w:t>
      </w:r>
    </w:p>
    <w:p w14:paraId="42F639B2" w14:textId="77777777" w:rsidR="009F3A0B" w:rsidRPr="000940B2" w:rsidRDefault="009F3A0B" w:rsidP="009F3A0B">
      <w:pPr>
        <w:jc w:val="both"/>
        <w:rPr>
          <w:rFonts w:ascii="Arial" w:hAnsi="Arial" w:cs="Arial"/>
          <w:sz w:val="22"/>
          <w:szCs w:val="22"/>
        </w:rPr>
      </w:pPr>
      <w:r w:rsidRPr="000940B2">
        <w:rPr>
          <w:rFonts w:ascii="Arial" w:hAnsi="Arial" w:cs="Arial"/>
          <w:sz w:val="22"/>
          <w:szCs w:val="22"/>
        </w:rPr>
        <w:t>datum registrace</w:t>
      </w:r>
    </w:p>
    <w:p w14:paraId="7B102DDD" w14:textId="77777777" w:rsidR="009F3A0B" w:rsidRPr="000940B2" w:rsidRDefault="009F3A0B" w:rsidP="009F3A0B">
      <w:pPr>
        <w:jc w:val="both"/>
        <w:rPr>
          <w:rFonts w:ascii="Arial" w:hAnsi="Arial" w:cs="Arial"/>
          <w:i/>
          <w:sz w:val="22"/>
          <w:szCs w:val="22"/>
        </w:rPr>
      </w:pPr>
    </w:p>
    <w:p w14:paraId="36BC6D13"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w:t>
      </w:r>
    </w:p>
    <w:p w14:paraId="75B13A0E"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ID smlouvy</w:t>
      </w:r>
    </w:p>
    <w:p w14:paraId="2B0D2838" w14:textId="77777777" w:rsidR="00642C49" w:rsidRDefault="00642C49" w:rsidP="00642C49">
      <w:pPr>
        <w:jc w:val="both"/>
        <w:rPr>
          <w:rFonts w:ascii="Arial" w:hAnsi="Arial" w:cs="Arial"/>
          <w:color w:val="FF0000"/>
          <w:sz w:val="22"/>
          <w:szCs w:val="22"/>
        </w:rPr>
      </w:pPr>
    </w:p>
    <w:p w14:paraId="32CCAD02" w14:textId="77777777" w:rsidR="00642C49" w:rsidRDefault="00642C49" w:rsidP="00642C49">
      <w:pPr>
        <w:jc w:val="both"/>
        <w:rPr>
          <w:rFonts w:ascii="Arial" w:hAnsi="Arial" w:cs="Arial"/>
          <w:sz w:val="22"/>
          <w:szCs w:val="22"/>
        </w:rPr>
      </w:pPr>
      <w:r>
        <w:rPr>
          <w:rFonts w:ascii="Arial" w:hAnsi="Arial" w:cs="Arial"/>
          <w:sz w:val="22"/>
          <w:szCs w:val="22"/>
        </w:rPr>
        <w:t>………………………</w:t>
      </w:r>
    </w:p>
    <w:p w14:paraId="7115F632" w14:textId="77777777" w:rsidR="00642C49" w:rsidRDefault="00642C49" w:rsidP="00642C49">
      <w:pPr>
        <w:jc w:val="both"/>
        <w:rPr>
          <w:rFonts w:ascii="Arial" w:hAnsi="Arial" w:cs="Arial"/>
          <w:sz w:val="22"/>
          <w:szCs w:val="22"/>
        </w:rPr>
      </w:pPr>
      <w:r>
        <w:rPr>
          <w:rFonts w:ascii="Arial" w:hAnsi="Arial" w:cs="Arial"/>
          <w:sz w:val="22"/>
          <w:szCs w:val="22"/>
        </w:rPr>
        <w:t>ID verze</w:t>
      </w:r>
    </w:p>
    <w:p w14:paraId="7292DF83" w14:textId="77777777" w:rsidR="007E4E19" w:rsidRPr="000940B2" w:rsidRDefault="007E4E19" w:rsidP="007E4E19">
      <w:pPr>
        <w:jc w:val="both"/>
        <w:rPr>
          <w:rFonts w:ascii="Arial" w:hAnsi="Arial" w:cs="Arial"/>
          <w:sz w:val="22"/>
          <w:szCs w:val="22"/>
        </w:rPr>
      </w:pPr>
    </w:p>
    <w:p w14:paraId="07958E78"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w:t>
      </w:r>
    </w:p>
    <w:p w14:paraId="0F873809"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registraci provedl</w:t>
      </w:r>
    </w:p>
    <w:p w14:paraId="517D6BB6" w14:textId="77777777" w:rsidR="007E4E19" w:rsidRPr="000940B2" w:rsidRDefault="007E4E19" w:rsidP="007E4E19">
      <w:pPr>
        <w:jc w:val="both"/>
        <w:rPr>
          <w:rFonts w:ascii="Arial" w:hAnsi="Arial" w:cs="Arial"/>
          <w:sz w:val="22"/>
          <w:szCs w:val="22"/>
        </w:rPr>
      </w:pPr>
    </w:p>
    <w:p w14:paraId="539A1908" w14:textId="77777777" w:rsidR="007E4E19" w:rsidRPr="000940B2" w:rsidRDefault="007E4E19" w:rsidP="007E4E19">
      <w:pPr>
        <w:jc w:val="both"/>
        <w:rPr>
          <w:rFonts w:ascii="Arial" w:hAnsi="Arial" w:cs="Arial"/>
          <w:sz w:val="22"/>
          <w:szCs w:val="22"/>
        </w:rPr>
      </w:pPr>
    </w:p>
    <w:p w14:paraId="59BF21AB" w14:textId="77777777" w:rsidR="007E4E19" w:rsidRPr="000940B2" w:rsidRDefault="007E4E19" w:rsidP="007E4E19">
      <w:pPr>
        <w:jc w:val="both"/>
        <w:rPr>
          <w:rFonts w:ascii="Arial" w:hAnsi="Arial" w:cs="Arial"/>
          <w:sz w:val="22"/>
          <w:szCs w:val="22"/>
        </w:rPr>
      </w:pPr>
      <w:r w:rsidRPr="000940B2">
        <w:rPr>
          <w:rFonts w:ascii="Arial" w:hAnsi="Arial" w:cs="Arial"/>
          <w:sz w:val="22"/>
          <w:szCs w:val="22"/>
        </w:rPr>
        <w:t>V …………</w:t>
      </w:r>
      <w:proofErr w:type="gramStart"/>
      <w:r w:rsidRPr="000940B2">
        <w:rPr>
          <w:rFonts w:ascii="Arial" w:hAnsi="Arial" w:cs="Arial"/>
          <w:sz w:val="22"/>
          <w:szCs w:val="22"/>
        </w:rPr>
        <w:t>…….</w:t>
      </w:r>
      <w:proofErr w:type="gramEnd"/>
      <w:r w:rsidRPr="000940B2">
        <w:rPr>
          <w:rFonts w:ascii="Arial" w:hAnsi="Arial" w:cs="Arial"/>
          <w:sz w:val="22"/>
          <w:szCs w:val="22"/>
        </w:rPr>
        <w:t>.</w:t>
      </w:r>
      <w:r w:rsidRPr="000940B2">
        <w:rPr>
          <w:rFonts w:ascii="Arial" w:hAnsi="Arial" w:cs="Arial"/>
          <w:sz w:val="22"/>
          <w:szCs w:val="22"/>
        </w:rPr>
        <w:tab/>
      </w:r>
      <w:r w:rsidRPr="000940B2">
        <w:rPr>
          <w:rFonts w:ascii="Arial" w:hAnsi="Arial" w:cs="Arial"/>
          <w:sz w:val="22"/>
          <w:szCs w:val="22"/>
        </w:rPr>
        <w:tab/>
        <w:t>……………………………….</w:t>
      </w:r>
    </w:p>
    <w:p w14:paraId="147B8E31" w14:textId="77777777" w:rsidR="007E4E19" w:rsidRPr="000940B2" w:rsidRDefault="007E4E19" w:rsidP="007E4E19">
      <w:pPr>
        <w:tabs>
          <w:tab w:val="left" w:pos="3402"/>
        </w:tabs>
        <w:jc w:val="both"/>
        <w:rPr>
          <w:rFonts w:ascii="Arial" w:hAnsi="Arial" w:cs="Arial"/>
          <w:sz w:val="22"/>
          <w:szCs w:val="22"/>
        </w:rPr>
      </w:pPr>
      <w:r w:rsidRPr="000940B2">
        <w:rPr>
          <w:rFonts w:ascii="Arial" w:hAnsi="Arial" w:cs="Arial"/>
          <w:sz w:val="22"/>
          <w:szCs w:val="22"/>
        </w:rPr>
        <w:tab/>
        <w:t>podpis odpovědného</w:t>
      </w:r>
    </w:p>
    <w:p w14:paraId="630AA4F2" w14:textId="77777777" w:rsidR="009F3A0B" w:rsidRPr="000940B2" w:rsidRDefault="009F3A0B" w:rsidP="009F3A0B">
      <w:pPr>
        <w:tabs>
          <w:tab w:val="left" w:pos="3402"/>
        </w:tabs>
        <w:jc w:val="both"/>
        <w:rPr>
          <w:rFonts w:ascii="Arial" w:hAnsi="Arial" w:cs="Arial"/>
          <w:sz w:val="22"/>
          <w:szCs w:val="22"/>
        </w:rPr>
      </w:pPr>
      <w:r w:rsidRPr="000940B2">
        <w:rPr>
          <w:rFonts w:ascii="Arial" w:hAnsi="Arial" w:cs="Arial"/>
          <w:sz w:val="22"/>
          <w:szCs w:val="22"/>
        </w:rPr>
        <w:t>dne ………………</w:t>
      </w:r>
      <w:r w:rsidRPr="000940B2">
        <w:rPr>
          <w:rFonts w:ascii="Arial" w:hAnsi="Arial" w:cs="Arial"/>
          <w:sz w:val="22"/>
          <w:szCs w:val="22"/>
        </w:rPr>
        <w:tab/>
        <w:t>zaměstnance</w:t>
      </w:r>
    </w:p>
    <w:p w14:paraId="2A66CC21" w14:textId="77777777" w:rsidR="009F3A0B" w:rsidRPr="000940B2" w:rsidRDefault="009F3A0B">
      <w:pPr>
        <w:widowControl/>
        <w:rPr>
          <w:rFonts w:ascii="Arial" w:hAnsi="Arial" w:cs="Arial"/>
          <w:sz w:val="22"/>
          <w:szCs w:val="22"/>
        </w:rPr>
      </w:pPr>
    </w:p>
    <w:sectPr w:rsidR="009F3A0B" w:rsidRPr="000940B2">
      <w:headerReference w:type="default" r:id="rId6"/>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C23FD2" w14:textId="77777777" w:rsidR="00A775BD" w:rsidRDefault="00A775BD">
      <w:r>
        <w:separator/>
      </w:r>
    </w:p>
  </w:endnote>
  <w:endnote w:type="continuationSeparator" w:id="0">
    <w:p w14:paraId="728B800F" w14:textId="77777777" w:rsidR="00A775BD" w:rsidRDefault="00A7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1DD43" w14:textId="77777777" w:rsidR="00A775BD" w:rsidRDefault="00A775BD">
      <w:r>
        <w:separator/>
      </w:r>
    </w:p>
  </w:footnote>
  <w:footnote w:type="continuationSeparator" w:id="0">
    <w:p w14:paraId="7C0EC3BD" w14:textId="77777777" w:rsidR="00A775BD" w:rsidRDefault="00A7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2B6A1" w14:textId="77777777" w:rsidR="00F47DA4" w:rsidRDefault="00F47DA4">
    <w:pPr>
      <w:pStyle w:val="Zhlav"/>
      <w:widowControl/>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DA4"/>
    <w:rsid w:val="00025FE1"/>
    <w:rsid w:val="00070980"/>
    <w:rsid w:val="000940B2"/>
    <w:rsid w:val="000A2B85"/>
    <w:rsid w:val="000A49FA"/>
    <w:rsid w:val="000B272B"/>
    <w:rsid w:val="000D4012"/>
    <w:rsid w:val="000E5F80"/>
    <w:rsid w:val="00110AFF"/>
    <w:rsid w:val="0013296F"/>
    <w:rsid w:val="00136DEB"/>
    <w:rsid w:val="00153962"/>
    <w:rsid w:val="00175955"/>
    <w:rsid w:val="00204D60"/>
    <w:rsid w:val="00207954"/>
    <w:rsid w:val="00210857"/>
    <w:rsid w:val="00241D01"/>
    <w:rsid w:val="00261220"/>
    <w:rsid w:val="00277CC3"/>
    <w:rsid w:val="0029620C"/>
    <w:rsid w:val="002D73C2"/>
    <w:rsid w:val="002F40A8"/>
    <w:rsid w:val="00365707"/>
    <w:rsid w:val="00372608"/>
    <w:rsid w:val="0037738A"/>
    <w:rsid w:val="003C22A7"/>
    <w:rsid w:val="003D53C8"/>
    <w:rsid w:val="003F64D6"/>
    <w:rsid w:val="00402472"/>
    <w:rsid w:val="004142AC"/>
    <w:rsid w:val="004637AD"/>
    <w:rsid w:val="00497819"/>
    <w:rsid w:val="004A48BD"/>
    <w:rsid w:val="004B7072"/>
    <w:rsid w:val="004D7D47"/>
    <w:rsid w:val="00533D85"/>
    <w:rsid w:val="00546D7D"/>
    <w:rsid w:val="00572BB3"/>
    <w:rsid w:val="005859A3"/>
    <w:rsid w:val="005B051B"/>
    <w:rsid w:val="005C0BF4"/>
    <w:rsid w:val="005E232E"/>
    <w:rsid w:val="005E4968"/>
    <w:rsid w:val="006067AB"/>
    <w:rsid w:val="00617618"/>
    <w:rsid w:val="00637436"/>
    <w:rsid w:val="00642C49"/>
    <w:rsid w:val="006704D9"/>
    <w:rsid w:val="006A4BC2"/>
    <w:rsid w:val="006D2479"/>
    <w:rsid w:val="006F42BE"/>
    <w:rsid w:val="00760068"/>
    <w:rsid w:val="00766809"/>
    <w:rsid w:val="007C4BBA"/>
    <w:rsid w:val="007C590C"/>
    <w:rsid w:val="007E4E19"/>
    <w:rsid w:val="007F619C"/>
    <w:rsid w:val="008064DB"/>
    <w:rsid w:val="008512B8"/>
    <w:rsid w:val="00864044"/>
    <w:rsid w:val="008C398A"/>
    <w:rsid w:val="00937554"/>
    <w:rsid w:val="0094379F"/>
    <w:rsid w:val="009C7DD9"/>
    <w:rsid w:val="009F3A0B"/>
    <w:rsid w:val="00A31C3B"/>
    <w:rsid w:val="00A5754E"/>
    <w:rsid w:val="00A775BD"/>
    <w:rsid w:val="00AE53D3"/>
    <w:rsid w:val="00AE5523"/>
    <w:rsid w:val="00B24CDF"/>
    <w:rsid w:val="00B65785"/>
    <w:rsid w:val="00B95AE4"/>
    <w:rsid w:val="00BE73B3"/>
    <w:rsid w:val="00C1237A"/>
    <w:rsid w:val="00C9419D"/>
    <w:rsid w:val="00CB2E2A"/>
    <w:rsid w:val="00CE7869"/>
    <w:rsid w:val="00CF296C"/>
    <w:rsid w:val="00D150B4"/>
    <w:rsid w:val="00D21F3D"/>
    <w:rsid w:val="00D617DF"/>
    <w:rsid w:val="00DD193F"/>
    <w:rsid w:val="00DD2151"/>
    <w:rsid w:val="00DF2489"/>
    <w:rsid w:val="00E32B55"/>
    <w:rsid w:val="00EA41B8"/>
    <w:rsid w:val="00F2113B"/>
    <w:rsid w:val="00F23DB4"/>
    <w:rsid w:val="00F324E8"/>
    <w:rsid w:val="00F47DA4"/>
    <w:rsid w:val="00F5074E"/>
    <w:rsid w:val="00FA0709"/>
    <w:rsid w:val="00FC54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62F15F"/>
  <w14:defaultImageDpi w14:val="0"/>
  <w15:docId w15:val="{92967D74-7624-4E3B-81B9-84DFF34EC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3"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rFonts w:ascii="Arial" w:hAnsi="Arial" w:cs="Arial"/>
      <w:b/>
      <w:bCs/>
      <w:sz w:val="24"/>
      <w:szCs w:val="24"/>
      <w:u w:val="single"/>
    </w:rPr>
  </w:style>
  <w:style w:type="paragraph" w:styleId="Nadpis2">
    <w:name w:val="heading 2"/>
    <w:basedOn w:val="Normln"/>
    <w:next w:val="Normln"/>
    <w:link w:val="Nadpis2Char"/>
    <w:uiPriority w:val="99"/>
    <w:qFormat/>
    <w:pPr>
      <w:spacing w:before="120"/>
      <w:outlineLvl w:val="1"/>
    </w:pPr>
    <w:rPr>
      <w:rFonts w:ascii="Arial" w:hAnsi="Arial" w:cs="Arial"/>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kata">
    <w:name w:val="kata"/>
    <w:basedOn w:val="Normln"/>
    <w:uiPriority w:val="99"/>
    <w:pPr>
      <w:tabs>
        <w:tab w:val="left" w:pos="1701"/>
      </w:tabs>
      <w:ind w:left="1695" w:hanging="1695"/>
    </w:pPr>
    <w:rPr>
      <w:sz w:val="24"/>
      <w:szCs w:val="24"/>
    </w:r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bec1">
    <w:name w:val="obec1"/>
    <w:basedOn w:val="Normln"/>
    <w:pPr>
      <w:tabs>
        <w:tab w:val="left" w:pos="2552"/>
        <w:tab w:val="left" w:pos="5103"/>
        <w:tab w:val="right" w:pos="8789"/>
      </w:tabs>
    </w:pPr>
    <w:rPr>
      <w:sz w:val="24"/>
      <w:szCs w:val="24"/>
    </w:rPr>
  </w:style>
  <w:style w:type="paragraph" w:styleId="Zkladntext3">
    <w:name w:val="Body Text 3"/>
    <w:basedOn w:val="Normln"/>
    <w:link w:val="Zkladntext3Char"/>
    <w:uiPriority w:val="99"/>
    <w:rsid w:val="00533D85"/>
    <w:pPr>
      <w:widowControl/>
      <w:suppressAutoHyphens/>
      <w:autoSpaceDE/>
      <w:autoSpaceDN/>
      <w:adjustRightInd/>
    </w:pPr>
    <w:rPr>
      <w:sz w:val="24"/>
      <w:lang w:eastAsia="ar-SA"/>
    </w:rPr>
  </w:style>
  <w:style w:type="character" w:customStyle="1" w:styleId="Zkladntext3Char">
    <w:name w:val="Základní text 3 Char"/>
    <w:basedOn w:val="Standardnpsmoodstavce"/>
    <w:link w:val="Zkladntext3"/>
    <w:uiPriority w:val="99"/>
    <w:semiHidden/>
    <w:locked/>
    <w:rPr>
      <w:rFonts w:cs="Times New Roman"/>
      <w:sz w:val="16"/>
      <w:szCs w:val="16"/>
    </w:rPr>
  </w:style>
  <w:style w:type="paragraph" w:customStyle="1" w:styleId="vnintext">
    <w:name w:val="vniřnítext"/>
    <w:basedOn w:val="Normln"/>
    <w:rsid w:val="002F40A8"/>
    <w:pPr>
      <w:widowControl/>
      <w:tabs>
        <w:tab w:val="left" w:pos="709"/>
      </w:tabs>
      <w:autoSpaceDE/>
      <w:autoSpaceDN/>
      <w:adjustRightInd/>
      <w:ind w:firstLine="426"/>
      <w:jc w:val="both"/>
    </w:pPr>
    <w:rPr>
      <w:sz w:val="24"/>
    </w:rPr>
  </w:style>
  <w:style w:type="paragraph" w:customStyle="1" w:styleId="vnintext0">
    <w:name w:val="vniønítext"/>
    <w:basedOn w:val="Normln"/>
    <w:rsid w:val="00D150B4"/>
    <w:pPr>
      <w:widowControl/>
      <w:tabs>
        <w:tab w:val="left" w:pos="709"/>
      </w:tabs>
      <w:autoSpaceDE/>
      <w:autoSpaceDN/>
      <w:adjustRightInd/>
      <w:ind w:firstLine="426"/>
      <w:jc w:val="both"/>
    </w:pPr>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6635528">
      <w:marLeft w:val="0"/>
      <w:marRight w:val="0"/>
      <w:marTop w:val="0"/>
      <w:marBottom w:val="0"/>
      <w:divBdr>
        <w:top w:val="none" w:sz="0" w:space="0" w:color="auto"/>
        <w:left w:val="none" w:sz="0" w:space="0" w:color="auto"/>
        <w:bottom w:val="none" w:sz="0" w:space="0" w:color="auto"/>
        <w:right w:val="none" w:sz="0" w:space="0" w:color="auto"/>
      </w:divBdr>
    </w:div>
    <w:div w:id="1706635529">
      <w:marLeft w:val="0"/>
      <w:marRight w:val="0"/>
      <w:marTop w:val="0"/>
      <w:marBottom w:val="0"/>
      <w:divBdr>
        <w:top w:val="none" w:sz="0" w:space="0" w:color="auto"/>
        <w:left w:val="none" w:sz="0" w:space="0" w:color="auto"/>
        <w:bottom w:val="none" w:sz="0" w:space="0" w:color="auto"/>
        <w:right w:val="none" w:sz="0" w:space="0" w:color="auto"/>
      </w:divBdr>
    </w:div>
    <w:div w:id="1706635530">
      <w:marLeft w:val="0"/>
      <w:marRight w:val="0"/>
      <w:marTop w:val="0"/>
      <w:marBottom w:val="0"/>
      <w:divBdr>
        <w:top w:val="none" w:sz="0" w:space="0" w:color="auto"/>
        <w:left w:val="none" w:sz="0" w:space="0" w:color="auto"/>
        <w:bottom w:val="none" w:sz="0" w:space="0" w:color="auto"/>
        <w:right w:val="none" w:sz="0" w:space="0" w:color="auto"/>
      </w:divBdr>
    </w:div>
    <w:div w:id="1706635531">
      <w:marLeft w:val="0"/>
      <w:marRight w:val="0"/>
      <w:marTop w:val="0"/>
      <w:marBottom w:val="0"/>
      <w:divBdr>
        <w:top w:val="none" w:sz="0" w:space="0" w:color="auto"/>
        <w:left w:val="none" w:sz="0" w:space="0" w:color="auto"/>
        <w:bottom w:val="none" w:sz="0" w:space="0" w:color="auto"/>
        <w:right w:val="none" w:sz="0" w:space="0" w:color="auto"/>
      </w:divBdr>
    </w:div>
    <w:div w:id="1706635532">
      <w:marLeft w:val="0"/>
      <w:marRight w:val="0"/>
      <w:marTop w:val="0"/>
      <w:marBottom w:val="0"/>
      <w:divBdr>
        <w:top w:val="none" w:sz="0" w:space="0" w:color="auto"/>
        <w:left w:val="none" w:sz="0" w:space="0" w:color="auto"/>
        <w:bottom w:val="none" w:sz="0" w:space="0" w:color="auto"/>
        <w:right w:val="none" w:sz="0" w:space="0" w:color="auto"/>
      </w:divBdr>
    </w:div>
    <w:div w:id="1706635533">
      <w:marLeft w:val="0"/>
      <w:marRight w:val="0"/>
      <w:marTop w:val="0"/>
      <w:marBottom w:val="0"/>
      <w:divBdr>
        <w:top w:val="none" w:sz="0" w:space="0" w:color="auto"/>
        <w:left w:val="none" w:sz="0" w:space="0" w:color="auto"/>
        <w:bottom w:val="none" w:sz="0" w:space="0" w:color="auto"/>
        <w:right w:val="none" w:sz="0" w:space="0" w:color="auto"/>
      </w:divBdr>
    </w:div>
    <w:div w:id="1706635534">
      <w:marLeft w:val="0"/>
      <w:marRight w:val="0"/>
      <w:marTop w:val="0"/>
      <w:marBottom w:val="0"/>
      <w:divBdr>
        <w:top w:val="none" w:sz="0" w:space="0" w:color="auto"/>
        <w:left w:val="none" w:sz="0" w:space="0" w:color="auto"/>
        <w:bottom w:val="none" w:sz="0" w:space="0" w:color="auto"/>
        <w:right w:val="none" w:sz="0" w:space="0" w:color="auto"/>
      </w:divBdr>
    </w:div>
    <w:div w:id="1706635535">
      <w:marLeft w:val="0"/>
      <w:marRight w:val="0"/>
      <w:marTop w:val="0"/>
      <w:marBottom w:val="0"/>
      <w:divBdr>
        <w:top w:val="none" w:sz="0" w:space="0" w:color="auto"/>
        <w:left w:val="none" w:sz="0" w:space="0" w:color="auto"/>
        <w:bottom w:val="none" w:sz="0" w:space="0" w:color="auto"/>
        <w:right w:val="none" w:sz="0" w:space="0" w:color="auto"/>
      </w:divBdr>
    </w:div>
    <w:div w:id="1706635536">
      <w:marLeft w:val="0"/>
      <w:marRight w:val="0"/>
      <w:marTop w:val="0"/>
      <w:marBottom w:val="0"/>
      <w:divBdr>
        <w:top w:val="none" w:sz="0" w:space="0" w:color="auto"/>
        <w:left w:val="none" w:sz="0" w:space="0" w:color="auto"/>
        <w:bottom w:val="none" w:sz="0" w:space="0" w:color="auto"/>
        <w:right w:val="none" w:sz="0" w:space="0" w:color="auto"/>
      </w:divBdr>
    </w:div>
    <w:div w:id="1706635537">
      <w:marLeft w:val="0"/>
      <w:marRight w:val="0"/>
      <w:marTop w:val="0"/>
      <w:marBottom w:val="0"/>
      <w:divBdr>
        <w:top w:val="none" w:sz="0" w:space="0" w:color="auto"/>
        <w:left w:val="none" w:sz="0" w:space="0" w:color="auto"/>
        <w:bottom w:val="none" w:sz="0" w:space="0" w:color="auto"/>
        <w:right w:val="none" w:sz="0" w:space="0" w:color="auto"/>
      </w:divBdr>
    </w:div>
    <w:div w:id="196072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1497</Words>
  <Characters>8957</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Příloha č</vt:lpstr>
    </vt:vector>
  </TitlesOfParts>
  <Company>Pozemkový Fond ČR</Company>
  <LinksUpToDate>false</LinksUpToDate>
  <CharactersWithSpaces>10434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subject/>
  <dc:creator>Bartková Jana</dc:creator>
  <cp:keywords/>
  <dc:description/>
  <cp:lastModifiedBy>Michaliková Andrea</cp:lastModifiedBy>
  <cp:revision>5</cp:revision>
  <cp:lastPrinted>2021-12-14T12:28:00Z</cp:lastPrinted>
  <dcterms:created xsi:type="dcterms:W3CDTF">2021-08-20T07:07:00Z</dcterms:created>
  <dcterms:modified xsi:type="dcterms:W3CDTF">2022-01-05T15:49:00Z</dcterms:modified>
</cp:coreProperties>
</file>