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760A" w14:textId="77777777" w:rsidR="006005EF" w:rsidRDefault="008D15DC">
      <w:pPr>
        <w:pStyle w:val="Zkladntext1"/>
        <w:spacing w:after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Smlouva o dílo na zhotovení stavby 2021</w:t>
      </w:r>
    </w:p>
    <w:p w14:paraId="375B068B" w14:textId="77777777" w:rsidR="006005EF" w:rsidRDefault="008D15DC">
      <w:pPr>
        <w:pStyle w:val="Zkladntext1"/>
        <w:spacing w:after="940" w:line="240" w:lineRule="auto"/>
        <w:jc w:val="center"/>
      </w:pPr>
      <w:r>
        <w:t>uzavřená podle § 2586 a násl. Občanského zákoníku č. 89/2012 Sb.</w:t>
      </w:r>
    </w:p>
    <w:p w14:paraId="3A16E314" w14:textId="77777777" w:rsidR="006005EF" w:rsidRDefault="006005EF">
      <w:pPr>
        <w:pStyle w:val="Zkladntext1"/>
        <w:numPr>
          <w:ilvl w:val="0"/>
          <w:numId w:val="1"/>
        </w:numPr>
        <w:spacing w:after="60" w:line="283" w:lineRule="auto"/>
        <w:jc w:val="center"/>
        <w:rPr>
          <w:sz w:val="22"/>
          <w:szCs w:val="22"/>
        </w:rPr>
      </w:pPr>
    </w:p>
    <w:p w14:paraId="1B125547" w14:textId="77777777" w:rsidR="006005EF" w:rsidRDefault="008D15DC">
      <w:pPr>
        <w:pStyle w:val="Zkladntext1"/>
        <w:spacing w:after="0" w:line="283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14:paraId="295E448F" w14:textId="77777777" w:rsidR="006005EF" w:rsidRDefault="008D15DC">
      <w:pPr>
        <w:pStyle w:val="Zkladntext1"/>
        <w:numPr>
          <w:ilvl w:val="0"/>
          <w:numId w:val="2"/>
        </w:numPr>
        <w:tabs>
          <w:tab w:val="left" w:pos="712"/>
        </w:tabs>
        <w:spacing w:after="0" w:line="283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Objednatel:</w:t>
      </w:r>
    </w:p>
    <w:p w14:paraId="2078EB88" w14:textId="77777777" w:rsidR="006005EF" w:rsidRDefault="008D15DC">
      <w:pPr>
        <w:pStyle w:val="Zkladntext1"/>
        <w:spacing w:after="0" w:line="283" w:lineRule="auto"/>
        <w:ind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>Domov Vítkov, příspěvková organizace</w:t>
      </w:r>
    </w:p>
    <w:p w14:paraId="59F0821E" w14:textId="77777777" w:rsidR="006005EF" w:rsidRDefault="008D15DC">
      <w:pPr>
        <w:pStyle w:val="Zkladntext1"/>
        <w:spacing w:after="0" w:line="259" w:lineRule="auto"/>
        <w:ind w:firstLine="720"/>
      </w:pPr>
      <w:r>
        <w:t>Adresa: Lidická 611, 749 01 Vítkov</w:t>
      </w:r>
    </w:p>
    <w:p w14:paraId="7ABC9E33" w14:textId="77777777" w:rsidR="006005EF" w:rsidRDefault="008D15DC">
      <w:pPr>
        <w:pStyle w:val="Zkladntext1"/>
        <w:tabs>
          <w:tab w:val="left" w:pos="1454"/>
        </w:tabs>
        <w:spacing w:after="140" w:line="259" w:lineRule="auto"/>
        <w:ind w:firstLine="340"/>
      </w:pPr>
      <w:r>
        <w:t>IČ:</w:t>
      </w:r>
      <w:r>
        <w:tab/>
        <w:t>711 969 51</w:t>
      </w:r>
    </w:p>
    <w:p w14:paraId="310DFA8C" w14:textId="7897EE26" w:rsidR="006005EF" w:rsidRDefault="008D15DC">
      <w:pPr>
        <w:pStyle w:val="Zkladntext1"/>
        <w:tabs>
          <w:tab w:val="left" w:pos="2054"/>
        </w:tabs>
        <w:spacing w:after="0" w:line="259" w:lineRule="auto"/>
        <w:ind w:firstLine="720"/>
      </w:pPr>
      <w:r>
        <w:t>zastoupení:</w:t>
      </w:r>
      <w:r>
        <w:tab/>
      </w:r>
      <w:proofErr w:type="spellStart"/>
      <w:r w:rsidR="0041285F">
        <w:t>xxxxxxxxx</w:t>
      </w:r>
      <w:proofErr w:type="spellEnd"/>
      <w:r>
        <w:t>, ředitelkou</w:t>
      </w:r>
    </w:p>
    <w:p w14:paraId="0051959E" w14:textId="473CDC33" w:rsidR="006005EF" w:rsidRDefault="008D15DC">
      <w:pPr>
        <w:pStyle w:val="Zkladntext1"/>
        <w:tabs>
          <w:tab w:val="left" w:pos="2054"/>
        </w:tabs>
        <w:spacing w:after="0" w:line="259" w:lineRule="auto"/>
        <w:ind w:firstLine="720"/>
      </w:pPr>
      <w:r>
        <w:t>tel.:</w:t>
      </w:r>
      <w:r>
        <w:tab/>
      </w:r>
      <w:proofErr w:type="spellStart"/>
      <w:r w:rsidR="0041285F">
        <w:t>xxxxxxxxxxx</w:t>
      </w:r>
      <w:proofErr w:type="spellEnd"/>
    </w:p>
    <w:p w14:paraId="54E5902F" w14:textId="77777777" w:rsidR="006005EF" w:rsidRDefault="008D15DC">
      <w:pPr>
        <w:pStyle w:val="Zkladntext1"/>
        <w:spacing w:after="60" w:line="259" w:lineRule="auto"/>
        <w:ind w:firstLine="720"/>
      </w:pPr>
      <w:r>
        <w:t>bankovní spojení:</w:t>
      </w:r>
    </w:p>
    <w:p w14:paraId="05D9475A" w14:textId="0D694306" w:rsidR="006005EF" w:rsidRDefault="008D15DC">
      <w:pPr>
        <w:pStyle w:val="Zkladntext1"/>
        <w:spacing w:after="600" w:line="259" w:lineRule="auto"/>
        <w:ind w:firstLine="720"/>
      </w:pPr>
      <w:r>
        <w:t xml:space="preserve">kontaktní osoba ve věcech smluvních: </w:t>
      </w:r>
      <w:proofErr w:type="spellStart"/>
      <w:r w:rsidR="0041285F">
        <w:t>xxxxxx</w:t>
      </w:r>
      <w:proofErr w:type="spellEnd"/>
      <w:r>
        <w:t xml:space="preserve">, ředitelka, tel.: </w:t>
      </w:r>
      <w:proofErr w:type="spellStart"/>
      <w:r w:rsidR="0041285F">
        <w:t>xxxxxxx</w:t>
      </w:r>
      <w:proofErr w:type="spellEnd"/>
    </w:p>
    <w:p w14:paraId="7B92F540" w14:textId="77777777" w:rsidR="006005EF" w:rsidRDefault="008D15DC">
      <w:pPr>
        <w:pStyle w:val="Zkladntext1"/>
        <w:spacing w:after="440" w:line="259" w:lineRule="auto"/>
        <w:ind w:firstLine="720"/>
      </w:pPr>
      <w:r>
        <w:t>(dále jen Objednatel)</w:t>
      </w:r>
    </w:p>
    <w:p w14:paraId="4FD782DF" w14:textId="77777777" w:rsidR="006005EF" w:rsidRDefault="008D15DC">
      <w:pPr>
        <w:pStyle w:val="Zkladntext1"/>
        <w:numPr>
          <w:ilvl w:val="0"/>
          <w:numId w:val="2"/>
        </w:numPr>
        <w:tabs>
          <w:tab w:val="left" w:pos="712"/>
        </w:tabs>
        <w:spacing w:after="0" w:line="283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Zhotovitel:</w:t>
      </w:r>
    </w:p>
    <w:p w14:paraId="19C49123" w14:textId="77777777" w:rsidR="006005EF" w:rsidRDefault="008D15DC">
      <w:pPr>
        <w:pStyle w:val="Zkladntext1"/>
        <w:spacing w:after="0" w:line="259" w:lineRule="auto"/>
        <w:ind w:firstLine="720"/>
      </w:pPr>
      <w:r>
        <w:t>VOLF-MATĚJEK, spol. s r. o.</w:t>
      </w:r>
    </w:p>
    <w:p w14:paraId="2500A350" w14:textId="77777777" w:rsidR="006005EF" w:rsidRDefault="008D15DC">
      <w:pPr>
        <w:pStyle w:val="Zkladntext1"/>
        <w:tabs>
          <w:tab w:val="left" w:pos="2054"/>
          <w:tab w:val="center" w:pos="4323"/>
          <w:tab w:val="right" w:pos="5270"/>
        </w:tabs>
        <w:spacing w:after="0" w:line="259" w:lineRule="auto"/>
        <w:ind w:firstLine="720"/>
      </w:pPr>
      <w:r>
        <w:t>adresa:</w:t>
      </w:r>
      <w:r>
        <w:tab/>
        <w:t>Budišovská 265, 749</w:t>
      </w:r>
      <w:r>
        <w:tab/>
        <w:t>01</w:t>
      </w:r>
      <w:r>
        <w:tab/>
        <w:t>Vítkov</w:t>
      </w:r>
    </w:p>
    <w:p w14:paraId="2486055D" w14:textId="77777777" w:rsidR="006005EF" w:rsidRDefault="008D15DC">
      <w:pPr>
        <w:pStyle w:val="Zkladntext1"/>
        <w:tabs>
          <w:tab w:val="left" w:pos="2054"/>
        </w:tabs>
        <w:spacing w:after="0" w:line="259" w:lineRule="auto"/>
        <w:ind w:firstLine="720"/>
        <w:jc w:val="both"/>
      </w:pPr>
      <w:r>
        <w:t>IČ:</w:t>
      </w:r>
      <w:r>
        <w:tab/>
      </w:r>
      <w:r>
        <w:t>25378198</w:t>
      </w:r>
    </w:p>
    <w:p w14:paraId="44887755" w14:textId="77777777" w:rsidR="006005EF" w:rsidRDefault="008D15DC">
      <w:pPr>
        <w:pStyle w:val="Zkladntext1"/>
        <w:tabs>
          <w:tab w:val="left" w:pos="2054"/>
        </w:tabs>
        <w:spacing w:after="0" w:line="259" w:lineRule="auto"/>
        <w:ind w:firstLine="720"/>
        <w:jc w:val="both"/>
      </w:pPr>
      <w:r>
        <w:t>DIČ:</w:t>
      </w:r>
      <w:r>
        <w:tab/>
        <w:t>CZ25378198</w:t>
      </w:r>
    </w:p>
    <w:p w14:paraId="4256DAB6" w14:textId="77777777" w:rsidR="006005EF" w:rsidRDefault="008D15DC">
      <w:pPr>
        <w:pStyle w:val="Zkladntext1"/>
        <w:spacing w:after="0" w:line="259" w:lineRule="auto"/>
        <w:ind w:firstLine="720"/>
      </w:pPr>
      <w:r>
        <w:t>Zapsáno u KS Ostrava, oddíl C, vložka 16724</w:t>
      </w:r>
    </w:p>
    <w:p w14:paraId="19114200" w14:textId="2C93053C" w:rsidR="006005EF" w:rsidRDefault="008D15DC">
      <w:pPr>
        <w:pStyle w:val="Zkladntext1"/>
        <w:spacing w:after="0" w:line="259" w:lineRule="auto"/>
        <w:ind w:firstLine="720"/>
      </w:pPr>
      <w:r>
        <w:t xml:space="preserve">zastoupení: </w:t>
      </w:r>
      <w:proofErr w:type="spellStart"/>
      <w:r w:rsidR="0041285F">
        <w:t>xxxxxxxxxx</w:t>
      </w:r>
      <w:proofErr w:type="spellEnd"/>
      <w:r>
        <w:t>, jednatel společnosti</w:t>
      </w:r>
    </w:p>
    <w:p w14:paraId="461DB139" w14:textId="13E81550" w:rsidR="006005EF" w:rsidRDefault="008D15DC">
      <w:pPr>
        <w:pStyle w:val="Zkladntext1"/>
        <w:tabs>
          <w:tab w:val="left" w:pos="2054"/>
        </w:tabs>
        <w:spacing w:after="0" w:line="259" w:lineRule="auto"/>
        <w:ind w:firstLine="720"/>
        <w:jc w:val="both"/>
      </w:pPr>
      <w:r>
        <w:t>tel.:</w:t>
      </w:r>
      <w:r>
        <w:tab/>
      </w:r>
      <w:proofErr w:type="spellStart"/>
      <w:r w:rsidR="0041285F">
        <w:t>xxxxxxxxxxx</w:t>
      </w:r>
      <w:proofErr w:type="spellEnd"/>
    </w:p>
    <w:p w14:paraId="7C24AC86" w14:textId="79D32F31" w:rsidR="006005EF" w:rsidRDefault="008D15DC">
      <w:pPr>
        <w:pStyle w:val="Zkladntext1"/>
        <w:spacing w:after="0" w:line="259" w:lineRule="auto"/>
        <w:ind w:firstLine="720"/>
        <w:jc w:val="both"/>
      </w:pPr>
      <w:r>
        <w:t xml:space="preserve">bankovní spojení: </w:t>
      </w:r>
      <w:proofErr w:type="spellStart"/>
      <w:r w:rsidR="0041285F">
        <w:t>xxxxxxxxxxx</w:t>
      </w:r>
      <w:proofErr w:type="spellEnd"/>
    </w:p>
    <w:p w14:paraId="25FB8233" w14:textId="2540ECAF" w:rsidR="006005EF" w:rsidRDefault="008D15DC">
      <w:pPr>
        <w:pStyle w:val="Zkladntext1"/>
        <w:spacing w:after="320" w:line="259" w:lineRule="auto"/>
        <w:ind w:firstLine="720"/>
        <w:jc w:val="both"/>
      </w:pPr>
      <w:r>
        <w:t xml:space="preserve">kontaktní osoba ve věcech smluvních: </w:t>
      </w:r>
      <w:proofErr w:type="spellStart"/>
      <w:r w:rsidR="0041285F">
        <w:t>xxxxxxxxxxxxx</w:t>
      </w:r>
      <w:proofErr w:type="spellEnd"/>
    </w:p>
    <w:p w14:paraId="3CBE9932" w14:textId="77777777" w:rsidR="006005EF" w:rsidRDefault="008D15DC">
      <w:pPr>
        <w:pStyle w:val="Zkladntext1"/>
        <w:spacing w:after="0" w:line="259" w:lineRule="auto"/>
        <w:ind w:firstLine="720"/>
        <w:jc w:val="both"/>
      </w:pPr>
      <w:r>
        <w:t xml:space="preserve">(dále jen </w:t>
      </w:r>
      <w:r>
        <w:t>Zhotovitel)</w:t>
      </w:r>
    </w:p>
    <w:p w14:paraId="7707F59E" w14:textId="77777777" w:rsidR="006005EF" w:rsidRDefault="006005EF">
      <w:pPr>
        <w:pStyle w:val="Zkladntext1"/>
        <w:numPr>
          <w:ilvl w:val="0"/>
          <w:numId w:val="1"/>
        </w:numPr>
        <w:spacing w:after="60" w:line="283" w:lineRule="auto"/>
        <w:jc w:val="center"/>
        <w:rPr>
          <w:sz w:val="22"/>
          <w:szCs w:val="22"/>
        </w:rPr>
      </w:pPr>
    </w:p>
    <w:p w14:paraId="0766A22B" w14:textId="77777777" w:rsidR="006005EF" w:rsidRDefault="008D15DC">
      <w:pPr>
        <w:pStyle w:val="Zkladntext1"/>
        <w:spacing w:after="140" w:line="283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smlouvy</w:t>
      </w:r>
    </w:p>
    <w:p w14:paraId="0767F12A" w14:textId="77777777" w:rsidR="006005EF" w:rsidRDefault="008D15DC">
      <w:pPr>
        <w:pStyle w:val="Zkladntext1"/>
        <w:numPr>
          <w:ilvl w:val="1"/>
          <w:numId w:val="3"/>
        </w:numPr>
        <w:tabs>
          <w:tab w:val="left" w:pos="712"/>
        </w:tabs>
        <w:spacing w:after="140" w:line="259" w:lineRule="auto"/>
        <w:jc w:val="both"/>
      </w:pPr>
      <w:r>
        <w:t xml:space="preserve">Touto smlouvou se zhotovitel zavazuje provést pro objednatele na svůj náklad a nebezpečí dílo spočívající ve zhotovení stavby </w:t>
      </w:r>
      <w:r>
        <w:rPr>
          <w:b/>
          <w:bCs/>
          <w:sz w:val="22"/>
          <w:szCs w:val="22"/>
        </w:rPr>
        <w:t xml:space="preserve">„Oprava havárie průsaku splaškové kanalizace a oprava sanační omítky v suterénu “ </w:t>
      </w:r>
      <w:r>
        <w:t>a objednatel se zav</w:t>
      </w:r>
      <w:r>
        <w:t>azuje uvedené dílo převzít a zaplatit zhotoviteli za jeho provedení sjednanou cenu.</w:t>
      </w:r>
    </w:p>
    <w:p w14:paraId="399B8BCF" w14:textId="77777777" w:rsidR="006005EF" w:rsidRDefault="008D15DC">
      <w:pPr>
        <w:pStyle w:val="Zkladntext1"/>
        <w:spacing w:after="140" w:line="259" w:lineRule="auto"/>
        <w:jc w:val="both"/>
      </w:pPr>
      <w:r>
        <w:t>Podrobný rozsah je určen položkovým rozpočtem, který je nedílnou součástí této smlouvy, v ceně díla nejsou zahrnuty náklady za energie.</w:t>
      </w:r>
    </w:p>
    <w:p w14:paraId="1F4F5CD7" w14:textId="77777777" w:rsidR="006005EF" w:rsidRDefault="008D15DC">
      <w:pPr>
        <w:pStyle w:val="Zkladntext1"/>
        <w:spacing w:after="0" w:line="259" w:lineRule="auto"/>
        <w:jc w:val="both"/>
        <w:sectPr w:rsidR="006005EF">
          <w:pgSz w:w="11900" w:h="16840"/>
          <w:pgMar w:top="756" w:right="801" w:bottom="756" w:left="592" w:header="328" w:footer="328" w:gutter="0"/>
          <w:pgNumType w:start="1"/>
          <w:cols w:space="720"/>
          <w:noEndnote/>
          <w:docGrid w:linePitch="360"/>
        </w:sectPr>
      </w:pPr>
      <w:r>
        <w:t>Rozsah předmětu díla je určen položkovým rozpočtem, který je nedílnou součástí této smlouvy.</w:t>
      </w:r>
    </w:p>
    <w:p w14:paraId="42A97960" w14:textId="77777777" w:rsidR="006005EF" w:rsidRDefault="006005EF">
      <w:pPr>
        <w:pStyle w:val="Zkladntext1"/>
        <w:numPr>
          <w:ilvl w:val="0"/>
          <w:numId w:val="1"/>
        </w:numPr>
        <w:spacing w:after="0" w:line="288" w:lineRule="auto"/>
        <w:jc w:val="center"/>
        <w:rPr>
          <w:sz w:val="22"/>
          <w:szCs w:val="22"/>
        </w:rPr>
      </w:pPr>
    </w:p>
    <w:p w14:paraId="7AA22679" w14:textId="77777777" w:rsidR="006005EF" w:rsidRDefault="008D15DC">
      <w:pPr>
        <w:pStyle w:val="Zkladntext1"/>
        <w:spacing w:line="288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Termíny plnění</w:t>
      </w:r>
    </w:p>
    <w:p w14:paraId="39AADE8D" w14:textId="77777777" w:rsidR="006005EF" w:rsidRDefault="008D15DC">
      <w:pPr>
        <w:pStyle w:val="Zkladntext1"/>
        <w:numPr>
          <w:ilvl w:val="1"/>
          <w:numId w:val="4"/>
        </w:numPr>
        <w:tabs>
          <w:tab w:val="left" w:pos="474"/>
        </w:tabs>
        <w:spacing w:line="271" w:lineRule="auto"/>
        <w:jc w:val="both"/>
      </w:pPr>
      <w:r>
        <w:t>Objednatel předá Zhotoviteli staveniště dne 17.12.2021. Zhotovitel se zavazuje dokončit a objednateli předat dílo v konečném termínu do 31.12.2021.</w:t>
      </w:r>
    </w:p>
    <w:p w14:paraId="6B28A4F5" w14:textId="77777777" w:rsidR="006005EF" w:rsidRDefault="006005EF">
      <w:pPr>
        <w:pStyle w:val="Zkladntext1"/>
        <w:numPr>
          <w:ilvl w:val="0"/>
          <w:numId w:val="1"/>
        </w:numPr>
        <w:spacing w:after="0" w:line="288" w:lineRule="auto"/>
        <w:jc w:val="center"/>
        <w:rPr>
          <w:sz w:val="22"/>
          <w:szCs w:val="22"/>
        </w:rPr>
      </w:pPr>
    </w:p>
    <w:p w14:paraId="114D2DC3" w14:textId="77777777" w:rsidR="006005EF" w:rsidRDefault="008D15DC">
      <w:pPr>
        <w:pStyle w:val="Zkladntext1"/>
        <w:spacing w:line="288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Cena díla</w:t>
      </w:r>
    </w:p>
    <w:p w14:paraId="58E154E6" w14:textId="77777777" w:rsidR="006005EF" w:rsidRDefault="008D15DC">
      <w:pPr>
        <w:pStyle w:val="Zkladntext1"/>
        <w:numPr>
          <w:ilvl w:val="1"/>
          <w:numId w:val="5"/>
        </w:numPr>
        <w:tabs>
          <w:tab w:val="left" w:pos="536"/>
        </w:tabs>
        <w:jc w:val="both"/>
      </w:pPr>
      <w:r>
        <w:t>Cena díla se sjednává dohodou smluvních stran a činí:</w:t>
      </w:r>
    </w:p>
    <w:p w14:paraId="5782EB32" w14:textId="77777777" w:rsidR="006005EF" w:rsidRDefault="008D15DC">
      <w:pPr>
        <w:pStyle w:val="Zkladntext1"/>
        <w:jc w:val="both"/>
      </w:pPr>
      <w:r>
        <w:t xml:space="preserve">Sanační omítky: </w:t>
      </w:r>
      <w:r>
        <w:rPr>
          <w:b/>
          <w:bCs/>
          <w:sz w:val="22"/>
          <w:szCs w:val="22"/>
        </w:rPr>
        <w:t xml:space="preserve">81.745,14 Kč bez DPH </w:t>
      </w:r>
      <w:r>
        <w:t>s DPH: 94.006,91 Kč s DPH</w:t>
      </w:r>
    </w:p>
    <w:p w14:paraId="5485CFBA" w14:textId="77777777" w:rsidR="006005EF" w:rsidRDefault="008D15DC">
      <w:pPr>
        <w:pStyle w:val="Zkladntext1"/>
        <w:jc w:val="both"/>
      </w:pPr>
      <w:r>
        <w:t xml:space="preserve">Odkrytí kanalizace: </w:t>
      </w:r>
      <w:r>
        <w:rPr>
          <w:b/>
          <w:bCs/>
          <w:sz w:val="22"/>
          <w:szCs w:val="22"/>
        </w:rPr>
        <w:t xml:space="preserve">141.630,61 Kč bez DPH </w:t>
      </w:r>
      <w:r>
        <w:t>s DPH: 162.875,20 Kč s DPH</w:t>
      </w:r>
    </w:p>
    <w:p w14:paraId="2C7F085C" w14:textId="77777777" w:rsidR="006005EF" w:rsidRDefault="008D15DC">
      <w:pPr>
        <w:pStyle w:val="Zkladntext1"/>
        <w:jc w:val="both"/>
        <w:rPr>
          <w:sz w:val="22"/>
          <w:szCs w:val="22"/>
        </w:rPr>
      </w:pPr>
      <w:r>
        <w:t xml:space="preserve">Celkem s DPH: </w:t>
      </w:r>
      <w:r>
        <w:rPr>
          <w:b/>
          <w:bCs/>
          <w:sz w:val="22"/>
          <w:szCs w:val="22"/>
        </w:rPr>
        <w:t>256.882,11 Kč</w:t>
      </w:r>
    </w:p>
    <w:p w14:paraId="20707994" w14:textId="77777777" w:rsidR="006005EF" w:rsidRDefault="008D15DC">
      <w:pPr>
        <w:pStyle w:val="Zkladntext1"/>
        <w:spacing w:after="80"/>
        <w:ind w:left="5780"/>
        <w:jc w:val="both"/>
      </w:pPr>
      <w:r>
        <w:t>DPH je 15%</w:t>
      </w:r>
    </w:p>
    <w:p w14:paraId="15F4F989" w14:textId="77777777" w:rsidR="006005EF" w:rsidRDefault="008D15DC">
      <w:pPr>
        <w:pStyle w:val="Zkladntext1"/>
        <w:jc w:val="both"/>
      </w:pPr>
      <w:r>
        <w:t>Slovy: (Dvě stě pad</w:t>
      </w:r>
      <w:r>
        <w:t>esát šest tisíc osm set osmdesát dva korun českých).</w:t>
      </w:r>
    </w:p>
    <w:p w14:paraId="7215BD48" w14:textId="77777777" w:rsidR="006005EF" w:rsidRDefault="008D15DC">
      <w:pPr>
        <w:pStyle w:val="Zkladntext1"/>
        <w:numPr>
          <w:ilvl w:val="1"/>
          <w:numId w:val="5"/>
        </w:numPr>
        <w:tabs>
          <w:tab w:val="left" w:pos="536"/>
        </w:tabs>
        <w:jc w:val="both"/>
      </w:pPr>
      <w:r>
        <w:t>Cena sjednaná podle čl. IV odst. 4.1. vychází z položkového rozpočtu, který je přílohou této smlouvy.</w:t>
      </w:r>
    </w:p>
    <w:p w14:paraId="470B5C0E" w14:textId="77777777" w:rsidR="006005EF" w:rsidRDefault="008D15DC">
      <w:pPr>
        <w:pStyle w:val="Zkladntext1"/>
        <w:numPr>
          <w:ilvl w:val="1"/>
          <w:numId w:val="5"/>
        </w:numPr>
        <w:tabs>
          <w:tab w:val="left" w:pos="550"/>
        </w:tabs>
        <w:jc w:val="both"/>
      </w:pPr>
      <w:r>
        <w:t xml:space="preserve">Vznikne-li v průběhu provádění díla potřeba víceprací, či jiných změn oproti nabídkovému položkovému </w:t>
      </w:r>
      <w:r>
        <w:t>rozpočtu, který je přílohou této smlouvy, mohou být tyto provedeny pouze na základě písemné dohody smluvních stran. Vícepráce (a obdobně též méněpráce) budou oceněny jednotkovými cenami použitými v nabídkovém rozpočtu. V případě nových položek bude pevná j</w:t>
      </w:r>
      <w:r>
        <w:t>ednotková cena předem dohodnuta a odsouhlasena.</w:t>
      </w:r>
    </w:p>
    <w:p w14:paraId="19D76A51" w14:textId="77777777" w:rsidR="006005EF" w:rsidRDefault="008D15DC">
      <w:pPr>
        <w:pStyle w:val="Zkladntext1"/>
        <w:numPr>
          <w:ilvl w:val="1"/>
          <w:numId w:val="5"/>
        </w:numPr>
        <w:tabs>
          <w:tab w:val="left" w:pos="546"/>
        </w:tabs>
        <w:spacing w:after="260" w:line="259" w:lineRule="auto"/>
        <w:jc w:val="both"/>
      </w:pPr>
      <w:r>
        <w:t>Cena díla bude objednatelem uhrazena po dokončení a předání díla na základě daňového dokladu, vystaveného zhotovitelem. Splatnost faktur je 15 dní.</w:t>
      </w:r>
    </w:p>
    <w:p w14:paraId="7816681C" w14:textId="77777777" w:rsidR="006005EF" w:rsidRDefault="006005EF">
      <w:pPr>
        <w:pStyle w:val="Zkladntext1"/>
        <w:numPr>
          <w:ilvl w:val="0"/>
          <w:numId w:val="1"/>
        </w:numPr>
        <w:spacing w:after="0" w:line="288" w:lineRule="auto"/>
        <w:jc w:val="center"/>
        <w:rPr>
          <w:sz w:val="22"/>
          <w:szCs w:val="22"/>
        </w:rPr>
      </w:pPr>
    </w:p>
    <w:p w14:paraId="0EA4ED57" w14:textId="77777777" w:rsidR="006005EF" w:rsidRDefault="008D15DC">
      <w:pPr>
        <w:pStyle w:val="Zkladntext1"/>
        <w:spacing w:line="288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Odpovědnost za vady Díla, záruční doba</w:t>
      </w:r>
    </w:p>
    <w:p w14:paraId="6831DD1F" w14:textId="77777777" w:rsidR="006005EF" w:rsidRDefault="008D15DC">
      <w:pPr>
        <w:pStyle w:val="Zkladntext1"/>
        <w:numPr>
          <w:ilvl w:val="1"/>
          <w:numId w:val="6"/>
        </w:numPr>
        <w:tabs>
          <w:tab w:val="left" w:pos="541"/>
        </w:tabs>
        <w:spacing w:after="260" w:line="254" w:lineRule="auto"/>
        <w:jc w:val="both"/>
      </w:pPr>
      <w:r>
        <w:t xml:space="preserve">Zhotovitel </w:t>
      </w:r>
      <w:r>
        <w:t>odpovídá za vady, jež má dílo v době jeho předání a převzetí, a dále za vady díla, která se vyskytnou po jeho převzetí v průběhu záruční doby.</w:t>
      </w:r>
    </w:p>
    <w:p w14:paraId="5BFCE925" w14:textId="77777777" w:rsidR="006005EF" w:rsidRDefault="008D15DC">
      <w:pPr>
        <w:pStyle w:val="Zkladntext1"/>
        <w:numPr>
          <w:ilvl w:val="1"/>
          <w:numId w:val="6"/>
        </w:numPr>
        <w:tabs>
          <w:tab w:val="left" w:pos="546"/>
        </w:tabs>
        <w:spacing w:line="262" w:lineRule="auto"/>
        <w:jc w:val="both"/>
      </w:pPr>
      <w:r>
        <w:t xml:space="preserve">Zhotovitel neodpovídá mj. za vady díla, které byly způsobeny okolnostmi na straně Objednatele, pokud Objednatele </w:t>
      </w:r>
      <w:r>
        <w:t>na tyto skutečnosti upozornil bez zbytečného odkladu poté, co je zjistil anebo měl zjistit při vynaložení potřebné péče.</w:t>
      </w:r>
    </w:p>
    <w:p w14:paraId="10890616" w14:textId="77777777" w:rsidR="006005EF" w:rsidRDefault="008D15DC">
      <w:pPr>
        <w:pStyle w:val="Zkladntext1"/>
        <w:numPr>
          <w:ilvl w:val="1"/>
          <w:numId w:val="6"/>
        </w:numPr>
        <w:tabs>
          <w:tab w:val="left" w:pos="546"/>
        </w:tabs>
        <w:jc w:val="both"/>
        <w:sectPr w:rsidR="006005EF">
          <w:footerReference w:type="default" r:id="rId7"/>
          <w:pgSz w:w="11900" w:h="16840"/>
          <w:pgMar w:top="2291" w:right="769" w:bottom="2055" w:left="556" w:header="1863" w:footer="3" w:gutter="0"/>
          <w:pgNumType w:start="3"/>
          <w:cols w:space="720"/>
          <w:noEndnote/>
          <w:docGrid w:linePitch="360"/>
        </w:sectPr>
      </w:pPr>
      <w:r>
        <w:t xml:space="preserve">Záruční doba se sjednává v délce 36 měsíců. Běh záruční doby začíná dnem </w:t>
      </w:r>
      <w:r>
        <w:t>podpisu zápisu o předání a převzetí díla, resp. po případném odstranění vad či nedodělků, vytčených zhotoviteli při předání.</w:t>
      </w:r>
    </w:p>
    <w:p w14:paraId="73BB4511" w14:textId="77777777" w:rsidR="006005EF" w:rsidRDefault="006005EF">
      <w:pPr>
        <w:pStyle w:val="Zkladntext1"/>
        <w:numPr>
          <w:ilvl w:val="0"/>
          <w:numId w:val="1"/>
        </w:numPr>
        <w:spacing w:after="0" w:line="288" w:lineRule="auto"/>
        <w:jc w:val="center"/>
        <w:rPr>
          <w:sz w:val="22"/>
          <w:szCs w:val="22"/>
        </w:rPr>
      </w:pPr>
    </w:p>
    <w:p w14:paraId="72559D86" w14:textId="77777777" w:rsidR="006005EF" w:rsidRDefault="008D15DC">
      <w:pPr>
        <w:pStyle w:val="Zkladntext1"/>
        <w:spacing w:after="240" w:line="288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598923BA" w14:textId="77777777" w:rsidR="006005EF" w:rsidRDefault="008D15DC">
      <w:pPr>
        <w:pStyle w:val="Zkladntext1"/>
        <w:numPr>
          <w:ilvl w:val="1"/>
          <w:numId w:val="7"/>
        </w:numPr>
        <w:tabs>
          <w:tab w:val="left" w:pos="531"/>
        </w:tabs>
        <w:spacing w:after="240"/>
        <w:jc w:val="both"/>
      </w:pPr>
      <w:r>
        <w:t>Práva a povinnosti smluvních stran, která nejsou stanovena touto smlouvou, se řídí ustanoveními Občanského zá</w:t>
      </w:r>
      <w:r>
        <w:t>koníku.</w:t>
      </w:r>
    </w:p>
    <w:p w14:paraId="7D2C6EC2" w14:textId="77777777" w:rsidR="006005EF" w:rsidRDefault="008D15DC">
      <w:pPr>
        <w:pStyle w:val="Zkladntext1"/>
        <w:numPr>
          <w:ilvl w:val="1"/>
          <w:numId w:val="7"/>
        </w:numPr>
        <w:tabs>
          <w:tab w:val="left" w:pos="480"/>
        </w:tabs>
        <w:spacing w:after="240" w:line="259" w:lineRule="auto"/>
        <w:jc w:val="both"/>
      </w:pPr>
      <w:r>
        <w:t>. Smlouva může být měněna a doplňována pouze písemnými a číslovanými dodatky podepsanými oprávněnými zástupci smluvních stran.</w:t>
      </w:r>
    </w:p>
    <w:p w14:paraId="2CA200AA" w14:textId="77777777" w:rsidR="006005EF" w:rsidRDefault="008D15DC">
      <w:pPr>
        <w:pStyle w:val="Zkladntext1"/>
        <w:numPr>
          <w:ilvl w:val="1"/>
          <w:numId w:val="7"/>
        </w:numPr>
        <w:tabs>
          <w:tab w:val="left" w:pos="541"/>
        </w:tabs>
        <w:spacing w:after="240" w:line="259" w:lineRule="auto"/>
        <w:jc w:val="both"/>
      </w:pPr>
      <w:r>
        <w:t>Veškeré spory budou smluvní strany řešit především společným jednáním s cílem dosáhnout smírného řešení.</w:t>
      </w:r>
    </w:p>
    <w:p w14:paraId="5E003AB8" w14:textId="77777777" w:rsidR="006005EF" w:rsidRDefault="008D15DC">
      <w:pPr>
        <w:pStyle w:val="Zkladntext1"/>
        <w:numPr>
          <w:ilvl w:val="1"/>
          <w:numId w:val="7"/>
        </w:numPr>
        <w:tabs>
          <w:tab w:val="left" w:pos="541"/>
        </w:tabs>
        <w:spacing w:after="240" w:line="266" w:lineRule="auto"/>
        <w:jc w:val="both"/>
      </w:pPr>
      <w:r>
        <w:t>Nastanou-li u ně</w:t>
      </w:r>
      <w:r>
        <w:t>které ze stran skutečnosti bránící řádnému plnění smlouvy, je povinna to ihned bez odkladu oznámit druhé straně a vyvolat jednání zástupců oprávněných ke smluvnímu jednání.</w:t>
      </w:r>
    </w:p>
    <w:p w14:paraId="49D99131" w14:textId="77777777" w:rsidR="006005EF" w:rsidRDefault="008D15DC">
      <w:pPr>
        <w:pStyle w:val="Zkladntext1"/>
        <w:numPr>
          <w:ilvl w:val="1"/>
          <w:numId w:val="7"/>
        </w:numPr>
        <w:tabs>
          <w:tab w:val="left" w:pos="546"/>
        </w:tabs>
        <w:spacing w:after="240"/>
        <w:jc w:val="both"/>
      </w:pPr>
      <w:r>
        <w:t>Smluvní strany prohlašují, že tato smlouva nebyla sepsána ve stavu tísně ani za jed</w:t>
      </w:r>
      <w:r>
        <w:t>nostranně nevýhodných podmínek, což stvrzují svými podpisy. Dnem podpisu oběma smluvními stranami smlouva nabývá platnosti</w:t>
      </w:r>
    </w:p>
    <w:p w14:paraId="3AA3D14E" w14:textId="77777777" w:rsidR="006005EF" w:rsidRDefault="008D15DC">
      <w:pPr>
        <w:pStyle w:val="Zkladntext1"/>
        <w:numPr>
          <w:ilvl w:val="1"/>
          <w:numId w:val="7"/>
        </w:numPr>
        <w:tabs>
          <w:tab w:val="left" w:pos="536"/>
        </w:tabs>
        <w:spacing w:after="240"/>
        <w:jc w:val="both"/>
      </w:pPr>
      <w:r>
        <w:t>Smlouva je vyhotovena ve 2 stejnopisech s platností originálu, z nichž Objednatel obdrží jedno a Zhotovitel jedno vyhotovení. Smlouva</w:t>
      </w:r>
      <w:r>
        <w:t xml:space="preserve"> má 3 strany textu.</w:t>
      </w:r>
    </w:p>
    <w:p w14:paraId="39A16245" w14:textId="77777777" w:rsidR="006005EF" w:rsidRDefault="008D15DC">
      <w:pPr>
        <w:pStyle w:val="Zkladntext1"/>
        <w:numPr>
          <w:ilvl w:val="1"/>
          <w:numId w:val="7"/>
        </w:numPr>
        <w:tabs>
          <w:tab w:val="left" w:pos="531"/>
        </w:tabs>
        <w:spacing w:after="240"/>
        <w:jc w:val="both"/>
      </w:pPr>
      <w:r>
        <w:t>Smlouva nabývá účinnosti dnem podpisu oprávněnými zástupci smluvních stran.</w:t>
      </w:r>
    </w:p>
    <w:p w14:paraId="7F43CF19" w14:textId="77777777" w:rsidR="006005EF" w:rsidRDefault="008D15DC">
      <w:pPr>
        <w:pStyle w:val="Zkladntext1"/>
        <w:spacing w:after="240" w:line="288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Přílohy:</w:t>
      </w:r>
    </w:p>
    <w:p w14:paraId="676CF0B5" w14:textId="77777777" w:rsidR="006005EF" w:rsidRDefault="008D15DC">
      <w:pPr>
        <w:pStyle w:val="Zkladntext1"/>
        <w:spacing w:after="0"/>
        <w:jc w:val="both"/>
        <w:sectPr w:rsidR="006005EF">
          <w:footerReference w:type="default" r:id="rId8"/>
          <w:pgSz w:w="11900" w:h="16840"/>
          <w:pgMar w:top="770" w:right="764" w:bottom="290" w:left="577" w:header="342" w:footer="3" w:gutter="0"/>
          <w:pgNumType w:start="5"/>
          <w:cols w:space="720"/>
          <w:noEndnote/>
          <w:docGrid w:linePitch="360"/>
        </w:sectPr>
      </w:pPr>
      <w:r>
        <w:t>1. Položkový rozpočet</w:t>
      </w:r>
    </w:p>
    <w:p w14:paraId="595B4F0E" w14:textId="77777777" w:rsidR="006005EF" w:rsidRDefault="006005EF">
      <w:pPr>
        <w:spacing w:line="240" w:lineRule="exact"/>
        <w:rPr>
          <w:sz w:val="19"/>
          <w:szCs w:val="19"/>
        </w:rPr>
      </w:pPr>
    </w:p>
    <w:p w14:paraId="1EF4BD3B" w14:textId="77777777" w:rsidR="006005EF" w:rsidRDefault="006005EF">
      <w:pPr>
        <w:spacing w:line="240" w:lineRule="exact"/>
        <w:rPr>
          <w:sz w:val="19"/>
          <w:szCs w:val="19"/>
        </w:rPr>
      </w:pPr>
    </w:p>
    <w:p w14:paraId="2E0C3E8D" w14:textId="77777777" w:rsidR="006005EF" w:rsidRDefault="006005EF">
      <w:pPr>
        <w:spacing w:line="240" w:lineRule="exact"/>
        <w:rPr>
          <w:sz w:val="19"/>
          <w:szCs w:val="19"/>
        </w:rPr>
      </w:pPr>
    </w:p>
    <w:p w14:paraId="26C870F4" w14:textId="77777777" w:rsidR="006005EF" w:rsidRDefault="006005EF">
      <w:pPr>
        <w:spacing w:before="29" w:after="29" w:line="240" w:lineRule="exact"/>
        <w:rPr>
          <w:sz w:val="19"/>
          <w:szCs w:val="19"/>
        </w:rPr>
      </w:pPr>
    </w:p>
    <w:p w14:paraId="72A21049" w14:textId="77777777" w:rsidR="006005EF" w:rsidRDefault="006005EF">
      <w:pPr>
        <w:spacing w:line="1" w:lineRule="exact"/>
        <w:sectPr w:rsidR="006005EF">
          <w:type w:val="continuous"/>
          <w:pgSz w:w="11900" w:h="16840"/>
          <w:pgMar w:top="770" w:right="0" w:bottom="290" w:left="0" w:header="0" w:footer="3" w:gutter="0"/>
          <w:cols w:space="720"/>
          <w:noEndnote/>
          <w:docGrid w:linePitch="360"/>
        </w:sectPr>
      </w:pPr>
    </w:p>
    <w:p w14:paraId="4E57C3F1" w14:textId="77777777" w:rsidR="006005EF" w:rsidRDefault="008D15DC">
      <w:pPr>
        <w:pStyle w:val="Nadpis10"/>
        <w:keepNext/>
        <w:keepLines/>
        <w:framePr w:w="3283" w:h="581" w:wrap="none" w:vAnchor="text" w:hAnchor="page" w:x="592" w:y="21"/>
        <w:tabs>
          <w:tab w:val="left" w:pos="2629"/>
        </w:tabs>
      </w:pPr>
      <w:bookmarkStart w:id="0" w:name="bookmark0"/>
      <w:r>
        <w:t>7?</w:t>
      </w:r>
      <w:r>
        <w:tab/>
        <w:t>P//</w:t>
      </w:r>
      <w:bookmarkEnd w:id="0"/>
    </w:p>
    <w:p w14:paraId="1804E578" w14:textId="77777777" w:rsidR="006005EF" w:rsidRDefault="008D15DC">
      <w:pPr>
        <w:pStyle w:val="Zkladntext1"/>
        <w:framePr w:w="3283" w:h="581" w:wrap="none" w:vAnchor="text" w:hAnchor="page" w:x="592" w:y="21"/>
        <w:spacing w:after="0" w:line="180" w:lineRule="auto"/>
      </w:pPr>
      <w:r>
        <w:t>Ve Vítkově, dne</w:t>
      </w:r>
    </w:p>
    <w:p w14:paraId="0EE3FC2C" w14:textId="77777777" w:rsidR="006005EF" w:rsidRDefault="008D15DC">
      <w:pPr>
        <w:pStyle w:val="Zkladntext1"/>
        <w:framePr w:w="1622" w:h="298" w:wrap="none" w:vAnchor="text" w:hAnchor="page" w:x="6112" w:y="313"/>
        <w:spacing w:after="0" w:line="240" w:lineRule="auto"/>
      </w:pPr>
      <w:r>
        <w:t>Ve Vítkově, dne</w:t>
      </w:r>
    </w:p>
    <w:p w14:paraId="5B4DD3B6" w14:textId="77777777" w:rsidR="006005EF" w:rsidRDefault="006005EF">
      <w:pPr>
        <w:spacing w:after="609" w:line="1" w:lineRule="exact"/>
      </w:pPr>
    </w:p>
    <w:p w14:paraId="53BFE201" w14:textId="77777777" w:rsidR="006005EF" w:rsidRDefault="006005EF">
      <w:pPr>
        <w:spacing w:line="1" w:lineRule="exact"/>
        <w:sectPr w:rsidR="006005EF">
          <w:type w:val="continuous"/>
          <w:pgSz w:w="11900" w:h="16840"/>
          <w:pgMar w:top="770" w:right="413" w:bottom="290" w:left="577" w:header="0" w:footer="3" w:gutter="0"/>
          <w:cols w:space="720"/>
          <w:noEndnote/>
          <w:docGrid w:linePitch="360"/>
        </w:sectPr>
      </w:pPr>
    </w:p>
    <w:p w14:paraId="034E27FE" w14:textId="77777777" w:rsidR="006005EF" w:rsidRDefault="006005EF">
      <w:pPr>
        <w:spacing w:line="240" w:lineRule="exact"/>
        <w:rPr>
          <w:sz w:val="19"/>
          <w:szCs w:val="19"/>
        </w:rPr>
      </w:pPr>
    </w:p>
    <w:p w14:paraId="6860F6C4" w14:textId="77777777" w:rsidR="006005EF" w:rsidRDefault="006005EF">
      <w:pPr>
        <w:spacing w:before="70" w:after="70" w:line="240" w:lineRule="exact"/>
        <w:rPr>
          <w:sz w:val="19"/>
          <w:szCs w:val="19"/>
        </w:rPr>
      </w:pPr>
    </w:p>
    <w:p w14:paraId="6AE79F96" w14:textId="77777777" w:rsidR="006005EF" w:rsidRDefault="006005EF">
      <w:pPr>
        <w:spacing w:line="1" w:lineRule="exact"/>
        <w:sectPr w:rsidR="006005EF">
          <w:type w:val="continuous"/>
          <w:pgSz w:w="11900" w:h="16840"/>
          <w:pgMar w:top="770" w:right="0" w:bottom="290" w:left="0" w:header="0" w:footer="3" w:gutter="0"/>
          <w:cols w:space="720"/>
          <w:noEndnote/>
          <w:docGrid w:linePitch="360"/>
        </w:sectPr>
      </w:pPr>
    </w:p>
    <w:p w14:paraId="52E21AED" w14:textId="2949012D" w:rsidR="006005EF" w:rsidRDefault="008D15D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D86A86D" wp14:editId="70BED484">
                <wp:simplePos x="0" y="0"/>
                <wp:positionH relativeFrom="page">
                  <wp:posOffset>4203700</wp:posOffset>
                </wp:positionH>
                <wp:positionV relativeFrom="paragraph">
                  <wp:posOffset>1517650</wp:posOffset>
                </wp:positionV>
                <wp:extent cx="1700530" cy="71628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716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BFA0E5" w14:textId="77777777" w:rsidR="006005EF" w:rsidRDefault="008D15DC">
                            <w:pPr>
                              <w:pStyle w:val="Titulekobrzku0"/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sz w:val="17"/>
                                <w:szCs w:val="17"/>
                              </w:rPr>
                              <w:t>VOLF - MATÉJEK</w:t>
                            </w:r>
                            <w:proofErr w:type="gramEnd"/>
                            <w:r>
                              <w:rPr>
                                <w:sz w:val="17"/>
                                <w:szCs w:val="17"/>
                              </w:rPr>
                              <w:t>, spol. s r.o.</w:t>
                            </w:r>
                          </w:p>
                          <w:p w14:paraId="698C25B7" w14:textId="77777777" w:rsidR="006005EF" w:rsidRDefault="008D15DC">
                            <w:pPr>
                              <w:pStyle w:val="Titulekobrzku0"/>
                              <w:spacing w:line="336" w:lineRule="auto"/>
                            </w:pPr>
                            <w:proofErr w:type="spellStart"/>
                            <w:r>
                              <w:t>Budišovskó</w:t>
                            </w:r>
                            <w:proofErr w:type="spellEnd"/>
                            <w:r>
                              <w:t xml:space="preserve"> 265, 749 01 Vítkov IČ. 25378198 DIČ. CŽ25378198</w:t>
                            </w:r>
                          </w:p>
                          <w:p w14:paraId="408FC3FC" w14:textId="77402F36" w:rsidR="006005EF" w:rsidRDefault="008D15DC">
                            <w:pPr>
                              <w:pStyle w:val="Titulekobrzku0"/>
                              <w:spacing w:line="240" w:lineRule="auto"/>
                            </w:pPr>
                            <w:r>
                              <w:t>Tel./</w:t>
                            </w:r>
                            <w:proofErr w:type="spellStart"/>
                            <w:r>
                              <w:t>Fox</w:t>
                            </w:r>
                            <w:r w:rsidR="0041285F">
                              <w:t>xxxxxxxx</w:t>
                            </w:r>
                            <w:proofErr w:type="spellEnd"/>
                          </w:p>
                          <w:p w14:paraId="665E609A" w14:textId="77777777" w:rsidR="006005EF" w:rsidRDefault="008D15DC">
                            <w:pPr>
                              <w:pStyle w:val="Titulekobrzku0"/>
                              <w:spacing w:line="240" w:lineRule="auto"/>
                            </w:pPr>
                            <w:r>
                              <w:t xml:space="preserve">E-mail- </w:t>
                            </w:r>
                            <w:hyperlink r:id="rId9" w:history="1">
                              <w:r>
                                <w:rPr>
                                  <w:lang w:val="en-US" w:eastAsia="en-US" w:bidi="en-US"/>
                                </w:rPr>
                                <w:t>vomat@volf-mateiek.cz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D86A86D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31pt;margin-top:119.5pt;width:133.9pt;height:56.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" filled="f" stroked="f">
                <v:textbox inset="0,0,0,0">
                  <w:txbxContent>
                    <w:p w14:paraId="03BFA0E5" w14:textId="77777777" w:rsidR="006005EF" w:rsidRDefault="008D15DC">
                      <w:pPr>
                        <w:pStyle w:val="Titulekobrzku0"/>
                        <w:spacing w:line="240" w:lineRule="auto"/>
                        <w:rPr>
                          <w:sz w:val="17"/>
                          <w:szCs w:val="17"/>
                        </w:rPr>
                      </w:pPr>
                      <w:proofErr w:type="gramStart"/>
                      <w:r>
                        <w:rPr>
                          <w:sz w:val="17"/>
                          <w:szCs w:val="17"/>
                        </w:rPr>
                        <w:t>VOLF - MATÉJEK</w:t>
                      </w:r>
                      <w:proofErr w:type="gramEnd"/>
                      <w:r>
                        <w:rPr>
                          <w:sz w:val="17"/>
                          <w:szCs w:val="17"/>
                        </w:rPr>
                        <w:t>, spol. s r.o.</w:t>
                      </w:r>
                    </w:p>
                    <w:p w14:paraId="698C25B7" w14:textId="77777777" w:rsidR="006005EF" w:rsidRDefault="008D15DC">
                      <w:pPr>
                        <w:pStyle w:val="Titulekobrzku0"/>
                        <w:spacing w:line="336" w:lineRule="auto"/>
                      </w:pPr>
                      <w:proofErr w:type="spellStart"/>
                      <w:r>
                        <w:t>Budišovskó</w:t>
                      </w:r>
                      <w:proofErr w:type="spellEnd"/>
                      <w:r>
                        <w:t xml:space="preserve"> 265, 749 01 Vítkov IČ. 25378198 DIČ. CŽ25378198</w:t>
                      </w:r>
                    </w:p>
                    <w:p w14:paraId="408FC3FC" w14:textId="77402F36" w:rsidR="006005EF" w:rsidRDefault="008D15DC">
                      <w:pPr>
                        <w:pStyle w:val="Titulekobrzku0"/>
                        <w:spacing w:line="240" w:lineRule="auto"/>
                      </w:pPr>
                      <w:r>
                        <w:t>Tel./</w:t>
                      </w:r>
                      <w:proofErr w:type="spellStart"/>
                      <w:r>
                        <w:t>Fox</w:t>
                      </w:r>
                      <w:r w:rsidR="0041285F">
                        <w:t>xxxxxxxx</w:t>
                      </w:r>
                      <w:proofErr w:type="spellEnd"/>
                    </w:p>
                    <w:p w14:paraId="665E609A" w14:textId="77777777" w:rsidR="006005EF" w:rsidRDefault="008D15DC">
                      <w:pPr>
                        <w:pStyle w:val="Titulekobrzku0"/>
                        <w:spacing w:line="240" w:lineRule="auto"/>
                      </w:pPr>
                      <w:r>
                        <w:t xml:space="preserve">E-mail- </w:t>
                      </w:r>
                      <w:hyperlink r:id="rId10" w:history="1">
                        <w:r>
                          <w:rPr>
                            <w:lang w:val="en-US" w:eastAsia="en-US" w:bidi="en-US"/>
                          </w:rPr>
                          <w:t>vomat@volf-mateiek.cz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41285F">
        <w:rPr>
          <w:noProof/>
        </w:rPr>
        <w:t xml:space="preserve"> </w:t>
      </w:r>
    </w:p>
    <w:p w14:paraId="472FE36B" w14:textId="77777777" w:rsidR="006005EF" w:rsidRDefault="008D15DC">
      <w:pPr>
        <w:pStyle w:val="Zkladntext1"/>
        <w:spacing w:after="0" w:line="240" w:lineRule="auto"/>
      </w:pPr>
      <w:r>
        <w:t>Za Objednatele</w:t>
      </w:r>
    </w:p>
    <w:p w14:paraId="13345A3D" w14:textId="7DF1E844" w:rsidR="006005EF" w:rsidRDefault="008D15DC">
      <w:pPr>
        <w:pStyle w:val="Zkladntext20"/>
      </w:pPr>
      <w:r>
        <w:t xml:space="preserve">Vítkov, </w:t>
      </w:r>
      <w:proofErr w:type="spellStart"/>
      <w:proofErr w:type="gramStart"/>
      <w:r>
        <w:t>přisp.organizace</w:t>
      </w:r>
      <w:proofErr w:type="spellEnd"/>
      <w:proofErr w:type="gramEnd"/>
      <w:r>
        <w:t xml:space="preserve"> </w:t>
      </w:r>
      <w:r>
        <w:rPr>
          <w:vertAlign w:val="superscript"/>
        </w:rPr>
        <w:t xml:space="preserve">01 </w:t>
      </w:r>
      <w:proofErr w:type="spellStart"/>
      <w:r>
        <w:rPr>
          <w:vertAlign w:val="superscript"/>
        </w:rPr>
        <w:t>Vítk</w:t>
      </w:r>
      <w:r>
        <w:t>°Ln</w:t>
      </w:r>
      <w:proofErr w:type="spellEnd"/>
      <w:r>
        <w:t xml:space="preserve"> </w:t>
      </w:r>
      <w:proofErr w:type="spellStart"/>
      <w:r>
        <w:t>I&amp;tiWSl</w:t>
      </w:r>
      <w:proofErr w:type="spellEnd"/>
      <w:r>
        <w:t xml:space="preserve">, </w:t>
      </w:r>
      <w:proofErr w:type="spellStart"/>
      <w:r>
        <w:t>tel</w:t>
      </w:r>
      <w:r w:rsidR="0041285F">
        <w:t>xxxxxxx</w:t>
      </w:r>
      <w:proofErr w:type="spellEnd"/>
    </w:p>
    <w:p w14:paraId="5A768BE2" w14:textId="73D28279" w:rsidR="006005EF" w:rsidRDefault="006005EF">
      <w:pPr>
        <w:pStyle w:val="Zkladntext1"/>
        <w:spacing w:after="0" w:line="240" w:lineRule="auto"/>
        <w:ind w:firstLine="220"/>
        <w:sectPr w:rsidR="006005EF">
          <w:type w:val="continuous"/>
          <w:pgSz w:w="11900" w:h="16840"/>
          <w:pgMar w:top="770" w:right="5641" w:bottom="290" w:left="577" w:header="0" w:footer="3" w:gutter="0"/>
          <w:cols w:space="720"/>
          <w:noEndnote/>
          <w:docGrid w:linePitch="360"/>
        </w:sectPr>
      </w:pPr>
    </w:p>
    <w:p w14:paraId="10E14003" w14:textId="77777777" w:rsidR="006005EF" w:rsidRDefault="006005EF">
      <w:pPr>
        <w:spacing w:line="240" w:lineRule="exact"/>
        <w:rPr>
          <w:sz w:val="19"/>
          <w:szCs w:val="19"/>
        </w:rPr>
      </w:pPr>
    </w:p>
    <w:p w14:paraId="2C615D93" w14:textId="77777777" w:rsidR="006005EF" w:rsidRDefault="006005EF">
      <w:pPr>
        <w:spacing w:line="240" w:lineRule="exact"/>
        <w:rPr>
          <w:sz w:val="19"/>
          <w:szCs w:val="19"/>
        </w:rPr>
      </w:pPr>
    </w:p>
    <w:p w14:paraId="2E4FA9DE" w14:textId="77777777" w:rsidR="006005EF" w:rsidRDefault="006005EF">
      <w:pPr>
        <w:spacing w:line="240" w:lineRule="exact"/>
        <w:rPr>
          <w:sz w:val="19"/>
          <w:szCs w:val="19"/>
        </w:rPr>
      </w:pPr>
    </w:p>
    <w:p w14:paraId="41347ED8" w14:textId="77777777" w:rsidR="006005EF" w:rsidRDefault="006005EF">
      <w:pPr>
        <w:spacing w:line="240" w:lineRule="exact"/>
        <w:rPr>
          <w:sz w:val="19"/>
          <w:szCs w:val="19"/>
        </w:rPr>
      </w:pPr>
    </w:p>
    <w:p w14:paraId="15F2EC1A" w14:textId="77777777" w:rsidR="006005EF" w:rsidRDefault="006005EF">
      <w:pPr>
        <w:spacing w:before="29" w:after="29" w:line="240" w:lineRule="exact"/>
        <w:rPr>
          <w:sz w:val="19"/>
          <w:szCs w:val="19"/>
        </w:rPr>
      </w:pPr>
    </w:p>
    <w:p w14:paraId="23586DCD" w14:textId="77777777" w:rsidR="006005EF" w:rsidRDefault="006005EF">
      <w:pPr>
        <w:spacing w:line="1" w:lineRule="exact"/>
        <w:sectPr w:rsidR="006005EF">
          <w:type w:val="continuous"/>
          <w:pgSz w:w="11900" w:h="16840"/>
          <w:pgMar w:top="770" w:right="0" w:bottom="290" w:left="0" w:header="0" w:footer="3" w:gutter="0"/>
          <w:cols w:space="720"/>
          <w:noEndnote/>
          <w:docGrid w:linePitch="360"/>
        </w:sectPr>
      </w:pPr>
    </w:p>
    <w:p w14:paraId="12790879" w14:textId="77777777" w:rsidR="006005EF" w:rsidRDefault="008D15DC">
      <w:pPr>
        <w:spacing w:after="532" w:line="1" w:lineRule="exact"/>
      </w:pPr>
      <w:r>
        <w:rPr>
          <w:noProof/>
        </w:rPr>
        <w:lastRenderedPageBreak/>
        <w:drawing>
          <wp:anchor distT="0" distB="0" distL="0" distR="0" simplePos="0" relativeHeight="62914692" behindDoc="1" locked="0" layoutInCell="1" allowOverlap="1" wp14:anchorId="1CB83B50" wp14:editId="62C83198">
            <wp:simplePos x="0" y="0"/>
            <wp:positionH relativeFrom="page">
              <wp:posOffset>7028815</wp:posOffset>
            </wp:positionH>
            <wp:positionV relativeFrom="paragraph">
              <wp:posOffset>12700</wp:posOffset>
            </wp:positionV>
            <wp:extent cx="267970" cy="34163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6797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46C9DF" w14:textId="77777777" w:rsidR="006005EF" w:rsidRDefault="006005EF">
      <w:pPr>
        <w:spacing w:line="1" w:lineRule="exact"/>
      </w:pPr>
    </w:p>
    <w:sectPr w:rsidR="006005EF">
      <w:pgSz w:w="11900" w:h="16840"/>
      <w:pgMar w:top="770" w:right="413" w:bottom="290" w:left="5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C63D" w14:textId="77777777" w:rsidR="008D15DC" w:rsidRDefault="008D15DC">
      <w:r>
        <w:separator/>
      </w:r>
    </w:p>
  </w:endnote>
  <w:endnote w:type="continuationSeparator" w:id="0">
    <w:p w14:paraId="05AFFD78" w14:textId="77777777" w:rsidR="008D15DC" w:rsidRDefault="008D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29A2" w14:textId="77777777" w:rsidR="006005EF" w:rsidRDefault="008D15D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D230A8C" wp14:editId="74588A54">
              <wp:simplePos x="0" y="0"/>
              <wp:positionH relativeFrom="page">
                <wp:posOffset>7177405</wp:posOffset>
              </wp:positionH>
              <wp:positionV relativeFrom="page">
                <wp:posOffset>10120630</wp:posOffset>
              </wp:positionV>
              <wp:extent cx="7620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D92401" w14:textId="77777777" w:rsidR="006005EF" w:rsidRDefault="008D15DC">
                          <w:pPr>
                            <w:pStyle w:val="Zhlavnebozpat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5.14999999999998pt;margin-top:796.89999999999998pt;width:6.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CDC1" w14:textId="77777777" w:rsidR="006005EF" w:rsidRDefault="006005E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BEE8" w14:textId="77777777" w:rsidR="008D15DC" w:rsidRDefault="008D15DC"/>
  </w:footnote>
  <w:footnote w:type="continuationSeparator" w:id="0">
    <w:p w14:paraId="32C78D94" w14:textId="77777777" w:rsidR="008D15DC" w:rsidRDefault="008D15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698A"/>
    <w:multiLevelType w:val="multilevel"/>
    <w:tmpl w:val="65749B14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C5E96"/>
    <w:multiLevelType w:val="multilevel"/>
    <w:tmpl w:val="ED243B00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A679D8"/>
    <w:multiLevelType w:val="multilevel"/>
    <w:tmpl w:val="59F211B2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437867"/>
    <w:multiLevelType w:val="multilevel"/>
    <w:tmpl w:val="D56ACD82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1E1CFA"/>
    <w:multiLevelType w:val="multilevel"/>
    <w:tmpl w:val="BB5686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98796E"/>
    <w:multiLevelType w:val="multilevel"/>
    <w:tmpl w:val="A0C075DA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00178F"/>
    <w:multiLevelType w:val="multilevel"/>
    <w:tmpl w:val="13669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EF"/>
    <w:rsid w:val="0041285F"/>
    <w:rsid w:val="006005EF"/>
    <w:rsid w:val="008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F2D5"/>
  <w15:docId w15:val="{6A3259C2-CF59-4B32-A7D3-287E3DBD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A95E8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pacing w:after="220" w:line="264" w:lineRule="auto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ind w:left="1880"/>
      <w:outlineLvl w:val="0"/>
    </w:pPr>
    <w:rPr>
      <w:rFonts w:ascii="Times New Roman" w:eastAsia="Times New Roman" w:hAnsi="Times New Roman" w:cs="Times New Roman"/>
      <w:color w:val="9A95E8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pacing w:line="288" w:lineRule="auto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pacing w:after="580" w:line="259" w:lineRule="auto"/>
      <w:ind w:left="980" w:right="2140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vomat@volf-mateie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mat@volf-mateie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Bizhub-C227-20220104143158</dc:title>
  <dc:subject/>
  <dc:creator/>
  <cp:keywords/>
  <cp:lastModifiedBy>Grodová Hana</cp:lastModifiedBy>
  <cp:revision>2</cp:revision>
  <dcterms:created xsi:type="dcterms:W3CDTF">2022-01-05T14:08:00Z</dcterms:created>
  <dcterms:modified xsi:type="dcterms:W3CDTF">2022-01-05T14:09:00Z</dcterms:modified>
</cp:coreProperties>
</file>