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31" w:rsidRPr="00F47B13" w:rsidRDefault="004D7531" w:rsidP="004D7531">
      <w:pPr>
        <w:pStyle w:val="Nzev"/>
        <w:spacing w:before="120"/>
        <w:outlineLvl w:val="0"/>
        <w:rPr>
          <w:rFonts w:ascii="Calibri" w:hAnsi="Calibri" w:cs="Calibri"/>
          <w:bCs/>
          <w:kern w:val="28"/>
          <w:sz w:val="32"/>
          <w:szCs w:val="32"/>
        </w:rPr>
      </w:pPr>
      <w:r w:rsidRPr="00F47B13">
        <w:rPr>
          <w:rFonts w:ascii="Calibri" w:hAnsi="Calibri" w:cs="Calibri"/>
          <w:bCs/>
          <w:kern w:val="28"/>
          <w:sz w:val="32"/>
          <w:szCs w:val="32"/>
        </w:rPr>
        <w:t xml:space="preserve">Dodatek č. </w:t>
      </w:r>
      <w:r w:rsidR="009A05E2">
        <w:rPr>
          <w:rFonts w:ascii="Calibri" w:hAnsi="Calibri" w:cs="Calibri"/>
          <w:bCs/>
          <w:kern w:val="28"/>
          <w:sz w:val="32"/>
          <w:szCs w:val="32"/>
        </w:rPr>
        <w:t>1</w:t>
      </w:r>
      <w:r w:rsidRPr="00F47B13">
        <w:rPr>
          <w:rFonts w:ascii="Calibri" w:hAnsi="Calibri" w:cs="Calibri"/>
          <w:bCs/>
          <w:kern w:val="28"/>
          <w:sz w:val="32"/>
          <w:szCs w:val="32"/>
        </w:rPr>
        <w:t xml:space="preserve"> ke Smlouvě o užití, implementaci a provozní podpoře</w:t>
      </w:r>
    </w:p>
    <w:p w:rsidR="004D7531" w:rsidRPr="00F47B13" w:rsidRDefault="004D7531" w:rsidP="004D7531">
      <w:pPr>
        <w:pStyle w:val="Nzev"/>
        <w:spacing w:before="120"/>
        <w:outlineLvl w:val="0"/>
        <w:rPr>
          <w:rFonts w:ascii="Calibri" w:hAnsi="Calibri" w:cs="Calibri"/>
          <w:bCs/>
          <w:kern w:val="28"/>
          <w:sz w:val="32"/>
          <w:szCs w:val="32"/>
        </w:rPr>
      </w:pPr>
      <w:r w:rsidRPr="00F47B13">
        <w:rPr>
          <w:rFonts w:ascii="Calibri" w:hAnsi="Calibri" w:cs="Calibri"/>
          <w:bCs/>
          <w:kern w:val="28"/>
          <w:sz w:val="32"/>
          <w:szCs w:val="32"/>
        </w:rPr>
        <w:t xml:space="preserve">informačního systému HELIOS </w:t>
      </w:r>
      <w:r w:rsidR="0032242A" w:rsidRPr="00F47B13">
        <w:rPr>
          <w:rFonts w:ascii="Calibri" w:hAnsi="Calibri" w:cs="Calibri"/>
          <w:bCs/>
          <w:kern w:val="28"/>
          <w:sz w:val="32"/>
          <w:szCs w:val="32"/>
        </w:rPr>
        <w:t>Fenix</w:t>
      </w:r>
      <w:r w:rsidRPr="00F47B13">
        <w:rPr>
          <w:rFonts w:ascii="Calibri" w:hAnsi="Calibri" w:cs="Calibri"/>
          <w:bCs/>
          <w:kern w:val="28"/>
          <w:sz w:val="32"/>
          <w:szCs w:val="32"/>
        </w:rPr>
        <w:t xml:space="preserve"> č. </w:t>
      </w:r>
      <w:r w:rsidR="009A05E2" w:rsidRPr="009A05E2">
        <w:rPr>
          <w:rFonts w:ascii="Calibri" w:hAnsi="Calibri" w:cs="Calibri"/>
          <w:bCs/>
          <w:kern w:val="28"/>
          <w:sz w:val="32"/>
          <w:szCs w:val="32"/>
        </w:rPr>
        <w:t>F-11-00114</w:t>
      </w:r>
    </w:p>
    <w:p w:rsidR="004D7531" w:rsidRPr="00DD534D" w:rsidRDefault="001C4081" w:rsidP="001C4081">
      <w:pPr>
        <w:pStyle w:val="Nzev"/>
        <w:jc w:val="left"/>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č. 3/70843538/2011/2/2021</w:t>
      </w:r>
    </w:p>
    <w:p w:rsidR="004D7531" w:rsidRPr="00DD534D" w:rsidRDefault="004D7531" w:rsidP="004D7531">
      <w:pPr>
        <w:pStyle w:val="Nzev"/>
        <w:rPr>
          <w:rFonts w:ascii="Calibri" w:hAnsi="Calibri" w:cs="Calibri"/>
          <w:sz w:val="22"/>
          <w:szCs w:val="22"/>
        </w:rPr>
      </w:pPr>
    </w:p>
    <w:p w:rsidR="004D7531" w:rsidRPr="00F47B13" w:rsidRDefault="004D7531" w:rsidP="004D7531">
      <w:pPr>
        <w:pStyle w:val="Nzev"/>
        <w:rPr>
          <w:rFonts w:ascii="Calibri" w:hAnsi="Calibri" w:cs="Calibri"/>
          <w:sz w:val="24"/>
          <w:szCs w:val="24"/>
        </w:rPr>
      </w:pPr>
      <w:r w:rsidRPr="00F47B13">
        <w:rPr>
          <w:rFonts w:ascii="Calibri" w:hAnsi="Calibri" w:cs="Calibri"/>
          <w:sz w:val="24"/>
          <w:szCs w:val="24"/>
        </w:rPr>
        <w:t xml:space="preserve">Článek 1 </w:t>
      </w:r>
    </w:p>
    <w:p w:rsidR="004D7531" w:rsidRPr="00F47B13" w:rsidRDefault="004D7531" w:rsidP="004D7531">
      <w:pPr>
        <w:pStyle w:val="Nzev"/>
        <w:rPr>
          <w:rFonts w:ascii="Calibri" w:hAnsi="Calibri" w:cs="Calibri"/>
          <w:sz w:val="24"/>
          <w:szCs w:val="24"/>
        </w:rPr>
      </w:pPr>
      <w:r w:rsidRPr="00F47B13">
        <w:rPr>
          <w:rFonts w:ascii="Calibri" w:hAnsi="Calibri" w:cs="Calibri"/>
          <w:sz w:val="24"/>
          <w:szCs w:val="24"/>
        </w:rPr>
        <w:t>Smluvní strany</w:t>
      </w:r>
    </w:p>
    <w:p w:rsidR="004D7531" w:rsidRPr="00F47B13" w:rsidRDefault="004D7531" w:rsidP="004D7531">
      <w:pPr>
        <w:pStyle w:val="Nadpis7"/>
        <w:spacing w:before="240" w:after="60" w:line="200" w:lineRule="exact"/>
        <w:ind w:left="2268" w:firstLine="0"/>
        <w:rPr>
          <w:rFonts w:ascii="Calibri" w:hAnsi="Calibri" w:cs="Calibri"/>
          <w:b/>
          <w:sz w:val="22"/>
          <w:szCs w:val="22"/>
        </w:rPr>
      </w:pPr>
      <w:r w:rsidRPr="00F47B13">
        <w:rPr>
          <w:rStyle w:val="platne1"/>
          <w:rFonts w:ascii="Calibri" w:hAnsi="Calibri" w:cs="Calibri"/>
          <w:b/>
          <w:sz w:val="22"/>
          <w:szCs w:val="22"/>
        </w:rPr>
        <w:t>Asseco Solutions, a.s.</w:t>
      </w:r>
    </w:p>
    <w:p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se sídlem:</w:t>
      </w:r>
      <w:r w:rsidRPr="00F47B13">
        <w:rPr>
          <w:rFonts w:ascii="Calibri" w:hAnsi="Calibri" w:cs="Calibri"/>
          <w:sz w:val="22"/>
          <w:szCs w:val="22"/>
        </w:rPr>
        <w:tab/>
      </w:r>
      <w:r w:rsidRPr="00F47B13">
        <w:rPr>
          <w:rStyle w:val="apple-style-span"/>
          <w:rFonts w:ascii="Calibri" w:hAnsi="Calibri" w:cs="Calibri"/>
          <w:bCs/>
          <w:sz w:val="22"/>
          <w:szCs w:val="22"/>
        </w:rPr>
        <w:t>140 02 Praha 4</w:t>
      </w:r>
      <w:r w:rsidRPr="00F47B13">
        <w:rPr>
          <w:rStyle w:val="platne1"/>
          <w:rFonts w:ascii="Calibri" w:hAnsi="Calibri" w:cs="Calibri"/>
          <w:sz w:val="22"/>
          <w:szCs w:val="22"/>
        </w:rPr>
        <w:t>,</w:t>
      </w:r>
      <w:r w:rsidRPr="00F47B13">
        <w:rPr>
          <w:rStyle w:val="apple-style-span"/>
          <w:rFonts w:ascii="Calibri" w:hAnsi="Calibri" w:cs="Calibri"/>
          <w:bCs/>
          <w:sz w:val="22"/>
          <w:szCs w:val="22"/>
        </w:rPr>
        <w:t xml:space="preserve"> Zelený pruh 1560/99</w:t>
      </w:r>
    </w:p>
    <w:p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jednající:</w:t>
      </w:r>
      <w:r w:rsidRPr="00F47B13">
        <w:rPr>
          <w:rFonts w:ascii="Calibri" w:hAnsi="Calibri" w:cs="Calibri"/>
          <w:b/>
          <w:sz w:val="22"/>
          <w:szCs w:val="22"/>
        </w:rPr>
        <w:tab/>
      </w:r>
      <w:r w:rsidRPr="00F47B13">
        <w:rPr>
          <w:rFonts w:ascii="Calibri" w:hAnsi="Calibri" w:cs="Calibri"/>
          <w:sz w:val="22"/>
          <w:szCs w:val="22"/>
        </w:rPr>
        <w:t>Ing. Jiří Hub, předseda představenstva</w:t>
      </w:r>
    </w:p>
    <w:p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IČ</w:t>
      </w:r>
      <w:r w:rsidR="001E14FB" w:rsidRPr="00F47B13">
        <w:rPr>
          <w:rFonts w:ascii="Calibri" w:hAnsi="Calibri" w:cs="Calibri"/>
          <w:b/>
          <w:sz w:val="22"/>
          <w:szCs w:val="22"/>
        </w:rPr>
        <w:t>O</w:t>
      </w:r>
      <w:r w:rsidRPr="00F47B13">
        <w:rPr>
          <w:rFonts w:ascii="Calibri" w:hAnsi="Calibri" w:cs="Calibri"/>
          <w:b/>
          <w:sz w:val="22"/>
          <w:szCs w:val="22"/>
        </w:rPr>
        <w:t>:</w:t>
      </w:r>
      <w:r w:rsidRPr="00F47B13">
        <w:rPr>
          <w:rFonts w:ascii="Calibri" w:hAnsi="Calibri" w:cs="Calibri"/>
          <w:sz w:val="22"/>
          <w:szCs w:val="22"/>
        </w:rPr>
        <w:tab/>
      </w:r>
      <w:r w:rsidRPr="00F47B13">
        <w:rPr>
          <w:rStyle w:val="apple-style-span"/>
          <w:rFonts w:ascii="Calibri" w:hAnsi="Calibri" w:cs="Calibri"/>
          <w:sz w:val="22"/>
          <w:szCs w:val="22"/>
        </w:rPr>
        <w:t>64949541</w:t>
      </w:r>
      <w:r w:rsidRPr="00F47B13">
        <w:rPr>
          <w:rFonts w:ascii="Calibri" w:hAnsi="Calibri" w:cs="Calibri"/>
          <w:sz w:val="22"/>
          <w:szCs w:val="22"/>
        </w:rPr>
        <w:t xml:space="preserve"> </w:t>
      </w:r>
    </w:p>
    <w:p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DIČ:</w:t>
      </w:r>
      <w:r w:rsidRPr="00F47B13">
        <w:rPr>
          <w:rFonts w:ascii="Calibri" w:hAnsi="Calibri" w:cs="Calibri"/>
          <w:sz w:val="22"/>
          <w:szCs w:val="22"/>
        </w:rPr>
        <w:tab/>
      </w:r>
      <w:bookmarkStart w:id="0" w:name="OLE_LINK2"/>
      <w:r w:rsidRPr="00F47B13">
        <w:rPr>
          <w:rStyle w:val="apple-style-span"/>
          <w:rFonts w:ascii="Calibri" w:hAnsi="Calibri" w:cs="Calibri"/>
          <w:sz w:val="22"/>
          <w:szCs w:val="22"/>
        </w:rPr>
        <w:t>CZ64949541</w:t>
      </w:r>
      <w:bookmarkEnd w:id="0"/>
    </w:p>
    <w:p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bankovní spojení:</w:t>
      </w:r>
      <w:r w:rsidRPr="00F47B13">
        <w:rPr>
          <w:rFonts w:ascii="Calibri" w:hAnsi="Calibri" w:cs="Calibri"/>
          <w:b/>
          <w:sz w:val="22"/>
          <w:szCs w:val="22"/>
        </w:rPr>
        <w:tab/>
      </w:r>
      <w:r w:rsidRPr="00F47B13">
        <w:rPr>
          <w:rFonts w:ascii="Calibri" w:hAnsi="Calibri" w:cs="Calibri"/>
          <w:sz w:val="22"/>
          <w:szCs w:val="22"/>
        </w:rPr>
        <w:t>111263671/0300 – Československá obchodní banka, a.s.</w:t>
      </w:r>
    </w:p>
    <w:p w:rsidR="00DD534D" w:rsidRPr="00683D71" w:rsidRDefault="00DD534D" w:rsidP="00DD534D">
      <w:pPr>
        <w:tabs>
          <w:tab w:val="left" w:pos="2268"/>
        </w:tabs>
        <w:rPr>
          <w:rFonts w:ascii="Calibri" w:hAnsi="Calibri" w:cs="Calibri"/>
          <w:sz w:val="22"/>
          <w:szCs w:val="22"/>
        </w:rPr>
      </w:pPr>
      <w:r w:rsidRPr="00683D71">
        <w:rPr>
          <w:rFonts w:ascii="Calibri" w:hAnsi="Calibri" w:cs="Calibri"/>
          <w:b/>
          <w:sz w:val="22"/>
          <w:szCs w:val="22"/>
        </w:rPr>
        <w:t>zapsaná:</w:t>
      </w:r>
      <w:r w:rsidRPr="00683D71">
        <w:rPr>
          <w:rFonts w:ascii="Calibri" w:hAnsi="Calibri" w:cs="Calibri"/>
          <w:b/>
          <w:sz w:val="22"/>
          <w:szCs w:val="22"/>
        </w:rPr>
        <w:tab/>
      </w:r>
      <w:r w:rsidRPr="00683D71">
        <w:rPr>
          <w:rFonts w:ascii="Calibri" w:hAnsi="Calibri" w:cs="Calibri"/>
          <w:bCs/>
          <w:sz w:val="22"/>
          <w:szCs w:val="22"/>
        </w:rPr>
        <w:t>v obchodním rejstříku</w:t>
      </w:r>
      <w:r w:rsidRPr="00683D71">
        <w:rPr>
          <w:rFonts w:ascii="Calibri" w:hAnsi="Calibri" w:cs="Calibri"/>
          <w:sz w:val="22"/>
          <w:szCs w:val="22"/>
        </w:rPr>
        <w:t xml:space="preserve"> u Městského soudu v Praze, Spisová značka: B. 3771</w:t>
      </w:r>
    </w:p>
    <w:p w:rsidR="00DD534D" w:rsidRPr="0000727D" w:rsidRDefault="00DD534D" w:rsidP="00DD534D">
      <w:pPr>
        <w:tabs>
          <w:tab w:val="left" w:pos="2268"/>
        </w:tabs>
        <w:rPr>
          <w:rFonts w:ascii="Calibri" w:hAnsi="Calibri"/>
          <w:sz w:val="22"/>
          <w:szCs w:val="22"/>
        </w:rPr>
      </w:pPr>
    </w:p>
    <w:p w:rsidR="00DD534D" w:rsidRPr="0000727D" w:rsidRDefault="00DD534D" w:rsidP="00DD534D">
      <w:pPr>
        <w:pStyle w:val="Nzev"/>
        <w:jc w:val="left"/>
        <w:rPr>
          <w:rFonts w:ascii="Calibri" w:hAnsi="Calibri"/>
          <w:b w:val="0"/>
          <w:sz w:val="22"/>
          <w:szCs w:val="22"/>
        </w:rPr>
      </w:pPr>
      <w:r w:rsidRPr="0000727D">
        <w:rPr>
          <w:rFonts w:ascii="Calibri" w:hAnsi="Calibri"/>
          <w:b w:val="0"/>
          <w:sz w:val="22"/>
          <w:szCs w:val="22"/>
        </w:rPr>
        <w:t>dále jen „</w:t>
      </w:r>
      <w:r w:rsidRPr="0000727D">
        <w:rPr>
          <w:rFonts w:ascii="Calibri" w:hAnsi="Calibri"/>
          <w:sz w:val="22"/>
          <w:szCs w:val="22"/>
        </w:rPr>
        <w:t>zhotovitel</w:t>
      </w:r>
      <w:r w:rsidRPr="0000727D">
        <w:rPr>
          <w:rFonts w:ascii="Calibri" w:hAnsi="Calibri"/>
          <w:b w:val="0"/>
          <w:sz w:val="22"/>
          <w:szCs w:val="22"/>
        </w:rPr>
        <w:t>“</w:t>
      </w:r>
    </w:p>
    <w:p w:rsidR="004D7531" w:rsidRPr="00F47B13" w:rsidRDefault="004D7531" w:rsidP="00C61B17">
      <w:pPr>
        <w:pStyle w:val="Nzev"/>
        <w:spacing w:before="240" w:after="60"/>
        <w:rPr>
          <w:rFonts w:ascii="Calibri" w:hAnsi="Calibri" w:cs="Calibri"/>
          <w:b w:val="0"/>
          <w:sz w:val="22"/>
          <w:szCs w:val="22"/>
        </w:rPr>
      </w:pPr>
      <w:r w:rsidRPr="00F47B13">
        <w:rPr>
          <w:rFonts w:ascii="Calibri" w:hAnsi="Calibri" w:cs="Calibri"/>
          <w:b w:val="0"/>
          <w:sz w:val="22"/>
          <w:szCs w:val="22"/>
        </w:rPr>
        <w:t>a</w:t>
      </w:r>
    </w:p>
    <w:p w:rsidR="004D7531" w:rsidRPr="00F47B13" w:rsidRDefault="009A05E2" w:rsidP="009A05E2">
      <w:pPr>
        <w:pStyle w:val="Nadpis7"/>
        <w:tabs>
          <w:tab w:val="left" w:pos="2268"/>
        </w:tabs>
        <w:spacing w:before="240" w:after="60"/>
        <w:ind w:left="2268" w:firstLine="0"/>
        <w:rPr>
          <w:rFonts w:ascii="Calibri" w:hAnsi="Calibri" w:cs="Calibri"/>
          <w:b/>
          <w:sz w:val="22"/>
          <w:szCs w:val="22"/>
          <w:highlight w:val="yellow"/>
        </w:rPr>
      </w:pPr>
      <w:r w:rsidRPr="009A05E2">
        <w:rPr>
          <w:rFonts w:ascii="Calibri" w:hAnsi="Calibri" w:cs="Calibri"/>
          <w:b/>
          <w:sz w:val="22"/>
          <w:szCs w:val="22"/>
        </w:rPr>
        <w:t xml:space="preserve">Základní škola a Dětský domov Sedlec </w:t>
      </w:r>
      <w:r>
        <w:rPr>
          <w:rFonts w:ascii="Calibri" w:hAnsi="Calibri" w:cs="Calibri"/>
          <w:b/>
          <w:sz w:val="22"/>
          <w:szCs w:val="22"/>
        </w:rPr>
        <w:t>–</w:t>
      </w:r>
      <w:r w:rsidRPr="009A05E2">
        <w:rPr>
          <w:rFonts w:ascii="Calibri" w:hAnsi="Calibri" w:cs="Calibri"/>
          <w:b/>
          <w:sz w:val="22"/>
          <w:szCs w:val="22"/>
        </w:rPr>
        <w:t xml:space="preserve"> Prčice, Přestavlky 1, příspěvková</w:t>
      </w:r>
      <w:r>
        <w:rPr>
          <w:rFonts w:ascii="Calibri" w:hAnsi="Calibri" w:cs="Calibri"/>
          <w:b/>
          <w:sz w:val="22"/>
          <w:szCs w:val="22"/>
        </w:rPr>
        <w:t> </w:t>
      </w:r>
      <w:r w:rsidRPr="009A05E2">
        <w:rPr>
          <w:rFonts w:ascii="Calibri" w:hAnsi="Calibri" w:cs="Calibri"/>
          <w:b/>
          <w:sz w:val="22"/>
          <w:szCs w:val="22"/>
        </w:rPr>
        <w:t>organizace</w:t>
      </w:r>
    </w:p>
    <w:p w:rsidR="004D7531" w:rsidRPr="00F47B13" w:rsidRDefault="004D7531" w:rsidP="004D7531">
      <w:pPr>
        <w:pStyle w:val="Nadpis7"/>
        <w:tabs>
          <w:tab w:val="left" w:pos="2268"/>
        </w:tabs>
        <w:ind w:left="0" w:firstLine="0"/>
        <w:rPr>
          <w:rFonts w:ascii="Calibri" w:hAnsi="Calibri" w:cs="Calibri"/>
          <w:sz w:val="22"/>
          <w:szCs w:val="22"/>
          <w:highlight w:val="yellow"/>
        </w:rPr>
      </w:pPr>
      <w:r w:rsidRPr="00F47B13">
        <w:rPr>
          <w:rFonts w:ascii="Calibri" w:hAnsi="Calibri" w:cs="Calibri"/>
          <w:b/>
          <w:sz w:val="22"/>
          <w:szCs w:val="22"/>
        </w:rPr>
        <w:t>se sídlem:</w:t>
      </w:r>
      <w:r w:rsidRPr="00F47B13">
        <w:rPr>
          <w:rFonts w:ascii="Calibri" w:hAnsi="Calibri" w:cs="Calibri"/>
          <w:sz w:val="22"/>
          <w:szCs w:val="22"/>
        </w:rPr>
        <w:tab/>
      </w:r>
      <w:r w:rsidR="009A05E2" w:rsidRPr="009A05E2">
        <w:rPr>
          <w:rFonts w:ascii="Calibri" w:hAnsi="Calibri" w:cs="Calibri"/>
          <w:sz w:val="22"/>
          <w:szCs w:val="22"/>
        </w:rPr>
        <w:t>257 91</w:t>
      </w:r>
      <w:r w:rsidR="009A05E2">
        <w:rPr>
          <w:rFonts w:ascii="Calibri" w:hAnsi="Calibri" w:cs="Calibri"/>
          <w:sz w:val="22"/>
          <w:szCs w:val="22"/>
        </w:rPr>
        <w:t xml:space="preserve"> </w:t>
      </w:r>
      <w:r w:rsidR="009A05E2" w:rsidRPr="009A05E2">
        <w:rPr>
          <w:rFonts w:ascii="Calibri" w:hAnsi="Calibri" w:cs="Calibri"/>
          <w:sz w:val="22"/>
          <w:szCs w:val="22"/>
        </w:rPr>
        <w:t xml:space="preserve">Sedlec </w:t>
      </w:r>
      <w:r w:rsidR="009A05E2">
        <w:rPr>
          <w:rFonts w:ascii="Calibri" w:hAnsi="Calibri" w:cs="Calibri"/>
          <w:sz w:val="22"/>
          <w:szCs w:val="22"/>
        </w:rPr>
        <w:t>–</w:t>
      </w:r>
      <w:r w:rsidR="009A05E2" w:rsidRPr="009A05E2">
        <w:rPr>
          <w:rFonts w:ascii="Calibri" w:hAnsi="Calibri" w:cs="Calibri"/>
          <w:sz w:val="22"/>
          <w:szCs w:val="22"/>
        </w:rPr>
        <w:t xml:space="preserve"> Prčice</w:t>
      </w:r>
      <w:r w:rsidR="009A05E2">
        <w:rPr>
          <w:rFonts w:ascii="Calibri" w:hAnsi="Calibri" w:cs="Calibri"/>
          <w:sz w:val="22"/>
          <w:szCs w:val="22"/>
        </w:rPr>
        <w:t xml:space="preserve">, </w:t>
      </w:r>
      <w:r w:rsidR="009A05E2" w:rsidRPr="009A05E2">
        <w:rPr>
          <w:rFonts w:ascii="Calibri" w:hAnsi="Calibri" w:cs="Calibri"/>
          <w:sz w:val="22"/>
          <w:szCs w:val="22"/>
        </w:rPr>
        <w:t>Přestavlky 1</w:t>
      </w:r>
    </w:p>
    <w:p w:rsidR="004D7531" w:rsidRPr="00F47B13" w:rsidRDefault="004D7531" w:rsidP="004D7531">
      <w:pPr>
        <w:pStyle w:val="Nadpis7"/>
        <w:tabs>
          <w:tab w:val="left" w:pos="2268"/>
        </w:tabs>
        <w:ind w:left="0" w:firstLine="0"/>
        <w:rPr>
          <w:rFonts w:ascii="Calibri" w:hAnsi="Calibri" w:cs="Calibri"/>
          <w:sz w:val="22"/>
          <w:szCs w:val="22"/>
          <w:highlight w:val="yellow"/>
        </w:rPr>
      </w:pPr>
      <w:r w:rsidRPr="00F47B13">
        <w:rPr>
          <w:rFonts w:ascii="Calibri" w:hAnsi="Calibri" w:cs="Calibri"/>
          <w:b/>
          <w:sz w:val="22"/>
          <w:szCs w:val="22"/>
        </w:rPr>
        <w:t>jednající:</w:t>
      </w:r>
      <w:r w:rsidRPr="00F47B13">
        <w:rPr>
          <w:rFonts w:ascii="Calibri" w:hAnsi="Calibri" w:cs="Calibri"/>
          <w:sz w:val="22"/>
          <w:szCs w:val="22"/>
        </w:rPr>
        <w:tab/>
      </w:r>
      <w:r w:rsidR="00222EC5" w:rsidRPr="00222EC5">
        <w:rPr>
          <w:rFonts w:ascii="Calibri" w:hAnsi="Calibri" w:cs="Calibri"/>
          <w:sz w:val="22"/>
          <w:szCs w:val="22"/>
        </w:rPr>
        <w:t>Mgr.,</w:t>
      </w:r>
      <w:r w:rsidR="00222EC5">
        <w:rPr>
          <w:rFonts w:ascii="Calibri" w:hAnsi="Calibri" w:cs="Calibri"/>
          <w:sz w:val="22"/>
          <w:szCs w:val="22"/>
        </w:rPr>
        <w:t xml:space="preserve"> </w:t>
      </w:r>
      <w:r w:rsidR="00222EC5" w:rsidRPr="00222EC5">
        <w:rPr>
          <w:rFonts w:ascii="Calibri" w:hAnsi="Calibri" w:cs="Calibri"/>
          <w:sz w:val="22"/>
          <w:szCs w:val="22"/>
        </w:rPr>
        <w:t>Bc. Hana Fárová</w:t>
      </w:r>
      <w:r w:rsidR="00222EC5">
        <w:rPr>
          <w:rFonts w:ascii="Calibri" w:hAnsi="Calibri" w:cs="Calibri"/>
          <w:sz w:val="22"/>
          <w:szCs w:val="22"/>
        </w:rPr>
        <w:t>, ředitelka školy</w:t>
      </w:r>
    </w:p>
    <w:p w:rsidR="004D7531" w:rsidRPr="00F47B13" w:rsidRDefault="004D7531" w:rsidP="004D7531">
      <w:pPr>
        <w:tabs>
          <w:tab w:val="left" w:pos="2268"/>
        </w:tabs>
        <w:rPr>
          <w:rFonts w:ascii="Calibri" w:hAnsi="Calibri" w:cs="Calibri"/>
          <w:sz w:val="22"/>
          <w:szCs w:val="22"/>
          <w:highlight w:val="yellow"/>
        </w:rPr>
      </w:pPr>
      <w:r w:rsidRPr="00F47B13">
        <w:rPr>
          <w:rFonts w:ascii="Calibri" w:hAnsi="Calibri" w:cs="Calibri"/>
          <w:b/>
          <w:sz w:val="22"/>
          <w:szCs w:val="22"/>
        </w:rPr>
        <w:t>IČ</w:t>
      </w:r>
      <w:r w:rsidR="001E14FB" w:rsidRPr="00F47B13">
        <w:rPr>
          <w:rFonts w:ascii="Calibri" w:hAnsi="Calibri" w:cs="Calibri"/>
          <w:b/>
          <w:sz w:val="22"/>
          <w:szCs w:val="22"/>
        </w:rPr>
        <w:t>O</w:t>
      </w:r>
      <w:r w:rsidRPr="00F47B13">
        <w:rPr>
          <w:rFonts w:ascii="Calibri" w:hAnsi="Calibri" w:cs="Calibri"/>
          <w:b/>
          <w:sz w:val="22"/>
          <w:szCs w:val="22"/>
        </w:rPr>
        <w:t>:</w:t>
      </w:r>
      <w:r w:rsidRPr="00F47B13">
        <w:rPr>
          <w:rFonts w:ascii="Calibri" w:hAnsi="Calibri" w:cs="Calibri"/>
          <w:sz w:val="22"/>
          <w:szCs w:val="22"/>
        </w:rPr>
        <w:tab/>
      </w:r>
      <w:r w:rsidR="009A05E2" w:rsidRPr="009A05E2">
        <w:rPr>
          <w:rFonts w:ascii="Calibri" w:hAnsi="Calibri" w:cs="Calibri"/>
          <w:sz w:val="22"/>
          <w:szCs w:val="22"/>
        </w:rPr>
        <w:t>70843538</w:t>
      </w:r>
    </w:p>
    <w:p w:rsidR="004D7531" w:rsidRPr="00222EC5" w:rsidRDefault="004D7531" w:rsidP="004D7531">
      <w:pPr>
        <w:tabs>
          <w:tab w:val="left" w:pos="2268"/>
        </w:tabs>
        <w:rPr>
          <w:rFonts w:ascii="Calibri" w:hAnsi="Calibri" w:cs="Calibri"/>
          <w:sz w:val="22"/>
          <w:szCs w:val="22"/>
        </w:rPr>
      </w:pPr>
      <w:r w:rsidRPr="00222EC5">
        <w:rPr>
          <w:rFonts w:ascii="Calibri" w:hAnsi="Calibri" w:cs="Calibri"/>
          <w:b/>
          <w:sz w:val="22"/>
          <w:szCs w:val="22"/>
        </w:rPr>
        <w:t>DIČ:</w:t>
      </w:r>
      <w:r w:rsidRPr="00222EC5">
        <w:rPr>
          <w:rFonts w:ascii="Calibri" w:hAnsi="Calibri" w:cs="Calibri"/>
          <w:sz w:val="22"/>
          <w:szCs w:val="22"/>
        </w:rPr>
        <w:tab/>
      </w:r>
      <w:r w:rsidR="009A05E2" w:rsidRPr="00222EC5">
        <w:rPr>
          <w:rFonts w:ascii="Calibri" w:hAnsi="Calibri" w:cs="Calibri"/>
          <w:sz w:val="22"/>
          <w:szCs w:val="22"/>
        </w:rPr>
        <w:t>---</w:t>
      </w:r>
    </w:p>
    <w:p w:rsidR="004D7531" w:rsidRPr="00F47B13" w:rsidRDefault="004D7531" w:rsidP="004D7531">
      <w:pPr>
        <w:pStyle w:val="Nadpis7"/>
        <w:tabs>
          <w:tab w:val="left" w:pos="2268"/>
        </w:tabs>
        <w:ind w:left="0" w:firstLine="0"/>
        <w:rPr>
          <w:rFonts w:ascii="Calibri" w:hAnsi="Calibri" w:cs="Calibri"/>
          <w:sz w:val="22"/>
          <w:szCs w:val="22"/>
        </w:rPr>
      </w:pPr>
      <w:r w:rsidRPr="00F47B13">
        <w:rPr>
          <w:rFonts w:ascii="Calibri" w:hAnsi="Calibri" w:cs="Calibri"/>
          <w:b/>
          <w:sz w:val="22"/>
          <w:szCs w:val="22"/>
        </w:rPr>
        <w:t>bankovní spojení:</w:t>
      </w:r>
      <w:r w:rsidRPr="00F47B13">
        <w:rPr>
          <w:rFonts w:ascii="Calibri" w:hAnsi="Calibri" w:cs="Calibri"/>
          <w:sz w:val="22"/>
          <w:szCs w:val="22"/>
        </w:rPr>
        <w:tab/>
      </w:r>
      <w:r w:rsidR="00222EC5">
        <w:rPr>
          <w:rFonts w:ascii="Calibri" w:hAnsi="Calibri" w:cs="Calibri"/>
          <w:sz w:val="22"/>
          <w:szCs w:val="22"/>
        </w:rPr>
        <w:t>325107359/0800 – Česká spořitelna, a.s.</w:t>
      </w:r>
    </w:p>
    <w:p w:rsidR="004D7531" w:rsidRPr="00F47B13" w:rsidRDefault="004D7531" w:rsidP="004D7531">
      <w:pPr>
        <w:rPr>
          <w:rFonts w:ascii="Calibri" w:hAnsi="Calibri" w:cs="Calibri"/>
          <w:sz w:val="22"/>
          <w:szCs w:val="22"/>
        </w:rPr>
      </w:pPr>
    </w:p>
    <w:p w:rsidR="004D7531" w:rsidRPr="00F47B13" w:rsidRDefault="004D7531" w:rsidP="004D7531">
      <w:pPr>
        <w:pStyle w:val="Normln0"/>
        <w:tabs>
          <w:tab w:val="left" w:pos="2268"/>
        </w:tabs>
        <w:rPr>
          <w:rFonts w:ascii="Calibri" w:hAnsi="Calibri" w:cs="Calibri"/>
          <w:snapToGrid/>
          <w:sz w:val="22"/>
          <w:szCs w:val="22"/>
        </w:rPr>
      </w:pPr>
      <w:r w:rsidRPr="00F47B13">
        <w:rPr>
          <w:rFonts w:ascii="Calibri" w:hAnsi="Calibri" w:cs="Calibri"/>
          <w:snapToGrid/>
          <w:sz w:val="22"/>
          <w:szCs w:val="22"/>
        </w:rPr>
        <w:t>dále jen „</w:t>
      </w:r>
      <w:r w:rsidRPr="00F47B13">
        <w:rPr>
          <w:rFonts w:ascii="Calibri" w:hAnsi="Calibri" w:cs="Calibri"/>
          <w:b/>
          <w:snapToGrid/>
          <w:sz w:val="22"/>
          <w:szCs w:val="22"/>
        </w:rPr>
        <w:t>objednatel</w:t>
      </w:r>
      <w:r w:rsidRPr="00F47B13">
        <w:rPr>
          <w:rFonts w:ascii="Calibri" w:hAnsi="Calibri" w:cs="Calibri"/>
          <w:snapToGrid/>
          <w:sz w:val="22"/>
          <w:szCs w:val="22"/>
        </w:rPr>
        <w:t>“</w:t>
      </w:r>
    </w:p>
    <w:p w:rsidR="00415A91" w:rsidRPr="00F47B13" w:rsidRDefault="00415A91" w:rsidP="009E31A2">
      <w:pPr>
        <w:jc w:val="center"/>
        <w:rPr>
          <w:rFonts w:ascii="Calibri" w:hAnsi="Calibri" w:cs="Calibri"/>
          <w:sz w:val="22"/>
          <w:szCs w:val="22"/>
        </w:rPr>
      </w:pPr>
    </w:p>
    <w:p w:rsidR="00CE568E" w:rsidRPr="00F47B13" w:rsidRDefault="00CE568E" w:rsidP="00CE568E">
      <w:pPr>
        <w:jc w:val="center"/>
        <w:rPr>
          <w:rFonts w:ascii="Calibri" w:hAnsi="Calibri" w:cs="Calibri"/>
          <w:sz w:val="22"/>
          <w:szCs w:val="22"/>
        </w:rPr>
      </w:pPr>
    </w:p>
    <w:p w:rsidR="00CE568E" w:rsidRPr="00F47B13" w:rsidRDefault="00CE568E" w:rsidP="00CE568E">
      <w:pPr>
        <w:pStyle w:val="Nzev"/>
        <w:rPr>
          <w:rFonts w:ascii="Calibri" w:hAnsi="Calibri" w:cs="Calibri"/>
          <w:sz w:val="24"/>
          <w:szCs w:val="24"/>
        </w:rPr>
      </w:pPr>
      <w:r w:rsidRPr="00F47B13">
        <w:rPr>
          <w:rFonts w:ascii="Calibri" w:hAnsi="Calibri" w:cs="Calibri"/>
          <w:sz w:val="24"/>
          <w:szCs w:val="24"/>
        </w:rPr>
        <w:t xml:space="preserve">Článek 2 </w:t>
      </w:r>
    </w:p>
    <w:p w:rsidR="00F33A0E" w:rsidRDefault="00F33A0E" w:rsidP="00F33A0E">
      <w:pPr>
        <w:pStyle w:val="Nzev"/>
        <w:rPr>
          <w:rFonts w:ascii="Calibri" w:hAnsi="Calibri"/>
          <w:sz w:val="24"/>
          <w:szCs w:val="24"/>
        </w:rPr>
      </w:pPr>
      <w:bookmarkStart w:id="1" w:name="_Hlk35417186"/>
      <w:r>
        <w:rPr>
          <w:rFonts w:ascii="Calibri" w:hAnsi="Calibri"/>
          <w:sz w:val="24"/>
          <w:szCs w:val="24"/>
        </w:rPr>
        <w:t>Úvodní ustanovení</w:t>
      </w:r>
    </w:p>
    <w:p w:rsidR="00F33A0E" w:rsidRPr="0096532B" w:rsidRDefault="00F33A0E" w:rsidP="00F33A0E">
      <w:pPr>
        <w:pStyle w:val="Nzev"/>
        <w:rPr>
          <w:rFonts w:ascii="Calibri" w:hAnsi="Calibri"/>
          <w:sz w:val="22"/>
          <w:szCs w:val="22"/>
        </w:rPr>
      </w:pPr>
    </w:p>
    <w:p w:rsidR="00F33A0E" w:rsidRPr="00021EF1" w:rsidRDefault="00F33A0E" w:rsidP="00D158D2">
      <w:pPr>
        <w:pStyle w:val="Styl1"/>
        <w:rPr>
          <w:rFonts w:ascii="Calibri" w:hAnsi="Calibri" w:cs="Calibri"/>
          <w:sz w:val="22"/>
          <w:szCs w:val="22"/>
        </w:rPr>
      </w:pPr>
      <w:r w:rsidRPr="00021EF1">
        <w:rPr>
          <w:rFonts w:ascii="Calibri" w:hAnsi="Calibri" w:cs="Calibri"/>
          <w:sz w:val="22"/>
          <w:szCs w:val="22"/>
        </w:rPr>
        <w:t xml:space="preserve">Tento dodatek se uzavírá ke Smlouvě o užití, implementaci a provozní podpoře informačního systému HELIOS Fenix č. </w:t>
      </w:r>
      <w:r w:rsidR="009A05E2" w:rsidRPr="009A05E2">
        <w:rPr>
          <w:rFonts w:ascii="Calibri" w:hAnsi="Calibri" w:cs="Calibri"/>
          <w:sz w:val="22"/>
          <w:szCs w:val="22"/>
        </w:rPr>
        <w:t>F-11-00114</w:t>
      </w:r>
      <w:r w:rsidR="009A05E2">
        <w:rPr>
          <w:rFonts w:ascii="Calibri" w:hAnsi="Calibri" w:cs="Calibri"/>
          <w:sz w:val="22"/>
          <w:szCs w:val="22"/>
        </w:rPr>
        <w:t xml:space="preserve"> </w:t>
      </w:r>
      <w:r w:rsidRPr="00021EF1">
        <w:rPr>
          <w:rFonts w:ascii="Calibri" w:hAnsi="Calibri" w:cs="Calibri"/>
          <w:sz w:val="22"/>
          <w:szCs w:val="22"/>
        </w:rPr>
        <w:t>ze dne </w:t>
      </w:r>
      <w:r w:rsidR="009A05E2" w:rsidRPr="009A05E2">
        <w:rPr>
          <w:rFonts w:ascii="Calibri" w:hAnsi="Calibri" w:cs="Calibri"/>
          <w:sz w:val="22"/>
          <w:szCs w:val="22"/>
        </w:rPr>
        <w:t xml:space="preserve">30.12.2011 </w:t>
      </w:r>
      <w:r w:rsidRPr="00021EF1">
        <w:rPr>
          <w:rFonts w:ascii="Calibri" w:hAnsi="Calibri" w:cs="Calibri"/>
          <w:sz w:val="22"/>
          <w:szCs w:val="22"/>
        </w:rPr>
        <w:t>(dále jen „</w:t>
      </w:r>
      <w:r w:rsidRPr="00021EF1">
        <w:rPr>
          <w:rFonts w:ascii="Calibri" w:hAnsi="Calibri" w:cs="Calibri"/>
          <w:b/>
          <w:bCs/>
          <w:sz w:val="22"/>
          <w:szCs w:val="22"/>
        </w:rPr>
        <w:t>Smlouva</w:t>
      </w:r>
      <w:r w:rsidRPr="00021EF1">
        <w:rPr>
          <w:rFonts w:ascii="Calibri" w:hAnsi="Calibri" w:cs="Calibri"/>
          <w:sz w:val="22"/>
          <w:szCs w:val="22"/>
        </w:rPr>
        <w:t>“).</w:t>
      </w:r>
    </w:p>
    <w:p w:rsidR="00F33A0E" w:rsidRDefault="00F33A0E" w:rsidP="00F33A0E">
      <w:pPr>
        <w:jc w:val="center"/>
        <w:rPr>
          <w:rFonts w:ascii="Calibri" w:hAnsi="Calibri"/>
          <w:sz w:val="22"/>
          <w:szCs w:val="22"/>
        </w:rPr>
      </w:pPr>
    </w:p>
    <w:p w:rsidR="00F33A0E" w:rsidRPr="0096532B" w:rsidRDefault="00F33A0E" w:rsidP="00F33A0E">
      <w:pPr>
        <w:jc w:val="center"/>
        <w:rPr>
          <w:rFonts w:ascii="Calibri" w:hAnsi="Calibri"/>
          <w:sz w:val="22"/>
          <w:szCs w:val="22"/>
        </w:rPr>
      </w:pPr>
    </w:p>
    <w:p w:rsidR="00F33A0E" w:rsidRPr="00F33A0E" w:rsidRDefault="00F33A0E" w:rsidP="00F33A0E">
      <w:pPr>
        <w:pStyle w:val="Nzev"/>
        <w:rPr>
          <w:rFonts w:ascii="Calibri" w:hAnsi="Calibri" w:cs="Calibri"/>
          <w:sz w:val="24"/>
          <w:szCs w:val="24"/>
        </w:rPr>
      </w:pPr>
      <w:r w:rsidRPr="00F33A0E">
        <w:rPr>
          <w:rFonts w:ascii="Calibri" w:hAnsi="Calibri" w:cs="Calibri"/>
          <w:sz w:val="24"/>
          <w:szCs w:val="24"/>
        </w:rPr>
        <w:t xml:space="preserve">Článek 3 </w:t>
      </w:r>
    </w:p>
    <w:bookmarkEnd w:id="1"/>
    <w:p w:rsidR="00CE568E" w:rsidRPr="00F47B13" w:rsidRDefault="00CE568E" w:rsidP="00CE568E">
      <w:pPr>
        <w:pStyle w:val="Nzev"/>
        <w:rPr>
          <w:rFonts w:ascii="Calibri" w:hAnsi="Calibri" w:cs="Calibri"/>
          <w:sz w:val="22"/>
          <w:szCs w:val="22"/>
        </w:rPr>
      </w:pPr>
      <w:r w:rsidRPr="00F47B13">
        <w:rPr>
          <w:rFonts w:ascii="Calibri" w:hAnsi="Calibri" w:cs="Calibri"/>
          <w:sz w:val="24"/>
          <w:szCs w:val="24"/>
        </w:rPr>
        <w:t>Předmět dodatku smlouvy</w:t>
      </w:r>
    </w:p>
    <w:p w:rsidR="00CE568E" w:rsidRPr="00F47B13" w:rsidRDefault="00CE568E" w:rsidP="009E31A2">
      <w:pPr>
        <w:jc w:val="center"/>
        <w:rPr>
          <w:rFonts w:ascii="Calibri" w:hAnsi="Calibri" w:cs="Calibri"/>
          <w:sz w:val="22"/>
          <w:szCs w:val="22"/>
        </w:rPr>
      </w:pPr>
    </w:p>
    <w:p w:rsidR="00682EC0" w:rsidRPr="00222EC5" w:rsidRDefault="00F33A0E" w:rsidP="00222EC5">
      <w:pPr>
        <w:pStyle w:val="Styl1"/>
        <w:numPr>
          <w:ilvl w:val="0"/>
          <w:numId w:val="27"/>
        </w:numPr>
        <w:spacing w:after="120"/>
        <w:rPr>
          <w:rFonts w:ascii="Calibri" w:hAnsi="Calibri" w:cs="Calibri"/>
          <w:sz w:val="22"/>
          <w:szCs w:val="22"/>
        </w:rPr>
      </w:pPr>
      <w:r w:rsidRPr="00222EC5">
        <w:rPr>
          <w:rFonts w:ascii="Calibri" w:hAnsi="Calibri" w:cs="Calibri"/>
          <w:sz w:val="22"/>
          <w:szCs w:val="22"/>
        </w:rPr>
        <w:t xml:space="preserve">Smluvní strany se dohodly </w:t>
      </w:r>
      <w:r w:rsidR="00682EC0" w:rsidRPr="00222EC5">
        <w:rPr>
          <w:rFonts w:ascii="Calibri" w:hAnsi="Calibri" w:cs="Calibri"/>
          <w:sz w:val="22"/>
          <w:szCs w:val="22"/>
        </w:rPr>
        <w:t>na rozšíření služeb provozní podpory HELIOS Fenix o přístup do vzdělávacího portálu. Nová služba stejně tak finanční plnění spojené s předmětnou změnou je specifikováno v příloze č. 2 tohoto dodatku. Objednatel se zavazuje uhradit specifikované finanční plnění bezhotovostním převodem na základě daňových dokladů vystavených zhotovitelem.</w:t>
      </w:r>
    </w:p>
    <w:p w:rsidR="005113BF" w:rsidRPr="003F5BD6" w:rsidRDefault="005113BF" w:rsidP="00682EC0">
      <w:pPr>
        <w:pStyle w:val="Styl1"/>
        <w:spacing w:before="120" w:after="120"/>
        <w:rPr>
          <w:rFonts w:ascii="Calibri" w:hAnsi="Calibri" w:cs="Calibri"/>
          <w:sz w:val="22"/>
          <w:szCs w:val="22"/>
        </w:rPr>
      </w:pPr>
      <w:r w:rsidRPr="003F5BD6">
        <w:rPr>
          <w:rFonts w:ascii="Calibri" w:hAnsi="Calibri" w:cs="Calibri"/>
          <w:sz w:val="22"/>
          <w:szCs w:val="22"/>
        </w:rPr>
        <w:t xml:space="preserve">Dnem 1.4.2011 došlo k přejmenování produktu </w:t>
      </w:r>
      <w:r w:rsidR="00FE71F1" w:rsidRPr="003F5BD6">
        <w:rPr>
          <w:rFonts w:ascii="Calibri" w:hAnsi="Calibri" w:cs="Calibri"/>
          <w:sz w:val="22"/>
          <w:szCs w:val="22"/>
        </w:rPr>
        <w:t>Fenix</w:t>
      </w:r>
      <w:r w:rsidRPr="003F5BD6">
        <w:rPr>
          <w:rFonts w:ascii="Calibri" w:hAnsi="Calibri" w:cs="Calibri"/>
          <w:sz w:val="22"/>
          <w:szCs w:val="22"/>
        </w:rPr>
        <w:t xml:space="preserve"> na HELIOS </w:t>
      </w:r>
      <w:r w:rsidR="00FE71F1" w:rsidRPr="003F5BD6">
        <w:rPr>
          <w:rFonts w:ascii="Calibri" w:hAnsi="Calibri" w:cs="Calibri"/>
          <w:sz w:val="22"/>
          <w:szCs w:val="22"/>
        </w:rPr>
        <w:t>Fenix</w:t>
      </w:r>
      <w:r w:rsidRPr="003F5BD6">
        <w:rPr>
          <w:rFonts w:ascii="Calibri" w:hAnsi="Calibri" w:cs="Calibri"/>
          <w:sz w:val="22"/>
          <w:szCs w:val="22"/>
        </w:rPr>
        <w:t>.</w:t>
      </w:r>
    </w:p>
    <w:p w:rsidR="005113BF" w:rsidRPr="00F47B13" w:rsidRDefault="008D1B17" w:rsidP="005113BF">
      <w:pPr>
        <w:pStyle w:val="Styl1"/>
        <w:rPr>
          <w:rFonts w:ascii="Calibri" w:hAnsi="Calibri" w:cs="Calibri"/>
          <w:sz w:val="22"/>
          <w:szCs w:val="22"/>
        </w:rPr>
      </w:pPr>
      <w:r>
        <w:rPr>
          <w:rFonts w:ascii="Calibri" w:hAnsi="Calibri" w:cs="Calibri"/>
          <w:sz w:val="22"/>
          <w:szCs w:val="22"/>
        </w:rPr>
        <w:br w:type="page"/>
      </w:r>
      <w:r w:rsidR="005113BF" w:rsidRPr="00F47B13">
        <w:rPr>
          <w:rFonts w:ascii="Calibri" w:hAnsi="Calibri" w:cs="Calibri"/>
          <w:sz w:val="22"/>
          <w:szCs w:val="22"/>
        </w:rPr>
        <w:lastRenderedPageBreak/>
        <w:t>Smluvní strany tímto dodatkem doplňují Čl.</w:t>
      </w:r>
      <w:r w:rsidR="00A93F8A" w:rsidRPr="00F47B13">
        <w:rPr>
          <w:rFonts w:ascii="Calibri" w:hAnsi="Calibri" w:cs="Calibri"/>
          <w:sz w:val="22"/>
          <w:szCs w:val="22"/>
        </w:rPr>
        <w:t xml:space="preserve"> </w:t>
      </w:r>
      <w:r w:rsidR="005113BF" w:rsidRPr="00F47B13">
        <w:rPr>
          <w:rFonts w:ascii="Calibri" w:hAnsi="Calibri" w:cs="Calibri"/>
          <w:sz w:val="22"/>
          <w:szCs w:val="22"/>
        </w:rPr>
        <w:t>3 o odst.</w:t>
      </w:r>
      <w:r w:rsidR="00A93F8A" w:rsidRPr="00F47B13">
        <w:rPr>
          <w:rFonts w:ascii="Calibri" w:hAnsi="Calibri" w:cs="Calibri"/>
          <w:sz w:val="22"/>
          <w:szCs w:val="22"/>
        </w:rPr>
        <w:t xml:space="preserve"> </w:t>
      </w:r>
      <w:r w:rsidR="005113BF" w:rsidRPr="00F47B13">
        <w:rPr>
          <w:rFonts w:ascii="Calibri" w:hAnsi="Calibri" w:cs="Calibri"/>
          <w:sz w:val="22"/>
          <w:szCs w:val="22"/>
        </w:rPr>
        <w:t>4</w:t>
      </w:r>
    </w:p>
    <w:p w:rsidR="005113BF" w:rsidRPr="00F47B13" w:rsidRDefault="005113BF" w:rsidP="00322281">
      <w:pPr>
        <w:pStyle w:val="Seznam"/>
        <w:spacing w:before="120"/>
        <w:ind w:left="1134"/>
        <w:jc w:val="both"/>
        <w:rPr>
          <w:rFonts w:ascii="Calibri" w:hAnsi="Calibri" w:cs="Calibri"/>
          <w:sz w:val="22"/>
          <w:szCs w:val="22"/>
        </w:rPr>
      </w:pPr>
      <w:r w:rsidRPr="00F47B13">
        <w:rPr>
          <w:rFonts w:ascii="Calibri" w:hAnsi="Calibri" w:cs="Calibri"/>
          <w:sz w:val="22"/>
          <w:szCs w:val="22"/>
        </w:rPr>
        <w:t>4.</w:t>
      </w:r>
      <w:r w:rsidR="00322281">
        <w:rPr>
          <w:rFonts w:ascii="Calibri" w:hAnsi="Calibri" w:cs="Calibri"/>
          <w:sz w:val="22"/>
          <w:szCs w:val="22"/>
        </w:rPr>
        <w:tab/>
      </w:r>
      <w:r w:rsidR="00A93F8A" w:rsidRPr="00F47B13">
        <w:rPr>
          <w:rFonts w:ascii="Calibri" w:hAnsi="Calibri" w:cs="Calibri"/>
          <w:sz w:val="22"/>
          <w:szCs w:val="22"/>
        </w:rPr>
        <w:t>Legislativní podpora</w:t>
      </w:r>
      <w:r w:rsidRPr="00F47B13">
        <w:rPr>
          <w:rFonts w:ascii="Calibri" w:hAnsi="Calibri" w:cs="Calibri"/>
          <w:sz w:val="22"/>
          <w:szCs w:val="22"/>
        </w:rPr>
        <w:t>:</w:t>
      </w:r>
    </w:p>
    <w:p w:rsidR="004046BF" w:rsidRPr="00F47B13" w:rsidRDefault="004046BF" w:rsidP="00FE71F1">
      <w:pPr>
        <w:pStyle w:val="Zkladntextodsazen"/>
        <w:numPr>
          <w:ilvl w:val="0"/>
          <w:numId w:val="5"/>
        </w:numPr>
        <w:ind w:left="1418"/>
        <w:jc w:val="both"/>
        <w:rPr>
          <w:rFonts w:ascii="Calibri" w:hAnsi="Calibri" w:cs="Calibri"/>
          <w:color w:val="000000"/>
          <w:sz w:val="22"/>
          <w:szCs w:val="22"/>
        </w:rPr>
      </w:pPr>
      <w:r w:rsidRPr="00F47B13">
        <w:rPr>
          <w:rFonts w:ascii="Calibri" w:hAnsi="Calibri" w:cs="Calibri"/>
          <w:color w:val="000000"/>
          <w:sz w:val="22"/>
          <w:szCs w:val="22"/>
        </w:rPr>
        <w:t xml:space="preserve">zaplacením poplatku za dodávky upgrade získává objednatel nárok na to, že bude dodaný HELIOS </w:t>
      </w:r>
      <w:r w:rsidR="00FE71F1" w:rsidRPr="00F47B13">
        <w:rPr>
          <w:rFonts w:ascii="Calibri" w:hAnsi="Calibri" w:cs="Calibri"/>
          <w:color w:val="000000"/>
          <w:sz w:val="22"/>
          <w:szCs w:val="22"/>
        </w:rPr>
        <w:t>Fenix</w:t>
      </w:r>
      <w:r w:rsidRPr="00F47B13">
        <w:rPr>
          <w:rFonts w:ascii="Calibri" w:hAnsi="Calibri" w:cs="Calibri"/>
          <w:color w:val="000000"/>
          <w:sz w:val="22"/>
          <w:szCs w:val="22"/>
        </w:rPr>
        <w:t xml:space="preserve"> v souladu s aktuálním stavem právního řádu České republiky</w:t>
      </w:r>
    </w:p>
    <w:p w:rsidR="004046BF" w:rsidRPr="00F47B13" w:rsidRDefault="004046BF" w:rsidP="004046BF">
      <w:pPr>
        <w:pStyle w:val="Zkladntextodsazen"/>
        <w:numPr>
          <w:ilvl w:val="0"/>
          <w:numId w:val="5"/>
        </w:numPr>
        <w:ind w:left="1418"/>
        <w:jc w:val="both"/>
        <w:rPr>
          <w:rFonts w:ascii="Calibri" w:hAnsi="Calibri" w:cs="Calibri"/>
          <w:color w:val="000000"/>
          <w:sz w:val="22"/>
          <w:szCs w:val="22"/>
        </w:rPr>
      </w:pPr>
      <w:r w:rsidRPr="00F47B13">
        <w:rPr>
          <w:rFonts w:ascii="Calibri" w:hAnsi="Calibri" w:cs="Calibri"/>
          <w:color w:val="000000"/>
          <w:sz w:val="22"/>
          <w:szCs w:val="22"/>
        </w:rPr>
        <w:t xml:space="preserve">legislativní úpravou se rozumí úprava </w:t>
      </w:r>
      <w:r w:rsidR="002879F7" w:rsidRPr="00F47B13">
        <w:rPr>
          <w:rFonts w:ascii="Calibri" w:hAnsi="Calibri" w:cs="Calibri"/>
          <w:color w:val="000000"/>
          <w:sz w:val="22"/>
          <w:szCs w:val="22"/>
        </w:rPr>
        <w:t>stávající funkčnosti</w:t>
      </w:r>
      <w:r w:rsidRPr="00F47B13">
        <w:rPr>
          <w:rFonts w:ascii="Calibri" w:hAnsi="Calibri" w:cs="Calibri"/>
          <w:color w:val="000000"/>
          <w:sz w:val="22"/>
          <w:szCs w:val="22"/>
        </w:rPr>
        <w:t xml:space="preserve"> HELIOS </w:t>
      </w:r>
      <w:r w:rsidR="00FE71F1" w:rsidRPr="00F47B13">
        <w:rPr>
          <w:rFonts w:ascii="Calibri" w:hAnsi="Calibri" w:cs="Calibri"/>
          <w:color w:val="000000"/>
          <w:sz w:val="22"/>
          <w:szCs w:val="22"/>
        </w:rPr>
        <w:t>Fenix</w:t>
      </w:r>
      <w:r w:rsidRPr="00F47B13">
        <w:rPr>
          <w:rFonts w:ascii="Calibri" w:hAnsi="Calibri" w:cs="Calibri"/>
          <w:color w:val="000000"/>
          <w:sz w:val="22"/>
          <w:szCs w:val="22"/>
        </w:rPr>
        <w:t>, kterou je nutné provést, protože stávající funkcionalita by nutila zákazníka konat v rozporu s novou legislativní úpravou</w:t>
      </w:r>
    </w:p>
    <w:p w:rsidR="005113BF" w:rsidRPr="00F47B13" w:rsidRDefault="004046BF" w:rsidP="009C4E1D">
      <w:pPr>
        <w:pStyle w:val="Zkladntextodsazen"/>
        <w:numPr>
          <w:ilvl w:val="0"/>
          <w:numId w:val="5"/>
        </w:numPr>
        <w:ind w:left="1418"/>
        <w:jc w:val="both"/>
        <w:rPr>
          <w:rFonts w:ascii="Calibri" w:hAnsi="Calibri" w:cs="Calibri"/>
          <w:color w:val="000000"/>
          <w:sz w:val="22"/>
          <w:szCs w:val="22"/>
        </w:rPr>
      </w:pPr>
      <w:r w:rsidRPr="00F47B13">
        <w:rPr>
          <w:rFonts w:ascii="Calibri" w:hAnsi="Calibri" w:cs="Calibri"/>
          <w:color w:val="000000"/>
          <w:sz w:val="22"/>
          <w:szCs w:val="22"/>
        </w:rPr>
        <w:t xml:space="preserve">legislativní úpravou se nerozumí doplnění funkcionality (řešené oblasti), kterou stávající systém HELIOS </w:t>
      </w:r>
      <w:r w:rsidR="00FE71F1" w:rsidRPr="00F47B13">
        <w:rPr>
          <w:rFonts w:ascii="Calibri" w:hAnsi="Calibri" w:cs="Calibri"/>
          <w:color w:val="000000"/>
          <w:sz w:val="22"/>
          <w:szCs w:val="22"/>
        </w:rPr>
        <w:t>Fenix</w:t>
      </w:r>
      <w:r w:rsidRPr="00F47B13">
        <w:rPr>
          <w:rFonts w:ascii="Calibri" w:hAnsi="Calibri" w:cs="Calibri"/>
          <w:color w:val="000000"/>
          <w:sz w:val="22"/>
          <w:szCs w:val="22"/>
        </w:rPr>
        <w:t xml:space="preserve"> nepokrýval v době prodeje</w:t>
      </w:r>
    </w:p>
    <w:p w:rsidR="00682EC0" w:rsidRPr="00F47B13" w:rsidRDefault="00682EC0" w:rsidP="00682EC0">
      <w:pPr>
        <w:pStyle w:val="Styl1"/>
        <w:rPr>
          <w:rFonts w:ascii="Calibri" w:hAnsi="Calibri" w:cs="Calibri"/>
          <w:sz w:val="22"/>
          <w:szCs w:val="22"/>
        </w:rPr>
      </w:pPr>
      <w:r w:rsidRPr="00F47B13">
        <w:rPr>
          <w:rFonts w:ascii="Calibri" w:hAnsi="Calibri" w:cs="Calibri"/>
          <w:sz w:val="22"/>
          <w:szCs w:val="22"/>
        </w:rPr>
        <w:t xml:space="preserve">Smluvní strany tímto dodatkem doplňují Čl. 3 o odst. </w:t>
      </w:r>
      <w:r>
        <w:rPr>
          <w:rFonts w:ascii="Calibri" w:hAnsi="Calibri" w:cs="Calibri"/>
          <w:sz w:val="22"/>
          <w:szCs w:val="22"/>
        </w:rPr>
        <w:t>5</w:t>
      </w:r>
    </w:p>
    <w:p w:rsidR="00682EC0" w:rsidRPr="007E3E82" w:rsidRDefault="00682EC0" w:rsidP="00682EC0">
      <w:pPr>
        <w:pStyle w:val="Zkladntextodsazen"/>
        <w:spacing w:before="120" w:after="0"/>
        <w:ind w:left="1134" w:hanging="283"/>
        <w:jc w:val="both"/>
        <w:rPr>
          <w:rFonts w:ascii="Calibri" w:hAnsi="Calibri"/>
          <w:color w:val="000000"/>
          <w:sz w:val="22"/>
          <w:szCs w:val="22"/>
        </w:rPr>
      </w:pPr>
      <w:bookmarkStart w:id="2" w:name="_Hlk85739654"/>
      <w:r w:rsidRPr="00560557">
        <w:rPr>
          <w:rFonts w:ascii="Calibri" w:hAnsi="Calibri"/>
          <w:color w:val="000000"/>
          <w:sz w:val="22"/>
          <w:szCs w:val="22"/>
        </w:rPr>
        <w:t>5.</w:t>
      </w:r>
      <w:r w:rsidRPr="00560557">
        <w:rPr>
          <w:rFonts w:ascii="Calibri" w:hAnsi="Calibri"/>
          <w:color w:val="000000"/>
          <w:sz w:val="22"/>
          <w:szCs w:val="22"/>
        </w:rPr>
        <w:tab/>
        <w:t>Vzdělávací portál:</w:t>
      </w:r>
    </w:p>
    <w:p w:rsidR="00682EC0" w:rsidRPr="007E3E82" w:rsidRDefault="00682EC0" w:rsidP="00682EC0">
      <w:pPr>
        <w:pStyle w:val="Zkladntextodsazen"/>
        <w:numPr>
          <w:ilvl w:val="0"/>
          <w:numId w:val="30"/>
        </w:numPr>
        <w:jc w:val="both"/>
        <w:rPr>
          <w:rFonts w:ascii="Calibri" w:hAnsi="Calibri"/>
          <w:color w:val="000000"/>
          <w:sz w:val="22"/>
          <w:szCs w:val="22"/>
        </w:rPr>
      </w:pPr>
      <w:r w:rsidRPr="007E3E82">
        <w:rPr>
          <w:rFonts w:ascii="Calibri" w:hAnsi="Calibri"/>
          <w:color w:val="000000"/>
          <w:sz w:val="22"/>
          <w:szCs w:val="22"/>
        </w:rPr>
        <w:t>Vzdělávací portál se skládá z kurzů. Kurzy obsahují výuková videa a další materiály k produktům HELIOS. Videa zachycují nejvíce používané pracovní postupy při práci s programem. Spolu s nimi zvládne uživatel i méně frekventované situace rychle vyřešit. Na závěr každého kurzu je připraven krátký test, který ověří pochopení nejdůležitějších částí kurzu</w:t>
      </w:r>
    </w:p>
    <w:p w:rsidR="00682EC0" w:rsidRPr="007E3E82" w:rsidRDefault="00682EC0" w:rsidP="00682EC0">
      <w:pPr>
        <w:pStyle w:val="Zkladntextodsazen"/>
        <w:numPr>
          <w:ilvl w:val="0"/>
          <w:numId w:val="30"/>
        </w:numPr>
        <w:jc w:val="both"/>
        <w:rPr>
          <w:rFonts w:ascii="Calibri" w:hAnsi="Calibri"/>
          <w:color w:val="000000"/>
          <w:sz w:val="22"/>
          <w:szCs w:val="22"/>
        </w:rPr>
      </w:pPr>
      <w:r w:rsidRPr="007E3E82">
        <w:rPr>
          <w:rFonts w:ascii="Calibri" w:hAnsi="Calibri"/>
          <w:color w:val="000000"/>
          <w:sz w:val="22"/>
          <w:szCs w:val="22"/>
        </w:rPr>
        <w:t>objednatel získává přístup do vzdělávacího portálu zaplacením poplatku uvedeného v příloze č. 2 této smlouvy, kde je uvedený i rozsah přístupu</w:t>
      </w:r>
    </w:p>
    <w:p w:rsidR="00682EC0" w:rsidRPr="007E3E82" w:rsidRDefault="00682EC0" w:rsidP="00682EC0">
      <w:pPr>
        <w:pStyle w:val="Zkladntextodsazen"/>
        <w:numPr>
          <w:ilvl w:val="0"/>
          <w:numId w:val="30"/>
        </w:numPr>
        <w:jc w:val="both"/>
        <w:rPr>
          <w:rFonts w:ascii="Calibri" w:hAnsi="Calibri"/>
          <w:color w:val="000000"/>
          <w:sz w:val="22"/>
          <w:szCs w:val="22"/>
        </w:rPr>
      </w:pPr>
      <w:r w:rsidRPr="007E3E82">
        <w:rPr>
          <w:rFonts w:ascii="Calibri" w:hAnsi="Calibri"/>
          <w:color w:val="000000"/>
          <w:sz w:val="22"/>
          <w:szCs w:val="22"/>
        </w:rPr>
        <w:t xml:space="preserve">po uhrazení poplatku obdrží objednatel přístupové údaje zaslané na e-mailovou adresu uvedenou v příloze č. 2 této smlouvy </w:t>
      </w:r>
    </w:p>
    <w:bookmarkEnd w:id="2"/>
    <w:p w:rsidR="00455056" w:rsidRPr="00F47B13" w:rsidRDefault="00455056" w:rsidP="00DF487D">
      <w:pPr>
        <w:pStyle w:val="Styl1"/>
        <w:rPr>
          <w:rFonts w:ascii="Calibri" w:hAnsi="Calibri" w:cs="Calibri"/>
          <w:sz w:val="22"/>
          <w:szCs w:val="22"/>
        </w:rPr>
      </w:pPr>
      <w:r w:rsidRPr="00F47B13">
        <w:rPr>
          <w:rFonts w:ascii="Calibri" w:hAnsi="Calibri" w:cs="Calibri"/>
          <w:sz w:val="22"/>
          <w:szCs w:val="22"/>
        </w:rPr>
        <w:t>Smluvní strany tímto dodatkem doplňují Čl. 4 o odst. 5</w:t>
      </w:r>
    </w:p>
    <w:p w:rsidR="00455056" w:rsidRPr="00F47B13" w:rsidRDefault="00455056" w:rsidP="009D6F1D">
      <w:pPr>
        <w:pStyle w:val="Styl2"/>
        <w:numPr>
          <w:ilvl w:val="0"/>
          <w:numId w:val="8"/>
        </w:numPr>
        <w:tabs>
          <w:tab w:val="clear" w:pos="360"/>
        </w:tabs>
        <w:ind w:left="1134" w:hanging="283"/>
        <w:rPr>
          <w:rFonts w:ascii="Calibri" w:hAnsi="Calibri" w:cs="Calibri"/>
          <w:sz w:val="22"/>
          <w:szCs w:val="22"/>
        </w:rPr>
      </w:pPr>
      <w:r w:rsidRPr="00F47B13">
        <w:rPr>
          <w:rFonts w:ascii="Calibri" w:hAnsi="Calibri" w:cs="Calibri"/>
          <w:sz w:val="22"/>
          <w:szCs w:val="22"/>
        </w:rPr>
        <w:t xml:space="preserve">V případě rozšíření HELIOS </w:t>
      </w:r>
      <w:r w:rsidR="00FE71F1" w:rsidRPr="00F47B13">
        <w:rPr>
          <w:rFonts w:ascii="Calibri" w:hAnsi="Calibri" w:cs="Calibri"/>
          <w:sz w:val="22"/>
          <w:szCs w:val="22"/>
        </w:rPr>
        <w:t>Fenix</w:t>
      </w:r>
      <w:r w:rsidRPr="00F47B13">
        <w:rPr>
          <w:rFonts w:ascii="Calibri" w:hAnsi="Calibri" w:cs="Calibri"/>
          <w:sz w:val="22"/>
          <w:szCs w:val="22"/>
        </w:rPr>
        <w:t xml:space="preserve"> o další moduly a funkce, tzv. dokup, specifikovaného v příloze č. 1 této smlouvy o další moduly a funkce, které </w:t>
      </w:r>
      <w:r w:rsidR="00465252">
        <w:rPr>
          <w:rFonts w:ascii="Calibri" w:hAnsi="Calibri" w:cs="Calibri"/>
          <w:sz w:val="22"/>
          <w:szCs w:val="22"/>
        </w:rPr>
        <w:t>z</w:t>
      </w:r>
      <w:r w:rsidRPr="00F47B13">
        <w:rPr>
          <w:rFonts w:ascii="Calibri" w:hAnsi="Calibri" w:cs="Calibri"/>
          <w:sz w:val="22"/>
          <w:szCs w:val="22"/>
        </w:rPr>
        <w:t xml:space="preserve">hotovitel poskytne </w:t>
      </w:r>
      <w:r w:rsidR="00465252">
        <w:rPr>
          <w:rFonts w:ascii="Calibri" w:hAnsi="Calibri" w:cs="Calibri"/>
          <w:sz w:val="22"/>
          <w:szCs w:val="22"/>
        </w:rPr>
        <w:t>o</w:t>
      </w:r>
      <w:r w:rsidRPr="00F47B13">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rsidR="00993B46" w:rsidRPr="00682EC0" w:rsidRDefault="00993B46" w:rsidP="00D158D2">
      <w:pPr>
        <w:pStyle w:val="Styl1"/>
        <w:spacing w:before="120"/>
        <w:rPr>
          <w:rFonts w:ascii="Calibri" w:hAnsi="Calibri" w:cs="Calibri"/>
          <w:sz w:val="22"/>
          <w:szCs w:val="22"/>
        </w:rPr>
      </w:pPr>
      <w:r w:rsidRPr="00682EC0">
        <w:rPr>
          <w:rFonts w:ascii="Calibri" w:hAnsi="Calibri" w:cs="Calibri"/>
          <w:sz w:val="22"/>
          <w:szCs w:val="22"/>
        </w:rPr>
        <w:t>Smluvní strany tímto dodatkem mění Čl. 5, odst. 2</w:t>
      </w:r>
    </w:p>
    <w:p w:rsidR="00993B46" w:rsidRPr="00F47B13" w:rsidRDefault="005D7BB0" w:rsidP="009D6F1D">
      <w:pPr>
        <w:pStyle w:val="Styl1"/>
        <w:numPr>
          <w:ilvl w:val="0"/>
          <w:numId w:val="0"/>
        </w:numPr>
        <w:spacing w:before="120"/>
        <w:ind w:left="1134" w:hanging="283"/>
        <w:rPr>
          <w:rFonts w:ascii="Calibri" w:hAnsi="Calibri" w:cs="Calibri"/>
          <w:sz w:val="22"/>
          <w:szCs w:val="22"/>
        </w:rPr>
      </w:pPr>
      <w:r w:rsidRPr="00F47B13">
        <w:rPr>
          <w:rFonts w:ascii="Calibri" w:hAnsi="Calibri" w:cs="Calibri"/>
          <w:sz w:val="22"/>
          <w:szCs w:val="22"/>
        </w:rPr>
        <w:t>2.</w:t>
      </w:r>
      <w:r w:rsidR="005E3847" w:rsidRPr="00F47B13">
        <w:rPr>
          <w:rFonts w:ascii="Calibri" w:hAnsi="Calibri" w:cs="Calibri"/>
          <w:sz w:val="22"/>
          <w:szCs w:val="22"/>
        </w:rPr>
        <w:tab/>
      </w:r>
      <w:r w:rsidR="00A061B4" w:rsidRPr="00F47B13">
        <w:rPr>
          <w:rFonts w:ascii="Calibri" w:hAnsi="Calibri" w:cs="Calibri"/>
          <w:sz w:val="22"/>
          <w:szCs w:val="22"/>
        </w:rPr>
        <w:t xml:space="preserve">Cena za implementační práce, spojené s instalací a zaškolením uživatelů modulů a funkcí HELIOS </w:t>
      </w:r>
      <w:r w:rsidR="00FE71F1" w:rsidRPr="00F47B13">
        <w:rPr>
          <w:rFonts w:ascii="Calibri" w:hAnsi="Calibri" w:cs="Calibri"/>
          <w:sz w:val="22"/>
          <w:szCs w:val="22"/>
        </w:rPr>
        <w:t>Fenix</w:t>
      </w:r>
      <w:r w:rsidR="00A061B4" w:rsidRPr="00F47B13">
        <w:rPr>
          <w:rFonts w:ascii="Calibri" w:hAnsi="Calibri" w:cs="Calibri"/>
          <w:sz w:val="22"/>
          <w:szCs w:val="22"/>
        </w:rPr>
        <w:t xml:space="preserve"> je uvedena v příloze č. 1 této smlouvy. V případě požadavku na implementační práce či zaškolení nad sta</w:t>
      </w:r>
      <w:r w:rsidR="00062922" w:rsidRPr="00F47B13">
        <w:rPr>
          <w:rFonts w:ascii="Calibri" w:hAnsi="Calibri" w:cs="Calibri"/>
          <w:sz w:val="22"/>
          <w:szCs w:val="22"/>
        </w:rPr>
        <w:t>novenou</w:t>
      </w:r>
      <w:r w:rsidR="00A061B4" w:rsidRPr="00F47B13">
        <w:rPr>
          <w:rFonts w:ascii="Calibri" w:hAnsi="Calibri" w:cs="Calibri"/>
          <w:sz w:val="22"/>
          <w:szCs w:val="22"/>
        </w:rPr>
        <w:t xml:space="preserve"> </w:t>
      </w:r>
      <w:r w:rsidR="00062922" w:rsidRPr="00F47B13">
        <w:rPr>
          <w:rFonts w:ascii="Calibri" w:hAnsi="Calibri" w:cs="Calibri"/>
          <w:sz w:val="22"/>
          <w:szCs w:val="22"/>
        </w:rPr>
        <w:t>cenu</w:t>
      </w:r>
      <w:r w:rsidR="00A061B4" w:rsidRPr="00F47B13">
        <w:rPr>
          <w:rFonts w:ascii="Calibri" w:hAnsi="Calibri" w:cs="Calibri"/>
          <w:sz w:val="22"/>
          <w:szCs w:val="22"/>
        </w:rPr>
        <w:t>, je další implementace poskytována v hodinových cenách dle ceníku, uvedeného v příloze č. 3 této smlouvy.</w:t>
      </w:r>
    </w:p>
    <w:p w:rsidR="00A061B4" w:rsidRPr="00F47B13" w:rsidRDefault="00A061B4" w:rsidP="00455056">
      <w:pPr>
        <w:pStyle w:val="Styl1"/>
        <w:spacing w:before="120"/>
        <w:rPr>
          <w:rFonts w:ascii="Calibri" w:hAnsi="Calibri" w:cs="Calibri"/>
          <w:sz w:val="22"/>
          <w:szCs w:val="22"/>
        </w:rPr>
      </w:pPr>
      <w:r w:rsidRPr="00F47B13">
        <w:rPr>
          <w:rFonts w:ascii="Calibri" w:hAnsi="Calibri" w:cs="Calibri"/>
          <w:sz w:val="22"/>
          <w:szCs w:val="22"/>
        </w:rPr>
        <w:t>Smluvní strany tímto dodatkem mění Čl. 5, odst.</w:t>
      </w:r>
      <w:r w:rsidR="00800EB6" w:rsidRPr="00F47B13">
        <w:rPr>
          <w:rFonts w:ascii="Calibri" w:hAnsi="Calibri" w:cs="Calibri"/>
          <w:sz w:val="22"/>
          <w:szCs w:val="22"/>
        </w:rPr>
        <w:t xml:space="preserve"> </w:t>
      </w:r>
      <w:r w:rsidRPr="00F47B13">
        <w:rPr>
          <w:rFonts w:ascii="Calibri" w:hAnsi="Calibri" w:cs="Calibri"/>
          <w:sz w:val="22"/>
          <w:szCs w:val="22"/>
        </w:rPr>
        <w:t>3</w:t>
      </w:r>
    </w:p>
    <w:p w:rsidR="00795847" w:rsidRPr="00F47B13" w:rsidRDefault="005E3847" w:rsidP="009D6F1D">
      <w:pPr>
        <w:pStyle w:val="Styl2"/>
        <w:tabs>
          <w:tab w:val="clear" w:pos="360"/>
        </w:tabs>
        <w:ind w:left="1134" w:hanging="283"/>
        <w:rPr>
          <w:rFonts w:ascii="Calibri" w:hAnsi="Calibri" w:cs="Calibri"/>
          <w:sz w:val="22"/>
          <w:szCs w:val="22"/>
        </w:rPr>
      </w:pPr>
      <w:r w:rsidRPr="00F47B13">
        <w:rPr>
          <w:rFonts w:ascii="Calibri" w:hAnsi="Calibri" w:cs="Calibri"/>
          <w:sz w:val="22"/>
          <w:szCs w:val="22"/>
        </w:rPr>
        <w:t>3.</w:t>
      </w:r>
      <w:r w:rsidRPr="00F47B13">
        <w:rPr>
          <w:rFonts w:ascii="Calibri" w:hAnsi="Calibri" w:cs="Calibri"/>
          <w:sz w:val="22"/>
          <w:szCs w:val="22"/>
        </w:rPr>
        <w:tab/>
      </w:r>
      <w:r w:rsidR="00795847" w:rsidRPr="00F47B13">
        <w:rPr>
          <w:rFonts w:ascii="Calibri" w:hAnsi="Calibri" w:cs="Calibri"/>
          <w:sz w:val="22"/>
          <w:szCs w:val="22"/>
        </w:rPr>
        <w:t xml:space="preserve">Cena za dodávky upgrade, uvedená v příloze č. 2, je stanovena roční sazbou a je vypočtena z ceny modulů a funkcí HELIOS </w:t>
      </w:r>
      <w:r w:rsidR="00FE71F1" w:rsidRPr="00F47B13">
        <w:rPr>
          <w:rFonts w:ascii="Calibri" w:hAnsi="Calibri" w:cs="Calibri"/>
          <w:sz w:val="22"/>
          <w:szCs w:val="22"/>
        </w:rPr>
        <w:t>Fenix</w:t>
      </w:r>
      <w:r w:rsidR="00795847" w:rsidRPr="00F47B13">
        <w:rPr>
          <w:rFonts w:ascii="Calibri" w:hAnsi="Calibri" w:cs="Calibri"/>
          <w:sz w:val="22"/>
          <w:szCs w:val="22"/>
        </w:rPr>
        <w:t xml:space="preserve">. V případě uzavření smlouvy v průběhu běžného servisního roku bude objednateli fakturována alikvotní cena za poměrnou část roku, </w:t>
      </w:r>
      <w:r w:rsidR="00455056" w:rsidRPr="00F47B13">
        <w:rPr>
          <w:rFonts w:ascii="Calibri" w:hAnsi="Calibri" w:cs="Calibri"/>
          <w:sz w:val="22"/>
          <w:szCs w:val="22"/>
        </w:rPr>
        <w:t>která je uvede</w:t>
      </w:r>
      <w:r w:rsidR="00990552" w:rsidRPr="00F47B13">
        <w:rPr>
          <w:rFonts w:ascii="Calibri" w:hAnsi="Calibri" w:cs="Calibri"/>
          <w:sz w:val="22"/>
          <w:szCs w:val="22"/>
        </w:rPr>
        <w:t>na v příloze č. 2 této smlouvy</w:t>
      </w:r>
      <w:r w:rsidR="00795847" w:rsidRPr="00F47B13">
        <w:rPr>
          <w:rFonts w:ascii="Calibri" w:hAnsi="Calibri" w:cs="Calibri"/>
          <w:sz w:val="22"/>
          <w:szCs w:val="22"/>
        </w:rPr>
        <w:t>.</w:t>
      </w:r>
    </w:p>
    <w:p w:rsidR="00251A6E" w:rsidRPr="00F47B13" w:rsidRDefault="00251A6E" w:rsidP="005E3847">
      <w:pPr>
        <w:pStyle w:val="Styl2"/>
        <w:tabs>
          <w:tab w:val="clear" w:pos="360"/>
        </w:tabs>
        <w:ind w:left="1134" w:firstLine="0"/>
        <w:rPr>
          <w:rFonts w:ascii="Calibri" w:hAnsi="Calibri" w:cs="Calibri"/>
          <w:sz w:val="22"/>
          <w:szCs w:val="22"/>
        </w:rPr>
      </w:pPr>
      <w:r w:rsidRPr="00F47B13">
        <w:rPr>
          <w:rFonts w:ascii="Calibri" w:hAnsi="Calibri" w:cs="Calibri"/>
          <w:sz w:val="22"/>
          <w:szCs w:val="22"/>
        </w:rPr>
        <w:t>Zhotovitel je oprávněn jednou v průběhu každéh</w:t>
      </w:r>
      <w:r w:rsidR="000B5C63" w:rsidRPr="00F47B13">
        <w:rPr>
          <w:rFonts w:ascii="Calibri" w:hAnsi="Calibri" w:cs="Calibri"/>
          <w:sz w:val="22"/>
          <w:szCs w:val="22"/>
        </w:rPr>
        <w:t>o kalendářního roku upravit cenu upgrade modulů a funkcí</w:t>
      </w:r>
      <w:r w:rsidR="00062922" w:rsidRPr="00F47B13">
        <w:rPr>
          <w:rFonts w:ascii="Calibri" w:hAnsi="Calibri" w:cs="Calibri"/>
          <w:sz w:val="22"/>
          <w:szCs w:val="22"/>
        </w:rPr>
        <w:t xml:space="preserve"> uvedenou</w:t>
      </w:r>
      <w:r w:rsidR="005C6F83" w:rsidRPr="00F47B13">
        <w:rPr>
          <w:rFonts w:ascii="Calibri" w:hAnsi="Calibri" w:cs="Calibri"/>
          <w:sz w:val="22"/>
          <w:szCs w:val="22"/>
        </w:rPr>
        <w:t xml:space="preserve"> ve smlouvě a jejích dodatcích</w:t>
      </w:r>
      <w:r w:rsidRPr="00F47B13">
        <w:rPr>
          <w:rFonts w:ascii="Calibri" w:hAnsi="Calibri" w:cs="Calibri"/>
          <w:sz w:val="22"/>
          <w:szCs w:val="22"/>
        </w:rPr>
        <w:t xml:space="preserve"> v rozsahu míry inflace vyjádřené přírůstkem průměrného ročního indexu spotřebitelských cen v České republice za předchozí kalendářní rok, zveřejněné Českým statistickým úřadem. Ceny podle tohoto ustanovení lze poprvé uplatnit v průběhu kalendářního roku následujícího po kalendářním roce, ve kterém smlouva nabyla účinnost. </w:t>
      </w:r>
    </w:p>
    <w:p w:rsidR="00990552" w:rsidRPr="00F47B13" w:rsidRDefault="00990552" w:rsidP="00990552">
      <w:pPr>
        <w:pStyle w:val="Styl1"/>
        <w:spacing w:before="120"/>
        <w:rPr>
          <w:rFonts w:ascii="Calibri" w:hAnsi="Calibri" w:cs="Calibri"/>
          <w:sz w:val="22"/>
          <w:szCs w:val="22"/>
        </w:rPr>
      </w:pPr>
      <w:r w:rsidRPr="00F47B13">
        <w:rPr>
          <w:rFonts w:ascii="Calibri" w:hAnsi="Calibri" w:cs="Calibri"/>
          <w:sz w:val="22"/>
          <w:szCs w:val="22"/>
        </w:rPr>
        <w:lastRenderedPageBreak/>
        <w:t>Smluvní strany tímto dodatkem mění Čl. 5, odst. 8</w:t>
      </w:r>
    </w:p>
    <w:p w:rsidR="00990552" w:rsidRPr="00F47B13" w:rsidRDefault="00990552" w:rsidP="009D6F1D">
      <w:pPr>
        <w:pStyle w:val="Styl2"/>
        <w:numPr>
          <w:ilvl w:val="0"/>
          <w:numId w:val="10"/>
        </w:numPr>
        <w:tabs>
          <w:tab w:val="clear" w:pos="360"/>
        </w:tabs>
        <w:ind w:left="1134" w:hanging="283"/>
        <w:rPr>
          <w:rFonts w:ascii="Calibri" w:hAnsi="Calibri" w:cs="Calibri"/>
          <w:sz w:val="22"/>
          <w:szCs w:val="22"/>
        </w:rPr>
      </w:pPr>
      <w:r w:rsidRPr="00F47B13">
        <w:rPr>
          <w:rFonts w:ascii="Calibri" w:hAnsi="Calibri" w:cs="Calibri"/>
          <w:sz w:val="22"/>
          <w:szCs w:val="22"/>
        </w:rPr>
        <w:t>Fakturace dle čl. 5, odst. 3., 4.:</w:t>
      </w:r>
    </w:p>
    <w:p w:rsidR="00990552" w:rsidRPr="00F47B13" w:rsidRDefault="00990552" w:rsidP="00990552">
      <w:pPr>
        <w:pStyle w:val="Seznam"/>
        <w:numPr>
          <w:ilvl w:val="0"/>
          <w:numId w:val="9"/>
        </w:numPr>
        <w:spacing w:before="120"/>
        <w:ind w:left="1843" w:hanging="425"/>
        <w:jc w:val="both"/>
        <w:rPr>
          <w:rFonts w:ascii="Calibri" w:hAnsi="Calibri" w:cs="Calibri"/>
          <w:sz w:val="22"/>
          <w:szCs w:val="22"/>
        </w:rPr>
      </w:pPr>
      <w:r w:rsidRPr="00F47B13">
        <w:rPr>
          <w:rFonts w:ascii="Calibri" w:hAnsi="Calibri" w:cs="Calibri"/>
          <w:sz w:val="22"/>
          <w:szCs w:val="22"/>
        </w:rPr>
        <w:t xml:space="preserve">Proběhne 1 x ročně, v prvním měsíci servisního roku, s výjimkou první fakturace dle následujícího bodu b) a </w:t>
      </w:r>
      <w:r w:rsidR="00970540" w:rsidRPr="00F47B13">
        <w:rPr>
          <w:rFonts w:ascii="Calibri" w:hAnsi="Calibri" w:cs="Calibri"/>
          <w:sz w:val="22"/>
          <w:szCs w:val="22"/>
        </w:rPr>
        <w:t xml:space="preserve">u případných </w:t>
      </w:r>
      <w:r w:rsidRPr="00F47B13">
        <w:rPr>
          <w:rFonts w:ascii="Calibri" w:hAnsi="Calibri" w:cs="Calibri"/>
          <w:sz w:val="22"/>
          <w:szCs w:val="22"/>
        </w:rPr>
        <w:t>dokupů dle následujícího bodu c)</w:t>
      </w:r>
    </w:p>
    <w:p w:rsidR="00990552" w:rsidRPr="00F47B13" w:rsidRDefault="00990552" w:rsidP="00990552">
      <w:pPr>
        <w:pStyle w:val="Seznam"/>
        <w:numPr>
          <w:ilvl w:val="0"/>
          <w:numId w:val="9"/>
        </w:numPr>
        <w:spacing w:before="120"/>
        <w:ind w:left="1843" w:hanging="425"/>
        <w:jc w:val="both"/>
        <w:rPr>
          <w:rFonts w:ascii="Calibri" w:hAnsi="Calibri" w:cs="Calibri"/>
          <w:sz w:val="22"/>
          <w:szCs w:val="22"/>
        </w:rPr>
      </w:pPr>
      <w:r w:rsidRPr="00F47B13">
        <w:rPr>
          <w:rFonts w:ascii="Calibri" w:hAnsi="Calibri" w:cs="Calibri"/>
          <w:sz w:val="22"/>
          <w:szCs w:val="22"/>
        </w:rPr>
        <w:t>V roce 20</w:t>
      </w:r>
      <w:r w:rsidR="006E6888" w:rsidRPr="00F47B13">
        <w:rPr>
          <w:rFonts w:ascii="Calibri" w:hAnsi="Calibri" w:cs="Calibri"/>
          <w:sz w:val="22"/>
          <w:szCs w:val="22"/>
        </w:rPr>
        <w:t>2</w:t>
      </w:r>
      <w:r w:rsidR="006C045D">
        <w:rPr>
          <w:rFonts w:ascii="Calibri" w:hAnsi="Calibri" w:cs="Calibri"/>
          <w:sz w:val="22"/>
          <w:szCs w:val="22"/>
        </w:rPr>
        <w:t>1</w:t>
      </w:r>
      <w:r w:rsidRPr="00F47B13">
        <w:rPr>
          <w:rFonts w:ascii="Calibri" w:hAnsi="Calibri" w:cs="Calibri"/>
          <w:sz w:val="22"/>
          <w:szCs w:val="22"/>
        </w:rPr>
        <w:t xml:space="preserve"> proběhne fakturace po podpisu smlouvy oběma stranami.</w:t>
      </w:r>
    </w:p>
    <w:p w:rsidR="00990552" w:rsidRPr="00F47B13" w:rsidRDefault="00990552" w:rsidP="00990552">
      <w:pPr>
        <w:pStyle w:val="Seznam"/>
        <w:numPr>
          <w:ilvl w:val="0"/>
          <w:numId w:val="9"/>
        </w:numPr>
        <w:spacing w:before="120"/>
        <w:ind w:left="1843" w:hanging="425"/>
        <w:jc w:val="both"/>
        <w:rPr>
          <w:rFonts w:ascii="Calibri" w:hAnsi="Calibri" w:cs="Calibri"/>
          <w:sz w:val="22"/>
          <w:szCs w:val="22"/>
        </w:rPr>
      </w:pPr>
      <w:r w:rsidRPr="00F47B13">
        <w:rPr>
          <w:rFonts w:ascii="Calibri" w:hAnsi="Calibri" w:cs="Calibri"/>
          <w:sz w:val="22"/>
          <w:szCs w:val="22"/>
        </w:rPr>
        <w:t xml:space="preserve">V případě rozšíření HELIOS </w:t>
      </w:r>
      <w:r w:rsidR="00FE71F1" w:rsidRPr="00F47B13">
        <w:rPr>
          <w:rFonts w:ascii="Calibri" w:hAnsi="Calibri" w:cs="Calibri"/>
          <w:sz w:val="22"/>
          <w:szCs w:val="22"/>
        </w:rPr>
        <w:t>Fenix</w:t>
      </w:r>
      <w:r w:rsidRPr="00F47B13">
        <w:rPr>
          <w:rFonts w:ascii="Calibri" w:hAnsi="Calibri" w:cs="Calibri"/>
          <w:sz w:val="22"/>
          <w:szCs w:val="22"/>
        </w:rPr>
        <w:t xml:space="preserve"> o další moduly a funkce, tzv. dokup, se adekvátně navýší i celková cena za služby provozní podpory dle přílohy č. 2 této smlouvy. Cenový rozdíl mezi novou a původní cenou, odpovídající období ode dne převzetí rozšíření do konce příslušného servisního roku, bude </w:t>
      </w:r>
      <w:r w:rsidR="00465252">
        <w:rPr>
          <w:rFonts w:ascii="Calibri" w:hAnsi="Calibri" w:cs="Calibri"/>
          <w:sz w:val="22"/>
          <w:szCs w:val="22"/>
        </w:rPr>
        <w:t>o</w:t>
      </w:r>
      <w:r w:rsidRPr="00F47B13">
        <w:rPr>
          <w:rFonts w:ascii="Calibri" w:hAnsi="Calibri" w:cs="Calibri"/>
          <w:sz w:val="22"/>
          <w:szCs w:val="22"/>
        </w:rPr>
        <w:t>bjednateli fakturován v průběhu servisního roku na základě potvrzeného Předávacího protokolu nebo Pracovního listu.</w:t>
      </w:r>
    </w:p>
    <w:p w:rsidR="00DB6A3E" w:rsidRPr="00682EC0" w:rsidRDefault="00DB6A3E" w:rsidP="00D158D2">
      <w:pPr>
        <w:pStyle w:val="Styl1"/>
        <w:spacing w:before="120"/>
        <w:rPr>
          <w:rFonts w:ascii="Calibri" w:hAnsi="Calibri" w:cs="Calibri"/>
          <w:sz w:val="22"/>
          <w:szCs w:val="22"/>
        </w:rPr>
      </w:pPr>
      <w:r w:rsidRPr="00682EC0">
        <w:rPr>
          <w:rFonts w:ascii="Calibri" w:hAnsi="Calibri" w:cs="Calibri"/>
          <w:sz w:val="22"/>
          <w:szCs w:val="22"/>
        </w:rPr>
        <w:t>Smluvní strany tímto dodatkem doplňují Čl. 8 o odst. 6</w:t>
      </w:r>
    </w:p>
    <w:p w:rsidR="00DB6A3E" w:rsidRPr="00F47B13" w:rsidRDefault="005E3847" w:rsidP="009D6F1D">
      <w:pPr>
        <w:pStyle w:val="Styl1"/>
        <w:numPr>
          <w:ilvl w:val="0"/>
          <w:numId w:val="0"/>
        </w:numPr>
        <w:spacing w:before="120"/>
        <w:ind w:left="1134" w:hanging="283"/>
        <w:rPr>
          <w:rFonts w:ascii="Calibri" w:hAnsi="Calibri" w:cs="Calibri"/>
          <w:sz w:val="22"/>
          <w:szCs w:val="22"/>
        </w:rPr>
      </w:pPr>
      <w:r w:rsidRPr="00F47B13">
        <w:rPr>
          <w:rFonts w:ascii="Calibri" w:hAnsi="Calibri" w:cs="Calibri"/>
          <w:sz w:val="22"/>
          <w:szCs w:val="22"/>
        </w:rPr>
        <w:t>6.</w:t>
      </w:r>
      <w:r w:rsidRPr="00F47B13">
        <w:rPr>
          <w:rFonts w:ascii="Calibri" w:hAnsi="Calibri" w:cs="Calibri"/>
          <w:sz w:val="22"/>
          <w:szCs w:val="22"/>
        </w:rPr>
        <w:tab/>
      </w:r>
      <w:r w:rsidR="00DB6A3E" w:rsidRPr="00F47B13">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rsidR="001940AA" w:rsidRDefault="004028E4" w:rsidP="00CF76F7">
      <w:pPr>
        <w:pStyle w:val="Styl2"/>
        <w:rPr>
          <w:rFonts w:ascii="Calibri" w:hAnsi="Calibri" w:cs="Calibri"/>
          <w:sz w:val="22"/>
          <w:szCs w:val="22"/>
        </w:rPr>
      </w:pPr>
      <w:r w:rsidRPr="00F47B13">
        <w:rPr>
          <w:rFonts w:ascii="Calibri" w:hAnsi="Calibri" w:cs="Calibri"/>
          <w:sz w:val="22"/>
          <w:szCs w:val="22"/>
        </w:rPr>
        <w:t>Smluvní strany tímto dodatkem mění webový odkaz uvedený v Čl.</w:t>
      </w:r>
      <w:r w:rsidR="00A93F8A" w:rsidRPr="00F47B13">
        <w:rPr>
          <w:rFonts w:ascii="Calibri" w:hAnsi="Calibri" w:cs="Calibri"/>
          <w:sz w:val="22"/>
          <w:szCs w:val="22"/>
        </w:rPr>
        <w:t xml:space="preserve"> </w:t>
      </w:r>
      <w:r w:rsidRPr="00F47B13">
        <w:rPr>
          <w:rFonts w:ascii="Calibri" w:hAnsi="Calibri" w:cs="Calibri"/>
          <w:sz w:val="22"/>
          <w:szCs w:val="22"/>
        </w:rPr>
        <w:t xml:space="preserve">3 odst. 3 na </w:t>
      </w:r>
      <w:hyperlink r:id="rId8" w:history="1">
        <w:r w:rsidR="00FD76A1" w:rsidRPr="00BC49E3">
          <w:rPr>
            <w:rStyle w:val="Hypertextovodkaz"/>
            <w:rFonts w:ascii="Calibri" w:hAnsi="Calibri" w:cs="Calibri"/>
            <w:sz w:val="22"/>
            <w:szCs w:val="22"/>
          </w:rPr>
          <w:t>https://products.helios.eu/helios-fenix/</w:t>
        </w:r>
      </w:hyperlink>
    </w:p>
    <w:p w:rsidR="00A76D22" w:rsidRPr="00F47B13" w:rsidRDefault="00A76D22" w:rsidP="0067203B">
      <w:pPr>
        <w:pStyle w:val="Styl1"/>
        <w:spacing w:before="120" w:after="120"/>
        <w:rPr>
          <w:rFonts w:ascii="Calibri" w:hAnsi="Calibri" w:cs="Calibri"/>
          <w:sz w:val="22"/>
          <w:szCs w:val="22"/>
        </w:rPr>
      </w:pPr>
      <w:r w:rsidRPr="00F47B13">
        <w:rPr>
          <w:rFonts w:ascii="Calibri" w:hAnsi="Calibri" w:cs="Calibri"/>
          <w:sz w:val="22"/>
          <w:szCs w:val="22"/>
        </w:rPr>
        <w:t xml:space="preserve">Smluvní strany tímto dodatkem </w:t>
      </w:r>
      <w:r w:rsidR="002C3645" w:rsidRPr="00F47B13">
        <w:rPr>
          <w:rFonts w:ascii="Calibri" w:hAnsi="Calibri" w:cs="Calibri"/>
          <w:sz w:val="22"/>
          <w:szCs w:val="22"/>
        </w:rPr>
        <w:t>doplňují</w:t>
      </w:r>
      <w:r w:rsidRPr="00F47B13">
        <w:rPr>
          <w:rFonts w:ascii="Calibri" w:hAnsi="Calibri" w:cs="Calibri"/>
          <w:sz w:val="22"/>
          <w:szCs w:val="22"/>
        </w:rPr>
        <w:t xml:space="preserve"> Čl. 13</w:t>
      </w:r>
      <w:r w:rsidR="006E5958" w:rsidRPr="00F47B13">
        <w:rPr>
          <w:rFonts w:ascii="Calibri" w:hAnsi="Calibri" w:cs="Calibri"/>
          <w:sz w:val="22"/>
          <w:szCs w:val="22"/>
        </w:rPr>
        <w:t xml:space="preserve"> Subdodavatelé</w:t>
      </w:r>
    </w:p>
    <w:p w:rsidR="006E5958" w:rsidRPr="00F47B13" w:rsidRDefault="006A7A6A" w:rsidP="00252998">
      <w:pPr>
        <w:pStyle w:val="Nzev"/>
        <w:spacing w:before="240"/>
        <w:outlineLvl w:val="0"/>
        <w:rPr>
          <w:rFonts w:ascii="Calibri" w:hAnsi="Calibri" w:cs="Calibri"/>
          <w:bCs/>
          <w:kern w:val="28"/>
          <w:sz w:val="24"/>
          <w:szCs w:val="24"/>
        </w:rPr>
      </w:pPr>
      <w:r w:rsidRPr="00F47B13">
        <w:rPr>
          <w:rFonts w:ascii="Calibri" w:hAnsi="Calibri" w:cs="Calibri"/>
          <w:bCs/>
          <w:kern w:val="28"/>
          <w:sz w:val="24"/>
          <w:szCs w:val="24"/>
        </w:rPr>
        <w:t>Článek 13</w:t>
      </w:r>
    </w:p>
    <w:p w:rsidR="006A7A6A" w:rsidRPr="00F47B13" w:rsidRDefault="006A7A6A" w:rsidP="006A7A6A">
      <w:pPr>
        <w:pStyle w:val="Nzev"/>
        <w:outlineLvl w:val="0"/>
        <w:rPr>
          <w:rFonts w:ascii="Calibri" w:hAnsi="Calibri" w:cs="Calibri"/>
          <w:bCs/>
          <w:kern w:val="28"/>
          <w:sz w:val="24"/>
          <w:szCs w:val="24"/>
        </w:rPr>
      </w:pPr>
      <w:r w:rsidRPr="00F47B13">
        <w:rPr>
          <w:rFonts w:ascii="Calibri" w:hAnsi="Calibri" w:cs="Calibri"/>
          <w:bCs/>
          <w:kern w:val="28"/>
          <w:sz w:val="24"/>
          <w:szCs w:val="24"/>
        </w:rPr>
        <w:t>Subdodavatelé</w:t>
      </w:r>
    </w:p>
    <w:p w:rsidR="006A7A6A" w:rsidRPr="00F47B13" w:rsidRDefault="006A7A6A" w:rsidP="00252998">
      <w:pPr>
        <w:pStyle w:val="Styl1"/>
        <w:numPr>
          <w:ilvl w:val="0"/>
          <w:numId w:val="0"/>
        </w:numPr>
        <w:jc w:val="center"/>
        <w:rPr>
          <w:rFonts w:ascii="Calibri" w:hAnsi="Calibri" w:cs="Calibri"/>
          <w:sz w:val="22"/>
          <w:szCs w:val="22"/>
        </w:rPr>
      </w:pPr>
    </w:p>
    <w:p w:rsidR="006E5958" w:rsidRPr="00F47B13" w:rsidRDefault="006E5958" w:rsidP="000C745E">
      <w:pPr>
        <w:pStyle w:val="Styl1"/>
        <w:numPr>
          <w:ilvl w:val="0"/>
          <w:numId w:val="19"/>
        </w:numPr>
        <w:ind w:left="1701"/>
        <w:rPr>
          <w:rFonts w:ascii="Calibri" w:hAnsi="Calibri" w:cs="Calibri"/>
          <w:sz w:val="22"/>
          <w:szCs w:val="22"/>
        </w:rPr>
      </w:pPr>
      <w:r w:rsidRPr="00F47B13">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rsidR="00F567B8" w:rsidRPr="00E44A1B" w:rsidRDefault="006E5958" w:rsidP="00F567B8">
      <w:pPr>
        <w:pStyle w:val="Styl1"/>
        <w:numPr>
          <w:ilvl w:val="0"/>
          <w:numId w:val="19"/>
        </w:numPr>
        <w:spacing w:after="240"/>
        <w:ind w:left="1701"/>
        <w:rPr>
          <w:rFonts w:ascii="Calibri" w:hAnsi="Calibri" w:cs="Calibri"/>
          <w:sz w:val="22"/>
          <w:szCs w:val="22"/>
        </w:rPr>
      </w:pPr>
      <w:r w:rsidRPr="00F47B13">
        <w:rPr>
          <w:rFonts w:ascii="Calibri" w:hAnsi="Calibri" w:cs="Calibri"/>
          <w:sz w:val="22"/>
          <w:szCs w:val="22"/>
        </w:rPr>
        <w:t xml:space="preserve">Ke dni podpisu této smlouvy jsou do plnění předmětu smlouvy zapojeni níže uvedení subdodavatelé, kteří budou (nebo mohou) zpracovávat osobní údaje poskytnuté </w:t>
      </w:r>
      <w:r w:rsidR="00F567B8" w:rsidRPr="00E44A1B">
        <w:rPr>
          <w:rFonts w:ascii="Calibri" w:hAnsi="Calibri" w:cs="Calibri"/>
          <w:sz w:val="22"/>
          <w:szCs w:val="22"/>
        </w:rPr>
        <w:t>objednatelem (dále jen „Subdodavatel – dílčí z</w:t>
      </w:r>
      <w:r w:rsidR="00F567B8">
        <w:rPr>
          <w:rFonts w:ascii="Calibri" w:hAnsi="Calibri" w:cs="Calibri"/>
          <w:sz w:val="22"/>
          <w:szCs w:val="22"/>
        </w:rPr>
        <w:t>pracovatel</w:t>
      </w:r>
      <w:r w:rsidR="00F567B8" w:rsidRPr="00E44A1B">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4"/>
        <w:gridCol w:w="3024"/>
        <w:gridCol w:w="3024"/>
      </w:tblGrid>
      <w:tr w:rsidR="00F567B8" w:rsidRPr="00E44A1B" w:rsidTr="00CC3623">
        <w:trPr>
          <w:trHeight w:val="379"/>
        </w:trPr>
        <w:tc>
          <w:tcPr>
            <w:tcW w:w="3024" w:type="dxa"/>
            <w:shd w:val="clear" w:color="auto" w:fill="00B0F0"/>
            <w:vAlign w:val="center"/>
          </w:tcPr>
          <w:p w:rsidR="00F567B8" w:rsidRPr="00F567B8" w:rsidRDefault="00F567B8" w:rsidP="00CC3623">
            <w:pPr>
              <w:ind w:left="27"/>
              <w:rPr>
                <w:rFonts w:ascii="Calibri" w:hAnsi="Calibri" w:cs="Calibri"/>
                <w:b/>
                <w:color w:val="FFFFFF"/>
                <w:sz w:val="22"/>
                <w:szCs w:val="22"/>
              </w:rPr>
            </w:pPr>
            <w:r w:rsidRPr="00F567B8">
              <w:rPr>
                <w:rFonts w:ascii="Calibri" w:hAnsi="Calibri" w:cs="Calibri"/>
                <w:b/>
                <w:color w:val="FFFFFF"/>
                <w:sz w:val="22"/>
                <w:szCs w:val="22"/>
              </w:rPr>
              <w:t>Název</w:t>
            </w:r>
          </w:p>
        </w:tc>
        <w:tc>
          <w:tcPr>
            <w:tcW w:w="3024" w:type="dxa"/>
            <w:shd w:val="clear" w:color="auto" w:fill="00B0F0"/>
            <w:vAlign w:val="center"/>
          </w:tcPr>
          <w:p w:rsidR="00F567B8" w:rsidRPr="00F567B8" w:rsidRDefault="00F567B8" w:rsidP="00CC3623">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rsidR="00F567B8" w:rsidRPr="00F567B8" w:rsidRDefault="00F567B8" w:rsidP="00CC3623">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F567B8" w:rsidRPr="00E44A1B" w:rsidTr="00CC3623">
        <w:trPr>
          <w:trHeight w:hRule="exact" w:val="397"/>
        </w:trPr>
        <w:tc>
          <w:tcPr>
            <w:tcW w:w="3024" w:type="dxa"/>
            <w:vAlign w:val="center"/>
          </w:tcPr>
          <w:p w:rsidR="00F567B8" w:rsidRPr="00222EC5" w:rsidRDefault="00F567B8" w:rsidP="00CC3623">
            <w:pPr>
              <w:pStyle w:val="Odstavecseseznamem"/>
              <w:ind w:left="27"/>
              <w:rPr>
                <w:rFonts w:ascii="Calibri" w:hAnsi="Calibri" w:cs="Calibri"/>
                <w:sz w:val="22"/>
                <w:szCs w:val="22"/>
              </w:rPr>
            </w:pPr>
            <w:r w:rsidRPr="00222EC5">
              <w:rPr>
                <w:rFonts w:ascii="Calibri" w:hAnsi="Calibri" w:cs="Calibri"/>
                <w:sz w:val="22"/>
                <w:szCs w:val="22"/>
              </w:rPr>
              <w:t>---</w:t>
            </w:r>
          </w:p>
        </w:tc>
        <w:tc>
          <w:tcPr>
            <w:tcW w:w="3024" w:type="dxa"/>
            <w:vAlign w:val="center"/>
          </w:tcPr>
          <w:p w:rsidR="00F567B8" w:rsidRPr="00222EC5" w:rsidRDefault="00F567B8" w:rsidP="00CC3623">
            <w:pPr>
              <w:pStyle w:val="Odstavecseseznamem"/>
              <w:ind w:left="27"/>
              <w:rPr>
                <w:rFonts w:ascii="Calibri" w:hAnsi="Calibri" w:cs="Calibri"/>
                <w:sz w:val="22"/>
                <w:szCs w:val="22"/>
              </w:rPr>
            </w:pPr>
            <w:r w:rsidRPr="00222EC5">
              <w:rPr>
                <w:rFonts w:ascii="Calibri" w:hAnsi="Calibri" w:cs="Calibri"/>
                <w:sz w:val="22"/>
                <w:szCs w:val="22"/>
              </w:rPr>
              <w:t>---</w:t>
            </w:r>
          </w:p>
        </w:tc>
        <w:tc>
          <w:tcPr>
            <w:tcW w:w="3024" w:type="dxa"/>
            <w:vAlign w:val="center"/>
          </w:tcPr>
          <w:p w:rsidR="00F567B8" w:rsidRPr="00F567B8" w:rsidRDefault="00F567B8" w:rsidP="00CC3623">
            <w:pPr>
              <w:pStyle w:val="Odstavecseseznamem"/>
              <w:ind w:left="27"/>
              <w:rPr>
                <w:rFonts w:ascii="Calibri" w:hAnsi="Calibri" w:cs="Calibri"/>
                <w:sz w:val="22"/>
                <w:szCs w:val="22"/>
              </w:rPr>
            </w:pPr>
            <w:r w:rsidRPr="00222EC5">
              <w:rPr>
                <w:rFonts w:ascii="Calibri" w:hAnsi="Calibri" w:cs="Calibri"/>
                <w:sz w:val="22"/>
                <w:szCs w:val="22"/>
              </w:rPr>
              <w:t>---</w:t>
            </w:r>
          </w:p>
        </w:tc>
      </w:tr>
    </w:tbl>
    <w:p w:rsidR="00F567B8" w:rsidRPr="00E44A1B" w:rsidRDefault="00F567B8" w:rsidP="00F06273">
      <w:pPr>
        <w:ind w:left="426"/>
        <w:jc w:val="both"/>
        <w:rPr>
          <w:rFonts w:ascii="Calibri" w:hAnsi="Calibri" w:cs="Calibri"/>
          <w:i/>
          <w:szCs w:val="22"/>
        </w:rPr>
      </w:pPr>
      <w:r w:rsidRPr="00E44A1B">
        <w:rPr>
          <w:rFonts w:ascii="Calibri" w:hAnsi="Calibri" w:cs="Calibri"/>
          <w:i/>
          <w:szCs w:val="22"/>
        </w:rPr>
        <w:t>(Pokud je tabulka ponechána prázdná, nejsou ke dni podpisu smlouvy známi žádní Dílčí zpracovatelé.)</w:t>
      </w:r>
    </w:p>
    <w:p w:rsidR="006E5958" w:rsidRPr="00F47B13" w:rsidRDefault="006E5958" w:rsidP="00E54914">
      <w:pPr>
        <w:pStyle w:val="Styl1"/>
        <w:numPr>
          <w:ilvl w:val="0"/>
          <w:numId w:val="19"/>
        </w:numPr>
        <w:spacing w:before="240" w:after="240"/>
        <w:ind w:left="1701"/>
        <w:rPr>
          <w:rFonts w:ascii="Calibri" w:hAnsi="Calibri" w:cs="Calibri"/>
          <w:sz w:val="22"/>
          <w:szCs w:val="22"/>
        </w:rPr>
      </w:pPr>
      <w:r w:rsidRPr="00F47B13">
        <w:rPr>
          <w:rFonts w:ascii="Calibri" w:hAnsi="Calibri" w:cs="Calibri"/>
          <w:sz w:val="22"/>
          <w:szCs w:val="22"/>
        </w:rPr>
        <w:t>Případná změna Subdodavatelů - dílčích z</w:t>
      </w:r>
      <w:r w:rsidR="00252998" w:rsidRPr="00F47B13">
        <w:rPr>
          <w:rFonts w:ascii="Calibri" w:hAnsi="Calibri" w:cs="Calibri"/>
          <w:sz w:val="22"/>
          <w:szCs w:val="22"/>
        </w:rPr>
        <w:t>pracovatelů</w:t>
      </w:r>
      <w:r w:rsidRPr="00F47B13">
        <w:rPr>
          <w:rFonts w:ascii="Calibri" w:hAnsi="Calibri" w:cs="Calibri"/>
          <w:sz w:val="22"/>
          <w:szCs w:val="22"/>
        </w:rPr>
        <w:t xml:space="preserve"> a další práva a povinnosti s nimi související se řídí Smlouva o zpracování osobních údajů a Sdílení dat (tj. smluvním ujednáním mezi zhotovitelem a objednatelem, které upravuje vzájemná práva a povinnosti při zpracování osobních údajů poskytnutých objednatelem, v souladu se </w:t>
      </w:r>
      <w:bookmarkStart w:id="3" w:name="_Hlk22048136"/>
      <w:r w:rsidR="00F61366" w:rsidRPr="00F47B13">
        <w:rPr>
          <w:rFonts w:ascii="Calibri" w:hAnsi="Calibri" w:cs="Calibri"/>
          <w:sz w:val="22"/>
          <w:szCs w:val="22"/>
        </w:rPr>
        <w:t>zákonem č. 110/2019 Sb., o zpracování osobních údajů, v platném znění</w:t>
      </w:r>
      <w:bookmarkEnd w:id="3"/>
      <w:r w:rsidRPr="00F47B13">
        <w:rPr>
          <w:rFonts w:ascii="Calibri" w:hAnsi="Calibri" w:cs="Calibri"/>
          <w:sz w:val="22"/>
          <w:szCs w:val="22"/>
        </w:rPr>
        <w:t>,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00752A6F" w:rsidRPr="00F47B13" w:rsidRDefault="00537E97" w:rsidP="00752A6F">
      <w:pPr>
        <w:pStyle w:val="Styl1"/>
        <w:spacing w:before="120"/>
        <w:rPr>
          <w:rFonts w:ascii="Calibri" w:hAnsi="Calibri" w:cs="Calibri"/>
          <w:sz w:val="22"/>
          <w:szCs w:val="22"/>
        </w:rPr>
      </w:pPr>
      <w:r w:rsidRPr="00F47B13">
        <w:rPr>
          <w:rFonts w:ascii="Calibri" w:hAnsi="Calibri" w:cs="Calibri"/>
          <w:sz w:val="22"/>
          <w:szCs w:val="22"/>
        </w:rPr>
        <w:t xml:space="preserve">Smluvní strany tímto dodatkem přečíslovávají původní Čl. 13 Reference na </w:t>
      </w:r>
      <w:r w:rsidR="00752A6F" w:rsidRPr="00F47B13">
        <w:rPr>
          <w:rFonts w:ascii="Calibri" w:hAnsi="Calibri" w:cs="Calibri"/>
          <w:sz w:val="22"/>
          <w:szCs w:val="22"/>
        </w:rPr>
        <w:t xml:space="preserve">nový </w:t>
      </w:r>
      <w:r w:rsidRPr="00F47B13">
        <w:rPr>
          <w:rFonts w:ascii="Calibri" w:hAnsi="Calibri" w:cs="Calibri"/>
          <w:sz w:val="22"/>
          <w:szCs w:val="22"/>
        </w:rPr>
        <w:t>Čl. 14 Reference</w:t>
      </w:r>
      <w:r w:rsidR="00752A6F" w:rsidRPr="00F47B13">
        <w:rPr>
          <w:rFonts w:ascii="Calibri" w:hAnsi="Calibri" w:cs="Calibri"/>
          <w:sz w:val="22"/>
          <w:szCs w:val="22"/>
        </w:rPr>
        <w:t>.</w:t>
      </w:r>
    </w:p>
    <w:p w:rsidR="00752A6F" w:rsidRPr="00F47B13" w:rsidRDefault="00752A6F" w:rsidP="00752A6F">
      <w:pPr>
        <w:pStyle w:val="Styl1"/>
        <w:spacing w:before="120"/>
        <w:rPr>
          <w:rFonts w:ascii="Calibri" w:hAnsi="Calibri" w:cs="Calibri"/>
          <w:sz w:val="22"/>
          <w:szCs w:val="22"/>
        </w:rPr>
      </w:pPr>
      <w:r w:rsidRPr="00F47B13">
        <w:rPr>
          <w:rFonts w:ascii="Calibri" w:hAnsi="Calibri" w:cs="Calibri"/>
          <w:sz w:val="22"/>
          <w:szCs w:val="22"/>
        </w:rPr>
        <w:lastRenderedPageBreak/>
        <w:t>Smluvní strany tímto dodatkem přečíslovávají původní Čl. 14 Závěrečná ustanovení na nový Čl. 15 Závěrečná ustanovení.</w:t>
      </w:r>
    </w:p>
    <w:p w:rsidR="00041D45" w:rsidRPr="00F33A0E" w:rsidRDefault="00F33A0E" w:rsidP="00041D45">
      <w:pPr>
        <w:pStyle w:val="Styl2"/>
        <w:rPr>
          <w:rFonts w:ascii="Calibri" w:hAnsi="Calibri" w:cs="Calibri"/>
          <w:sz w:val="22"/>
          <w:szCs w:val="22"/>
        </w:rPr>
      </w:pPr>
      <w:bookmarkStart w:id="4" w:name="_Hlk35416876"/>
      <w:r w:rsidRPr="00F33A0E">
        <w:rPr>
          <w:rFonts w:ascii="Calibri" w:hAnsi="Calibri"/>
          <w:sz w:val="22"/>
          <w:szCs w:val="22"/>
        </w:rPr>
        <w:t>Smluvní strany tímto dodatkem nahrazují stávající přílohy č. 1, č. 2 a č. 3 Smlouvy, a to za znění, která tvoří nedílnou součást tohoto dodatku (jako jeho přílohy č. 1, 2 a 3</w:t>
      </w:r>
      <w:bookmarkEnd w:id="4"/>
      <w:r w:rsidRPr="00F33A0E">
        <w:rPr>
          <w:rFonts w:ascii="Calibri" w:hAnsi="Calibri"/>
          <w:sz w:val="22"/>
          <w:szCs w:val="22"/>
        </w:rPr>
        <w:t>)</w:t>
      </w:r>
      <w:r w:rsidR="00041D45" w:rsidRPr="00F33A0E">
        <w:rPr>
          <w:rFonts w:ascii="Calibri" w:hAnsi="Calibri" w:cs="Calibri"/>
          <w:sz w:val="22"/>
          <w:szCs w:val="22"/>
        </w:rPr>
        <w:t>.</w:t>
      </w:r>
    </w:p>
    <w:p w:rsidR="002D3071" w:rsidRDefault="002D3071" w:rsidP="006B3D66">
      <w:pPr>
        <w:pStyle w:val="Nzev"/>
        <w:rPr>
          <w:rFonts w:ascii="Calibri" w:hAnsi="Calibri" w:cs="Calibri"/>
          <w:b w:val="0"/>
          <w:sz w:val="22"/>
          <w:szCs w:val="24"/>
        </w:rPr>
      </w:pPr>
    </w:p>
    <w:p w:rsidR="006B3D66" w:rsidRPr="00F47B13" w:rsidRDefault="006B3D66" w:rsidP="006B3D66">
      <w:pPr>
        <w:pStyle w:val="Nzev"/>
        <w:rPr>
          <w:rFonts w:ascii="Calibri" w:hAnsi="Calibri" w:cs="Calibri"/>
          <w:b w:val="0"/>
          <w:sz w:val="22"/>
          <w:szCs w:val="24"/>
        </w:rPr>
      </w:pPr>
    </w:p>
    <w:p w:rsidR="002D3071" w:rsidRPr="00F47B13" w:rsidRDefault="002D3071" w:rsidP="002D3071">
      <w:pPr>
        <w:pStyle w:val="Nzev"/>
        <w:rPr>
          <w:rFonts w:ascii="Calibri" w:hAnsi="Calibri" w:cs="Calibri"/>
          <w:sz w:val="24"/>
          <w:szCs w:val="24"/>
        </w:rPr>
      </w:pPr>
      <w:r w:rsidRPr="00F47B13">
        <w:rPr>
          <w:rFonts w:ascii="Calibri" w:hAnsi="Calibri" w:cs="Calibri"/>
          <w:sz w:val="24"/>
          <w:szCs w:val="24"/>
        </w:rPr>
        <w:t xml:space="preserve">Článek </w:t>
      </w:r>
      <w:r w:rsidR="00F33A0E">
        <w:rPr>
          <w:rFonts w:ascii="Calibri" w:hAnsi="Calibri" w:cs="Calibri"/>
          <w:sz w:val="24"/>
          <w:szCs w:val="24"/>
        </w:rPr>
        <w:t>4</w:t>
      </w:r>
    </w:p>
    <w:p w:rsidR="002D3071" w:rsidRPr="00F47B13" w:rsidRDefault="002D3071" w:rsidP="002D3071">
      <w:pPr>
        <w:pStyle w:val="Nzev"/>
        <w:rPr>
          <w:rFonts w:ascii="Calibri" w:hAnsi="Calibri" w:cs="Calibri"/>
          <w:sz w:val="24"/>
          <w:szCs w:val="24"/>
        </w:rPr>
      </w:pPr>
      <w:r w:rsidRPr="00F47B13">
        <w:rPr>
          <w:rFonts w:ascii="Calibri" w:hAnsi="Calibri" w:cs="Calibri"/>
          <w:sz w:val="24"/>
          <w:szCs w:val="24"/>
        </w:rPr>
        <w:t>Závěrečná ustanovení</w:t>
      </w:r>
    </w:p>
    <w:p w:rsidR="002D3071" w:rsidRPr="00F47B13" w:rsidRDefault="002D3071" w:rsidP="002D3071">
      <w:pPr>
        <w:pStyle w:val="Nzev"/>
        <w:rPr>
          <w:rFonts w:ascii="Calibri" w:hAnsi="Calibri" w:cs="Calibri"/>
          <w:b w:val="0"/>
          <w:sz w:val="22"/>
          <w:szCs w:val="24"/>
        </w:rPr>
      </w:pPr>
    </w:p>
    <w:p w:rsidR="00041D45" w:rsidRPr="00F33A0E" w:rsidRDefault="00F33A0E" w:rsidP="002D3071">
      <w:pPr>
        <w:pStyle w:val="Styl1"/>
        <w:numPr>
          <w:ilvl w:val="0"/>
          <w:numId w:val="21"/>
        </w:numPr>
        <w:rPr>
          <w:rFonts w:ascii="Calibri" w:hAnsi="Calibri" w:cs="Calibri"/>
          <w:sz w:val="22"/>
          <w:szCs w:val="22"/>
        </w:rPr>
      </w:pPr>
      <w:bookmarkStart w:id="5" w:name="_Hlk35416930"/>
      <w:r w:rsidRPr="00F33A0E">
        <w:rPr>
          <w:rFonts w:ascii="Calibri" w:hAnsi="Calibri"/>
          <w:sz w:val="22"/>
          <w:szCs w:val="22"/>
        </w:rPr>
        <w:t>Ostatní ujednání Smlouvy tímto dodatkem nedotčená zůstávají v platnosti beze změny a jsou závazná a platná i pro tento dodatek</w:t>
      </w:r>
      <w:bookmarkEnd w:id="5"/>
      <w:r w:rsidR="00041D45" w:rsidRPr="00F33A0E">
        <w:rPr>
          <w:rFonts w:ascii="Calibri" w:hAnsi="Calibri" w:cs="Calibri"/>
          <w:sz w:val="22"/>
          <w:szCs w:val="22"/>
        </w:rPr>
        <w:t>.</w:t>
      </w:r>
    </w:p>
    <w:p w:rsidR="00470B6D" w:rsidRPr="00F47B13" w:rsidRDefault="00470B6D" w:rsidP="009E31A2">
      <w:pPr>
        <w:pStyle w:val="Seznam"/>
        <w:numPr>
          <w:ilvl w:val="0"/>
          <w:numId w:val="1"/>
        </w:numPr>
        <w:spacing w:before="120"/>
        <w:ind w:left="357" w:hanging="357"/>
        <w:jc w:val="both"/>
        <w:rPr>
          <w:rFonts w:ascii="Calibri" w:hAnsi="Calibri" w:cs="Calibri"/>
          <w:sz w:val="22"/>
          <w:szCs w:val="22"/>
        </w:rPr>
      </w:pPr>
      <w:r w:rsidRPr="00F47B13">
        <w:rPr>
          <w:rFonts w:ascii="Calibri" w:hAnsi="Calibri" w:cs="Calibri"/>
          <w:sz w:val="22"/>
          <w:szCs w:val="22"/>
        </w:rPr>
        <w:t>Dodatek nabývá platnosti dnem podpisu oběma stranami</w:t>
      </w:r>
      <w:r w:rsidR="002A5525" w:rsidRPr="00F47B13">
        <w:rPr>
          <w:rFonts w:ascii="Calibri" w:hAnsi="Calibri" w:cs="Calibri"/>
          <w:sz w:val="22"/>
          <w:szCs w:val="22"/>
        </w:rPr>
        <w:t>.</w:t>
      </w:r>
    </w:p>
    <w:p w:rsidR="00015B18" w:rsidRPr="00222EC5" w:rsidRDefault="00015B18" w:rsidP="00015B18">
      <w:pPr>
        <w:pStyle w:val="Styl2"/>
        <w:rPr>
          <w:rFonts w:ascii="Calibri" w:hAnsi="Calibri" w:cs="Calibri"/>
          <w:sz w:val="22"/>
        </w:rPr>
      </w:pPr>
      <w:r w:rsidRPr="00222EC5">
        <w:rPr>
          <w:rFonts w:ascii="Calibri" w:hAnsi="Calibri" w:cs="Calibri"/>
          <w:sz w:val="22"/>
        </w:rPr>
        <w:t>Dodatek nabývá účinnosti dnem jejího uveřejnění prostřednictvím registru smluv dle zákona č. 340/2015 Sb., o registru smluv. Uveřejnění tohoto dodatku smlouvy ve smyslu předchozí věty provede objednatel.</w:t>
      </w:r>
    </w:p>
    <w:p w:rsidR="009E31A2" w:rsidRPr="00F47B13" w:rsidRDefault="009E31A2" w:rsidP="009E31A2">
      <w:pPr>
        <w:pStyle w:val="Seznam"/>
        <w:numPr>
          <w:ilvl w:val="0"/>
          <w:numId w:val="1"/>
        </w:numPr>
        <w:spacing w:before="120"/>
        <w:ind w:left="357" w:hanging="357"/>
        <w:jc w:val="both"/>
        <w:rPr>
          <w:rFonts w:ascii="Calibri" w:hAnsi="Calibri" w:cs="Calibri"/>
          <w:sz w:val="22"/>
          <w:szCs w:val="22"/>
        </w:rPr>
      </w:pPr>
      <w:r w:rsidRPr="00F47B13">
        <w:rPr>
          <w:rFonts w:ascii="Calibri" w:hAnsi="Calibri" w:cs="Calibri"/>
          <w:sz w:val="22"/>
          <w:szCs w:val="22"/>
        </w:rPr>
        <w:t>Dodatek se vyhotovuje ve dvou vyhotoveních s platností originálu, z nichž každá strana obdrží po jednom vyhotovení.</w:t>
      </w:r>
    </w:p>
    <w:p w:rsidR="009E31A2" w:rsidRPr="00F47B13" w:rsidRDefault="009E31A2" w:rsidP="009E31A2">
      <w:pPr>
        <w:pStyle w:val="Seznam"/>
        <w:numPr>
          <w:ilvl w:val="0"/>
          <w:numId w:val="1"/>
        </w:numPr>
        <w:spacing w:before="120"/>
        <w:ind w:left="357" w:hanging="357"/>
        <w:jc w:val="both"/>
        <w:rPr>
          <w:rFonts w:ascii="Calibri" w:hAnsi="Calibri" w:cs="Calibri"/>
          <w:sz w:val="22"/>
          <w:szCs w:val="22"/>
        </w:rPr>
      </w:pPr>
      <w:r w:rsidRPr="00F47B13">
        <w:rPr>
          <w:rFonts w:ascii="Calibri" w:hAnsi="Calibri" w:cs="Calibri"/>
          <w:sz w:val="22"/>
          <w:szCs w:val="22"/>
        </w:rPr>
        <w:t>Obě strany prohlašují, že tento dodatek uzavřely svobodně a vážně, na základě projevené vůle obou smluvních stran, souhlasí s jeho obsahem, což stvrz</w:t>
      </w:r>
      <w:r w:rsidR="004D55D4" w:rsidRPr="00F47B13">
        <w:rPr>
          <w:rFonts w:ascii="Calibri" w:hAnsi="Calibri" w:cs="Calibri"/>
          <w:sz w:val="22"/>
          <w:szCs w:val="22"/>
        </w:rPr>
        <w:t>u</w:t>
      </w:r>
      <w:r w:rsidRPr="00F47B13">
        <w:rPr>
          <w:rFonts w:ascii="Calibri" w:hAnsi="Calibri" w:cs="Calibri"/>
          <w:sz w:val="22"/>
          <w:szCs w:val="22"/>
        </w:rPr>
        <w:t>jí svými podpisy.</w:t>
      </w:r>
    </w:p>
    <w:p w:rsidR="004D7531" w:rsidRPr="00F47B13" w:rsidRDefault="004D7531" w:rsidP="004D7531">
      <w:pPr>
        <w:rPr>
          <w:rFonts w:ascii="Calibri" w:hAnsi="Calibri" w:cs="Calibri"/>
          <w:sz w:val="22"/>
          <w:szCs w:val="22"/>
        </w:rPr>
      </w:pPr>
    </w:p>
    <w:p w:rsidR="00F33A0E" w:rsidRDefault="00F33A0E" w:rsidP="00F33A0E">
      <w:pPr>
        <w:rPr>
          <w:rFonts w:ascii="Calibri" w:hAnsi="Calibri"/>
          <w:sz w:val="22"/>
          <w:szCs w:val="22"/>
        </w:rPr>
      </w:pPr>
    </w:p>
    <w:p w:rsidR="00F33A0E" w:rsidRPr="00F33A0E" w:rsidRDefault="00F33A0E" w:rsidP="00F33A0E">
      <w:pPr>
        <w:rPr>
          <w:rFonts w:ascii="Calibri" w:hAnsi="Calibri"/>
          <w:sz w:val="22"/>
          <w:szCs w:val="22"/>
          <w:u w:val="single"/>
        </w:rPr>
      </w:pPr>
      <w:r w:rsidRPr="00F33A0E">
        <w:rPr>
          <w:rFonts w:ascii="Calibri" w:hAnsi="Calibri"/>
          <w:sz w:val="22"/>
          <w:szCs w:val="22"/>
          <w:u w:val="single"/>
        </w:rPr>
        <w:t>Seznam příloh, které tvoří nedílnou součást tohoto dodatku:</w:t>
      </w:r>
    </w:p>
    <w:p w:rsidR="00F33A0E" w:rsidRPr="00F33A0E" w:rsidRDefault="00F33A0E" w:rsidP="00F33A0E">
      <w:pPr>
        <w:pStyle w:val="Zkladntext"/>
        <w:tabs>
          <w:tab w:val="left" w:pos="1276"/>
        </w:tabs>
        <w:ind w:left="1134" w:right="-329" w:hanging="1134"/>
        <w:rPr>
          <w:rFonts w:ascii="Calibri" w:hAnsi="Calibri"/>
          <w:sz w:val="22"/>
        </w:rPr>
      </w:pPr>
      <w:r w:rsidRPr="00F33A0E">
        <w:rPr>
          <w:rFonts w:ascii="Calibri" w:hAnsi="Calibri"/>
          <w:sz w:val="22"/>
          <w:szCs w:val="22"/>
        </w:rPr>
        <w:t>Příloha č. 1 –</w:t>
      </w:r>
      <w:r w:rsidRPr="00F33A0E">
        <w:rPr>
          <w:rFonts w:ascii="Calibri" w:hAnsi="Calibri"/>
          <w:sz w:val="22"/>
          <w:szCs w:val="22"/>
        </w:rPr>
        <w:tab/>
        <w:t xml:space="preserve">Specifikace poskytnutých softwarových modulů a funkcí HELIOS Fenix </w:t>
      </w:r>
      <w:r w:rsidRPr="00F33A0E">
        <w:rPr>
          <w:rFonts w:ascii="Calibri" w:hAnsi="Calibri"/>
          <w:sz w:val="22"/>
        </w:rPr>
        <w:t>a harmonogram</w:t>
      </w:r>
    </w:p>
    <w:p w:rsidR="00F33A0E" w:rsidRPr="00F33A0E" w:rsidRDefault="00F33A0E" w:rsidP="00F33A0E">
      <w:pPr>
        <w:pStyle w:val="Zkladntext"/>
        <w:tabs>
          <w:tab w:val="left" w:pos="1276"/>
        </w:tabs>
        <w:ind w:left="1134" w:right="-329" w:hanging="1134"/>
        <w:rPr>
          <w:rFonts w:ascii="Calibri" w:hAnsi="Calibri"/>
          <w:sz w:val="22"/>
        </w:rPr>
      </w:pPr>
      <w:r w:rsidRPr="00F33A0E">
        <w:rPr>
          <w:rFonts w:ascii="Calibri" w:hAnsi="Calibri"/>
          <w:sz w:val="22"/>
        </w:rPr>
        <w:tab/>
      </w:r>
      <w:r w:rsidRPr="00F33A0E">
        <w:rPr>
          <w:rFonts w:ascii="Calibri" w:hAnsi="Calibri"/>
          <w:sz w:val="22"/>
          <w:szCs w:val="22"/>
        </w:rPr>
        <w:tab/>
      </w:r>
      <w:r w:rsidRPr="00F33A0E">
        <w:rPr>
          <w:rFonts w:ascii="Calibri" w:hAnsi="Calibri"/>
          <w:sz w:val="22"/>
        </w:rPr>
        <w:t>implementace</w:t>
      </w:r>
    </w:p>
    <w:p w:rsidR="00F33A0E" w:rsidRPr="00F33A0E" w:rsidRDefault="00F33A0E" w:rsidP="00F33A0E">
      <w:pPr>
        <w:tabs>
          <w:tab w:val="left" w:pos="1276"/>
        </w:tabs>
        <w:ind w:left="1134" w:hanging="1134"/>
        <w:rPr>
          <w:rFonts w:ascii="Calibri" w:hAnsi="Calibri"/>
          <w:sz w:val="22"/>
          <w:szCs w:val="22"/>
        </w:rPr>
      </w:pPr>
      <w:r w:rsidRPr="00F33A0E">
        <w:rPr>
          <w:rFonts w:ascii="Calibri" w:hAnsi="Calibri"/>
          <w:sz w:val="22"/>
          <w:szCs w:val="22"/>
        </w:rPr>
        <w:t>Příloha č. 2 –</w:t>
      </w:r>
      <w:r w:rsidRPr="00F33A0E">
        <w:rPr>
          <w:rFonts w:ascii="Calibri" w:hAnsi="Calibri"/>
          <w:sz w:val="22"/>
          <w:szCs w:val="22"/>
        </w:rPr>
        <w:tab/>
        <w:t>Rozsah poskytování provozní podpory HELIOS Fenix</w:t>
      </w:r>
    </w:p>
    <w:p w:rsidR="00F33A0E" w:rsidRPr="0096532B" w:rsidRDefault="00F33A0E" w:rsidP="00F33A0E">
      <w:pPr>
        <w:tabs>
          <w:tab w:val="left" w:pos="1276"/>
        </w:tabs>
        <w:ind w:left="1134" w:hanging="1134"/>
        <w:rPr>
          <w:rFonts w:ascii="Calibri" w:hAnsi="Calibri"/>
          <w:sz w:val="22"/>
          <w:szCs w:val="22"/>
        </w:rPr>
      </w:pPr>
      <w:r w:rsidRPr="00F33A0E">
        <w:rPr>
          <w:rFonts w:ascii="Calibri" w:hAnsi="Calibri"/>
          <w:sz w:val="22"/>
          <w:szCs w:val="22"/>
        </w:rPr>
        <w:t>Příloha č. 3 –</w:t>
      </w:r>
      <w:r w:rsidRPr="00F33A0E">
        <w:rPr>
          <w:rFonts w:ascii="Calibri" w:hAnsi="Calibri"/>
          <w:sz w:val="22"/>
          <w:szCs w:val="22"/>
        </w:rPr>
        <w:tab/>
        <w:t>Obecný ceník prací</w:t>
      </w:r>
    </w:p>
    <w:p w:rsidR="00506572" w:rsidRPr="00F47B13" w:rsidRDefault="00506572" w:rsidP="004D7531">
      <w:pPr>
        <w:tabs>
          <w:tab w:val="left" w:pos="851"/>
        </w:tabs>
        <w:ind w:left="851" w:hanging="851"/>
        <w:rPr>
          <w:rFonts w:ascii="Calibri" w:hAnsi="Calibri" w:cs="Calibri"/>
          <w:sz w:val="22"/>
          <w:szCs w:val="22"/>
        </w:rPr>
      </w:pPr>
    </w:p>
    <w:p w:rsidR="00E2795C" w:rsidRPr="00F47B13" w:rsidRDefault="00E2795C"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tblPr>
      <w:tblGrid>
        <w:gridCol w:w="4876"/>
        <w:gridCol w:w="4876"/>
      </w:tblGrid>
      <w:tr w:rsidR="00C76365" w:rsidRPr="00F47B13" w:rsidTr="00344435">
        <w:tc>
          <w:tcPr>
            <w:tcW w:w="4876" w:type="dxa"/>
          </w:tcPr>
          <w:p w:rsidR="00C76365" w:rsidRPr="00F47B13" w:rsidRDefault="00506572"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br w:type="page"/>
            </w:r>
            <w:r w:rsidR="00C76365" w:rsidRPr="00F47B13">
              <w:rPr>
                <w:rFonts w:ascii="Calibri" w:hAnsi="Calibri" w:cs="Calibri"/>
                <w:sz w:val="22"/>
                <w:szCs w:val="22"/>
              </w:rPr>
              <w:t xml:space="preserve">V Praze dne </w:t>
            </w:r>
            <w:r w:rsidR="005A2081">
              <w:rPr>
                <w:rFonts w:ascii="Calibri" w:hAnsi="Calibri" w:cs="Calibri"/>
                <w:sz w:val="22"/>
                <w:szCs w:val="22"/>
              </w:rPr>
              <w:t>10.12.2021</w:t>
            </w: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t>Za Asseco Solutions, a.s.</w:t>
            </w:r>
          </w:p>
          <w:p w:rsidR="00C76365" w:rsidRPr="00F47B13" w:rsidRDefault="00C76365" w:rsidP="00C76365">
            <w:pPr>
              <w:widowControl w:val="0"/>
              <w:tabs>
                <w:tab w:val="center" w:pos="2127"/>
                <w:tab w:val="center" w:pos="6379"/>
              </w:tabs>
              <w:rPr>
                <w:rFonts w:ascii="Calibri" w:hAnsi="Calibri" w:cs="Calibri"/>
                <w:sz w:val="22"/>
                <w:szCs w:val="22"/>
              </w:rPr>
            </w:pPr>
          </w:p>
          <w:p w:rsidR="00C76365" w:rsidRDefault="00C76365" w:rsidP="00C76365">
            <w:pPr>
              <w:widowControl w:val="0"/>
              <w:tabs>
                <w:tab w:val="center" w:pos="2127"/>
                <w:tab w:val="center" w:pos="6379"/>
              </w:tabs>
              <w:rPr>
                <w:rFonts w:ascii="Calibri" w:hAnsi="Calibri" w:cs="Calibri"/>
                <w:sz w:val="22"/>
                <w:szCs w:val="22"/>
              </w:rPr>
            </w:pPr>
          </w:p>
          <w:p w:rsidR="00222EC5" w:rsidRPr="00F47B13" w:rsidRDefault="00222EC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552"/>
                <w:tab w:val="center" w:pos="6804"/>
              </w:tabs>
              <w:rPr>
                <w:rFonts w:ascii="Calibri" w:hAnsi="Calibri" w:cs="Calibri"/>
                <w:sz w:val="22"/>
                <w:szCs w:val="22"/>
              </w:rPr>
            </w:pPr>
            <w:r w:rsidRPr="00F47B13">
              <w:rPr>
                <w:rFonts w:ascii="Calibri" w:hAnsi="Calibri" w:cs="Calibri"/>
                <w:sz w:val="22"/>
                <w:szCs w:val="22"/>
              </w:rPr>
              <w:t>…………………………………………………</w:t>
            </w:r>
          </w:p>
          <w:p w:rsidR="00C76365" w:rsidRPr="00F47B13" w:rsidRDefault="00C76365" w:rsidP="00C76365">
            <w:pPr>
              <w:widowControl w:val="0"/>
              <w:tabs>
                <w:tab w:val="center" w:pos="2552"/>
                <w:tab w:val="center" w:pos="6804"/>
              </w:tabs>
              <w:rPr>
                <w:rFonts w:ascii="Calibri" w:hAnsi="Calibri" w:cs="Calibri"/>
                <w:sz w:val="22"/>
                <w:szCs w:val="22"/>
              </w:rPr>
            </w:pPr>
            <w:r w:rsidRPr="00F47B13">
              <w:rPr>
                <w:rFonts w:ascii="Calibri" w:hAnsi="Calibri" w:cs="Calibri"/>
                <w:sz w:val="22"/>
                <w:szCs w:val="22"/>
              </w:rPr>
              <w:t>Ing. Jiří Hub</w:t>
            </w:r>
          </w:p>
          <w:p w:rsidR="00C76365" w:rsidRPr="00F47B13" w:rsidRDefault="00C76365"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předseda představenstva </w:t>
            </w: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Smlouvu zpracoval/a: </w:t>
            </w:r>
            <w:r w:rsidR="00F567B8">
              <w:rPr>
                <w:rFonts w:ascii="Calibri" w:hAnsi="Calibri" w:cs="Calibri"/>
                <w:sz w:val="22"/>
                <w:szCs w:val="22"/>
              </w:rPr>
              <w:t>Vendula Odvodyová</w:t>
            </w:r>
          </w:p>
        </w:tc>
        <w:tc>
          <w:tcPr>
            <w:tcW w:w="4876" w:type="dxa"/>
          </w:tcPr>
          <w:p w:rsidR="00C76365" w:rsidRPr="00F47B13" w:rsidRDefault="00C76365"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V </w:t>
            </w:r>
            <w:r w:rsidR="00222EC5" w:rsidRPr="00222EC5">
              <w:rPr>
                <w:rFonts w:ascii="Calibri" w:hAnsi="Calibri" w:cs="Calibri"/>
                <w:sz w:val="22"/>
                <w:szCs w:val="22"/>
              </w:rPr>
              <w:t>Sedlc</w:t>
            </w:r>
            <w:r w:rsidR="00222EC5">
              <w:rPr>
                <w:rFonts w:ascii="Calibri" w:hAnsi="Calibri" w:cs="Calibri"/>
                <w:sz w:val="22"/>
                <w:szCs w:val="22"/>
              </w:rPr>
              <w:t>i</w:t>
            </w:r>
            <w:r w:rsidR="00222EC5" w:rsidRPr="00222EC5">
              <w:rPr>
                <w:rFonts w:ascii="Calibri" w:hAnsi="Calibri" w:cs="Calibri"/>
                <w:sz w:val="22"/>
                <w:szCs w:val="22"/>
              </w:rPr>
              <w:t xml:space="preserve"> </w:t>
            </w:r>
            <w:r w:rsidR="00222EC5">
              <w:rPr>
                <w:rFonts w:ascii="Calibri" w:hAnsi="Calibri" w:cs="Calibri"/>
                <w:sz w:val="22"/>
                <w:szCs w:val="22"/>
              </w:rPr>
              <w:t>–</w:t>
            </w:r>
            <w:r w:rsidR="00222EC5" w:rsidRPr="00222EC5">
              <w:rPr>
                <w:rFonts w:ascii="Calibri" w:hAnsi="Calibri" w:cs="Calibri"/>
                <w:sz w:val="22"/>
                <w:szCs w:val="22"/>
              </w:rPr>
              <w:t xml:space="preserve"> Prčic</w:t>
            </w:r>
            <w:r w:rsidR="00222EC5">
              <w:rPr>
                <w:rFonts w:ascii="Calibri" w:hAnsi="Calibri" w:cs="Calibri"/>
                <w:sz w:val="22"/>
                <w:szCs w:val="22"/>
              </w:rPr>
              <w:t xml:space="preserve">i </w:t>
            </w:r>
            <w:r w:rsidRPr="00F47B13">
              <w:rPr>
                <w:rFonts w:ascii="Calibri" w:hAnsi="Calibri" w:cs="Calibri"/>
                <w:sz w:val="22"/>
                <w:szCs w:val="22"/>
              </w:rPr>
              <w:t>dne ……………………</w:t>
            </w: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Za </w:t>
            </w:r>
            <w:r w:rsidR="00222EC5" w:rsidRPr="00222EC5">
              <w:rPr>
                <w:rFonts w:ascii="Calibri" w:hAnsi="Calibri" w:cs="Calibri"/>
                <w:sz w:val="22"/>
                <w:szCs w:val="22"/>
              </w:rPr>
              <w:t xml:space="preserve">Základní škola a Dětský domov Sedlec </w:t>
            </w:r>
            <w:r w:rsidR="00222EC5">
              <w:rPr>
                <w:rFonts w:ascii="Calibri" w:hAnsi="Calibri" w:cs="Calibri"/>
                <w:sz w:val="22"/>
                <w:szCs w:val="22"/>
              </w:rPr>
              <w:t>–</w:t>
            </w:r>
            <w:r w:rsidR="00222EC5" w:rsidRPr="00222EC5">
              <w:rPr>
                <w:rFonts w:ascii="Calibri" w:hAnsi="Calibri" w:cs="Calibri"/>
                <w:sz w:val="22"/>
                <w:szCs w:val="22"/>
              </w:rPr>
              <w:t xml:space="preserve"> Prčice, Přestavlky 1, příspěvková organizace</w:t>
            </w: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552"/>
                <w:tab w:val="center" w:pos="6804"/>
              </w:tabs>
              <w:rPr>
                <w:rFonts w:ascii="Calibri" w:hAnsi="Calibri" w:cs="Calibri"/>
                <w:sz w:val="22"/>
                <w:szCs w:val="22"/>
              </w:rPr>
            </w:pPr>
            <w:r w:rsidRPr="00F47B13">
              <w:rPr>
                <w:rFonts w:ascii="Calibri" w:hAnsi="Calibri" w:cs="Calibri"/>
                <w:sz w:val="22"/>
                <w:szCs w:val="22"/>
              </w:rPr>
              <w:t>…………………………………………………………</w:t>
            </w:r>
          </w:p>
          <w:p w:rsidR="00222EC5" w:rsidRDefault="00222EC5" w:rsidP="00C76365">
            <w:pPr>
              <w:widowControl w:val="0"/>
              <w:tabs>
                <w:tab w:val="center" w:pos="2552"/>
                <w:tab w:val="center" w:pos="6804"/>
              </w:tabs>
              <w:rPr>
                <w:rFonts w:ascii="Calibri" w:hAnsi="Calibri" w:cs="Calibri"/>
                <w:sz w:val="22"/>
                <w:szCs w:val="22"/>
              </w:rPr>
            </w:pPr>
            <w:r w:rsidRPr="00222EC5">
              <w:rPr>
                <w:rFonts w:ascii="Calibri" w:hAnsi="Calibri" w:cs="Calibri"/>
                <w:sz w:val="22"/>
                <w:szCs w:val="22"/>
              </w:rPr>
              <w:t>Mgr.,</w:t>
            </w:r>
            <w:r>
              <w:rPr>
                <w:rFonts w:ascii="Calibri" w:hAnsi="Calibri" w:cs="Calibri"/>
                <w:sz w:val="22"/>
                <w:szCs w:val="22"/>
              </w:rPr>
              <w:t xml:space="preserve"> </w:t>
            </w:r>
            <w:r w:rsidRPr="00222EC5">
              <w:rPr>
                <w:rFonts w:ascii="Calibri" w:hAnsi="Calibri" w:cs="Calibri"/>
                <w:sz w:val="22"/>
                <w:szCs w:val="22"/>
              </w:rPr>
              <w:t>Bc. Hana Fárová</w:t>
            </w:r>
          </w:p>
          <w:p w:rsidR="00C76365" w:rsidRPr="00F47B13" w:rsidRDefault="00222EC5" w:rsidP="00C76365">
            <w:pPr>
              <w:widowControl w:val="0"/>
              <w:tabs>
                <w:tab w:val="center" w:pos="2552"/>
                <w:tab w:val="center" w:pos="6804"/>
              </w:tabs>
              <w:rPr>
                <w:rFonts w:ascii="Calibri" w:hAnsi="Calibri" w:cs="Calibri"/>
                <w:sz w:val="22"/>
                <w:szCs w:val="22"/>
              </w:rPr>
            </w:pPr>
            <w:r>
              <w:rPr>
                <w:rFonts w:ascii="Calibri" w:hAnsi="Calibri" w:cs="Calibri"/>
                <w:sz w:val="22"/>
                <w:szCs w:val="22"/>
              </w:rPr>
              <w:t>ředitelka školy</w:t>
            </w:r>
          </w:p>
        </w:tc>
      </w:tr>
    </w:tbl>
    <w:p w:rsidR="004D7531" w:rsidRPr="00F47B13" w:rsidRDefault="004D7531" w:rsidP="004D7531">
      <w:pPr>
        <w:jc w:val="both"/>
        <w:rPr>
          <w:rFonts w:ascii="Calibri" w:hAnsi="Calibri" w:cs="Calibri"/>
          <w:sz w:val="22"/>
          <w:szCs w:val="22"/>
        </w:rPr>
      </w:pPr>
    </w:p>
    <w:p w:rsidR="007372EE" w:rsidRPr="00F47B13" w:rsidRDefault="004671BB" w:rsidP="007372EE">
      <w:pPr>
        <w:pStyle w:val="Nzev"/>
        <w:rPr>
          <w:rFonts w:ascii="Calibri" w:hAnsi="Calibri" w:cs="Calibri"/>
          <w:sz w:val="24"/>
          <w:szCs w:val="24"/>
        </w:rPr>
      </w:pPr>
      <w:r w:rsidRPr="00F47B13">
        <w:rPr>
          <w:rFonts w:ascii="Calibri" w:hAnsi="Calibri" w:cs="Calibri"/>
          <w:highlight w:val="yellow"/>
        </w:rPr>
        <w:br w:type="page"/>
      </w:r>
      <w:r w:rsidR="007372EE" w:rsidRPr="00F47B13">
        <w:rPr>
          <w:rFonts w:ascii="Calibri" w:hAnsi="Calibri" w:cs="Calibri"/>
          <w:sz w:val="24"/>
          <w:szCs w:val="24"/>
        </w:rPr>
        <w:lastRenderedPageBreak/>
        <w:t>Příloha č. 1</w:t>
      </w:r>
    </w:p>
    <w:p w:rsidR="007372EE" w:rsidRPr="00F47B13" w:rsidRDefault="007372EE" w:rsidP="007372EE">
      <w:pPr>
        <w:pStyle w:val="Nzev"/>
        <w:rPr>
          <w:rFonts w:ascii="Calibri" w:hAnsi="Calibri" w:cs="Calibri"/>
          <w:sz w:val="22"/>
          <w:szCs w:val="22"/>
        </w:rPr>
      </w:pPr>
      <w:r w:rsidRPr="00F47B13">
        <w:rPr>
          <w:rFonts w:ascii="Calibri" w:hAnsi="Calibri" w:cs="Calibri"/>
          <w:sz w:val="22"/>
          <w:szCs w:val="22"/>
        </w:rPr>
        <w:t>Specifikace poskytnutých softwarových modulů a funkcí HELIOS Fenix</w:t>
      </w:r>
    </w:p>
    <w:p w:rsidR="007372EE" w:rsidRPr="00F47B13" w:rsidRDefault="007372EE" w:rsidP="007372EE">
      <w:pPr>
        <w:pStyle w:val="Nzev"/>
        <w:rPr>
          <w:rFonts w:ascii="Calibri" w:hAnsi="Calibri" w:cs="Calibri"/>
          <w:sz w:val="22"/>
          <w:szCs w:val="22"/>
        </w:rPr>
      </w:pPr>
      <w:r w:rsidRPr="00F47B13">
        <w:rPr>
          <w:rFonts w:ascii="Calibri" w:hAnsi="Calibri" w:cs="Calibri"/>
          <w:sz w:val="22"/>
          <w:szCs w:val="22"/>
        </w:rPr>
        <w:t>a harmonogram implementace</w:t>
      </w:r>
    </w:p>
    <w:p w:rsidR="007372EE" w:rsidRPr="00F47B13" w:rsidRDefault="007372EE" w:rsidP="007372EE">
      <w:pPr>
        <w:pStyle w:val="Zhlav"/>
        <w:jc w:val="center"/>
        <w:rPr>
          <w:rFonts w:ascii="Calibri" w:hAnsi="Calibri" w:cs="Calibri"/>
          <w:b/>
          <w:bCs/>
          <w:sz w:val="22"/>
          <w:szCs w:val="22"/>
        </w:rPr>
      </w:pPr>
    </w:p>
    <w:p w:rsidR="007372EE" w:rsidRPr="00F47B13"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tblPr>
      <w:tblGrid>
        <w:gridCol w:w="7474"/>
        <w:gridCol w:w="1526"/>
      </w:tblGrid>
      <w:tr w:rsidR="007372EE" w:rsidRPr="00F47B13" w:rsidTr="00F567B8">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Seznam softwarových modulů a funkcí</w:t>
            </w:r>
          </w:p>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Cena</w:t>
            </w:r>
          </w:p>
        </w:tc>
      </w:tr>
      <w:tr w:rsidR="00F567B8" w:rsidRPr="00F47B13" w:rsidTr="00F567B8">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rsidR="00F567B8" w:rsidRPr="00796431" w:rsidRDefault="00F567B8" w:rsidP="00F567B8">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rsidR="00F567B8" w:rsidRPr="00F47B13" w:rsidRDefault="00F567B8" w:rsidP="00F567B8">
            <w:pPr>
              <w:spacing w:before="60" w:after="60"/>
              <w:ind w:right="163" w:hanging="49"/>
              <w:jc w:val="right"/>
              <w:rPr>
                <w:rFonts w:ascii="Calibri" w:hAnsi="Calibri" w:cs="Calibri"/>
                <w:sz w:val="22"/>
                <w:szCs w:val="22"/>
              </w:rPr>
            </w:pPr>
            <w:r w:rsidRPr="00AF2F24">
              <w:rPr>
                <w:rFonts w:ascii="Calibri" w:hAnsi="Calibri" w:cs="Calibri"/>
                <w:sz w:val="22"/>
                <w:szCs w:val="22"/>
              </w:rPr>
              <w:t>*)</w:t>
            </w:r>
          </w:p>
        </w:tc>
      </w:tr>
      <w:tr w:rsidR="00560557" w:rsidRPr="00F47B13" w:rsidTr="00F567B8">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rsidR="00560557" w:rsidRPr="00796431" w:rsidRDefault="00560557" w:rsidP="00560557">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rsidR="00560557" w:rsidRPr="00AF2F24" w:rsidRDefault="00560557" w:rsidP="00560557">
            <w:pPr>
              <w:spacing w:before="60" w:after="60"/>
              <w:ind w:right="163" w:hanging="49"/>
              <w:jc w:val="right"/>
              <w:rPr>
                <w:rFonts w:ascii="Calibri" w:hAnsi="Calibri" w:cs="Calibri"/>
                <w:sz w:val="22"/>
                <w:szCs w:val="22"/>
              </w:rPr>
            </w:pPr>
            <w:r w:rsidRPr="00AF2F24">
              <w:rPr>
                <w:rFonts w:ascii="Calibri" w:hAnsi="Calibri" w:cs="Calibri"/>
                <w:sz w:val="22"/>
                <w:szCs w:val="22"/>
              </w:rPr>
              <w:t>*)</w:t>
            </w:r>
          </w:p>
        </w:tc>
      </w:tr>
      <w:tr w:rsidR="00560557" w:rsidRPr="00F47B13" w:rsidTr="00F567B8">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rsidR="00560557" w:rsidRPr="00796431" w:rsidRDefault="00560557" w:rsidP="00560557">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rsidR="00560557" w:rsidRPr="00AF2F24" w:rsidRDefault="00560557" w:rsidP="00560557">
            <w:pPr>
              <w:spacing w:before="60" w:after="60"/>
              <w:ind w:right="163" w:hanging="49"/>
              <w:jc w:val="right"/>
              <w:rPr>
                <w:rFonts w:ascii="Calibri" w:hAnsi="Calibri" w:cs="Calibri"/>
                <w:sz w:val="22"/>
                <w:szCs w:val="22"/>
              </w:rPr>
            </w:pPr>
            <w:r w:rsidRPr="00AF2F24">
              <w:rPr>
                <w:rFonts w:ascii="Calibri" w:hAnsi="Calibri" w:cs="Calibri"/>
                <w:sz w:val="22"/>
                <w:szCs w:val="22"/>
              </w:rPr>
              <w:t>*)</w:t>
            </w:r>
          </w:p>
        </w:tc>
      </w:tr>
      <w:tr w:rsidR="00F567B8" w:rsidRPr="00F47B13" w:rsidTr="00F567B8">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rsidR="00F567B8" w:rsidRPr="00F47B13" w:rsidRDefault="00F567B8" w:rsidP="00F567B8">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rsidR="00F567B8" w:rsidRPr="00F47B13" w:rsidRDefault="00F567B8" w:rsidP="00F567B8">
            <w:pPr>
              <w:spacing w:before="60" w:after="60"/>
              <w:ind w:right="163" w:hanging="49"/>
              <w:jc w:val="right"/>
              <w:rPr>
                <w:rFonts w:ascii="Calibri" w:hAnsi="Calibri" w:cs="Calibri"/>
                <w:sz w:val="22"/>
                <w:szCs w:val="22"/>
              </w:rPr>
            </w:pPr>
            <w:r>
              <w:rPr>
                <w:rFonts w:ascii="Calibri" w:hAnsi="Calibri" w:cs="Calibri"/>
                <w:sz w:val="22"/>
                <w:szCs w:val="22"/>
              </w:rPr>
              <w:t>*)</w:t>
            </w:r>
          </w:p>
        </w:tc>
      </w:tr>
      <w:tr w:rsidR="00F567B8" w:rsidRPr="00F47B13" w:rsidTr="00F567B8">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F567B8" w:rsidRPr="00F47B13" w:rsidRDefault="00F567B8" w:rsidP="00F567B8">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rsidR="00F567B8" w:rsidRPr="00F47B13" w:rsidRDefault="00560557" w:rsidP="00F567B8">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F567B8" w:rsidRPr="00F47B13" w:rsidTr="00F567B8">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F567B8" w:rsidRPr="00F47B13" w:rsidRDefault="00F567B8" w:rsidP="00F567B8">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rsidR="00F567B8" w:rsidRPr="00F47B13" w:rsidRDefault="00560557" w:rsidP="00F567B8">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rsidR="007372EE" w:rsidRPr="00F47B13" w:rsidRDefault="007372EE" w:rsidP="007372EE">
      <w:pPr>
        <w:pStyle w:val="Zhlav"/>
        <w:tabs>
          <w:tab w:val="left" w:pos="708"/>
        </w:tabs>
        <w:rPr>
          <w:rFonts w:ascii="Calibri" w:hAnsi="Calibri" w:cs="Calibri"/>
          <w:sz w:val="22"/>
          <w:szCs w:val="22"/>
        </w:rPr>
      </w:pPr>
    </w:p>
    <w:p w:rsidR="007372EE" w:rsidRPr="00F567B8" w:rsidRDefault="007372EE" w:rsidP="007372EE">
      <w:pPr>
        <w:pStyle w:val="Zhlav"/>
        <w:tabs>
          <w:tab w:val="left" w:pos="708"/>
        </w:tabs>
        <w:rPr>
          <w:rFonts w:ascii="Calibri" w:hAnsi="Calibri" w:cs="Calibri"/>
          <w:sz w:val="22"/>
          <w:szCs w:val="22"/>
        </w:rPr>
      </w:pPr>
      <w:r w:rsidRPr="00F567B8">
        <w:rPr>
          <w:rFonts w:ascii="Calibri" w:hAnsi="Calibri" w:cs="Calibri"/>
          <w:sz w:val="22"/>
          <w:szCs w:val="22"/>
        </w:rPr>
        <w:t>*) Cena za poskytnutí modulů byla uhrazena na základě dříve uzavřené smlouvy.</w:t>
      </w:r>
    </w:p>
    <w:p w:rsidR="007372EE" w:rsidRDefault="007372EE" w:rsidP="007372EE">
      <w:pPr>
        <w:pStyle w:val="Zhlav"/>
        <w:tabs>
          <w:tab w:val="left" w:pos="708"/>
        </w:tabs>
        <w:rPr>
          <w:rFonts w:ascii="Calibri" w:hAnsi="Calibri" w:cs="Calibri"/>
          <w:sz w:val="22"/>
          <w:szCs w:val="22"/>
        </w:rPr>
      </w:pPr>
    </w:p>
    <w:p w:rsidR="00F567B8" w:rsidRDefault="00F567B8" w:rsidP="007372EE">
      <w:pPr>
        <w:pStyle w:val="Zhlav"/>
        <w:tabs>
          <w:tab w:val="left" w:pos="708"/>
        </w:tabs>
        <w:rPr>
          <w:rFonts w:ascii="Calibri" w:hAnsi="Calibri" w:cs="Calibri"/>
          <w:sz w:val="22"/>
          <w:szCs w:val="22"/>
        </w:rPr>
      </w:pPr>
    </w:p>
    <w:p w:rsidR="00F567B8" w:rsidRPr="00F47B13" w:rsidRDefault="00F567B8" w:rsidP="007372EE">
      <w:pPr>
        <w:pStyle w:val="Zhlav"/>
        <w:tabs>
          <w:tab w:val="left" w:pos="708"/>
        </w:tabs>
        <w:rPr>
          <w:rFonts w:ascii="Calibri" w:hAnsi="Calibri" w:cs="Calibri"/>
          <w:sz w:val="22"/>
          <w:szCs w:val="22"/>
        </w:rPr>
      </w:pPr>
    </w:p>
    <w:p w:rsidR="007372EE" w:rsidRDefault="007372EE" w:rsidP="007372EE">
      <w:pPr>
        <w:pStyle w:val="Zhlav"/>
        <w:tabs>
          <w:tab w:val="left" w:pos="708"/>
        </w:tabs>
        <w:rPr>
          <w:rFonts w:ascii="Calibri" w:hAnsi="Calibri" w:cs="Calibri"/>
          <w:sz w:val="22"/>
          <w:szCs w:val="22"/>
        </w:rPr>
      </w:pPr>
    </w:p>
    <w:p w:rsidR="007372EE" w:rsidRPr="00F47B13" w:rsidRDefault="007372EE" w:rsidP="007372EE">
      <w:pPr>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tblPr>
      <w:tblGrid>
        <w:gridCol w:w="7306"/>
        <w:gridCol w:w="1744"/>
      </w:tblGrid>
      <w:tr w:rsidR="004F3472" w:rsidRPr="0000727D" w:rsidTr="0036083F">
        <w:trPr>
          <w:cantSplit/>
          <w:trHeight w:val="846"/>
          <w:jc w:val="center"/>
        </w:trPr>
        <w:tc>
          <w:tcPr>
            <w:tcW w:w="7306" w:type="dxa"/>
            <w:tcBorders>
              <w:bottom w:val="single" w:sz="4" w:space="0" w:color="auto"/>
            </w:tcBorders>
            <w:shd w:val="clear" w:color="auto" w:fill="00B0F0"/>
            <w:vAlign w:val="center"/>
          </w:tcPr>
          <w:p w:rsidR="004F3472" w:rsidRPr="0000727D" w:rsidRDefault="004F3472" w:rsidP="0036083F">
            <w:pPr>
              <w:spacing w:before="60" w:after="60"/>
              <w:jc w:val="center"/>
              <w:rPr>
                <w:rFonts w:ascii="Calibri" w:hAnsi="Calibri"/>
                <w:b/>
                <w:bCs/>
                <w:color w:val="FFFFFF"/>
                <w:sz w:val="22"/>
                <w:szCs w:val="22"/>
              </w:rPr>
            </w:pPr>
            <w:bookmarkStart w:id="6" w:name="OLE_LINK8"/>
            <w:bookmarkStart w:id="7" w:name="OLE_LINK7"/>
            <w:bookmarkStart w:id="8" w:name="_Hlk532819565"/>
            <w:r w:rsidRPr="0000727D">
              <w:rPr>
                <w:rFonts w:ascii="Calibri" w:hAnsi="Calibri"/>
                <w:b/>
                <w:bCs/>
                <w:color w:val="FFFFFF"/>
                <w:sz w:val="22"/>
                <w:szCs w:val="22"/>
              </w:rPr>
              <w:t>Harmonogram implementace</w:t>
            </w:r>
          </w:p>
          <w:p w:rsidR="004F3472" w:rsidRPr="0000727D" w:rsidRDefault="004F3472" w:rsidP="0036083F">
            <w:pPr>
              <w:spacing w:before="60" w:after="60"/>
              <w:jc w:val="center"/>
              <w:rPr>
                <w:rFonts w:ascii="Calibri" w:hAnsi="Calibri"/>
                <w:b/>
                <w:color w:val="FFFFFF"/>
                <w:sz w:val="22"/>
                <w:szCs w:val="22"/>
              </w:rPr>
            </w:pPr>
            <w:r w:rsidRPr="0000727D">
              <w:rPr>
                <w:rFonts w:ascii="Calibri" w:hAnsi="Calibri"/>
                <w:b/>
                <w:color w:val="FFFFFF"/>
                <w:sz w:val="22"/>
                <w:szCs w:val="22"/>
              </w:rPr>
              <w:t>HELIOS Fenix</w:t>
            </w:r>
          </w:p>
        </w:tc>
        <w:tc>
          <w:tcPr>
            <w:tcW w:w="1744" w:type="dxa"/>
            <w:tcBorders>
              <w:left w:val="single" w:sz="4" w:space="0" w:color="auto"/>
              <w:bottom w:val="single" w:sz="4" w:space="0" w:color="auto"/>
            </w:tcBorders>
            <w:shd w:val="clear" w:color="auto" w:fill="00B0F0"/>
            <w:vAlign w:val="center"/>
          </w:tcPr>
          <w:p w:rsidR="004F3472" w:rsidRPr="0000727D" w:rsidRDefault="004F3472" w:rsidP="0036083F">
            <w:pPr>
              <w:spacing w:before="60" w:after="60"/>
              <w:jc w:val="center"/>
              <w:rPr>
                <w:rFonts w:ascii="Calibri" w:hAnsi="Calibri"/>
                <w:b/>
                <w:color w:val="FFFFFF"/>
                <w:sz w:val="22"/>
                <w:szCs w:val="22"/>
              </w:rPr>
            </w:pPr>
            <w:r w:rsidRPr="0000727D">
              <w:rPr>
                <w:rFonts w:ascii="Calibri" w:hAnsi="Calibri"/>
                <w:b/>
                <w:color w:val="FFFFFF"/>
                <w:sz w:val="22"/>
                <w:szCs w:val="22"/>
              </w:rPr>
              <w:t>Termín ukončení implementace</w:t>
            </w:r>
          </w:p>
        </w:tc>
      </w:tr>
      <w:tr w:rsidR="004F3472" w:rsidRPr="0000727D" w:rsidTr="0036083F">
        <w:trPr>
          <w:cantSplit/>
          <w:jc w:val="center"/>
        </w:trPr>
        <w:tc>
          <w:tcPr>
            <w:tcW w:w="7306" w:type="dxa"/>
            <w:tcBorders>
              <w:top w:val="single" w:sz="4" w:space="0" w:color="auto"/>
              <w:bottom w:val="single" w:sz="4" w:space="0" w:color="auto"/>
            </w:tcBorders>
            <w:shd w:val="clear" w:color="auto" w:fill="auto"/>
            <w:vAlign w:val="center"/>
          </w:tcPr>
          <w:p w:rsidR="004F3472" w:rsidRPr="001615FC" w:rsidRDefault="004F3472" w:rsidP="0036083F">
            <w:pPr>
              <w:spacing w:before="60" w:after="60"/>
              <w:ind w:left="62"/>
              <w:rPr>
                <w:rFonts w:ascii="Calibri" w:hAnsi="Calibri"/>
                <w:sz w:val="22"/>
                <w:szCs w:val="22"/>
              </w:rPr>
            </w:pPr>
            <w:r w:rsidRPr="001615FC">
              <w:rPr>
                <w:rFonts w:ascii="Calibri" w:hAnsi="Calibri"/>
                <w:sz w:val="22"/>
                <w:szCs w:val="22"/>
              </w:rPr>
              <w:t>instalace nových modulů, nastavení práv a přístupů pro uživatele, školení</w:t>
            </w:r>
          </w:p>
        </w:tc>
        <w:tc>
          <w:tcPr>
            <w:tcW w:w="1744" w:type="dxa"/>
            <w:tcBorders>
              <w:top w:val="single" w:sz="4" w:space="0" w:color="auto"/>
              <w:left w:val="single" w:sz="4" w:space="0" w:color="auto"/>
              <w:bottom w:val="single" w:sz="4" w:space="0" w:color="auto"/>
            </w:tcBorders>
            <w:shd w:val="clear" w:color="auto" w:fill="auto"/>
            <w:vAlign w:val="center"/>
          </w:tcPr>
          <w:p w:rsidR="004F3472" w:rsidRPr="00560557" w:rsidRDefault="00F446FC" w:rsidP="0036083F">
            <w:pPr>
              <w:spacing w:before="60" w:after="60"/>
              <w:ind w:left="62"/>
              <w:jc w:val="center"/>
              <w:rPr>
                <w:rFonts w:ascii="Calibri" w:hAnsi="Calibri"/>
                <w:sz w:val="22"/>
                <w:szCs w:val="22"/>
              </w:rPr>
            </w:pPr>
            <w:r w:rsidRPr="00560557">
              <w:rPr>
                <w:rFonts w:ascii="Calibri" w:hAnsi="Calibri"/>
                <w:sz w:val="22"/>
                <w:szCs w:val="22"/>
              </w:rPr>
              <w:t>Již bylo implementováno</w:t>
            </w:r>
          </w:p>
        </w:tc>
      </w:tr>
      <w:tr w:rsidR="004F3472" w:rsidRPr="0000727D" w:rsidTr="0036083F">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rsidR="004F3472" w:rsidRPr="0000727D" w:rsidRDefault="004F3472" w:rsidP="0036083F">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rsidR="004F3472" w:rsidRPr="00560557" w:rsidRDefault="00F446FC" w:rsidP="0036083F">
            <w:pPr>
              <w:spacing w:before="60" w:after="60"/>
              <w:ind w:left="-2" w:right="173" w:hanging="6"/>
              <w:jc w:val="right"/>
              <w:rPr>
                <w:rFonts w:ascii="Calibri" w:hAnsi="Calibri"/>
                <w:b/>
                <w:sz w:val="22"/>
                <w:szCs w:val="22"/>
              </w:rPr>
            </w:pPr>
            <w:r w:rsidRPr="00560557">
              <w:rPr>
                <w:rFonts w:ascii="Calibri" w:hAnsi="Calibri"/>
                <w:b/>
                <w:sz w:val="22"/>
                <w:szCs w:val="22"/>
              </w:rPr>
              <w:t>---</w:t>
            </w:r>
          </w:p>
        </w:tc>
      </w:tr>
      <w:tr w:rsidR="004F3472" w:rsidRPr="0000727D" w:rsidTr="0036083F">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rsidR="004F3472" w:rsidRPr="0000727D" w:rsidRDefault="004F3472" w:rsidP="0036083F">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rsidR="004F3472" w:rsidRPr="00560557" w:rsidRDefault="00F446FC" w:rsidP="0036083F">
            <w:pPr>
              <w:spacing w:before="60" w:after="60"/>
              <w:ind w:left="-2" w:right="173" w:hanging="6"/>
              <w:jc w:val="right"/>
              <w:rPr>
                <w:rFonts w:ascii="Calibri" w:hAnsi="Calibri"/>
                <w:b/>
                <w:sz w:val="22"/>
                <w:szCs w:val="22"/>
              </w:rPr>
            </w:pPr>
            <w:r w:rsidRPr="00560557">
              <w:rPr>
                <w:rFonts w:ascii="Calibri" w:hAnsi="Calibri"/>
                <w:b/>
                <w:sz w:val="22"/>
                <w:szCs w:val="22"/>
              </w:rPr>
              <w:t>---</w:t>
            </w:r>
          </w:p>
        </w:tc>
      </w:tr>
    </w:tbl>
    <w:p w:rsidR="004F3472" w:rsidRPr="0000727D" w:rsidRDefault="004F3472" w:rsidP="004F3472">
      <w:pPr>
        <w:rPr>
          <w:rFonts w:ascii="Calibri" w:hAnsi="Calibri"/>
          <w:sz w:val="22"/>
          <w:szCs w:val="22"/>
        </w:rPr>
      </w:pPr>
    </w:p>
    <w:bookmarkEnd w:id="6"/>
    <w:bookmarkEnd w:id="7"/>
    <w:bookmarkEnd w:id="8"/>
    <w:p w:rsidR="007372EE" w:rsidRPr="00F47B13" w:rsidRDefault="007372EE" w:rsidP="007372EE">
      <w:pPr>
        <w:pStyle w:val="Zhlav"/>
        <w:jc w:val="center"/>
        <w:rPr>
          <w:rFonts w:ascii="Calibri" w:hAnsi="Calibri" w:cs="Calibri"/>
          <w:b/>
          <w:bCs/>
          <w:sz w:val="24"/>
          <w:szCs w:val="24"/>
        </w:rPr>
      </w:pPr>
      <w:r w:rsidRPr="00F47B13">
        <w:rPr>
          <w:rFonts w:ascii="Calibri" w:hAnsi="Calibri" w:cs="Calibri"/>
          <w:sz w:val="22"/>
          <w:szCs w:val="22"/>
        </w:rPr>
        <w:br w:type="page"/>
      </w:r>
      <w:r w:rsidRPr="00F47B13">
        <w:rPr>
          <w:rFonts w:ascii="Calibri" w:hAnsi="Calibri" w:cs="Calibri"/>
          <w:b/>
          <w:bCs/>
          <w:sz w:val="24"/>
          <w:szCs w:val="24"/>
        </w:rPr>
        <w:lastRenderedPageBreak/>
        <w:t>Příloha č. 2</w:t>
      </w:r>
    </w:p>
    <w:p w:rsidR="007372EE" w:rsidRPr="00F47B13" w:rsidRDefault="007372EE" w:rsidP="007372EE">
      <w:pPr>
        <w:pStyle w:val="Zhlav"/>
        <w:jc w:val="center"/>
        <w:rPr>
          <w:rFonts w:ascii="Calibri" w:hAnsi="Calibri" w:cs="Calibri"/>
          <w:b/>
          <w:bCs/>
          <w:sz w:val="22"/>
          <w:szCs w:val="22"/>
        </w:rPr>
      </w:pPr>
      <w:r w:rsidRPr="00F47B13">
        <w:rPr>
          <w:rFonts w:ascii="Calibri" w:hAnsi="Calibri" w:cs="Calibri"/>
          <w:b/>
          <w:bCs/>
          <w:sz w:val="22"/>
          <w:szCs w:val="22"/>
        </w:rPr>
        <w:t>Rozsah poskytování provozní podpory HELIOS Fenix</w:t>
      </w:r>
    </w:p>
    <w:p w:rsidR="007372EE" w:rsidRPr="00F47B13" w:rsidRDefault="007372EE" w:rsidP="007372EE">
      <w:pPr>
        <w:pStyle w:val="Zhlav"/>
        <w:jc w:val="center"/>
        <w:rPr>
          <w:rFonts w:ascii="Calibri" w:hAnsi="Calibri" w:cs="Calibri"/>
          <w:b/>
          <w:bCs/>
          <w:sz w:val="22"/>
          <w:szCs w:val="22"/>
        </w:rPr>
      </w:pPr>
    </w:p>
    <w:p w:rsidR="007372EE" w:rsidRPr="00F47B13"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tblPr>
      <w:tblGrid>
        <w:gridCol w:w="5670"/>
        <w:gridCol w:w="1559"/>
        <w:gridCol w:w="1843"/>
      </w:tblGrid>
      <w:tr w:rsidR="003D16D6" w:rsidRPr="004B6634" w:rsidTr="00942D98">
        <w:trPr>
          <w:cantSplit/>
        </w:trPr>
        <w:tc>
          <w:tcPr>
            <w:tcW w:w="5670" w:type="dxa"/>
            <w:tcBorders>
              <w:bottom w:val="single" w:sz="4" w:space="0" w:color="auto"/>
              <w:right w:val="single" w:sz="4" w:space="0" w:color="auto"/>
            </w:tcBorders>
            <w:shd w:val="clear" w:color="auto" w:fill="00B0F0"/>
            <w:vAlign w:val="center"/>
          </w:tcPr>
          <w:p w:rsidR="003D16D6" w:rsidRPr="004B6634" w:rsidRDefault="003D16D6" w:rsidP="00942D98">
            <w:pPr>
              <w:spacing w:before="60" w:after="60"/>
              <w:jc w:val="center"/>
              <w:rPr>
                <w:rFonts w:ascii="Calibri" w:hAnsi="Calibri" w:cs="Calibri"/>
                <w:b/>
                <w:color w:val="FFFFFF"/>
                <w:sz w:val="22"/>
                <w:szCs w:val="22"/>
              </w:rPr>
            </w:pPr>
            <w:r w:rsidRPr="004B6634">
              <w:rPr>
                <w:rFonts w:ascii="Calibri" w:hAnsi="Calibri" w:cs="Calibri"/>
              </w:rPr>
              <w:br w:type="page"/>
            </w:r>
            <w:r w:rsidRPr="004B6634">
              <w:rPr>
                <w:rFonts w:ascii="Calibri" w:hAnsi="Calibri" w:cs="Calibri"/>
                <w:b/>
                <w:color w:val="FFFFFF"/>
                <w:sz w:val="22"/>
                <w:szCs w:val="22"/>
              </w:rPr>
              <w:t>Název modulů a funkcí HELIOS Fenix</w:t>
            </w:r>
          </w:p>
        </w:tc>
        <w:tc>
          <w:tcPr>
            <w:tcW w:w="1559" w:type="dxa"/>
            <w:tcBorders>
              <w:left w:val="single" w:sz="4" w:space="0" w:color="auto"/>
              <w:bottom w:val="single" w:sz="4" w:space="0" w:color="auto"/>
            </w:tcBorders>
            <w:shd w:val="clear" w:color="auto" w:fill="00B0F0"/>
            <w:vAlign w:val="center"/>
          </w:tcPr>
          <w:p w:rsidR="003D16D6" w:rsidRPr="004B6634" w:rsidRDefault="003D16D6" w:rsidP="00942D98">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Stávající (S)</w:t>
            </w:r>
          </w:p>
          <w:p w:rsidR="005317D1" w:rsidRPr="004B6634" w:rsidRDefault="003D16D6" w:rsidP="00560557">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rsidR="003D16D6" w:rsidRPr="004B6634" w:rsidRDefault="003D16D6" w:rsidP="00942D98">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Cena</w:t>
            </w:r>
          </w:p>
          <w:p w:rsidR="003D16D6" w:rsidRPr="004B6634" w:rsidRDefault="003D16D6" w:rsidP="00942D98">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ročního upgrade</w:t>
            </w:r>
          </w:p>
        </w:tc>
      </w:tr>
      <w:tr w:rsidR="00560557" w:rsidRPr="004B6634" w:rsidTr="00942D98">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rsidR="00560557" w:rsidRPr="00B66945" w:rsidRDefault="00560557" w:rsidP="00560557">
            <w:pPr>
              <w:tabs>
                <w:tab w:val="left" w:pos="284"/>
                <w:tab w:val="left" w:pos="1985"/>
                <w:tab w:val="left" w:pos="3119"/>
                <w:tab w:val="left" w:pos="4253"/>
                <w:tab w:val="left" w:pos="6521"/>
              </w:tabs>
              <w:spacing w:before="60" w:after="60"/>
              <w:rPr>
                <w:rFonts w:ascii="Calibri" w:hAnsi="Calibri"/>
                <w:sz w:val="22"/>
                <w:szCs w:val="22"/>
              </w:rPr>
            </w:pPr>
            <w:r w:rsidRPr="00796431">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rsidR="00560557" w:rsidRPr="004B6634" w:rsidRDefault="00560557" w:rsidP="0056055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rsidR="00560557" w:rsidRPr="004B6634" w:rsidRDefault="00560557" w:rsidP="00560557">
            <w:pPr>
              <w:ind w:right="220"/>
              <w:jc w:val="right"/>
              <w:rPr>
                <w:rFonts w:ascii="Calibri" w:hAnsi="Calibri" w:cs="Calibri"/>
                <w:sz w:val="22"/>
                <w:szCs w:val="22"/>
              </w:rPr>
            </w:pPr>
            <w:r>
              <w:rPr>
                <w:rFonts w:ascii="Calibri" w:hAnsi="Calibri" w:cs="Calibri"/>
                <w:sz w:val="22"/>
                <w:szCs w:val="22"/>
              </w:rPr>
              <w:t>4 160</w:t>
            </w:r>
          </w:p>
        </w:tc>
      </w:tr>
      <w:tr w:rsidR="00560557" w:rsidRPr="004B6634" w:rsidTr="00942D98">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rsidR="00560557" w:rsidRPr="00B66945" w:rsidRDefault="00560557" w:rsidP="00560557">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rsidR="00560557" w:rsidRPr="004B6634" w:rsidRDefault="00560557" w:rsidP="0056055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rsidR="00560557" w:rsidRPr="004B6634" w:rsidRDefault="00560557" w:rsidP="00560557">
            <w:pPr>
              <w:ind w:right="220"/>
              <w:jc w:val="right"/>
              <w:rPr>
                <w:rFonts w:ascii="Calibri" w:hAnsi="Calibri" w:cs="Calibri"/>
                <w:sz w:val="22"/>
                <w:szCs w:val="22"/>
              </w:rPr>
            </w:pPr>
            <w:r>
              <w:rPr>
                <w:rFonts w:ascii="Calibri" w:hAnsi="Calibri" w:cs="Calibri"/>
                <w:sz w:val="22"/>
                <w:szCs w:val="22"/>
              </w:rPr>
              <w:t>2 000</w:t>
            </w:r>
          </w:p>
        </w:tc>
      </w:tr>
      <w:tr w:rsidR="00560557" w:rsidRPr="004B6634" w:rsidTr="00942D98">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rsidR="00560557" w:rsidRPr="0000727D" w:rsidRDefault="00560557" w:rsidP="00560557">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rsidR="00560557" w:rsidRPr="004B6634" w:rsidRDefault="00560557" w:rsidP="0056055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rsidR="00560557" w:rsidRPr="004B6634" w:rsidRDefault="00560557" w:rsidP="00560557">
            <w:pPr>
              <w:ind w:right="220"/>
              <w:jc w:val="right"/>
              <w:rPr>
                <w:rFonts w:ascii="Calibri" w:hAnsi="Calibri" w:cs="Calibri"/>
                <w:sz w:val="22"/>
                <w:szCs w:val="22"/>
              </w:rPr>
            </w:pPr>
            <w:r>
              <w:rPr>
                <w:rFonts w:ascii="Calibri" w:hAnsi="Calibri" w:cs="Calibri"/>
                <w:sz w:val="22"/>
                <w:szCs w:val="22"/>
              </w:rPr>
              <w:t>2 000</w:t>
            </w:r>
          </w:p>
        </w:tc>
      </w:tr>
      <w:tr w:rsidR="00560557" w:rsidRPr="004B6634" w:rsidTr="007E4E58">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rsidR="00560557" w:rsidRPr="00B66945" w:rsidRDefault="00560557" w:rsidP="00560557">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rsidR="00560557" w:rsidRPr="004B6634" w:rsidRDefault="00560557" w:rsidP="0056055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rsidR="00560557" w:rsidRPr="004B6634" w:rsidRDefault="00560557" w:rsidP="00560557">
            <w:pPr>
              <w:ind w:right="220"/>
              <w:jc w:val="right"/>
              <w:rPr>
                <w:rFonts w:ascii="Calibri" w:hAnsi="Calibri" w:cs="Calibri"/>
                <w:sz w:val="22"/>
                <w:szCs w:val="22"/>
              </w:rPr>
            </w:pPr>
            <w:r>
              <w:rPr>
                <w:rFonts w:ascii="Calibri" w:hAnsi="Calibri" w:cs="Calibri"/>
                <w:sz w:val="22"/>
                <w:szCs w:val="22"/>
              </w:rPr>
              <w:t>250</w:t>
            </w:r>
          </w:p>
        </w:tc>
      </w:tr>
    </w:tbl>
    <w:p w:rsidR="003D16D6" w:rsidRDefault="003D16D6" w:rsidP="003D16D6">
      <w:pPr>
        <w:rPr>
          <w:rFonts w:ascii="Calibri" w:hAnsi="Calibri"/>
          <w:sz w:val="22"/>
          <w:szCs w:val="22"/>
        </w:rPr>
      </w:pPr>
    </w:p>
    <w:p w:rsidR="00F567B8" w:rsidRDefault="00F567B8" w:rsidP="007372EE">
      <w:pPr>
        <w:rPr>
          <w:rFonts w:ascii="Calibri" w:hAnsi="Calibri" w:cs="Calibri"/>
          <w:sz w:val="22"/>
          <w:szCs w:val="22"/>
        </w:rPr>
      </w:pPr>
    </w:p>
    <w:p w:rsidR="008433F9" w:rsidRDefault="008433F9" w:rsidP="007372EE">
      <w:pPr>
        <w:rPr>
          <w:rFonts w:ascii="Calibri" w:hAnsi="Calibri" w:cs="Calibri"/>
          <w:sz w:val="22"/>
          <w:szCs w:val="22"/>
        </w:rPr>
      </w:pPr>
    </w:p>
    <w:p w:rsidR="003D16D6" w:rsidRDefault="003D16D6" w:rsidP="007372EE">
      <w:pPr>
        <w:rPr>
          <w:rFonts w:ascii="Calibri" w:hAnsi="Calibri" w:cs="Calibri"/>
          <w:sz w:val="22"/>
          <w:szCs w:val="22"/>
        </w:rPr>
      </w:pPr>
    </w:p>
    <w:p w:rsidR="007372EE" w:rsidRPr="00F47B13"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tblPr>
      <w:tblGrid>
        <w:gridCol w:w="4794"/>
        <w:gridCol w:w="4356"/>
      </w:tblGrid>
      <w:tr w:rsidR="007372EE" w:rsidRPr="00F47B13">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7372EE" w:rsidRPr="00F47B13" w:rsidRDefault="007372EE">
            <w:pPr>
              <w:spacing w:before="60" w:after="60"/>
              <w:ind w:left="357" w:hanging="357"/>
              <w:jc w:val="center"/>
              <w:rPr>
                <w:rFonts w:ascii="Calibri" w:hAnsi="Calibri" w:cs="Calibri"/>
                <w:b/>
                <w:color w:val="FFFFFF"/>
                <w:sz w:val="22"/>
                <w:szCs w:val="22"/>
              </w:rPr>
            </w:pPr>
            <w:r w:rsidRPr="00F47B13">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Rozsah poskytované služby</w:t>
            </w:r>
          </w:p>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pro daný servisní rok</w:t>
            </w:r>
          </w:p>
        </w:tc>
      </w:tr>
      <w:tr w:rsidR="007372EE" w:rsidRPr="00F47B13">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rsidR="007372EE" w:rsidRPr="00F47B13" w:rsidRDefault="007372EE">
            <w:pPr>
              <w:spacing w:before="60" w:after="60"/>
              <w:ind w:left="357" w:hanging="357"/>
              <w:jc w:val="center"/>
              <w:rPr>
                <w:rFonts w:ascii="Calibri" w:hAnsi="Calibri" w:cs="Calibri"/>
                <w:sz w:val="22"/>
                <w:szCs w:val="22"/>
              </w:rPr>
            </w:pPr>
            <w:r w:rsidRPr="00F47B13">
              <w:rPr>
                <w:rFonts w:ascii="Calibri" w:hAnsi="Calibri" w:cs="Calibri"/>
                <w:sz w:val="22"/>
                <w:szCs w:val="22"/>
              </w:rPr>
              <w:t>průběžně</w:t>
            </w:r>
          </w:p>
        </w:tc>
      </w:tr>
      <w:tr w:rsidR="007372EE" w:rsidRPr="00F47B13">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rsidR="007372EE" w:rsidRPr="00F47B13" w:rsidRDefault="007372EE">
            <w:pPr>
              <w:spacing w:before="60" w:after="60"/>
              <w:ind w:left="357" w:hanging="357"/>
              <w:jc w:val="center"/>
              <w:rPr>
                <w:rFonts w:ascii="Calibri" w:hAnsi="Calibri" w:cs="Calibri"/>
                <w:sz w:val="22"/>
                <w:szCs w:val="22"/>
              </w:rPr>
            </w:pPr>
            <w:r w:rsidRPr="00F47B13">
              <w:rPr>
                <w:rFonts w:ascii="Calibri" w:hAnsi="Calibri" w:cs="Calibri"/>
                <w:sz w:val="22"/>
                <w:szCs w:val="22"/>
              </w:rPr>
              <w:t>nejméně 2x ročně</w:t>
            </w:r>
          </w:p>
        </w:tc>
      </w:tr>
      <w:tr w:rsidR="007372EE" w:rsidRPr="00F47B13">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Konzultační a poradenská činnost (KPČ)</w:t>
            </w:r>
          </w:p>
        </w:tc>
        <w:tc>
          <w:tcPr>
            <w:tcW w:w="4356" w:type="dxa"/>
            <w:tcBorders>
              <w:top w:val="single" w:sz="4" w:space="0" w:color="auto"/>
              <w:left w:val="single" w:sz="4" w:space="0" w:color="auto"/>
              <w:bottom w:val="single" w:sz="4" w:space="0" w:color="auto"/>
              <w:right w:val="single" w:sz="4" w:space="0" w:color="auto"/>
            </w:tcBorders>
            <w:vAlign w:val="center"/>
            <w:hideMark/>
          </w:tcPr>
          <w:p w:rsidR="007372EE" w:rsidRPr="00F47B13" w:rsidRDefault="00560557">
            <w:pPr>
              <w:spacing w:before="60" w:after="60"/>
              <w:ind w:left="357" w:hanging="357"/>
              <w:jc w:val="center"/>
              <w:rPr>
                <w:rFonts w:ascii="Calibri" w:hAnsi="Calibri" w:cs="Calibri"/>
                <w:sz w:val="22"/>
                <w:szCs w:val="22"/>
              </w:rPr>
            </w:pPr>
            <w:r>
              <w:rPr>
                <w:rFonts w:ascii="Calibri" w:hAnsi="Calibri" w:cs="Calibri"/>
                <w:sz w:val="22"/>
                <w:szCs w:val="22"/>
              </w:rPr>
              <w:t>3</w:t>
            </w:r>
            <w:r w:rsidR="007372EE" w:rsidRPr="00F47B13">
              <w:rPr>
                <w:rFonts w:ascii="Calibri" w:hAnsi="Calibri" w:cs="Calibri"/>
                <w:sz w:val="22"/>
                <w:szCs w:val="22"/>
              </w:rPr>
              <w:t xml:space="preserve"> hodin</w:t>
            </w:r>
            <w:r w:rsidR="00F567B8">
              <w:rPr>
                <w:rFonts w:ascii="Calibri" w:hAnsi="Calibri" w:cs="Calibri"/>
                <w:sz w:val="22"/>
                <w:szCs w:val="22"/>
              </w:rPr>
              <w:t>y</w:t>
            </w:r>
          </w:p>
        </w:tc>
      </w:tr>
      <w:tr w:rsidR="007372EE" w:rsidRPr="00F47B13">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rsidR="007372EE" w:rsidRPr="00F47B13" w:rsidRDefault="007372EE">
            <w:pPr>
              <w:spacing w:before="60" w:after="60"/>
              <w:ind w:left="357" w:hanging="357"/>
              <w:jc w:val="center"/>
              <w:rPr>
                <w:rFonts w:ascii="Calibri" w:hAnsi="Calibri" w:cs="Calibri"/>
                <w:sz w:val="22"/>
                <w:szCs w:val="22"/>
              </w:rPr>
            </w:pPr>
            <w:r w:rsidRPr="00F47B13">
              <w:rPr>
                <w:rFonts w:ascii="Calibri" w:hAnsi="Calibri" w:cs="Calibri"/>
                <w:sz w:val="22"/>
                <w:szCs w:val="22"/>
              </w:rPr>
              <w:t>od 1.1. do 31.12.</w:t>
            </w:r>
          </w:p>
        </w:tc>
      </w:tr>
    </w:tbl>
    <w:p w:rsidR="007372EE" w:rsidRDefault="007372EE" w:rsidP="007372EE">
      <w:pPr>
        <w:jc w:val="both"/>
        <w:rPr>
          <w:rFonts w:ascii="Calibri" w:hAnsi="Calibri" w:cs="Calibri"/>
          <w:sz w:val="22"/>
          <w:szCs w:val="22"/>
        </w:rPr>
      </w:pPr>
    </w:p>
    <w:p w:rsidR="00F567B8" w:rsidRDefault="00F567B8" w:rsidP="007372EE">
      <w:pPr>
        <w:jc w:val="both"/>
        <w:rPr>
          <w:rFonts w:ascii="Calibri" w:hAnsi="Calibri" w:cs="Calibri"/>
          <w:sz w:val="22"/>
          <w:szCs w:val="22"/>
        </w:rPr>
      </w:pPr>
    </w:p>
    <w:p w:rsidR="003D16D6" w:rsidRDefault="003D16D6" w:rsidP="007372EE">
      <w:pPr>
        <w:jc w:val="both"/>
        <w:rPr>
          <w:rFonts w:ascii="Calibri" w:hAnsi="Calibri" w:cs="Calibri"/>
          <w:sz w:val="22"/>
          <w:szCs w:val="22"/>
        </w:rPr>
      </w:pPr>
    </w:p>
    <w:p w:rsidR="003D16D6" w:rsidRDefault="003D16D6" w:rsidP="007372EE">
      <w:pPr>
        <w:jc w:val="both"/>
        <w:rPr>
          <w:rFonts w:ascii="Calibri" w:hAnsi="Calibri" w:cs="Calibri"/>
          <w:sz w:val="22"/>
          <w:szCs w:val="22"/>
        </w:rPr>
      </w:pPr>
    </w:p>
    <w:p w:rsidR="007372EE" w:rsidRPr="00F47B13" w:rsidRDefault="007372EE" w:rsidP="007372EE">
      <w:pPr>
        <w:jc w:val="both"/>
        <w:rPr>
          <w:rFonts w:ascii="Calibri" w:hAnsi="Calibri" w:cs="Calibri"/>
          <w:sz w:val="22"/>
          <w:szCs w:val="22"/>
        </w:rPr>
      </w:pPr>
    </w:p>
    <w:p w:rsidR="00682EC0" w:rsidRPr="009B7EA2" w:rsidRDefault="00682EC0" w:rsidP="00682EC0">
      <w:pPr>
        <w:jc w:val="center"/>
        <w:rPr>
          <w:rFonts w:ascii="Calibri" w:hAnsi="Calibri"/>
          <w:b/>
          <w:sz w:val="22"/>
          <w:szCs w:val="22"/>
        </w:rPr>
      </w:pPr>
      <w:bookmarkStart w:id="9" w:name="_Hlk77951251"/>
      <w:bookmarkStart w:id="10" w:name="_Hlk85739934"/>
      <w:r w:rsidRPr="00560557">
        <w:rPr>
          <w:rFonts w:ascii="Calibri" w:hAnsi="Calibri"/>
          <w:b/>
          <w:sz w:val="22"/>
          <w:szCs w:val="22"/>
        </w:rPr>
        <w:t>Přístup do vzdělávacího portálu</w:t>
      </w:r>
    </w:p>
    <w:p w:rsidR="00682EC0" w:rsidRPr="0000727D" w:rsidRDefault="00682EC0" w:rsidP="00682EC0">
      <w:pPr>
        <w:jc w:val="center"/>
        <w:rPr>
          <w:rFonts w:ascii="Calibri" w:hAnsi="Calibri"/>
          <w:b/>
          <w:sz w:val="22"/>
          <w:szCs w:val="22"/>
        </w:rPr>
      </w:pPr>
      <w:r w:rsidRPr="009B7EA2">
        <w:rPr>
          <w:rFonts w:ascii="Calibri" w:hAnsi="Calibri"/>
          <w:b/>
          <w:sz w:val="22"/>
          <w:szCs w:val="22"/>
        </w:rPr>
        <w:t>od 1.1.202</w:t>
      </w:r>
      <w:r>
        <w:rPr>
          <w:rFonts w:ascii="Calibri" w:hAnsi="Calibri"/>
          <w:b/>
          <w:sz w:val="22"/>
          <w:szCs w:val="22"/>
        </w:rPr>
        <w:t>2</w:t>
      </w:r>
      <w:r w:rsidRPr="009B7EA2">
        <w:rPr>
          <w:rFonts w:ascii="Calibri" w:hAnsi="Calibri"/>
          <w:b/>
          <w:sz w:val="22"/>
          <w:szCs w:val="22"/>
        </w:rPr>
        <w:t xml:space="preserve"> a následující roky</w:t>
      </w:r>
    </w:p>
    <w:p w:rsidR="00682EC0" w:rsidRPr="0000727D" w:rsidRDefault="00682EC0" w:rsidP="00682EC0">
      <w:pPr>
        <w:pStyle w:val="Zhlav"/>
        <w:rPr>
          <w:rFonts w:ascii="Calibri" w:hAnsi="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tblPr>
      <w:tblGrid>
        <w:gridCol w:w="7306"/>
        <w:gridCol w:w="1744"/>
      </w:tblGrid>
      <w:tr w:rsidR="00682EC0" w:rsidRPr="0000727D" w:rsidTr="007F11A2">
        <w:trPr>
          <w:cantSplit/>
          <w:trHeight w:val="846"/>
          <w:jc w:val="center"/>
        </w:trPr>
        <w:tc>
          <w:tcPr>
            <w:tcW w:w="7306" w:type="dxa"/>
            <w:tcBorders>
              <w:bottom w:val="single" w:sz="4" w:space="0" w:color="auto"/>
            </w:tcBorders>
            <w:shd w:val="clear" w:color="auto" w:fill="00B0F0"/>
            <w:vAlign w:val="center"/>
          </w:tcPr>
          <w:p w:rsidR="00682EC0" w:rsidRPr="0000727D" w:rsidRDefault="00682EC0" w:rsidP="007F11A2">
            <w:pPr>
              <w:spacing w:before="60" w:after="60"/>
              <w:jc w:val="center"/>
              <w:rPr>
                <w:rFonts w:ascii="Calibri" w:hAnsi="Calibri"/>
                <w:b/>
                <w:color w:val="FFFFFF"/>
                <w:sz w:val="22"/>
                <w:szCs w:val="22"/>
              </w:rPr>
            </w:pPr>
            <w:r w:rsidRPr="0084752C">
              <w:rPr>
                <w:rFonts w:ascii="Calibri" w:hAnsi="Calibri" w:cs="Calibri"/>
                <w:b/>
                <w:color w:val="FFFFFF"/>
                <w:sz w:val="22"/>
                <w:szCs w:val="22"/>
              </w:rPr>
              <w:br w:type="page"/>
              <w:t xml:space="preserve">Přístup udělen pro </w:t>
            </w:r>
            <w:r>
              <w:rPr>
                <w:rFonts w:ascii="Calibri" w:hAnsi="Calibri" w:cs="Calibri"/>
                <w:b/>
                <w:color w:val="FFFFFF"/>
                <w:sz w:val="22"/>
                <w:szCs w:val="22"/>
              </w:rPr>
              <w:t>e-</w:t>
            </w:r>
            <w:r w:rsidRPr="0084752C">
              <w:rPr>
                <w:rFonts w:ascii="Calibri" w:hAnsi="Calibri" w:cs="Calibri"/>
                <w:b/>
                <w:color w:val="FFFFFF"/>
                <w:sz w:val="22"/>
                <w:szCs w:val="22"/>
              </w:rPr>
              <w:t>mailovou adresu</w:t>
            </w:r>
          </w:p>
        </w:tc>
        <w:tc>
          <w:tcPr>
            <w:tcW w:w="1744" w:type="dxa"/>
            <w:tcBorders>
              <w:left w:val="single" w:sz="4" w:space="0" w:color="auto"/>
              <w:bottom w:val="single" w:sz="4" w:space="0" w:color="auto"/>
            </w:tcBorders>
            <w:shd w:val="clear" w:color="auto" w:fill="00B0F0"/>
            <w:vAlign w:val="center"/>
          </w:tcPr>
          <w:p w:rsidR="00682EC0" w:rsidRPr="0084752C" w:rsidRDefault="00682EC0" w:rsidP="007F11A2">
            <w:pPr>
              <w:spacing w:before="60" w:after="60"/>
              <w:jc w:val="center"/>
              <w:rPr>
                <w:rFonts w:ascii="Calibri" w:hAnsi="Calibri" w:cs="Calibri"/>
                <w:b/>
                <w:color w:val="FFFFFF"/>
                <w:sz w:val="22"/>
                <w:szCs w:val="22"/>
              </w:rPr>
            </w:pPr>
            <w:r w:rsidRPr="0084752C">
              <w:rPr>
                <w:rFonts w:ascii="Calibri" w:hAnsi="Calibri" w:cs="Calibri"/>
                <w:b/>
                <w:color w:val="FFFFFF"/>
                <w:sz w:val="22"/>
                <w:szCs w:val="22"/>
              </w:rPr>
              <w:t>Počet</w:t>
            </w:r>
          </w:p>
          <w:p w:rsidR="00682EC0" w:rsidRPr="0000727D" w:rsidRDefault="00682EC0" w:rsidP="007F11A2">
            <w:pPr>
              <w:spacing w:before="60" w:after="60"/>
              <w:jc w:val="center"/>
              <w:rPr>
                <w:rFonts w:ascii="Calibri" w:hAnsi="Calibri"/>
                <w:b/>
                <w:color w:val="FFFFFF"/>
                <w:sz w:val="22"/>
                <w:szCs w:val="22"/>
              </w:rPr>
            </w:pPr>
            <w:r w:rsidRPr="0084752C">
              <w:rPr>
                <w:rFonts w:ascii="Calibri" w:hAnsi="Calibri" w:cs="Calibri"/>
                <w:b/>
                <w:color w:val="FFFFFF"/>
                <w:sz w:val="22"/>
                <w:szCs w:val="22"/>
              </w:rPr>
              <w:t>přístupů</w:t>
            </w:r>
          </w:p>
        </w:tc>
      </w:tr>
      <w:tr w:rsidR="00682EC0" w:rsidRPr="0000727D" w:rsidTr="007F11A2">
        <w:trPr>
          <w:cantSplit/>
          <w:jc w:val="center"/>
        </w:trPr>
        <w:tc>
          <w:tcPr>
            <w:tcW w:w="7306" w:type="dxa"/>
            <w:tcBorders>
              <w:top w:val="single" w:sz="4" w:space="0" w:color="auto"/>
              <w:bottom w:val="single" w:sz="4" w:space="0" w:color="auto"/>
            </w:tcBorders>
            <w:shd w:val="clear" w:color="auto" w:fill="auto"/>
            <w:vAlign w:val="center"/>
          </w:tcPr>
          <w:p w:rsidR="00682EC0" w:rsidRPr="001615FC" w:rsidRDefault="00E72619" w:rsidP="007F11A2">
            <w:pPr>
              <w:spacing w:before="60" w:after="60"/>
              <w:ind w:left="62"/>
              <w:rPr>
                <w:rFonts w:ascii="Calibri" w:hAnsi="Calibri"/>
                <w:sz w:val="22"/>
                <w:szCs w:val="22"/>
              </w:rPr>
            </w:pPr>
            <w:hyperlink r:id="rId9" w:history="1">
              <w:r w:rsidR="00560557" w:rsidRPr="001503C2">
                <w:rPr>
                  <w:rStyle w:val="Hypertextovodkaz"/>
                  <w:rFonts w:ascii="Calibri" w:hAnsi="Calibri"/>
                  <w:sz w:val="22"/>
                  <w:szCs w:val="22"/>
                </w:rPr>
                <w:t>skola.prestavlky@tiscali.cz</w:t>
              </w:r>
            </w:hyperlink>
            <w:r w:rsidR="00560557">
              <w:rPr>
                <w:rFonts w:ascii="Calibri" w:hAnsi="Calibri"/>
                <w:sz w:val="22"/>
                <w:szCs w:val="22"/>
              </w:rPr>
              <w:t xml:space="preserve"> </w:t>
            </w:r>
          </w:p>
        </w:tc>
        <w:tc>
          <w:tcPr>
            <w:tcW w:w="1744" w:type="dxa"/>
            <w:tcBorders>
              <w:top w:val="single" w:sz="4" w:space="0" w:color="auto"/>
              <w:left w:val="single" w:sz="4" w:space="0" w:color="auto"/>
              <w:bottom w:val="single" w:sz="4" w:space="0" w:color="auto"/>
            </w:tcBorders>
            <w:shd w:val="clear" w:color="auto" w:fill="auto"/>
            <w:vAlign w:val="center"/>
          </w:tcPr>
          <w:p w:rsidR="00682EC0" w:rsidRPr="001615FC" w:rsidRDefault="00682EC0" w:rsidP="007F11A2">
            <w:pPr>
              <w:spacing w:before="60" w:after="60"/>
              <w:ind w:left="62"/>
              <w:jc w:val="center"/>
              <w:rPr>
                <w:rFonts w:ascii="Calibri" w:hAnsi="Calibri"/>
                <w:sz w:val="22"/>
                <w:szCs w:val="22"/>
              </w:rPr>
            </w:pPr>
            <w:r w:rsidRPr="0084752C">
              <w:rPr>
                <w:rFonts w:ascii="Calibri" w:hAnsi="Calibri" w:cs="Calibri"/>
                <w:sz w:val="22"/>
                <w:szCs w:val="22"/>
              </w:rPr>
              <w:t>1</w:t>
            </w:r>
          </w:p>
        </w:tc>
      </w:tr>
      <w:tr w:rsidR="00682EC0" w:rsidRPr="0000727D" w:rsidTr="007F11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rsidR="00682EC0" w:rsidRPr="0000727D" w:rsidRDefault="00682EC0" w:rsidP="007F11A2">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rsidR="00682EC0" w:rsidRPr="006E57CE" w:rsidRDefault="00682EC0" w:rsidP="007F11A2">
            <w:pPr>
              <w:spacing w:before="60" w:after="60"/>
              <w:ind w:left="-2" w:right="173" w:hanging="6"/>
              <w:jc w:val="right"/>
              <w:rPr>
                <w:rFonts w:ascii="Calibri" w:hAnsi="Calibri"/>
                <w:b/>
                <w:sz w:val="22"/>
                <w:szCs w:val="22"/>
              </w:rPr>
            </w:pPr>
            <w:r w:rsidRPr="0084752C">
              <w:rPr>
                <w:rFonts w:ascii="Calibri" w:hAnsi="Calibri" w:cs="Calibri"/>
                <w:b/>
                <w:bCs/>
                <w:sz w:val="22"/>
                <w:szCs w:val="22"/>
              </w:rPr>
              <w:t>1 990,00</w:t>
            </w:r>
          </w:p>
        </w:tc>
      </w:tr>
      <w:tr w:rsidR="00682EC0" w:rsidRPr="0000727D" w:rsidTr="007F11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rsidR="00682EC0" w:rsidRPr="0000727D" w:rsidRDefault="00682EC0" w:rsidP="007F11A2">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rsidR="00682EC0" w:rsidRPr="006E57CE" w:rsidRDefault="00682EC0" w:rsidP="007F11A2">
            <w:pPr>
              <w:spacing w:before="60" w:after="60"/>
              <w:ind w:left="-2" w:right="173" w:hanging="6"/>
              <w:jc w:val="right"/>
              <w:rPr>
                <w:rFonts w:ascii="Calibri" w:hAnsi="Calibri"/>
                <w:b/>
                <w:sz w:val="22"/>
                <w:szCs w:val="22"/>
              </w:rPr>
            </w:pPr>
            <w:r w:rsidRPr="0084752C">
              <w:rPr>
                <w:rFonts w:ascii="Calibri" w:hAnsi="Calibri" w:cs="Calibri"/>
                <w:b/>
                <w:bCs/>
                <w:sz w:val="22"/>
                <w:szCs w:val="22"/>
              </w:rPr>
              <w:t>2 407,90</w:t>
            </w:r>
          </w:p>
        </w:tc>
      </w:tr>
    </w:tbl>
    <w:p w:rsidR="00682EC0" w:rsidRDefault="00682EC0" w:rsidP="00682EC0">
      <w:pPr>
        <w:rPr>
          <w:rFonts w:ascii="Calibri" w:hAnsi="Calibri"/>
          <w:sz w:val="22"/>
          <w:szCs w:val="22"/>
        </w:rPr>
      </w:pPr>
    </w:p>
    <w:bookmarkEnd w:id="9"/>
    <w:bookmarkEnd w:id="10"/>
    <w:p w:rsidR="007372EE" w:rsidRPr="00F47B13" w:rsidRDefault="008D1B17" w:rsidP="007372EE">
      <w:pPr>
        <w:jc w:val="center"/>
        <w:rPr>
          <w:rFonts w:ascii="Calibri" w:hAnsi="Calibri" w:cs="Calibri"/>
          <w:b/>
          <w:sz w:val="22"/>
          <w:szCs w:val="22"/>
        </w:rPr>
      </w:pPr>
      <w:r>
        <w:rPr>
          <w:rFonts w:ascii="Calibri" w:hAnsi="Calibri" w:cs="Calibri"/>
          <w:b/>
          <w:sz w:val="22"/>
          <w:szCs w:val="22"/>
        </w:rPr>
        <w:br w:type="page"/>
      </w:r>
      <w:r w:rsidR="007372EE" w:rsidRPr="00F47B13">
        <w:rPr>
          <w:rFonts w:ascii="Calibri" w:hAnsi="Calibri" w:cs="Calibri"/>
          <w:b/>
          <w:sz w:val="22"/>
          <w:szCs w:val="22"/>
        </w:rPr>
        <w:lastRenderedPageBreak/>
        <w:t>Stanovení ceny za dodávku upgrade a</w:t>
      </w:r>
    </w:p>
    <w:p w:rsidR="007372EE" w:rsidRPr="00F47B13" w:rsidRDefault="007372EE" w:rsidP="007372EE">
      <w:pPr>
        <w:jc w:val="center"/>
        <w:rPr>
          <w:rFonts w:ascii="Calibri" w:hAnsi="Calibri" w:cs="Calibri"/>
          <w:b/>
          <w:sz w:val="22"/>
          <w:szCs w:val="22"/>
        </w:rPr>
      </w:pPr>
      <w:r w:rsidRPr="00F47B13">
        <w:rPr>
          <w:rFonts w:ascii="Calibri" w:hAnsi="Calibri" w:cs="Calibri"/>
          <w:b/>
          <w:sz w:val="22"/>
          <w:szCs w:val="22"/>
        </w:rPr>
        <w:t>konzultační a poradenské činnosti od 1.1.20</w:t>
      </w:r>
      <w:r w:rsidR="00F61366" w:rsidRPr="00F47B13">
        <w:rPr>
          <w:rFonts w:ascii="Calibri" w:hAnsi="Calibri" w:cs="Calibri"/>
          <w:b/>
          <w:sz w:val="22"/>
          <w:szCs w:val="22"/>
        </w:rPr>
        <w:t>2</w:t>
      </w:r>
      <w:r w:rsidR="006C045D">
        <w:rPr>
          <w:rFonts w:ascii="Calibri" w:hAnsi="Calibri" w:cs="Calibri"/>
          <w:b/>
          <w:sz w:val="22"/>
          <w:szCs w:val="22"/>
        </w:rPr>
        <w:t>2</w:t>
      </w:r>
      <w:r w:rsidRPr="00F47B13">
        <w:rPr>
          <w:rFonts w:ascii="Calibri" w:hAnsi="Calibri" w:cs="Calibri"/>
          <w:b/>
          <w:sz w:val="22"/>
          <w:szCs w:val="22"/>
        </w:rPr>
        <w:t xml:space="preserve"> a následující roky</w:t>
      </w:r>
    </w:p>
    <w:p w:rsidR="007372EE" w:rsidRPr="00F47B13"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tblPr>
      <w:tblGrid>
        <w:gridCol w:w="7393"/>
        <w:gridCol w:w="1727"/>
      </w:tblGrid>
      <w:tr w:rsidR="007372EE" w:rsidRPr="00F47B13" w:rsidTr="00735242">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Cena</w:t>
            </w:r>
          </w:p>
        </w:tc>
      </w:tr>
      <w:tr w:rsidR="007372EE" w:rsidRPr="00F47B13" w:rsidTr="00735242">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rsidR="006F64E7"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 xml:space="preserve">Upgrade </w:t>
            </w:r>
            <w:r w:rsidRPr="00F47B13">
              <w:rPr>
                <w:rFonts w:ascii="Calibri" w:hAnsi="Calibri" w:cs="Calibri"/>
                <w:b/>
                <w:sz w:val="22"/>
                <w:szCs w:val="22"/>
              </w:rPr>
              <w:t>stávajících</w:t>
            </w:r>
            <w:r w:rsidRPr="00F47B13">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rsidR="007372EE" w:rsidRPr="00F47B13" w:rsidRDefault="00560557">
            <w:pPr>
              <w:ind w:right="213"/>
              <w:jc w:val="right"/>
              <w:rPr>
                <w:rFonts w:ascii="Calibri" w:hAnsi="Calibri" w:cs="Calibri"/>
                <w:sz w:val="22"/>
                <w:szCs w:val="22"/>
              </w:rPr>
            </w:pPr>
            <w:r>
              <w:rPr>
                <w:rFonts w:ascii="Calibri" w:hAnsi="Calibri" w:cs="Calibri"/>
                <w:sz w:val="22"/>
                <w:szCs w:val="22"/>
              </w:rPr>
              <w:t>8 410</w:t>
            </w:r>
          </w:p>
        </w:tc>
      </w:tr>
      <w:tr w:rsidR="007372EE" w:rsidRPr="00F47B13" w:rsidTr="00735242">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 xml:space="preserve">Upgrade </w:t>
            </w:r>
            <w:r w:rsidRPr="00F47B13">
              <w:rPr>
                <w:rFonts w:ascii="Calibri" w:hAnsi="Calibri" w:cs="Calibri"/>
                <w:b/>
                <w:sz w:val="22"/>
                <w:szCs w:val="22"/>
              </w:rPr>
              <w:t>nových</w:t>
            </w:r>
            <w:r w:rsidRPr="00F47B13">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rsidR="007372EE" w:rsidRPr="00F47B13" w:rsidRDefault="00560557">
            <w:pPr>
              <w:ind w:right="213"/>
              <w:jc w:val="right"/>
              <w:rPr>
                <w:rFonts w:ascii="Calibri" w:hAnsi="Calibri" w:cs="Calibri"/>
                <w:sz w:val="22"/>
                <w:szCs w:val="22"/>
              </w:rPr>
            </w:pPr>
            <w:r>
              <w:rPr>
                <w:rFonts w:ascii="Calibri" w:hAnsi="Calibri" w:cs="Calibri"/>
                <w:sz w:val="22"/>
                <w:szCs w:val="22"/>
              </w:rPr>
              <w:t>0</w:t>
            </w:r>
          </w:p>
        </w:tc>
      </w:tr>
      <w:tr w:rsidR="007372EE" w:rsidRPr="00F47B13" w:rsidTr="00735242">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Konzultační a poradenská činnost (KPČ)</w:t>
            </w:r>
          </w:p>
        </w:tc>
        <w:tc>
          <w:tcPr>
            <w:tcW w:w="1727" w:type="dxa"/>
            <w:tcBorders>
              <w:top w:val="single" w:sz="4" w:space="0" w:color="auto"/>
              <w:left w:val="single" w:sz="4" w:space="0" w:color="auto"/>
              <w:bottom w:val="single" w:sz="4" w:space="0" w:color="auto"/>
              <w:right w:val="single" w:sz="6" w:space="0" w:color="auto"/>
            </w:tcBorders>
            <w:vAlign w:val="center"/>
          </w:tcPr>
          <w:p w:rsidR="007372EE" w:rsidRPr="00F47B13" w:rsidRDefault="00560557">
            <w:pPr>
              <w:ind w:right="213"/>
              <w:jc w:val="right"/>
              <w:rPr>
                <w:rFonts w:ascii="Calibri" w:hAnsi="Calibri" w:cs="Calibri"/>
                <w:sz w:val="22"/>
                <w:szCs w:val="22"/>
              </w:rPr>
            </w:pPr>
            <w:r>
              <w:rPr>
                <w:rFonts w:ascii="Calibri" w:hAnsi="Calibri" w:cs="Calibri"/>
                <w:sz w:val="22"/>
                <w:szCs w:val="22"/>
              </w:rPr>
              <w:t>3 750</w:t>
            </w:r>
          </w:p>
        </w:tc>
      </w:tr>
      <w:tr w:rsidR="00682EC0" w:rsidRPr="00F47B13" w:rsidTr="00735242">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rsidR="00682EC0" w:rsidRPr="00560557" w:rsidRDefault="00682EC0">
            <w:pPr>
              <w:tabs>
                <w:tab w:val="left" w:pos="284"/>
                <w:tab w:val="left" w:pos="1985"/>
                <w:tab w:val="left" w:pos="3119"/>
                <w:tab w:val="left" w:pos="4253"/>
                <w:tab w:val="left" w:pos="6521"/>
              </w:tabs>
              <w:spacing w:before="60" w:after="60"/>
              <w:rPr>
                <w:rFonts w:ascii="Calibri" w:hAnsi="Calibri" w:cs="Calibri"/>
                <w:sz w:val="22"/>
                <w:szCs w:val="22"/>
              </w:rPr>
            </w:pPr>
            <w:r w:rsidRPr="00560557">
              <w:rPr>
                <w:rFonts w:ascii="Calibri" w:hAnsi="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rsidR="00682EC0" w:rsidRPr="00F47B13" w:rsidRDefault="00135389">
            <w:pPr>
              <w:ind w:right="213"/>
              <w:jc w:val="right"/>
              <w:rPr>
                <w:rFonts w:ascii="Calibri" w:hAnsi="Calibri" w:cs="Calibri"/>
                <w:sz w:val="22"/>
                <w:szCs w:val="22"/>
              </w:rPr>
            </w:pPr>
            <w:r w:rsidRPr="00560557">
              <w:rPr>
                <w:rFonts w:ascii="Calibri" w:hAnsi="Calibri" w:cs="Calibri"/>
                <w:sz w:val="22"/>
                <w:szCs w:val="22"/>
              </w:rPr>
              <w:t>1 990</w:t>
            </w:r>
          </w:p>
        </w:tc>
      </w:tr>
      <w:tr w:rsidR="007372EE" w:rsidRPr="00F47B13" w:rsidTr="00735242">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7372EE" w:rsidRPr="00F47B13" w:rsidRDefault="007372E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rsidR="007372EE" w:rsidRPr="00F47B13" w:rsidRDefault="00560557">
            <w:pPr>
              <w:ind w:right="213"/>
              <w:jc w:val="right"/>
              <w:rPr>
                <w:rFonts w:ascii="Calibri" w:hAnsi="Calibri" w:cs="Calibri"/>
                <w:b/>
                <w:sz w:val="22"/>
                <w:szCs w:val="22"/>
              </w:rPr>
            </w:pPr>
            <w:r>
              <w:rPr>
                <w:rFonts w:ascii="Calibri" w:hAnsi="Calibri" w:cs="Calibri"/>
                <w:b/>
                <w:sz w:val="22"/>
                <w:szCs w:val="22"/>
              </w:rPr>
              <w:t>14 150,00</w:t>
            </w:r>
          </w:p>
        </w:tc>
      </w:tr>
      <w:tr w:rsidR="007372EE" w:rsidRPr="00F47B13" w:rsidTr="00735242">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7372EE" w:rsidRPr="00F47B13" w:rsidRDefault="007372E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rsidR="007372EE" w:rsidRPr="00F47B13" w:rsidRDefault="00560557">
            <w:pPr>
              <w:ind w:right="213"/>
              <w:jc w:val="right"/>
              <w:rPr>
                <w:rFonts w:ascii="Calibri" w:hAnsi="Calibri" w:cs="Calibri"/>
                <w:b/>
                <w:sz w:val="22"/>
                <w:szCs w:val="22"/>
              </w:rPr>
            </w:pPr>
            <w:r>
              <w:rPr>
                <w:rFonts w:ascii="Calibri" w:hAnsi="Calibri" w:cs="Calibri"/>
                <w:b/>
                <w:sz w:val="22"/>
                <w:szCs w:val="22"/>
              </w:rPr>
              <w:t>17 121,50</w:t>
            </w:r>
          </w:p>
        </w:tc>
      </w:tr>
    </w:tbl>
    <w:p w:rsidR="007372EE" w:rsidRPr="00F47B13" w:rsidRDefault="007372EE" w:rsidP="007372EE">
      <w:pPr>
        <w:ind w:left="284" w:right="-709"/>
        <w:rPr>
          <w:rFonts w:ascii="Calibri" w:hAnsi="Calibri" w:cs="Calibri"/>
          <w:sz w:val="22"/>
          <w:szCs w:val="22"/>
          <w:highlight w:val="yellow"/>
        </w:rPr>
      </w:pPr>
    </w:p>
    <w:p w:rsidR="007372EE" w:rsidRPr="00F47B13" w:rsidRDefault="007372EE" w:rsidP="007372EE">
      <w:pPr>
        <w:ind w:right="-709"/>
        <w:rPr>
          <w:rFonts w:ascii="Calibri" w:hAnsi="Calibri" w:cs="Calibri"/>
          <w:sz w:val="22"/>
          <w:szCs w:val="22"/>
        </w:rPr>
      </w:pPr>
      <w:r w:rsidRPr="00F47B13">
        <w:rPr>
          <w:rFonts w:ascii="Calibri" w:hAnsi="Calibri" w:cs="Calibri"/>
          <w:sz w:val="22"/>
          <w:szCs w:val="22"/>
        </w:rPr>
        <w:t>Pozn. Cena za „Upgrade stávajících modulů a funkcí“ byla stanovena na základě dříve uzavřené smlouvy.</w:t>
      </w:r>
    </w:p>
    <w:p w:rsidR="00607EFA" w:rsidRDefault="007372EE" w:rsidP="00607EFA">
      <w:pPr>
        <w:pStyle w:val="Zhlav"/>
        <w:jc w:val="center"/>
        <w:rPr>
          <w:rFonts w:ascii="Calibri" w:hAnsi="Calibri"/>
          <w:b/>
          <w:bCs/>
          <w:sz w:val="24"/>
          <w:szCs w:val="24"/>
        </w:rPr>
      </w:pPr>
      <w:r w:rsidRPr="00F47B13">
        <w:rPr>
          <w:rFonts w:ascii="Calibri" w:hAnsi="Calibri" w:cs="Calibri"/>
          <w:sz w:val="22"/>
          <w:szCs w:val="22"/>
        </w:rPr>
        <w:br w:type="page"/>
      </w:r>
      <w:r w:rsidR="00607EFA">
        <w:rPr>
          <w:rFonts w:ascii="Calibri" w:hAnsi="Calibri"/>
          <w:b/>
          <w:bCs/>
          <w:sz w:val="24"/>
          <w:szCs w:val="24"/>
        </w:rPr>
        <w:lastRenderedPageBreak/>
        <w:t>Příloha č. 3</w:t>
      </w:r>
    </w:p>
    <w:p w:rsidR="00607EFA" w:rsidRDefault="00607EFA" w:rsidP="00607EFA">
      <w:pPr>
        <w:pStyle w:val="Zhlav"/>
        <w:jc w:val="center"/>
        <w:rPr>
          <w:rFonts w:ascii="Calibri" w:hAnsi="Calibri"/>
          <w:b/>
          <w:bCs/>
          <w:sz w:val="22"/>
          <w:szCs w:val="22"/>
        </w:rPr>
      </w:pPr>
      <w:r>
        <w:rPr>
          <w:rFonts w:ascii="Calibri" w:hAnsi="Calibri"/>
          <w:b/>
          <w:bCs/>
          <w:sz w:val="22"/>
          <w:szCs w:val="22"/>
        </w:rPr>
        <w:t>Obecný ceník prací</w:t>
      </w:r>
    </w:p>
    <w:p w:rsidR="00607EFA" w:rsidRDefault="00607EFA" w:rsidP="00607EFA">
      <w:pPr>
        <w:jc w:val="center"/>
        <w:rPr>
          <w:rFonts w:ascii="Calibri" w:hAnsi="Calibri"/>
          <w:sz w:val="22"/>
          <w:szCs w:val="22"/>
        </w:rPr>
      </w:pPr>
    </w:p>
    <w:p w:rsidR="00607EFA" w:rsidRDefault="00607EFA" w:rsidP="00607EFA">
      <w:pPr>
        <w:jc w:val="center"/>
        <w:rPr>
          <w:rFonts w:ascii="Calibri" w:hAnsi="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tblPr>
      <w:tblGrid>
        <w:gridCol w:w="5635"/>
        <w:gridCol w:w="1682"/>
        <w:gridCol w:w="1683"/>
      </w:tblGrid>
      <w:tr w:rsidR="00607EFA" w:rsidTr="00F567B8">
        <w:trPr>
          <w:cantSplit/>
          <w:jc w:val="center"/>
        </w:trPr>
        <w:tc>
          <w:tcPr>
            <w:tcW w:w="5635"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607EFA" w:rsidRDefault="00607EFA">
            <w:pPr>
              <w:spacing w:before="60" w:after="60"/>
              <w:jc w:val="center"/>
              <w:rPr>
                <w:rFonts w:ascii="Calibri" w:hAnsi="Calibri"/>
                <w:b/>
                <w:color w:val="FFFFFF"/>
                <w:sz w:val="22"/>
                <w:szCs w:val="22"/>
              </w:rPr>
            </w:pPr>
            <w:r>
              <w:rPr>
                <w:rFonts w:ascii="Calibri" w:hAnsi="Calibri"/>
                <w:b/>
                <w:color w:val="FFFFFF"/>
                <w:sz w:val="22"/>
                <w:szCs w:val="22"/>
              </w:rPr>
              <w:t>Činnost</w:t>
            </w:r>
          </w:p>
        </w:tc>
        <w:tc>
          <w:tcPr>
            <w:tcW w:w="1682" w:type="dxa"/>
            <w:tcBorders>
              <w:top w:val="single" w:sz="6" w:space="0" w:color="auto"/>
              <w:left w:val="single" w:sz="4" w:space="0" w:color="auto"/>
              <w:bottom w:val="single" w:sz="4" w:space="0" w:color="auto"/>
              <w:right w:val="nil"/>
            </w:tcBorders>
            <w:shd w:val="clear" w:color="auto" w:fill="00B0F0"/>
            <w:vAlign w:val="center"/>
            <w:hideMark/>
          </w:tcPr>
          <w:p w:rsidR="00607EFA" w:rsidRDefault="00607EFA">
            <w:pPr>
              <w:spacing w:before="60" w:after="60"/>
              <w:jc w:val="center"/>
              <w:rPr>
                <w:rFonts w:ascii="Calibri" w:hAnsi="Calibri"/>
                <w:b/>
                <w:color w:val="FFFFFF"/>
                <w:sz w:val="22"/>
                <w:szCs w:val="22"/>
              </w:rPr>
            </w:pPr>
            <w:r>
              <w:rPr>
                <w:rFonts w:ascii="Calibri" w:hAnsi="Calibri"/>
                <w:b/>
                <w:color w:val="FFFFFF"/>
                <w:sz w:val="22"/>
                <w:szCs w:val="22"/>
              </w:rPr>
              <w:t>Cena v Kč</w:t>
            </w:r>
          </w:p>
          <w:p w:rsidR="00607EFA" w:rsidRDefault="00607EFA">
            <w:pPr>
              <w:spacing w:before="60" w:after="60"/>
              <w:jc w:val="center"/>
              <w:rPr>
                <w:rFonts w:ascii="Calibri" w:hAnsi="Calibri"/>
                <w:b/>
                <w:color w:val="FFFFFF"/>
                <w:sz w:val="22"/>
                <w:szCs w:val="22"/>
              </w:rPr>
            </w:pPr>
            <w:r>
              <w:rPr>
                <w:rFonts w:ascii="Calibri" w:hAnsi="Calibri"/>
                <w:b/>
                <w:color w:val="FFFFFF"/>
                <w:sz w:val="22"/>
                <w:szCs w:val="22"/>
              </w:rPr>
              <w:t>bez DPH</w:t>
            </w:r>
          </w:p>
        </w:tc>
        <w:tc>
          <w:tcPr>
            <w:tcW w:w="1683" w:type="dxa"/>
            <w:tcBorders>
              <w:top w:val="single" w:sz="6" w:space="0" w:color="auto"/>
              <w:left w:val="single" w:sz="4" w:space="0" w:color="auto"/>
              <w:bottom w:val="single" w:sz="4" w:space="0" w:color="auto"/>
              <w:right w:val="single" w:sz="6" w:space="0" w:color="auto"/>
            </w:tcBorders>
            <w:shd w:val="clear" w:color="auto" w:fill="00B0F0"/>
            <w:vAlign w:val="center"/>
            <w:hideMark/>
          </w:tcPr>
          <w:p w:rsidR="00607EFA" w:rsidRDefault="00607EFA">
            <w:pPr>
              <w:spacing w:before="60" w:after="60"/>
              <w:jc w:val="center"/>
              <w:rPr>
                <w:rFonts w:ascii="Calibri" w:hAnsi="Calibri"/>
                <w:b/>
                <w:color w:val="FFFFFF"/>
                <w:sz w:val="22"/>
                <w:szCs w:val="22"/>
              </w:rPr>
            </w:pPr>
            <w:r>
              <w:rPr>
                <w:rFonts w:ascii="Calibri" w:hAnsi="Calibri"/>
                <w:b/>
                <w:color w:val="FFFFFF"/>
                <w:sz w:val="22"/>
                <w:szCs w:val="22"/>
              </w:rPr>
              <w:t>Cena v Kč</w:t>
            </w:r>
          </w:p>
          <w:p w:rsidR="00607EFA" w:rsidRDefault="00607EFA">
            <w:pPr>
              <w:spacing w:before="60" w:after="60"/>
              <w:jc w:val="center"/>
              <w:rPr>
                <w:rFonts w:ascii="Calibri" w:hAnsi="Calibri"/>
                <w:b/>
                <w:color w:val="FFFFFF"/>
                <w:sz w:val="22"/>
                <w:szCs w:val="22"/>
              </w:rPr>
            </w:pPr>
            <w:r>
              <w:rPr>
                <w:rFonts w:ascii="Calibri" w:hAnsi="Calibri"/>
                <w:b/>
                <w:color w:val="FFFFFF"/>
                <w:sz w:val="22"/>
                <w:szCs w:val="22"/>
              </w:rPr>
              <w:t>s DPH</w:t>
            </w:r>
          </w:p>
        </w:tc>
      </w:tr>
      <w:tr w:rsidR="00607EFA" w:rsidTr="00F567B8">
        <w:trPr>
          <w:cantSplit/>
          <w:jc w:val="center"/>
        </w:trPr>
        <w:tc>
          <w:tcPr>
            <w:tcW w:w="5635" w:type="dxa"/>
            <w:tcBorders>
              <w:top w:val="single" w:sz="4" w:space="0" w:color="auto"/>
              <w:left w:val="single" w:sz="6" w:space="0" w:color="auto"/>
              <w:bottom w:val="single" w:sz="4" w:space="0" w:color="auto"/>
              <w:right w:val="single" w:sz="4" w:space="0" w:color="auto"/>
            </w:tcBorders>
            <w:vAlign w:val="center"/>
            <w:hideMark/>
          </w:tcPr>
          <w:p w:rsidR="00607EFA" w:rsidRDefault="00607EFA">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Konzultační a poradenská činnost, včetně vzdálené správy (KPČ) *</w:t>
            </w:r>
          </w:p>
        </w:tc>
        <w:tc>
          <w:tcPr>
            <w:tcW w:w="1682" w:type="dxa"/>
            <w:tcBorders>
              <w:top w:val="single" w:sz="4" w:space="0" w:color="auto"/>
              <w:left w:val="single" w:sz="4" w:space="0" w:color="auto"/>
              <w:bottom w:val="single" w:sz="4" w:space="0" w:color="auto"/>
              <w:right w:val="nil"/>
            </w:tcBorders>
            <w:vAlign w:val="center"/>
            <w:hideMark/>
          </w:tcPr>
          <w:p w:rsidR="00607EFA" w:rsidRDefault="00607EFA">
            <w:pPr>
              <w:ind w:right="84"/>
              <w:jc w:val="right"/>
              <w:rPr>
                <w:rFonts w:ascii="Calibri" w:hAnsi="Calibri"/>
                <w:sz w:val="22"/>
                <w:szCs w:val="22"/>
              </w:rPr>
            </w:pPr>
            <w:r>
              <w:rPr>
                <w:rFonts w:ascii="Calibri" w:hAnsi="Calibri"/>
                <w:sz w:val="22"/>
                <w:szCs w:val="22"/>
              </w:rPr>
              <w:t>1 650 / hod</w:t>
            </w:r>
          </w:p>
        </w:tc>
        <w:tc>
          <w:tcPr>
            <w:tcW w:w="1683" w:type="dxa"/>
            <w:tcBorders>
              <w:top w:val="single" w:sz="4" w:space="0" w:color="auto"/>
              <w:left w:val="single" w:sz="4" w:space="0" w:color="auto"/>
              <w:bottom w:val="single" w:sz="4" w:space="0" w:color="auto"/>
              <w:right w:val="single" w:sz="6" w:space="0" w:color="auto"/>
            </w:tcBorders>
            <w:vAlign w:val="center"/>
            <w:hideMark/>
          </w:tcPr>
          <w:p w:rsidR="00607EFA" w:rsidRDefault="00607EFA">
            <w:pPr>
              <w:ind w:right="84"/>
              <w:jc w:val="right"/>
              <w:rPr>
                <w:rFonts w:ascii="Calibri" w:hAnsi="Calibri"/>
                <w:sz w:val="22"/>
                <w:szCs w:val="22"/>
              </w:rPr>
            </w:pPr>
            <w:r>
              <w:rPr>
                <w:rFonts w:ascii="Calibri" w:hAnsi="Calibri"/>
                <w:sz w:val="22"/>
                <w:szCs w:val="22"/>
              </w:rPr>
              <w:t>1 996,50 / hod</w:t>
            </w:r>
          </w:p>
        </w:tc>
      </w:tr>
      <w:tr w:rsidR="00607EFA" w:rsidTr="00F567B8">
        <w:trPr>
          <w:cantSplit/>
          <w:jc w:val="center"/>
        </w:trPr>
        <w:tc>
          <w:tcPr>
            <w:tcW w:w="5635" w:type="dxa"/>
            <w:tcBorders>
              <w:top w:val="single" w:sz="4" w:space="0" w:color="auto"/>
              <w:left w:val="single" w:sz="6" w:space="0" w:color="auto"/>
              <w:bottom w:val="single" w:sz="4" w:space="0" w:color="auto"/>
              <w:right w:val="single" w:sz="4" w:space="0" w:color="auto"/>
            </w:tcBorders>
            <w:vAlign w:val="center"/>
            <w:hideMark/>
          </w:tcPr>
          <w:p w:rsidR="00607EFA" w:rsidRPr="00F567B8" w:rsidRDefault="00607EFA">
            <w:pPr>
              <w:tabs>
                <w:tab w:val="left" w:pos="284"/>
                <w:tab w:val="left" w:pos="1985"/>
                <w:tab w:val="left" w:pos="3119"/>
                <w:tab w:val="left" w:pos="4253"/>
                <w:tab w:val="left" w:pos="6521"/>
              </w:tabs>
              <w:spacing w:before="60" w:after="60"/>
              <w:rPr>
                <w:rFonts w:ascii="Calibri" w:hAnsi="Calibri"/>
                <w:sz w:val="22"/>
                <w:szCs w:val="22"/>
              </w:rPr>
            </w:pPr>
            <w:r w:rsidRPr="00F567B8">
              <w:rPr>
                <w:rFonts w:ascii="Calibri" w:hAnsi="Calibri"/>
                <w:sz w:val="22"/>
                <w:szCs w:val="22"/>
              </w:rPr>
              <w:t>Konzultační a poradenská činnost, včetně vzdálené správy (KPČ) **</w:t>
            </w:r>
          </w:p>
        </w:tc>
        <w:tc>
          <w:tcPr>
            <w:tcW w:w="1682" w:type="dxa"/>
            <w:tcBorders>
              <w:top w:val="single" w:sz="4" w:space="0" w:color="auto"/>
              <w:left w:val="single" w:sz="4" w:space="0" w:color="auto"/>
              <w:bottom w:val="single" w:sz="4" w:space="0" w:color="auto"/>
              <w:right w:val="nil"/>
            </w:tcBorders>
            <w:vAlign w:val="center"/>
            <w:hideMark/>
          </w:tcPr>
          <w:p w:rsidR="00607EFA" w:rsidRPr="00F567B8" w:rsidRDefault="00607EFA">
            <w:pPr>
              <w:ind w:right="84"/>
              <w:jc w:val="right"/>
              <w:rPr>
                <w:rFonts w:ascii="Calibri" w:hAnsi="Calibri"/>
                <w:sz w:val="22"/>
                <w:szCs w:val="22"/>
              </w:rPr>
            </w:pPr>
            <w:r w:rsidRPr="00F567B8">
              <w:rPr>
                <w:rFonts w:ascii="Calibri" w:hAnsi="Calibri"/>
                <w:sz w:val="22"/>
                <w:szCs w:val="22"/>
              </w:rPr>
              <w:t>1 250 / hod</w:t>
            </w:r>
          </w:p>
        </w:tc>
        <w:tc>
          <w:tcPr>
            <w:tcW w:w="1683" w:type="dxa"/>
            <w:tcBorders>
              <w:top w:val="single" w:sz="4" w:space="0" w:color="auto"/>
              <w:left w:val="single" w:sz="4" w:space="0" w:color="auto"/>
              <w:bottom w:val="single" w:sz="4" w:space="0" w:color="auto"/>
              <w:right w:val="single" w:sz="6" w:space="0" w:color="auto"/>
            </w:tcBorders>
            <w:vAlign w:val="center"/>
            <w:hideMark/>
          </w:tcPr>
          <w:p w:rsidR="00607EFA" w:rsidRDefault="00607EFA">
            <w:pPr>
              <w:ind w:right="84"/>
              <w:jc w:val="right"/>
              <w:rPr>
                <w:rFonts w:ascii="Calibri" w:hAnsi="Calibri"/>
                <w:sz w:val="22"/>
                <w:szCs w:val="22"/>
              </w:rPr>
            </w:pPr>
            <w:r w:rsidRPr="00F567B8">
              <w:rPr>
                <w:rFonts w:ascii="Calibri" w:hAnsi="Calibri"/>
                <w:sz w:val="22"/>
                <w:szCs w:val="22"/>
              </w:rPr>
              <w:t>1 512,50 / hod</w:t>
            </w:r>
          </w:p>
        </w:tc>
      </w:tr>
      <w:tr w:rsidR="00607EFA" w:rsidTr="00F567B8">
        <w:trPr>
          <w:cantSplit/>
          <w:trHeight w:val="641"/>
          <w:jc w:val="center"/>
        </w:trPr>
        <w:tc>
          <w:tcPr>
            <w:tcW w:w="5635" w:type="dxa"/>
            <w:tcBorders>
              <w:top w:val="single" w:sz="4" w:space="0" w:color="auto"/>
              <w:left w:val="single" w:sz="6" w:space="0" w:color="auto"/>
              <w:bottom w:val="single" w:sz="4" w:space="0" w:color="auto"/>
              <w:right w:val="single" w:sz="4" w:space="0" w:color="auto"/>
            </w:tcBorders>
            <w:vAlign w:val="center"/>
            <w:hideMark/>
          </w:tcPr>
          <w:p w:rsidR="00607EFA" w:rsidRDefault="00607EFA">
            <w:pPr>
              <w:pStyle w:val="Tabulka"/>
              <w:rPr>
                <w:rFonts w:ascii="Calibri" w:hAnsi="Calibri"/>
                <w:spacing w:val="-6"/>
                <w:sz w:val="22"/>
                <w:szCs w:val="22"/>
              </w:rPr>
            </w:pPr>
            <w:r>
              <w:rPr>
                <w:rFonts w:ascii="Calibri" w:hAnsi="Calibri"/>
                <w:spacing w:val="-6"/>
                <w:sz w:val="22"/>
                <w:szCs w:val="22"/>
              </w:rPr>
              <w:t>Dopravné</w:t>
            </w:r>
          </w:p>
        </w:tc>
        <w:tc>
          <w:tcPr>
            <w:tcW w:w="1682" w:type="dxa"/>
            <w:tcBorders>
              <w:top w:val="single" w:sz="4" w:space="0" w:color="auto"/>
              <w:left w:val="single" w:sz="4" w:space="0" w:color="auto"/>
              <w:bottom w:val="single" w:sz="4" w:space="0" w:color="auto"/>
              <w:right w:val="nil"/>
            </w:tcBorders>
            <w:vAlign w:val="center"/>
            <w:hideMark/>
          </w:tcPr>
          <w:p w:rsidR="00607EFA" w:rsidRDefault="00607EFA">
            <w:pPr>
              <w:pStyle w:val="Tabulka"/>
              <w:ind w:right="84"/>
              <w:jc w:val="right"/>
              <w:rPr>
                <w:rFonts w:ascii="Calibri" w:hAnsi="Calibri"/>
                <w:spacing w:val="-6"/>
                <w:sz w:val="22"/>
                <w:szCs w:val="22"/>
              </w:rPr>
            </w:pPr>
            <w:r>
              <w:rPr>
                <w:rFonts w:ascii="Calibri" w:hAnsi="Calibri"/>
                <w:spacing w:val="-6"/>
                <w:sz w:val="22"/>
                <w:szCs w:val="22"/>
              </w:rPr>
              <w:t>11,50 / km</w:t>
            </w:r>
          </w:p>
        </w:tc>
        <w:tc>
          <w:tcPr>
            <w:tcW w:w="1683" w:type="dxa"/>
            <w:tcBorders>
              <w:top w:val="single" w:sz="4" w:space="0" w:color="auto"/>
              <w:left w:val="single" w:sz="4" w:space="0" w:color="auto"/>
              <w:bottom w:val="single" w:sz="4" w:space="0" w:color="auto"/>
              <w:right w:val="single" w:sz="6" w:space="0" w:color="auto"/>
            </w:tcBorders>
            <w:vAlign w:val="center"/>
            <w:hideMark/>
          </w:tcPr>
          <w:p w:rsidR="00607EFA" w:rsidRDefault="00607EFA">
            <w:pPr>
              <w:pStyle w:val="Tabulka"/>
              <w:ind w:right="84"/>
              <w:jc w:val="right"/>
              <w:rPr>
                <w:rFonts w:ascii="Calibri" w:hAnsi="Calibri"/>
                <w:spacing w:val="-6"/>
                <w:sz w:val="22"/>
                <w:szCs w:val="22"/>
              </w:rPr>
            </w:pPr>
            <w:r>
              <w:rPr>
                <w:rFonts w:ascii="Calibri" w:hAnsi="Calibri"/>
                <w:spacing w:val="-6"/>
                <w:sz w:val="22"/>
                <w:szCs w:val="22"/>
              </w:rPr>
              <w:t>13,92 / km</w:t>
            </w:r>
          </w:p>
        </w:tc>
      </w:tr>
    </w:tbl>
    <w:p w:rsidR="00607EFA" w:rsidRDefault="00607EFA" w:rsidP="00607EFA">
      <w:pPr>
        <w:rPr>
          <w:rFonts w:ascii="Calibri" w:hAnsi="Calibri"/>
          <w:sz w:val="22"/>
          <w:szCs w:val="22"/>
        </w:rPr>
      </w:pPr>
    </w:p>
    <w:p w:rsidR="00607EFA" w:rsidRDefault="00607EFA" w:rsidP="00607EFA">
      <w:pPr>
        <w:rPr>
          <w:rFonts w:ascii="Calibri" w:hAnsi="Calibri"/>
          <w:sz w:val="22"/>
          <w:szCs w:val="22"/>
        </w:rPr>
      </w:pPr>
      <w:r>
        <w:rPr>
          <w:rFonts w:ascii="Calibri" w:hAnsi="Calibri"/>
          <w:sz w:val="22"/>
          <w:szCs w:val="22"/>
        </w:rPr>
        <w:t xml:space="preserve">  * Standardní cena</w:t>
      </w:r>
    </w:p>
    <w:p w:rsidR="00607EFA" w:rsidRDefault="00607EFA" w:rsidP="00607EFA">
      <w:pPr>
        <w:rPr>
          <w:rFonts w:ascii="Calibri" w:hAnsi="Calibri"/>
          <w:sz w:val="22"/>
          <w:szCs w:val="22"/>
        </w:rPr>
      </w:pPr>
      <w:r>
        <w:rPr>
          <w:rFonts w:ascii="Calibri" w:hAnsi="Calibri"/>
          <w:sz w:val="22"/>
          <w:szCs w:val="22"/>
        </w:rPr>
        <w:t>** Zvýhodněná cena v případě uzavření smlouvy platí pouze na rozsah předplacených hodin.</w:t>
      </w:r>
    </w:p>
    <w:sectPr w:rsidR="00607EFA" w:rsidSect="004D7531">
      <w:headerReference w:type="default" r:id="rId10"/>
      <w:footerReference w:type="default" r:id="rId11"/>
      <w:pgSz w:w="11906" w:h="16838" w:code="9"/>
      <w:pgMar w:top="2268" w:right="1247" w:bottom="1247" w:left="1247" w:header="454" w:footer="28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513" w:rsidRDefault="00950513">
      <w:r>
        <w:separator/>
      </w:r>
    </w:p>
  </w:endnote>
  <w:endnote w:type="continuationSeparator" w:id="0">
    <w:p w:rsidR="00950513" w:rsidRDefault="00950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1" w:rsidRPr="00A67FA2" w:rsidRDefault="004D7531" w:rsidP="004D7531">
    <w:pPr>
      <w:pStyle w:val="Zpat"/>
    </w:pPr>
  </w:p>
  <w:tbl>
    <w:tblPr>
      <w:tblW w:w="9778" w:type="dxa"/>
      <w:tblLayout w:type="fixed"/>
      <w:tblCellMar>
        <w:left w:w="0" w:type="dxa"/>
        <w:right w:w="0" w:type="dxa"/>
      </w:tblCellMar>
      <w:tblLook w:val="04A0"/>
    </w:tblPr>
    <w:tblGrid>
      <w:gridCol w:w="3832"/>
      <w:gridCol w:w="1449"/>
      <w:gridCol w:w="4497"/>
    </w:tblGrid>
    <w:tr w:rsidR="004D7531" w:rsidRPr="00FA4861" w:rsidTr="00344435">
      <w:trPr>
        <w:trHeight w:val="185"/>
      </w:trPr>
      <w:tc>
        <w:tcPr>
          <w:tcW w:w="3832" w:type="dxa"/>
        </w:tcPr>
        <w:p w:rsidR="004D7531" w:rsidRPr="00FA4861" w:rsidRDefault="005961CA" w:rsidP="004D7531">
          <w:pPr>
            <w:pStyle w:val="Obsah2"/>
            <w:rPr>
              <w:rFonts w:ascii="Calibri" w:hAnsi="Calibri"/>
              <w:sz w:val="16"/>
              <w:szCs w:val="16"/>
            </w:rPr>
          </w:pPr>
          <w:r>
            <w:rPr>
              <w:rFonts w:ascii="Calibri" w:hAnsi="Calibri"/>
              <w:sz w:val="16"/>
              <w:szCs w:val="16"/>
            </w:rPr>
            <w:t>Reference: S073/0</w:t>
          </w:r>
          <w:r w:rsidR="00395E3E">
            <w:rPr>
              <w:rFonts w:ascii="Calibri" w:hAnsi="Calibri"/>
              <w:sz w:val="16"/>
              <w:szCs w:val="16"/>
            </w:rPr>
            <w:t>5</w:t>
          </w:r>
        </w:p>
      </w:tc>
      <w:tc>
        <w:tcPr>
          <w:tcW w:w="1449" w:type="dxa"/>
        </w:tcPr>
        <w:p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00E72619" w:rsidRPr="00FA4861">
            <w:rPr>
              <w:rFonts w:ascii="Calibri" w:hAnsi="Calibri"/>
              <w:sz w:val="16"/>
              <w:szCs w:val="16"/>
            </w:rPr>
            <w:fldChar w:fldCharType="begin"/>
          </w:r>
          <w:r w:rsidRPr="00FA4861">
            <w:rPr>
              <w:rFonts w:ascii="Calibri" w:hAnsi="Calibri"/>
              <w:sz w:val="16"/>
              <w:szCs w:val="16"/>
            </w:rPr>
            <w:instrText xml:space="preserve"> PAGE  \* MERGEFORMAT </w:instrText>
          </w:r>
          <w:r w:rsidR="00E72619" w:rsidRPr="00FA4861">
            <w:rPr>
              <w:rFonts w:ascii="Calibri" w:hAnsi="Calibri"/>
              <w:sz w:val="16"/>
              <w:szCs w:val="16"/>
            </w:rPr>
            <w:fldChar w:fldCharType="separate"/>
          </w:r>
          <w:r w:rsidR="005A2081">
            <w:rPr>
              <w:rFonts w:ascii="Calibri" w:hAnsi="Calibri"/>
              <w:noProof/>
              <w:sz w:val="16"/>
              <w:szCs w:val="16"/>
            </w:rPr>
            <w:t>3</w:t>
          </w:r>
          <w:r w:rsidR="00E72619" w:rsidRPr="00FA4861">
            <w:rPr>
              <w:rFonts w:ascii="Calibri" w:hAnsi="Calibri"/>
              <w:sz w:val="16"/>
              <w:szCs w:val="16"/>
            </w:rPr>
            <w:fldChar w:fldCharType="end"/>
          </w:r>
          <w:r w:rsidRPr="00FA4861">
            <w:rPr>
              <w:rFonts w:ascii="Calibri" w:hAnsi="Calibri"/>
              <w:sz w:val="16"/>
              <w:szCs w:val="16"/>
            </w:rPr>
            <w:t xml:space="preserve"> z </w:t>
          </w:r>
          <w:fldSimple w:instr=" NUMPAGES  \* MERGEFORMAT ">
            <w:r w:rsidR="005A2081" w:rsidRPr="005A2081">
              <w:rPr>
                <w:rFonts w:ascii="Calibri" w:hAnsi="Calibri"/>
                <w:noProof/>
                <w:sz w:val="16"/>
                <w:szCs w:val="16"/>
              </w:rPr>
              <w:t>8</w:t>
            </w:r>
          </w:fldSimple>
        </w:p>
      </w:tc>
      <w:tc>
        <w:tcPr>
          <w:tcW w:w="4497" w:type="dxa"/>
        </w:tcPr>
        <w:p w:rsidR="004D7531" w:rsidRPr="00FA4861" w:rsidRDefault="004D7531" w:rsidP="004D7531">
          <w:pPr>
            <w:pStyle w:val="Obsah2"/>
            <w:rPr>
              <w:rFonts w:ascii="Calibri" w:hAnsi="Calibri"/>
              <w:sz w:val="16"/>
              <w:szCs w:val="16"/>
            </w:rPr>
          </w:pPr>
        </w:p>
      </w:tc>
    </w:tr>
  </w:tbl>
  <w:p w:rsidR="00B22004" w:rsidRPr="004D7531" w:rsidRDefault="00B22004" w:rsidP="004D753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513" w:rsidRDefault="00950513">
      <w:r>
        <w:separator/>
      </w:r>
    </w:p>
  </w:footnote>
  <w:footnote w:type="continuationSeparator" w:id="0">
    <w:p w:rsidR="00950513" w:rsidRDefault="00950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31" w:rsidRPr="00B84D10" w:rsidRDefault="00E72619" w:rsidP="004D7531">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8" type="#_x0000_t75" style="position:absolute;margin-left:.1pt;margin-top:38.5pt;width:123.55pt;height:28.75pt;z-index:2;visibility:visible;mso-position-vertical-relative:page">
          <v:imagedata r:id="rId1" o:title=""/>
          <w10:wrap anchory="page"/>
        </v:shape>
      </w:pict>
    </w:r>
  </w:p>
  <w:p w:rsidR="004D7531" w:rsidRPr="0096532B" w:rsidRDefault="00E72619" w:rsidP="004D7531">
    <w:pPr>
      <w:pStyle w:val="Zhlav"/>
    </w:pPr>
    <w:r>
      <w:rPr>
        <w:noProof/>
      </w:rPr>
      <w:pict>
        <v:shapetype id="_x0000_t202" coordsize="21600,21600" o:spt="202" path="m,l,21600r21600,l21600,xe">
          <v:stroke joinstyle="miter"/>
          <v:path gradientshapeok="t" o:connecttype="rect"/>
        </v:shapetype>
        <v:shape id="_x0000_s1027" type="#_x0000_t202" style="position:absolute;margin-left:128.15pt;margin-top:8.15pt;width:343.1pt;height:49.5pt;z-index:1" stroked="f">
          <v:textbox style="mso-next-textbox:#_x0000_s1027" inset="0,0,0,0">
            <w:txbxContent>
              <w:p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rsidR="004D7531" w:rsidRPr="00FA4861" w:rsidRDefault="004D7531" w:rsidP="004D7531">
                <w:pPr>
                  <w:pStyle w:val="Zhlav"/>
                  <w:tabs>
                    <w:tab w:val="clear" w:pos="4536"/>
                    <w:tab w:val="center" w:pos="2268"/>
                  </w:tabs>
                  <w:jc w:val="right"/>
                  <w:rPr>
                    <w:rFonts w:ascii="Calibri" w:hAnsi="Calibri"/>
                  </w:rPr>
                </w:pPr>
                <w:r>
                  <w:rPr>
                    <w:rFonts w:ascii="Calibri" w:hAnsi="Calibri"/>
                    <w:i/>
                  </w:rPr>
                  <w:t xml:space="preserve">Dodatek ke Smlouvě o užití, implementaci a provozní podpoře, </w:t>
                </w:r>
                <w:r w:rsidRPr="002E6F11">
                  <w:rPr>
                    <w:rFonts w:ascii="Calibri" w:hAnsi="Calibri"/>
                    <w:i/>
                  </w:rPr>
                  <w:t xml:space="preserve">číslo: </w:t>
                </w:r>
                <w:r w:rsidR="009A05E2" w:rsidRPr="009A05E2">
                  <w:rPr>
                    <w:rFonts w:ascii="Calibri" w:hAnsi="Calibri"/>
                    <w:i/>
                  </w:rPr>
                  <w:t>F-11-00114</w:t>
                </w:r>
                <w:r w:rsidR="009A05E2">
                  <w:rPr>
                    <w:rFonts w:ascii="Calibri" w:hAnsi="Calibri"/>
                    <w:i/>
                  </w:rPr>
                  <w:t>-01</w:t>
                </w:r>
              </w:p>
              <w:p w:rsidR="004D7531" w:rsidRDefault="004D7531" w:rsidP="004D7531"/>
            </w:txbxContent>
          </v:textbox>
        </v:shape>
      </w:pict>
    </w:r>
  </w:p>
  <w:p w:rsidR="00B22004" w:rsidRPr="004D7531" w:rsidRDefault="00B22004" w:rsidP="004D75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506D59"/>
    <w:multiLevelType w:val="multilevel"/>
    <w:tmpl w:val="45203B04"/>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10"/>
  </w:num>
  <w:num w:numId="5">
    <w:abstractNumId w:val="8"/>
  </w:num>
  <w:num w:numId="6">
    <w:abstractNumId w:val="5"/>
  </w:num>
  <w:num w:numId="7">
    <w:abstractNumId w:val="4"/>
  </w:num>
  <w:num w:numId="8">
    <w:abstractNumId w:val="1"/>
    <w:lvlOverride w:ilvl="0">
      <w:startOverride w:val="5"/>
    </w:lvlOverride>
  </w:num>
  <w:num w:numId="9">
    <w:abstractNumId w:val="14"/>
  </w:num>
  <w:num w:numId="10">
    <w:abstractNumId w:val="1"/>
    <w:lvlOverride w:ilvl="0">
      <w:startOverride w:val="8"/>
    </w:lvlOverride>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6"/>
  </w:num>
  <w:num w:numId="17">
    <w:abstractNumId w:val="15"/>
  </w:num>
  <w:num w:numId="18">
    <w:abstractNumId w:val="16"/>
  </w:num>
  <w:num w:numId="19">
    <w:abstractNumId w:val="0"/>
  </w:num>
  <w:num w:numId="20">
    <w:abstractNumId w:val="1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
  </w:num>
  <w:num w:numId="25">
    <w:abstractNumId w:val="9"/>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
  </w:num>
  <w:num w:numId="3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31A2"/>
    <w:rsid w:val="0000745A"/>
    <w:rsid w:val="000110B8"/>
    <w:rsid w:val="00012E27"/>
    <w:rsid w:val="00015B18"/>
    <w:rsid w:val="00021EF1"/>
    <w:rsid w:val="000323F2"/>
    <w:rsid w:val="00041D45"/>
    <w:rsid w:val="00046C4D"/>
    <w:rsid w:val="00046E00"/>
    <w:rsid w:val="00062922"/>
    <w:rsid w:val="00064718"/>
    <w:rsid w:val="00080C97"/>
    <w:rsid w:val="00084086"/>
    <w:rsid w:val="000A0B26"/>
    <w:rsid w:val="000A7081"/>
    <w:rsid w:val="000B5C63"/>
    <w:rsid w:val="000C745E"/>
    <w:rsid w:val="000D0DAC"/>
    <w:rsid w:val="000E1BB5"/>
    <w:rsid w:val="000E3F3C"/>
    <w:rsid w:val="000E4068"/>
    <w:rsid w:val="000E4D4E"/>
    <w:rsid w:val="000E7435"/>
    <w:rsid w:val="000F7444"/>
    <w:rsid w:val="001150AA"/>
    <w:rsid w:val="0012305F"/>
    <w:rsid w:val="00125CC2"/>
    <w:rsid w:val="001260CE"/>
    <w:rsid w:val="001266B8"/>
    <w:rsid w:val="001317A4"/>
    <w:rsid w:val="00134BEF"/>
    <w:rsid w:val="00135389"/>
    <w:rsid w:val="00137772"/>
    <w:rsid w:val="00153980"/>
    <w:rsid w:val="00156B9E"/>
    <w:rsid w:val="001571B9"/>
    <w:rsid w:val="00191331"/>
    <w:rsid w:val="001940AA"/>
    <w:rsid w:val="001B2F4A"/>
    <w:rsid w:val="001C4081"/>
    <w:rsid w:val="001C6334"/>
    <w:rsid w:val="001D0416"/>
    <w:rsid w:val="001E09CD"/>
    <w:rsid w:val="001E14FB"/>
    <w:rsid w:val="001F4DC6"/>
    <w:rsid w:val="00201506"/>
    <w:rsid w:val="002169AA"/>
    <w:rsid w:val="00222EC5"/>
    <w:rsid w:val="002237B6"/>
    <w:rsid w:val="002244D8"/>
    <w:rsid w:val="0022512E"/>
    <w:rsid w:val="00227163"/>
    <w:rsid w:val="00233200"/>
    <w:rsid w:val="00243029"/>
    <w:rsid w:val="0024474B"/>
    <w:rsid w:val="00251A6E"/>
    <w:rsid w:val="00252998"/>
    <w:rsid w:val="0026170F"/>
    <w:rsid w:val="002624CC"/>
    <w:rsid w:val="00265390"/>
    <w:rsid w:val="002703F2"/>
    <w:rsid w:val="00270983"/>
    <w:rsid w:val="0027240D"/>
    <w:rsid w:val="00281410"/>
    <w:rsid w:val="002879F7"/>
    <w:rsid w:val="002A5525"/>
    <w:rsid w:val="002B2BE6"/>
    <w:rsid w:val="002B3F5E"/>
    <w:rsid w:val="002B42F8"/>
    <w:rsid w:val="002C3645"/>
    <w:rsid w:val="002C7BE4"/>
    <w:rsid w:val="002D3071"/>
    <w:rsid w:val="002E2D0C"/>
    <w:rsid w:val="002F2012"/>
    <w:rsid w:val="002F2BDD"/>
    <w:rsid w:val="002F2D33"/>
    <w:rsid w:val="002F2D6E"/>
    <w:rsid w:val="002F4078"/>
    <w:rsid w:val="002F4663"/>
    <w:rsid w:val="003033AB"/>
    <w:rsid w:val="00303AB5"/>
    <w:rsid w:val="00311BDA"/>
    <w:rsid w:val="00321BB3"/>
    <w:rsid w:val="00322281"/>
    <w:rsid w:val="0032242A"/>
    <w:rsid w:val="003259DE"/>
    <w:rsid w:val="00326D24"/>
    <w:rsid w:val="00344435"/>
    <w:rsid w:val="003446ED"/>
    <w:rsid w:val="0034528F"/>
    <w:rsid w:val="0036083F"/>
    <w:rsid w:val="00372A46"/>
    <w:rsid w:val="003752F3"/>
    <w:rsid w:val="00383201"/>
    <w:rsid w:val="003909AE"/>
    <w:rsid w:val="0039455C"/>
    <w:rsid w:val="00395E3E"/>
    <w:rsid w:val="003B1213"/>
    <w:rsid w:val="003B2AE7"/>
    <w:rsid w:val="003B4499"/>
    <w:rsid w:val="003C47A9"/>
    <w:rsid w:val="003D16D6"/>
    <w:rsid w:val="003E3B5B"/>
    <w:rsid w:val="003F10CA"/>
    <w:rsid w:val="003F5BD6"/>
    <w:rsid w:val="0040120C"/>
    <w:rsid w:val="004028E4"/>
    <w:rsid w:val="004046BF"/>
    <w:rsid w:val="00404A85"/>
    <w:rsid w:val="0041252E"/>
    <w:rsid w:val="00413CD1"/>
    <w:rsid w:val="00415A91"/>
    <w:rsid w:val="004352E2"/>
    <w:rsid w:val="00443D18"/>
    <w:rsid w:val="004503DE"/>
    <w:rsid w:val="00451C4B"/>
    <w:rsid w:val="0045280F"/>
    <w:rsid w:val="00455056"/>
    <w:rsid w:val="00465252"/>
    <w:rsid w:val="004671BB"/>
    <w:rsid w:val="00470B6D"/>
    <w:rsid w:val="00472F61"/>
    <w:rsid w:val="004755D7"/>
    <w:rsid w:val="00494892"/>
    <w:rsid w:val="004B0EE3"/>
    <w:rsid w:val="004D2804"/>
    <w:rsid w:val="004D55D4"/>
    <w:rsid w:val="004D7531"/>
    <w:rsid w:val="004E3957"/>
    <w:rsid w:val="004E41AE"/>
    <w:rsid w:val="004F3472"/>
    <w:rsid w:val="004F761F"/>
    <w:rsid w:val="005021E1"/>
    <w:rsid w:val="00506572"/>
    <w:rsid w:val="005113BF"/>
    <w:rsid w:val="005262C7"/>
    <w:rsid w:val="00527A2A"/>
    <w:rsid w:val="005317D1"/>
    <w:rsid w:val="00531828"/>
    <w:rsid w:val="00537E97"/>
    <w:rsid w:val="00543529"/>
    <w:rsid w:val="0054506D"/>
    <w:rsid w:val="00545414"/>
    <w:rsid w:val="00560557"/>
    <w:rsid w:val="00570718"/>
    <w:rsid w:val="00573A7D"/>
    <w:rsid w:val="00577B45"/>
    <w:rsid w:val="0058407A"/>
    <w:rsid w:val="005961CA"/>
    <w:rsid w:val="005A2081"/>
    <w:rsid w:val="005C6F83"/>
    <w:rsid w:val="005D15F6"/>
    <w:rsid w:val="005D7BB0"/>
    <w:rsid w:val="005D7C3F"/>
    <w:rsid w:val="005E3847"/>
    <w:rsid w:val="005E798E"/>
    <w:rsid w:val="005F4D39"/>
    <w:rsid w:val="005F56FD"/>
    <w:rsid w:val="00601524"/>
    <w:rsid w:val="00607EFA"/>
    <w:rsid w:val="0061357B"/>
    <w:rsid w:val="00617BD3"/>
    <w:rsid w:val="006334FF"/>
    <w:rsid w:val="00647A2D"/>
    <w:rsid w:val="006517F6"/>
    <w:rsid w:val="00654361"/>
    <w:rsid w:val="006668F6"/>
    <w:rsid w:val="006702B5"/>
    <w:rsid w:val="0067203B"/>
    <w:rsid w:val="00681FBC"/>
    <w:rsid w:val="00682EC0"/>
    <w:rsid w:val="00692679"/>
    <w:rsid w:val="006A7A6A"/>
    <w:rsid w:val="006B3D66"/>
    <w:rsid w:val="006B3E6D"/>
    <w:rsid w:val="006C045D"/>
    <w:rsid w:val="006C4321"/>
    <w:rsid w:val="006C6B1A"/>
    <w:rsid w:val="006D03DD"/>
    <w:rsid w:val="006E2F10"/>
    <w:rsid w:val="006E4B07"/>
    <w:rsid w:val="006E57F6"/>
    <w:rsid w:val="006E5958"/>
    <w:rsid w:val="006E6888"/>
    <w:rsid w:val="006F1FEF"/>
    <w:rsid w:val="006F2C8C"/>
    <w:rsid w:val="006F64E7"/>
    <w:rsid w:val="006F6CB4"/>
    <w:rsid w:val="00735242"/>
    <w:rsid w:val="007372EE"/>
    <w:rsid w:val="0074382D"/>
    <w:rsid w:val="00752A6F"/>
    <w:rsid w:val="0077564A"/>
    <w:rsid w:val="00777A5E"/>
    <w:rsid w:val="007843BF"/>
    <w:rsid w:val="00792334"/>
    <w:rsid w:val="00795847"/>
    <w:rsid w:val="007A0EE7"/>
    <w:rsid w:val="007D201B"/>
    <w:rsid w:val="007D4846"/>
    <w:rsid w:val="007D6CD1"/>
    <w:rsid w:val="007E1600"/>
    <w:rsid w:val="007E4E58"/>
    <w:rsid w:val="007F11A2"/>
    <w:rsid w:val="007F1796"/>
    <w:rsid w:val="007F3139"/>
    <w:rsid w:val="007F4BDF"/>
    <w:rsid w:val="007F5A0D"/>
    <w:rsid w:val="00800EB6"/>
    <w:rsid w:val="00811D0D"/>
    <w:rsid w:val="0081629E"/>
    <w:rsid w:val="0082257F"/>
    <w:rsid w:val="00823E8C"/>
    <w:rsid w:val="00826B95"/>
    <w:rsid w:val="00840120"/>
    <w:rsid w:val="0084320A"/>
    <w:rsid w:val="008433F9"/>
    <w:rsid w:val="00851CD6"/>
    <w:rsid w:val="00866E81"/>
    <w:rsid w:val="00880E44"/>
    <w:rsid w:val="008872F6"/>
    <w:rsid w:val="0089186E"/>
    <w:rsid w:val="008A5937"/>
    <w:rsid w:val="008A5D92"/>
    <w:rsid w:val="008C2F0E"/>
    <w:rsid w:val="008C7EAE"/>
    <w:rsid w:val="008D1B17"/>
    <w:rsid w:val="008D623B"/>
    <w:rsid w:val="008D67A5"/>
    <w:rsid w:val="008E4AC0"/>
    <w:rsid w:val="008E7919"/>
    <w:rsid w:val="009135E2"/>
    <w:rsid w:val="00923078"/>
    <w:rsid w:val="009355F6"/>
    <w:rsid w:val="009422D6"/>
    <w:rsid w:val="00942D98"/>
    <w:rsid w:val="0094530A"/>
    <w:rsid w:val="00950513"/>
    <w:rsid w:val="009552B7"/>
    <w:rsid w:val="00962B20"/>
    <w:rsid w:val="00970540"/>
    <w:rsid w:val="00971750"/>
    <w:rsid w:val="00990552"/>
    <w:rsid w:val="009918FE"/>
    <w:rsid w:val="00993B46"/>
    <w:rsid w:val="009A05E2"/>
    <w:rsid w:val="009B19D2"/>
    <w:rsid w:val="009B61C2"/>
    <w:rsid w:val="009C1A18"/>
    <w:rsid w:val="009C4E1D"/>
    <w:rsid w:val="009D6F1D"/>
    <w:rsid w:val="009E31A2"/>
    <w:rsid w:val="009E4D76"/>
    <w:rsid w:val="009F47DA"/>
    <w:rsid w:val="00A061B4"/>
    <w:rsid w:val="00A14621"/>
    <w:rsid w:val="00A15972"/>
    <w:rsid w:val="00A20116"/>
    <w:rsid w:val="00A23CB4"/>
    <w:rsid w:val="00A334D2"/>
    <w:rsid w:val="00A41589"/>
    <w:rsid w:val="00A45D51"/>
    <w:rsid w:val="00A45EB5"/>
    <w:rsid w:val="00A5663E"/>
    <w:rsid w:val="00A56FBA"/>
    <w:rsid w:val="00A74EC3"/>
    <w:rsid w:val="00A76D22"/>
    <w:rsid w:val="00A823EA"/>
    <w:rsid w:val="00A93F8A"/>
    <w:rsid w:val="00AA78DE"/>
    <w:rsid w:val="00AC215E"/>
    <w:rsid w:val="00AC2B58"/>
    <w:rsid w:val="00AC3D97"/>
    <w:rsid w:val="00AD704A"/>
    <w:rsid w:val="00AE0646"/>
    <w:rsid w:val="00AE3505"/>
    <w:rsid w:val="00AF2F24"/>
    <w:rsid w:val="00B17CEF"/>
    <w:rsid w:val="00B22004"/>
    <w:rsid w:val="00B30AE1"/>
    <w:rsid w:val="00B348FF"/>
    <w:rsid w:val="00B34D08"/>
    <w:rsid w:val="00B451DA"/>
    <w:rsid w:val="00B67B5B"/>
    <w:rsid w:val="00B67FAF"/>
    <w:rsid w:val="00B701EE"/>
    <w:rsid w:val="00B7396E"/>
    <w:rsid w:val="00B810BE"/>
    <w:rsid w:val="00B90D1E"/>
    <w:rsid w:val="00B91552"/>
    <w:rsid w:val="00B97DB2"/>
    <w:rsid w:val="00BA20FE"/>
    <w:rsid w:val="00BF223F"/>
    <w:rsid w:val="00BF27B3"/>
    <w:rsid w:val="00C02D89"/>
    <w:rsid w:val="00C06C85"/>
    <w:rsid w:val="00C13E62"/>
    <w:rsid w:val="00C173C1"/>
    <w:rsid w:val="00C20DDD"/>
    <w:rsid w:val="00C26B1C"/>
    <w:rsid w:val="00C30B17"/>
    <w:rsid w:val="00C44ABD"/>
    <w:rsid w:val="00C5032F"/>
    <w:rsid w:val="00C61B17"/>
    <w:rsid w:val="00C76365"/>
    <w:rsid w:val="00C869C0"/>
    <w:rsid w:val="00C9719A"/>
    <w:rsid w:val="00C974BE"/>
    <w:rsid w:val="00CA49C2"/>
    <w:rsid w:val="00CB4DA7"/>
    <w:rsid w:val="00CB53D4"/>
    <w:rsid w:val="00CB63EC"/>
    <w:rsid w:val="00CC2714"/>
    <w:rsid w:val="00CC3623"/>
    <w:rsid w:val="00CD2F60"/>
    <w:rsid w:val="00CD33F9"/>
    <w:rsid w:val="00CE512F"/>
    <w:rsid w:val="00CE568E"/>
    <w:rsid w:val="00CF3689"/>
    <w:rsid w:val="00CF76F7"/>
    <w:rsid w:val="00D158D2"/>
    <w:rsid w:val="00D1600D"/>
    <w:rsid w:val="00D32D7A"/>
    <w:rsid w:val="00D65B64"/>
    <w:rsid w:val="00D678DB"/>
    <w:rsid w:val="00D7207E"/>
    <w:rsid w:val="00DB404A"/>
    <w:rsid w:val="00DB56B8"/>
    <w:rsid w:val="00DB6A3E"/>
    <w:rsid w:val="00DC2933"/>
    <w:rsid w:val="00DC2CCD"/>
    <w:rsid w:val="00DC5E36"/>
    <w:rsid w:val="00DD4F5C"/>
    <w:rsid w:val="00DD534D"/>
    <w:rsid w:val="00DD69BB"/>
    <w:rsid w:val="00DE6698"/>
    <w:rsid w:val="00DF487D"/>
    <w:rsid w:val="00DF6756"/>
    <w:rsid w:val="00E0798C"/>
    <w:rsid w:val="00E20B1B"/>
    <w:rsid w:val="00E2795C"/>
    <w:rsid w:val="00E33937"/>
    <w:rsid w:val="00E37E6E"/>
    <w:rsid w:val="00E44A1B"/>
    <w:rsid w:val="00E45517"/>
    <w:rsid w:val="00E47FC7"/>
    <w:rsid w:val="00E54914"/>
    <w:rsid w:val="00E577B9"/>
    <w:rsid w:val="00E57918"/>
    <w:rsid w:val="00E6315C"/>
    <w:rsid w:val="00E72619"/>
    <w:rsid w:val="00E83D23"/>
    <w:rsid w:val="00E8502C"/>
    <w:rsid w:val="00E87067"/>
    <w:rsid w:val="00E930FF"/>
    <w:rsid w:val="00E958A4"/>
    <w:rsid w:val="00E95B66"/>
    <w:rsid w:val="00EB0A03"/>
    <w:rsid w:val="00EB51DD"/>
    <w:rsid w:val="00EC22B2"/>
    <w:rsid w:val="00EC3EBB"/>
    <w:rsid w:val="00EC547C"/>
    <w:rsid w:val="00ED068B"/>
    <w:rsid w:val="00ED53F4"/>
    <w:rsid w:val="00ED5AF8"/>
    <w:rsid w:val="00EF6B1A"/>
    <w:rsid w:val="00F05423"/>
    <w:rsid w:val="00F06273"/>
    <w:rsid w:val="00F07FFE"/>
    <w:rsid w:val="00F14FA8"/>
    <w:rsid w:val="00F25CE8"/>
    <w:rsid w:val="00F26607"/>
    <w:rsid w:val="00F33A0E"/>
    <w:rsid w:val="00F35C71"/>
    <w:rsid w:val="00F446FC"/>
    <w:rsid w:val="00F47B13"/>
    <w:rsid w:val="00F504B3"/>
    <w:rsid w:val="00F5305B"/>
    <w:rsid w:val="00F567B8"/>
    <w:rsid w:val="00F61366"/>
    <w:rsid w:val="00F70F10"/>
    <w:rsid w:val="00F83D6C"/>
    <w:rsid w:val="00F8486C"/>
    <w:rsid w:val="00F85480"/>
    <w:rsid w:val="00F86ED5"/>
    <w:rsid w:val="00F91DC5"/>
    <w:rsid w:val="00F951F6"/>
    <w:rsid w:val="00F97099"/>
    <w:rsid w:val="00FB0046"/>
    <w:rsid w:val="00FC4728"/>
    <w:rsid w:val="00FD3562"/>
    <w:rsid w:val="00FD76A1"/>
    <w:rsid w:val="00FE71F1"/>
    <w:rsid w:val="00FF4F74"/>
    <w:rsid w:val="00FF627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lang/>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b/>
      <w:bCs/>
      <w:iCs/>
      <w:sz w:val="26"/>
      <w:szCs w:val="28"/>
      <w:lang/>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lang/>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lang/>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lang/>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lang/>
    </w:rPr>
  </w:style>
  <w:style w:type="paragraph" w:styleId="Nadpis7">
    <w:name w:val="heading 7"/>
    <w:basedOn w:val="Normln"/>
    <w:next w:val="Normln"/>
    <w:link w:val="Nadpis7Char"/>
    <w:qFormat/>
    <w:rsid w:val="009E31A2"/>
    <w:pPr>
      <w:keepNext/>
      <w:ind w:left="1701" w:hanging="1701"/>
      <w:outlineLvl w:val="6"/>
    </w:pPr>
    <w:rPr>
      <w:sz w:val="24"/>
      <w:lang/>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rPr>
      <w:lang/>
    </w:r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rPr>
      <w:lang/>
    </w:r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lang/>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rPr>
      <w:lang/>
    </w:r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rPr>
      <w:lang/>
    </w:r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1"/>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basedOn w:val="SeznamChar"/>
    <w:link w:val="Styl1"/>
    <w:rsid w:val="005113BF"/>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basedOn w:val="SeznamChar"/>
    <w:link w:val="Styl2"/>
    <w:rsid w:val="004755D7"/>
  </w:style>
  <w:style w:type="character" w:styleId="Odkaznakoment">
    <w:name w:val="annotation reference"/>
    <w:rsid w:val="00251A6E"/>
    <w:rPr>
      <w:sz w:val="16"/>
      <w:szCs w:val="16"/>
    </w:rPr>
  </w:style>
  <w:style w:type="paragraph" w:styleId="Textkomente">
    <w:name w:val="annotation text"/>
    <w:basedOn w:val="Normln"/>
    <w:link w:val="TextkomenteChar"/>
    <w:rsid w:val="00251A6E"/>
    <w:rPr>
      <w:lang/>
    </w:rPr>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sz w:val="18"/>
      <w:szCs w:val="18"/>
      <w:lang/>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Nevyeenzmnka">
    <w:name w:val="Nevyřešená zmínka"/>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s>
</file>

<file path=word/webSettings.xml><?xml version="1.0" encoding="utf-8"?>
<w:webSettings xmlns:r="http://schemas.openxmlformats.org/officeDocument/2006/relationships" xmlns:w="http://schemas.openxmlformats.org/wordprocessingml/2006/main">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449973762">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09959073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helios.eu/helios-feni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ola.prestavlky@tiscal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ED4E4-EC28-42B9-B189-437C7BBA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1582</Words>
  <Characters>9334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10895</CharactersWithSpaces>
  <SharedDoc>false</SharedDoc>
  <HLinks>
    <vt:vector size="12" baseType="variant">
      <vt:variant>
        <vt:i4>1114234</vt:i4>
      </vt:variant>
      <vt:variant>
        <vt:i4>3</vt:i4>
      </vt:variant>
      <vt:variant>
        <vt:i4>0</vt:i4>
      </vt:variant>
      <vt:variant>
        <vt:i4>5</vt:i4>
      </vt:variant>
      <vt:variant>
        <vt:lpwstr>mailto:skola.prestavlky@tiscali.cz</vt:lpwstr>
      </vt:variant>
      <vt:variant>
        <vt:lpwstr/>
      </vt:variant>
      <vt:variant>
        <vt:i4>4325450</vt:i4>
      </vt:variant>
      <vt:variant>
        <vt:i4>0</vt:i4>
      </vt:variant>
      <vt:variant>
        <vt:i4>0</vt:i4>
      </vt:variant>
      <vt:variant>
        <vt:i4>5</vt:i4>
      </vt:variant>
      <vt:variant>
        <vt:lpwstr>https://products.helios.eu/helios-fenix/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vendula.mechurova</dc:creator>
  <cp:lastModifiedBy>Zavadilová Anežka</cp:lastModifiedBy>
  <cp:revision>6</cp:revision>
  <dcterms:created xsi:type="dcterms:W3CDTF">2022-01-05T10:20:00Z</dcterms:created>
  <dcterms:modified xsi:type="dcterms:W3CDTF">2022-01-05T10:52:00Z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ies>
</file>