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3F" w:rsidRDefault="00E3783F" w:rsidP="002B6A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KUPNÍ SMLOUVA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č.</w:t>
      </w:r>
      <w:r w:rsidR="009C3BD4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C43A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81/2021</w:t>
      </w:r>
    </w:p>
    <w:p w:rsidR="00310361" w:rsidRPr="00C06F52" w:rsidRDefault="00310361" w:rsidP="003103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C06F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uzavřená dle § 2079 a násl. zákona č. 89/2012 Sb., občanský zákoník (dále jen „OZ“)</w:t>
      </w:r>
    </w:p>
    <w:p w:rsidR="001F5DBE" w:rsidRPr="002B6A79" w:rsidRDefault="001F5DBE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1F5DBE" w:rsidRPr="002B6A79" w:rsidRDefault="00E35EAB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PRIMASTYL chráněná dílna s.r.o.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Zastoupení: </w:t>
      </w:r>
      <w:r w:rsidR="00060EBE">
        <w:rPr>
          <w:rFonts w:ascii="Times New Roman" w:hAnsi="Times New Roman" w:cs="Times New Roman"/>
          <w:sz w:val="24"/>
          <w:szCs w:val="24"/>
          <w:lang w:eastAsia="cs-CZ"/>
        </w:rPr>
        <w:t xml:space="preserve">Ing. Pavel </w:t>
      </w:r>
      <w:proofErr w:type="spellStart"/>
      <w:r w:rsidR="00060EBE">
        <w:rPr>
          <w:rFonts w:ascii="Times New Roman" w:hAnsi="Times New Roman" w:cs="Times New Roman"/>
          <w:sz w:val="24"/>
          <w:szCs w:val="24"/>
          <w:lang w:eastAsia="cs-CZ"/>
        </w:rPr>
        <w:t>Genrt</w:t>
      </w:r>
      <w:proofErr w:type="spellEnd"/>
      <w:r w:rsidR="00060EBE">
        <w:rPr>
          <w:rFonts w:ascii="Times New Roman" w:hAnsi="Times New Roman" w:cs="Times New Roman"/>
          <w:sz w:val="24"/>
          <w:szCs w:val="24"/>
          <w:lang w:eastAsia="cs-CZ"/>
        </w:rPr>
        <w:t xml:space="preserve">, jednatel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společnosti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Sídlo:</w:t>
      </w:r>
      <w:r w:rsidR="00E35EAB">
        <w:rPr>
          <w:rFonts w:ascii="Times New Roman" w:hAnsi="Times New Roman" w:cs="Times New Roman"/>
          <w:sz w:val="24"/>
          <w:szCs w:val="24"/>
          <w:lang w:eastAsia="cs-CZ"/>
        </w:rPr>
        <w:t xml:space="preserve"> Tyršova 997, 68</w:t>
      </w:r>
      <w:r w:rsidR="00060EBE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E35EAB">
        <w:rPr>
          <w:rFonts w:ascii="Times New Roman" w:hAnsi="Times New Roman" w:cs="Times New Roman"/>
          <w:sz w:val="24"/>
          <w:szCs w:val="24"/>
          <w:lang w:eastAsia="cs-CZ"/>
        </w:rPr>
        <w:t xml:space="preserve"> 03 Staré Město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</w:p>
    <w:p w:rsidR="001F5DBE" w:rsidRPr="002B6A79" w:rsidRDefault="00E35EAB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Adresa pro doručování: </w:t>
      </w:r>
      <w:r w:rsidR="00060EBE">
        <w:rPr>
          <w:rFonts w:ascii="Times New Roman" w:hAnsi="Times New Roman" w:cs="Times New Roman"/>
          <w:sz w:val="24"/>
          <w:szCs w:val="24"/>
          <w:lang w:eastAsia="cs-CZ"/>
        </w:rPr>
        <w:t>Tyršova 997, 686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03 Staré Město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IČ: </w:t>
      </w:r>
      <w:r w:rsidR="00060EBE">
        <w:rPr>
          <w:rFonts w:ascii="Times New Roman" w:hAnsi="Times New Roman" w:cs="Times New Roman"/>
          <w:sz w:val="24"/>
          <w:szCs w:val="24"/>
          <w:lang w:eastAsia="cs-CZ"/>
        </w:rPr>
        <w:t>26927543</w:t>
      </w:r>
      <w:r w:rsidR="00E35EA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DIČ: CZ</w:t>
      </w:r>
      <w:r w:rsidR="00060EBE">
        <w:rPr>
          <w:rFonts w:ascii="Times New Roman" w:hAnsi="Times New Roman" w:cs="Times New Roman"/>
          <w:sz w:val="24"/>
          <w:szCs w:val="24"/>
          <w:lang w:eastAsia="cs-CZ"/>
        </w:rPr>
        <w:t>26927543</w:t>
      </w:r>
      <w:r w:rsidR="00E35EA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E706FE" w:rsidRDefault="00E35EAB" w:rsidP="00E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č. účtu: </w:t>
      </w:r>
      <w:r w:rsidR="00E706FE">
        <w:rPr>
          <w:rFonts w:ascii="Times New Roman" w:hAnsi="Times New Roman" w:cs="Times New Roman"/>
          <w:sz w:val="24"/>
          <w:szCs w:val="24"/>
          <w:lang w:eastAsia="cs-CZ"/>
        </w:rPr>
        <w:t>XXXXX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E706FE">
        <w:rPr>
          <w:rFonts w:ascii="Times New Roman" w:hAnsi="Times New Roman" w:cs="Times New Roman"/>
          <w:sz w:val="24"/>
          <w:szCs w:val="24"/>
          <w:lang w:eastAsia="cs-CZ"/>
        </w:rPr>
        <w:t>XXXXX</w:t>
      </w:r>
      <w:r w:rsidR="00E706FE"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1F5DBE" w:rsidRPr="002B6A79" w:rsidRDefault="001F5DBE" w:rsidP="00E70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(dále „prodávající“)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Městská správa sociálních služeb v Mostě - příspěvková organizace     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Zastoupen</w:t>
      </w:r>
      <w:r>
        <w:rPr>
          <w:rFonts w:ascii="Times New Roman" w:hAnsi="Times New Roman" w:cs="Times New Roman"/>
          <w:sz w:val="24"/>
          <w:szCs w:val="24"/>
          <w:lang w:eastAsia="cs-CZ"/>
        </w:rPr>
        <w:t>í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:  Ing. </w:t>
      </w:r>
      <w:r w:rsidR="00926658">
        <w:rPr>
          <w:rFonts w:ascii="Times New Roman" w:hAnsi="Times New Roman" w:cs="Times New Roman"/>
          <w:sz w:val="24"/>
          <w:szCs w:val="24"/>
          <w:lang w:eastAsia="cs-CZ"/>
        </w:rPr>
        <w:t>L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 xml:space="preserve">uboš </w:t>
      </w:r>
      <w:proofErr w:type="spellStart"/>
      <w:r w:rsidR="00660EC6">
        <w:rPr>
          <w:rFonts w:ascii="Times New Roman" w:hAnsi="Times New Roman" w:cs="Times New Roman"/>
          <w:sz w:val="24"/>
          <w:szCs w:val="24"/>
          <w:lang w:eastAsia="cs-CZ"/>
        </w:rPr>
        <w:t>Trojna</w:t>
      </w:r>
      <w:proofErr w:type="spellEnd"/>
      <w:r w:rsidR="0092665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>ředitel organizace</w:t>
      </w:r>
    </w:p>
    <w:p w:rsidR="001F5DBE" w:rsidRPr="002B6A79" w:rsidRDefault="001F5DBE" w:rsidP="002B6A7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Sídlo: Barvířská 495, 434 01 Most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Adresa pro doručování: Barvířská 495, 434 01 Most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IČ: 00831212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DIČ: CZ00831212</w:t>
      </w: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č. účtu: </w:t>
      </w:r>
      <w:r w:rsidR="00E706FE">
        <w:rPr>
          <w:rFonts w:ascii="Times New Roman" w:hAnsi="Times New Roman" w:cs="Times New Roman"/>
          <w:sz w:val="24"/>
          <w:szCs w:val="24"/>
          <w:lang w:eastAsia="cs-CZ"/>
        </w:rPr>
        <w:t>XXXXX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E706FE">
        <w:rPr>
          <w:rFonts w:ascii="Times New Roman" w:hAnsi="Times New Roman" w:cs="Times New Roman"/>
          <w:sz w:val="24"/>
          <w:szCs w:val="24"/>
          <w:lang w:eastAsia="cs-CZ"/>
        </w:rPr>
        <w:t>XXXXX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(dále „kupující“)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se dnešního dne dohodli o níže </w:t>
      </w:r>
      <w:proofErr w:type="gramStart"/>
      <w:r w:rsidRPr="002B6A79">
        <w:rPr>
          <w:rFonts w:ascii="Times New Roman" w:hAnsi="Times New Roman" w:cs="Times New Roman"/>
          <w:sz w:val="24"/>
          <w:szCs w:val="24"/>
          <w:lang w:eastAsia="cs-CZ"/>
        </w:rPr>
        <w:t>uvedeném :</w:t>
      </w:r>
      <w:proofErr w:type="gramEnd"/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Čl. I </w:t>
      </w: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1.1.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Předmětem této smlouvy je dodávka ochranných osobních pracovních prostředků a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dalších výrobků (dále jen „zboží“) na základě objednávek kupujícího.  </w:t>
      </w:r>
    </w:p>
    <w:p w:rsidR="001F5DBE" w:rsidRPr="002B6A79" w:rsidRDefault="001F5DBE" w:rsidP="002B6A79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1F5DBE" w:rsidRPr="002B6A79" w:rsidRDefault="001F5DBE" w:rsidP="002B6A79">
      <w:pPr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1.2.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Prodávající prohlašuje, že </w:t>
      </w:r>
      <w:r w:rsidRPr="002B6A7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je zaměstnavatelem, který zaměstnává více než 50</w:t>
      </w:r>
      <w:r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  <w:r w:rsidRPr="002B6A7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% zaměstnanců, kteří jsou osobami se zdravotním postižením a tím plní pro ostatní zaměstnavatele podmínku uvedenou v § 81 odst. 2 písm. b) zákona č. 435/2004 Sb., o</w:t>
      </w:r>
      <w:r>
        <w:rPr>
          <w:rFonts w:ascii="Times New Roman" w:hAnsi="Times New Roman" w:cs="Times New Roman"/>
          <w:snapToGrid w:val="0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napToGrid w:val="0"/>
          <w:sz w:val="24"/>
          <w:szCs w:val="24"/>
          <w:lang w:eastAsia="cs-CZ"/>
        </w:rPr>
        <w:t xml:space="preserve">zaměstnanosti, ve znění pozdějších předpisů.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Splnění uvedené skutečnosti bude vyznačeno na každé vystavené faktuře. Prodávající se zavazuje vystavit kupujícímu o této skutečnosti příslušné doklady.</w:t>
      </w: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1.3.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Výslovně se sjednává, že kupující není touto smlouvou omezen v právu sjednávat dodávky zboží s jinými dodavateli.</w:t>
      </w:r>
    </w:p>
    <w:p w:rsidR="001F5DBE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Default="00310361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Default="00310361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Default="00310361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Default="00310361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Default="00310361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Default="00310361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Pr="002B6A79" w:rsidRDefault="00310361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</w:t>
      </w: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Dodací a platební podmínky</w:t>
      </w: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E3783F" w:rsidRDefault="00310361" w:rsidP="00E3783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3783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3783F">
        <w:rPr>
          <w:rFonts w:ascii="Times New Roman" w:hAnsi="Times New Roman" w:cs="Times New Roman"/>
          <w:sz w:val="24"/>
          <w:szCs w:val="24"/>
          <w:lang w:eastAsia="cs-CZ"/>
        </w:rPr>
        <w:t xml:space="preserve"> Druh zboží, jeho množství, termín dodání a případná další kritéria budou upřesňována</w:t>
      </w:r>
    </w:p>
    <w:p w:rsidR="00310361" w:rsidRPr="00E3783F" w:rsidRDefault="00310361" w:rsidP="00E37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3783F">
        <w:rPr>
          <w:rFonts w:ascii="Times New Roman" w:hAnsi="Times New Roman" w:cs="Times New Roman"/>
          <w:sz w:val="24"/>
          <w:szCs w:val="24"/>
          <w:lang w:eastAsia="cs-CZ"/>
        </w:rPr>
        <w:t>elektronickými nebo telefonickými objednávkami kupujícího. Ceny jsou platné dle přílohy č.</w:t>
      </w:r>
      <w:r w:rsidR="00E3783F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E3783F">
        <w:rPr>
          <w:rFonts w:ascii="Times New Roman" w:hAnsi="Times New Roman" w:cs="Times New Roman"/>
          <w:sz w:val="24"/>
          <w:szCs w:val="24"/>
          <w:lang w:eastAsia="cs-CZ"/>
        </w:rPr>
        <w:t>1 Ceník dodávaného sortimentu. Nutné výjimky se budou řešit individuálně. O případných změnách cen uvedených v příloze č. 1 prodávající neprodleně informuje kupujícího a dále tato změna bude předmětem jednání.</w:t>
      </w:r>
    </w:p>
    <w:p w:rsidR="001F5DBE" w:rsidRDefault="001F5DBE" w:rsidP="00E37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F42144" w:rsidRDefault="001F5DBE" w:rsidP="00970EB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eastAsia="cs-CZ"/>
        </w:rPr>
        <w:t>Doprava objednaného zboží bude</w:t>
      </w:r>
      <w:r w:rsidRPr="00F4214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realizována smluvními partnery</w:t>
      </w:r>
      <w:r w:rsidRPr="00F42144">
        <w:rPr>
          <w:rFonts w:ascii="Times New Roman" w:hAnsi="Times New Roman" w:cs="Times New Roman"/>
          <w:sz w:val="24"/>
          <w:szCs w:val="24"/>
          <w:lang w:eastAsia="cs-CZ"/>
        </w:rPr>
        <w:t xml:space="preserve"> prodávajícího (</w:t>
      </w:r>
      <w:r>
        <w:rPr>
          <w:rFonts w:ascii="Times New Roman" w:hAnsi="Times New Roman" w:cs="Times New Roman"/>
          <w:sz w:val="24"/>
          <w:szCs w:val="24"/>
          <w:lang w:eastAsia="cs-CZ"/>
        </w:rPr>
        <w:t>Česká pošta</w:t>
      </w:r>
      <w:r w:rsidRPr="00F42144">
        <w:rPr>
          <w:rFonts w:ascii="Times New Roman" w:hAnsi="Times New Roman" w:cs="Times New Roman"/>
          <w:sz w:val="24"/>
          <w:szCs w:val="24"/>
          <w:lang w:eastAsia="cs-CZ"/>
        </w:rPr>
        <w:t>, PPL) v pracovní dny od 7,00 do 14,30 hodin. Nedílnou součástí každé dodávky bude doklad o předání a převzetí zboží (daňový doklad, dodací list). V rámci smluvního ujednání bude dopravné hrazeno prodávajícím po celou dobu platnosti smlouvy.</w:t>
      </w: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2.3.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Dodávka je splněna dodáním předmětu plnění do místa plnění dle této smlouvy s potvrzením o převzetí odpovědným pracovníkem kupujícího, který zkontroluje obsah dodávky s dodacím listem, kvalitu zboží a neporušenost obalů. Případné nesrovnalosti vyřeší na místě. Nebude-li možné provést přejímku ihned po reálném přijetí zboží, lze nesrovnalosti reklamovat během dalšího následujícího pracovního dne, kdy budou vyřešeny důvody neuskutečnění převzetí zboží. Potvrzením o převzetí přechází vlastnické právo na kupujícího. </w:t>
      </w: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2.4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Kupující má právo </w:t>
      </w:r>
      <w:r>
        <w:rPr>
          <w:rFonts w:ascii="Times New Roman" w:hAnsi="Times New Roman" w:cs="Times New Roman"/>
          <w:sz w:val="24"/>
          <w:szCs w:val="24"/>
          <w:lang w:eastAsia="cs-CZ"/>
        </w:rPr>
        <w:t>zboží nepřijmout v případě poškozeného obalu, které by mohlo vést k poškození obsahu.</w:t>
      </w: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2.5.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Kupující může i po proběhnutí přejímky reklamovat zboží, především pro jeho kvalitu.</w:t>
      </w: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Toto zboží vrátí prodávajícímu a ten je povinen vystavit dobropis na vrácené zboží.</w:t>
      </w: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970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2.6.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Faktury budou vystavovány se 14ti-denní splatností, v případě prodlení bude účtován úrok z prodlení z dlužné částky za každý i započatý den prodlení, stanovený dle nařízení občanského zákoníku, ve znění pozdějších předpisů.</w:t>
      </w:r>
    </w:p>
    <w:p w:rsidR="001F5DBE" w:rsidRDefault="001F5DBE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926658" w:rsidRDefault="001F5DBE" w:rsidP="00926658">
      <w:pPr>
        <w:spacing w:before="60" w:line="240" w:lineRule="auto"/>
        <w:jc w:val="both"/>
        <w:rPr>
          <w:rFonts w:ascii="Times New Roman" w:hAnsi="Times New Roman" w:cs="Times New Roman"/>
          <w:sz w:val="24"/>
        </w:rPr>
      </w:pPr>
      <w:r w:rsidRPr="00926658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Pr="00926658">
        <w:rPr>
          <w:rFonts w:ascii="Times New Roman" w:hAnsi="Times New Roman" w:cs="Times New Roman"/>
          <w:sz w:val="24"/>
          <w:szCs w:val="24"/>
        </w:rPr>
        <w:t xml:space="preserve"> Kupující </w:t>
      </w:r>
      <w:r w:rsidR="00926658" w:rsidRPr="00926658">
        <w:rPr>
          <w:rFonts w:ascii="Times New Roman" w:hAnsi="Times New Roman" w:cs="Times New Roman"/>
          <w:sz w:val="24"/>
          <w:szCs w:val="24"/>
        </w:rPr>
        <w:t xml:space="preserve"> a prodávající se dohodly, že </w:t>
      </w:r>
      <w:r w:rsidRPr="00926658">
        <w:rPr>
          <w:rFonts w:ascii="Times New Roman" w:hAnsi="Times New Roman" w:cs="Times New Roman"/>
          <w:sz w:val="24"/>
          <w:szCs w:val="24"/>
        </w:rPr>
        <w:t>jako tzv. náhradní plnění podle § 81 odst. 2 písm. b), odst. 3 zákona č. 435/2004 Sb., o zaměstnanosti, ve znění pozděj</w:t>
      </w:r>
      <w:r w:rsidR="00E35EAB" w:rsidRPr="00926658">
        <w:rPr>
          <w:rFonts w:ascii="Times New Roman" w:hAnsi="Times New Roman" w:cs="Times New Roman"/>
          <w:sz w:val="24"/>
          <w:szCs w:val="24"/>
        </w:rPr>
        <w:t>ších předpisů</w:t>
      </w:r>
      <w:r w:rsidR="00926658" w:rsidRPr="00926658">
        <w:rPr>
          <w:rFonts w:ascii="Times New Roman" w:hAnsi="Times New Roman" w:cs="Times New Roman"/>
          <w:sz w:val="24"/>
          <w:szCs w:val="24"/>
        </w:rPr>
        <w:t xml:space="preserve"> bude kupujícímu </w:t>
      </w:r>
      <w:r w:rsidR="00926658" w:rsidRPr="00926658">
        <w:rPr>
          <w:rFonts w:ascii="Times New Roman" w:hAnsi="Times New Roman" w:cs="Times New Roman"/>
          <w:sz w:val="24"/>
        </w:rPr>
        <w:t xml:space="preserve">na jeho žádost </w:t>
      </w:r>
      <w:r w:rsidR="00926658">
        <w:rPr>
          <w:rFonts w:ascii="Times New Roman" w:hAnsi="Times New Roman" w:cs="Times New Roman"/>
          <w:sz w:val="24"/>
        </w:rPr>
        <w:t>v roce 202</w:t>
      </w:r>
      <w:r w:rsidR="00660EC6">
        <w:rPr>
          <w:rFonts w:ascii="Times New Roman" w:hAnsi="Times New Roman" w:cs="Times New Roman"/>
          <w:sz w:val="24"/>
        </w:rPr>
        <w:t>2</w:t>
      </w:r>
      <w:r w:rsidR="00926658">
        <w:rPr>
          <w:rFonts w:ascii="Times New Roman" w:hAnsi="Times New Roman" w:cs="Times New Roman"/>
          <w:sz w:val="24"/>
        </w:rPr>
        <w:t xml:space="preserve"> </w:t>
      </w:r>
      <w:r w:rsidR="00926658" w:rsidRPr="00926658">
        <w:rPr>
          <w:rFonts w:ascii="Times New Roman" w:hAnsi="Times New Roman" w:cs="Times New Roman"/>
          <w:sz w:val="24"/>
        </w:rPr>
        <w:t xml:space="preserve">dodáno zboží ve výši </w:t>
      </w:r>
      <w:r w:rsidR="00926658">
        <w:rPr>
          <w:rFonts w:ascii="Times New Roman" w:hAnsi="Times New Roman" w:cs="Times New Roman"/>
          <w:sz w:val="24"/>
        </w:rPr>
        <w:t>25</w:t>
      </w:r>
      <w:r w:rsidR="00926658" w:rsidRPr="00926658">
        <w:rPr>
          <w:rFonts w:ascii="Times New Roman" w:hAnsi="Times New Roman" w:cs="Times New Roman"/>
          <w:sz w:val="24"/>
        </w:rPr>
        <w:t>0.000 Kč bez DPH a v roce 202</w:t>
      </w:r>
      <w:r w:rsidR="00660EC6">
        <w:rPr>
          <w:rFonts w:ascii="Times New Roman" w:hAnsi="Times New Roman" w:cs="Times New Roman"/>
          <w:sz w:val="24"/>
        </w:rPr>
        <w:t>3</w:t>
      </w:r>
      <w:r w:rsidR="00926658" w:rsidRPr="00926658">
        <w:rPr>
          <w:rFonts w:ascii="Times New Roman" w:hAnsi="Times New Roman" w:cs="Times New Roman"/>
          <w:sz w:val="24"/>
        </w:rPr>
        <w:t xml:space="preserve"> bude kupujícímu na jeho žádost dodáno zboží ve výši </w:t>
      </w:r>
      <w:r w:rsidR="00926658">
        <w:rPr>
          <w:rFonts w:ascii="Times New Roman" w:hAnsi="Times New Roman" w:cs="Times New Roman"/>
          <w:sz w:val="24"/>
        </w:rPr>
        <w:t>25</w:t>
      </w:r>
      <w:r w:rsidR="00926658" w:rsidRPr="00926658">
        <w:rPr>
          <w:rFonts w:ascii="Times New Roman" w:hAnsi="Times New Roman" w:cs="Times New Roman"/>
          <w:sz w:val="24"/>
        </w:rPr>
        <w:t>0.000,- Kč bez DPH.</w:t>
      </w:r>
      <w:r w:rsidR="00926658">
        <w:rPr>
          <w:rFonts w:ascii="Times New Roman" w:hAnsi="Times New Roman" w:cs="Times New Roman"/>
          <w:sz w:val="24"/>
        </w:rPr>
        <w:t xml:space="preserve"> </w:t>
      </w:r>
      <w:r w:rsidRPr="00465528">
        <w:rPr>
          <w:rFonts w:ascii="Times New Roman" w:hAnsi="Times New Roman" w:cs="Times New Roman"/>
          <w:sz w:val="24"/>
          <w:szCs w:val="24"/>
        </w:rPr>
        <w:t xml:space="preserve">Pro případ porušení této povinnosti prodávajícího se sjednává právo 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 </w:t>
      </w:r>
    </w:p>
    <w:p w:rsidR="001F5DBE" w:rsidRPr="00970EB0" w:rsidRDefault="001F5DBE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b/>
          <w:bCs/>
          <w:sz w:val="24"/>
          <w:szCs w:val="24"/>
        </w:rPr>
        <w:t>2.8.</w:t>
      </w:r>
      <w:r w:rsidRPr="00970EB0">
        <w:rPr>
          <w:rFonts w:ascii="Times New Roman" w:hAnsi="Times New Roman" w:cs="Times New Roman"/>
          <w:sz w:val="24"/>
          <w:szCs w:val="24"/>
        </w:rPr>
        <w:t xml:space="preserve"> Pokud správce daně zveřejnil způsobem umožňujícím dálkový přístup čísla účtu, které prodávající určil v přihlášce k registraci plátce DPH ke zveřejnění, považuje se povinnost kupujícího zaplatit DPH za splněnou připsáním DPH na takto zveřejněný účet.</w:t>
      </w:r>
    </w:p>
    <w:p w:rsidR="001F5DBE" w:rsidRPr="00970EB0" w:rsidRDefault="001F5DBE" w:rsidP="00970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DBE" w:rsidRDefault="001F5DBE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b/>
          <w:bCs/>
          <w:sz w:val="24"/>
          <w:szCs w:val="24"/>
        </w:rPr>
        <w:t xml:space="preserve">2.9. </w:t>
      </w:r>
      <w:r w:rsidRPr="00970EB0">
        <w:rPr>
          <w:rFonts w:ascii="Times New Roman" w:hAnsi="Times New Roman" w:cs="Times New Roman"/>
          <w:sz w:val="24"/>
          <w:szCs w:val="24"/>
        </w:rPr>
        <w:t xml:space="preserve">Pro případ, že se prodávající stane nespolehlivým plátcem ve smyslu § 106a zákona </w:t>
      </w:r>
      <w:r w:rsidRPr="00970EB0">
        <w:rPr>
          <w:rFonts w:ascii="Times New Roman" w:hAnsi="Times New Roman" w:cs="Times New Roman"/>
          <w:sz w:val="24"/>
          <w:szCs w:val="24"/>
        </w:rPr>
        <w:br/>
        <w:t xml:space="preserve">č. 235/2004 Sb., o dani z přidané hodnoty, ve znění pozdějších předpisů, se smluvní strany </w:t>
      </w:r>
      <w:r w:rsidRPr="00970EB0">
        <w:rPr>
          <w:rFonts w:ascii="Times New Roman" w:hAnsi="Times New Roman" w:cs="Times New Roman"/>
          <w:sz w:val="24"/>
          <w:szCs w:val="24"/>
        </w:rPr>
        <w:br/>
        <w:t xml:space="preserve">ve smyslu § 109a cit. </w:t>
      </w:r>
      <w:proofErr w:type="gramStart"/>
      <w:r w:rsidRPr="00970EB0">
        <w:rPr>
          <w:rFonts w:ascii="Times New Roman" w:hAnsi="Times New Roman" w:cs="Times New Roman"/>
          <w:sz w:val="24"/>
          <w:szCs w:val="24"/>
        </w:rPr>
        <w:t>zákona</w:t>
      </w:r>
      <w:proofErr w:type="gramEnd"/>
      <w:r w:rsidRPr="00970EB0">
        <w:rPr>
          <w:rFonts w:ascii="Times New Roman" w:hAnsi="Times New Roman" w:cs="Times New Roman"/>
          <w:sz w:val="24"/>
          <w:szCs w:val="24"/>
        </w:rPr>
        <w:t xml:space="preserve"> dohodly, že kupující  zaplatí cenu plnění takto:</w:t>
      </w:r>
    </w:p>
    <w:p w:rsidR="00E3783F" w:rsidRDefault="00E3783F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E3783F" w:rsidRPr="00970EB0" w:rsidRDefault="00E3783F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E706FE" w:rsidRPr="00E706FE" w:rsidRDefault="001F5DBE" w:rsidP="001C2B9C">
      <w:pPr>
        <w:pStyle w:val="Zkladntext"/>
        <w:numPr>
          <w:ilvl w:val="0"/>
          <w:numId w:val="5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06FE">
        <w:rPr>
          <w:rFonts w:ascii="Times New Roman" w:hAnsi="Times New Roman" w:cs="Times New Roman"/>
          <w:sz w:val="24"/>
          <w:szCs w:val="24"/>
        </w:rPr>
        <w:lastRenderedPageBreak/>
        <w:t xml:space="preserve">cenu plnění bez DPH zaplatí na účet prodávajícího vedený u </w:t>
      </w:r>
      <w:r w:rsidR="00E706FE" w:rsidRPr="00E706FE">
        <w:rPr>
          <w:rFonts w:ascii="Times New Roman" w:hAnsi="Times New Roman" w:cs="Times New Roman"/>
          <w:sz w:val="24"/>
          <w:szCs w:val="24"/>
        </w:rPr>
        <w:t>XXXXX</w:t>
      </w:r>
      <w:r w:rsidR="00E706FE" w:rsidRPr="00E706FE">
        <w:rPr>
          <w:rFonts w:ascii="Times New Roman" w:hAnsi="Times New Roman" w:cs="Times New Roman"/>
          <w:sz w:val="24"/>
          <w:szCs w:val="24"/>
        </w:rPr>
        <w:t xml:space="preserve"> </w:t>
      </w:r>
      <w:r w:rsidRPr="00E706FE">
        <w:rPr>
          <w:rFonts w:ascii="Times New Roman" w:hAnsi="Times New Roman" w:cs="Times New Roman"/>
          <w:sz w:val="24"/>
          <w:szCs w:val="24"/>
        </w:rPr>
        <w:t>číslo</w:t>
      </w:r>
      <w:r w:rsidR="00060EBE" w:rsidRPr="00E706FE">
        <w:rPr>
          <w:rFonts w:ascii="Times New Roman" w:hAnsi="Times New Roman" w:cs="Times New Roman"/>
          <w:sz w:val="24"/>
          <w:szCs w:val="24"/>
        </w:rPr>
        <w:t xml:space="preserve"> účtu </w:t>
      </w:r>
      <w:r w:rsidR="00E706FE">
        <w:rPr>
          <w:rFonts w:ascii="Times New Roman" w:hAnsi="Times New Roman" w:cs="Times New Roman"/>
          <w:sz w:val="24"/>
          <w:szCs w:val="24"/>
        </w:rPr>
        <w:t>XXXXX</w:t>
      </w:r>
      <w:r w:rsidR="00E706FE" w:rsidRPr="00E70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DBE" w:rsidRPr="00E706FE" w:rsidRDefault="001F5DBE" w:rsidP="001C2B9C">
      <w:pPr>
        <w:pStyle w:val="Zkladntext"/>
        <w:numPr>
          <w:ilvl w:val="0"/>
          <w:numId w:val="5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E706FE">
        <w:rPr>
          <w:rFonts w:ascii="Times New Roman" w:hAnsi="Times New Roman" w:cs="Times New Roman"/>
          <w:sz w:val="24"/>
          <w:szCs w:val="24"/>
        </w:rPr>
        <w:t>b)  DPH</w:t>
      </w:r>
      <w:proofErr w:type="gramEnd"/>
      <w:r w:rsidRPr="00E706FE">
        <w:rPr>
          <w:rFonts w:ascii="Times New Roman" w:hAnsi="Times New Roman" w:cs="Times New Roman"/>
          <w:sz w:val="24"/>
          <w:szCs w:val="24"/>
        </w:rPr>
        <w:t xml:space="preserve"> zaplatí na účet </w:t>
      </w:r>
      <w:r w:rsidR="00E706FE">
        <w:rPr>
          <w:rFonts w:ascii="Times New Roman" w:hAnsi="Times New Roman" w:cs="Times New Roman"/>
          <w:sz w:val="24"/>
          <w:szCs w:val="24"/>
        </w:rPr>
        <w:t>XXXXX</w:t>
      </w:r>
      <w:r w:rsidRPr="00E706FE">
        <w:rPr>
          <w:rFonts w:ascii="Times New Roman" w:hAnsi="Times New Roman" w:cs="Times New Roman"/>
          <w:sz w:val="24"/>
          <w:szCs w:val="24"/>
        </w:rPr>
        <w:t>, pod variabilním symbolem č. </w:t>
      </w:r>
      <w:r w:rsidR="00060EBE" w:rsidRPr="00E706FE">
        <w:rPr>
          <w:rFonts w:ascii="Times New Roman" w:hAnsi="Times New Roman" w:cs="Times New Roman"/>
          <w:sz w:val="24"/>
          <w:szCs w:val="24"/>
        </w:rPr>
        <w:t>26927543</w:t>
      </w:r>
      <w:r w:rsidRPr="00E706FE">
        <w:rPr>
          <w:rFonts w:ascii="Times New Roman" w:hAnsi="Times New Roman" w:cs="Times New Roman"/>
          <w:sz w:val="24"/>
          <w:szCs w:val="24"/>
        </w:rPr>
        <w:t>, konstantní symbol č. 1148, specifický symbol č. 00831212, ve zprávě pro příjemce bude uveden den uskutečněného zdanitelného plnění.</w:t>
      </w:r>
    </w:p>
    <w:p w:rsidR="001F5DBE" w:rsidRPr="00970EB0" w:rsidRDefault="001F5DBE" w:rsidP="00970EB0">
      <w:pPr>
        <w:pStyle w:val="Zkladntex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5DBE" w:rsidRPr="00970EB0" w:rsidRDefault="001F5DBE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Prodávající ujišťuje kupujícího, že číslo matriky </w:t>
      </w:r>
      <w:r w:rsidR="00060EBE">
        <w:rPr>
          <w:rFonts w:ascii="Times New Roman" w:hAnsi="Times New Roman" w:cs="Times New Roman"/>
          <w:sz w:val="24"/>
          <w:szCs w:val="24"/>
        </w:rPr>
        <w:t>47620661</w:t>
      </w:r>
      <w:r w:rsidRPr="00970EB0">
        <w:rPr>
          <w:rFonts w:ascii="Times New Roman" w:hAnsi="Times New Roman" w:cs="Times New Roman"/>
          <w:sz w:val="24"/>
          <w:szCs w:val="24"/>
        </w:rPr>
        <w:t xml:space="preserve"> je číslem matriky bankovního účtu příslušného finančního úřadu (správce daně), a tedy součástí čísla bankovního účtu správce daně, na který prodávající platí DPH.</w:t>
      </w:r>
    </w:p>
    <w:p w:rsidR="001F5DBE" w:rsidRPr="00970EB0" w:rsidRDefault="001F5DBE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:rsidR="001F5DBE" w:rsidRPr="00970EB0" w:rsidRDefault="001F5DBE" w:rsidP="00970EB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970EB0">
        <w:rPr>
          <w:rFonts w:ascii="Times New Roman" w:hAnsi="Times New Roman" w:cs="Times New Roman"/>
          <w:sz w:val="24"/>
          <w:szCs w:val="24"/>
        </w:rPr>
        <w:t xml:space="preserve">Při placení DPH bude kupující postupovat podle § 109a cit. </w:t>
      </w:r>
      <w:proofErr w:type="gramStart"/>
      <w:r w:rsidRPr="00970EB0">
        <w:rPr>
          <w:rFonts w:ascii="Times New Roman" w:hAnsi="Times New Roman" w:cs="Times New Roman"/>
          <w:sz w:val="24"/>
          <w:szCs w:val="24"/>
        </w:rPr>
        <w:t>zákona</w:t>
      </w:r>
      <w:proofErr w:type="gramEnd"/>
      <w:r w:rsidRPr="00970EB0">
        <w:rPr>
          <w:rFonts w:ascii="Times New Roman" w:hAnsi="Times New Roman" w:cs="Times New Roman"/>
          <w:sz w:val="24"/>
          <w:szCs w:val="24"/>
        </w:rPr>
        <w:t>.</w:t>
      </w:r>
    </w:p>
    <w:p w:rsidR="001F5DBE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III</w:t>
      </w:r>
    </w:p>
    <w:p w:rsidR="001F5DBE" w:rsidRPr="002B6A79" w:rsidRDefault="001F5DBE" w:rsidP="002B6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3.1.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T</w:t>
      </w:r>
      <w:r w:rsidR="00E3783F">
        <w:rPr>
          <w:rFonts w:ascii="Times New Roman" w:hAnsi="Times New Roman" w:cs="Times New Roman"/>
          <w:sz w:val="24"/>
          <w:szCs w:val="24"/>
          <w:lang w:eastAsia="cs-CZ"/>
        </w:rPr>
        <w:t>ato smlouva se u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zavírá se na dobu určitou, do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31.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prosince 20</w:t>
      </w:r>
      <w:r w:rsidR="004054D7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. Pokud výše peněžitého plnění kupujícího poskytovaného prodávajícímu na základě této kupní smlouvy dosáhne částky </w:t>
      </w:r>
      <w:r w:rsidR="00E3783F">
        <w:rPr>
          <w:rFonts w:ascii="Times New Roman" w:hAnsi="Times New Roman" w:cs="Times New Roman"/>
          <w:sz w:val="24"/>
          <w:szCs w:val="24"/>
          <w:lang w:eastAsia="cs-CZ"/>
        </w:rPr>
        <w:t>500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tis. bez DPH přede dnem 31. prosince 20</w:t>
      </w:r>
      <w:r w:rsidR="004054D7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, pozbývá tato smlouva účinnosti v den, kdy výše popsaného peněžitého plnění odběratele dosáhne částky </w:t>
      </w:r>
      <w:r w:rsidR="00E3783F">
        <w:rPr>
          <w:rFonts w:ascii="Times New Roman" w:hAnsi="Times New Roman" w:cs="Times New Roman"/>
          <w:sz w:val="24"/>
          <w:szCs w:val="24"/>
          <w:lang w:eastAsia="cs-CZ"/>
        </w:rPr>
        <w:t>500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tis. bez DPH.</w:t>
      </w: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3.2.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Platnost této smlouvy lze ukončit písemnou dohodou obou smluvních stran nebo výpovědí s jednoměsíční výpovědní lhůtou. Výpovědní lhůta začíná běžet prvním dnem měsíce následujícího po měsíci, v němž bude druhé straně doručena písemná výpověď.</w:t>
      </w: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3.3.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Jakékoli změny této smlouvy mohou být provedeny ve formě písemných dodatků.</w:t>
      </w: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3.4.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Smluvní strany výslovně souhlasí s tím, aby tato smlouva byla v evidenci smluv vedené</w:t>
      </w:r>
    </w:p>
    <w:p w:rsidR="001F5DBE" w:rsidRPr="002B6A79" w:rsidRDefault="001F5DBE" w:rsidP="002B6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kupujícím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, která bude přístupná dle zákona č. 106/1999 Sb., o svobodném přístupu k informacím, ve znění pozdějších předpisů a která obsahuje údaje o smluvních stranách, předmětu smlouvy, číselné označení dohody a datum jejího uzavření. Smluvní strany prohlašují, že skutečnosti uvedené v této smlouvě nepovažují za obchodní tajemství a udělují svolení k jejich zpřístupnění ve smyslu zákona č. 106/1999 Sb., o svobodném přístupu k informacím, ve znění pozdějších předpisů a ke zveřejnění bez stanovení jakýchkoli dalších podmínek. </w:t>
      </w:r>
    </w:p>
    <w:p w:rsidR="001F5DBE" w:rsidRPr="002B6A79" w:rsidRDefault="001F5DBE" w:rsidP="002B6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3.5.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Sjednává se, že smluvní strany považují povinnost doručit písemnost do vlastních rukou za splněnou i v případě, že adresát zásilku, odeslanou na jeho v této dohodě uvedenou či naposledy písemně oznámenou adresu pro doručování, odmítne převzít, její doručení zmaří nebo si ji v odběrní lhůtě nevyzvedne, a to dnem, kdy se zásilka vrátí zpět odesílateli.</w:t>
      </w:r>
    </w:p>
    <w:p w:rsidR="001F5DBE" w:rsidRPr="002B6A79" w:rsidRDefault="001F5DBE" w:rsidP="002B6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2B6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3.6.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Prodávající se zavazuje vystavit kupujícímu po uzavření účetního období potvrzení o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>celkové výši nakoupeného náhradního plnění, kterým kupující prokáže příslušným úřadům, že řádně splnil své povinnosti uložené mu zákonem č. 435/2004 Sb. o zaměstnanosti, ve znění pozdějších předpisů.</w:t>
      </w:r>
    </w:p>
    <w:p w:rsidR="001F5DBE" w:rsidRPr="002B6A79" w:rsidRDefault="001F5DBE" w:rsidP="002B6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3783F" w:rsidRDefault="00310361" w:rsidP="00310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3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3103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310361">
        <w:rPr>
          <w:rFonts w:ascii="Times New Roman" w:hAnsi="Times New Roman" w:cs="Times New Roman"/>
          <w:sz w:val="24"/>
          <w:szCs w:val="24"/>
          <w:lang w:eastAsia="cs-CZ"/>
        </w:rPr>
        <w:t xml:space="preserve"> Tato smlouva podléhá uveřejnění v registru smluv dle zákona č. 340/2015 Sb., o zvláštních podmínkách účinnosti některých smluv, uveřejňování těchto smluv a registru smluv (zákon o registru smluv). Smluvní strany se dohodly, že smlouvu v souladu s tímto </w:t>
      </w:r>
    </w:p>
    <w:p w:rsidR="00E3783F" w:rsidRDefault="00E3783F" w:rsidP="00310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0361" w:rsidRPr="00310361" w:rsidRDefault="00310361" w:rsidP="00310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361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zákonem uveřejní kupující, a to nejpozději do 30 pracovních dnů od podpisu smlouvy. V případě nesplnění tohoto ujednání může uveřejnit smlouvu v registru prodávající. </w:t>
      </w:r>
    </w:p>
    <w:p w:rsidR="00310361" w:rsidRPr="00310361" w:rsidRDefault="00310361" w:rsidP="00310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36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10361" w:rsidRPr="00310361" w:rsidRDefault="00310361" w:rsidP="00310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0361">
        <w:rPr>
          <w:rFonts w:ascii="Times New Roman" w:hAnsi="Times New Roman" w:cs="Times New Roman"/>
          <w:sz w:val="24"/>
          <w:szCs w:val="24"/>
          <w:lang w:eastAsia="cs-CZ"/>
        </w:rPr>
        <w:t xml:space="preserve">Po uveřejnění v registru smluv obdrží prodávající do datové schránky potvrzení od správce registru smluv. Potvrzení obsahuje </w:t>
      </w:r>
      <w:proofErr w:type="spellStart"/>
      <w:r w:rsidRPr="00310361">
        <w:rPr>
          <w:rFonts w:ascii="Times New Roman" w:hAnsi="Times New Roman" w:cs="Times New Roman"/>
          <w:sz w:val="24"/>
          <w:szCs w:val="24"/>
          <w:lang w:eastAsia="cs-CZ"/>
        </w:rPr>
        <w:t>metadata</w:t>
      </w:r>
      <w:proofErr w:type="spellEnd"/>
      <w:r w:rsidRPr="00310361">
        <w:rPr>
          <w:rFonts w:ascii="Times New Roman" w:hAnsi="Times New Roman" w:cs="Times New Roman"/>
          <w:sz w:val="24"/>
          <w:szCs w:val="24"/>
          <w:lang w:eastAsia="cs-CZ"/>
        </w:rPr>
        <w:t xml:space="preserve">, je ve </w:t>
      </w:r>
      <w:proofErr w:type="gramStart"/>
      <w:r w:rsidRPr="00310361">
        <w:rPr>
          <w:rFonts w:ascii="Times New Roman" w:hAnsi="Times New Roman" w:cs="Times New Roman"/>
          <w:sz w:val="24"/>
          <w:szCs w:val="24"/>
          <w:lang w:eastAsia="cs-CZ"/>
        </w:rPr>
        <w:t>formátu .</w:t>
      </w:r>
      <w:proofErr w:type="spellStart"/>
      <w:r w:rsidRPr="00310361">
        <w:rPr>
          <w:rFonts w:ascii="Times New Roman" w:hAnsi="Times New Roman" w:cs="Times New Roman"/>
          <w:sz w:val="24"/>
          <w:szCs w:val="24"/>
          <w:lang w:eastAsia="cs-CZ"/>
        </w:rPr>
        <w:t>pdf</w:t>
      </w:r>
      <w:proofErr w:type="spellEnd"/>
      <w:proofErr w:type="gramEnd"/>
      <w:r w:rsidRPr="00310361">
        <w:rPr>
          <w:rFonts w:ascii="Times New Roman" w:hAnsi="Times New Roman" w:cs="Times New Roman"/>
          <w:sz w:val="24"/>
          <w:szCs w:val="24"/>
          <w:lang w:eastAsia="cs-CZ"/>
        </w:rPr>
        <w:t>, označeno uznávanou elektronickou značkou a opatřeno kvalifikovaným časovým razítkem. Smluvní strany se dohodly, že prodávající nebude, kromě potvrzení o uveřejnění smlouvy v registru smluv od správce registru smluv, nijak dále o této skutečnosti informován.</w:t>
      </w:r>
    </w:p>
    <w:p w:rsidR="00E3783F" w:rsidRDefault="00E3783F" w:rsidP="003103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310361" w:rsidRPr="0037558F" w:rsidRDefault="00310361" w:rsidP="00310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2B6A7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Tato smlouva je sepsána ve dvou vyhotoveních, přičemž každá ze smluvních stran obdrží jedno vyhotovení.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Účinnost této smlouvy </w:t>
      </w:r>
      <w:r w:rsidR="004054D7">
        <w:rPr>
          <w:rFonts w:ascii="Times New Roman" w:hAnsi="Times New Roman" w:cs="Times New Roman"/>
          <w:sz w:val="24"/>
          <w:szCs w:val="24"/>
        </w:rPr>
        <w:t xml:space="preserve">je </w:t>
      </w:r>
      <w:r w:rsidRPr="0037558F">
        <w:rPr>
          <w:rFonts w:ascii="Times New Roman" w:hAnsi="Times New Roman" w:cs="Times New Roman"/>
          <w:sz w:val="24"/>
          <w:szCs w:val="24"/>
        </w:rPr>
        <w:t xml:space="preserve">dnem </w:t>
      </w:r>
      <w:r>
        <w:rPr>
          <w:rFonts w:ascii="Times New Roman" w:hAnsi="Times New Roman" w:cs="Times New Roman"/>
          <w:sz w:val="24"/>
          <w:szCs w:val="24"/>
        </w:rPr>
        <w:t xml:space="preserve">zveřejnění této smlouvy v registru smluv. </w:t>
      </w:r>
    </w:p>
    <w:p w:rsidR="00310361" w:rsidRDefault="00310361" w:rsidP="00310361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5DBE" w:rsidRDefault="00060E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Staré Město</w:t>
      </w:r>
      <w:r w:rsidR="001F5DBE"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dne</w:t>
      </w:r>
      <w:r w:rsidR="00AD1CD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F7DFB">
        <w:rPr>
          <w:rFonts w:ascii="Times New Roman" w:hAnsi="Times New Roman" w:cs="Times New Roman"/>
          <w:sz w:val="24"/>
          <w:szCs w:val="24"/>
          <w:lang w:eastAsia="cs-CZ"/>
        </w:rPr>
        <w:t xml:space="preserve">15. prosince </w:t>
      </w:r>
      <w:bookmarkStart w:id="0" w:name="_GoBack"/>
      <w:bookmarkEnd w:id="0"/>
      <w:r w:rsidR="004F7DFB">
        <w:rPr>
          <w:rFonts w:ascii="Times New Roman" w:hAnsi="Times New Roman" w:cs="Times New Roman"/>
          <w:sz w:val="24"/>
          <w:szCs w:val="24"/>
          <w:lang w:eastAsia="cs-CZ"/>
        </w:rPr>
        <w:t>2021</w:t>
      </w:r>
      <w:r w:rsidR="001F5DBE"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1F5DBE"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1F5DBE"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1F5DBE"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>Most dne</w:t>
      </w:r>
      <w:r w:rsidR="001F5DBE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>15. prosince 2021</w:t>
      </w:r>
    </w:p>
    <w:p w:rsidR="001F5DBE" w:rsidRDefault="001F5D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3783F" w:rsidRDefault="00E3783F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3783F" w:rsidRDefault="00E3783F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3783F" w:rsidRDefault="00E3783F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5DBE" w:rsidRPr="002B6A79" w:rsidRDefault="001F5DBE" w:rsidP="00970EB0">
      <w:pPr>
        <w:spacing w:before="12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>____________________________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:rsidR="001F5DBE" w:rsidRPr="002B6A79" w:rsidRDefault="001F5DBE" w:rsidP="002B6A7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  <w:r w:rsidR="00060EBE">
        <w:rPr>
          <w:rFonts w:ascii="Times New Roman" w:hAnsi="Times New Roman" w:cs="Times New Roman"/>
          <w:sz w:val="24"/>
          <w:szCs w:val="24"/>
          <w:lang w:eastAsia="cs-CZ"/>
        </w:rPr>
        <w:t xml:space="preserve">   Ing. Pavel </w:t>
      </w:r>
      <w:proofErr w:type="spellStart"/>
      <w:r w:rsidR="00060EBE">
        <w:rPr>
          <w:rFonts w:ascii="Times New Roman" w:hAnsi="Times New Roman" w:cs="Times New Roman"/>
          <w:sz w:val="24"/>
          <w:szCs w:val="24"/>
          <w:lang w:eastAsia="cs-CZ"/>
        </w:rPr>
        <w:t>Genrt</w:t>
      </w:r>
      <w:proofErr w:type="spellEnd"/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2B6A79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Ing. </w:t>
      </w:r>
      <w:r w:rsidR="004054D7">
        <w:rPr>
          <w:rFonts w:ascii="Times New Roman" w:hAnsi="Times New Roman" w:cs="Times New Roman"/>
          <w:sz w:val="24"/>
          <w:szCs w:val="24"/>
          <w:lang w:eastAsia="cs-CZ"/>
        </w:rPr>
        <w:t>L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 xml:space="preserve">uboš </w:t>
      </w:r>
      <w:proofErr w:type="spellStart"/>
      <w:r w:rsidR="00660EC6">
        <w:rPr>
          <w:rFonts w:ascii="Times New Roman" w:hAnsi="Times New Roman" w:cs="Times New Roman"/>
          <w:sz w:val="24"/>
          <w:szCs w:val="24"/>
          <w:lang w:eastAsia="cs-CZ"/>
        </w:rPr>
        <w:t>Trojna</w:t>
      </w:r>
      <w:proofErr w:type="spellEnd"/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1F5DBE" w:rsidRDefault="001F5DBE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2B6A79">
        <w:rPr>
          <w:rFonts w:ascii="Times New Roman" w:hAnsi="Times New Roman" w:cs="Times New Roman"/>
          <w:sz w:val="24"/>
          <w:szCs w:val="24"/>
          <w:lang w:eastAsia="cs-CZ"/>
        </w:rPr>
        <w:t xml:space="preserve">          jednatel společnosti                               </w:t>
      </w:r>
      <w:r w:rsidR="004054D7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 xml:space="preserve">  ředitel organizace</w:t>
      </w:r>
    </w:p>
    <w:p w:rsidR="004054D7" w:rsidRPr="00970EB0" w:rsidRDefault="004054D7" w:rsidP="00970E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</w:t>
      </w:r>
      <w:r w:rsidR="00660EC6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</w:t>
      </w:r>
    </w:p>
    <w:sectPr w:rsidR="004054D7" w:rsidRPr="00970EB0" w:rsidSect="001D60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15" w:rsidRDefault="00AA3815" w:rsidP="000F2A9D">
      <w:pPr>
        <w:spacing w:after="0" w:line="240" w:lineRule="auto"/>
      </w:pPr>
      <w:r>
        <w:separator/>
      </w:r>
    </w:p>
  </w:endnote>
  <w:endnote w:type="continuationSeparator" w:id="0">
    <w:p w:rsidR="00AA3815" w:rsidRDefault="00AA3815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BE" w:rsidRDefault="001F5DBE" w:rsidP="006129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F7DF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15" w:rsidRDefault="00AA3815" w:rsidP="000F2A9D">
      <w:pPr>
        <w:spacing w:after="0" w:line="240" w:lineRule="auto"/>
      </w:pPr>
      <w:r>
        <w:separator/>
      </w:r>
    </w:p>
  </w:footnote>
  <w:footnote w:type="continuationSeparator" w:id="0">
    <w:p w:rsidR="00AA3815" w:rsidRDefault="00AA3815" w:rsidP="000F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BE" w:rsidRDefault="00EC74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-218440</wp:posOffset>
          </wp:positionV>
          <wp:extent cx="1438275" cy="5429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808"/>
    <w:multiLevelType w:val="multilevel"/>
    <w:tmpl w:val="D2C44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29C524CE"/>
    <w:multiLevelType w:val="hybridMultilevel"/>
    <w:tmpl w:val="75E2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11D2"/>
    <w:multiLevelType w:val="multilevel"/>
    <w:tmpl w:val="B6429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3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69B62D29"/>
    <w:multiLevelType w:val="hybridMultilevel"/>
    <w:tmpl w:val="97063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79"/>
    <w:rsid w:val="000524FB"/>
    <w:rsid w:val="00060EBE"/>
    <w:rsid w:val="00080992"/>
    <w:rsid w:val="000F2A9D"/>
    <w:rsid w:val="001D600A"/>
    <w:rsid w:val="001E3BEB"/>
    <w:rsid w:val="001F5DBE"/>
    <w:rsid w:val="002B6A79"/>
    <w:rsid w:val="002D1020"/>
    <w:rsid w:val="002D7597"/>
    <w:rsid w:val="002F72F2"/>
    <w:rsid w:val="00310361"/>
    <w:rsid w:val="004054D7"/>
    <w:rsid w:val="00415909"/>
    <w:rsid w:val="00431BAC"/>
    <w:rsid w:val="00465528"/>
    <w:rsid w:val="004C06A8"/>
    <w:rsid w:val="004F2D0D"/>
    <w:rsid w:val="004F7DFB"/>
    <w:rsid w:val="005365B3"/>
    <w:rsid w:val="005C43A0"/>
    <w:rsid w:val="006129CD"/>
    <w:rsid w:val="00660EC6"/>
    <w:rsid w:val="006B3ADC"/>
    <w:rsid w:val="006D390F"/>
    <w:rsid w:val="00750A32"/>
    <w:rsid w:val="00764062"/>
    <w:rsid w:val="0089518B"/>
    <w:rsid w:val="00926658"/>
    <w:rsid w:val="0094080A"/>
    <w:rsid w:val="00970EB0"/>
    <w:rsid w:val="00993B5B"/>
    <w:rsid w:val="009B024A"/>
    <w:rsid w:val="009C3BD4"/>
    <w:rsid w:val="009F3F22"/>
    <w:rsid w:val="009F7681"/>
    <w:rsid w:val="00AA3815"/>
    <w:rsid w:val="00AB28A4"/>
    <w:rsid w:val="00AD1CDD"/>
    <w:rsid w:val="00B73081"/>
    <w:rsid w:val="00BC03ED"/>
    <w:rsid w:val="00C05D9F"/>
    <w:rsid w:val="00C40DE6"/>
    <w:rsid w:val="00C7294C"/>
    <w:rsid w:val="00CB443D"/>
    <w:rsid w:val="00CE7E99"/>
    <w:rsid w:val="00D3443E"/>
    <w:rsid w:val="00D52B4B"/>
    <w:rsid w:val="00D54B18"/>
    <w:rsid w:val="00E266B8"/>
    <w:rsid w:val="00E35EAB"/>
    <w:rsid w:val="00E3783F"/>
    <w:rsid w:val="00E706FE"/>
    <w:rsid w:val="00EC7412"/>
    <w:rsid w:val="00EF13A4"/>
    <w:rsid w:val="00F23773"/>
    <w:rsid w:val="00F3164F"/>
    <w:rsid w:val="00F42144"/>
    <w:rsid w:val="00F8764A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4BA47A"/>
  <w15:docId w15:val="{5BC649EE-7223-4505-A09F-2A87B980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paragraph" w:styleId="Zkladntext">
    <w:name w:val="Body Text"/>
    <w:basedOn w:val="Normln"/>
    <w:link w:val="ZkladntextChar"/>
    <w:uiPriority w:val="99"/>
    <w:semiHidden/>
    <w:rsid w:val="00970EB0"/>
    <w:pPr>
      <w:spacing w:after="0" w:line="240" w:lineRule="auto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970EB0"/>
    <w:rPr>
      <w:rFonts w:ascii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MSSS Most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PC</dc:creator>
  <cp:lastModifiedBy>Martina Kameníková</cp:lastModifiedBy>
  <cp:revision>4</cp:revision>
  <cp:lastPrinted>2011-04-11T08:13:00Z</cp:lastPrinted>
  <dcterms:created xsi:type="dcterms:W3CDTF">2022-01-04T09:08:00Z</dcterms:created>
  <dcterms:modified xsi:type="dcterms:W3CDTF">2022-01-04T09:12:00Z</dcterms:modified>
</cp:coreProperties>
</file>