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374411" w14:textId="77777777" w:rsidR="00000000" w:rsidRDefault="008A12D9">
      <w:pPr>
        <w:widowControl w:val="0"/>
        <w:autoSpaceDE w:val="0"/>
        <w:spacing w:line="292" w:lineRule="atLeast"/>
        <w:jc w:val="center"/>
      </w:pPr>
      <w:r>
        <w:rPr>
          <w:rFonts w:ascii="Arial" w:hAnsi="Arial" w:cs="Arial"/>
          <w:b/>
        </w:rPr>
        <w:t>Veřejnoprávní smlouva o poskytnutí „individuální“ dotace z rozpočtu města Hořice</w:t>
      </w:r>
    </w:p>
    <w:p w14:paraId="603B02A3" w14:textId="77777777" w:rsidR="00000000" w:rsidRDefault="008A12D9">
      <w:pPr>
        <w:widowControl w:val="0"/>
        <w:autoSpaceDE w:val="0"/>
        <w:spacing w:line="292" w:lineRule="atLeast"/>
        <w:ind w:left="15"/>
        <w:jc w:val="center"/>
      </w:pPr>
    </w:p>
    <w:p w14:paraId="52E10579" w14:textId="77777777" w:rsidR="00000000" w:rsidRDefault="008A12D9">
      <w:pPr>
        <w:widowControl w:val="0"/>
        <w:autoSpaceDE w:val="0"/>
        <w:spacing w:line="292" w:lineRule="atLeast"/>
        <w:ind w:left="1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Smluvní strany</w:t>
      </w:r>
    </w:p>
    <w:p w14:paraId="1D9BE021" w14:textId="77777777" w:rsidR="00000000" w:rsidRDefault="008A12D9">
      <w:pPr>
        <w:widowControl w:val="0"/>
        <w:autoSpaceDE w:val="0"/>
        <w:spacing w:line="288" w:lineRule="atLeast"/>
        <w:ind w:left="15"/>
        <w:jc w:val="both"/>
        <w:rPr>
          <w:rFonts w:ascii="Arial" w:hAnsi="Arial" w:cs="Arial"/>
          <w:b/>
          <w:sz w:val="22"/>
          <w:szCs w:val="22"/>
        </w:rPr>
      </w:pPr>
    </w:p>
    <w:p w14:paraId="7FF21E69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Hořice</w:t>
      </w:r>
    </w:p>
    <w:p w14:paraId="0685ACD7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náměstí Jiřího z Poděbrad 342, 508 19 Hořice</w:t>
      </w:r>
    </w:p>
    <w:p w14:paraId="51446FF9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zastoupené: starostou Alešem Svobodou </w:t>
      </w:r>
    </w:p>
    <w:p w14:paraId="49888251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 002 71 560</w:t>
      </w:r>
    </w:p>
    <w:p w14:paraId="14FC359F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CZ00271560</w:t>
      </w:r>
    </w:p>
    <w:p w14:paraId="2AA1C039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číslo účtu  27-116 115 7329/0800  </w:t>
      </w:r>
    </w:p>
    <w:p w14:paraId="1A580BAC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"poskytovatel")</w:t>
      </w:r>
    </w:p>
    <w:p w14:paraId="3EC48B78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sz w:val="22"/>
          <w:szCs w:val="22"/>
        </w:rPr>
      </w:pPr>
    </w:p>
    <w:p w14:paraId="15274719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EDF4F05" w14:textId="77777777" w:rsidR="00000000" w:rsidRDefault="008A12D9">
      <w:pPr>
        <w:widowControl w:val="0"/>
        <w:tabs>
          <w:tab w:val="left" w:pos="375"/>
        </w:tabs>
        <w:autoSpaceDE w:val="0"/>
        <w:ind w:left="1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</w:p>
    <w:p w14:paraId="77E72A7C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AMK Hořice v AČR</w:t>
      </w:r>
    </w:p>
    <w:p w14:paraId="7A55D5AC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(Automotoklub Hořice v Automotoklubu České republiky)</w:t>
      </w:r>
    </w:p>
    <w:p w14:paraId="49F326CA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 Maixnerova 1613, 508 01 Hořice</w:t>
      </w:r>
    </w:p>
    <w:p w14:paraId="1023DE3D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 00485764</w:t>
      </w:r>
    </w:p>
    <w:p w14:paraId="4B118F3E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CZ00485764</w:t>
      </w:r>
    </w:p>
    <w:p w14:paraId="7BB1297E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DS: gxhemkb</w:t>
      </w:r>
    </w:p>
    <w:p w14:paraId="5691BD29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 předsedou Tomášem Jen</w:t>
      </w:r>
      <w:r>
        <w:rPr>
          <w:rFonts w:ascii="Arial" w:hAnsi="Arial" w:cs="Arial"/>
          <w:sz w:val="22"/>
          <w:szCs w:val="22"/>
        </w:rPr>
        <w:t>čovským</w:t>
      </w:r>
    </w:p>
    <w:p w14:paraId="3012A76F" w14:textId="77777777" w:rsidR="00000000" w:rsidRDefault="008A12D9">
      <w:pPr>
        <w:widowControl w:val="0"/>
        <w:tabs>
          <w:tab w:val="left" w:pos="30"/>
        </w:tabs>
        <w:autoSpaceDE w:val="0"/>
        <w:spacing w:line="264" w:lineRule="atLeast"/>
        <w:ind w:left="15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číslo účtu 107304936/0300</w:t>
      </w:r>
    </w:p>
    <w:p w14:paraId="56AE297C" w14:textId="77777777" w:rsidR="00000000" w:rsidRDefault="008A12D9">
      <w:pPr>
        <w:widowControl w:val="0"/>
        <w:tabs>
          <w:tab w:val="left" w:pos="30"/>
        </w:tabs>
        <w:autoSpaceDE w:val="0"/>
        <w:ind w:left="15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"příjemce")</w:t>
      </w:r>
    </w:p>
    <w:p w14:paraId="727A63EB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C582176" w14:textId="77777777" w:rsidR="00000000" w:rsidRDefault="008A12D9">
      <w:pPr>
        <w:widowControl w:val="0"/>
        <w:autoSpaceDE w:val="0"/>
        <w:spacing w:line="278" w:lineRule="atLeast"/>
        <w:ind w:left="15"/>
        <w:rPr>
          <w:rFonts w:ascii="Arial" w:hAnsi="Arial" w:cs="Arial"/>
          <w:b/>
          <w:bCs/>
          <w:sz w:val="22"/>
          <w:szCs w:val="22"/>
        </w:rPr>
      </w:pPr>
    </w:p>
    <w:p w14:paraId="3C0885B5" w14:textId="77777777" w:rsidR="00000000" w:rsidRDefault="008A12D9">
      <w:pPr>
        <w:widowControl w:val="0"/>
        <w:autoSpaceDE w:val="0"/>
        <w:spacing w:line="268" w:lineRule="atLeast"/>
        <w:ind w:left="15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II. Předmět smlouvy</w:t>
      </w:r>
    </w:p>
    <w:p w14:paraId="2DFE426D" w14:textId="77777777" w:rsidR="00000000" w:rsidRDefault="008A12D9">
      <w:pPr>
        <w:widowControl w:val="0"/>
        <w:autoSpaceDE w:val="0"/>
        <w:spacing w:line="268" w:lineRule="atLeast"/>
        <w:ind w:left="15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4728FE" w14:textId="77777777" w:rsidR="00000000" w:rsidRDefault="008A12D9">
      <w:pPr>
        <w:widowControl w:val="0"/>
        <w:autoSpaceDE w:val="0"/>
        <w:spacing w:line="278" w:lineRule="atLeast"/>
        <w:ind w:left="1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Předmětem smlouvy je poskytnutí dotace příjemci z rozpočtu poskytovatele (výdajový řádek č. xxx) v souladu </w:t>
      </w:r>
      <w:r>
        <w:rPr>
          <w:rFonts w:ascii="Arial" w:hAnsi="Arial" w:cs="Arial"/>
          <w:bCs/>
          <w:sz w:val="22"/>
          <w:szCs w:val="22"/>
        </w:rPr>
        <w:t>se zákonem č. 128/2000 Sb., o obcích (obecní zří</w:t>
      </w:r>
      <w:r>
        <w:rPr>
          <w:rFonts w:ascii="Arial" w:hAnsi="Arial" w:cs="Arial"/>
          <w:bCs/>
          <w:sz w:val="22"/>
          <w:szCs w:val="22"/>
        </w:rPr>
        <w:t>zení), ve znění pozdějších předpisů a zákonem č. 250/2000 Sb., o rozpočtových pravidlech územních rozpočtů, ve znění pozdějších předpisů.</w:t>
      </w:r>
    </w:p>
    <w:p w14:paraId="5AFC4022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Dotace je ve smyslu zákona č. 320/2001 Sb., o finanční kontrole ve veřejné správě a o změně některých zákonů (zákon</w:t>
      </w:r>
      <w:r>
        <w:rPr>
          <w:rFonts w:ascii="Arial" w:hAnsi="Arial" w:cs="Arial"/>
          <w:bCs/>
          <w:sz w:val="22"/>
          <w:szCs w:val="22"/>
        </w:rPr>
        <w:t xml:space="preserve"> o finanční kontrole), ve znění pozdějších předpisů, veřejnou finanční podporou a vztahují se na ni všechna ustanovení tohoto zákona.</w:t>
      </w:r>
    </w:p>
    <w:p w14:paraId="1A354A78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0976A993" w14:textId="77777777" w:rsidR="00000000" w:rsidRDefault="008A12D9">
      <w:pPr>
        <w:widowControl w:val="0"/>
        <w:autoSpaceDE w:val="0"/>
        <w:spacing w:line="278" w:lineRule="atLeast"/>
        <w:ind w:left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285426EC" w14:textId="77777777" w:rsidR="00000000" w:rsidRDefault="008A12D9">
      <w:pPr>
        <w:widowControl w:val="0"/>
        <w:autoSpaceDE w:val="0"/>
        <w:spacing w:line="278" w:lineRule="atLeast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Účel a doba použití dotace</w:t>
      </w:r>
    </w:p>
    <w:p w14:paraId="3F660041" w14:textId="77777777" w:rsidR="00000000" w:rsidRDefault="008A12D9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1. Poskytovatel podle této smlouvy poskytne za podmínek stanovených touto smlouvou příjem</w:t>
      </w:r>
      <w:r>
        <w:rPr>
          <w:rFonts w:ascii="Arial" w:hAnsi="Arial" w:cs="Arial"/>
          <w:sz w:val="22"/>
          <w:szCs w:val="22"/>
        </w:rPr>
        <w:t xml:space="preserve">ci </w:t>
      </w:r>
      <w:r>
        <w:rPr>
          <w:rFonts w:ascii="Arial" w:hAnsi="Arial" w:cs="Arial"/>
          <w:sz w:val="22"/>
          <w:szCs w:val="22"/>
        </w:rPr>
        <w:t>neinvestiční dotaci k následujícímu účelu:</w:t>
      </w:r>
    </w:p>
    <w:p w14:paraId="47249342" w14:textId="77777777" w:rsidR="00000000" w:rsidRDefault="008A12D9">
      <w:pPr>
        <w:pStyle w:val="Standard"/>
        <w:jc w:val="both"/>
        <w:rPr>
          <w:rFonts w:ascii="Arial" w:hAnsi="Arial" w:cs="Arial"/>
        </w:rPr>
      </w:pPr>
    </w:p>
    <w:p w14:paraId="6132160E" w14:textId="77777777" w:rsidR="00000000" w:rsidRDefault="008A12D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pořádání motocyklových závodů:</w:t>
      </w:r>
    </w:p>
    <w:p w14:paraId="5984F113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300 zatáček Gustava Havla (</w:t>
      </w:r>
      <w:r>
        <w:rPr>
          <w:rFonts w:ascii="Arial" w:hAnsi="Arial" w:cs="Arial"/>
          <w:b/>
          <w:bCs/>
          <w:sz w:val="22"/>
          <w:szCs w:val="22"/>
        </w:rPr>
        <w:t>21.-22.05.2022</w:t>
      </w:r>
      <w:r>
        <w:rPr>
          <w:rFonts w:ascii="Arial" w:hAnsi="Arial" w:cs="Arial"/>
          <w:b/>
          <w:bCs/>
          <w:sz w:val="22"/>
          <w:szCs w:val="22"/>
        </w:rPr>
        <w:t>) a Česká Tourist Trophy (</w:t>
      </w:r>
      <w:r>
        <w:rPr>
          <w:rFonts w:ascii="Arial" w:hAnsi="Arial" w:cs="Arial"/>
          <w:b/>
          <w:bCs/>
          <w:sz w:val="22"/>
          <w:szCs w:val="22"/>
        </w:rPr>
        <w:t>13.-14.08.2022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 zároveň uvedení města Hořice na jeho propagačních materiálech.  </w:t>
      </w:r>
    </w:p>
    <w:p w14:paraId="5C214582" w14:textId="77777777" w:rsidR="00000000" w:rsidRDefault="008A12D9">
      <w:pPr>
        <w:pStyle w:val="Standard"/>
        <w:rPr>
          <w:rFonts w:ascii="Arial" w:hAnsi="Arial" w:cs="Arial"/>
          <w:sz w:val="22"/>
          <w:szCs w:val="22"/>
        </w:rPr>
      </w:pPr>
    </w:p>
    <w:p w14:paraId="037483BE" w14:textId="77777777" w:rsidR="00000000" w:rsidRDefault="008A12D9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Doba, v níž má být d</w:t>
      </w:r>
      <w:r>
        <w:rPr>
          <w:rFonts w:ascii="Arial" w:hAnsi="Arial" w:cs="Arial"/>
          <w:sz w:val="22"/>
          <w:szCs w:val="22"/>
        </w:rPr>
        <w:t>osaženo účelu (příprava, realizace, ukončení - časové období pro uznatelnost nákladů)  od 01.05.2022 do 30.09.2022.</w:t>
      </w:r>
    </w:p>
    <w:p w14:paraId="27EEB8A3" w14:textId="77777777" w:rsidR="00000000" w:rsidRDefault="008A12D9">
      <w:pPr>
        <w:pStyle w:val="Standard"/>
        <w:spacing w:before="120"/>
        <w:rPr>
          <w:rFonts w:ascii="Arial" w:hAnsi="Arial" w:cs="Arial"/>
          <w:sz w:val="22"/>
          <w:szCs w:val="22"/>
        </w:rPr>
      </w:pPr>
    </w:p>
    <w:p w14:paraId="0C2E09ED" w14:textId="77777777" w:rsidR="00000000" w:rsidRDefault="008A12D9">
      <w:pPr>
        <w:pStyle w:val="Standard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14:paraId="5D3F923A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Výše dotace</w:t>
      </w:r>
    </w:p>
    <w:p w14:paraId="6AD99FB2" w14:textId="77777777" w:rsidR="00000000" w:rsidRDefault="008A12D9">
      <w:pPr>
        <w:pStyle w:val="Standard"/>
        <w:widowControl w:val="0"/>
        <w:autoSpaceDE w:val="0"/>
        <w:spacing w:before="120" w:line="278" w:lineRule="atLeast"/>
        <w:ind w:left="1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dotace činí 180.000 Kč (slovy: jednostoosmdesáttisíc korun českých). Peněžní prostředky budou poskytnuty jednorázově. </w:t>
      </w:r>
      <w:r>
        <w:rPr>
          <w:rFonts w:ascii="Arial" w:hAnsi="Arial" w:cs="Arial"/>
          <w:sz w:val="22"/>
          <w:szCs w:val="22"/>
        </w:rPr>
        <w:t>Poskytnutá dotace bude poukázána na účet příjem</w:t>
      </w:r>
      <w:r>
        <w:rPr>
          <w:rFonts w:ascii="Arial" w:hAnsi="Arial" w:cs="Arial"/>
          <w:sz w:val="22"/>
          <w:szCs w:val="22"/>
        </w:rPr>
        <w:t>ce uvedený v záhlaví této smlouvy nejpozději do 30 dnů po nabytí účinnosti této smlouvy.</w:t>
      </w:r>
    </w:p>
    <w:p w14:paraId="39D06DB2" w14:textId="77777777" w:rsidR="00000000" w:rsidRDefault="008A12D9">
      <w:pPr>
        <w:pStyle w:val="Standard"/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0C0D0D39" w14:textId="77777777" w:rsidR="00000000" w:rsidRDefault="008A12D9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použití dotace</w:t>
      </w:r>
    </w:p>
    <w:p w14:paraId="6BC10917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Příjemce je povinen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použít dotaci výhradně ke sjednanému účelu, s maximální hospodárností </w:t>
      </w:r>
      <w:r>
        <w:rPr>
          <w:rFonts w:ascii="Arial" w:hAnsi="Arial" w:cs="Arial"/>
          <w:bCs/>
          <w:sz w:val="22"/>
          <w:szCs w:val="22"/>
        </w:rPr>
        <w:t xml:space="preserve">a efektivností a za podmínek uvedených v této smlouvě. </w:t>
      </w:r>
    </w:p>
    <w:p w14:paraId="678698D6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</w:t>
      </w:r>
      <w:r>
        <w:rPr>
          <w:rFonts w:ascii="Arial" w:hAnsi="Arial" w:cs="Arial"/>
          <w:bCs/>
          <w:color w:val="000000"/>
          <w:sz w:val="22"/>
          <w:szCs w:val="22"/>
        </w:rPr>
        <w:t>en postupovat při výběru dodavatele podle tohoto zákona.</w:t>
      </w:r>
    </w:p>
    <w:p w14:paraId="31A22FB9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Příjemce je povinen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vést řádnou evidenci čerpání dotace v souladu se zákonem č. 563/1991 Sb., o účetnictví, ve znění pozdějších předpisů.  Tato evidence musí být podložena účetními záznamy, z nich</w:t>
      </w:r>
      <w:r>
        <w:rPr>
          <w:rFonts w:ascii="Arial" w:hAnsi="Arial" w:cs="Arial"/>
          <w:sz w:val="22"/>
          <w:szCs w:val="22"/>
        </w:rPr>
        <w:t>ž musí být zřejmé, které náklady byly hrazené z dotace poskytnuté touto smlouvou. Čestné prohlášení příjemce o vynaložení finančních prostředků v rámci uznatelných výdajů není považováno za účetní záznam.</w:t>
      </w:r>
    </w:p>
    <w:p w14:paraId="360D87DA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Je-li příjemce dotace plátcem daně z přidané hod</w:t>
      </w:r>
      <w:r>
        <w:rPr>
          <w:rFonts w:ascii="Arial" w:hAnsi="Arial" w:cs="Arial"/>
          <w:sz w:val="22"/>
          <w:szCs w:val="22"/>
        </w:rPr>
        <w:t>noty (dále jen "DPH") a má nárok na odpočet DPH na vstupu, není DPH na vstupu způsobilým výdajem, a to ani v případě, kdy příjemce nárok na odpočet DPH na vstupu neuplatnil.</w:t>
      </w:r>
    </w:p>
    <w:p w14:paraId="40218026" w14:textId="77777777" w:rsidR="00000000" w:rsidRDefault="008A12D9">
      <w:pPr>
        <w:pStyle w:val="Standard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03E165B" w14:textId="77777777" w:rsidR="00000000" w:rsidRDefault="008A12D9">
      <w:pPr>
        <w:pStyle w:val="Standard"/>
        <w:autoSpaceDE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Příjemce je povinen na požádání umožnit poskytovateli nahlédnutí do všech účet</w:t>
      </w:r>
      <w:r>
        <w:rPr>
          <w:rFonts w:ascii="Arial" w:hAnsi="Arial" w:cs="Arial"/>
          <w:sz w:val="22"/>
          <w:szCs w:val="22"/>
        </w:rPr>
        <w:t>ních záznamů a ostatních dokumentů týkajících se účelu dotace</w:t>
      </w:r>
      <w:r>
        <w:rPr>
          <w:rFonts w:ascii="Arial" w:hAnsi="Arial" w:cs="Arial"/>
          <w:i/>
          <w:sz w:val="22"/>
          <w:szCs w:val="22"/>
        </w:rPr>
        <w:t>.</w:t>
      </w:r>
    </w:p>
    <w:p w14:paraId="48EC981F" w14:textId="77777777" w:rsidR="00000000" w:rsidRDefault="008A12D9">
      <w:pPr>
        <w:pStyle w:val="Standard"/>
        <w:autoSpaceDE w:val="0"/>
        <w:jc w:val="both"/>
        <w:rPr>
          <w:rFonts w:ascii="Arial" w:hAnsi="Arial" w:cs="Arial"/>
          <w:i/>
          <w:sz w:val="22"/>
          <w:szCs w:val="22"/>
        </w:rPr>
      </w:pPr>
    </w:p>
    <w:p w14:paraId="3794A8CA" w14:textId="77777777" w:rsidR="00000000" w:rsidRDefault="008A12D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Příjemce se zavazuje v průběhu realizace účelu, na který je poskytnuta dotace dle této smlouvy, prokazatelným a vhodným způsobem prezentovat, že jde o aktivitu nebo službu, která byla podpo</w:t>
      </w:r>
      <w:r>
        <w:rPr>
          <w:rFonts w:ascii="Arial" w:hAnsi="Arial" w:cs="Arial"/>
          <w:sz w:val="22"/>
          <w:szCs w:val="22"/>
        </w:rPr>
        <w:t>řena poskytovatelem.</w:t>
      </w:r>
    </w:p>
    <w:p w14:paraId="5D1C2AD1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CA3812C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Příjemce je povinen po dobu 10 let od skončení čerpán</w:t>
      </w:r>
      <w:r>
        <w:rPr>
          <w:rFonts w:ascii="Arial" w:hAnsi="Arial" w:cs="Arial"/>
          <w:sz w:val="22"/>
          <w:szCs w:val="22"/>
        </w:rPr>
        <w:t>í dotace archivovat originály dokladů, prokazující čerpání dotace.</w:t>
      </w:r>
    </w:p>
    <w:p w14:paraId="479F4861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</w:t>
      </w:r>
      <w:r>
        <w:rPr>
          <w:rFonts w:ascii="Arial" w:hAnsi="Arial" w:cs="Arial"/>
          <w:sz w:val="22"/>
          <w:szCs w:val="22"/>
        </w:rPr>
        <w:t>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44A89172" w14:textId="77777777" w:rsidR="00000000" w:rsidRDefault="008A12D9">
      <w:pPr>
        <w:pStyle w:val="Standard"/>
        <w:tabs>
          <w:tab w:val="left" w:pos="360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Příjemce je pov</w:t>
      </w:r>
      <w:r>
        <w:rPr>
          <w:rFonts w:ascii="Arial" w:hAnsi="Arial" w:cs="Arial"/>
          <w:sz w:val="22"/>
          <w:szCs w:val="22"/>
        </w:rPr>
        <w:t>inen do 15 dnů oznámit poskytovateli zahájení insolvenčního řízení nebo vstup do likvidace. Příjemce, který je obchodní korporací, je povinen písemně informovat poskytovatele o přeměně společnosti a to alespoň l měsíc přede dnem, kdy má být přeměna schvále</w:t>
      </w:r>
      <w:r>
        <w:rPr>
          <w:rFonts w:ascii="Arial" w:hAnsi="Arial" w:cs="Arial"/>
          <w:sz w:val="22"/>
          <w:szCs w:val="22"/>
        </w:rPr>
        <w:t>na způsobem stanoveným zákonem. U ostatních právnických osob, je příjemce povinen oznámit poskytovateli přeměnu právnické osoby do 15 dnů od rozhodnutí příslušného orgánu.</w:t>
      </w:r>
    </w:p>
    <w:p w14:paraId="11E0A4F3" w14:textId="77777777" w:rsidR="00000000" w:rsidRDefault="008A12D9">
      <w:pPr>
        <w:pStyle w:val="Standard"/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14:paraId="7224AC48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a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vyúčtování dotace</w:t>
      </w:r>
    </w:p>
    <w:p w14:paraId="03F2343B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CA6876" w14:textId="77777777" w:rsidR="00000000" w:rsidRDefault="008A12D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1. Nejdéle do 30.11.2022 předloží příje</w:t>
      </w:r>
      <w:r>
        <w:rPr>
          <w:rFonts w:ascii="Arial" w:hAnsi="Arial" w:cs="Arial"/>
          <w:sz w:val="22"/>
          <w:szCs w:val="22"/>
        </w:rPr>
        <w:t>mce poskytovateli finanční vypořádání 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vyúčtování výše uvedeného příspěvku. </w:t>
      </w:r>
    </w:p>
    <w:p w14:paraId="59167D70" w14:textId="77777777" w:rsidR="00000000" w:rsidRDefault="008A12D9">
      <w:pPr>
        <w:pStyle w:val="Standard"/>
        <w:jc w:val="both"/>
      </w:pPr>
    </w:p>
    <w:p w14:paraId="4ED71438" w14:textId="77777777" w:rsidR="00000000" w:rsidRDefault="008A12D9">
      <w:pPr>
        <w:pStyle w:val="Standard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Finanční vypořádání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vyúčtování obsahuje soupis účetních dokladů souvisejících s čerpáním dotace, s uvedením výše částky a účelu platby u jednotlivých dokladů s přiložením k</w:t>
      </w:r>
      <w:r>
        <w:rPr>
          <w:rFonts w:ascii="Arial" w:hAnsi="Arial" w:cs="Arial"/>
          <w:sz w:val="22"/>
          <w:szCs w:val="22"/>
        </w:rPr>
        <w:t xml:space="preserve">opií účetních dokladů. Faktury musí být vystaveny na příjemce příspěvku. Dokladem o proplacení faktury je výpis z účtu příjemce. Příjemce se zavazuje označovat veškeré doklady týkající se dotace slovy: </w:t>
      </w:r>
      <w:r>
        <w:rPr>
          <w:rFonts w:ascii="Arial" w:hAnsi="Arial" w:cs="Arial"/>
          <w:i/>
          <w:sz w:val="22"/>
          <w:szCs w:val="22"/>
        </w:rPr>
        <w:t>„Hrazeno z dotace města Hořice“.</w:t>
      </w:r>
      <w:r>
        <w:rPr>
          <w:rFonts w:ascii="Arial" w:hAnsi="Arial" w:cs="Arial"/>
          <w:sz w:val="22"/>
          <w:szCs w:val="22"/>
        </w:rPr>
        <w:t xml:space="preserve"> U dokladů, které nejs</w:t>
      </w:r>
      <w:r>
        <w:rPr>
          <w:rFonts w:ascii="Arial" w:hAnsi="Arial" w:cs="Arial"/>
          <w:sz w:val="22"/>
          <w:szCs w:val="22"/>
        </w:rPr>
        <w:t>ou plně hrazeny z dotace, je třeba uvést výši částky hrazené z dotace.</w:t>
      </w:r>
    </w:p>
    <w:p w14:paraId="2C2F7CB7" w14:textId="77777777" w:rsidR="00000000" w:rsidRDefault="008A12D9">
      <w:pPr>
        <w:pStyle w:val="Standard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34D04030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Pokud příjemce nebude schopen dodržet termín pro finanční vypořádání a vyúčtování, musí před koncem lhůty požádat o její prodloužení, a to pouze z objektivních důvodů, které musí pr</w:t>
      </w:r>
      <w:r>
        <w:rPr>
          <w:rFonts w:ascii="Arial" w:hAnsi="Arial" w:cs="Arial"/>
          <w:sz w:val="22"/>
          <w:szCs w:val="22"/>
        </w:rPr>
        <w:t>okázat.</w:t>
      </w:r>
    </w:p>
    <w:p w14:paraId="343B44C2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0C99FB7" w14:textId="77777777" w:rsidR="00000000" w:rsidRDefault="008A12D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 Nevyčerpané, resp. neproinvestované finanční prostředky poskytnuté v souladu s touto smlouvou, jsou-li vyšší než 10 Kč, je příjemce povinen nejpozději do 14 dnů od termínu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finančního vypořádání a vyúčtování uvedeného v oddílu VI. odst. 1 vrátit</w:t>
      </w:r>
      <w:r>
        <w:rPr>
          <w:rFonts w:ascii="Arial" w:hAnsi="Arial" w:cs="Arial"/>
          <w:sz w:val="22"/>
          <w:szCs w:val="22"/>
        </w:rPr>
        <w:t xml:space="preserve"> na účet poskytovatele uvedený v záhlaví smlouvy, jako VS uvede IČ/ datum narození příjemce. Příjemce je také povinen vrátit poskytovatelem poskytnuté finanční prostředky nebo jejich část na účet uvedený v záhlaví smlouvy, pokud je užil v rozporu s účelem,</w:t>
      </w:r>
      <w:r>
        <w:rPr>
          <w:rFonts w:ascii="Arial" w:hAnsi="Arial" w:cs="Arial"/>
          <w:sz w:val="22"/>
          <w:szCs w:val="22"/>
        </w:rPr>
        <w:t xml:space="preserve"> na který mu byly tyto finanční prostředky poskytovatelem poskytnuty, a to nejpozději do 14 dnů od doručení písemného zjištění poskytovatele o porušení některého účelu, včetně výše přiznané vratky do rozpočtu poskytovatele. Příjemce je dále povinen vrátit </w:t>
      </w:r>
      <w:r>
        <w:rPr>
          <w:rFonts w:ascii="Arial" w:hAnsi="Arial" w:cs="Arial"/>
          <w:sz w:val="22"/>
          <w:szCs w:val="22"/>
        </w:rPr>
        <w:t xml:space="preserve">veškeré poskytnuté finanční prostředky na účet poskytovatele uvedený v záhlaví smlouvy v případě, že se účel (projekt) nerealizoval, a to nejpozději do 14 dnů od termínu vyúčtování v oddílu VI. odst. 1. </w:t>
      </w:r>
    </w:p>
    <w:p w14:paraId="32011622" w14:textId="77777777" w:rsidR="00000000" w:rsidRDefault="008A12D9">
      <w:pPr>
        <w:pStyle w:val="Standard"/>
        <w:spacing w:before="360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</w:t>
      </w:r>
    </w:p>
    <w:p w14:paraId="6EBAEA58" w14:textId="77777777" w:rsidR="00000000" w:rsidRDefault="008A12D9">
      <w:pPr>
        <w:pStyle w:val="Heading2"/>
      </w:pPr>
      <w:r>
        <w:rPr>
          <w:sz w:val="22"/>
          <w:szCs w:val="22"/>
        </w:rPr>
        <w:t>Kontrola</w:t>
      </w:r>
    </w:p>
    <w:p w14:paraId="13BD2390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 Příjemce je povinen umožnit poskyto</w:t>
      </w:r>
      <w:r>
        <w:rPr>
          <w:rFonts w:ascii="Arial" w:hAnsi="Arial" w:cs="Arial"/>
        </w:rPr>
        <w:t>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5A0A0CE0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 Příjemc</w:t>
      </w:r>
      <w:r>
        <w:rPr>
          <w:rFonts w:ascii="Arial" w:hAnsi="Arial" w:cs="Arial"/>
        </w:rPr>
        <w:t>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4E9CC4BE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3. Příjemce je povinen zajistit, aby os</w:t>
      </w:r>
      <w:r>
        <w:rPr>
          <w:rFonts w:ascii="Arial" w:hAnsi="Arial" w:cs="Arial"/>
        </w:rPr>
        <w:t>oby povinné spolupůsobit dle zákona č. 320/2001 Sb. o finanční kontrole (zejména dodavatelé zboží, prací a služeb pro příjemce) poskytly kontrolnímu orgánu součinnost v rozsahu nezbytném ke splnění účelu kontroly využití dotace dle této smlouvy.</w:t>
      </w:r>
    </w:p>
    <w:p w14:paraId="6F347EEB" w14:textId="77777777" w:rsidR="00000000" w:rsidRDefault="008A12D9">
      <w:pPr>
        <w:pStyle w:val="Standard"/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14:paraId="4BF5EBAA" w14:textId="77777777" w:rsidR="00000000" w:rsidRDefault="008A12D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Důsl</w:t>
      </w:r>
      <w:r>
        <w:rPr>
          <w:rFonts w:ascii="Arial" w:hAnsi="Arial" w:cs="Arial"/>
          <w:b/>
          <w:bCs/>
          <w:sz w:val="22"/>
          <w:szCs w:val="22"/>
        </w:rPr>
        <w:t>edky porušení povinností příjemce</w:t>
      </w:r>
    </w:p>
    <w:p w14:paraId="345EC0FC" w14:textId="77777777" w:rsidR="00000000" w:rsidRDefault="008A12D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1E506D" w14:textId="77777777" w:rsidR="00000000" w:rsidRDefault="008A12D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</w:t>
      </w:r>
      <w:r>
        <w:rPr>
          <w:rFonts w:ascii="Arial" w:hAnsi="Arial" w:cs="Arial"/>
          <w:sz w:val="22"/>
          <w:szCs w:val="22"/>
        </w:rPr>
        <w:t>zpočtových pravidlech územních rozpočtů, ve znění pozdějších předpisů.</w:t>
      </w:r>
    </w:p>
    <w:p w14:paraId="50002702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2. Pokud příjemce poruší rozpočtovou kázeň, je povinen provést poskytovateli odvod ve výši neoprávněně použitých nebo zadržených prostředků.</w:t>
      </w:r>
    </w:p>
    <w:p w14:paraId="30E56785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Cs w:val="0"/>
          <w:color w:val="000000"/>
        </w:rPr>
      </w:pPr>
      <w:r>
        <w:rPr>
          <w:rFonts w:ascii="Arial" w:hAnsi="Arial" w:cs="Arial"/>
          <w:bCs w:val="0"/>
        </w:rPr>
        <w:t>3. Při rozhodování o uložení odvodu za poruš</w:t>
      </w:r>
      <w:r>
        <w:rPr>
          <w:rFonts w:ascii="Arial" w:hAnsi="Arial" w:cs="Arial"/>
          <w:bCs w:val="0"/>
        </w:rPr>
        <w:t>ení rozpočtové kázně a penále za prodlení s odvodem postupuje poskytovatel podle zákona č.  250/2000 Sb., o rozpočtových pravidlech územních rozpočtů, ve znění pozdějších předpisů a daňového řádu.</w:t>
      </w:r>
    </w:p>
    <w:p w14:paraId="6BC13374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Cs w:val="0"/>
          <w:color w:val="000000"/>
        </w:rPr>
      </w:pPr>
      <w:r>
        <w:rPr>
          <w:rFonts w:ascii="Arial" w:hAnsi="Arial" w:cs="Arial"/>
          <w:bCs w:val="0"/>
          <w:color w:val="000000"/>
        </w:rPr>
        <w:t>4. Podmínky, jejichž porušení je považováno za méně závažné</w:t>
      </w:r>
      <w:r>
        <w:rPr>
          <w:rFonts w:ascii="Arial" w:hAnsi="Arial" w:cs="Arial"/>
          <w:bCs w:val="0"/>
          <w:color w:val="000000"/>
        </w:rPr>
        <w:t>, a výše odvodů za porušení rozpočtové kázně ve smyslu ustanovení § 10a odst. 6 zákona č. 250/2000 Sb., jsou vymezeny takto:</w:t>
      </w:r>
    </w:p>
    <w:p w14:paraId="6DDFD6AF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  <w:color w:val="000000"/>
        </w:rPr>
      </w:pPr>
      <w:r>
        <w:rPr>
          <w:rFonts w:ascii="Arial" w:hAnsi="Arial" w:cs="Arial"/>
          <w:bCs w:val="0"/>
          <w:color w:val="000000"/>
        </w:rPr>
        <w:t>a) nepředání vyúčtování dotace z rozpočtu města Hořice ve lhůtě stanovené touto smlouvou (viz</w:t>
      </w:r>
    </w:p>
    <w:p w14:paraId="3F3BE6FE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  <w:color w:val="000000"/>
        </w:rPr>
      </w:pPr>
      <w:r>
        <w:rPr>
          <w:rFonts w:ascii="Arial" w:eastAsia="Arial" w:hAnsi="Arial" w:cs="Arial"/>
          <w:bCs w:val="0"/>
          <w:color w:val="000000"/>
        </w:rPr>
        <w:t xml:space="preserve">    </w:t>
      </w:r>
      <w:r>
        <w:rPr>
          <w:rFonts w:ascii="Arial" w:hAnsi="Arial" w:cs="Arial"/>
          <w:bCs w:val="0"/>
          <w:color w:val="000000"/>
        </w:rPr>
        <w:t>oddíl VI. odst.1):</w:t>
      </w:r>
    </w:p>
    <w:p w14:paraId="78197C01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</w:rPr>
      </w:pPr>
      <w:r>
        <w:rPr>
          <w:rFonts w:ascii="Arial" w:eastAsia="Arial" w:hAnsi="Arial" w:cs="Arial"/>
          <w:bCs w:val="0"/>
          <w:color w:val="000000"/>
        </w:rPr>
        <w:t xml:space="preserve">              </w:t>
      </w:r>
      <w:r>
        <w:rPr>
          <w:rFonts w:ascii="Arial" w:hAnsi="Arial" w:cs="Arial"/>
          <w:bCs w:val="0"/>
          <w:color w:val="000000"/>
        </w:rPr>
        <w:t xml:space="preserve">1. odvod ve </w:t>
      </w:r>
      <w:r>
        <w:rPr>
          <w:rFonts w:ascii="Arial" w:hAnsi="Arial" w:cs="Arial"/>
          <w:bCs w:val="0"/>
        </w:rPr>
        <w:t>výši 5 % z celkové částky poskytnuté dotace při překročení o max. 5</w:t>
      </w:r>
    </w:p>
    <w:p w14:paraId="04B73B7C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</w:rPr>
      </w:pPr>
      <w:r>
        <w:rPr>
          <w:rFonts w:ascii="Arial" w:eastAsia="Arial" w:hAnsi="Arial" w:cs="Arial"/>
          <w:bCs w:val="0"/>
        </w:rPr>
        <w:t xml:space="preserve">                  </w:t>
      </w:r>
      <w:r>
        <w:rPr>
          <w:rFonts w:ascii="Arial" w:hAnsi="Arial" w:cs="Arial"/>
          <w:bCs w:val="0"/>
        </w:rPr>
        <w:t>pracovních dnů,</w:t>
      </w:r>
    </w:p>
    <w:p w14:paraId="0471C71D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</w:rPr>
      </w:pPr>
      <w:r>
        <w:rPr>
          <w:rFonts w:ascii="Arial" w:eastAsia="Arial" w:hAnsi="Arial" w:cs="Arial"/>
          <w:bCs w:val="0"/>
        </w:rPr>
        <w:t xml:space="preserve">              </w:t>
      </w:r>
      <w:r>
        <w:rPr>
          <w:rFonts w:ascii="Arial" w:hAnsi="Arial" w:cs="Arial"/>
          <w:bCs w:val="0"/>
        </w:rPr>
        <w:t>2. odvod ve výši 10 % z celkové částky poskytnuté dotace při překročení lhůty o max.</w:t>
      </w:r>
    </w:p>
    <w:p w14:paraId="1BF04674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</w:rPr>
      </w:pPr>
      <w:r>
        <w:rPr>
          <w:rFonts w:ascii="Arial" w:eastAsia="Arial" w:hAnsi="Arial" w:cs="Arial"/>
          <w:bCs w:val="0"/>
        </w:rPr>
        <w:t xml:space="preserve">                 </w:t>
      </w:r>
      <w:r>
        <w:rPr>
          <w:rFonts w:ascii="Arial" w:hAnsi="Arial" w:cs="Arial"/>
          <w:bCs w:val="0"/>
        </w:rPr>
        <w:t xml:space="preserve">20 pracovních dnů, </w:t>
      </w:r>
    </w:p>
    <w:p w14:paraId="6BCB9C57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</w:rPr>
      </w:pPr>
      <w:r>
        <w:rPr>
          <w:rFonts w:ascii="Arial" w:eastAsia="Arial" w:hAnsi="Arial" w:cs="Arial"/>
          <w:bCs w:val="0"/>
        </w:rPr>
        <w:t xml:space="preserve">      </w:t>
      </w:r>
      <w:r>
        <w:rPr>
          <w:rFonts w:ascii="Arial" w:eastAsia="Arial" w:hAnsi="Arial" w:cs="Arial"/>
          <w:bCs w:val="0"/>
        </w:rPr>
        <w:t xml:space="preserve">        </w:t>
      </w:r>
      <w:r>
        <w:rPr>
          <w:rFonts w:ascii="Arial" w:hAnsi="Arial" w:cs="Arial"/>
          <w:bCs w:val="0"/>
        </w:rPr>
        <w:t>3. odvod ve výši 20 % z celkové částky poskytnuté dotace při překročení lhůty o max.</w:t>
      </w:r>
    </w:p>
    <w:p w14:paraId="7D39AB64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Cs w:val="0"/>
          <w:color w:val="000000"/>
        </w:rPr>
      </w:pPr>
      <w:r>
        <w:rPr>
          <w:rFonts w:ascii="Arial" w:eastAsia="Arial" w:hAnsi="Arial" w:cs="Arial"/>
          <w:bCs w:val="0"/>
        </w:rPr>
        <w:t xml:space="preserve">                  </w:t>
      </w:r>
      <w:r>
        <w:rPr>
          <w:rFonts w:ascii="Arial" w:hAnsi="Arial" w:cs="Arial"/>
          <w:bCs w:val="0"/>
        </w:rPr>
        <w:t xml:space="preserve">30 pracovních dnů, </w:t>
      </w:r>
    </w:p>
    <w:p w14:paraId="287109D9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</w:rPr>
      </w:pPr>
      <w:r>
        <w:rPr>
          <w:rFonts w:ascii="Arial" w:hAnsi="Arial" w:cs="Arial"/>
          <w:bCs w:val="0"/>
          <w:color w:val="000000"/>
        </w:rPr>
        <w:t xml:space="preserve">b) porušení oddílu VI. odst. 2 této smlouvy- odvod ve </w:t>
      </w:r>
      <w:r>
        <w:rPr>
          <w:rFonts w:ascii="Arial" w:hAnsi="Arial" w:cs="Arial"/>
          <w:bCs w:val="0"/>
        </w:rPr>
        <w:t>výši 5 % z celkové částky poskytnuté</w:t>
      </w:r>
    </w:p>
    <w:p w14:paraId="1393A0AD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Cs w:val="0"/>
        </w:rPr>
      </w:pPr>
      <w:r>
        <w:rPr>
          <w:rFonts w:ascii="Arial" w:eastAsia="Arial" w:hAnsi="Arial" w:cs="Arial"/>
          <w:bCs w:val="0"/>
        </w:rPr>
        <w:t xml:space="preserve">    </w:t>
      </w:r>
      <w:r>
        <w:rPr>
          <w:rFonts w:ascii="Arial" w:hAnsi="Arial" w:cs="Arial"/>
          <w:bCs w:val="0"/>
        </w:rPr>
        <w:t>dotace,</w:t>
      </w:r>
    </w:p>
    <w:p w14:paraId="2187D455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</w:rPr>
      </w:pPr>
      <w:r>
        <w:rPr>
          <w:rFonts w:ascii="Arial" w:hAnsi="Arial" w:cs="Arial"/>
          <w:bCs w:val="0"/>
        </w:rPr>
        <w:t xml:space="preserve">c) porušení oddílu V. </w:t>
      </w:r>
      <w:r>
        <w:rPr>
          <w:rFonts w:ascii="Arial" w:hAnsi="Arial" w:cs="Arial"/>
          <w:bCs w:val="0"/>
        </w:rPr>
        <w:t>odst. 6 této smlouvy- odvod ve výši 5 % z celkové částky poskytnuté</w:t>
      </w:r>
    </w:p>
    <w:p w14:paraId="72E97F4B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Cs w:val="0"/>
        </w:rPr>
      </w:pPr>
      <w:r>
        <w:rPr>
          <w:rFonts w:ascii="Arial" w:eastAsia="Arial" w:hAnsi="Arial" w:cs="Arial"/>
          <w:bCs w:val="0"/>
        </w:rPr>
        <w:t xml:space="preserve">    </w:t>
      </w:r>
      <w:r>
        <w:rPr>
          <w:rFonts w:ascii="Arial" w:hAnsi="Arial" w:cs="Arial"/>
          <w:bCs w:val="0"/>
        </w:rPr>
        <w:t>dotace,</w:t>
      </w:r>
    </w:p>
    <w:p w14:paraId="02C545DA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eastAsia="Arial" w:hAnsi="Arial" w:cs="Arial"/>
          <w:bCs w:val="0"/>
          <w:color w:val="000000"/>
        </w:rPr>
      </w:pPr>
      <w:r>
        <w:rPr>
          <w:rFonts w:ascii="Arial" w:hAnsi="Arial" w:cs="Arial"/>
          <w:bCs w:val="0"/>
        </w:rPr>
        <w:lastRenderedPageBreak/>
        <w:t>d) porušení oddílu V. odst. 7 této smlouvy- odvod ve výši 5 % z celkové</w:t>
      </w:r>
      <w:r>
        <w:rPr>
          <w:rFonts w:ascii="Arial" w:hAnsi="Arial" w:cs="Arial"/>
          <w:bCs w:val="0"/>
          <w:color w:val="000000"/>
        </w:rPr>
        <w:t xml:space="preserve"> částky poskytnuté</w:t>
      </w:r>
    </w:p>
    <w:p w14:paraId="65157B5C" w14:textId="77777777" w:rsidR="00000000" w:rsidRDefault="008A12D9">
      <w:pPr>
        <w:pStyle w:val="Zkladntextodsazen31"/>
        <w:tabs>
          <w:tab w:val="left" w:pos="360"/>
        </w:tabs>
        <w:ind w:left="0" w:firstLine="0"/>
        <w:rPr>
          <w:rFonts w:ascii="Arial" w:hAnsi="Arial" w:cs="Arial"/>
          <w:b/>
          <w:bCs w:val="0"/>
          <w:color w:val="000000"/>
        </w:rPr>
      </w:pPr>
      <w:r>
        <w:rPr>
          <w:rFonts w:ascii="Arial" w:eastAsia="Arial" w:hAnsi="Arial" w:cs="Arial"/>
          <w:bCs w:val="0"/>
          <w:color w:val="000000"/>
        </w:rPr>
        <w:t xml:space="preserve">    </w:t>
      </w:r>
      <w:r>
        <w:rPr>
          <w:rFonts w:ascii="Arial" w:hAnsi="Arial" w:cs="Arial"/>
          <w:bCs w:val="0"/>
          <w:color w:val="000000"/>
        </w:rPr>
        <w:t>dotace.</w:t>
      </w:r>
    </w:p>
    <w:p w14:paraId="042A56FD" w14:textId="77777777" w:rsidR="00000000" w:rsidRDefault="008A12D9">
      <w:pPr>
        <w:pStyle w:val="Zkladntextodsazen31"/>
        <w:tabs>
          <w:tab w:val="left" w:pos="426"/>
        </w:tabs>
        <w:ind w:left="0" w:firstLine="0"/>
        <w:rPr>
          <w:rFonts w:ascii="Arial" w:hAnsi="Arial" w:cs="Arial"/>
          <w:b/>
          <w:bCs w:val="0"/>
          <w:color w:val="000000"/>
        </w:rPr>
      </w:pPr>
    </w:p>
    <w:p w14:paraId="6757D4DD" w14:textId="77777777" w:rsidR="00000000" w:rsidRDefault="008A12D9">
      <w:pPr>
        <w:pStyle w:val="Zkladntextodsazen31"/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IX.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Ukončení smlouvy </w:t>
      </w:r>
    </w:p>
    <w:p w14:paraId="2F8E21E4" w14:textId="77777777" w:rsidR="00000000" w:rsidRDefault="008A12D9">
      <w:pPr>
        <w:pStyle w:val="Zkladntextodsazen31"/>
        <w:tabs>
          <w:tab w:val="left" w:pos="0"/>
          <w:tab w:val="left" w:pos="709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 Tuto smlouvu lze ukončit dohodou</w:t>
      </w:r>
      <w:r>
        <w:rPr>
          <w:rFonts w:ascii="Arial" w:hAnsi="Arial" w:cs="Arial"/>
        </w:rPr>
        <w:t xml:space="preserve"> obou smluvních stran. </w:t>
      </w:r>
    </w:p>
    <w:p w14:paraId="7AB6E81D" w14:textId="77777777" w:rsidR="00000000" w:rsidRDefault="008A12D9">
      <w:pPr>
        <w:pStyle w:val="Zkladntextodsazen31"/>
        <w:tabs>
          <w:tab w:val="left" w:pos="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 Při ukončení smlouvy dohodou je příjemce povinen vrátit bezhotovostním převodem na účet poskytovatele poskytnutou dotaci, která byla již vyplacena, a to bez zbytečného odkladu, nejpozději do 30 dnů ode dne uzavření dohody o ukonč</w:t>
      </w:r>
      <w:r>
        <w:rPr>
          <w:rFonts w:ascii="Arial" w:hAnsi="Arial" w:cs="Arial"/>
        </w:rPr>
        <w:t xml:space="preserve">ení smlouvy oběma smluvními stranami.  </w:t>
      </w:r>
    </w:p>
    <w:p w14:paraId="55F39AE4" w14:textId="77777777" w:rsidR="00000000" w:rsidRDefault="008A12D9">
      <w:pPr>
        <w:pStyle w:val="Zkladntextodsazen31"/>
        <w:tabs>
          <w:tab w:val="left" w:pos="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7D8A0E7E" w14:textId="77777777" w:rsidR="00000000" w:rsidRDefault="008A12D9">
      <w:pPr>
        <w:pStyle w:val="Standard"/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X.</w:t>
      </w:r>
    </w:p>
    <w:p w14:paraId="345AE6AB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50015E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Tato smlouva nabývá platnosti a účinnosti dnem podpisu oprávněnými zástupci obou smluvních stran s výjimkou případu, kdy se povinně zveřejňuje v registru smluv. V takovém případě smlouva </w:t>
      </w:r>
      <w:r>
        <w:rPr>
          <w:rFonts w:ascii="Arial" w:hAnsi="Arial" w:cs="Arial"/>
          <w:sz w:val="22"/>
          <w:szCs w:val="22"/>
        </w:rPr>
        <w:t>nabývá účinnosti dnem zveřejnění v registru smluv.</w:t>
      </w:r>
    </w:p>
    <w:p w14:paraId="7E51456B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0EE104A6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Poskytovatel zveřejní tuto smlouvu o poskytnutí dotace a její dodat</w:t>
      </w:r>
      <w:r>
        <w:rPr>
          <w:rFonts w:ascii="Arial" w:hAnsi="Arial" w:cs="Arial"/>
          <w:sz w:val="22"/>
          <w:szCs w:val="22"/>
        </w:rPr>
        <w:t>ky na své úřední desce způsobem umožňujícím dálkový přístup do 30 dnů ode dne uzavření, nejméně po dobu 3 let ode dne zveřejnění (platí pouze pro smlouvy o poskytnutí dotace převyšující 50 tis. Kč).</w:t>
      </w:r>
    </w:p>
    <w:p w14:paraId="697C01A2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Příjemce bere na vědomí, že město Hořice je osobou pov</w:t>
      </w:r>
      <w:r>
        <w:rPr>
          <w:rFonts w:ascii="Arial" w:hAnsi="Arial" w:cs="Arial"/>
          <w:sz w:val="22"/>
          <w:szCs w:val="22"/>
        </w:rPr>
        <w:t>innou zveřejňovat smlouvu o poskytnutí dotace nad 50.000 Kč bez DPH v registru smluv. Poskytovatel (město Hořice) se zavazuje v souladu se zákonem č. 340/2015 Sb., zákon o registru smluv, smlouvu zveřejnit.</w:t>
      </w:r>
    </w:p>
    <w:p w14:paraId="55579FEF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Změnit nebo doplnit tuto smlouvu mohou smluvní</w:t>
      </w:r>
      <w:r>
        <w:rPr>
          <w:rFonts w:ascii="Arial" w:hAnsi="Arial" w:cs="Arial"/>
          <w:sz w:val="22"/>
          <w:szCs w:val="22"/>
        </w:rPr>
        <w:t xml:space="preserve"> strany pouze formou písemných dodatků, které budou vzestupně číslovány, výslovně prohlášeny za dodatek této smlouvy a podepsány oprávněnými zástupci smluvních stran.</w:t>
      </w:r>
    </w:p>
    <w:p w14:paraId="1D9F65E0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V otázkách neupravených veřejnoprávními předpisy se použije úpravy obsažené v občanské</w:t>
      </w:r>
      <w:r>
        <w:rPr>
          <w:rFonts w:ascii="Arial" w:hAnsi="Arial" w:cs="Arial"/>
          <w:sz w:val="22"/>
          <w:szCs w:val="22"/>
        </w:rPr>
        <w:t>m zákoníku.</w:t>
      </w:r>
    </w:p>
    <w:p w14:paraId="0713F1E2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Smlouva je sepsána ve 2 stejnopisech s platností originálu, z nichž 1 vyhotovení obdrží poskytovatel a 1 příjemce.</w:t>
      </w:r>
    </w:p>
    <w:p w14:paraId="233324B9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Smluvní strany prohlašují, že si smlouvu před jejím podpisem přečetly a že byla uzavřena svobodně, určitě, vážně a srozumit</w:t>
      </w:r>
      <w:r>
        <w:rPr>
          <w:rFonts w:ascii="Arial" w:hAnsi="Arial" w:cs="Arial"/>
          <w:sz w:val="22"/>
          <w:szCs w:val="22"/>
        </w:rPr>
        <w:t>elně, nikoliv v tísni a za nápadně nevýhodných podmínek, což stvrzují svými podpisy.</w:t>
      </w:r>
    </w:p>
    <w:p w14:paraId="7C149AD4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Smluvní strany prohlašují, že osoby podepisující tuto smlouvu jsou k tomuto úkonu oprávněny.</w:t>
      </w:r>
    </w:p>
    <w:p w14:paraId="3D84BE1D" w14:textId="77777777" w:rsidR="00000000" w:rsidRDefault="008A12D9">
      <w:pPr>
        <w:pStyle w:val="Standard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O uzavření této smlouvy o poskytnutí dotace rozhodlo Zastupitelstvo měs</w:t>
      </w:r>
      <w:r>
        <w:rPr>
          <w:rFonts w:ascii="Arial" w:hAnsi="Arial" w:cs="Arial"/>
          <w:sz w:val="22"/>
          <w:szCs w:val="22"/>
        </w:rPr>
        <w:t>ta Hořice usnesením č. ZM/9/8/2021 ze dne 06.12.2021.</w:t>
      </w:r>
      <w:r>
        <w:rPr>
          <w:rStyle w:val="Znakypropoznmkupodarou"/>
          <w:rFonts w:ascii="Arial" w:hAnsi="Arial" w:cs="Arial"/>
          <w:sz w:val="22"/>
          <w:szCs w:val="22"/>
        </w:rPr>
        <w:t>.</w:t>
      </w:r>
    </w:p>
    <w:p w14:paraId="287E2532" w14:textId="77777777" w:rsidR="00000000" w:rsidRDefault="008A12D9">
      <w:pPr>
        <w:pStyle w:val="Standard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0A65ADA8" w14:textId="73B9E783" w:rsidR="00000000" w:rsidRDefault="008A12D9">
      <w:pPr>
        <w:pStyle w:val="Heading3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Hořicích dne </w:t>
      </w:r>
      <w:r>
        <w:rPr>
          <w:rFonts w:ascii="Arial" w:hAnsi="Arial" w:cs="Arial"/>
          <w:sz w:val="22"/>
          <w:szCs w:val="22"/>
        </w:rPr>
        <w:t>27.12.2021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Hořicích </w:t>
      </w:r>
      <w:r>
        <w:rPr>
          <w:rFonts w:ascii="Arial" w:hAnsi="Arial" w:cs="Arial"/>
          <w:sz w:val="22"/>
          <w:szCs w:val="22"/>
        </w:rPr>
        <w:t>dne 27.12.2021</w:t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79C3CC3C" w14:textId="77777777" w:rsidR="00000000" w:rsidRDefault="008A12D9">
      <w:pPr>
        <w:pStyle w:val="Standard"/>
        <w:ind w:firstLine="360"/>
        <w:jc w:val="both"/>
        <w:rPr>
          <w:rFonts w:ascii="Arial" w:hAnsi="Arial" w:cs="Arial"/>
          <w:sz w:val="22"/>
          <w:szCs w:val="22"/>
        </w:rPr>
      </w:pPr>
    </w:p>
    <w:p w14:paraId="677F2191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337969D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poskytovatele: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příjemce:</w:t>
      </w:r>
    </w:p>
    <w:p w14:paraId="5699BDD4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146214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0380F8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776C8E" w14:textId="77777777" w:rsidR="00000000" w:rsidRDefault="008A12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Svoboda</w:t>
      </w:r>
    </w:p>
    <w:p w14:paraId="1D8C61D9" w14:textId="77777777" w:rsidR="00000000" w:rsidRDefault="008A12D9">
      <w:pPr>
        <w:pStyle w:val="Standard"/>
        <w:tabs>
          <w:tab w:val="left" w:pos="4500"/>
        </w:tabs>
      </w:pPr>
      <w:r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sectPr w:rsidR="00000000">
      <w:footerReference w:type="default" r:id="rId6"/>
      <w:footerReference w:type="first" r:id="rId7"/>
      <w:pgSz w:w="11906" w:h="16838"/>
      <w:pgMar w:top="1050" w:right="881" w:bottom="1028" w:left="105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EA8C" w14:textId="77777777" w:rsidR="00000000" w:rsidRDefault="008A12D9">
      <w:r>
        <w:separator/>
      </w:r>
    </w:p>
  </w:endnote>
  <w:endnote w:type="continuationSeparator" w:id="0">
    <w:p w14:paraId="6BF22897" w14:textId="77777777" w:rsidR="00000000" w:rsidRDefault="008A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79B0" w14:textId="4A7EFAB0" w:rsidR="00000000" w:rsidRDefault="00B07C1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3DFD03C" wp14:editId="09061C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60655"/>
              <wp:effectExtent l="1905" t="635" r="254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46AC8" w14:textId="77777777" w:rsidR="00000000" w:rsidRDefault="008A12D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FD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2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" stroked="f">
              <v:textbox inset="0,0,0,0">
                <w:txbxContent>
                  <w:p w14:paraId="7C446AC8" w14:textId="77777777" w:rsidR="00000000" w:rsidRDefault="008A12D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9922" w14:textId="77777777" w:rsidR="00000000" w:rsidRDefault="008A12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88A4" w14:textId="77777777" w:rsidR="00000000" w:rsidRDefault="008A12D9">
      <w:r>
        <w:separator/>
      </w:r>
    </w:p>
  </w:footnote>
  <w:footnote w:type="continuationSeparator" w:id="0">
    <w:p w14:paraId="7255B2B1" w14:textId="77777777" w:rsidR="00000000" w:rsidRDefault="008A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1A"/>
    <w:rsid w:val="008A12D9"/>
    <w:rsid w:val="00B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E22D545"/>
  <w15:chartTrackingRefBased/>
  <w15:docId w15:val="{F567EE35-2E15-4128-B846-41CF3E33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ab">
    <w:name w:val="a)b)"/>
    <w:basedOn w:val="Normln"/>
    <w:pPr>
      <w:keepLines/>
      <w:tabs>
        <w:tab w:val="center" w:pos="1560"/>
        <w:tab w:val="left" w:pos="5103"/>
        <w:tab w:val="center" w:pos="7371"/>
      </w:tabs>
      <w:jc w:val="both"/>
    </w:pPr>
    <w:rPr>
      <w:rFonts w:eastAsia="Arial"/>
      <w:kern w:val="1"/>
      <w:sz w:val="22"/>
      <w:szCs w:val="20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Heading2">
    <w:name w:val="Heading 2"/>
    <w:basedOn w:val="Standard"/>
    <w:next w:val="Standard"/>
    <w:pPr>
      <w:keepNext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Zkladntextodsazen31">
    <w:name w:val="Základní text odsazený 31"/>
    <w:basedOn w:val="Standard"/>
    <w:pPr>
      <w:spacing w:before="120"/>
      <w:ind w:left="357" w:hanging="357"/>
      <w:jc w:val="both"/>
    </w:pPr>
    <w:rPr>
      <w:bCs/>
      <w:sz w:val="22"/>
      <w:szCs w:val="22"/>
    </w:rPr>
  </w:style>
  <w:style w:type="paragraph" w:customStyle="1" w:styleId="Heading3">
    <w:name w:val="Heading 3"/>
    <w:basedOn w:val="Standard"/>
    <w:next w:val="Standard"/>
    <w:pPr>
      <w:keepNext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1628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subject/>
  <dc:creator>karpovicova</dc:creator>
  <cp:keywords/>
  <dc:description/>
  <cp:lastModifiedBy>Adéla Solichová</cp:lastModifiedBy>
  <cp:revision>3</cp:revision>
  <cp:lastPrinted>2020-12-22T09:11:00Z</cp:lastPrinted>
  <dcterms:created xsi:type="dcterms:W3CDTF">2022-01-04T14:19:00Z</dcterms:created>
  <dcterms:modified xsi:type="dcterms:W3CDTF">2022-01-04T14:26:00Z</dcterms:modified>
</cp:coreProperties>
</file>