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25A" w:rsidRPr="00A5725A" w:rsidRDefault="00A5725A" w:rsidP="00A5725A">
      <w:pPr>
        <w:pStyle w:val="Zkladntext"/>
        <w:jc w:val="both"/>
        <w:rPr>
          <w:rFonts w:ascii="Verdana" w:hAnsi="Verdana"/>
          <w:bCs/>
          <w:sz w:val="20"/>
          <w:szCs w:val="20"/>
          <w:lang w:eastAsia="ar-SA"/>
        </w:rPr>
      </w:pPr>
      <w:bookmarkStart w:id="0" w:name="_GoBack"/>
      <w:bookmarkEnd w:id="0"/>
      <w:r w:rsidRPr="00A5725A">
        <w:rPr>
          <w:rFonts w:ascii="Verdana" w:hAnsi="Verdana"/>
          <w:b/>
          <w:bCs/>
          <w:sz w:val="20"/>
          <w:szCs w:val="20"/>
          <w:lang w:eastAsia="ar-SA"/>
        </w:rPr>
        <w:t>České vysoké učení technické v</w:t>
      </w:r>
      <w:r>
        <w:rPr>
          <w:rFonts w:ascii="Verdana" w:hAnsi="Verdana"/>
          <w:b/>
          <w:bCs/>
          <w:sz w:val="20"/>
          <w:szCs w:val="20"/>
          <w:lang w:eastAsia="ar-SA"/>
        </w:rPr>
        <w:t> </w:t>
      </w:r>
      <w:r w:rsidRPr="00A5725A">
        <w:rPr>
          <w:rFonts w:ascii="Verdana" w:hAnsi="Verdana"/>
          <w:b/>
          <w:bCs/>
          <w:sz w:val="20"/>
          <w:szCs w:val="20"/>
          <w:lang w:eastAsia="ar-SA"/>
        </w:rPr>
        <w:t>Praze</w:t>
      </w:r>
      <w:r>
        <w:rPr>
          <w:rFonts w:ascii="Verdana" w:hAnsi="Verdana"/>
          <w:bCs/>
          <w:sz w:val="20"/>
          <w:szCs w:val="20"/>
          <w:lang w:eastAsia="ar-SA"/>
        </w:rPr>
        <w:t xml:space="preserve">, IČO: </w:t>
      </w:r>
      <w:r w:rsidRPr="00A5725A">
        <w:rPr>
          <w:rFonts w:ascii="Verdana" w:hAnsi="Verdana"/>
          <w:bCs/>
          <w:sz w:val="20"/>
          <w:szCs w:val="20"/>
          <w:lang w:eastAsia="ar-SA"/>
        </w:rPr>
        <w:t>68407700</w:t>
      </w:r>
    </w:p>
    <w:p w:rsidR="00A5725A" w:rsidRPr="00A5725A" w:rsidRDefault="00A5725A" w:rsidP="00A5725A">
      <w:pPr>
        <w:pStyle w:val="Zkladntext"/>
        <w:jc w:val="both"/>
        <w:rPr>
          <w:rFonts w:ascii="Verdana" w:hAnsi="Verdana"/>
          <w:bCs/>
          <w:sz w:val="20"/>
          <w:szCs w:val="20"/>
          <w:lang w:eastAsia="ar-SA"/>
        </w:rPr>
      </w:pPr>
      <w:r>
        <w:rPr>
          <w:rFonts w:ascii="Verdana" w:hAnsi="Verdana"/>
          <w:bCs/>
          <w:sz w:val="20"/>
          <w:szCs w:val="20"/>
          <w:lang w:eastAsia="ar-SA"/>
        </w:rPr>
        <w:t xml:space="preserve">se sídlem </w:t>
      </w:r>
      <w:r w:rsidRPr="00A5725A">
        <w:rPr>
          <w:rFonts w:ascii="Verdana" w:hAnsi="Verdana"/>
          <w:bCs/>
          <w:sz w:val="20"/>
          <w:szCs w:val="20"/>
          <w:lang w:eastAsia="ar-SA"/>
        </w:rPr>
        <w:t>Praha 6, Dejvice, Zikova 1903/4</w:t>
      </w:r>
    </w:p>
    <w:p w:rsidR="00A5725A" w:rsidRDefault="00A5725A" w:rsidP="00A5725A">
      <w:pPr>
        <w:pStyle w:val="Zkladntext"/>
        <w:jc w:val="both"/>
        <w:rPr>
          <w:rFonts w:ascii="Verdana" w:hAnsi="Verdana"/>
          <w:b/>
          <w:bCs/>
          <w:sz w:val="20"/>
          <w:szCs w:val="20"/>
          <w:lang w:eastAsia="ar-SA"/>
        </w:rPr>
      </w:pPr>
      <w:r>
        <w:rPr>
          <w:rFonts w:ascii="Verdana" w:hAnsi="Verdana"/>
          <w:b/>
          <w:bCs/>
          <w:sz w:val="20"/>
          <w:szCs w:val="20"/>
          <w:lang w:eastAsia="ar-SA"/>
        </w:rPr>
        <w:t>Fakulta architektury</w:t>
      </w:r>
    </w:p>
    <w:p w:rsidR="00A5725A" w:rsidRPr="00A5725A" w:rsidRDefault="00A5725A" w:rsidP="00A5725A">
      <w:pPr>
        <w:pStyle w:val="Zkladntext"/>
        <w:jc w:val="both"/>
        <w:rPr>
          <w:rFonts w:ascii="Verdana" w:hAnsi="Verdana"/>
          <w:bCs/>
          <w:sz w:val="20"/>
          <w:szCs w:val="20"/>
          <w:lang w:eastAsia="ar-SA"/>
        </w:rPr>
      </w:pPr>
      <w:r>
        <w:rPr>
          <w:rFonts w:ascii="Verdana" w:hAnsi="Verdana"/>
          <w:bCs/>
          <w:sz w:val="20"/>
          <w:szCs w:val="20"/>
          <w:lang w:eastAsia="ar-SA"/>
        </w:rPr>
        <w:t>se sídlem Thákurova 9, 166 34 Praha 6</w:t>
      </w:r>
    </w:p>
    <w:p w:rsidR="00161510" w:rsidRDefault="002B3213" w:rsidP="00A5725A">
      <w:pPr>
        <w:pStyle w:val="Zkladntext"/>
        <w:jc w:val="both"/>
        <w:rPr>
          <w:rFonts w:ascii="Verdana" w:hAnsi="Verdana"/>
          <w:color w:val="auto"/>
          <w:sz w:val="20"/>
          <w:szCs w:val="20"/>
          <w:lang w:eastAsia="ar-SA"/>
        </w:rPr>
      </w:pPr>
      <w:r>
        <w:rPr>
          <w:rFonts w:ascii="Verdana" w:hAnsi="Verdana"/>
          <w:color w:val="auto"/>
          <w:sz w:val="20"/>
          <w:szCs w:val="20"/>
          <w:lang w:eastAsia="ar-SA"/>
        </w:rPr>
        <w:t>jednající</w:t>
      </w:r>
      <w:r w:rsidR="004A60E1">
        <w:rPr>
          <w:rFonts w:ascii="Verdana" w:hAnsi="Verdana"/>
          <w:color w:val="auto"/>
          <w:sz w:val="20"/>
          <w:szCs w:val="20"/>
          <w:lang w:eastAsia="ar-SA"/>
        </w:rPr>
        <w:t xml:space="preserve"> </w:t>
      </w:r>
      <w:r w:rsidR="00A5725A">
        <w:rPr>
          <w:rFonts w:ascii="Verdana" w:hAnsi="Verdana"/>
          <w:color w:val="auto"/>
          <w:sz w:val="20"/>
          <w:szCs w:val="20"/>
          <w:lang w:eastAsia="ar-SA"/>
        </w:rPr>
        <w:t>tajemnicí Ing. Janou Tóthovou</w:t>
      </w:r>
    </w:p>
    <w:p w:rsidR="00A5725A" w:rsidRDefault="00A5725A"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r w:rsidRPr="00161510">
        <w:rPr>
          <w:rFonts w:ascii="Verdana" w:hAnsi="Verdana"/>
          <w:sz w:val="20"/>
          <w:szCs w:val="20"/>
        </w:rPr>
        <w:t xml:space="preserve">jako </w:t>
      </w:r>
      <w:r w:rsidRPr="00161510">
        <w:rPr>
          <w:rFonts w:ascii="Verdana" w:hAnsi="Verdana"/>
          <w:b/>
          <w:bCs/>
          <w:sz w:val="20"/>
          <w:szCs w:val="20"/>
        </w:rPr>
        <w:t>„mandant“</w:t>
      </w:r>
      <w:r w:rsidRPr="00161510">
        <w:rPr>
          <w:rFonts w:ascii="Verdana" w:hAnsi="Verdana"/>
          <w:sz w:val="20"/>
          <w:szCs w:val="20"/>
        </w:rPr>
        <w:t xml:space="preserve"> na straně jedné</w:t>
      </w: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b/>
          <w:bCs/>
          <w:sz w:val="20"/>
          <w:szCs w:val="20"/>
        </w:rPr>
      </w:pPr>
      <w:r w:rsidRPr="00161510">
        <w:rPr>
          <w:rFonts w:ascii="Verdana" w:hAnsi="Verdana"/>
          <w:b/>
          <w:bCs/>
          <w:sz w:val="20"/>
          <w:szCs w:val="20"/>
        </w:rPr>
        <w:t>a</w:t>
      </w:r>
    </w:p>
    <w:p w:rsidR="00161510" w:rsidRPr="00161510" w:rsidRDefault="00161510" w:rsidP="00161510">
      <w:pPr>
        <w:pStyle w:val="Zkladntext"/>
        <w:jc w:val="both"/>
        <w:rPr>
          <w:rFonts w:ascii="Verdana" w:hAnsi="Verdana"/>
          <w:sz w:val="20"/>
          <w:szCs w:val="20"/>
        </w:rPr>
      </w:pPr>
    </w:p>
    <w:p w:rsidR="00161510" w:rsidRPr="00161510" w:rsidRDefault="00161510" w:rsidP="00161510">
      <w:pPr>
        <w:spacing w:line="240" w:lineRule="exact"/>
        <w:ind w:right="-567"/>
        <w:jc w:val="both"/>
        <w:rPr>
          <w:rFonts w:ascii="Verdana" w:hAnsi="Verdana"/>
          <w:sz w:val="20"/>
          <w:szCs w:val="20"/>
        </w:rPr>
      </w:pPr>
      <w:r w:rsidRPr="00161510">
        <w:rPr>
          <w:rFonts w:ascii="Verdana" w:hAnsi="Verdana"/>
          <w:b/>
          <w:sz w:val="20"/>
          <w:szCs w:val="20"/>
        </w:rPr>
        <w:t>Advokátní kancelář Perthen, Perthenová, Švadlena a partneři s.r.o.</w:t>
      </w:r>
      <w:r w:rsidRPr="00161510">
        <w:rPr>
          <w:rFonts w:ascii="Verdana" w:hAnsi="Verdana"/>
          <w:sz w:val="20"/>
          <w:szCs w:val="20"/>
        </w:rPr>
        <w:t xml:space="preserve">, IČ: 273 32 640, </w:t>
      </w:r>
    </w:p>
    <w:p w:rsidR="00161510" w:rsidRPr="00161510" w:rsidRDefault="00161510" w:rsidP="00161510">
      <w:pPr>
        <w:spacing w:line="240" w:lineRule="exact"/>
        <w:ind w:right="-567"/>
        <w:jc w:val="both"/>
        <w:rPr>
          <w:rFonts w:ascii="Verdana" w:hAnsi="Verdana"/>
          <w:sz w:val="20"/>
          <w:szCs w:val="20"/>
        </w:rPr>
      </w:pPr>
      <w:r w:rsidRPr="00161510">
        <w:rPr>
          <w:rFonts w:ascii="Verdana" w:hAnsi="Verdana"/>
          <w:sz w:val="20"/>
          <w:szCs w:val="20"/>
        </w:rPr>
        <w:t>se sídlem Velké náměstí 135/19, Hradec Králové, PSČ 500 03</w:t>
      </w:r>
    </w:p>
    <w:p w:rsidR="001F7DE3" w:rsidRDefault="001F7DE3" w:rsidP="00161510">
      <w:pPr>
        <w:spacing w:line="240" w:lineRule="exact"/>
        <w:ind w:right="-567"/>
        <w:jc w:val="both"/>
        <w:rPr>
          <w:rFonts w:ascii="Verdana" w:hAnsi="Verdana"/>
          <w:sz w:val="20"/>
          <w:szCs w:val="20"/>
        </w:rPr>
      </w:pPr>
      <w:r w:rsidRPr="001F7DE3">
        <w:rPr>
          <w:rFonts w:ascii="Verdana" w:hAnsi="Verdana"/>
          <w:sz w:val="20"/>
          <w:szCs w:val="20"/>
        </w:rPr>
        <w:t>zapsaná v obchodním rejstříku vedeném u Krajského soudu v Hradci Králové v oddílu C, vložce číslo 24513</w:t>
      </w:r>
    </w:p>
    <w:p w:rsidR="00161510" w:rsidRPr="00161510" w:rsidRDefault="00161510" w:rsidP="00161510">
      <w:pPr>
        <w:spacing w:line="240" w:lineRule="exact"/>
        <w:ind w:right="-567"/>
        <w:jc w:val="both"/>
        <w:rPr>
          <w:rFonts w:ascii="Verdana" w:hAnsi="Verdana"/>
          <w:sz w:val="20"/>
          <w:szCs w:val="20"/>
        </w:rPr>
      </w:pPr>
      <w:r w:rsidRPr="00161510">
        <w:rPr>
          <w:rFonts w:ascii="Verdana" w:hAnsi="Verdana"/>
          <w:sz w:val="20"/>
          <w:szCs w:val="20"/>
        </w:rPr>
        <w:t xml:space="preserve">jednající jednatelem </w:t>
      </w:r>
      <w:r w:rsidR="002B3213">
        <w:rPr>
          <w:rFonts w:ascii="Verdana" w:hAnsi="Verdana"/>
          <w:sz w:val="20"/>
          <w:szCs w:val="20"/>
        </w:rPr>
        <w:t>JUDr</w:t>
      </w:r>
      <w:r w:rsidRPr="00161510">
        <w:rPr>
          <w:rFonts w:ascii="Verdana" w:hAnsi="Verdana"/>
          <w:sz w:val="20"/>
          <w:szCs w:val="20"/>
        </w:rPr>
        <w:t xml:space="preserve">. Petrem Mikešem, </w:t>
      </w:r>
      <w:r w:rsidR="004A60E1">
        <w:rPr>
          <w:rFonts w:ascii="Verdana" w:hAnsi="Verdana"/>
          <w:sz w:val="20"/>
          <w:szCs w:val="20"/>
        </w:rPr>
        <w:t xml:space="preserve">Ph.D., </w:t>
      </w:r>
      <w:r w:rsidRPr="00161510">
        <w:rPr>
          <w:rFonts w:ascii="Verdana" w:hAnsi="Verdana"/>
          <w:sz w:val="20"/>
          <w:szCs w:val="20"/>
        </w:rPr>
        <w:t>advokátem</w:t>
      </w: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r w:rsidRPr="00161510">
        <w:rPr>
          <w:rFonts w:ascii="Verdana" w:hAnsi="Verdana"/>
          <w:sz w:val="20"/>
          <w:szCs w:val="20"/>
        </w:rPr>
        <w:t xml:space="preserve">jako </w:t>
      </w:r>
      <w:r w:rsidRPr="00161510">
        <w:rPr>
          <w:rFonts w:ascii="Verdana" w:hAnsi="Verdana"/>
          <w:b/>
          <w:bCs/>
          <w:sz w:val="20"/>
          <w:szCs w:val="20"/>
        </w:rPr>
        <w:t>„mandatář“</w:t>
      </w:r>
      <w:r w:rsidRPr="00161510">
        <w:rPr>
          <w:rFonts w:ascii="Verdana" w:hAnsi="Verdana"/>
          <w:sz w:val="20"/>
          <w:szCs w:val="20"/>
        </w:rPr>
        <w:t xml:space="preserve"> na straně druhé</w:t>
      </w: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r w:rsidRPr="00161510">
        <w:rPr>
          <w:rFonts w:ascii="Verdana" w:hAnsi="Verdana"/>
          <w:sz w:val="20"/>
          <w:szCs w:val="20"/>
        </w:rPr>
        <w:t xml:space="preserve">uzavřeli níže uvedeného dne, měsíce a roku tuto </w:t>
      </w: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Pr="00161510" w:rsidRDefault="004733F8" w:rsidP="00161510">
      <w:pPr>
        <w:pStyle w:val="Nadpis2"/>
        <w:jc w:val="center"/>
        <w:rPr>
          <w:rFonts w:ascii="Verdana" w:hAnsi="Verdana" w:cs="Times New Roman"/>
          <w:i w:val="0"/>
          <w:iCs w:val="0"/>
          <w:sz w:val="20"/>
          <w:szCs w:val="20"/>
        </w:rPr>
      </w:pPr>
      <w:r>
        <w:rPr>
          <w:rFonts w:ascii="Verdana" w:hAnsi="Verdana" w:cs="Times New Roman"/>
          <w:i w:val="0"/>
          <w:iCs w:val="0"/>
          <w:sz w:val="20"/>
          <w:szCs w:val="20"/>
        </w:rPr>
        <w:t>Mandátní smlouvu</w:t>
      </w:r>
    </w:p>
    <w:p w:rsidR="00161510" w:rsidRPr="00161510" w:rsidRDefault="00161510" w:rsidP="00161510">
      <w:pPr>
        <w:rPr>
          <w:rFonts w:ascii="Verdana" w:hAnsi="Verdana" w:cs="Arial"/>
          <w:sz w:val="20"/>
          <w:szCs w:val="20"/>
        </w:rPr>
      </w:pPr>
    </w:p>
    <w:p w:rsidR="00161510" w:rsidRPr="00161510" w:rsidRDefault="00161510" w:rsidP="004733F8">
      <w:pPr>
        <w:jc w:val="center"/>
        <w:rPr>
          <w:rFonts w:ascii="Verdana" w:hAnsi="Verdana"/>
          <w:sz w:val="20"/>
          <w:szCs w:val="20"/>
        </w:rPr>
      </w:pP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I.</w:t>
      </w:r>
    </w:p>
    <w:p w:rsidR="004733F8" w:rsidRPr="00A5725A" w:rsidRDefault="004733F8" w:rsidP="004733F8">
      <w:pPr>
        <w:pStyle w:val="Zkladntext"/>
        <w:jc w:val="center"/>
        <w:rPr>
          <w:rFonts w:ascii="Verdana" w:hAnsi="Verdana"/>
          <w:bCs/>
          <w:sz w:val="20"/>
          <w:szCs w:val="20"/>
        </w:rPr>
      </w:pPr>
      <w:r w:rsidRPr="004733F8">
        <w:rPr>
          <w:rFonts w:ascii="Verdana" w:hAnsi="Verdana"/>
          <w:b/>
          <w:bCs/>
          <w:sz w:val="20"/>
          <w:szCs w:val="20"/>
        </w:rPr>
        <w:t>Předmět smlouvy</w:t>
      </w:r>
    </w:p>
    <w:p w:rsidR="004733F8" w:rsidRPr="00A5725A" w:rsidRDefault="004733F8" w:rsidP="004733F8">
      <w:pPr>
        <w:pStyle w:val="Zkladntext"/>
        <w:jc w:val="both"/>
        <w:rPr>
          <w:rFonts w:ascii="Verdana" w:hAnsi="Verdana"/>
          <w:sz w:val="20"/>
          <w:szCs w:val="20"/>
        </w:rPr>
      </w:pPr>
    </w:p>
    <w:p w:rsidR="004733F8" w:rsidRPr="00A5725A" w:rsidRDefault="004733F8" w:rsidP="00A875AE">
      <w:pPr>
        <w:pStyle w:val="Zkladntext"/>
        <w:numPr>
          <w:ilvl w:val="0"/>
          <w:numId w:val="24"/>
        </w:numPr>
        <w:tabs>
          <w:tab w:val="clear" w:pos="720"/>
          <w:tab w:val="num" w:pos="0"/>
        </w:tabs>
        <w:ind w:left="0" w:firstLine="0"/>
        <w:jc w:val="both"/>
        <w:rPr>
          <w:rFonts w:ascii="Verdana" w:hAnsi="Verdana"/>
          <w:b/>
          <w:bCs/>
          <w:sz w:val="20"/>
          <w:szCs w:val="20"/>
        </w:rPr>
      </w:pPr>
      <w:r w:rsidRPr="00A5725A">
        <w:rPr>
          <w:rFonts w:ascii="Verdana" w:hAnsi="Verdana"/>
          <w:sz w:val="20"/>
          <w:szCs w:val="20"/>
        </w:rPr>
        <w:t xml:space="preserve">Předmětem této smlouvy je organizace </w:t>
      </w:r>
      <w:r w:rsidR="00A5725A" w:rsidRPr="00A5725A">
        <w:rPr>
          <w:rFonts w:ascii="Verdana" w:hAnsi="Verdana"/>
          <w:sz w:val="20"/>
          <w:szCs w:val="20"/>
        </w:rPr>
        <w:t xml:space="preserve">zadávacích řízení na zadání </w:t>
      </w:r>
      <w:r w:rsidRPr="00A5725A">
        <w:rPr>
          <w:rFonts w:ascii="Verdana" w:hAnsi="Verdana"/>
          <w:sz w:val="20"/>
          <w:szCs w:val="20"/>
        </w:rPr>
        <w:t>veřejn</w:t>
      </w:r>
      <w:r w:rsidR="00A5725A" w:rsidRPr="00A5725A">
        <w:rPr>
          <w:rFonts w:ascii="Verdana" w:hAnsi="Verdana"/>
          <w:sz w:val="20"/>
          <w:szCs w:val="20"/>
        </w:rPr>
        <w:t>ých</w:t>
      </w:r>
      <w:r w:rsidRPr="00A5725A">
        <w:rPr>
          <w:rFonts w:ascii="Verdana" w:hAnsi="Verdana"/>
          <w:sz w:val="20"/>
          <w:szCs w:val="20"/>
        </w:rPr>
        <w:t xml:space="preserve"> zakáz</w:t>
      </w:r>
      <w:r w:rsidR="00A5725A" w:rsidRPr="00A5725A">
        <w:rPr>
          <w:rFonts w:ascii="Verdana" w:hAnsi="Verdana"/>
          <w:sz w:val="20"/>
          <w:szCs w:val="20"/>
        </w:rPr>
        <w:t>e</w:t>
      </w:r>
      <w:r w:rsidRPr="00A5725A">
        <w:rPr>
          <w:rFonts w:ascii="Verdana" w:hAnsi="Verdana"/>
          <w:sz w:val="20"/>
          <w:szCs w:val="20"/>
        </w:rPr>
        <w:t>k mandatářem pro mandanta jako zadavatele</w:t>
      </w:r>
      <w:r w:rsidRPr="004733F8">
        <w:rPr>
          <w:rFonts w:ascii="Verdana" w:hAnsi="Verdana"/>
          <w:sz w:val="20"/>
          <w:szCs w:val="20"/>
        </w:rPr>
        <w:t xml:space="preserve"> veřejné zakázky a poskytnutí souvisejících služeb mandatářem</w:t>
      </w:r>
      <w:r w:rsidR="00A5725A">
        <w:rPr>
          <w:rFonts w:ascii="Verdana" w:hAnsi="Verdana"/>
          <w:sz w:val="20"/>
          <w:szCs w:val="20"/>
        </w:rPr>
        <w:t xml:space="preserve"> podle požadavků mandanta</w:t>
      </w:r>
      <w:r w:rsidRPr="004733F8">
        <w:rPr>
          <w:rFonts w:ascii="Verdana" w:hAnsi="Verdana"/>
          <w:sz w:val="20"/>
          <w:szCs w:val="20"/>
        </w:rPr>
        <w:t xml:space="preserve">. </w:t>
      </w:r>
    </w:p>
    <w:p w:rsidR="004557C2" w:rsidRPr="004557C2" w:rsidRDefault="004557C2" w:rsidP="004557C2">
      <w:pPr>
        <w:pStyle w:val="Zkladntext"/>
        <w:ind w:left="720"/>
        <w:jc w:val="both"/>
        <w:rPr>
          <w:rFonts w:ascii="Verdana" w:hAnsi="Verdana"/>
          <w:sz w:val="20"/>
          <w:szCs w:val="20"/>
        </w:rPr>
      </w:pPr>
    </w:p>
    <w:p w:rsidR="004733F8" w:rsidRPr="004733F8" w:rsidRDefault="004733F8" w:rsidP="00A875AE">
      <w:pPr>
        <w:pStyle w:val="Zkladntext"/>
        <w:numPr>
          <w:ilvl w:val="0"/>
          <w:numId w:val="24"/>
        </w:numPr>
        <w:tabs>
          <w:tab w:val="clear" w:pos="720"/>
          <w:tab w:val="num" w:pos="0"/>
        </w:tabs>
        <w:ind w:left="0" w:firstLine="0"/>
        <w:jc w:val="both"/>
        <w:rPr>
          <w:rFonts w:ascii="Verdana" w:hAnsi="Verdana"/>
          <w:sz w:val="20"/>
          <w:szCs w:val="20"/>
        </w:rPr>
      </w:pPr>
      <w:r w:rsidRPr="004733F8">
        <w:rPr>
          <w:rFonts w:ascii="Verdana" w:hAnsi="Verdana"/>
          <w:sz w:val="20"/>
          <w:szCs w:val="20"/>
        </w:rPr>
        <w:t>Mandant se zavazuje za činnosti dle této smlouvy uhradit mandatáři odměnu sjednanou dle článku V</w:t>
      </w:r>
      <w:r w:rsidR="004557C2">
        <w:rPr>
          <w:rFonts w:ascii="Verdana" w:hAnsi="Verdana"/>
          <w:sz w:val="20"/>
          <w:szCs w:val="20"/>
        </w:rPr>
        <w:t>.</w:t>
      </w:r>
      <w:r w:rsidRPr="004733F8">
        <w:rPr>
          <w:rFonts w:ascii="Verdana" w:hAnsi="Verdana"/>
          <w:sz w:val="20"/>
          <w:szCs w:val="20"/>
        </w:rPr>
        <w:t> této smlouvy.</w:t>
      </w:r>
    </w:p>
    <w:p w:rsidR="004557C2" w:rsidRDefault="004557C2" w:rsidP="004733F8">
      <w:pPr>
        <w:pStyle w:val="Zkladntext"/>
        <w:rPr>
          <w:rFonts w:ascii="Verdana" w:hAnsi="Verdana"/>
          <w:sz w:val="20"/>
          <w:szCs w:val="20"/>
        </w:rPr>
      </w:pPr>
    </w:p>
    <w:p w:rsidR="004557C2" w:rsidRDefault="004557C2" w:rsidP="004733F8">
      <w:pPr>
        <w:pStyle w:val="Zkladntext"/>
        <w:rPr>
          <w:rFonts w:ascii="Verdana" w:hAnsi="Verdana"/>
          <w:sz w:val="20"/>
          <w:szCs w:val="20"/>
        </w:rPr>
      </w:pP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II.</w:t>
      </w: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Rozsah plnění</w:t>
      </w:r>
    </w:p>
    <w:p w:rsidR="004733F8" w:rsidRPr="004733F8" w:rsidRDefault="004733F8" w:rsidP="004733F8">
      <w:pPr>
        <w:pStyle w:val="Zkladntext"/>
        <w:jc w:val="both"/>
        <w:rPr>
          <w:rFonts w:ascii="Verdana" w:hAnsi="Verdana"/>
          <w:sz w:val="20"/>
          <w:szCs w:val="20"/>
        </w:rPr>
      </w:pPr>
    </w:p>
    <w:p w:rsidR="004733F8" w:rsidRPr="004733F8" w:rsidRDefault="004733F8" w:rsidP="00A875AE">
      <w:pPr>
        <w:pStyle w:val="Zkladntext"/>
        <w:numPr>
          <w:ilvl w:val="0"/>
          <w:numId w:val="25"/>
        </w:numPr>
        <w:tabs>
          <w:tab w:val="clear" w:pos="720"/>
          <w:tab w:val="num" w:pos="0"/>
        </w:tabs>
        <w:ind w:left="0" w:firstLine="0"/>
        <w:rPr>
          <w:rFonts w:ascii="Verdana" w:hAnsi="Verdana"/>
          <w:sz w:val="20"/>
          <w:szCs w:val="20"/>
        </w:rPr>
      </w:pPr>
      <w:r w:rsidRPr="004733F8">
        <w:rPr>
          <w:rFonts w:ascii="Verdana" w:hAnsi="Verdana"/>
          <w:sz w:val="20"/>
          <w:szCs w:val="20"/>
        </w:rPr>
        <w:t>Mandatář se zavazuje v rámci organizačního zajištění veřejné zakázky zabezpečit následující činnosti:</w:t>
      </w:r>
    </w:p>
    <w:p w:rsidR="00A5725A" w:rsidRDefault="00A5725A" w:rsidP="00A875AE">
      <w:pPr>
        <w:pStyle w:val="Zkladntext"/>
        <w:numPr>
          <w:ilvl w:val="0"/>
          <w:numId w:val="32"/>
        </w:numPr>
        <w:ind w:left="851" w:hanging="425"/>
        <w:jc w:val="both"/>
        <w:rPr>
          <w:rFonts w:ascii="Verdana" w:hAnsi="Verdana"/>
          <w:sz w:val="20"/>
          <w:szCs w:val="20"/>
        </w:rPr>
      </w:pPr>
      <w:r>
        <w:rPr>
          <w:rFonts w:ascii="Verdana" w:hAnsi="Verdana"/>
          <w:sz w:val="20"/>
          <w:szCs w:val="20"/>
        </w:rPr>
        <w:t>zajištění uveřejnění předběžného oznámení u zakázek, u kterých toto uveřejnění vyžaduje zákon,</w:t>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t xml:space="preserve">činnosti spojené s přípravou a odesláním </w:t>
      </w:r>
      <w:r w:rsidR="004557C2">
        <w:rPr>
          <w:rFonts w:ascii="Verdana" w:hAnsi="Verdana"/>
          <w:sz w:val="20"/>
          <w:szCs w:val="20"/>
        </w:rPr>
        <w:t>výzvy k podání nabídek</w:t>
      </w:r>
      <w:r w:rsidR="00A5725A">
        <w:rPr>
          <w:rFonts w:ascii="Verdana" w:hAnsi="Verdana"/>
          <w:sz w:val="20"/>
          <w:szCs w:val="20"/>
        </w:rPr>
        <w:t xml:space="preserve"> nebo oznámení o zakázce</w:t>
      </w:r>
      <w:r w:rsidR="004557C2">
        <w:rPr>
          <w:rFonts w:ascii="Verdana" w:hAnsi="Verdana"/>
          <w:sz w:val="20"/>
          <w:szCs w:val="20"/>
        </w:rPr>
        <w:t xml:space="preserve"> </w:t>
      </w:r>
      <w:r w:rsidRPr="004733F8">
        <w:rPr>
          <w:rFonts w:ascii="Verdana" w:hAnsi="Verdana"/>
          <w:sz w:val="20"/>
          <w:szCs w:val="20"/>
        </w:rPr>
        <w:t>a návrh</w:t>
      </w:r>
      <w:r w:rsidR="00A5725A">
        <w:rPr>
          <w:rFonts w:ascii="Verdana" w:hAnsi="Verdana"/>
          <w:sz w:val="20"/>
          <w:szCs w:val="20"/>
        </w:rPr>
        <w:t>em</w:t>
      </w:r>
      <w:r w:rsidRPr="004733F8">
        <w:rPr>
          <w:rFonts w:ascii="Verdana" w:hAnsi="Verdana"/>
          <w:sz w:val="20"/>
          <w:szCs w:val="20"/>
        </w:rPr>
        <w:t xml:space="preserve"> zadávací dokumentace včetně potřebných příloh </w:t>
      </w:r>
      <w:r w:rsidR="009E65C6">
        <w:rPr>
          <w:rFonts w:ascii="Verdana" w:hAnsi="Verdana"/>
          <w:sz w:val="20"/>
          <w:szCs w:val="20"/>
        </w:rPr>
        <w:t xml:space="preserve">(např. návrhu </w:t>
      </w:r>
      <w:r w:rsidR="00A5725A">
        <w:rPr>
          <w:rFonts w:ascii="Verdana" w:hAnsi="Verdana"/>
          <w:sz w:val="20"/>
          <w:szCs w:val="20"/>
        </w:rPr>
        <w:t xml:space="preserve">kupní smlouvy, </w:t>
      </w:r>
      <w:r w:rsidR="00683457">
        <w:rPr>
          <w:rFonts w:ascii="Verdana" w:hAnsi="Verdana"/>
          <w:sz w:val="20"/>
          <w:szCs w:val="20"/>
        </w:rPr>
        <w:t>s</w:t>
      </w:r>
      <w:r w:rsidR="009E65C6">
        <w:rPr>
          <w:rFonts w:ascii="Verdana" w:hAnsi="Verdana"/>
          <w:sz w:val="20"/>
          <w:szCs w:val="20"/>
        </w:rPr>
        <w:t xml:space="preserve">mlouvy o dílo) </w:t>
      </w:r>
      <w:r w:rsidRPr="004733F8">
        <w:rPr>
          <w:rFonts w:ascii="Verdana" w:hAnsi="Verdana"/>
          <w:sz w:val="20"/>
          <w:szCs w:val="20"/>
        </w:rPr>
        <w:t>a zajištění jejich zveřejnění;</w:t>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t>činnosti spojené s průběhem lhůty pro podání nabídek, zejména zpracování odpovědí na dotazy k zadávací dokumentaci a jejich distribuce uchazečům a organizační zabezpečení přijímání obálek s nabídkami;</w:t>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lastRenderedPageBreak/>
        <w:t>činnosti po podání nabídek, především organizační zajištění zasedání komise pro otevírání obálek, hodnotící komise, organizační zajištění posouzení nabídek, vyhotovení protokolu ze zasedání hodnotící komise a dalších souvisejících dokumentů;</w:t>
      </w:r>
      <w:r w:rsidRPr="004733F8">
        <w:rPr>
          <w:rFonts w:ascii="Verdana" w:hAnsi="Verdana"/>
          <w:sz w:val="20"/>
          <w:szCs w:val="20"/>
        </w:rPr>
        <w:tab/>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t>rozbor nabídek uchazečů z hlediska splnění kvalifikačních předpokladů a zadávacích podmínek;</w:t>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t xml:space="preserve">zajištění oznámení </w:t>
      </w:r>
      <w:r w:rsidR="004557C2">
        <w:rPr>
          <w:rFonts w:ascii="Verdana" w:hAnsi="Verdana"/>
          <w:sz w:val="20"/>
          <w:szCs w:val="20"/>
        </w:rPr>
        <w:t xml:space="preserve">o </w:t>
      </w:r>
      <w:r w:rsidRPr="004733F8">
        <w:rPr>
          <w:rFonts w:ascii="Verdana" w:hAnsi="Verdana"/>
          <w:sz w:val="20"/>
          <w:szCs w:val="20"/>
        </w:rPr>
        <w:t>vyloučení uchazeče, jehož nabídku zadavatel vyřadil z další účasti v zadávacím řízení včetně zpracování podkladů pro rozhodnutí zadavatele o jejich vyloučení;</w:t>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t>organizační zajištění hodnocení nabídek;</w:t>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t>činnosti spojené s ukončením zadávacího řízení, zejména vypracování podkladů pro rozhodnutí zadavatele o zadání veřejné zakázky, oznámení výsledků zadávacího řízení uchazečům, kompletace dokumentace zadávacího řízení a jejich předání mandantovi;</w:t>
      </w:r>
    </w:p>
    <w:p w:rsidR="004733F8" w:rsidRPr="004733F8" w:rsidRDefault="004733F8" w:rsidP="00A875AE">
      <w:pPr>
        <w:pStyle w:val="Zkladntext"/>
        <w:numPr>
          <w:ilvl w:val="0"/>
          <w:numId w:val="32"/>
        </w:numPr>
        <w:ind w:left="851" w:hanging="425"/>
        <w:jc w:val="both"/>
        <w:rPr>
          <w:rFonts w:ascii="Verdana" w:hAnsi="Verdana"/>
          <w:sz w:val="20"/>
          <w:szCs w:val="20"/>
        </w:rPr>
      </w:pPr>
      <w:r w:rsidRPr="004733F8">
        <w:rPr>
          <w:rFonts w:ascii="Verdana" w:hAnsi="Verdana"/>
          <w:sz w:val="20"/>
          <w:szCs w:val="20"/>
        </w:rPr>
        <w:t>činnosti spojené s vyřizováním námitek, zejména přijímání námitek a vypracovávání návrhů rozhodnutí o jejich vyřízení pro zadavatele.</w:t>
      </w:r>
    </w:p>
    <w:p w:rsidR="004733F8" w:rsidRPr="004733F8" w:rsidRDefault="004733F8" w:rsidP="00A875AE">
      <w:pPr>
        <w:pStyle w:val="Zkladntext"/>
        <w:ind w:left="851" w:hanging="425"/>
        <w:jc w:val="both"/>
        <w:rPr>
          <w:rFonts w:ascii="Verdana" w:hAnsi="Verdana"/>
          <w:sz w:val="20"/>
          <w:szCs w:val="20"/>
        </w:rPr>
      </w:pPr>
    </w:p>
    <w:p w:rsidR="004733F8" w:rsidRDefault="004733F8" w:rsidP="00A875AE">
      <w:pPr>
        <w:pStyle w:val="Zkladntext"/>
        <w:numPr>
          <w:ilvl w:val="0"/>
          <w:numId w:val="25"/>
        </w:numPr>
        <w:tabs>
          <w:tab w:val="clear" w:pos="720"/>
          <w:tab w:val="num" w:pos="0"/>
        </w:tabs>
        <w:ind w:left="0" w:firstLine="0"/>
        <w:jc w:val="both"/>
        <w:rPr>
          <w:rFonts w:ascii="Verdana" w:hAnsi="Verdana"/>
          <w:sz w:val="20"/>
          <w:szCs w:val="20"/>
        </w:rPr>
      </w:pPr>
      <w:r w:rsidRPr="004733F8">
        <w:rPr>
          <w:rFonts w:ascii="Verdana" w:hAnsi="Verdana"/>
          <w:sz w:val="20"/>
          <w:szCs w:val="20"/>
        </w:rPr>
        <w:t xml:space="preserve">Nedílnou součástí smluvního plnění je poskytnutí souvisejících konzultačních služeb s organizačním zajištěním </w:t>
      </w:r>
      <w:r w:rsidR="007500F7">
        <w:rPr>
          <w:rFonts w:ascii="Verdana" w:hAnsi="Verdana"/>
          <w:sz w:val="20"/>
          <w:szCs w:val="20"/>
        </w:rPr>
        <w:t xml:space="preserve">objednaného </w:t>
      </w:r>
      <w:r w:rsidRPr="004733F8">
        <w:rPr>
          <w:rFonts w:ascii="Verdana" w:hAnsi="Verdana"/>
          <w:sz w:val="20"/>
          <w:szCs w:val="20"/>
        </w:rPr>
        <w:t>zadávacího řízení.</w:t>
      </w:r>
    </w:p>
    <w:p w:rsidR="00A5725A" w:rsidRDefault="00A5725A" w:rsidP="00A875AE">
      <w:pPr>
        <w:pStyle w:val="Zkladntext"/>
        <w:tabs>
          <w:tab w:val="num" w:pos="0"/>
        </w:tabs>
        <w:jc w:val="both"/>
        <w:rPr>
          <w:rFonts w:ascii="Verdana" w:hAnsi="Verdana"/>
          <w:sz w:val="20"/>
          <w:szCs w:val="20"/>
        </w:rPr>
      </w:pPr>
    </w:p>
    <w:p w:rsidR="00A5725A" w:rsidRDefault="00A5725A" w:rsidP="00A875AE">
      <w:pPr>
        <w:pStyle w:val="Zkladntext"/>
        <w:numPr>
          <w:ilvl w:val="0"/>
          <w:numId w:val="25"/>
        </w:numPr>
        <w:tabs>
          <w:tab w:val="clear" w:pos="720"/>
          <w:tab w:val="num" w:pos="0"/>
        </w:tabs>
        <w:ind w:left="0" w:firstLine="0"/>
        <w:jc w:val="both"/>
        <w:rPr>
          <w:rFonts w:ascii="Verdana" w:hAnsi="Verdana"/>
          <w:sz w:val="20"/>
          <w:szCs w:val="20"/>
        </w:rPr>
      </w:pPr>
      <w:bookmarkStart w:id="1" w:name="_Ref346202230"/>
      <w:r>
        <w:rPr>
          <w:rFonts w:ascii="Verdana" w:hAnsi="Verdana"/>
          <w:sz w:val="20"/>
          <w:szCs w:val="20"/>
        </w:rPr>
        <w:t>Předmětem této smlouvy je dále zastupování v řízení před Úřadem pro ochranu hospodářské soutěže související s veřejnými zakázkami a před soudy ve správním soudnictví, pokud jde o přezkum rozhodnutí Úřadu pro ochranu hospodářské soutěže.</w:t>
      </w:r>
      <w:bookmarkEnd w:id="1"/>
    </w:p>
    <w:p w:rsidR="00622623" w:rsidRDefault="00622623" w:rsidP="00A875AE">
      <w:pPr>
        <w:pStyle w:val="Zkladntext"/>
        <w:tabs>
          <w:tab w:val="num" w:pos="0"/>
        </w:tabs>
        <w:jc w:val="both"/>
        <w:rPr>
          <w:rFonts w:ascii="Verdana" w:hAnsi="Verdana"/>
          <w:sz w:val="20"/>
          <w:szCs w:val="20"/>
        </w:rPr>
      </w:pPr>
    </w:p>
    <w:p w:rsidR="00622623" w:rsidRPr="004733F8" w:rsidRDefault="00622623" w:rsidP="00A875AE">
      <w:pPr>
        <w:pStyle w:val="Zkladntext"/>
        <w:numPr>
          <w:ilvl w:val="0"/>
          <w:numId w:val="25"/>
        </w:numPr>
        <w:tabs>
          <w:tab w:val="clear" w:pos="720"/>
          <w:tab w:val="num" w:pos="0"/>
        </w:tabs>
        <w:ind w:left="0" w:firstLine="0"/>
        <w:jc w:val="both"/>
        <w:rPr>
          <w:rFonts w:ascii="Verdana" w:hAnsi="Verdana"/>
          <w:sz w:val="20"/>
          <w:szCs w:val="20"/>
        </w:rPr>
      </w:pPr>
      <w:r>
        <w:rPr>
          <w:rFonts w:ascii="Verdana" w:hAnsi="Verdana"/>
          <w:sz w:val="20"/>
          <w:szCs w:val="20"/>
        </w:rPr>
        <w:t>Předmětem této smlouvy není zajištění služby profilu zadavatele</w:t>
      </w:r>
      <w:r w:rsidR="00F76270">
        <w:rPr>
          <w:rFonts w:ascii="Verdana" w:hAnsi="Verdana"/>
          <w:sz w:val="20"/>
          <w:szCs w:val="20"/>
        </w:rPr>
        <w:t xml:space="preserve"> ani nákladů na uveřejnění oznámení o zřízení profilu zadavatele.</w:t>
      </w:r>
      <w:r>
        <w:rPr>
          <w:rFonts w:ascii="Verdana" w:hAnsi="Verdana"/>
          <w:sz w:val="20"/>
          <w:szCs w:val="20"/>
        </w:rPr>
        <w:t xml:space="preserve"> </w:t>
      </w:r>
      <w:r w:rsidR="00F76270">
        <w:rPr>
          <w:rFonts w:ascii="Verdana" w:hAnsi="Verdana"/>
          <w:sz w:val="20"/>
          <w:szCs w:val="20"/>
        </w:rPr>
        <w:t xml:space="preserve">Profil zadavatele </w:t>
      </w:r>
      <w:r>
        <w:rPr>
          <w:rFonts w:ascii="Verdana" w:hAnsi="Verdana"/>
          <w:sz w:val="20"/>
          <w:szCs w:val="20"/>
        </w:rPr>
        <w:t xml:space="preserve">je mandant povinen zajistit samostatně a mandatář se zavazuje poskytnout mu v tomto směru součinnost, pokud </w:t>
      </w:r>
      <w:r w:rsidR="00F76270">
        <w:rPr>
          <w:rFonts w:ascii="Verdana" w:hAnsi="Verdana"/>
          <w:sz w:val="20"/>
          <w:szCs w:val="20"/>
        </w:rPr>
        <w:t>mandant profilem zadavatele doposud nedisponuje.</w:t>
      </w:r>
    </w:p>
    <w:p w:rsidR="004733F8" w:rsidRPr="004733F8" w:rsidRDefault="004733F8" w:rsidP="00A875AE">
      <w:pPr>
        <w:pStyle w:val="Zkladntext"/>
        <w:tabs>
          <w:tab w:val="num" w:pos="0"/>
        </w:tabs>
        <w:rPr>
          <w:rFonts w:ascii="Verdana" w:hAnsi="Verdana"/>
          <w:sz w:val="20"/>
          <w:szCs w:val="20"/>
        </w:rPr>
      </w:pPr>
    </w:p>
    <w:p w:rsidR="004733F8" w:rsidRPr="004733F8" w:rsidRDefault="004733F8" w:rsidP="004733F8">
      <w:pPr>
        <w:pStyle w:val="Zkladntext"/>
        <w:rPr>
          <w:rFonts w:ascii="Verdana" w:hAnsi="Verdana"/>
          <w:sz w:val="20"/>
          <w:szCs w:val="20"/>
        </w:rPr>
      </w:pP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III.</w:t>
      </w: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Práva a povinnosti mandatáře</w:t>
      </w:r>
    </w:p>
    <w:p w:rsidR="004733F8" w:rsidRPr="004733F8" w:rsidRDefault="004733F8" w:rsidP="004733F8">
      <w:pPr>
        <w:pStyle w:val="Zkladntext"/>
        <w:jc w:val="both"/>
        <w:rPr>
          <w:rFonts w:ascii="Verdana" w:hAnsi="Verdana"/>
          <w:sz w:val="20"/>
          <w:szCs w:val="20"/>
        </w:rPr>
      </w:pPr>
    </w:p>
    <w:p w:rsidR="004733F8" w:rsidRPr="004733F8" w:rsidRDefault="004733F8" w:rsidP="00A875AE">
      <w:pPr>
        <w:pStyle w:val="Zkladntext"/>
        <w:numPr>
          <w:ilvl w:val="0"/>
          <w:numId w:val="26"/>
        </w:numPr>
        <w:tabs>
          <w:tab w:val="clear" w:pos="720"/>
          <w:tab w:val="num" w:pos="0"/>
        </w:tabs>
        <w:ind w:left="0" w:firstLine="0"/>
        <w:jc w:val="both"/>
        <w:rPr>
          <w:rFonts w:ascii="Verdana" w:hAnsi="Verdana"/>
          <w:sz w:val="20"/>
          <w:szCs w:val="20"/>
        </w:rPr>
      </w:pPr>
      <w:r w:rsidRPr="004733F8">
        <w:rPr>
          <w:rFonts w:ascii="Verdana" w:hAnsi="Verdana"/>
          <w:sz w:val="20"/>
          <w:szCs w:val="20"/>
        </w:rPr>
        <w:t>Mandatář je povinen při plnění smlouvy postupovat s odbornou péčí v zájmu mandanta, dle platných právních předpisů, zejména zákona č. 137/2006 Sb., o veřejných zakázkách, ve znění pozdějších předpisů.</w:t>
      </w:r>
    </w:p>
    <w:p w:rsidR="004733F8" w:rsidRPr="004733F8" w:rsidRDefault="004733F8" w:rsidP="00A875AE">
      <w:pPr>
        <w:pStyle w:val="Zkladntext"/>
        <w:tabs>
          <w:tab w:val="num" w:pos="0"/>
        </w:tabs>
        <w:rPr>
          <w:rFonts w:ascii="Verdana" w:hAnsi="Verdana"/>
          <w:sz w:val="20"/>
          <w:szCs w:val="20"/>
        </w:rPr>
      </w:pPr>
    </w:p>
    <w:p w:rsidR="004733F8" w:rsidRPr="004733F8" w:rsidRDefault="004733F8" w:rsidP="00A875AE">
      <w:pPr>
        <w:pStyle w:val="Zkladntext"/>
        <w:numPr>
          <w:ilvl w:val="0"/>
          <w:numId w:val="26"/>
        </w:numPr>
        <w:tabs>
          <w:tab w:val="clear" w:pos="720"/>
          <w:tab w:val="num" w:pos="0"/>
        </w:tabs>
        <w:ind w:left="0" w:firstLine="0"/>
        <w:jc w:val="both"/>
        <w:rPr>
          <w:rFonts w:ascii="Verdana" w:hAnsi="Verdana"/>
          <w:sz w:val="20"/>
          <w:szCs w:val="20"/>
        </w:rPr>
      </w:pPr>
      <w:r w:rsidRPr="004733F8">
        <w:rPr>
          <w:rFonts w:ascii="Verdana" w:hAnsi="Verdana"/>
          <w:sz w:val="20"/>
          <w:szCs w:val="20"/>
        </w:rPr>
        <w:t>Mandatář je povinen uskutečňovat činnost, která je předmětem této smlouvy, podle pokynů mandanta a v souladu s jeho zájmy. Mandatář neodpovídá za vady v dokončené a mandantovi odevzdané práci, jestliže tyto vady byly způsobeny použitím nedostatečných nebo vadných podkladů, informací a věcí, převzatých od mandanta</w:t>
      </w:r>
      <w:r w:rsidR="00A875AE">
        <w:rPr>
          <w:rFonts w:ascii="Verdana" w:hAnsi="Verdana"/>
          <w:sz w:val="20"/>
          <w:szCs w:val="20"/>
        </w:rPr>
        <w:t>, pokud vadnost nemohl mandatář ani s vynaložením odborné péče odhalit</w:t>
      </w:r>
      <w:r w:rsidRPr="004733F8">
        <w:rPr>
          <w:rFonts w:ascii="Verdana" w:hAnsi="Verdana"/>
          <w:sz w:val="20"/>
          <w:szCs w:val="20"/>
        </w:rPr>
        <w:t>.</w:t>
      </w:r>
    </w:p>
    <w:p w:rsidR="004733F8" w:rsidRPr="004733F8" w:rsidRDefault="004733F8" w:rsidP="00A875AE">
      <w:pPr>
        <w:pStyle w:val="Zkladntext"/>
        <w:tabs>
          <w:tab w:val="num" w:pos="0"/>
        </w:tabs>
        <w:rPr>
          <w:rFonts w:ascii="Verdana" w:hAnsi="Verdana"/>
          <w:sz w:val="20"/>
          <w:szCs w:val="20"/>
        </w:rPr>
      </w:pPr>
    </w:p>
    <w:p w:rsidR="004733F8" w:rsidRPr="004733F8" w:rsidRDefault="004733F8" w:rsidP="00A875AE">
      <w:pPr>
        <w:pStyle w:val="Zkladntext"/>
        <w:numPr>
          <w:ilvl w:val="0"/>
          <w:numId w:val="26"/>
        </w:numPr>
        <w:tabs>
          <w:tab w:val="clear" w:pos="720"/>
          <w:tab w:val="num" w:pos="0"/>
        </w:tabs>
        <w:ind w:left="0" w:firstLine="0"/>
        <w:jc w:val="both"/>
        <w:rPr>
          <w:rFonts w:ascii="Verdana" w:hAnsi="Verdana"/>
          <w:sz w:val="20"/>
          <w:szCs w:val="20"/>
        </w:rPr>
      </w:pPr>
      <w:r w:rsidRPr="004733F8">
        <w:rPr>
          <w:rFonts w:ascii="Verdana" w:hAnsi="Verdana"/>
          <w:sz w:val="20"/>
          <w:szCs w:val="20"/>
        </w:rPr>
        <w:t>Mandatář se zavazuje, že bude průběžně informovat mandanta o všech skutečnostech a postupech, které zjistí při zařizování záležitosti a jež mohou mít vliv na změnu pokynů mandanta.</w:t>
      </w:r>
    </w:p>
    <w:p w:rsidR="004733F8" w:rsidRPr="004733F8" w:rsidRDefault="004733F8" w:rsidP="00A875AE">
      <w:pPr>
        <w:pStyle w:val="Zkladntext"/>
        <w:tabs>
          <w:tab w:val="num" w:pos="0"/>
        </w:tabs>
        <w:rPr>
          <w:rFonts w:ascii="Verdana" w:hAnsi="Verdana"/>
          <w:sz w:val="20"/>
          <w:szCs w:val="20"/>
        </w:rPr>
      </w:pPr>
    </w:p>
    <w:p w:rsidR="004733F8" w:rsidRDefault="004733F8" w:rsidP="00A875AE">
      <w:pPr>
        <w:pStyle w:val="Zkladntext"/>
        <w:numPr>
          <w:ilvl w:val="0"/>
          <w:numId w:val="26"/>
        </w:numPr>
        <w:tabs>
          <w:tab w:val="clear" w:pos="720"/>
          <w:tab w:val="num" w:pos="0"/>
        </w:tabs>
        <w:ind w:left="0" w:firstLine="0"/>
        <w:jc w:val="both"/>
        <w:rPr>
          <w:rFonts w:ascii="Verdana" w:hAnsi="Verdana"/>
          <w:sz w:val="20"/>
          <w:szCs w:val="20"/>
        </w:rPr>
      </w:pPr>
      <w:r w:rsidRPr="00A875AE">
        <w:rPr>
          <w:rFonts w:ascii="Verdana" w:hAnsi="Verdana"/>
          <w:sz w:val="20"/>
          <w:szCs w:val="20"/>
        </w:rPr>
        <w:t>Mandatář je povinen zachovávat mlčenlivost podle zákona o advokacii</w:t>
      </w:r>
      <w:r w:rsidR="00A875AE">
        <w:rPr>
          <w:rFonts w:ascii="Verdana" w:hAnsi="Verdana"/>
          <w:sz w:val="20"/>
          <w:szCs w:val="20"/>
        </w:rPr>
        <w:t>.</w:t>
      </w:r>
    </w:p>
    <w:p w:rsidR="004733F8" w:rsidRPr="004733F8" w:rsidRDefault="004733F8" w:rsidP="00A875AE">
      <w:pPr>
        <w:pStyle w:val="Zkladntext"/>
        <w:tabs>
          <w:tab w:val="num" w:pos="0"/>
        </w:tabs>
        <w:jc w:val="both"/>
        <w:rPr>
          <w:rFonts w:ascii="Verdana" w:hAnsi="Verdana"/>
          <w:sz w:val="20"/>
          <w:szCs w:val="20"/>
        </w:rPr>
      </w:pPr>
    </w:p>
    <w:p w:rsidR="004733F8" w:rsidRPr="004733F8" w:rsidRDefault="004733F8" w:rsidP="00A875AE">
      <w:pPr>
        <w:pStyle w:val="Zkladntext"/>
        <w:numPr>
          <w:ilvl w:val="0"/>
          <w:numId w:val="26"/>
        </w:numPr>
        <w:tabs>
          <w:tab w:val="clear" w:pos="720"/>
          <w:tab w:val="num" w:pos="0"/>
        </w:tabs>
        <w:ind w:left="0" w:firstLine="0"/>
        <w:jc w:val="both"/>
        <w:rPr>
          <w:rFonts w:ascii="Verdana" w:hAnsi="Verdana"/>
          <w:sz w:val="20"/>
          <w:szCs w:val="20"/>
        </w:rPr>
      </w:pPr>
      <w:r w:rsidRPr="004733F8">
        <w:rPr>
          <w:rFonts w:ascii="Verdana" w:hAnsi="Verdana"/>
          <w:sz w:val="20"/>
          <w:szCs w:val="20"/>
        </w:rPr>
        <w:t>Mandatář je povinen vždy před vlastním provedením jednotlivých písemných úkonů tyto elektronickou poštou odeslat mandantovi k posouzení a schválení. Mandant je povinen posoudit a schválit úkony bez průtahů a opět elektronickou poštou je potvrdit mandatáři.</w:t>
      </w:r>
    </w:p>
    <w:p w:rsidR="004733F8" w:rsidRPr="004733F8" w:rsidRDefault="004733F8" w:rsidP="00A875AE">
      <w:pPr>
        <w:pStyle w:val="Zkladntext"/>
        <w:tabs>
          <w:tab w:val="num" w:pos="0"/>
        </w:tabs>
        <w:jc w:val="both"/>
        <w:rPr>
          <w:rFonts w:ascii="Verdana" w:hAnsi="Verdana"/>
          <w:sz w:val="20"/>
          <w:szCs w:val="20"/>
        </w:rPr>
      </w:pPr>
    </w:p>
    <w:p w:rsidR="004733F8" w:rsidRPr="004733F8" w:rsidRDefault="004733F8" w:rsidP="00A875AE">
      <w:pPr>
        <w:pStyle w:val="Zkladntext"/>
        <w:numPr>
          <w:ilvl w:val="0"/>
          <w:numId w:val="26"/>
        </w:numPr>
        <w:tabs>
          <w:tab w:val="clear" w:pos="720"/>
          <w:tab w:val="num" w:pos="0"/>
        </w:tabs>
        <w:ind w:left="0" w:firstLine="0"/>
        <w:jc w:val="both"/>
        <w:rPr>
          <w:rFonts w:ascii="Verdana" w:hAnsi="Verdana"/>
          <w:sz w:val="20"/>
          <w:szCs w:val="20"/>
        </w:rPr>
      </w:pPr>
      <w:r w:rsidRPr="004733F8">
        <w:rPr>
          <w:rFonts w:ascii="Verdana" w:hAnsi="Verdana"/>
          <w:sz w:val="20"/>
          <w:szCs w:val="20"/>
        </w:rPr>
        <w:t xml:space="preserve">Smluvní strany výslovně sjednávají, že mandatář neodpovídá za chybné vymezení předmětu veřejné zakázky a za chybné vymezení technické specifikace předmětu plnění </w:t>
      </w:r>
      <w:r w:rsidRPr="004733F8">
        <w:rPr>
          <w:rFonts w:ascii="Verdana" w:hAnsi="Verdana"/>
          <w:sz w:val="20"/>
          <w:szCs w:val="20"/>
        </w:rPr>
        <w:lastRenderedPageBreak/>
        <w:t>veřejné zakázky či kvalifikačních předpokladů</w:t>
      </w:r>
      <w:r w:rsidR="002F395C">
        <w:rPr>
          <w:rFonts w:ascii="Verdana" w:hAnsi="Verdana"/>
          <w:sz w:val="20"/>
          <w:szCs w:val="20"/>
        </w:rPr>
        <w:t xml:space="preserve"> (v rozsahu technického posouzení – např. informace o počtu způsobilých subjektů na trhu či potřebnosti určité kvalifikace pro plnění zakázky)</w:t>
      </w:r>
      <w:r w:rsidRPr="004733F8">
        <w:rPr>
          <w:rFonts w:ascii="Verdana" w:hAnsi="Verdana"/>
          <w:sz w:val="20"/>
          <w:szCs w:val="20"/>
        </w:rPr>
        <w:t xml:space="preserve">, za posouzení a kontrolu částí nabídek předložených v rámci veřejné zakázky dle této smlouvy, která nespadá pod oblast problematiky veřejných zakázek. Jedná se zejména o posouzení technických a odborných specifikací u dodávek, služeb a stavebních prací apod., kde si má mandant k posouzení a kontrole těchto odborných otázek přibrat </w:t>
      </w:r>
      <w:r w:rsidR="00A875AE">
        <w:rPr>
          <w:rFonts w:ascii="Verdana" w:hAnsi="Verdana"/>
          <w:sz w:val="20"/>
          <w:szCs w:val="20"/>
        </w:rPr>
        <w:t xml:space="preserve">odborníky </w:t>
      </w:r>
      <w:r w:rsidRPr="004733F8">
        <w:rPr>
          <w:rFonts w:ascii="Verdana" w:hAnsi="Verdana"/>
          <w:sz w:val="20"/>
          <w:szCs w:val="20"/>
        </w:rPr>
        <w:t>při přípravě dokumentace a zvolit za členy hodnotící komise osoby s příslušnou odborností, případně kde má hodnotící komise možnost využít svého oprávnění přizvat si pro posouzení odborných otázek poradce.</w:t>
      </w:r>
    </w:p>
    <w:p w:rsidR="004733F8" w:rsidRPr="004733F8" w:rsidRDefault="004733F8" w:rsidP="00A875AE">
      <w:pPr>
        <w:pStyle w:val="Zkladntext"/>
        <w:tabs>
          <w:tab w:val="num" w:pos="0"/>
        </w:tabs>
        <w:jc w:val="both"/>
        <w:rPr>
          <w:rFonts w:ascii="Verdana" w:hAnsi="Verdana"/>
          <w:sz w:val="20"/>
          <w:szCs w:val="20"/>
        </w:rPr>
      </w:pPr>
    </w:p>
    <w:p w:rsidR="004733F8" w:rsidRDefault="004733F8" w:rsidP="00A875AE">
      <w:pPr>
        <w:pStyle w:val="Zkladntext"/>
        <w:numPr>
          <w:ilvl w:val="0"/>
          <w:numId w:val="26"/>
        </w:numPr>
        <w:tabs>
          <w:tab w:val="clear" w:pos="720"/>
          <w:tab w:val="num" w:pos="0"/>
        </w:tabs>
        <w:ind w:left="0" w:firstLine="0"/>
        <w:jc w:val="both"/>
        <w:rPr>
          <w:rFonts w:ascii="Verdana" w:hAnsi="Verdana"/>
          <w:sz w:val="20"/>
          <w:szCs w:val="20"/>
        </w:rPr>
      </w:pPr>
      <w:r w:rsidRPr="004733F8">
        <w:rPr>
          <w:rFonts w:ascii="Verdana" w:hAnsi="Verdana"/>
          <w:sz w:val="20"/>
          <w:szCs w:val="20"/>
        </w:rPr>
        <w:t xml:space="preserve">Mandatář má uzavřenou pojistnou smlouvu, jejímž předmětem je pojištění odpovědnosti za škodu způsobenou třetí osobě v přímé souvislosti s činností mandatáře při plnění předmětu této smlouvy s výší pojistného plnění </w:t>
      </w:r>
      <w:r w:rsidR="00D024F1">
        <w:rPr>
          <w:rFonts w:ascii="Verdana" w:hAnsi="Verdana"/>
          <w:sz w:val="20"/>
          <w:szCs w:val="20"/>
        </w:rPr>
        <w:t>500</w:t>
      </w:r>
      <w:r w:rsidRPr="004733F8">
        <w:rPr>
          <w:rFonts w:ascii="Verdana" w:hAnsi="Verdana"/>
          <w:sz w:val="20"/>
          <w:szCs w:val="20"/>
        </w:rPr>
        <w:t>.000.000,-Kč a limitem na jednu pojistnou událost 50.000.000,- Kč. Mandatář je povinen být po dobu plnění závazků z této smlouvy udržovat pojištění s limitem pojistného plnění na jednu pojistnou událost ve výši 50.000.000,- Kč.</w:t>
      </w:r>
    </w:p>
    <w:p w:rsidR="00F76270" w:rsidRDefault="00F76270" w:rsidP="00F76270">
      <w:pPr>
        <w:pStyle w:val="Zkladntext"/>
        <w:jc w:val="both"/>
        <w:rPr>
          <w:rFonts w:ascii="Verdana" w:hAnsi="Verdana"/>
          <w:sz w:val="20"/>
          <w:szCs w:val="20"/>
        </w:rPr>
      </w:pPr>
    </w:p>
    <w:p w:rsidR="00F76270" w:rsidRPr="004733F8" w:rsidRDefault="00F76270" w:rsidP="00F76270">
      <w:pPr>
        <w:pStyle w:val="Zkladntext"/>
        <w:jc w:val="both"/>
        <w:rPr>
          <w:rFonts w:ascii="Verdana" w:hAnsi="Verdana"/>
          <w:sz w:val="20"/>
          <w:szCs w:val="20"/>
        </w:rPr>
      </w:pP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IV.</w:t>
      </w: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Práva a povinnosti mandanta</w:t>
      </w:r>
    </w:p>
    <w:p w:rsidR="004733F8" w:rsidRPr="004733F8" w:rsidRDefault="004733F8" w:rsidP="004733F8">
      <w:pPr>
        <w:pStyle w:val="Zkladntext"/>
        <w:jc w:val="both"/>
        <w:rPr>
          <w:rFonts w:ascii="Verdana" w:hAnsi="Verdana"/>
          <w:b/>
          <w:bCs/>
          <w:sz w:val="20"/>
          <w:szCs w:val="20"/>
        </w:rPr>
      </w:pPr>
    </w:p>
    <w:p w:rsidR="004733F8" w:rsidRDefault="004733F8" w:rsidP="00D024F1">
      <w:pPr>
        <w:pStyle w:val="Zkladntext"/>
        <w:numPr>
          <w:ilvl w:val="0"/>
          <w:numId w:val="27"/>
        </w:numPr>
        <w:ind w:left="0" w:firstLine="0"/>
        <w:jc w:val="both"/>
        <w:rPr>
          <w:rFonts w:ascii="Verdana" w:hAnsi="Verdana"/>
          <w:sz w:val="20"/>
          <w:szCs w:val="20"/>
        </w:rPr>
      </w:pPr>
      <w:r w:rsidRPr="00A875AE">
        <w:rPr>
          <w:rFonts w:ascii="Verdana" w:hAnsi="Verdana"/>
          <w:sz w:val="20"/>
          <w:szCs w:val="20"/>
        </w:rPr>
        <w:t xml:space="preserve">Mandant je povinen předat včas mandatáři úplné, pravdivé a přehledné informace, jež jsou nezbytně nutné k věcnému plnění smlouvy, pokud z jejich povahy nevyplývá, že je má zajistit mandatář v rámci své činnosti. </w:t>
      </w:r>
    </w:p>
    <w:p w:rsidR="00A875AE" w:rsidRPr="00A875AE" w:rsidRDefault="00A875AE" w:rsidP="00A875AE">
      <w:pPr>
        <w:pStyle w:val="Zkladntext"/>
        <w:jc w:val="both"/>
        <w:rPr>
          <w:rFonts w:ascii="Verdana" w:hAnsi="Verdana"/>
          <w:sz w:val="20"/>
          <w:szCs w:val="20"/>
        </w:rPr>
      </w:pPr>
    </w:p>
    <w:p w:rsidR="004733F8" w:rsidRPr="004733F8" w:rsidRDefault="004733F8" w:rsidP="00D024F1">
      <w:pPr>
        <w:pStyle w:val="Zkladntext"/>
        <w:numPr>
          <w:ilvl w:val="0"/>
          <w:numId w:val="27"/>
        </w:numPr>
        <w:ind w:left="0" w:firstLine="0"/>
        <w:jc w:val="both"/>
        <w:rPr>
          <w:rFonts w:ascii="Verdana" w:hAnsi="Verdana"/>
          <w:sz w:val="20"/>
          <w:szCs w:val="20"/>
        </w:rPr>
      </w:pPr>
      <w:r w:rsidRPr="004733F8">
        <w:rPr>
          <w:rFonts w:ascii="Verdana" w:hAnsi="Verdana"/>
          <w:sz w:val="20"/>
          <w:szCs w:val="20"/>
        </w:rPr>
        <w:t>Mandant je povinen vytvořit řádné podmínky pro činnost mandatáře a poskytovat mu během plnění předmětu smlouvy nezbytnou další součinnost.</w:t>
      </w:r>
    </w:p>
    <w:p w:rsidR="004733F8" w:rsidRPr="004733F8" w:rsidRDefault="004733F8" w:rsidP="00D024F1">
      <w:pPr>
        <w:pStyle w:val="Zkladntext"/>
        <w:jc w:val="both"/>
        <w:rPr>
          <w:rFonts w:ascii="Verdana" w:hAnsi="Verdana"/>
          <w:sz w:val="20"/>
          <w:szCs w:val="20"/>
        </w:rPr>
      </w:pPr>
    </w:p>
    <w:p w:rsidR="004733F8" w:rsidRPr="00A875AE" w:rsidRDefault="004733F8" w:rsidP="00A875AE">
      <w:pPr>
        <w:pStyle w:val="Zkladntext"/>
        <w:numPr>
          <w:ilvl w:val="0"/>
          <w:numId w:val="27"/>
        </w:numPr>
        <w:ind w:left="0" w:firstLine="0"/>
        <w:jc w:val="both"/>
        <w:rPr>
          <w:rFonts w:ascii="Verdana" w:hAnsi="Verdana"/>
          <w:sz w:val="20"/>
          <w:szCs w:val="20"/>
        </w:rPr>
      </w:pPr>
      <w:r w:rsidRPr="00A875AE">
        <w:rPr>
          <w:rFonts w:ascii="Verdana" w:hAnsi="Verdana"/>
          <w:sz w:val="20"/>
          <w:szCs w:val="20"/>
        </w:rPr>
        <w:t xml:space="preserve">Mandant je povinen po </w:t>
      </w:r>
      <w:r w:rsidR="00A875AE" w:rsidRPr="00A875AE">
        <w:rPr>
          <w:rFonts w:ascii="Verdana" w:hAnsi="Verdana"/>
          <w:sz w:val="20"/>
          <w:szCs w:val="20"/>
        </w:rPr>
        <w:t>vždy po zadání pokynu k organizaci zadávacího řízení</w:t>
      </w:r>
      <w:r w:rsidRPr="00A875AE">
        <w:rPr>
          <w:rFonts w:ascii="Verdana" w:hAnsi="Verdana"/>
          <w:sz w:val="20"/>
          <w:szCs w:val="20"/>
        </w:rPr>
        <w:t xml:space="preserve"> této smlouvy poskytnutou mandatáři v elektronické a v případě potřeby také v tištěné podobě dokumenty nezbytné pro řádný průběh plnění smlouvy</w:t>
      </w:r>
      <w:r w:rsidR="00D024F1" w:rsidRPr="00A875AE">
        <w:rPr>
          <w:rFonts w:ascii="Verdana" w:hAnsi="Verdana"/>
          <w:sz w:val="20"/>
          <w:szCs w:val="20"/>
        </w:rPr>
        <w:t xml:space="preserve"> a to zejména</w:t>
      </w:r>
      <w:r w:rsidR="00A875AE">
        <w:rPr>
          <w:rFonts w:ascii="Verdana" w:hAnsi="Verdana"/>
          <w:sz w:val="20"/>
          <w:szCs w:val="20"/>
        </w:rPr>
        <w:t xml:space="preserve"> </w:t>
      </w:r>
      <w:r w:rsidRPr="00A875AE">
        <w:rPr>
          <w:rFonts w:ascii="Verdana" w:hAnsi="Verdana"/>
          <w:sz w:val="20"/>
          <w:szCs w:val="20"/>
        </w:rPr>
        <w:t>podrobnou specifikaci předmětu plnění veřejné zakázk</w:t>
      </w:r>
      <w:r w:rsidR="00A875AE">
        <w:rPr>
          <w:rFonts w:ascii="Verdana" w:hAnsi="Verdana"/>
          <w:sz w:val="20"/>
          <w:szCs w:val="20"/>
        </w:rPr>
        <w:t xml:space="preserve">y a její předpokládanou hodnotu a na základě konzultace s mandatářem druh zadávacího řízení, ve kterém má být zakázka zadána. Mandant se zavazuje také sdělit vždy </w:t>
      </w:r>
      <w:r w:rsidR="00A875AE" w:rsidRPr="004733F8">
        <w:rPr>
          <w:rFonts w:ascii="Verdana" w:hAnsi="Verdana"/>
          <w:sz w:val="20"/>
          <w:szCs w:val="20"/>
        </w:rPr>
        <w:t>kontaktní osobu pro realizaci veřejné zakázky</w:t>
      </w:r>
      <w:r w:rsidR="00CD2F68">
        <w:rPr>
          <w:rFonts w:ascii="Verdana" w:hAnsi="Verdana"/>
          <w:sz w:val="20"/>
          <w:szCs w:val="20"/>
        </w:rPr>
        <w:t>, která bude oprávněna udělovat mandatáři veškeré pokyny související s plněním této smlouvy a přijímat veškerá plnění dle této smlouvy. Kontaktní osoba není oprávněna provádět změny této smlouvy.</w:t>
      </w:r>
    </w:p>
    <w:p w:rsidR="004733F8" w:rsidRPr="004733F8" w:rsidRDefault="004733F8" w:rsidP="00D024F1">
      <w:pPr>
        <w:pStyle w:val="Zkladntext"/>
        <w:jc w:val="both"/>
        <w:rPr>
          <w:rFonts w:ascii="Verdana" w:hAnsi="Verdana"/>
          <w:sz w:val="20"/>
          <w:szCs w:val="20"/>
        </w:rPr>
      </w:pPr>
    </w:p>
    <w:p w:rsidR="004733F8" w:rsidRPr="004733F8" w:rsidRDefault="004733F8" w:rsidP="00D024F1">
      <w:pPr>
        <w:pStyle w:val="Zkladntext"/>
        <w:numPr>
          <w:ilvl w:val="0"/>
          <w:numId w:val="27"/>
        </w:numPr>
        <w:ind w:left="0" w:firstLine="0"/>
        <w:jc w:val="both"/>
        <w:rPr>
          <w:rFonts w:ascii="Verdana" w:hAnsi="Verdana"/>
          <w:sz w:val="20"/>
          <w:szCs w:val="20"/>
        </w:rPr>
      </w:pPr>
      <w:r w:rsidRPr="004733F8">
        <w:rPr>
          <w:rFonts w:ascii="Verdana" w:hAnsi="Verdana"/>
          <w:sz w:val="20"/>
          <w:szCs w:val="20"/>
        </w:rPr>
        <w:t>Mandant si vyhrazuje následující práva:</w:t>
      </w:r>
    </w:p>
    <w:p w:rsidR="004733F8" w:rsidRPr="004733F8" w:rsidRDefault="00CD2F68" w:rsidP="00D024F1">
      <w:pPr>
        <w:pStyle w:val="Zkladntext"/>
        <w:numPr>
          <w:ilvl w:val="0"/>
          <w:numId w:val="33"/>
        </w:numPr>
        <w:ind w:left="0" w:firstLine="0"/>
        <w:jc w:val="both"/>
        <w:rPr>
          <w:rFonts w:ascii="Verdana" w:hAnsi="Verdana"/>
          <w:sz w:val="20"/>
          <w:szCs w:val="20"/>
        </w:rPr>
      </w:pPr>
      <w:r>
        <w:rPr>
          <w:rFonts w:ascii="Verdana" w:hAnsi="Verdana"/>
          <w:sz w:val="20"/>
          <w:szCs w:val="20"/>
        </w:rPr>
        <w:t xml:space="preserve">schvalovat </w:t>
      </w:r>
      <w:r w:rsidR="004733F8" w:rsidRPr="004733F8">
        <w:rPr>
          <w:rFonts w:ascii="Verdana" w:hAnsi="Verdana"/>
          <w:sz w:val="20"/>
          <w:szCs w:val="20"/>
        </w:rPr>
        <w:t>konečn</w:t>
      </w:r>
      <w:r>
        <w:rPr>
          <w:rFonts w:ascii="Verdana" w:hAnsi="Verdana"/>
          <w:sz w:val="20"/>
          <w:szCs w:val="20"/>
        </w:rPr>
        <w:t>ou</w:t>
      </w:r>
      <w:r w:rsidR="004733F8" w:rsidRPr="004733F8">
        <w:rPr>
          <w:rFonts w:ascii="Verdana" w:hAnsi="Verdana"/>
          <w:sz w:val="20"/>
          <w:szCs w:val="20"/>
        </w:rPr>
        <w:t xml:space="preserve"> verz</w:t>
      </w:r>
      <w:r>
        <w:rPr>
          <w:rFonts w:ascii="Verdana" w:hAnsi="Verdana"/>
          <w:sz w:val="20"/>
          <w:szCs w:val="20"/>
        </w:rPr>
        <w:t>i</w:t>
      </w:r>
      <w:r w:rsidR="004733F8" w:rsidRPr="004733F8">
        <w:rPr>
          <w:rFonts w:ascii="Verdana" w:hAnsi="Verdana"/>
          <w:sz w:val="20"/>
          <w:szCs w:val="20"/>
        </w:rPr>
        <w:t xml:space="preserve"> zadávací dokumentace;</w:t>
      </w:r>
    </w:p>
    <w:p w:rsidR="004733F8" w:rsidRPr="004733F8" w:rsidRDefault="004733F8" w:rsidP="00D024F1">
      <w:pPr>
        <w:pStyle w:val="Zkladntext"/>
        <w:numPr>
          <w:ilvl w:val="0"/>
          <w:numId w:val="33"/>
        </w:numPr>
        <w:ind w:left="0" w:firstLine="0"/>
        <w:jc w:val="both"/>
        <w:rPr>
          <w:rFonts w:ascii="Verdana" w:hAnsi="Verdana"/>
          <w:sz w:val="20"/>
          <w:szCs w:val="20"/>
        </w:rPr>
      </w:pPr>
      <w:r w:rsidRPr="004733F8">
        <w:rPr>
          <w:rFonts w:ascii="Verdana" w:hAnsi="Verdana"/>
          <w:sz w:val="20"/>
          <w:szCs w:val="20"/>
        </w:rPr>
        <w:t>rozhodovat o složení komise pro posouzení a hodnocení nabídek;</w:t>
      </w:r>
    </w:p>
    <w:p w:rsidR="004733F8" w:rsidRPr="004733F8" w:rsidRDefault="00A875AE" w:rsidP="00D024F1">
      <w:pPr>
        <w:pStyle w:val="Zkladntext"/>
        <w:numPr>
          <w:ilvl w:val="0"/>
          <w:numId w:val="33"/>
        </w:numPr>
        <w:ind w:left="0" w:firstLine="0"/>
        <w:jc w:val="both"/>
        <w:rPr>
          <w:rFonts w:ascii="Verdana" w:hAnsi="Verdana"/>
          <w:sz w:val="20"/>
          <w:szCs w:val="20"/>
        </w:rPr>
      </w:pPr>
      <w:r>
        <w:rPr>
          <w:rFonts w:ascii="Verdana" w:hAnsi="Verdana"/>
          <w:sz w:val="20"/>
          <w:szCs w:val="20"/>
        </w:rPr>
        <w:t>rozhodovat</w:t>
      </w:r>
      <w:r w:rsidR="004733F8" w:rsidRPr="004733F8">
        <w:rPr>
          <w:rFonts w:ascii="Verdana" w:hAnsi="Verdana"/>
          <w:sz w:val="20"/>
          <w:szCs w:val="20"/>
        </w:rPr>
        <w:t xml:space="preserve"> o vyloučení uchazeče, o způsobu vypořádání námitek uchazečů, o výběru nejvhodnější nabídky a zrušení zadávacího řízení;</w:t>
      </w:r>
    </w:p>
    <w:p w:rsidR="004733F8" w:rsidRPr="00D024F1" w:rsidRDefault="004733F8" w:rsidP="00D024F1">
      <w:pPr>
        <w:pStyle w:val="Zkladntext"/>
        <w:numPr>
          <w:ilvl w:val="0"/>
          <w:numId w:val="33"/>
        </w:numPr>
        <w:ind w:left="0" w:firstLine="0"/>
        <w:jc w:val="both"/>
        <w:rPr>
          <w:rFonts w:ascii="Verdana" w:hAnsi="Verdana"/>
          <w:sz w:val="20"/>
          <w:szCs w:val="20"/>
        </w:rPr>
      </w:pPr>
      <w:r w:rsidRPr="004733F8">
        <w:rPr>
          <w:rFonts w:ascii="Verdana" w:hAnsi="Verdana"/>
          <w:sz w:val="20"/>
          <w:szCs w:val="20"/>
        </w:rPr>
        <w:t>rozhodn</w:t>
      </w:r>
      <w:r w:rsidR="00CD2F68">
        <w:rPr>
          <w:rFonts w:ascii="Verdana" w:hAnsi="Verdana"/>
          <w:sz w:val="20"/>
          <w:szCs w:val="20"/>
        </w:rPr>
        <w:t>utí</w:t>
      </w:r>
      <w:r w:rsidRPr="004733F8">
        <w:rPr>
          <w:rFonts w:ascii="Verdana" w:hAnsi="Verdana"/>
          <w:sz w:val="20"/>
          <w:szCs w:val="20"/>
        </w:rPr>
        <w:t xml:space="preserve"> o způsobu hodnocení nabídek, </w:t>
      </w:r>
      <w:r w:rsidR="00CD2F68">
        <w:rPr>
          <w:rFonts w:ascii="Verdana" w:hAnsi="Verdana"/>
          <w:sz w:val="20"/>
          <w:szCs w:val="20"/>
        </w:rPr>
        <w:t>určení</w:t>
      </w:r>
      <w:r w:rsidRPr="004733F8">
        <w:rPr>
          <w:rFonts w:ascii="Verdana" w:hAnsi="Verdana"/>
          <w:sz w:val="20"/>
          <w:szCs w:val="20"/>
        </w:rPr>
        <w:t xml:space="preserve"> počt</w:t>
      </w:r>
      <w:r w:rsidR="00CD2F68">
        <w:rPr>
          <w:rFonts w:ascii="Verdana" w:hAnsi="Verdana"/>
          <w:sz w:val="20"/>
          <w:szCs w:val="20"/>
        </w:rPr>
        <w:t>u</w:t>
      </w:r>
      <w:r w:rsidRPr="004733F8">
        <w:rPr>
          <w:rFonts w:ascii="Verdana" w:hAnsi="Verdana"/>
          <w:sz w:val="20"/>
          <w:szCs w:val="20"/>
        </w:rPr>
        <w:t xml:space="preserve"> a váhy kritérii</w:t>
      </w:r>
      <w:r w:rsidRPr="00D024F1">
        <w:rPr>
          <w:rFonts w:ascii="Verdana" w:hAnsi="Verdana"/>
          <w:sz w:val="20"/>
          <w:szCs w:val="20"/>
        </w:rPr>
        <w:t>.</w:t>
      </w:r>
    </w:p>
    <w:p w:rsidR="004733F8" w:rsidRPr="004733F8" w:rsidRDefault="004733F8" w:rsidP="00D024F1">
      <w:pPr>
        <w:pStyle w:val="Zkladntext"/>
        <w:jc w:val="both"/>
        <w:rPr>
          <w:rFonts w:ascii="Verdana" w:hAnsi="Verdana"/>
          <w:sz w:val="20"/>
          <w:szCs w:val="20"/>
        </w:rPr>
      </w:pPr>
    </w:p>
    <w:p w:rsidR="004733F8" w:rsidRPr="004733F8" w:rsidRDefault="004733F8" w:rsidP="00D024F1">
      <w:pPr>
        <w:pStyle w:val="Zkladntext"/>
        <w:numPr>
          <w:ilvl w:val="0"/>
          <w:numId w:val="27"/>
        </w:numPr>
        <w:ind w:left="0" w:firstLine="0"/>
        <w:jc w:val="both"/>
        <w:rPr>
          <w:rFonts w:ascii="Verdana" w:hAnsi="Verdana"/>
          <w:sz w:val="20"/>
          <w:szCs w:val="20"/>
        </w:rPr>
      </w:pPr>
      <w:r w:rsidRPr="004733F8">
        <w:rPr>
          <w:rFonts w:ascii="Verdana" w:hAnsi="Verdana"/>
          <w:sz w:val="20"/>
          <w:szCs w:val="20"/>
        </w:rPr>
        <w:t xml:space="preserve">Mandant se zavazuje udělit mandatáři plnou moc k uskutečňování úkonů </w:t>
      </w:r>
      <w:r w:rsidR="00A875AE">
        <w:rPr>
          <w:rFonts w:ascii="Verdana" w:hAnsi="Verdana"/>
          <w:sz w:val="20"/>
          <w:szCs w:val="20"/>
        </w:rPr>
        <w:t>v rámci zadávacích řízení a to buď pro neurčitá zadávací řízení v</w:t>
      </w:r>
      <w:r w:rsidR="00CD2F68">
        <w:rPr>
          <w:rFonts w:ascii="Verdana" w:hAnsi="Verdana"/>
          <w:sz w:val="20"/>
          <w:szCs w:val="20"/>
        </w:rPr>
        <w:t> </w:t>
      </w:r>
      <w:r w:rsidR="00A875AE">
        <w:rPr>
          <w:rFonts w:ascii="Verdana" w:hAnsi="Verdana"/>
          <w:sz w:val="20"/>
          <w:szCs w:val="20"/>
        </w:rPr>
        <w:t>budoucnu</w:t>
      </w:r>
      <w:r w:rsidR="00CD2F68">
        <w:rPr>
          <w:rFonts w:ascii="Verdana" w:hAnsi="Verdana"/>
          <w:sz w:val="20"/>
          <w:szCs w:val="20"/>
        </w:rPr>
        <w:t>,</w:t>
      </w:r>
      <w:r w:rsidR="00A875AE">
        <w:rPr>
          <w:rFonts w:ascii="Verdana" w:hAnsi="Verdana"/>
          <w:sz w:val="20"/>
          <w:szCs w:val="20"/>
        </w:rPr>
        <w:t xml:space="preserve"> nebo vždy pro konkrétní zadávací řízení</w:t>
      </w:r>
      <w:r w:rsidRPr="004733F8">
        <w:rPr>
          <w:rFonts w:ascii="Verdana" w:hAnsi="Verdana"/>
          <w:sz w:val="20"/>
          <w:szCs w:val="20"/>
        </w:rPr>
        <w:t xml:space="preserve">. </w:t>
      </w:r>
    </w:p>
    <w:p w:rsidR="004733F8" w:rsidRPr="004733F8" w:rsidRDefault="004733F8" w:rsidP="00D024F1">
      <w:pPr>
        <w:pStyle w:val="Zkladntext"/>
        <w:jc w:val="both"/>
        <w:rPr>
          <w:rFonts w:ascii="Verdana" w:hAnsi="Verdana"/>
          <w:sz w:val="20"/>
          <w:szCs w:val="20"/>
        </w:rPr>
      </w:pPr>
    </w:p>
    <w:p w:rsidR="004733F8" w:rsidRPr="004733F8" w:rsidRDefault="004733F8" w:rsidP="004733F8">
      <w:pPr>
        <w:pStyle w:val="Zkladntext"/>
        <w:rPr>
          <w:rFonts w:ascii="Verdana" w:hAnsi="Verdana"/>
          <w:sz w:val="20"/>
          <w:szCs w:val="20"/>
        </w:rPr>
      </w:pP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V.</w:t>
      </w: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Odměna a platební podmínky</w:t>
      </w:r>
    </w:p>
    <w:p w:rsidR="004733F8" w:rsidRPr="004733F8" w:rsidRDefault="004733F8" w:rsidP="004733F8">
      <w:pPr>
        <w:pStyle w:val="Zkladntext"/>
        <w:jc w:val="both"/>
        <w:rPr>
          <w:rFonts w:ascii="Verdana" w:hAnsi="Verdana"/>
          <w:b/>
          <w:bCs/>
          <w:sz w:val="20"/>
          <w:szCs w:val="20"/>
        </w:rPr>
      </w:pPr>
    </w:p>
    <w:p w:rsidR="004733F8" w:rsidRDefault="00CD2F68" w:rsidP="00D024F1">
      <w:pPr>
        <w:pStyle w:val="Zkladntext"/>
        <w:numPr>
          <w:ilvl w:val="0"/>
          <w:numId w:val="28"/>
        </w:numPr>
        <w:tabs>
          <w:tab w:val="clear" w:pos="720"/>
        </w:tabs>
        <w:ind w:left="0" w:firstLine="0"/>
        <w:jc w:val="both"/>
        <w:rPr>
          <w:rFonts w:ascii="Verdana" w:hAnsi="Verdana"/>
          <w:sz w:val="20"/>
          <w:szCs w:val="20"/>
        </w:rPr>
      </w:pPr>
      <w:bookmarkStart w:id="2" w:name="_Ref346206014"/>
      <w:r>
        <w:rPr>
          <w:rFonts w:ascii="Verdana" w:hAnsi="Verdana"/>
          <w:sz w:val="20"/>
          <w:szCs w:val="20"/>
        </w:rPr>
        <w:t>O</w:t>
      </w:r>
      <w:r w:rsidR="004733F8" w:rsidRPr="004733F8">
        <w:rPr>
          <w:rFonts w:ascii="Verdana" w:hAnsi="Verdana"/>
          <w:sz w:val="20"/>
          <w:szCs w:val="20"/>
        </w:rPr>
        <w:t xml:space="preserve">dměna za plnění poskytnutá mandatářem dle této smlouvy </w:t>
      </w:r>
      <w:r>
        <w:rPr>
          <w:rFonts w:ascii="Verdana" w:hAnsi="Verdana"/>
          <w:sz w:val="20"/>
          <w:szCs w:val="20"/>
        </w:rPr>
        <w:t xml:space="preserve">kromě činností dle čl. II odst. </w:t>
      </w:r>
      <w:r w:rsidR="000877F1">
        <w:rPr>
          <w:rFonts w:ascii="Verdana" w:hAnsi="Verdana"/>
          <w:sz w:val="20"/>
          <w:szCs w:val="20"/>
        </w:rPr>
        <w:fldChar w:fldCharType="begin"/>
      </w:r>
      <w:r>
        <w:rPr>
          <w:rFonts w:ascii="Verdana" w:hAnsi="Verdana"/>
          <w:sz w:val="20"/>
          <w:szCs w:val="20"/>
        </w:rPr>
        <w:instrText xml:space="preserve"> REF _Ref346202230 \r \h </w:instrText>
      </w:r>
      <w:r w:rsidR="000877F1">
        <w:rPr>
          <w:rFonts w:ascii="Verdana" w:hAnsi="Verdana"/>
          <w:sz w:val="20"/>
          <w:szCs w:val="20"/>
        </w:rPr>
      </w:r>
      <w:r w:rsidR="000877F1">
        <w:rPr>
          <w:rFonts w:ascii="Verdana" w:hAnsi="Verdana"/>
          <w:sz w:val="20"/>
          <w:szCs w:val="20"/>
        </w:rPr>
        <w:fldChar w:fldCharType="separate"/>
      </w:r>
      <w:r>
        <w:rPr>
          <w:rFonts w:ascii="Verdana" w:hAnsi="Verdana"/>
          <w:sz w:val="20"/>
          <w:szCs w:val="20"/>
        </w:rPr>
        <w:t>3</w:t>
      </w:r>
      <w:r w:rsidR="000877F1">
        <w:rPr>
          <w:rFonts w:ascii="Verdana" w:hAnsi="Verdana"/>
          <w:sz w:val="20"/>
          <w:szCs w:val="20"/>
        </w:rPr>
        <w:fldChar w:fldCharType="end"/>
      </w:r>
      <w:r>
        <w:rPr>
          <w:rFonts w:ascii="Verdana" w:hAnsi="Verdana"/>
          <w:sz w:val="20"/>
          <w:szCs w:val="20"/>
        </w:rPr>
        <w:t xml:space="preserve"> </w:t>
      </w:r>
      <w:r w:rsidR="004733F8" w:rsidRPr="004733F8">
        <w:rPr>
          <w:rFonts w:ascii="Verdana" w:hAnsi="Verdana"/>
          <w:sz w:val="20"/>
          <w:szCs w:val="20"/>
        </w:rPr>
        <w:t>činí</w:t>
      </w:r>
      <w:r>
        <w:rPr>
          <w:rFonts w:ascii="Verdana" w:hAnsi="Verdana"/>
          <w:sz w:val="20"/>
          <w:szCs w:val="20"/>
        </w:rPr>
        <w:t xml:space="preserve"> paušální částku za jedno zadávací řízení dle následující tabulky:</w:t>
      </w:r>
      <w:bookmarkEnd w:id="2"/>
    </w:p>
    <w:p w:rsidR="00CD2F68" w:rsidRDefault="00CD2F68" w:rsidP="00CD2F68">
      <w:pPr>
        <w:pStyle w:val="Zkladntext"/>
        <w:jc w:val="both"/>
        <w:rPr>
          <w:rFonts w:ascii="Verdana" w:hAnsi="Verdana"/>
          <w:sz w:val="20"/>
          <w:szCs w:val="20"/>
        </w:rPr>
      </w:pPr>
    </w:p>
    <w:tbl>
      <w:tblPr>
        <w:tblStyle w:val="Mkatabulky"/>
        <w:tblW w:w="0" w:type="auto"/>
        <w:tblLook w:val="04A0" w:firstRow="1" w:lastRow="0" w:firstColumn="1" w:lastColumn="0" w:noHBand="0" w:noVBand="1"/>
      </w:tblPr>
      <w:tblGrid>
        <w:gridCol w:w="3070"/>
        <w:gridCol w:w="3070"/>
        <w:gridCol w:w="3070"/>
      </w:tblGrid>
      <w:tr w:rsidR="00664EC2" w:rsidTr="00664EC2">
        <w:tc>
          <w:tcPr>
            <w:tcW w:w="3070" w:type="dxa"/>
          </w:tcPr>
          <w:p w:rsidR="00664EC2" w:rsidRDefault="00664EC2" w:rsidP="00CD2F68">
            <w:pPr>
              <w:pStyle w:val="Zkladntext"/>
              <w:jc w:val="both"/>
              <w:rPr>
                <w:rFonts w:ascii="Verdana" w:hAnsi="Verdana"/>
                <w:sz w:val="20"/>
                <w:szCs w:val="20"/>
              </w:rPr>
            </w:pPr>
          </w:p>
        </w:tc>
        <w:tc>
          <w:tcPr>
            <w:tcW w:w="3070" w:type="dxa"/>
          </w:tcPr>
          <w:p w:rsidR="00664EC2" w:rsidRDefault="00664EC2" w:rsidP="00CD2F68">
            <w:pPr>
              <w:pStyle w:val="Zkladntext"/>
              <w:jc w:val="both"/>
              <w:rPr>
                <w:rFonts w:ascii="Verdana" w:hAnsi="Verdana"/>
                <w:sz w:val="20"/>
                <w:szCs w:val="20"/>
              </w:rPr>
            </w:pPr>
            <w:r>
              <w:rPr>
                <w:rFonts w:ascii="Verdana" w:hAnsi="Verdana"/>
                <w:sz w:val="20"/>
                <w:szCs w:val="20"/>
              </w:rPr>
              <w:t>zjednodušené podlimitní řízení</w:t>
            </w:r>
          </w:p>
        </w:tc>
        <w:tc>
          <w:tcPr>
            <w:tcW w:w="3070" w:type="dxa"/>
          </w:tcPr>
          <w:p w:rsidR="00664EC2" w:rsidRDefault="00664EC2" w:rsidP="00CD2F68">
            <w:pPr>
              <w:pStyle w:val="Zkladntext"/>
              <w:jc w:val="both"/>
              <w:rPr>
                <w:rFonts w:ascii="Verdana" w:hAnsi="Verdana"/>
                <w:sz w:val="20"/>
                <w:szCs w:val="20"/>
              </w:rPr>
            </w:pPr>
            <w:r>
              <w:rPr>
                <w:rFonts w:ascii="Verdana" w:hAnsi="Verdana"/>
                <w:sz w:val="20"/>
                <w:szCs w:val="20"/>
              </w:rPr>
              <w:t>otevřené řízení nebo užší řízení</w:t>
            </w:r>
          </w:p>
        </w:tc>
      </w:tr>
      <w:tr w:rsidR="00664EC2" w:rsidTr="00664EC2">
        <w:tc>
          <w:tcPr>
            <w:tcW w:w="3070" w:type="dxa"/>
          </w:tcPr>
          <w:p w:rsidR="00664EC2" w:rsidRDefault="00664EC2" w:rsidP="00CD2F68">
            <w:pPr>
              <w:pStyle w:val="Zkladntext"/>
              <w:jc w:val="both"/>
              <w:rPr>
                <w:rFonts w:ascii="Verdana" w:hAnsi="Verdana"/>
                <w:sz w:val="20"/>
                <w:szCs w:val="20"/>
              </w:rPr>
            </w:pPr>
            <w:r>
              <w:rPr>
                <w:rFonts w:ascii="Verdana" w:hAnsi="Verdana"/>
                <w:sz w:val="20"/>
                <w:szCs w:val="20"/>
              </w:rPr>
              <w:t>předpokládaná hodnota zakázky do 2 mil Kč</w:t>
            </w:r>
          </w:p>
        </w:tc>
        <w:tc>
          <w:tcPr>
            <w:tcW w:w="3070" w:type="dxa"/>
          </w:tcPr>
          <w:p w:rsidR="00664EC2" w:rsidRDefault="00664EC2" w:rsidP="00CD2F68">
            <w:pPr>
              <w:pStyle w:val="Zkladntext"/>
              <w:jc w:val="both"/>
              <w:rPr>
                <w:rFonts w:ascii="Verdana" w:hAnsi="Verdana"/>
                <w:sz w:val="20"/>
                <w:szCs w:val="20"/>
              </w:rPr>
            </w:pPr>
            <w:r>
              <w:rPr>
                <w:rFonts w:ascii="Verdana" w:hAnsi="Verdana"/>
                <w:sz w:val="20"/>
                <w:szCs w:val="20"/>
              </w:rPr>
              <w:t>40.000,- Kč</w:t>
            </w:r>
          </w:p>
        </w:tc>
        <w:tc>
          <w:tcPr>
            <w:tcW w:w="3070" w:type="dxa"/>
          </w:tcPr>
          <w:p w:rsidR="00664EC2" w:rsidRDefault="00664EC2" w:rsidP="00CD2F68">
            <w:pPr>
              <w:pStyle w:val="Zkladntext"/>
              <w:jc w:val="both"/>
              <w:rPr>
                <w:rFonts w:ascii="Verdana" w:hAnsi="Verdana"/>
                <w:sz w:val="20"/>
                <w:szCs w:val="20"/>
              </w:rPr>
            </w:pPr>
            <w:r>
              <w:rPr>
                <w:rFonts w:ascii="Verdana" w:hAnsi="Verdana"/>
                <w:sz w:val="20"/>
                <w:szCs w:val="20"/>
              </w:rPr>
              <w:t>60.000,- Kč</w:t>
            </w:r>
          </w:p>
        </w:tc>
      </w:tr>
      <w:tr w:rsidR="00664EC2" w:rsidTr="00664EC2">
        <w:tc>
          <w:tcPr>
            <w:tcW w:w="3070" w:type="dxa"/>
          </w:tcPr>
          <w:p w:rsidR="00664EC2" w:rsidRDefault="00664EC2" w:rsidP="003F3F1C">
            <w:pPr>
              <w:pStyle w:val="Zkladntext"/>
              <w:jc w:val="both"/>
              <w:rPr>
                <w:rFonts w:ascii="Verdana" w:hAnsi="Verdana"/>
                <w:sz w:val="20"/>
                <w:szCs w:val="20"/>
              </w:rPr>
            </w:pPr>
            <w:r>
              <w:rPr>
                <w:rFonts w:ascii="Verdana" w:hAnsi="Verdana"/>
                <w:sz w:val="20"/>
                <w:szCs w:val="20"/>
              </w:rPr>
              <w:t xml:space="preserve">předpokládaná hodnota zakázky do </w:t>
            </w:r>
            <w:r w:rsidR="003F3F1C">
              <w:rPr>
                <w:rFonts w:ascii="Verdana" w:hAnsi="Verdana"/>
                <w:sz w:val="20"/>
                <w:szCs w:val="20"/>
              </w:rPr>
              <w:t>4</w:t>
            </w:r>
            <w:r>
              <w:rPr>
                <w:rFonts w:ascii="Verdana" w:hAnsi="Verdana"/>
                <w:sz w:val="20"/>
                <w:szCs w:val="20"/>
              </w:rPr>
              <w:t xml:space="preserve"> mil Kč</w:t>
            </w:r>
          </w:p>
        </w:tc>
        <w:tc>
          <w:tcPr>
            <w:tcW w:w="3070" w:type="dxa"/>
          </w:tcPr>
          <w:p w:rsidR="00664EC2" w:rsidRDefault="00664EC2" w:rsidP="00CD2F68">
            <w:pPr>
              <w:pStyle w:val="Zkladntext"/>
              <w:jc w:val="both"/>
              <w:rPr>
                <w:rFonts w:ascii="Verdana" w:hAnsi="Verdana"/>
                <w:sz w:val="20"/>
                <w:szCs w:val="20"/>
              </w:rPr>
            </w:pPr>
            <w:r>
              <w:rPr>
                <w:rFonts w:ascii="Verdana" w:hAnsi="Verdana"/>
                <w:sz w:val="20"/>
                <w:szCs w:val="20"/>
              </w:rPr>
              <w:t>50.000,- Kč</w:t>
            </w:r>
          </w:p>
        </w:tc>
        <w:tc>
          <w:tcPr>
            <w:tcW w:w="3070" w:type="dxa"/>
          </w:tcPr>
          <w:p w:rsidR="00664EC2" w:rsidRDefault="00664EC2" w:rsidP="00CD2F68">
            <w:pPr>
              <w:pStyle w:val="Zkladntext"/>
              <w:jc w:val="both"/>
              <w:rPr>
                <w:rFonts w:ascii="Verdana" w:hAnsi="Verdana"/>
                <w:sz w:val="20"/>
                <w:szCs w:val="20"/>
              </w:rPr>
            </w:pPr>
            <w:r>
              <w:rPr>
                <w:rFonts w:ascii="Verdana" w:hAnsi="Verdana"/>
                <w:sz w:val="20"/>
                <w:szCs w:val="20"/>
              </w:rPr>
              <w:t>60.000,- Kč</w:t>
            </w:r>
          </w:p>
        </w:tc>
      </w:tr>
      <w:tr w:rsidR="00664EC2" w:rsidTr="00664EC2">
        <w:tc>
          <w:tcPr>
            <w:tcW w:w="3070" w:type="dxa"/>
          </w:tcPr>
          <w:p w:rsidR="00664EC2" w:rsidRDefault="00664EC2" w:rsidP="003F3F1C">
            <w:pPr>
              <w:pStyle w:val="Zkladntext"/>
              <w:jc w:val="both"/>
              <w:rPr>
                <w:rFonts w:ascii="Verdana" w:hAnsi="Verdana"/>
                <w:sz w:val="20"/>
                <w:szCs w:val="20"/>
              </w:rPr>
            </w:pPr>
            <w:r>
              <w:rPr>
                <w:rFonts w:ascii="Verdana" w:hAnsi="Verdana"/>
                <w:sz w:val="20"/>
                <w:szCs w:val="20"/>
              </w:rPr>
              <w:t xml:space="preserve">předpokládaná hodnota zakázky do </w:t>
            </w:r>
            <w:r w:rsidR="003F3F1C">
              <w:rPr>
                <w:rFonts w:ascii="Verdana" w:hAnsi="Verdana"/>
                <w:sz w:val="20"/>
                <w:szCs w:val="20"/>
              </w:rPr>
              <w:t>6</w:t>
            </w:r>
            <w:r>
              <w:rPr>
                <w:rFonts w:ascii="Verdana" w:hAnsi="Verdana"/>
                <w:sz w:val="20"/>
                <w:szCs w:val="20"/>
              </w:rPr>
              <w:t xml:space="preserve"> mil Kč</w:t>
            </w:r>
          </w:p>
        </w:tc>
        <w:tc>
          <w:tcPr>
            <w:tcW w:w="3070" w:type="dxa"/>
          </w:tcPr>
          <w:p w:rsidR="00664EC2" w:rsidRDefault="00C964F7" w:rsidP="00CD2F68">
            <w:pPr>
              <w:pStyle w:val="Zkladntext"/>
              <w:jc w:val="both"/>
              <w:rPr>
                <w:rFonts w:ascii="Verdana" w:hAnsi="Verdana"/>
                <w:sz w:val="20"/>
                <w:szCs w:val="20"/>
              </w:rPr>
            </w:pPr>
            <w:r>
              <w:rPr>
                <w:rFonts w:ascii="Verdana" w:hAnsi="Verdana"/>
                <w:sz w:val="20"/>
                <w:szCs w:val="20"/>
              </w:rPr>
              <w:t>60.000,- Kč</w:t>
            </w:r>
          </w:p>
        </w:tc>
        <w:tc>
          <w:tcPr>
            <w:tcW w:w="3070" w:type="dxa"/>
          </w:tcPr>
          <w:p w:rsidR="00664EC2" w:rsidRDefault="00C964F7" w:rsidP="00CD2F68">
            <w:pPr>
              <w:pStyle w:val="Zkladntext"/>
              <w:jc w:val="both"/>
              <w:rPr>
                <w:rFonts w:ascii="Verdana" w:hAnsi="Verdana"/>
                <w:sz w:val="20"/>
                <w:szCs w:val="20"/>
              </w:rPr>
            </w:pPr>
            <w:r>
              <w:rPr>
                <w:rFonts w:ascii="Verdana" w:hAnsi="Verdana"/>
                <w:sz w:val="20"/>
                <w:szCs w:val="20"/>
              </w:rPr>
              <w:t>70.000,- Kč</w:t>
            </w:r>
          </w:p>
        </w:tc>
      </w:tr>
      <w:tr w:rsidR="00664EC2" w:rsidTr="00664EC2">
        <w:tc>
          <w:tcPr>
            <w:tcW w:w="3070" w:type="dxa"/>
          </w:tcPr>
          <w:p w:rsidR="00664EC2" w:rsidRDefault="00C964F7" w:rsidP="00914B14">
            <w:pPr>
              <w:pStyle w:val="Zkladntext"/>
              <w:jc w:val="both"/>
              <w:rPr>
                <w:rFonts w:ascii="Verdana" w:hAnsi="Verdana"/>
                <w:sz w:val="20"/>
                <w:szCs w:val="20"/>
              </w:rPr>
            </w:pPr>
            <w:r>
              <w:rPr>
                <w:rFonts w:ascii="Verdana" w:hAnsi="Verdana"/>
                <w:sz w:val="20"/>
                <w:szCs w:val="20"/>
              </w:rPr>
              <w:t xml:space="preserve">předpokládaná hodnota zakázky </w:t>
            </w:r>
            <w:r w:rsidR="003F3F1C">
              <w:rPr>
                <w:rFonts w:ascii="Verdana" w:hAnsi="Verdana"/>
                <w:sz w:val="20"/>
                <w:szCs w:val="20"/>
              </w:rPr>
              <w:t>do</w:t>
            </w:r>
            <w:r w:rsidR="00914B14">
              <w:rPr>
                <w:rFonts w:ascii="Verdana" w:hAnsi="Verdana"/>
                <w:sz w:val="20"/>
                <w:szCs w:val="20"/>
              </w:rPr>
              <w:t xml:space="preserve"> 10 mil Kč</w:t>
            </w:r>
          </w:p>
        </w:tc>
        <w:tc>
          <w:tcPr>
            <w:tcW w:w="3070" w:type="dxa"/>
          </w:tcPr>
          <w:p w:rsidR="00664EC2" w:rsidRDefault="00914B14" w:rsidP="00CD2F68">
            <w:pPr>
              <w:pStyle w:val="Zkladntext"/>
              <w:jc w:val="both"/>
              <w:rPr>
                <w:rFonts w:ascii="Verdana" w:hAnsi="Verdana"/>
                <w:sz w:val="20"/>
                <w:szCs w:val="20"/>
              </w:rPr>
            </w:pPr>
            <w:r>
              <w:rPr>
                <w:rFonts w:ascii="Verdana" w:hAnsi="Verdana"/>
                <w:sz w:val="20"/>
                <w:szCs w:val="20"/>
              </w:rPr>
              <w:t>-</w:t>
            </w:r>
          </w:p>
        </w:tc>
        <w:tc>
          <w:tcPr>
            <w:tcW w:w="3070" w:type="dxa"/>
          </w:tcPr>
          <w:p w:rsidR="00664EC2" w:rsidRDefault="00914B14" w:rsidP="00CD2F68">
            <w:pPr>
              <w:pStyle w:val="Zkladntext"/>
              <w:jc w:val="both"/>
              <w:rPr>
                <w:rFonts w:ascii="Verdana" w:hAnsi="Verdana"/>
                <w:sz w:val="20"/>
                <w:szCs w:val="20"/>
              </w:rPr>
            </w:pPr>
            <w:r>
              <w:rPr>
                <w:rFonts w:ascii="Verdana" w:hAnsi="Verdana"/>
                <w:sz w:val="20"/>
                <w:szCs w:val="20"/>
              </w:rPr>
              <w:t>70.000,- Kč</w:t>
            </w:r>
          </w:p>
        </w:tc>
      </w:tr>
      <w:tr w:rsidR="00914B14" w:rsidTr="00664EC2">
        <w:tc>
          <w:tcPr>
            <w:tcW w:w="3070" w:type="dxa"/>
          </w:tcPr>
          <w:p w:rsidR="00914B14" w:rsidRDefault="00914B14" w:rsidP="00914B14">
            <w:pPr>
              <w:pStyle w:val="Zkladntext"/>
              <w:jc w:val="both"/>
              <w:rPr>
                <w:rFonts w:ascii="Verdana" w:hAnsi="Verdana"/>
                <w:sz w:val="20"/>
                <w:szCs w:val="20"/>
              </w:rPr>
            </w:pPr>
            <w:r w:rsidRPr="00914B14">
              <w:rPr>
                <w:rFonts w:ascii="Verdana" w:hAnsi="Verdana"/>
                <w:sz w:val="20"/>
                <w:szCs w:val="20"/>
              </w:rPr>
              <w:t>předpokládaná hodnota zakázky</w:t>
            </w:r>
            <w:r>
              <w:rPr>
                <w:rFonts w:ascii="Verdana" w:hAnsi="Verdana"/>
                <w:sz w:val="20"/>
                <w:szCs w:val="20"/>
              </w:rPr>
              <w:t xml:space="preserve"> do 15 mil Kč</w:t>
            </w:r>
          </w:p>
        </w:tc>
        <w:tc>
          <w:tcPr>
            <w:tcW w:w="3070" w:type="dxa"/>
          </w:tcPr>
          <w:p w:rsidR="00914B14" w:rsidRDefault="00914B14" w:rsidP="00CD2F68">
            <w:pPr>
              <w:pStyle w:val="Zkladntext"/>
              <w:jc w:val="both"/>
              <w:rPr>
                <w:rFonts w:ascii="Verdana" w:hAnsi="Verdana"/>
                <w:sz w:val="20"/>
                <w:szCs w:val="20"/>
              </w:rPr>
            </w:pPr>
            <w:r>
              <w:rPr>
                <w:rFonts w:ascii="Verdana" w:hAnsi="Verdana"/>
                <w:sz w:val="20"/>
                <w:szCs w:val="20"/>
              </w:rPr>
              <w:t>-</w:t>
            </w:r>
          </w:p>
        </w:tc>
        <w:tc>
          <w:tcPr>
            <w:tcW w:w="3070" w:type="dxa"/>
          </w:tcPr>
          <w:p w:rsidR="00914B14" w:rsidRDefault="00914B14" w:rsidP="00CD2F68">
            <w:pPr>
              <w:pStyle w:val="Zkladntext"/>
              <w:jc w:val="both"/>
              <w:rPr>
                <w:rFonts w:ascii="Verdana" w:hAnsi="Verdana"/>
                <w:sz w:val="20"/>
                <w:szCs w:val="20"/>
              </w:rPr>
            </w:pPr>
            <w:r>
              <w:rPr>
                <w:rFonts w:ascii="Verdana" w:hAnsi="Verdana"/>
                <w:sz w:val="20"/>
                <w:szCs w:val="20"/>
              </w:rPr>
              <w:t>80.000,- Kč</w:t>
            </w:r>
          </w:p>
        </w:tc>
      </w:tr>
      <w:tr w:rsidR="00914B14" w:rsidTr="00664EC2">
        <w:tc>
          <w:tcPr>
            <w:tcW w:w="3070" w:type="dxa"/>
          </w:tcPr>
          <w:p w:rsidR="00914B14" w:rsidRPr="00914B14" w:rsidRDefault="00914B14" w:rsidP="00914B14">
            <w:pPr>
              <w:pStyle w:val="Zkladntext"/>
              <w:jc w:val="both"/>
              <w:rPr>
                <w:rFonts w:ascii="Verdana" w:hAnsi="Verdana"/>
                <w:sz w:val="20"/>
                <w:szCs w:val="20"/>
              </w:rPr>
            </w:pPr>
            <w:r w:rsidRPr="00914B14">
              <w:rPr>
                <w:rFonts w:ascii="Verdana" w:hAnsi="Verdana"/>
                <w:sz w:val="20"/>
                <w:szCs w:val="20"/>
              </w:rPr>
              <w:t>předpokládaná hodnota zakázky do</w:t>
            </w:r>
            <w:r>
              <w:rPr>
                <w:rFonts w:ascii="Verdana" w:hAnsi="Verdana"/>
                <w:sz w:val="20"/>
                <w:szCs w:val="20"/>
              </w:rPr>
              <w:t xml:space="preserve"> 30 mil Kč</w:t>
            </w:r>
          </w:p>
        </w:tc>
        <w:tc>
          <w:tcPr>
            <w:tcW w:w="3070" w:type="dxa"/>
          </w:tcPr>
          <w:p w:rsidR="00914B14" w:rsidRDefault="00914B14" w:rsidP="00CD2F68">
            <w:pPr>
              <w:pStyle w:val="Zkladntext"/>
              <w:jc w:val="both"/>
              <w:rPr>
                <w:rFonts w:ascii="Verdana" w:hAnsi="Verdana"/>
                <w:sz w:val="20"/>
                <w:szCs w:val="20"/>
              </w:rPr>
            </w:pPr>
            <w:r>
              <w:rPr>
                <w:rFonts w:ascii="Verdana" w:hAnsi="Verdana"/>
                <w:sz w:val="20"/>
                <w:szCs w:val="20"/>
              </w:rPr>
              <w:t>-</w:t>
            </w:r>
          </w:p>
        </w:tc>
        <w:tc>
          <w:tcPr>
            <w:tcW w:w="3070" w:type="dxa"/>
          </w:tcPr>
          <w:p w:rsidR="00914B14" w:rsidRDefault="00914B14" w:rsidP="00CD2F68">
            <w:pPr>
              <w:pStyle w:val="Zkladntext"/>
              <w:jc w:val="both"/>
              <w:rPr>
                <w:rFonts w:ascii="Verdana" w:hAnsi="Verdana"/>
                <w:sz w:val="20"/>
                <w:szCs w:val="20"/>
              </w:rPr>
            </w:pPr>
            <w:r>
              <w:rPr>
                <w:rFonts w:ascii="Verdana" w:hAnsi="Verdana"/>
                <w:sz w:val="20"/>
                <w:szCs w:val="20"/>
              </w:rPr>
              <w:t>90.000,- Kč</w:t>
            </w:r>
          </w:p>
          <w:p w:rsidR="00914B14" w:rsidRDefault="00914B14" w:rsidP="00CD2F68">
            <w:pPr>
              <w:pStyle w:val="Zkladntext"/>
              <w:jc w:val="both"/>
              <w:rPr>
                <w:rFonts w:ascii="Verdana" w:hAnsi="Verdana"/>
                <w:sz w:val="20"/>
                <w:szCs w:val="20"/>
              </w:rPr>
            </w:pPr>
          </w:p>
        </w:tc>
      </w:tr>
      <w:tr w:rsidR="00914B14" w:rsidTr="00664EC2">
        <w:tc>
          <w:tcPr>
            <w:tcW w:w="3070" w:type="dxa"/>
          </w:tcPr>
          <w:p w:rsidR="00914B14" w:rsidRPr="00914B14" w:rsidRDefault="00914B14" w:rsidP="00914B14">
            <w:pPr>
              <w:pStyle w:val="Zkladntext"/>
              <w:jc w:val="both"/>
              <w:rPr>
                <w:rFonts w:ascii="Verdana" w:hAnsi="Verdana"/>
                <w:sz w:val="20"/>
                <w:szCs w:val="20"/>
              </w:rPr>
            </w:pPr>
            <w:r w:rsidRPr="00914B14">
              <w:rPr>
                <w:rFonts w:ascii="Verdana" w:hAnsi="Verdana"/>
                <w:sz w:val="20"/>
                <w:szCs w:val="20"/>
              </w:rPr>
              <w:t>předpokládaná hodnota zakázky</w:t>
            </w:r>
            <w:r>
              <w:rPr>
                <w:rFonts w:ascii="Verdana" w:hAnsi="Verdana"/>
                <w:sz w:val="20"/>
                <w:szCs w:val="20"/>
              </w:rPr>
              <w:t xml:space="preserve"> nad 30 mil Kč</w:t>
            </w:r>
          </w:p>
        </w:tc>
        <w:tc>
          <w:tcPr>
            <w:tcW w:w="3070" w:type="dxa"/>
          </w:tcPr>
          <w:p w:rsidR="00914B14" w:rsidRDefault="00914B14" w:rsidP="00CD2F68">
            <w:pPr>
              <w:pStyle w:val="Zkladntext"/>
              <w:jc w:val="both"/>
              <w:rPr>
                <w:rFonts w:ascii="Verdana" w:hAnsi="Verdana"/>
                <w:sz w:val="20"/>
                <w:szCs w:val="20"/>
              </w:rPr>
            </w:pPr>
            <w:r>
              <w:rPr>
                <w:rFonts w:ascii="Verdana" w:hAnsi="Verdana"/>
                <w:sz w:val="20"/>
                <w:szCs w:val="20"/>
              </w:rPr>
              <w:t>-</w:t>
            </w:r>
          </w:p>
        </w:tc>
        <w:tc>
          <w:tcPr>
            <w:tcW w:w="3070" w:type="dxa"/>
          </w:tcPr>
          <w:p w:rsidR="00914B14" w:rsidRDefault="00914B14" w:rsidP="00CD2F68">
            <w:pPr>
              <w:pStyle w:val="Zkladntext"/>
              <w:jc w:val="both"/>
              <w:rPr>
                <w:rFonts w:ascii="Verdana" w:hAnsi="Verdana"/>
                <w:sz w:val="20"/>
                <w:szCs w:val="20"/>
              </w:rPr>
            </w:pPr>
            <w:r>
              <w:rPr>
                <w:rFonts w:ascii="Verdana" w:hAnsi="Verdana"/>
                <w:sz w:val="20"/>
                <w:szCs w:val="20"/>
              </w:rPr>
              <w:t>100.000,- Kč</w:t>
            </w:r>
          </w:p>
        </w:tc>
      </w:tr>
    </w:tbl>
    <w:p w:rsidR="00CD2F68" w:rsidRPr="004733F8" w:rsidRDefault="00CD2F68" w:rsidP="00CD2F68">
      <w:pPr>
        <w:pStyle w:val="Zkladntext"/>
        <w:jc w:val="both"/>
        <w:rPr>
          <w:rFonts w:ascii="Verdana" w:hAnsi="Verdana"/>
          <w:sz w:val="20"/>
          <w:szCs w:val="20"/>
        </w:rPr>
      </w:pPr>
    </w:p>
    <w:p w:rsidR="004733F8" w:rsidRDefault="003F3F1C" w:rsidP="00D024F1">
      <w:pPr>
        <w:pStyle w:val="Zkladntext"/>
        <w:jc w:val="both"/>
        <w:rPr>
          <w:rFonts w:ascii="Verdana" w:hAnsi="Verdana"/>
          <w:sz w:val="20"/>
          <w:szCs w:val="20"/>
        </w:rPr>
      </w:pPr>
      <w:r>
        <w:rPr>
          <w:rFonts w:ascii="Verdana" w:hAnsi="Verdana"/>
          <w:sz w:val="20"/>
          <w:szCs w:val="20"/>
        </w:rPr>
        <w:t>Pokud bude zakázka dělena na dílčí části</w:t>
      </w:r>
      <w:r w:rsidR="00914B14">
        <w:rPr>
          <w:rFonts w:ascii="Verdana" w:hAnsi="Verdana"/>
          <w:sz w:val="20"/>
          <w:szCs w:val="20"/>
        </w:rPr>
        <w:t xml:space="preserve">, pak se cena vypočte tak, že cena za každou dílčí část odpovídá ceně uvedené v tabulce, snížená o 20%. </w:t>
      </w:r>
    </w:p>
    <w:p w:rsidR="003F3F1C" w:rsidRPr="004733F8" w:rsidRDefault="003F3F1C" w:rsidP="00D024F1">
      <w:pPr>
        <w:pStyle w:val="Zkladntext"/>
        <w:jc w:val="both"/>
        <w:rPr>
          <w:rFonts w:ascii="Verdana" w:hAnsi="Verdana"/>
          <w:sz w:val="20"/>
          <w:szCs w:val="20"/>
        </w:rPr>
      </w:pPr>
    </w:p>
    <w:p w:rsidR="003F3F1C" w:rsidRPr="003F3F1C" w:rsidRDefault="003F3F1C" w:rsidP="00D024F1">
      <w:pPr>
        <w:pStyle w:val="Zkladntext"/>
        <w:numPr>
          <w:ilvl w:val="0"/>
          <w:numId w:val="28"/>
        </w:numPr>
        <w:tabs>
          <w:tab w:val="clear" w:pos="720"/>
        </w:tabs>
        <w:ind w:left="0" w:firstLine="0"/>
        <w:jc w:val="both"/>
        <w:rPr>
          <w:rFonts w:ascii="Verdana" w:hAnsi="Verdana"/>
          <w:bCs/>
          <w:sz w:val="20"/>
          <w:szCs w:val="20"/>
        </w:rPr>
      </w:pPr>
      <w:bookmarkStart w:id="3" w:name="_Ref346266343"/>
      <w:r w:rsidRPr="003F3F1C">
        <w:rPr>
          <w:rFonts w:ascii="Verdana" w:hAnsi="Verdana"/>
          <w:bCs/>
          <w:sz w:val="20"/>
          <w:szCs w:val="20"/>
        </w:rPr>
        <w:t>Odměna</w:t>
      </w:r>
      <w:r>
        <w:rPr>
          <w:rFonts w:ascii="Verdana" w:hAnsi="Verdana"/>
          <w:bCs/>
          <w:sz w:val="20"/>
          <w:szCs w:val="20"/>
        </w:rPr>
        <w:t xml:space="preserve"> za činnosti dle </w:t>
      </w:r>
      <w:r>
        <w:rPr>
          <w:rFonts w:ascii="Verdana" w:hAnsi="Verdana"/>
          <w:sz w:val="20"/>
          <w:szCs w:val="20"/>
        </w:rPr>
        <w:t xml:space="preserve">čl. II odst. </w:t>
      </w:r>
      <w:r w:rsidR="000877F1">
        <w:rPr>
          <w:rFonts w:ascii="Verdana" w:hAnsi="Verdana"/>
          <w:sz w:val="20"/>
          <w:szCs w:val="20"/>
        </w:rPr>
        <w:fldChar w:fldCharType="begin"/>
      </w:r>
      <w:r>
        <w:rPr>
          <w:rFonts w:ascii="Verdana" w:hAnsi="Verdana"/>
          <w:sz w:val="20"/>
          <w:szCs w:val="20"/>
        </w:rPr>
        <w:instrText xml:space="preserve"> REF _Ref346202230 \r \h </w:instrText>
      </w:r>
      <w:r w:rsidR="000877F1">
        <w:rPr>
          <w:rFonts w:ascii="Verdana" w:hAnsi="Verdana"/>
          <w:sz w:val="20"/>
          <w:szCs w:val="20"/>
        </w:rPr>
      </w:r>
      <w:r w:rsidR="000877F1">
        <w:rPr>
          <w:rFonts w:ascii="Verdana" w:hAnsi="Verdana"/>
          <w:sz w:val="20"/>
          <w:szCs w:val="20"/>
        </w:rPr>
        <w:fldChar w:fldCharType="separate"/>
      </w:r>
      <w:r>
        <w:rPr>
          <w:rFonts w:ascii="Verdana" w:hAnsi="Verdana"/>
          <w:sz w:val="20"/>
          <w:szCs w:val="20"/>
        </w:rPr>
        <w:t>3</w:t>
      </w:r>
      <w:r w:rsidR="000877F1">
        <w:rPr>
          <w:rFonts w:ascii="Verdana" w:hAnsi="Verdana"/>
          <w:sz w:val="20"/>
          <w:szCs w:val="20"/>
        </w:rPr>
        <w:fldChar w:fldCharType="end"/>
      </w:r>
      <w:r>
        <w:rPr>
          <w:rFonts w:ascii="Verdana" w:hAnsi="Verdana"/>
          <w:sz w:val="20"/>
          <w:szCs w:val="20"/>
        </w:rPr>
        <w:t xml:space="preserve"> </w:t>
      </w:r>
      <w:r w:rsidR="00914B14">
        <w:rPr>
          <w:rFonts w:ascii="Verdana" w:hAnsi="Verdana"/>
          <w:sz w:val="20"/>
          <w:szCs w:val="20"/>
        </w:rPr>
        <w:t>je sjednána jako hodinová a to ve výši 2.000,- Kč za 1 hodinu poskytování právních služeb.</w:t>
      </w:r>
      <w:bookmarkEnd w:id="3"/>
    </w:p>
    <w:p w:rsidR="003F3F1C" w:rsidRPr="003F3F1C" w:rsidRDefault="003F3F1C" w:rsidP="003F3F1C">
      <w:pPr>
        <w:pStyle w:val="Zkladntext"/>
        <w:jc w:val="both"/>
        <w:rPr>
          <w:rFonts w:ascii="Verdana" w:hAnsi="Verdana"/>
          <w:bCs/>
          <w:sz w:val="20"/>
          <w:szCs w:val="20"/>
        </w:rPr>
      </w:pPr>
      <w:r>
        <w:rPr>
          <w:rFonts w:ascii="Verdana" w:hAnsi="Verdana"/>
          <w:bCs/>
          <w:sz w:val="20"/>
          <w:szCs w:val="20"/>
        </w:rPr>
        <w:t xml:space="preserve"> </w:t>
      </w:r>
    </w:p>
    <w:p w:rsidR="004733F8" w:rsidRPr="004733F8" w:rsidRDefault="004733F8" w:rsidP="00D024F1">
      <w:pPr>
        <w:pStyle w:val="Zkladntext"/>
        <w:numPr>
          <w:ilvl w:val="0"/>
          <w:numId w:val="28"/>
        </w:numPr>
        <w:tabs>
          <w:tab w:val="clear" w:pos="720"/>
        </w:tabs>
        <w:ind w:left="0" w:firstLine="0"/>
        <w:jc w:val="both"/>
        <w:rPr>
          <w:rFonts w:ascii="Verdana" w:hAnsi="Verdana"/>
          <w:b/>
          <w:bCs/>
          <w:sz w:val="20"/>
          <w:szCs w:val="20"/>
        </w:rPr>
      </w:pPr>
      <w:r w:rsidRPr="004733F8">
        <w:rPr>
          <w:rFonts w:ascii="Verdana" w:hAnsi="Verdana"/>
          <w:sz w:val="20"/>
          <w:szCs w:val="20"/>
        </w:rPr>
        <w:t xml:space="preserve">Uvedená </w:t>
      </w:r>
      <w:r w:rsidR="00D024F1">
        <w:rPr>
          <w:rFonts w:ascii="Verdana" w:hAnsi="Verdana"/>
          <w:sz w:val="20"/>
          <w:szCs w:val="20"/>
        </w:rPr>
        <w:t>o</w:t>
      </w:r>
      <w:r w:rsidRPr="004733F8">
        <w:rPr>
          <w:rFonts w:ascii="Verdana" w:hAnsi="Verdana"/>
          <w:sz w:val="20"/>
          <w:szCs w:val="20"/>
        </w:rPr>
        <w:t xml:space="preserve">dměna je pevná a nepřekročitelná za veškeré činnosti mandatáře dle této smlouvy a zahrnuje veškeré vynaložené náklady mandatáře. </w:t>
      </w:r>
    </w:p>
    <w:p w:rsidR="004733F8" w:rsidRPr="004733F8" w:rsidRDefault="004733F8" w:rsidP="00D024F1">
      <w:pPr>
        <w:pStyle w:val="Zkladntext"/>
        <w:jc w:val="both"/>
        <w:rPr>
          <w:rFonts w:ascii="Verdana" w:hAnsi="Verdana"/>
          <w:b/>
          <w:bCs/>
          <w:sz w:val="20"/>
          <w:szCs w:val="20"/>
        </w:rPr>
      </w:pPr>
    </w:p>
    <w:p w:rsidR="004733F8" w:rsidRPr="004733F8" w:rsidRDefault="004733F8" w:rsidP="00D024F1">
      <w:pPr>
        <w:pStyle w:val="Zkladntext"/>
        <w:numPr>
          <w:ilvl w:val="0"/>
          <w:numId w:val="28"/>
        </w:numPr>
        <w:tabs>
          <w:tab w:val="clear" w:pos="720"/>
        </w:tabs>
        <w:ind w:left="0" w:firstLine="0"/>
        <w:jc w:val="both"/>
        <w:rPr>
          <w:rFonts w:ascii="Verdana" w:hAnsi="Verdana"/>
          <w:sz w:val="20"/>
          <w:szCs w:val="20"/>
        </w:rPr>
      </w:pPr>
      <w:r w:rsidRPr="004733F8">
        <w:rPr>
          <w:rFonts w:ascii="Verdana" w:hAnsi="Verdana"/>
          <w:sz w:val="20"/>
          <w:szCs w:val="20"/>
        </w:rPr>
        <w:t xml:space="preserve">Částka odměny </w:t>
      </w:r>
      <w:r w:rsidR="003F3F1C">
        <w:rPr>
          <w:rFonts w:ascii="Verdana" w:hAnsi="Verdana"/>
          <w:sz w:val="20"/>
          <w:szCs w:val="20"/>
        </w:rPr>
        <w:t xml:space="preserve">dle odst. </w:t>
      </w:r>
      <w:r w:rsidR="000877F1">
        <w:rPr>
          <w:rFonts w:ascii="Verdana" w:hAnsi="Verdana"/>
          <w:sz w:val="20"/>
          <w:szCs w:val="20"/>
        </w:rPr>
        <w:fldChar w:fldCharType="begin"/>
      </w:r>
      <w:r w:rsidR="003F3F1C">
        <w:rPr>
          <w:rFonts w:ascii="Verdana" w:hAnsi="Verdana"/>
          <w:sz w:val="20"/>
          <w:szCs w:val="20"/>
        </w:rPr>
        <w:instrText xml:space="preserve"> REF _Ref346206014 \r \h </w:instrText>
      </w:r>
      <w:r w:rsidR="000877F1">
        <w:rPr>
          <w:rFonts w:ascii="Verdana" w:hAnsi="Verdana"/>
          <w:sz w:val="20"/>
          <w:szCs w:val="20"/>
        </w:rPr>
      </w:r>
      <w:r w:rsidR="000877F1">
        <w:rPr>
          <w:rFonts w:ascii="Verdana" w:hAnsi="Verdana"/>
          <w:sz w:val="20"/>
          <w:szCs w:val="20"/>
        </w:rPr>
        <w:fldChar w:fldCharType="separate"/>
      </w:r>
      <w:r w:rsidR="003F3F1C">
        <w:rPr>
          <w:rFonts w:ascii="Verdana" w:hAnsi="Verdana"/>
          <w:sz w:val="20"/>
          <w:szCs w:val="20"/>
        </w:rPr>
        <w:t>1</w:t>
      </w:r>
      <w:r w:rsidR="000877F1">
        <w:rPr>
          <w:rFonts w:ascii="Verdana" w:hAnsi="Verdana"/>
          <w:sz w:val="20"/>
          <w:szCs w:val="20"/>
        </w:rPr>
        <w:fldChar w:fldCharType="end"/>
      </w:r>
      <w:r w:rsidR="003F3F1C">
        <w:rPr>
          <w:rFonts w:ascii="Verdana" w:hAnsi="Verdana"/>
          <w:sz w:val="20"/>
          <w:szCs w:val="20"/>
        </w:rPr>
        <w:t xml:space="preserve"> </w:t>
      </w:r>
      <w:r w:rsidRPr="004733F8">
        <w:rPr>
          <w:rFonts w:ascii="Verdana" w:hAnsi="Verdana"/>
          <w:sz w:val="20"/>
          <w:szCs w:val="20"/>
        </w:rPr>
        <w:t>bude fakturována následujícím způsobem:</w:t>
      </w:r>
    </w:p>
    <w:p w:rsidR="004733F8" w:rsidRPr="004733F8" w:rsidRDefault="004733F8" w:rsidP="00D024F1">
      <w:pPr>
        <w:pStyle w:val="Zkladntext"/>
        <w:jc w:val="both"/>
        <w:rPr>
          <w:rFonts w:ascii="Verdana" w:hAnsi="Verdana"/>
          <w:sz w:val="20"/>
          <w:szCs w:val="20"/>
        </w:rPr>
      </w:pPr>
      <w:r w:rsidRPr="004733F8">
        <w:rPr>
          <w:rFonts w:ascii="Verdana" w:hAnsi="Verdana"/>
          <w:sz w:val="20"/>
          <w:szCs w:val="20"/>
        </w:rPr>
        <w:t xml:space="preserve">a) </w:t>
      </w:r>
      <w:r w:rsidR="00622623">
        <w:rPr>
          <w:rFonts w:ascii="Verdana" w:hAnsi="Verdana"/>
          <w:sz w:val="20"/>
          <w:szCs w:val="20"/>
        </w:rPr>
        <w:t>Jedna polovina odměna</w:t>
      </w:r>
      <w:r w:rsidRPr="004733F8">
        <w:rPr>
          <w:rFonts w:ascii="Verdana" w:hAnsi="Verdana"/>
          <w:sz w:val="20"/>
          <w:szCs w:val="20"/>
        </w:rPr>
        <w:t xml:space="preserve"> bude fakturována po uveřejnění zadávací dokumentace na profilu zadavatele. </w:t>
      </w:r>
    </w:p>
    <w:p w:rsidR="004733F8" w:rsidRDefault="004733F8" w:rsidP="00D024F1">
      <w:pPr>
        <w:pStyle w:val="Zkladntext"/>
        <w:jc w:val="both"/>
        <w:rPr>
          <w:rFonts w:ascii="Verdana" w:hAnsi="Verdana"/>
          <w:sz w:val="20"/>
          <w:szCs w:val="20"/>
        </w:rPr>
      </w:pPr>
      <w:r w:rsidRPr="004733F8">
        <w:rPr>
          <w:rFonts w:ascii="Verdana" w:hAnsi="Verdana"/>
          <w:sz w:val="20"/>
          <w:szCs w:val="20"/>
        </w:rPr>
        <w:t xml:space="preserve">b) </w:t>
      </w:r>
      <w:r w:rsidR="00622623">
        <w:rPr>
          <w:rFonts w:ascii="Verdana" w:hAnsi="Verdana"/>
          <w:sz w:val="20"/>
          <w:szCs w:val="20"/>
        </w:rPr>
        <w:t>Druhá polovina odměny</w:t>
      </w:r>
      <w:r w:rsidRPr="004733F8">
        <w:rPr>
          <w:rFonts w:ascii="Verdana" w:hAnsi="Verdana"/>
          <w:sz w:val="20"/>
          <w:szCs w:val="20"/>
        </w:rPr>
        <w:t xml:space="preserve"> bude fakturována po řádném předání veškeré dokumentace z průběhu zadávacího řízení dle čl. I smlouvy mandantovi.</w:t>
      </w:r>
    </w:p>
    <w:p w:rsidR="003F3F1C" w:rsidRPr="004733F8" w:rsidRDefault="003F3F1C" w:rsidP="00D024F1">
      <w:pPr>
        <w:pStyle w:val="Zkladntext"/>
        <w:jc w:val="both"/>
        <w:rPr>
          <w:rFonts w:ascii="Verdana" w:hAnsi="Verdana"/>
          <w:sz w:val="20"/>
          <w:szCs w:val="20"/>
        </w:rPr>
      </w:pPr>
      <w:r>
        <w:rPr>
          <w:rFonts w:ascii="Verdana" w:hAnsi="Verdana"/>
          <w:sz w:val="20"/>
          <w:szCs w:val="20"/>
        </w:rPr>
        <w:t xml:space="preserve">Odměna dle </w:t>
      </w:r>
      <w:r w:rsidR="007500F7">
        <w:rPr>
          <w:rFonts w:ascii="Verdana" w:hAnsi="Verdana"/>
          <w:sz w:val="20"/>
          <w:szCs w:val="20"/>
        </w:rPr>
        <w:t xml:space="preserve">odst. </w:t>
      </w:r>
      <w:r w:rsidR="007500F7">
        <w:rPr>
          <w:rFonts w:ascii="Verdana" w:hAnsi="Verdana"/>
          <w:sz w:val="20"/>
          <w:szCs w:val="20"/>
        </w:rPr>
        <w:fldChar w:fldCharType="begin"/>
      </w:r>
      <w:r w:rsidR="007500F7">
        <w:rPr>
          <w:rFonts w:ascii="Verdana" w:hAnsi="Verdana"/>
          <w:sz w:val="20"/>
          <w:szCs w:val="20"/>
        </w:rPr>
        <w:instrText xml:space="preserve"> REF _Ref346266343 \r \h </w:instrText>
      </w:r>
      <w:r w:rsidR="007500F7">
        <w:rPr>
          <w:rFonts w:ascii="Verdana" w:hAnsi="Verdana"/>
          <w:sz w:val="20"/>
          <w:szCs w:val="20"/>
        </w:rPr>
      </w:r>
      <w:r w:rsidR="007500F7">
        <w:rPr>
          <w:rFonts w:ascii="Verdana" w:hAnsi="Verdana"/>
          <w:sz w:val="20"/>
          <w:szCs w:val="20"/>
        </w:rPr>
        <w:fldChar w:fldCharType="separate"/>
      </w:r>
      <w:r w:rsidR="007500F7">
        <w:rPr>
          <w:rFonts w:ascii="Verdana" w:hAnsi="Verdana"/>
          <w:sz w:val="20"/>
          <w:szCs w:val="20"/>
        </w:rPr>
        <w:t>2</w:t>
      </w:r>
      <w:r w:rsidR="007500F7">
        <w:rPr>
          <w:rFonts w:ascii="Verdana" w:hAnsi="Verdana"/>
          <w:sz w:val="20"/>
          <w:szCs w:val="20"/>
        </w:rPr>
        <w:fldChar w:fldCharType="end"/>
      </w:r>
      <w:r w:rsidR="007500F7">
        <w:rPr>
          <w:rFonts w:ascii="Verdana" w:hAnsi="Verdana"/>
          <w:sz w:val="20"/>
          <w:szCs w:val="20"/>
        </w:rPr>
        <w:t xml:space="preserve"> bude fakturována zpravidla po ukončeném kalendářním měsíci, nicméně mandatář je oprávněn fakturovat jí i za delší časové období.</w:t>
      </w:r>
    </w:p>
    <w:p w:rsidR="004733F8" w:rsidRPr="004733F8" w:rsidRDefault="004733F8" w:rsidP="00D024F1">
      <w:pPr>
        <w:pStyle w:val="Zkladntext"/>
        <w:jc w:val="both"/>
        <w:rPr>
          <w:rFonts w:ascii="Verdana" w:hAnsi="Verdana"/>
          <w:sz w:val="20"/>
          <w:szCs w:val="20"/>
        </w:rPr>
      </w:pPr>
    </w:p>
    <w:p w:rsidR="004733F8" w:rsidRPr="004733F8" w:rsidRDefault="004733F8" w:rsidP="00D024F1">
      <w:pPr>
        <w:pStyle w:val="Zkladntext"/>
        <w:numPr>
          <w:ilvl w:val="0"/>
          <w:numId w:val="28"/>
        </w:numPr>
        <w:tabs>
          <w:tab w:val="clear" w:pos="720"/>
        </w:tabs>
        <w:ind w:left="0" w:firstLine="0"/>
        <w:jc w:val="both"/>
        <w:rPr>
          <w:rFonts w:ascii="Verdana" w:hAnsi="Verdana"/>
          <w:sz w:val="20"/>
          <w:szCs w:val="20"/>
        </w:rPr>
      </w:pPr>
      <w:r w:rsidRPr="004733F8">
        <w:rPr>
          <w:rFonts w:ascii="Verdana" w:hAnsi="Verdana"/>
          <w:sz w:val="20"/>
          <w:szCs w:val="20"/>
        </w:rPr>
        <w:t xml:space="preserve">Doba splatnosti veškerých faktur vystavených mandatářem bude činit </w:t>
      </w:r>
      <w:r w:rsidR="007500F7">
        <w:rPr>
          <w:rFonts w:ascii="Verdana" w:hAnsi="Verdana"/>
          <w:sz w:val="20"/>
          <w:szCs w:val="20"/>
        </w:rPr>
        <w:t>14</w:t>
      </w:r>
      <w:r w:rsidRPr="004733F8">
        <w:rPr>
          <w:rFonts w:ascii="Verdana" w:hAnsi="Verdana"/>
          <w:sz w:val="20"/>
          <w:szCs w:val="20"/>
        </w:rPr>
        <w:t xml:space="preserve"> dnů ode dne jejich vystavení. </w:t>
      </w:r>
    </w:p>
    <w:p w:rsidR="004733F8" w:rsidRPr="004733F8" w:rsidRDefault="004733F8" w:rsidP="00D024F1">
      <w:pPr>
        <w:pStyle w:val="Zkladntext"/>
        <w:jc w:val="both"/>
        <w:rPr>
          <w:rFonts w:ascii="Verdana" w:hAnsi="Verdana"/>
          <w:sz w:val="20"/>
          <w:szCs w:val="20"/>
        </w:rPr>
      </w:pPr>
    </w:p>
    <w:p w:rsidR="004733F8" w:rsidRPr="004733F8" w:rsidRDefault="00664EC2" w:rsidP="00D024F1">
      <w:pPr>
        <w:pStyle w:val="Zkladntext"/>
        <w:numPr>
          <w:ilvl w:val="0"/>
          <w:numId w:val="28"/>
        </w:numPr>
        <w:tabs>
          <w:tab w:val="clear" w:pos="720"/>
        </w:tabs>
        <w:ind w:left="0" w:firstLine="0"/>
        <w:jc w:val="both"/>
        <w:rPr>
          <w:rFonts w:ascii="Verdana" w:hAnsi="Verdana"/>
          <w:sz w:val="20"/>
          <w:szCs w:val="20"/>
        </w:rPr>
      </w:pPr>
      <w:r>
        <w:rPr>
          <w:rFonts w:ascii="Verdana" w:hAnsi="Verdana"/>
          <w:sz w:val="20"/>
          <w:szCs w:val="20"/>
        </w:rPr>
        <w:t xml:space="preserve">Odměna je uvedena bez DPH. </w:t>
      </w:r>
      <w:r w:rsidR="004733F8" w:rsidRPr="004733F8">
        <w:rPr>
          <w:rFonts w:ascii="Verdana" w:hAnsi="Verdana"/>
          <w:sz w:val="20"/>
          <w:szCs w:val="20"/>
        </w:rPr>
        <w:t xml:space="preserve">DPH bude </w:t>
      </w:r>
      <w:r>
        <w:rPr>
          <w:rFonts w:ascii="Verdana" w:hAnsi="Verdana"/>
          <w:sz w:val="20"/>
          <w:szCs w:val="20"/>
        </w:rPr>
        <w:t>účtováno</w:t>
      </w:r>
      <w:r w:rsidR="004733F8" w:rsidRPr="004733F8">
        <w:rPr>
          <w:rFonts w:ascii="Verdana" w:hAnsi="Verdana"/>
          <w:sz w:val="20"/>
          <w:szCs w:val="20"/>
        </w:rPr>
        <w:t xml:space="preserve"> podle zákona platného v den uskutečnění zdanitelného plnění.</w:t>
      </w:r>
    </w:p>
    <w:p w:rsidR="004733F8" w:rsidRPr="004733F8" w:rsidRDefault="004733F8" w:rsidP="00D024F1">
      <w:pPr>
        <w:pStyle w:val="Zkladntext"/>
        <w:jc w:val="both"/>
        <w:rPr>
          <w:rFonts w:ascii="Verdana" w:hAnsi="Verdana"/>
          <w:sz w:val="20"/>
          <w:szCs w:val="20"/>
        </w:rPr>
      </w:pPr>
    </w:p>
    <w:p w:rsidR="004733F8" w:rsidRPr="004733F8" w:rsidRDefault="004733F8" w:rsidP="00D024F1">
      <w:pPr>
        <w:pStyle w:val="Zkladntext"/>
        <w:numPr>
          <w:ilvl w:val="0"/>
          <w:numId w:val="28"/>
        </w:numPr>
        <w:tabs>
          <w:tab w:val="clear" w:pos="720"/>
        </w:tabs>
        <w:ind w:left="0" w:firstLine="0"/>
        <w:jc w:val="both"/>
        <w:rPr>
          <w:rFonts w:ascii="Verdana" w:hAnsi="Verdana"/>
          <w:sz w:val="20"/>
          <w:szCs w:val="20"/>
        </w:rPr>
      </w:pPr>
      <w:r w:rsidRPr="004733F8">
        <w:rPr>
          <w:rFonts w:ascii="Verdana" w:hAnsi="Verdana"/>
          <w:sz w:val="20"/>
          <w:szCs w:val="20"/>
        </w:rPr>
        <w:t xml:space="preserve">Faktura musí obsahovat veškeré náležitosti daňového dokladu podle platných obecně závazných právních předpisů a údaje, které identifikují souvislost zakázky se zadávacím řízením (projektem). </w:t>
      </w:r>
      <w:r w:rsidR="00622623">
        <w:rPr>
          <w:rFonts w:ascii="Verdana" w:hAnsi="Verdana"/>
          <w:sz w:val="20"/>
          <w:szCs w:val="20"/>
        </w:rPr>
        <w:t>Mandant</w:t>
      </w:r>
      <w:r w:rsidRPr="004733F8">
        <w:rPr>
          <w:rFonts w:ascii="Verdana" w:hAnsi="Verdana"/>
          <w:sz w:val="20"/>
          <w:szCs w:val="20"/>
        </w:rPr>
        <w:t xml:space="preserve">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4733F8" w:rsidRPr="004733F8" w:rsidRDefault="004733F8" w:rsidP="00D024F1">
      <w:pPr>
        <w:pStyle w:val="Zkladntext"/>
        <w:jc w:val="both"/>
        <w:rPr>
          <w:rFonts w:ascii="Verdana" w:hAnsi="Verdana"/>
          <w:sz w:val="20"/>
          <w:szCs w:val="20"/>
        </w:rPr>
      </w:pPr>
    </w:p>
    <w:p w:rsidR="004733F8" w:rsidRPr="004733F8" w:rsidRDefault="004733F8" w:rsidP="00D024F1">
      <w:pPr>
        <w:pStyle w:val="Zkladntext"/>
        <w:numPr>
          <w:ilvl w:val="0"/>
          <w:numId w:val="28"/>
        </w:numPr>
        <w:tabs>
          <w:tab w:val="clear" w:pos="720"/>
        </w:tabs>
        <w:ind w:left="0" w:firstLine="0"/>
        <w:jc w:val="both"/>
        <w:rPr>
          <w:rFonts w:ascii="Verdana" w:hAnsi="Verdana"/>
          <w:sz w:val="20"/>
          <w:szCs w:val="20"/>
        </w:rPr>
      </w:pPr>
      <w:r w:rsidRPr="004733F8">
        <w:rPr>
          <w:rFonts w:ascii="Verdana" w:hAnsi="Verdana"/>
          <w:sz w:val="20"/>
          <w:szCs w:val="20"/>
        </w:rPr>
        <w:t xml:space="preserve">V případě předčasného ukončení smluvního vztahu výpovědí, odstoupením jedné ze smluvních stran od smlouvy, ukončením smluvního vztahu dohodou smluvních stran či v případě zmaření předmětu smlouvy z důvodu zásahu vyšší moci se mandant zavazuje uhradit mandatáři odměnu za veškerá do té doby již provedená plnění a práce směřující ke splnění předmětu smlouvy a to ve výši </w:t>
      </w:r>
      <w:r w:rsidR="00622623">
        <w:rPr>
          <w:rFonts w:ascii="Verdana" w:hAnsi="Verdana"/>
          <w:sz w:val="20"/>
          <w:szCs w:val="20"/>
        </w:rPr>
        <w:t>2.000</w:t>
      </w:r>
      <w:r w:rsidRPr="004733F8">
        <w:rPr>
          <w:rFonts w:ascii="Verdana" w:hAnsi="Verdana"/>
          <w:sz w:val="20"/>
          <w:szCs w:val="20"/>
        </w:rPr>
        <w:t>,- Kč bez DPH za hodinu práce mandatáře. K faktuře bude přiložen přehled veškerých plnění s uvedením počtu skutečně odpracovaných hodin a s uvedením jména pracovníka.</w:t>
      </w:r>
    </w:p>
    <w:p w:rsidR="004733F8" w:rsidRPr="004733F8" w:rsidRDefault="004733F8" w:rsidP="004733F8">
      <w:pPr>
        <w:pStyle w:val="Zkladntext"/>
        <w:rPr>
          <w:rFonts w:ascii="Verdana" w:hAnsi="Verdana"/>
          <w:sz w:val="20"/>
          <w:szCs w:val="20"/>
        </w:rPr>
      </w:pPr>
    </w:p>
    <w:p w:rsidR="004733F8" w:rsidRPr="004733F8" w:rsidRDefault="004733F8" w:rsidP="004733F8">
      <w:pPr>
        <w:pStyle w:val="Zkladntext"/>
        <w:jc w:val="both"/>
        <w:rPr>
          <w:rFonts w:ascii="Verdana" w:hAnsi="Verdana"/>
          <w:b/>
          <w:bCs/>
          <w:sz w:val="20"/>
          <w:szCs w:val="20"/>
        </w:rPr>
      </w:pP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VI.</w:t>
      </w: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Doba trvání smlouvy</w:t>
      </w:r>
    </w:p>
    <w:p w:rsidR="004733F8" w:rsidRPr="004733F8" w:rsidRDefault="004733F8" w:rsidP="004733F8">
      <w:pPr>
        <w:pStyle w:val="Zkladntext"/>
        <w:jc w:val="both"/>
        <w:rPr>
          <w:rFonts w:ascii="Verdana" w:hAnsi="Verdana"/>
          <w:b/>
          <w:bCs/>
          <w:sz w:val="20"/>
          <w:szCs w:val="20"/>
        </w:rPr>
      </w:pPr>
    </w:p>
    <w:p w:rsidR="004733F8" w:rsidRPr="004733F8" w:rsidRDefault="004733F8" w:rsidP="00622623">
      <w:pPr>
        <w:pStyle w:val="Zkladntext"/>
        <w:numPr>
          <w:ilvl w:val="0"/>
          <w:numId w:val="35"/>
        </w:numPr>
        <w:tabs>
          <w:tab w:val="clear" w:pos="720"/>
          <w:tab w:val="num" w:pos="0"/>
        </w:tabs>
        <w:ind w:left="0" w:firstLine="0"/>
        <w:jc w:val="both"/>
        <w:rPr>
          <w:rFonts w:ascii="Verdana" w:hAnsi="Verdana"/>
          <w:sz w:val="20"/>
          <w:szCs w:val="20"/>
        </w:rPr>
      </w:pPr>
      <w:r w:rsidRPr="004733F8">
        <w:rPr>
          <w:rFonts w:ascii="Verdana" w:hAnsi="Verdana"/>
          <w:sz w:val="20"/>
          <w:szCs w:val="20"/>
        </w:rPr>
        <w:t>Tato smlouva nabývá účinnosti dnem</w:t>
      </w:r>
      <w:r>
        <w:rPr>
          <w:rFonts w:ascii="Verdana" w:hAnsi="Verdana"/>
          <w:sz w:val="20"/>
          <w:szCs w:val="20"/>
        </w:rPr>
        <w:t xml:space="preserve"> </w:t>
      </w:r>
      <w:r w:rsidR="00622623">
        <w:rPr>
          <w:rFonts w:ascii="Verdana" w:hAnsi="Verdana"/>
          <w:sz w:val="20"/>
          <w:szCs w:val="20"/>
        </w:rPr>
        <w:t>podpisu oběma smluvními stranami</w:t>
      </w:r>
      <w:r w:rsidRPr="004733F8">
        <w:rPr>
          <w:rFonts w:ascii="Verdana" w:hAnsi="Verdana"/>
          <w:sz w:val="20"/>
          <w:szCs w:val="20"/>
        </w:rPr>
        <w:t>.</w:t>
      </w:r>
    </w:p>
    <w:p w:rsidR="004733F8" w:rsidRPr="004733F8" w:rsidRDefault="004733F8" w:rsidP="00622623">
      <w:pPr>
        <w:pStyle w:val="Zkladntext"/>
        <w:tabs>
          <w:tab w:val="num" w:pos="0"/>
        </w:tabs>
        <w:jc w:val="both"/>
        <w:rPr>
          <w:rFonts w:ascii="Verdana" w:hAnsi="Verdana"/>
          <w:sz w:val="20"/>
          <w:szCs w:val="20"/>
        </w:rPr>
      </w:pPr>
    </w:p>
    <w:p w:rsidR="004733F8" w:rsidRPr="004733F8" w:rsidRDefault="004733F8" w:rsidP="00622623">
      <w:pPr>
        <w:pStyle w:val="Zkladntext"/>
        <w:numPr>
          <w:ilvl w:val="0"/>
          <w:numId w:val="35"/>
        </w:numPr>
        <w:tabs>
          <w:tab w:val="clear" w:pos="720"/>
          <w:tab w:val="num" w:pos="0"/>
        </w:tabs>
        <w:ind w:left="0" w:firstLine="0"/>
        <w:jc w:val="both"/>
        <w:rPr>
          <w:rFonts w:ascii="Verdana" w:hAnsi="Verdana"/>
          <w:sz w:val="20"/>
          <w:szCs w:val="20"/>
        </w:rPr>
      </w:pPr>
      <w:r w:rsidRPr="004733F8">
        <w:rPr>
          <w:rFonts w:ascii="Verdana" w:hAnsi="Verdana"/>
          <w:sz w:val="20"/>
          <w:szCs w:val="20"/>
        </w:rPr>
        <w:t>Tento smluvní vztah může být ukončen:</w:t>
      </w:r>
    </w:p>
    <w:p w:rsidR="004733F8" w:rsidRPr="004733F8" w:rsidRDefault="004733F8" w:rsidP="00622623">
      <w:pPr>
        <w:pStyle w:val="Zkladntext"/>
        <w:tabs>
          <w:tab w:val="num" w:pos="0"/>
        </w:tabs>
        <w:jc w:val="both"/>
        <w:rPr>
          <w:rFonts w:ascii="Verdana" w:hAnsi="Verdana"/>
          <w:sz w:val="20"/>
          <w:szCs w:val="20"/>
        </w:rPr>
      </w:pPr>
    </w:p>
    <w:p w:rsidR="004733F8" w:rsidRPr="004733F8" w:rsidRDefault="004733F8" w:rsidP="00622623">
      <w:pPr>
        <w:pStyle w:val="Zkladntext"/>
        <w:numPr>
          <w:ilvl w:val="0"/>
          <w:numId w:val="29"/>
        </w:numPr>
        <w:tabs>
          <w:tab w:val="num" w:pos="0"/>
        </w:tabs>
        <w:ind w:left="0" w:firstLine="0"/>
        <w:jc w:val="both"/>
        <w:rPr>
          <w:rFonts w:ascii="Verdana" w:hAnsi="Verdana"/>
          <w:sz w:val="20"/>
          <w:szCs w:val="20"/>
        </w:rPr>
      </w:pPr>
      <w:r w:rsidRPr="004733F8">
        <w:rPr>
          <w:rFonts w:ascii="Verdana" w:hAnsi="Verdana"/>
          <w:sz w:val="20"/>
          <w:szCs w:val="20"/>
        </w:rPr>
        <w:t xml:space="preserve">oboustrannou vzájemnou </w:t>
      </w:r>
      <w:r w:rsidR="00622623">
        <w:rPr>
          <w:rFonts w:ascii="Verdana" w:hAnsi="Verdana"/>
          <w:sz w:val="20"/>
          <w:szCs w:val="20"/>
        </w:rPr>
        <w:t>písemnou dohodou</w:t>
      </w:r>
      <w:r w:rsidRPr="004733F8">
        <w:rPr>
          <w:rFonts w:ascii="Verdana" w:hAnsi="Verdana"/>
          <w:sz w:val="20"/>
          <w:szCs w:val="20"/>
        </w:rPr>
        <w:t>;</w:t>
      </w:r>
    </w:p>
    <w:p w:rsidR="004733F8" w:rsidRPr="004733F8" w:rsidRDefault="004733F8" w:rsidP="00622623">
      <w:pPr>
        <w:pStyle w:val="Zkladntext"/>
        <w:numPr>
          <w:ilvl w:val="0"/>
          <w:numId w:val="29"/>
        </w:numPr>
        <w:tabs>
          <w:tab w:val="num" w:pos="0"/>
        </w:tabs>
        <w:ind w:left="0" w:firstLine="0"/>
        <w:jc w:val="both"/>
        <w:rPr>
          <w:rFonts w:ascii="Verdana" w:hAnsi="Verdana"/>
          <w:sz w:val="20"/>
          <w:szCs w:val="20"/>
        </w:rPr>
      </w:pPr>
      <w:r w:rsidRPr="004733F8">
        <w:rPr>
          <w:rFonts w:ascii="Verdana" w:hAnsi="Verdana"/>
          <w:sz w:val="20"/>
          <w:szCs w:val="20"/>
        </w:rPr>
        <w:t>odstoupením od smlouvy porušuje-li druhá smluvní strana své povinnosti i po té, co byla k jejich plnění písemně vyzvána a na možnost odstoupení výslovně upozorněna;</w:t>
      </w:r>
    </w:p>
    <w:p w:rsidR="004733F8" w:rsidRPr="004733F8" w:rsidRDefault="004733F8" w:rsidP="00622623">
      <w:pPr>
        <w:pStyle w:val="Zkladntext"/>
        <w:numPr>
          <w:ilvl w:val="0"/>
          <w:numId w:val="29"/>
        </w:numPr>
        <w:tabs>
          <w:tab w:val="num" w:pos="0"/>
        </w:tabs>
        <w:ind w:left="0" w:firstLine="0"/>
        <w:jc w:val="both"/>
        <w:rPr>
          <w:rFonts w:ascii="Verdana" w:hAnsi="Verdana"/>
          <w:sz w:val="20"/>
          <w:szCs w:val="20"/>
        </w:rPr>
      </w:pPr>
      <w:r w:rsidRPr="004733F8">
        <w:rPr>
          <w:rFonts w:ascii="Verdana" w:hAnsi="Verdana"/>
          <w:sz w:val="20"/>
          <w:szCs w:val="20"/>
        </w:rPr>
        <w:t>výpovědí v souladu s ustanoveními mandátní smlouvy dle obchodního zákoníku či zákona o advokacii.</w:t>
      </w:r>
    </w:p>
    <w:p w:rsidR="004733F8" w:rsidRPr="004733F8" w:rsidRDefault="004733F8" w:rsidP="00622623">
      <w:pPr>
        <w:pStyle w:val="Zkladntext"/>
        <w:tabs>
          <w:tab w:val="num" w:pos="0"/>
        </w:tabs>
        <w:jc w:val="both"/>
        <w:rPr>
          <w:rFonts w:ascii="Verdana" w:hAnsi="Verdana"/>
          <w:sz w:val="20"/>
          <w:szCs w:val="20"/>
        </w:rPr>
      </w:pPr>
    </w:p>
    <w:p w:rsidR="004733F8" w:rsidRDefault="004733F8" w:rsidP="00622623">
      <w:pPr>
        <w:pStyle w:val="Zkladntext"/>
        <w:numPr>
          <w:ilvl w:val="0"/>
          <w:numId w:val="35"/>
        </w:numPr>
        <w:tabs>
          <w:tab w:val="clear" w:pos="720"/>
          <w:tab w:val="num" w:pos="0"/>
        </w:tabs>
        <w:ind w:left="0" w:firstLine="0"/>
        <w:jc w:val="both"/>
        <w:rPr>
          <w:rFonts w:ascii="Verdana" w:hAnsi="Verdana"/>
          <w:sz w:val="20"/>
          <w:szCs w:val="20"/>
        </w:rPr>
      </w:pPr>
      <w:r w:rsidRPr="004733F8">
        <w:rPr>
          <w:rFonts w:ascii="Verdana" w:hAnsi="Verdana"/>
          <w:sz w:val="20"/>
          <w:szCs w:val="20"/>
        </w:rPr>
        <w:t xml:space="preserve">Tato smlouva se uzavírá na dobu </w:t>
      </w:r>
      <w:r w:rsidR="007500F7">
        <w:rPr>
          <w:rFonts w:ascii="Verdana" w:hAnsi="Verdana"/>
          <w:sz w:val="20"/>
          <w:szCs w:val="20"/>
        </w:rPr>
        <w:t>ne</w:t>
      </w:r>
      <w:r w:rsidRPr="004733F8">
        <w:rPr>
          <w:rFonts w:ascii="Verdana" w:hAnsi="Verdana"/>
          <w:sz w:val="20"/>
          <w:szCs w:val="20"/>
        </w:rPr>
        <w:t xml:space="preserve">určitou. </w:t>
      </w:r>
    </w:p>
    <w:p w:rsidR="007500F7" w:rsidRDefault="007500F7" w:rsidP="007500F7">
      <w:pPr>
        <w:pStyle w:val="Zkladntext"/>
        <w:jc w:val="both"/>
        <w:rPr>
          <w:rFonts w:ascii="Verdana" w:hAnsi="Verdana"/>
          <w:sz w:val="20"/>
          <w:szCs w:val="20"/>
        </w:rPr>
      </w:pPr>
    </w:p>
    <w:p w:rsidR="007500F7" w:rsidRPr="004733F8" w:rsidRDefault="007500F7" w:rsidP="007500F7">
      <w:pPr>
        <w:pStyle w:val="Zkladntext"/>
        <w:jc w:val="both"/>
        <w:rPr>
          <w:rFonts w:ascii="Verdana" w:hAnsi="Verdana"/>
          <w:sz w:val="20"/>
          <w:szCs w:val="20"/>
        </w:rPr>
      </w:pP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VII.</w:t>
      </w:r>
    </w:p>
    <w:p w:rsidR="004733F8" w:rsidRPr="004733F8" w:rsidRDefault="004733F8" w:rsidP="004733F8">
      <w:pPr>
        <w:pStyle w:val="Zkladntext"/>
        <w:jc w:val="center"/>
        <w:rPr>
          <w:rFonts w:ascii="Verdana" w:hAnsi="Verdana"/>
          <w:b/>
          <w:bCs/>
          <w:sz w:val="20"/>
          <w:szCs w:val="20"/>
        </w:rPr>
      </w:pPr>
      <w:r w:rsidRPr="004733F8">
        <w:rPr>
          <w:rFonts w:ascii="Verdana" w:hAnsi="Verdana"/>
          <w:b/>
          <w:bCs/>
          <w:sz w:val="20"/>
          <w:szCs w:val="20"/>
        </w:rPr>
        <w:t>Závěrečná ustanovení</w:t>
      </w:r>
    </w:p>
    <w:p w:rsidR="004733F8" w:rsidRPr="004733F8" w:rsidRDefault="004733F8" w:rsidP="004733F8">
      <w:pPr>
        <w:pStyle w:val="Zkladntext"/>
        <w:jc w:val="both"/>
        <w:rPr>
          <w:rFonts w:ascii="Verdana" w:hAnsi="Verdana"/>
          <w:b/>
          <w:bCs/>
          <w:sz w:val="20"/>
          <w:szCs w:val="20"/>
        </w:rPr>
      </w:pPr>
    </w:p>
    <w:p w:rsidR="004733F8" w:rsidRPr="004733F8" w:rsidRDefault="004733F8" w:rsidP="00622623">
      <w:pPr>
        <w:pStyle w:val="Zkladntext"/>
        <w:tabs>
          <w:tab w:val="num" w:pos="0"/>
        </w:tabs>
        <w:jc w:val="both"/>
        <w:rPr>
          <w:rFonts w:ascii="Verdana" w:hAnsi="Verdana"/>
          <w:sz w:val="20"/>
          <w:szCs w:val="20"/>
        </w:rPr>
      </w:pPr>
    </w:p>
    <w:p w:rsidR="004733F8" w:rsidRPr="004733F8" w:rsidRDefault="004733F8" w:rsidP="00622623">
      <w:pPr>
        <w:pStyle w:val="Zkladntext"/>
        <w:numPr>
          <w:ilvl w:val="0"/>
          <w:numId w:val="31"/>
        </w:numPr>
        <w:tabs>
          <w:tab w:val="clear" w:pos="720"/>
          <w:tab w:val="num" w:pos="0"/>
        </w:tabs>
        <w:ind w:left="0" w:firstLine="0"/>
        <w:jc w:val="both"/>
        <w:rPr>
          <w:rFonts w:ascii="Verdana" w:hAnsi="Verdana"/>
          <w:sz w:val="20"/>
          <w:szCs w:val="20"/>
        </w:rPr>
      </w:pPr>
      <w:r w:rsidRPr="004733F8">
        <w:rPr>
          <w:rFonts w:ascii="Verdana" w:hAnsi="Verdana"/>
          <w:sz w:val="20"/>
          <w:szCs w:val="20"/>
        </w:rPr>
        <w:t>Veškeré změny této smlouvy je možné provést pouze písemnou formou.</w:t>
      </w:r>
    </w:p>
    <w:p w:rsidR="004733F8" w:rsidRPr="004733F8" w:rsidRDefault="004733F8" w:rsidP="00622623">
      <w:pPr>
        <w:pStyle w:val="Zkladntext"/>
        <w:tabs>
          <w:tab w:val="num" w:pos="0"/>
        </w:tabs>
        <w:jc w:val="both"/>
        <w:rPr>
          <w:rFonts w:ascii="Verdana" w:hAnsi="Verdana"/>
          <w:sz w:val="20"/>
          <w:szCs w:val="20"/>
        </w:rPr>
      </w:pPr>
    </w:p>
    <w:p w:rsidR="004733F8" w:rsidRPr="004733F8" w:rsidRDefault="004733F8" w:rsidP="00622623">
      <w:pPr>
        <w:pStyle w:val="Zkladntext"/>
        <w:numPr>
          <w:ilvl w:val="0"/>
          <w:numId w:val="31"/>
        </w:numPr>
        <w:tabs>
          <w:tab w:val="clear" w:pos="720"/>
          <w:tab w:val="num" w:pos="0"/>
        </w:tabs>
        <w:ind w:left="0" w:firstLine="0"/>
        <w:jc w:val="both"/>
        <w:rPr>
          <w:rFonts w:ascii="Verdana" w:hAnsi="Verdana"/>
          <w:sz w:val="20"/>
          <w:szCs w:val="20"/>
        </w:rPr>
      </w:pPr>
      <w:r w:rsidRPr="004733F8">
        <w:rPr>
          <w:rFonts w:ascii="Verdana" w:hAnsi="Verdana"/>
          <w:sz w:val="20"/>
          <w:szCs w:val="20"/>
        </w:rPr>
        <w:t>Smlouva zaniká uskutečněním právních úkonů a činností mandatáře sjednaných v této smlouvě.</w:t>
      </w:r>
    </w:p>
    <w:p w:rsidR="004733F8" w:rsidRPr="004733F8" w:rsidRDefault="004733F8" w:rsidP="00622623">
      <w:pPr>
        <w:pStyle w:val="Zkladntext"/>
        <w:tabs>
          <w:tab w:val="num" w:pos="0"/>
        </w:tabs>
        <w:jc w:val="both"/>
        <w:rPr>
          <w:rFonts w:ascii="Verdana" w:hAnsi="Verdana"/>
          <w:sz w:val="20"/>
          <w:szCs w:val="20"/>
        </w:rPr>
      </w:pPr>
    </w:p>
    <w:p w:rsidR="004733F8" w:rsidRPr="004733F8" w:rsidRDefault="004733F8" w:rsidP="00622623">
      <w:pPr>
        <w:pStyle w:val="Zkladntext"/>
        <w:numPr>
          <w:ilvl w:val="0"/>
          <w:numId w:val="31"/>
        </w:numPr>
        <w:tabs>
          <w:tab w:val="clear" w:pos="720"/>
          <w:tab w:val="num" w:pos="0"/>
        </w:tabs>
        <w:ind w:left="0" w:firstLine="0"/>
        <w:jc w:val="both"/>
        <w:rPr>
          <w:rFonts w:ascii="Verdana" w:hAnsi="Verdana"/>
          <w:sz w:val="20"/>
          <w:szCs w:val="20"/>
        </w:rPr>
      </w:pPr>
      <w:r w:rsidRPr="004733F8">
        <w:rPr>
          <w:rFonts w:ascii="Verdana" w:hAnsi="Verdana"/>
          <w:sz w:val="20"/>
          <w:szCs w:val="20"/>
        </w:rPr>
        <w:t>Smlouva se vyhotovuje ve dvou stejnopisech, přičemž každá ze smluvních stran obdrží po jednom vyhotovení.</w:t>
      </w:r>
    </w:p>
    <w:p w:rsidR="00161510" w:rsidRPr="00161510" w:rsidRDefault="00161510" w:rsidP="00622623">
      <w:pPr>
        <w:pStyle w:val="Zkladntext"/>
        <w:tabs>
          <w:tab w:val="num" w:pos="0"/>
        </w:tabs>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Default="00161510" w:rsidP="00161510">
      <w:pPr>
        <w:pStyle w:val="Zkladntext"/>
        <w:jc w:val="both"/>
        <w:rPr>
          <w:rFonts w:ascii="Verdana" w:hAnsi="Verdana"/>
          <w:sz w:val="20"/>
          <w:szCs w:val="20"/>
        </w:rPr>
      </w:pPr>
      <w:r w:rsidRPr="00161510">
        <w:rPr>
          <w:rFonts w:ascii="Verdana" w:hAnsi="Verdana"/>
          <w:sz w:val="20"/>
          <w:szCs w:val="20"/>
        </w:rPr>
        <w:t>V</w:t>
      </w:r>
      <w:r w:rsidR="005D66A9">
        <w:rPr>
          <w:rFonts w:ascii="Verdana" w:hAnsi="Verdana"/>
          <w:sz w:val="20"/>
          <w:szCs w:val="20"/>
        </w:rPr>
        <w:t> </w:t>
      </w:r>
      <w:r w:rsidR="007500F7">
        <w:rPr>
          <w:rFonts w:ascii="Verdana" w:hAnsi="Verdana"/>
          <w:sz w:val="20"/>
          <w:szCs w:val="20"/>
        </w:rPr>
        <w:t>Praze</w:t>
      </w:r>
      <w:r w:rsidR="005D66A9">
        <w:rPr>
          <w:rFonts w:ascii="Verdana" w:hAnsi="Verdana"/>
          <w:sz w:val="20"/>
          <w:szCs w:val="20"/>
        </w:rPr>
        <w:t xml:space="preserve"> </w:t>
      </w:r>
      <w:r w:rsidR="00FB18DF">
        <w:rPr>
          <w:rFonts w:ascii="Verdana" w:hAnsi="Verdana"/>
          <w:sz w:val="20"/>
          <w:szCs w:val="20"/>
        </w:rPr>
        <w:t xml:space="preserve">dne </w:t>
      </w:r>
      <w:r w:rsidR="00FB18DF">
        <w:rPr>
          <w:rFonts w:ascii="Verdana" w:hAnsi="Verdana"/>
          <w:sz w:val="20"/>
          <w:szCs w:val="20"/>
        </w:rPr>
        <w:tab/>
      </w:r>
      <w:r w:rsidR="00FB18DF">
        <w:rPr>
          <w:rFonts w:ascii="Verdana" w:hAnsi="Verdana"/>
          <w:sz w:val="20"/>
          <w:szCs w:val="20"/>
        </w:rPr>
        <w:tab/>
      </w:r>
      <w:r w:rsidR="005D66A9">
        <w:rPr>
          <w:rFonts w:ascii="Verdana" w:hAnsi="Verdana"/>
          <w:sz w:val="20"/>
          <w:szCs w:val="20"/>
        </w:rPr>
        <w:tab/>
      </w:r>
      <w:r w:rsidR="00047980">
        <w:rPr>
          <w:rFonts w:ascii="Verdana" w:hAnsi="Verdana"/>
          <w:sz w:val="20"/>
          <w:szCs w:val="20"/>
        </w:rPr>
        <w:tab/>
      </w:r>
      <w:r w:rsidR="00FB18DF">
        <w:rPr>
          <w:rFonts w:ascii="Verdana" w:hAnsi="Verdana"/>
          <w:sz w:val="20"/>
          <w:szCs w:val="20"/>
        </w:rPr>
        <w:tab/>
      </w:r>
      <w:r w:rsidR="007500F7">
        <w:rPr>
          <w:rFonts w:ascii="Verdana" w:hAnsi="Verdana"/>
          <w:sz w:val="20"/>
          <w:szCs w:val="20"/>
        </w:rPr>
        <w:tab/>
      </w:r>
      <w:r w:rsidR="00FB18DF">
        <w:rPr>
          <w:rFonts w:ascii="Verdana" w:hAnsi="Verdana"/>
          <w:sz w:val="20"/>
          <w:szCs w:val="20"/>
        </w:rPr>
        <w:t xml:space="preserve">V Hradci Králové dne </w:t>
      </w:r>
    </w:p>
    <w:p w:rsid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p>
    <w:p w:rsidR="00161510" w:rsidRPr="00161510" w:rsidRDefault="00161510" w:rsidP="00161510">
      <w:pPr>
        <w:pStyle w:val="Zkladntext"/>
        <w:jc w:val="both"/>
        <w:rPr>
          <w:rFonts w:ascii="Verdana" w:hAnsi="Verdana"/>
          <w:sz w:val="20"/>
          <w:szCs w:val="20"/>
        </w:rPr>
      </w:pPr>
      <w:r w:rsidRPr="00161510">
        <w:rPr>
          <w:rFonts w:ascii="Verdana" w:hAnsi="Verdana"/>
          <w:sz w:val="20"/>
          <w:szCs w:val="20"/>
        </w:rPr>
        <w:t>...................................................</w:t>
      </w:r>
      <w:r w:rsidRPr="00161510">
        <w:rPr>
          <w:rFonts w:ascii="Verdana" w:hAnsi="Verdana"/>
          <w:sz w:val="20"/>
          <w:szCs w:val="20"/>
        </w:rPr>
        <w:tab/>
      </w:r>
      <w:r w:rsidRPr="00161510">
        <w:rPr>
          <w:rFonts w:ascii="Verdana" w:hAnsi="Verdana"/>
          <w:sz w:val="20"/>
          <w:szCs w:val="20"/>
        </w:rPr>
        <w:tab/>
        <w:t xml:space="preserve">    ...................................................</w:t>
      </w:r>
    </w:p>
    <w:p w:rsidR="00F74A90" w:rsidRPr="00161510" w:rsidRDefault="00161510" w:rsidP="00161510">
      <w:pPr>
        <w:ind w:left="708"/>
        <w:rPr>
          <w:rFonts w:ascii="Verdana" w:hAnsi="Verdana"/>
          <w:sz w:val="20"/>
          <w:szCs w:val="20"/>
        </w:rPr>
      </w:pPr>
      <w:r>
        <w:rPr>
          <w:rFonts w:ascii="Verdana" w:hAnsi="Verdana"/>
          <w:sz w:val="20"/>
          <w:szCs w:val="20"/>
        </w:rPr>
        <w:t xml:space="preserve">mandant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161510">
        <w:rPr>
          <w:rFonts w:ascii="Verdana" w:hAnsi="Verdana"/>
          <w:sz w:val="20"/>
          <w:szCs w:val="20"/>
        </w:rPr>
        <w:t>mandatář</w:t>
      </w:r>
    </w:p>
    <w:sectPr w:rsidR="00F74A90" w:rsidRPr="00161510" w:rsidSect="00A41E46">
      <w:headerReference w:type="even" r:id="rId8"/>
      <w:footerReference w:type="default" r:id="rId9"/>
      <w:footerReference w:type="first" r:id="rId10"/>
      <w:type w:val="continuous"/>
      <w:pgSz w:w="11906" w:h="16838" w:code="9"/>
      <w:pgMar w:top="1418" w:right="1418" w:bottom="1797" w:left="1418" w:header="0" w:footer="112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5B" w:rsidRDefault="004B375B" w:rsidP="004C486A">
      <w:r>
        <w:separator/>
      </w:r>
    </w:p>
  </w:endnote>
  <w:endnote w:type="continuationSeparator" w:id="0">
    <w:p w:rsidR="004B375B" w:rsidRDefault="004B375B" w:rsidP="004C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14" w:rsidRPr="009313EF" w:rsidRDefault="00914B14" w:rsidP="00161510">
    <w:pPr>
      <w:pStyle w:val="Zpat"/>
      <w:jc w:val="right"/>
      <w:rPr>
        <w:b/>
        <w:sz w:val="16"/>
        <w:szCs w:val="16"/>
      </w:rPr>
    </w:pPr>
    <w:r>
      <w:rPr>
        <w:b/>
        <w:sz w:val="16"/>
        <w:szCs w:val="16"/>
      </w:rPr>
      <w:t>Mandátní smlouva</w:t>
    </w:r>
  </w:p>
  <w:p w:rsidR="00914B14" w:rsidRPr="009313EF" w:rsidRDefault="00914B14" w:rsidP="009313EF">
    <w:pPr>
      <w:pStyle w:val="Zpat"/>
      <w:jc w:val="right"/>
      <w:rPr>
        <w:b/>
        <w:sz w:val="16"/>
        <w:szCs w:val="16"/>
      </w:rPr>
    </w:pPr>
    <w:r w:rsidRPr="009313EF">
      <w:rPr>
        <w:b/>
        <w:sz w:val="16"/>
        <w:szCs w:val="16"/>
      </w:rPr>
      <w:t xml:space="preserve">Stránka </w:t>
    </w:r>
    <w:r w:rsidRPr="009313EF">
      <w:rPr>
        <w:b/>
        <w:sz w:val="16"/>
        <w:szCs w:val="16"/>
      </w:rPr>
      <w:fldChar w:fldCharType="begin"/>
    </w:r>
    <w:r w:rsidRPr="009313EF">
      <w:rPr>
        <w:b/>
        <w:sz w:val="16"/>
        <w:szCs w:val="16"/>
      </w:rPr>
      <w:instrText>PAGE</w:instrText>
    </w:r>
    <w:r w:rsidRPr="009313EF">
      <w:rPr>
        <w:b/>
        <w:sz w:val="16"/>
        <w:szCs w:val="16"/>
      </w:rPr>
      <w:fldChar w:fldCharType="separate"/>
    </w:r>
    <w:r w:rsidR="005E0DE1">
      <w:rPr>
        <w:b/>
        <w:noProof/>
        <w:sz w:val="16"/>
        <w:szCs w:val="16"/>
      </w:rPr>
      <w:t>5</w:t>
    </w:r>
    <w:r w:rsidRPr="009313EF">
      <w:rPr>
        <w:b/>
        <w:sz w:val="16"/>
        <w:szCs w:val="16"/>
      </w:rPr>
      <w:fldChar w:fldCharType="end"/>
    </w:r>
    <w:r w:rsidRPr="009313EF">
      <w:rPr>
        <w:b/>
        <w:sz w:val="16"/>
        <w:szCs w:val="16"/>
      </w:rPr>
      <w:t xml:space="preserve"> z </w:t>
    </w:r>
    <w:r w:rsidRPr="009313EF">
      <w:rPr>
        <w:b/>
        <w:sz w:val="16"/>
        <w:szCs w:val="16"/>
      </w:rPr>
      <w:fldChar w:fldCharType="begin"/>
    </w:r>
    <w:r w:rsidRPr="009313EF">
      <w:rPr>
        <w:b/>
        <w:sz w:val="16"/>
        <w:szCs w:val="16"/>
      </w:rPr>
      <w:instrText>NUMPAGES</w:instrText>
    </w:r>
    <w:r w:rsidRPr="009313EF">
      <w:rPr>
        <w:b/>
        <w:sz w:val="16"/>
        <w:szCs w:val="16"/>
      </w:rPr>
      <w:fldChar w:fldCharType="separate"/>
    </w:r>
    <w:r w:rsidR="005E0DE1">
      <w:rPr>
        <w:b/>
        <w:noProof/>
        <w:sz w:val="16"/>
        <w:szCs w:val="16"/>
      </w:rPr>
      <w:t>5</w:t>
    </w:r>
    <w:r w:rsidRPr="009313EF">
      <w:rPr>
        <w:b/>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14" w:rsidRPr="009313EF" w:rsidRDefault="00914B14" w:rsidP="00A41E46">
    <w:pPr>
      <w:pStyle w:val="Zpat"/>
      <w:jc w:val="right"/>
      <w:rPr>
        <w:b/>
        <w:sz w:val="16"/>
        <w:szCs w:val="16"/>
      </w:rPr>
    </w:pPr>
    <w:r>
      <w:rPr>
        <w:b/>
        <w:sz w:val="16"/>
        <w:szCs w:val="16"/>
      </w:rPr>
      <w:t>Mandátní smlouva</w:t>
    </w:r>
  </w:p>
  <w:p w:rsidR="00914B14" w:rsidRPr="00A41E46" w:rsidRDefault="00914B14" w:rsidP="00A41E46">
    <w:pPr>
      <w:pStyle w:val="Zpat"/>
      <w:jc w:val="right"/>
      <w:rPr>
        <w:sz w:val="16"/>
        <w:szCs w:val="16"/>
      </w:rPr>
    </w:pPr>
    <w:r w:rsidRPr="009313EF">
      <w:rPr>
        <w:b/>
        <w:sz w:val="16"/>
        <w:szCs w:val="16"/>
      </w:rPr>
      <w:t xml:space="preserve">Stránka </w:t>
    </w:r>
    <w:r w:rsidRPr="009313EF">
      <w:rPr>
        <w:b/>
        <w:sz w:val="16"/>
        <w:szCs w:val="16"/>
      </w:rPr>
      <w:fldChar w:fldCharType="begin"/>
    </w:r>
    <w:r w:rsidRPr="009313EF">
      <w:rPr>
        <w:b/>
        <w:sz w:val="16"/>
        <w:szCs w:val="16"/>
      </w:rPr>
      <w:instrText>PAGE</w:instrText>
    </w:r>
    <w:r w:rsidRPr="009313EF">
      <w:rPr>
        <w:b/>
        <w:sz w:val="16"/>
        <w:szCs w:val="16"/>
      </w:rPr>
      <w:fldChar w:fldCharType="separate"/>
    </w:r>
    <w:r w:rsidR="005E0DE1">
      <w:rPr>
        <w:b/>
        <w:noProof/>
        <w:sz w:val="16"/>
        <w:szCs w:val="16"/>
      </w:rPr>
      <w:t>1</w:t>
    </w:r>
    <w:r w:rsidRPr="009313EF">
      <w:rPr>
        <w:b/>
        <w:sz w:val="16"/>
        <w:szCs w:val="16"/>
      </w:rPr>
      <w:fldChar w:fldCharType="end"/>
    </w:r>
    <w:r w:rsidRPr="009313EF">
      <w:rPr>
        <w:b/>
        <w:sz w:val="16"/>
        <w:szCs w:val="16"/>
      </w:rPr>
      <w:t xml:space="preserve"> z </w:t>
    </w:r>
    <w:r w:rsidRPr="009313EF">
      <w:rPr>
        <w:b/>
        <w:sz w:val="16"/>
        <w:szCs w:val="16"/>
      </w:rPr>
      <w:fldChar w:fldCharType="begin"/>
    </w:r>
    <w:r w:rsidRPr="009313EF">
      <w:rPr>
        <w:b/>
        <w:sz w:val="16"/>
        <w:szCs w:val="16"/>
      </w:rPr>
      <w:instrText>NUMPAGES</w:instrText>
    </w:r>
    <w:r w:rsidRPr="009313EF">
      <w:rPr>
        <w:b/>
        <w:sz w:val="16"/>
        <w:szCs w:val="16"/>
      </w:rPr>
      <w:fldChar w:fldCharType="separate"/>
    </w:r>
    <w:r w:rsidR="005E0DE1">
      <w:rPr>
        <w:b/>
        <w:noProof/>
        <w:sz w:val="16"/>
        <w:szCs w:val="16"/>
      </w:rPr>
      <w:t>5</w:t>
    </w:r>
    <w:r w:rsidRPr="009313EF">
      <w:rPr>
        <w:b/>
        <w:sz w:val="16"/>
        <w:szCs w:val="16"/>
      </w:rPr>
      <w:fldChar w:fldCharType="end"/>
    </w:r>
  </w:p>
  <w:p w:rsidR="00914B14" w:rsidRPr="00A41E46" w:rsidRDefault="005E0DE1" w:rsidP="00A41E46">
    <w:pPr>
      <w:pStyle w:val="Zpat"/>
      <w:jc w:val="right"/>
      <w:rPr>
        <w:sz w:val="16"/>
        <w:szCs w:val="16"/>
      </w:rPr>
    </w:pPr>
    <w:r>
      <w:rPr>
        <w:noProof/>
        <w:lang w:eastAsia="cs-CZ"/>
      </w:rPr>
      <w:drawing>
        <wp:inline distT="0" distB="0" distL="0" distR="0">
          <wp:extent cx="2228850" cy="676275"/>
          <wp:effectExtent l="0" t="0" r="0" b="0"/>
          <wp:docPr id="1" name="obrázek 1" descr="logo s oca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 oca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676275"/>
                  </a:xfrm>
                  <a:prstGeom prst="rect">
                    <a:avLst/>
                  </a:prstGeom>
                  <a:noFill/>
                  <a:ln>
                    <a:noFill/>
                  </a:ln>
                </pic:spPr>
              </pic:pic>
            </a:graphicData>
          </a:graphic>
        </wp:inline>
      </w:drawing>
    </w:r>
    <w:r w:rsidR="00914B14">
      <w:tab/>
    </w:r>
    <w:r w:rsidR="00914B1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5B" w:rsidRDefault="004B375B" w:rsidP="004C486A">
      <w:r>
        <w:separator/>
      </w:r>
    </w:p>
  </w:footnote>
  <w:footnote w:type="continuationSeparator" w:id="0">
    <w:p w:rsidR="004B375B" w:rsidRDefault="004B375B" w:rsidP="004C4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14" w:rsidRDefault="004B375B" w:rsidP="004C486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45641" o:spid="_x0000_s2076" type="#_x0000_t75" style="position:absolute;margin-left:0;margin-top:0;width:595.2pt;height:841.9pt;z-index:-251656192;mso-position-horizontal:center;mso-position-horizontal-relative:margin;mso-position-vertical:center;mso-position-vertical-relative:margin" o:allowincell="f">
          <v:imagedata r:id="rId1" o:title="hlavpap 1-4 B&amp;W-01"/>
          <w10:wrap anchorx="margin" anchory="margin"/>
        </v:shape>
      </w:pict>
    </w:r>
    <w:r>
      <w:rPr>
        <w:noProof/>
      </w:rPr>
      <w:pict>
        <v:shape id="WordPictureWatermark10484844" o:spid="_x0000_s2066" type="#_x0000_t75" style="position:absolute;margin-left:0;margin-top:0;width:595.25pt;height:841.85pt;z-index:-251657216;mso-position-horizontal:center;mso-position-horizontal-relative:margin;mso-position-vertical:center;mso-position-vertical-relative:margin" o:allowincell="f">
          <v:imagedata r:id="rId2" o:title="hlavpap-image"/>
          <w10:wrap anchorx="margin" anchory="margin"/>
        </v:shape>
      </w:pict>
    </w:r>
    <w:r>
      <w:rPr>
        <w:noProof/>
      </w:rPr>
      <w:pict>
        <v:shape id="WordPictureWatermark9394438" o:spid="_x0000_s2063" type="#_x0000_t75" style="position:absolute;margin-left:0;margin-top:0;width:595.2pt;height:841.9pt;z-index:-251658240;mso-position-horizontal:center;mso-position-horizontal-relative:margin;mso-position-vertical:center;mso-position-vertical-relative:margin" o:allowincell="f">
          <v:imagedata r:id="rId1" o:title="hlavpap 1-4 B&amp;W-01"/>
          <w10:wrap anchorx="margin" anchory="margin"/>
        </v:shape>
      </w:pict>
    </w:r>
    <w:r>
      <w:rPr>
        <w:noProof/>
      </w:rPr>
      <w:pict>
        <v:shape id="WordPictureWatermark9321251" o:spid="_x0000_s2060" type="#_x0000_t75" style="position:absolute;margin-left:0;margin-top:0;width:595.2pt;height:841.9pt;z-index:-251659264;mso-position-horizontal:center;mso-position-horizontal-relative:margin;mso-position-vertical:center;mso-position-vertical-relative:margin" o:allowincell="f">
          <v:imagedata r:id="rId3" o:title="hlavpap 1-4 B&amp;W v3-01"/>
          <w10:wrap anchorx="margin" anchory="margin"/>
        </v:shape>
      </w:pict>
    </w:r>
    <w:r>
      <w:rPr>
        <w:noProof/>
      </w:rPr>
      <w:pict>
        <v:shape id="WordPictureWatermark9286469" o:spid="_x0000_s2057" type="#_x0000_t75" style="position:absolute;margin-left:0;margin-top:0;width:595.2pt;height:841.9pt;z-index:-251660288;mso-position-horizontal:center;mso-position-horizontal-relative:margin;mso-position-vertical:center;mso-position-vertical-relative:margin" o:allowincell="f">
          <v:imagedata r:id="rId3" o:title="hlavpap 1-4 B&amp;W v3-01"/>
          <w10:wrap anchorx="margin" anchory="margin"/>
        </v:shape>
      </w:pict>
    </w:r>
    <w:r>
      <w:rPr>
        <w:noProof/>
      </w:rPr>
      <w:pict>
        <v:shape id="WordPictureWatermark9043766" o:spid="_x0000_s2054" type="#_x0000_t75" style="position:absolute;margin-left:0;margin-top:0;width:595.25pt;height:841.85pt;z-index:-251661312;mso-position-horizontal:center;mso-position-horizontal-relative:margin;mso-position-vertical:center;mso-position-vertical-relative:margin" o:allowincell="f">
          <v:imagedata r:id="rId2" o:title="hlavpap-imag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A04D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CCF7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D879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586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CCF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8AE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980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ED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FA7A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40FF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26883"/>
    <w:multiLevelType w:val="hybridMultilevel"/>
    <w:tmpl w:val="5D0E4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976D94"/>
    <w:multiLevelType w:val="hybridMultilevel"/>
    <w:tmpl w:val="10423078"/>
    <w:lvl w:ilvl="0" w:tplc="F04AF0C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2D939FE"/>
    <w:multiLevelType w:val="hybridMultilevel"/>
    <w:tmpl w:val="F2728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B63FA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976D21"/>
    <w:multiLevelType w:val="hybridMultilevel"/>
    <w:tmpl w:val="C1D6C6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1F441DEB"/>
    <w:multiLevelType w:val="hybridMultilevel"/>
    <w:tmpl w:val="3808EE2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9E04AE"/>
    <w:multiLevelType w:val="hybridMultilevel"/>
    <w:tmpl w:val="610438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3942500"/>
    <w:multiLevelType w:val="hybridMultilevel"/>
    <w:tmpl w:val="7D4EB1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5BE2C4F"/>
    <w:multiLevelType w:val="hybridMultilevel"/>
    <w:tmpl w:val="764EE85A"/>
    <w:lvl w:ilvl="0" w:tplc="84F2963E">
      <w:start w:val="1"/>
      <w:numFmt w:val="decimal"/>
      <w:lvlText w:val="%1."/>
      <w:lvlJc w:val="left"/>
      <w:pPr>
        <w:tabs>
          <w:tab w:val="num" w:pos="720"/>
        </w:tabs>
        <w:ind w:left="720" w:hanging="360"/>
      </w:pPr>
      <w:rPr>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84B5B24"/>
    <w:multiLevelType w:val="hybridMultilevel"/>
    <w:tmpl w:val="4BAA2F56"/>
    <w:lvl w:ilvl="0" w:tplc="7C7C275E">
      <w:start w:val="1"/>
      <w:numFmt w:val="decimal"/>
      <w:lvlText w:val="%1."/>
      <w:lvlJc w:val="left"/>
      <w:pPr>
        <w:tabs>
          <w:tab w:val="num" w:pos="720"/>
        </w:tabs>
        <w:ind w:left="720" w:hanging="360"/>
      </w:pPr>
      <w:rPr>
        <w:b w:val="0"/>
      </w:r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AE21256"/>
    <w:multiLevelType w:val="hybridMultilevel"/>
    <w:tmpl w:val="8078F528"/>
    <w:lvl w:ilvl="0" w:tplc="CE60B8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A37006"/>
    <w:multiLevelType w:val="hybridMultilevel"/>
    <w:tmpl w:val="C40CAF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0977898"/>
    <w:multiLevelType w:val="hybridMultilevel"/>
    <w:tmpl w:val="7B66933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1D9475B"/>
    <w:multiLevelType w:val="hybridMultilevel"/>
    <w:tmpl w:val="54B04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7E7896"/>
    <w:multiLevelType w:val="hybridMultilevel"/>
    <w:tmpl w:val="AF3ABB7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F5A41E9"/>
    <w:multiLevelType w:val="hybridMultilevel"/>
    <w:tmpl w:val="D34EE510"/>
    <w:lvl w:ilvl="0" w:tplc="A8B0F04A">
      <w:numFmt w:val="bullet"/>
      <w:lvlText w:val="-"/>
      <w:lvlJc w:val="left"/>
      <w:pPr>
        <w:ind w:left="1080" w:hanging="360"/>
      </w:pPr>
      <w:rPr>
        <w:rFonts w:ascii="Arial" w:eastAsia="Times New Roman" w:hAnsi="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26" w15:restartNumberingAfterBreak="0">
    <w:nsid w:val="60F60337"/>
    <w:multiLevelType w:val="hybridMultilevel"/>
    <w:tmpl w:val="EDFA5938"/>
    <w:lvl w:ilvl="0" w:tplc="B226DBB0">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5D45150"/>
    <w:multiLevelType w:val="hybridMultilevel"/>
    <w:tmpl w:val="AA8671C8"/>
    <w:lvl w:ilvl="0" w:tplc="BB38F8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72709BE"/>
    <w:multiLevelType w:val="hybridMultilevel"/>
    <w:tmpl w:val="E726466A"/>
    <w:lvl w:ilvl="0" w:tplc="B226DBB0">
      <w:start w:val="1"/>
      <w:numFmt w:val="lowerLetter"/>
      <w:lvlText w:val="%1)"/>
      <w:lvlJc w:val="left"/>
      <w:pPr>
        <w:ind w:left="1069" w:hanging="360"/>
      </w:pPr>
      <w:rPr>
        <w:rFonts w:hint="default"/>
      </w:rPr>
    </w:lvl>
    <w:lvl w:ilvl="1" w:tplc="04050019">
      <w:start w:val="1"/>
      <w:numFmt w:val="lowerLetter"/>
      <w:lvlText w:val="%2."/>
      <w:lvlJc w:val="left"/>
      <w:pPr>
        <w:tabs>
          <w:tab w:val="num" w:pos="1429"/>
        </w:tabs>
        <w:ind w:left="1429" w:hanging="360"/>
      </w:pPr>
    </w:lvl>
    <w:lvl w:ilvl="2" w:tplc="0405001B">
      <w:start w:val="1"/>
      <w:numFmt w:val="lowerRoman"/>
      <w:lvlText w:val="%3."/>
      <w:lvlJc w:val="right"/>
      <w:pPr>
        <w:tabs>
          <w:tab w:val="num" w:pos="2149"/>
        </w:tabs>
        <w:ind w:left="2149" w:hanging="180"/>
      </w:pPr>
    </w:lvl>
    <w:lvl w:ilvl="3" w:tplc="0405000F">
      <w:start w:val="1"/>
      <w:numFmt w:val="decimal"/>
      <w:lvlText w:val="%4."/>
      <w:lvlJc w:val="left"/>
      <w:pPr>
        <w:tabs>
          <w:tab w:val="num" w:pos="2869"/>
        </w:tabs>
        <w:ind w:left="2869" w:hanging="360"/>
      </w:pPr>
    </w:lvl>
    <w:lvl w:ilvl="4" w:tplc="04050019">
      <w:start w:val="1"/>
      <w:numFmt w:val="lowerLetter"/>
      <w:lvlText w:val="%5."/>
      <w:lvlJc w:val="left"/>
      <w:pPr>
        <w:tabs>
          <w:tab w:val="num" w:pos="3589"/>
        </w:tabs>
        <w:ind w:left="3589" w:hanging="360"/>
      </w:pPr>
    </w:lvl>
    <w:lvl w:ilvl="5" w:tplc="0405001B">
      <w:start w:val="1"/>
      <w:numFmt w:val="lowerRoman"/>
      <w:lvlText w:val="%6."/>
      <w:lvlJc w:val="right"/>
      <w:pPr>
        <w:tabs>
          <w:tab w:val="num" w:pos="4309"/>
        </w:tabs>
        <w:ind w:left="4309" w:hanging="180"/>
      </w:pPr>
    </w:lvl>
    <w:lvl w:ilvl="6" w:tplc="0405000F">
      <w:start w:val="1"/>
      <w:numFmt w:val="decimal"/>
      <w:lvlText w:val="%7."/>
      <w:lvlJc w:val="left"/>
      <w:pPr>
        <w:tabs>
          <w:tab w:val="num" w:pos="5029"/>
        </w:tabs>
        <w:ind w:left="5029" w:hanging="360"/>
      </w:pPr>
    </w:lvl>
    <w:lvl w:ilvl="7" w:tplc="04050019">
      <w:start w:val="1"/>
      <w:numFmt w:val="lowerLetter"/>
      <w:lvlText w:val="%8."/>
      <w:lvlJc w:val="left"/>
      <w:pPr>
        <w:tabs>
          <w:tab w:val="num" w:pos="5749"/>
        </w:tabs>
        <w:ind w:left="5749" w:hanging="360"/>
      </w:pPr>
    </w:lvl>
    <w:lvl w:ilvl="8" w:tplc="0405001B">
      <w:start w:val="1"/>
      <w:numFmt w:val="lowerRoman"/>
      <w:lvlText w:val="%9."/>
      <w:lvlJc w:val="right"/>
      <w:pPr>
        <w:tabs>
          <w:tab w:val="num" w:pos="6469"/>
        </w:tabs>
        <w:ind w:left="6469" w:hanging="180"/>
      </w:pPr>
    </w:lvl>
  </w:abstractNum>
  <w:abstractNum w:abstractNumId="29" w15:restartNumberingAfterBreak="0">
    <w:nsid w:val="67B67DA3"/>
    <w:multiLevelType w:val="hybridMultilevel"/>
    <w:tmpl w:val="BF525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7F7576"/>
    <w:multiLevelType w:val="hybridMultilevel"/>
    <w:tmpl w:val="E60298E2"/>
    <w:lvl w:ilvl="0" w:tplc="6FAC738C">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068"/>
        </w:tabs>
        <w:ind w:left="1068" w:hanging="360"/>
      </w:pPr>
    </w:lvl>
    <w:lvl w:ilvl="2" w:tplc="0405001B">
      <w:start w:val="1"/>
      <w:numFmt w:val="lowerRoman"/>
      <w:lvlText w:val="%3."/>
      <w:lvlJc w:val="right"/>
      <w:pPr>
        <w:tabs>
          <w:tab w:val="num" w:pos="1788"/>
        </w:tabs>
        <w:ind w:left="1788" w:hanging="180"/>
      </w:pPr>
    </w:lvl>
    <w:lvl w:ilvl="3" w:tplc="0405000F">
      <w:start w:val="1"/>
      <w:numFmt w:val="decimal"/>
      <w:lvlText w:val="%4."/>
      <w:lvlJc w:val="left"/>
      <w:pPr>
        <w:tabs>
          <w:tab w:val="num" w:pos="2508"/>
        </w:tabs>
        <w:ind w:left="2508" w:hanging="360"/>
      </w:pPr>
    </w:lvl>
    <w:lvl w:ilvl="4" w:tplc="04050019">
      <w:start w:val="1"/>
      <w:numFmt w:val="lowerLetter"/>
      <w:lvlText w:val="%5."/>
      <w:lvlJc w:val="left"/>
      <w:pPr>
        <w:tabs>
          <w:tab w:val="num" w:pos="3228"/>
        </w:tabs>
        <w:ind w:left="3228" w:hanging="360"/>
      </w:pPr>
    </w:lvl>
    <w:lvl w:ilvl="5" w:tplc="0405001B">
      <w:start w:val="1"/>
      <w:numFmt w:val="lowerRoman"/>
      <w:lvlText w:val="%6."/>
      <w:lvlJc w:val="right"/>
      <w:pPr>
        <w:tabs>
          <w:tab w:val="num" w:pos="3948"/>
        </w:tabs>
        <w:ind w:left="3948" w:hanging="180"/>
      </w:pPr>
    </w:lvl>
    <w:lvl w:ilvl="6" w:tplc="0405000F">
      <w:start w:val="1"/>
      <w:numFmt w:val="decimal"/>
      <w:lvlText w:val="%7."/>
      <w:lvlJc w:val="left"/>
      <w:pPr>
        <w:tabs>
          <w:tab w:val="num" w:pos="4668"/>
        </w:tabs>
        <w:ind w:left="4668" w:hanging="360"/>
      </w:pPr>
    </w:lvl>
    <w:lvl w:ilvl="7" w:tplc="04050019">
      <w:start w:val="1"/>
      <w:numFmt w:val="lowerLetter"/>
      <w:lvlText w:val="%8."/>
      <w:lvlJc w:val="left"/>
      <w:pPr>
        <w:tabs>
          <w:tab w:val="num" w:pos="5388"/>
        </w:tabs>
        <w:ind w:left="5388" w:hanging="360"/>
      </w:pPr>
    </w:lvl>
    <w:lvl w:ilvl="8" w:tplc="0405001B">
      <w:start w:val="1"/>
      <w:numFmt w:val="lowerRoman"/>
      <w:lvlText w:val="%9."/>
      <w:lvlJc w:val="right"/>
      <w:pPr>
        <w:tabs>
          <w:tab w:val="num" w:pos="6108"/>
        </w:tabs>
        <w:ind w:left="6108" w:hanging="180"/>
      </w:pPr>
    </w:lvl>
  </w:abstractNum>
  <w:abstractNum w:abstractNumId="31" w15:restartNumberingAfterBreak="0">
    <w:nsid w:val="6FE20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E74F84"/>
    <w:multiLevelType w:val="hybridMultilevel"/>
    <w:tmpl w:val="6F9C4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FD6B24"/>
    <w:multiLevelType w:val="hybridMultilevel"/>
    <w:tmpl w:val="FF283FE6"/>
    <w:lvl w:ilvl="0" w:tplc="A6C8AEB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7503522E"/>
    <w:multiLevelType w:val="hybridMultilevel"/>
    <w:tmpl w:val="8078F528"/>
    <w:lvl w:ilvl="0" w:tplc="CE60B8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0"/>
  </w:num>
  <w:num w:numId="3">
    <w:abstractNumId w:val="32"/>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4"/>
  </w:num>
  <w:num w:numId="16">
    <w:abstractNumId w:val="13"/>
  </w:num>
  <w:num w:numId="17">
    <w:abstractNumId w:val="12"/>
  </w:num>
  <w:num w:numId="18">
    <w:abstractNumId w:val="27"/>
  </w:num>
  <w:num w:numId="19">
    <w:abstractNumId w:val="10"/>
  </w:num>
  <w:num w:numId="20">
    <w:abstractNumId w:val="11"/>
  </w:num>
  <w:num w:numId="21">
    <w:abstractNumId w:val="23"/>
  </w:num>
  <w:num w:numId="22">
    <w:abstractNumId w:val="33"/>
  </w:num>
  <w:num w:numId="23">
    <w:abstractNumId w:val="31"/>
  </w:num>
  <w:num w:numId="24">
    <w:abstractNumId w:val="19"/>
  </w:num>
  <w:num w:numId="25">
    <w:abstractNumId w:val="17"/>
  </w:num>
  <w:num w:numId="26">
    <w:abstractNumId w:val="26"/>
  </w:num>
  <w:num w:numId="27">
    <w:abstractNumId w:val="16"/>
  </w:num>
  <w:num w:numId="28">
    <w:abstractNumId w:val="18"/>
  </w:num>
  <w:num w:numId="29">
    <w:abstractNumId w:val="30"/>
  </w:num>
  <w:num w:numId="30">
    <w:abstractNumId w:val="24"/>
  </w:num>
  <w:num w:numId="31">
    <w:abstractNumId w:val="14"/>
  </w:num>
  <w:num w:numId="32">
    <w:abstractNumId w:val="28"/>
  </w:num>
  <w:num w:numId="33">
    <w:abstractNumId w:val="22"/>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95"/>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BB"/>
    <w:rsid w:val="00015E05"/>
    <w:rsid w:val="00026874"/>
    <w:rsid w:val="00031F18"/>
    <w:rsid w:val="00035739"/>
    <w:rsid w:val="00047980"/>
    <w:rsid w:val="0005097E"/>
    <w:rsid w:val="0005098E"/>
    <w:rsid w:val="000570F3"/>
    <w:rsid w:val="00072973"/>
    <w:rsid w:val="0007776C"/>
    <w:rsid w:val="000872A8"/>
    <w:rsid w:val="000877F1"/>
    <w:rsid w:val="00095AC0"/>
    <w:rsid w:val="000C6E72"/>
    <w:rsid w:val="000D372E"/>
    <w:rsid w:val="000E4049"/>
    <w:rsid w:val="000E5AC4"/>
    <w:rsid w:val="000E5E95"/>
    <w:rsid w:val="000F10EB"/>
    <w:rsid w:val="000F25E3"/>
    <w:rsid w:val="00101650"/>
    <w:rsid w:val="00110218"/>
    <w:rsid w:val="00123D79"/>
    <w:rsid w:val="00127AB1"/>
    <w:rsid w:val="001341D6"/>
    <w:rsid w:val="00161457"/>
    <w:rsid w:val="00161510"/>
    <w:rsid w:val="001800AB"/>
    <w:rsid w:val="001811F5"/>
    <w:rsid w:val="001837F9"/>
    <w:rsid w:val="00184B48"/>
    <w:rsid w:val="001C5A68"/>
    <w:rsid w:val="001F7DE3"/>
    <w:rsid w:val="00211C26"/>
    <w:rsid w:val="00212E32"/>
    <w:rsid w:val="002163CF"/>
    <w:rsid w:val="00230191"/>
    <w:rsid w:val="00233F51"/>
    <w:rsid w:val="002435B7"/>
    <w:rsid w:val="002907B5"/>
    <w:rsid w:val="002A731F"/>
    <w:rsid w:val="002B3213"/>
    <w:rsid w:val="002C6679"/>
    <w:rsid w:val="002D7E43"/>
    <w:rsid w:val="002F395C"/>
    <w:rsid w:val="002F4C43"/>
    <w:rsid w:val="00310709"/>
    <w:rsid w:val="00313383"/>
    <w:rsid w:val="00324AFE"/>
    <w:rsid w:val="00324DFA"/>
    <w:rsid w:val="00333233"/>
    <w:rsid w:val="00336ED1"/>
    <w:rsid w:val="00353404"/>
    <w:rsid w:val="00354D7A"/>
    <w:rsid w:val="003641ED"/>
    <w:rsid w:val="00364B66"/>
    <w:rsid w:val="00370A2A"/>
    <w:rsid w:val="00374F2D"/>
    <w:rsid w:val="00383E87"/>
    <w:rsid w:val="00391FB6"/>
    <w:rsid w:val="00397F86"/>
    <w:rsid w:val="003A473B"/>
    <w:rsid w:val="003D1100"/>
    <w:rsid w:val="003D1A62"/>
    <w:rsid w:val="003F3F1C"/>
    <w:rsid w:val="00420CBB"/>
    <w:rsid w:val="00443B35"/>
    <w:rsid w:val="004557C2"/>
    <w:rsid w:val="00472C75"/>
    <w:rsid w:val="004733F8"/>
    <w:rsid w:val="004747A2"/>
    <w:rsid w:val="00490693"/>
    <w:rsid w:val="004A60E1"/>
    <w:rsid w:val="004B375B"/>
    <w:rsid w:val="004C486A"/>
    <w:rsid w:val="004D38BF"/>
    <w:rsid w:val="004D6251"/>
    <w:rsid w:val="004E45E4"/>
    <w:rsid w:val="004E75F8"/>
    <w:rsid w:val="004F0B52"/>
    <w:rsid w:val="004F6830"/>
    <w:rsid w:val="00525580"/>
    <w:rsid w:val="005258B1"/>
    <w:rsid w:val="00555626"/>
    <w:rsid w:val="00587B96"/>
    <w:rsid w:val="00587D07"/>
    <w:rsid w:val="005905C7"/>
    <w:rsid w:val="00590827"/>
    <w:rsid w:val="005948F0"/>
    <w:rsid w:val="005B178B"/>
    <w:rsid w:val="005C4A7B"/>
    <w:rsid w:val="005D66A9"/>
    <w:rsid w:val="005E020E"/>
    <w:rsid w:val="005E0DE1"/>
    <w:rsid w:val="00622623"/>
    <w:rsid w:val="00622F42"/>
    <w:rsid w:val="0063055E"/>
    <w:rsid w:val="006330E1"/>
    <w:rsid w:val="00651DB8"/>
    <w:rsid w:val="00664EC2"/>
    <w:rsid w:val="006668FE"/>
    <w:rsid w:val="00670AE1"/>
    <w:rsid w:val="006771CF"/>
    <w:rsid w:val="00683457"/>
    <w:rsid w:val="0068388E"/>
    <w:rsid w:val="00691844"/>
    <w:rsid w:val="00691B4F"/>
    <w:rsid w:val="006B47F2"/>
    <w:rsid w:val="006D2600"/>
    <w:rsid w:val="006E5BDD"/>
    <w:rsid w:val="006F12BA"/>
    <w:rsid w:val="006F18AE"/>
    <w:rsid w:val="006F2A20"/>
    <w:rsid w:val="006F6544"/>
    <w:rsid w:val="006F6A80"/>
    <w:rsid w:val="0070261E"/>
    <w:rsid w:val="00702F91"/>
    <w:rsid w:val="00705973"/>
    <w:rsid w:val="007228BC"/>
    <w:rsid w:val="0072449B"/>
    <w:rsid w:val="00724B5A"/>
    <w:rsid w:val="007279B7"/>
    <w:rsid w:val="00734E0F"/>
    <w:rsid w:val="007451E9"/>
    <w:rsid w:val="007500F7"/>
    <w:rsid w:val="00763B87"/>
    <w:rsid w:val="00781CAE"/>
    <w:rsid w:val="0078400B"/>
    <w:rsid w:val="007C550B"/>
    <w:rsid w:val="007C76BC"/>
    <w:rsid w:val="007F49C1"/>
    <w:rsid w:val="00815741"/>
    <w:rsid w:val="00833FC5"/>
    <w:rsid w:val="00843540"/>
    <w:rsid w:val="00846C01"/>
    <w:rsid w:val="0084755C"/>
    <w:rsid w:val="008843FE"/>
    <w:rsid w:val="0089760B"/>
    <w:rsid w:val="008A5255"/>
    <w:rsid w:val="008A70BB"/>
    <w:rsid w:val="008C5F67"/>
    <w:rsid w:val="008D34FA"/>
    <w:rsid w:val="008E3F30"/>
    <w:rsid w:val="008F08F1"/>
    <w:rsid w:val="008F2E1A"/>
    <w:rsid w:val="009148FB"/>
    <w:rsid w:val="00914B14"/>
    <w:rsid w:val="009313EF"/>
    <w:rsid w:val="00931D2C"/>
    <w:rsid w:val="0094234D"/>
    <w:rsid w:val="00947A29"/>
    <w:rsid w:val="00954A46"/>
    <w:rsid w:val="009679B2"/>
    <w:rsid w:val="00996C9B"/>
    <w:rsid w:val="009A3EDE"/>
    <w:rsid w:val="009A47C8"/>
    <w:rsid w:val="009A6C1B"/>
    <w:rsid w:val="009B6A52"/>
    <w:rsid w:val="009C03D4"/>
    <w:rsid w:val="009C09A1"/>
    <w:rsid w:val="009C1AF0"/>
    <w:rsid w:val="009C357D"/>
    <w:rsid w:val="009D7072"/>
    <w:rsid w:val="009E0779"/>
    <w:rsid w:val="009E1D9A"/>
    <w:rsid w:val="009E5533"/>
    <w:rsid w:val="009E65C6"/>
    <w:rsid w:val="00A01649"/>
    <w:rsid w:val="00A020DD"/>
    <w:rsid w:val="00A02FB1"/>
    <w:rsid w:val="00A05B44"/>
    <w:rsid w:val="00A101EC"/>
    <w:rsid w:val="00A31F42"/>
    <w:rsid w:val="00A32636"/>
    <w:rsid w:val="00A41E46"/>
    <w:rsid w:val="00A5725A"/>
    <w:rsid w:val="00A75133"/>
    <w:rsid w:val="00A875AE"/>
    <w:rsid w:val="00A9472E"/>
    <w:rsid w:val="00A964FD"/>
    <w:rsid w:val="00AA396D"/>
    <w:rsid w:val="00AA4473"/>
    <w:rsid w:val="00AE7A8A"/>
    <w:rsid w:val="00AF2C89"/>
    <w:rsid w:val="00B13CA6"/>
    <w:rsid w:val="00B2590F"/>
    <w:rsid w:val="00B416BF"/>
    <w:rsid w:val="00B52129"/>
    <w:rsid w:val="00B70BD7"/>
    <w:rsid w:val="00B74DC3"/>
    <w:rsid w:val="00B75D5F"/>
    <w:rsid w:val="00BB5377"/>
    <w:rsid w:val="00BC17F7"/>
    <w:rsid w:val="00BD7580"/>
    <w:rsid w:val="00BF3232"/>
    <w:rsid w:val="00C221BB"/>
    <w:rsid w:val="00C22EFD"/>
    <w:rsid w:val="00C50478"/>
    <w:rsid w:val="00C61332"/>
    <w:rsid w:val="00C67933"/>
    <w:rsid w:val="00C90093"/>
    <w:rsid w:val="00C93FDE"/>
    <w:rsid w:val="00C964F7"/>
    <w:rsid w:val="00CB1CF9"/>
    <w:rsid w:val="00CB2292"/>
    <w:rsid w:val="00CB7518"/>
    <w:rsid w:val="00CB783E"/>
    <w:rsid w:val="00CD2F68"/>
    <w:rsid w:val="00CE669F"/>
    <w:rsid w:val="00CE6FC0"/>
    <w:rsid w:val="00D024F1"/>
    <w:rsid w:val="00D027A6"/>
    <w:rsid w:val="00D174E9"/>
    <w:rsid w:val="00D230C4"/>
    <w:rsid w:val="00D50A62"/>
    <w:rsid w:val="00D661D8"/>
    <w:rsid w:val="00DB412D"/>
    <w:rsid w:val="00DC58AF"/>
    <w:rsid w:val="00DC6177"/>
    <w:rsid w:val="00DD7BD0"/>
    <w:rsid w:val="00DE4C59"/>
    <w:rsid w:val="00DF6C35"/>
    <w:rsid w:val="00E06DD6"/>
    <w:rsid w:val="00E14210"/>
    <w:rsid w:val="00E20684"/>
    <w:rsid w:val="00E22B20"/>
    <w:rsid w:val="00E36AFF"/>
    <w:rsid w:val="00E424AA"/>
    <w:rsid w:val="00E5063E"/>
    <w:rsid w:val="00E50CB5"/>
    <w:rsid w:val="00E777BA"/>
    <w:rsid w:val="00E837FB"/>
    <w:rsid w:val="00E87968"/>
    <w:rsid w:val="00E93DBF"/>
    <w:rsid w:val="00E965F5"/>
    <w:rsid w:val="00EB1A03"/>
    <w:rsid w:val="00EC20CF"/>
    <w:rsid w:val="00ED3CB7"/>
    <w:rsid w:val="00EF5302"/>
    <w:rsid w:val="00EF609A"/>
    <w:rsid w:val="00F00731"/>
    <w:rsid w:val="00F06DCC"/>
    <w:rsid w:val="00F129E2"/>
    <w:rsid w:val="00F14A91"/>
    <w:rsid w:val="00F14E29"/>
    <w:rsid w:val="00F279DB"/>
    <w:rsid w:val="00F305E8"/>
    <w:rsid w:val="00F45262"/>
    <w:rsid w:val="00F5535E"/>
    <w:rsid w:val="00F64B91"/>
    <w:rsid w:val="00F73F7D"/>
    <w:rsid w:val="00F74A90"/>
    <w:rsid w:val="00F76270"/>
    <w:rsid w:val="00F801F3"/>
    <w:rsid w:val="00F84E0D"/>
    <w:rsid w:val="00F91BC8"/>
    <w:rsid w:val="00FB18DF"/>
    <w:rsid w:val="00FC35C2"/>
    <w:rsid w:val="00FC6AB1"/>
    <w:rsid w:val="00FC6B68"/>
    <w:rsid w:val="00FE3059"/>
    <w:rsid w:val="00FF6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5:docId w15:val="{D8AE64EA-E0E0-4154-90C8-BC3FEC6C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PS normal"/>
    <w:qFormat/>
    <w:rsid w:val="00CE6FC0"/>
    <w:pPr>
      <w:suppressAutoHyphens/>
    </w:pPr>
    <w:rPr>
      <w:rFonts w:ascii="Times New Roman" w:eastAsia="Times New Roman" w:hAnsi="Times New Roman"/>
      <w:sz w:val="24"/>
      <w:szCs w:val="24"/>
      <w:lang w:eastAsia="ar-SA"/>
    </w:rPr>
  </w:style>
  <w:style w:type="paragraph" w:styleId="Nadpis2">
    <w:name w:val="heading 2"/>
    <w:basedOn w:val="Normln"/>
    <w:next w:val="Normln"/>
    <w:qFormat/>
    <w:rsid w:val="00161510"/>
    <w:pPr>
      <w:keepNext/>
      <w:suppressAutoHyphens w:val="0"/>
      <w:spacing w:before="240" w:after="60"/>
      <w:outlineLvl w:val="1"/>
    </w:pPr>
    <w:rPr>
      <w:rFonts w:ascii="Arial"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1BC8"/>
    <w:pPr>
      <w:tabs>
        <w:tab w:val="center" w:pos="4536"/>
        <w:tab w:val="right" w:pos="9072"/>
      </w:tabs>
    </w:pPr>
  </w:style>
  <w:style w:type="character" w:customStyle="1" w:styleId="ZhlavChar">
    <w:name w:val="Záhlaví Char"/>
    <w:basedOn w:val="Standardnpsmoodstavce"/>
    <w:link w:val="Zhlav"/>
    <w:uiPriority w:val="99"/>
    <w:rsid w:val="00F91BC8"/>
  </w:style>
  <w:style w:type="paragraph" w:styleId="Zpat">
    <w:name w:val="footer"/>
    <w:basedOn w:val="Normln"/>
    <w:link w:val="ZpatChar"/>
    <w:unhideWhenUsed/>
    <w:rsid w:val="00F91BC8"/>
    <w:pPr>
      <w:tabs>
        <w:tab w:val="center" w:pos="4536"/>
        <w:tab w:val="right" w:pos="9072"/>
      </w:tabs>
    </w:pPr>
  </w:style>
  <w:style w:type="character" w:customStyle="1" w:styleId="ZpatChar">
    <w:name w:val="Zápatí Char"/>
    <w:basedOn w:val="Standardnpsmoodstavce"/>
    <w:link w:val="Zpat"/>
    <w:rsid w:val="00F91BC8"/>
  </w:style>
  <w:style w:type="paragraph" w:styleId="Textbubliny">
    <w:name w:val="Balloon Text"/>
    <w:basedOn w:val="Normln"/>
    <w:link w:val="TextbublinyChar"/>
    <w:uiPriority w:val="99"/>
    <w:semiHidden/>
    <w:unhideWhenUsed/>
    <w:rsid w:val="00F91BC8"/>
    <w:rPr>
      <w:rFonts w:ascii="Tahoma" w:hAnsi="Tahoma" w:cs="Tahoma"/>
      <w:sz w:val="16"/>
      <w:szCs w:val="16"/>
    </w:rPr>
  </w:style>
  <w:style w:type="character" w:customStyle="1" w:styleId="TextbublinyChar">
    <w:name w:val="Text bubliny Char"/>
    <w:basedOn w:val="Standardnpsmoodstavce"/>
    <w:link w:val="Textbubliny"/>
    <w:uiPriority w:val="99"/>
    <w:semiHidden/>
    <w:rsid w:val="00F91BC8"/>
    <w:rPr>
      <w:rFonts w:ascii="Tahoma" w:hAnsi="Tahoma" w:cs="Tahoma"/>
      <w:sz w:val="16"/>
      <w:szCs w:val="16"/>
    </w:rPr>
  </w:style>
  <w:style w:type="paragraph" w:customStyle="1" w:styleId="adresat">
    <w:name w:val="adresat"/>
    <w:aliases w:val="vyhotoveno,znacka"/>
    <w:basedOn w:val="Normln"/>
    <w:autoRedefine/>
    <w:rsid w:val="00F91BC8"/>
    <w:pPr>
      <w:framePr w:wrap="around" w:vAnchor="text" w:hAnchor="text" w:y="1"/>
      <w:tabs>
        <w:tab w:val="left" w:pos="567"/>
      </w:tabs>
      <w:ind w:left="142" w:right="181"/>
    </w:pPr>
    <w:rPr>
      <w:lang w:val="en-US"/>
    </w:rPr>
  </w:style>
  <w:style w:type="paragraph" w:customStyle="1" w:styleId="advokati">
    <w:name w:val="advokati"/>
    <w:basedOn w:val="Normln"/>
    <w:rsid w:val="00F91BC8"/>
    <w:pPr>
      <w:framePr w:wrap="around" w:vAnchor="text" w:hAnchor="text" w:y="1"/>
      <w:tabs>
        <w:tab w:val="left" w:pos="567"/>
      </w:tabs>
      <w:spacing w:line="200" w:lineRule="exact"/>
      <w:ind w:right="181"/>
      <w:jc w:val="right"/>
    </w:pPr>
    <w:rPr>
      <w:sz w:val="14"/>
    </w:rPr>
  </w:style>
  <w:style w:type="paragraph" w:customStyle="1" w:styleId="BasicParagraph">
    <w:name w:val="[Basic Paragraph]"/>
    <w:basedOn w:val="Normln"/>
    <w:uiPriority w:val="99"/>
    <w:rsid w:val="008E3F30"/>
    <w:pPr>
      <w:autoSpaceDE w:val="0"/>
      <w:autoSpaceDN w:val="0"/>
      <w:adjustRightInd w:val="0"/>
      <w:spacing w:line="288" w:lineRule="auto"/>
      <w:textAlignment w:val="center"/>
    </w:pPr>
    <w:rPr>
      <w:rFonts w:eastAsia="Calibri"/>
      <w:lang w:val="en-US"/>
    </w:rPr>
  </w:style>
  <w:style w:type="paragraph" w:styleId="Bezmezer">
    <w:name w:val="No Spacing"/>
    <w:uiPriority w:val="1"/>
    <w:qFormat/>
    <w:rsid w:val="00374F2D"/>
    <w:pPr>
      <w:tabs>
        <w:tab w:val="left" w:pos="0"/>
      </w:tabs>
      <w:jc w:val="both"/>
    </w:pPr>
    <w:rPr>
      <w:rFonts w:ascii="Verdana" w:eastAsia="Times New Roman" w:hAnsi="Verdana"/>
      <w:color w:val="000000"/>
      <w:sz w:val="19"/>
      <w:szCs w:val="19"/>
    </w:rPr>
  </w:style>
  <w:style w:type="paragraph" w:styleId="Odstavecseseznamem">
    <w:name w:val="List Paragraph"/>
    <w:basedOn w:val="Normln"/>
    <w:uiPriority w:val="34"/>
    <w:qFormat/>
    <w:rsid w:val="0007776C"/>
    <w:pPr>
      <w:ind w:left="708"/>
    </w:pPr>
  </w:style>
  <w:style w:type="paragraph" w:styleId="Nzev">
    <w:name w:val="Title"/>
    <w:basedOn w:val="Normln"/>
    <w:link w:val="NzevChar"/>
    <w:qFormat/>
    <w:rsid w:val="00383E87"/>
    <w:pPr>
      <w:suppressAutoHyphens w:val="0"/>
      <w:jc w:val="center"/>
    </w:pPr>
    <w:rPr>
      <w:b/>
      <w:szCs w:val="20"/>
      <w:lang w:eastAsia="cs-CZ"/>
    </w:rPr>
  </w:style>
  <w:style w:type="character" w:customStyle="1" w:styleId="NzevChar">
    <w:name w:val="Název Char"/>
    <w:basedOn w:val="Standardnpsmoodstavce"/>
    <w:link w:val="Nzev"/>
    <w:rsid w:val="00383E87"/>
    <w:rPr>
      <w:rFonts w:ascii="Times New Roman" w:eastAsia="Times New Roman" w:hAnsi="Times New Roman"/>
      <w:b/>
      <w:sz w:val="24"/>
    </w:rPr>
  </w:style>
  <w:style w:type="character" w:styleId="Odkaznakoment">
    <w:name w:val="annotation reference"/>
    <w:basedOn w:val="Standardnpsmoodstavce"/>
    <w:uiPriority w:val="99"/>
    <w:semiHidden/>
    <w:unhideWhenUsed/>
    <w:rsid w:val="00026874"/>
    <w:rPr>
      <w:sz w:val="16"/>
      <w:szCs w:val="16"/>
    </w:rPr>
  </w:style>
  <w:style w:type="paragraph" w:styleId="Textkomente">
    <w:name w:val="annotation text"/>
    <w:basedOn w:val="Normln"/>
    <w:link w:val="TextkomenteChar"/>
    <w:uiPriority w:val="99"/>
    <w:semiHidden/>
    <w:unhideWhenUsed/>
    <w:rsid w:val="00026874"/>
    <w:rPr>
      <w:sz w:val="20"/>
      <w:szCs w:val="20"/>
    </w:rPr>
  </w:style>
  <w:style w:type="character" w:customStyle="1" w:styleId="TextkomenteChar">
    <w:name w:val="Text komentáře Char"/>
    <w:basedOn w:val="Standardnpsmoodstavce"/>
    <w:link w:val="Textkomente"/>
    <w:uiPriority w:val="99"/>
    <w:semiHidden/>
    <w:rsid w:val="00026874"/>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026874"/>
    <w:rPr>
      <w:b/>
      <w:bCs/>
    </w:rPr>
  </w:style>
  <w:style w:type="character" w:customStyle="1" w:styleId="PedmtkomenteChar">
    <w:name w:val="Předmět komentáře Char"/>
    <w:basedOn w:val="TextkomenteChar"/>
    <w:link w:val="Pedmtkomente"/>
    <w:uiPriority w:val="99"/>
    <w:semiHidden/>
    <w:rsid w:val="00026874"/>
    <w:rPr>
      <w:rFonts w:ascii="Times New Roman" w:eastAsia="Times New Roman" w:hAnsi="Times New Roman"/>
      <w:b/>
      <w:bCs/>
      <w:lang w:eastAsia="ar-SA"/>
    </w:rPr>
  </w:style>
  <w:style w:type="paragraph" w:styleId="Rozloendokumentu">
    <w:name w:val="Document Map"/>
    <w:basedOn w:val="Normln"/>
    <w:semiHidden/>
    <w:rsid w:val="009E1D9A"/>
    <w:pPr>
      <w:shd w:val="clear" w:color="auto" w:fill="000080"/>
    </w:pPr>
    <w:rPr>
      <w:rFonts w:ascii="Tahoma" w:hAnsi="Tahoma" w:cs="Tahoma"/>
      <w:sz w:val="20"/>
      <w:szCs w:val="20"/>
    </w:rPr>
  </w:style>
  <w:style w:type="paragraph" w:styleId="Zkladntext">
    <w:name w:val="Body Text"/>
    <w:basedOn w:val="Normln"/>
    <w:rsid w:val="00161510"/>
    <w:pPr>
      <w:widowControl w:val="0"/>
      <w:suppressAutoHyphens w:val="0"/>
      <w:autoSpaceDE w:val="0"/>
      <w:autoSpaceDN w:val="0"/>
      <w:adjustRightInd w:val="0"/>
    </w:pPr>
    <w:rPr>
      <w:color w:val="000000"/>
      <w:lang w:eastAsia="cs-CZ"/>
    </w:rPr>
  </w:style>
  <w:style w:type="character" w:customStyle="1" w:styleId="platne1">
    <w:name w:val="platne1"/>
    <w:basedOn w:val="Standardnpsmoodstavce"/>
    <w:rsid w:val="004F0B52"/>
  </w:style>
  <w:style w:type="table" w:styleId="Mkatabulky">
    <w:name w:val="Table Grid"/>
    <w:basedOn w:val="Normlntabulka"/>
    <w:uiPriority w:val="59"/>
    <w:rsid w:val="0066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6780">
      <w:bodyDiv w:val="1"/>
      <w:marLeft w:val="0"/>
      <w:marRight w:val="0"/>
      <w:marTop w:val="0"/>
      <w:marBottom w:val="0"/>
      <w:divBdr>
        <w:top w:val="none" w:sz="0" w:space="0" w:color="auto"/>
        <w:left w:val="none" w:sz="0" w:space="0" w:color="auto"/>
        <w:bottom w:val="none" w:sz="0" w:space="0" w:color="auto"/>
        <w:right w:val="none" w:sz="0" w:space="0" w:color="auto"/>
      </w:divBdr>
    </w:div>
    <w:div w:id="19666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zlerova\Plocha\PPS%20el%20papir%20C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E4F9-7D19-487D-8697-65D95726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PPS el papir CB</Template>
  <TotalTime>0</TotalTime>
  <Pages>5</Pages>
  <Words>1630</Words>
  <Characters>9618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Manželé:</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Manželé:</dc:title>
  <dc:creator>PPS advokáti</dc:creator>
  <cp:lastModifiedBy>matulka1</cp:lastModifiedBy>
  <cp:revision>2</cp:revision>
  <cp:lastPrinted>2012-10-02T09:01:00Z</cp:lastPrinted>
  <dcterms:created xsi:type="dcterms:W3CDTF">2022-01-03T14:15:00Z</dcterms:created>
  <dcterms:modified xsi:type="dcterms:W3CDTF">2022-01-03T14:15:00Z</dcterms:modified>
</cp:coreProperties>
</file>