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22" w:rsidRDefault="00FF3559">
      <w:pPr>
        <w:pStyle w:val="Zkladntext1"/>
        <w:ind w:left="5060"/>
        <w:jc w:val="right"/>
      </w:pPr>
      <w:r>
        <w:t>Příloha k Rozhodnutí o změně Rozhodnutí č. 5-RVO/2018</w:t>
      </w:r>
    </w:p>
    <w:p w:rsidR="00363522" w:rsidRPr="00430525" w:rsidRDefault="00430525">
      <w:pPr>
        <w:pStyle w:val="Zkladntext1"/>
        <w:spacing w:after="520"/>
        <w:ind w:left="1180" w:hanging="580"/>
        <w:jc w:val="both"/>
        <w:rPr>
          <w:sz w:val="24"/>
          <w:szCs w:val="24"/>
        </w:rPr>
      </w:pPr>
      <w:r w:rsidRPr="00430525">
        <w:rPr>
          <w:b/>
          <w:bCs/>
          <w:sz w:val="24"/>
          <w:szCs w:val="24"/>
        </w:rPr>
        <w:t>Vy</w:t>
      </w:r>
      <w:r w:rsidR="00FF3559" w:rsidRPr="00430525">
        <w:rPr>
          <w:b/>
          <w:bCs/>
          <w:sz w:val="24"/>
          <w:szCs w:val="24"/>
        </w:rPr>
        <w:t>mezení způsobilých nákladů nebo výdajů hrazených z institucionální podpory na rozvoj výzkumné organizace a jejich vykazování</w:t>
      </w:r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bookmarkStart w:id="0" w:name="bookmark0"/>
      <w:r w:rsidRPr="00430525">
        <w:rPr>
          <w:sz w:val="24"/>
          <w:szCs w:val="24"/>
        </w:rPr>
        <w:t>Článek 1</w:t>
      </w:r>
      <w:bookmarkEnd w:id="0"/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r w:rsidRPr="00430525">
        <w:rPr>
          <w:sz w:val="24"/>
          <w:szCs w:val="24"/>
        </w:rPr>
        <w:t>Obecné vymezení</w:t>
      </w:r>
    </w:p>
    <w:p w:rsidR="00363522" w:rsidRPr="00430525" w:rsidRDefault="00FF3559">
      <w:pPr>
        <w:pStyle w:val="Zkladntext1"/>
        <w:numPr>
          <w:ilvl w:val="0"/>
          <w:numId w:val="1"/>
        </w:numPr>
        <w:tabs>
          <w:tab w:val="left" w:pos="396"/>
        </w:tabs>
        <w:jc w:val="both"/>
        <w:rPr>
          <w:sz w:val="24"/>
          <w:szCs w:val="24"/>
        </w:rPr>
      </w:pPr>
      <w:proofErr w:type="gramStart"/>
      <w:r w:rsidRPr="00430525">
        <w:rPr>
          <w:sz w:val="24"/>
          <w:szCs w:val="24"/>
        </w:rPr>
        <w:t>Způsobilým</w:t>
      </w:r>
      <w:proofErr w:type="gramEnd"/>
      <w:r w:rsidRPr="00430525">
        <w:rPr>
          <w:sz w:val="24"/>
          <w:szCs w:val="24"/>
        </w:rPr>
        <w:t xml:space="preserve"> výdajem je výdaj, </w:t>
      </w:r>
      <w:proofErr w:type="gramStart"/>
      <w:r w:rsidRPr="00430525">
        <w:rPr>
          <w:sz w:val="24"/>
          <w:szCs w:val="24"/>
        </w:rPr>
        <w:t>který:</w:t>
      </w:r>
      <w:proofErr w:type="gramEnd"/>
    </w:p>
    <w:p w:rsidR="00363522" w:rsidRPr="00430525" w:rsidRDefault="00430525">
      <w:pPr>
        <w:pStyle w:val="Zkladntext1"/>
        <w:ind w:left="860" w:hanging="2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je</w:t>
      </w:r>
      <w:r w:rsidR="00FF3559" w:rsidRPr="00430525">
        <w:rPr>
          <w:sz w:val="24"/>
          <w:szCs w:val="24"/>
        </w:rPr>
        <w:t xml:space="preserve"> v souladu správními předpisy České republiky, relevantními předpisy Evropské unie a Rámcem,</w:t>
      </w:r>
    </w:p>
    <w:p w:rsidR="00363522" w:rsidRPr="00430525" w:rsidRDefault="00430525">
      <w:pPr>
        <w:pStyle w:val="Zkladntext1"/>
        <w:ind w:left="860" w:hanging="2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je v souladu s Rozhodnutím, resp. podmínkami užití podpory na rozvoj výzkumné organizace (dále jen „podpora na RVO“), které jsou nedílnou a neoddělitelnou součás</w:t>
      </w:r>
      <w:r w:rsidR="00FF3559" w:rsidRPr="00430525">
        <w:rPr>
          <w:sz w:val="24"/>
          <w:szCs w:val="24"/>
        </w:rPr>
        <w:t>tí Rozhodnutí,</w:t>
      </w:r>
    </w:p>
    <w:p w:rsidR="00363522" w:rsidRPr="00430525" w:rsidRDefault="00430525">
      <w:pPr>
        <w:pStyle w:val="Zkladntext1"/>
        <w:ind w:left="860" w:hanging="2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je přiměřený (odpovídá cenám v místě a čase obvyklým) a je vynaložen v souladu s principy hospodárnosti, účelnosti a efektivnosti,</w:t>
      </w:r>
    </w:p>
    <w:p w:rsidR="00363522" w:rsidRPr="00430525" w:rsidRDefault="00430525" w:rsidP="00430525">
      <w:pPr>
        <w:pStyle w:val="Zkladntext1"/>
        <w:tabs>
          <w:tab w:val="left" w:pos="855"/>
        </w:tabs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F3559" w:rsidRPr="00430525">
        <w:rPr>
          <w:sz w:val="24"/>
          <w:szCs w:val="24"/>
        </w:rPr>
        <w:t xml:space="preserve">vznikl Příjemci od 1. ledna do 31. prosince kalendářního roku, ve kterém </w:t>
      </w:r>
      <w:proofErr w:type="gramStart"/>
      <w:r w:rsidR="00FF3559" w:rsidRPr="00430525">
        <w:rPr>
          <w:sz w:val="24"/>
          <w:szCs w:val="24"/>
        </w:rPr>
        <w:t xml:space="preserve">byla </w:t>
      </w:r>
      <w:r>
        <w:rPr>
          <w:sz w:val="24"/>
          <w:szCs w:val="24"/>
        </w:rPr>
        <w:t xml:space="preserve"> </w:t>
      </w:r>
      <w:r w:rsidR="00FF3559" w:rsidRPr="00430525">
        <w:rPr>
          <w:sz w:val="24"/>
          <w:szCs w:val="24"/>
        </w:rPr>
        <w:t>podpora</w:t>
      </w:r>
      <w:proofErr w:type="gramEnd"/>
      <w:r w:rsidR="00FF3559" w:rsidRPr="00430525">
        <w:rPr>
          <w:sz w:val="24"/>
          <w:szCs w:val="24"/>
        </w:rPr>
        <w:t xml:space="preserve"> na RVO poskytnuta, a b</w:t>
      </w:r>
      <w:r w:rsidR="00FF3559" w:rsidRPr="00430525">
        <w:rPr>
          <w:sz w:val="24"/>
          <w:szCs w:val="24"/>
        </w:rPr>
        <w:t>yl uhrazen nejpozději do 31. ledna následujícího kalendářního roku,</w:t>
      </w:r>
    </w:p>
    <w:p w:rsidR="00363522" w:rsidRPr="00430525" w:rsidRDefault="00430525">
      <w:pPr>
        <w:pStyle w:val="Zkladntext1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má výlučně </w:t>
      </w:r>
      <w:proofErr w:type="spellStart"/>
      <w:r w:rsidR="00FF3559" w:rsidRPr="00430525">
        <w:rPr>
          <w:sz w:val="24"/>
          <w:szCs w:val="24"/>
        </w:rPr>
        <w:t>nehospodářský</w:t>
      </w:r>
      <w:proofErr w:type="spellEnd"/>
      <w:r w:rsidR="00FF3559" w:rsidRPr="00430525">
        <w:rPr>
          <w:sz w:val="24"/>
          <w:szCs w:val="24"/>
        </w:rPr>
        <w:t xml:space="preserve"> charakter,</w:t>
      </w:r>
    </w:p>
    <w:p w:rsidR="00363522" w:rsidRPr="00430525" w:rsidRDefault="00430525">
      <w:pPr>
        <w:pStyle w:val="Zkladntext1"/>
        <w:ind w:left="860" w:hanging="2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je vynaložen na činnosti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 xml:space="preserve"> nebo v souvislosti s nimi, na šíření výsledků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 xml:space="preserve"> nebo na jejích ochranu podle zákonů upravujících ochranu výsledků aut</w:t>
      </w:r>
      <w:r w:rsidR="00FF3559" w:rsidRPr="00430525">
        <w:rPr>
          <w:sz w:val="24"/>
          <w:szCs w:val="24"/>
        </w:rPr>
        <w:t>orské, vynálezecké nebo odborné činnosti.</w:t>
      </w:r>
    </w:p>
    <w:p w:rsidR="00363522" w:rsidRPr="00430525" w:rsidRDefault="00430525" w:rsidP="00430525">
      <w:pPr>
        <w:pStyle w:val="Zkladntext1"/>
        <w:tabs>
          <w:tab w:val="left" w:pos="854"/>
        </w:tabs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3559" w:rsidRPr="00430525">
        <w:rPr>
          <w:sz w:val="24"/>
          <w:szCs w:val="24"/>
        </w:rPr>
        <w:t>je řádně identifikovatelný, prokazatelný a doložitelný.</w:t>
      </w:r>
    </w:p>
    <w:p w:rsidR="00363522" w:rsidRPr="00430525" w:rsidRDefault="00FF3559">
      <w:pPr>
        <w:pStyle w:val="Zkladntext1"/>
        <w:numPr>
          <w:ilvl w:val="0"/>
          <w:numId w:val="1"/>
        </w:numPr>
        <w:tabs>
          <w:tab w:val="left" w:pos="396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Uvedené podmínky musí být naplněny zásadně kumulativně, tedy všechny zároveň. Jestliže není kterákoliv z uvedených podmínek naplněna, nelze výdaj považovat za</w:t>
      </w:r>
      <w:r w:rsidRPr="00430525">
        <w:rPr>
          <w:sz w:val="24"/>
          <w:szCs w:val="24"/>
        </w:rPr>
        <w:t xml:space="preserve"> způsobilý.</w:t>
      </w:r>
    </w:p>
    <w:p w:rsidR="00363522" w:rsidRPr="00430525" w:rsidRDefault="00FF3559">
      <w:pPr>
        <w:pStyle w:val="Zkladntext1"/>
        <w:numPr>
          <w:ilvl w:val="0"/>
          <w:numId w:val="1"/>
        </w:numPr>
        <w:tabs>
          <w:tab w:val="left" w:pos="396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Způsobilými náklady nebo výdaji ve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jsou v souladu s § 2 odst. 2 písm. k) zákona č. 130/2002 Sb., o podpoře výzkumu, experimentálního vývoje a inovací z veřejných prostředků a o změně některých souvisejících zákonů (zákon o podpoře výzkumu, </w:t>
      </w:r>
      <w:r w:rsidRPr="00430525">
        <w:rPr>
          <w:sz w:val="24"/>
          <w:szCs w:val="24"/>
        </w:rPr>
        <w:t>experimentálního vývoje a inovací), ve znění pozdějších předpisů (dále jen „zákon č. 130/2002 Sb.“), následující kategorie:</w:t>
      </w:r>
    </w:p>
    <w:p w:rsidR="00363522" w:rsidRPr="00430525" w:rsidRDefault="00430525">
      <w:pPr>
        <w:pStyle w:val="Zkladntext1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osobní náklady nebo výdaje,</w:t>
      </w:r>
    </w:p>
    <w:p w:rsidR="00363522" w:rsidRPr="00430525" w:rsidRDefault="00430525">
      <w:pPr>
        <w:pStyle w:val="Zkladntext1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nebo výdaje na pořízení hmotného a nehmotného majetku,</w:t>
      </w:r>
    </w:p>
    <w:p w:rsidR="00363522" w:rsidRPr="00430525" w:rsidRDefault="00430525">
      <w:pPr>
        <w:pStyle w:val="Zkladntext1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další provozní náklady nebo výdaje,</w:t>
      </w:r>
    </w:p>
    <w:p w:rsidR="00430525" w:rsidRDefault="00430525">
      <w:pPr>
        <w:pStyle w:val="Zkladntext1"/>
        <w:ind w:left="560" w:firstLine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nebo výdaje na služby (subdodávky) související s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 xml:space="preserve">, </w:t>
      </w:r>
    </w:p>
    <w:p w:rsidR="00363522" w:rsidRPr="00430525" w:rsidRDefault="00430525">
      <w:pPr>
        <w:pStyle w:val="Zkladntext1"/>
        <w:ind w:left="560" w:firstLine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doplňkové (režijní) náklady nebo výdaje.</w:t>
      </w:r>
    </w:p>
    <w:p w:rsidR="00363522" w:rsidRPr="00430525" w:rsidRDefault="00FF3559">
      <w:pPr>
        <w:pStyle w:val="Zkladntext1"/>
        <w:numPr>
          <w:ilvl w:val="0"/>
          <w:numId w:val="1"/>
        </w:numPr>
        <w:tabs>
          <w:tab w:val="left" w:pos="396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U všech uvedených kategorií platí, že do způsobilých nákladů nebo výdajů lze zahrnout pouze tu poměrnou část nákladů nebo výdajů, které se vztahují </w:t>
      </w:r>
      <w:r w:rsidRPr="00430525">
        <w:rPr>
          <w:sz w:val="24"/>
          <w:szCs w:val="24"/>
        </w:rPr>
        <w:t xml:space="preserve">výhradně k činnostem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(tj. ve výpočtu se zohlední pouze podíl využití např. daného majetku k činnostem Příjemce ve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, očištěné od ostatních činností či projektů).</w:t>
      </w:r>
    </w:p>
    <w:p w:rsidR="00363522" w:rsidRPr="00430525" w:rsidRDefault="00FF3559">
      <w:pPr>
        <w:pStyle w:val="Zkladntext1"/>
        <w:numPr>
          <w:ilvl w:val="0"/>
          <w:numId w:val="1"/>
        </w:numPr>
        <w:tabs>
          <w:tab w:val="left" w:pos="396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Způsobilé náklady nebo výdaje nemusí automaticky znamenat uznané náklady nebo výdaje.</w:t>
      </w:r>
    </w:p>
    <w:p w:rsidR="00363522" w:rsidRPr="00430525" w:rsidRDefault="00FF3559">
      <w:pPr>
        <w:pStyle w:val="Zkladntext1"/>
        <w:numPr>
          <w:ilvl w:val="0"/>
          <w:numId w:val="1"/>
        </w:numPr>
        <w:tabs>
          <w:tab w:val="left" w:pos="396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Pr</w:t>
      </w:r>
      <w:r w:rsidRPr="00430525">
        <w:rPr>
          <w:sz w:val="24"/>
          <w:szCs w:val="24"/>
        </w:rPr>
        <w:t>o účely prokázání uznatelnosti výdajů nejsou postačující pouze interní doklady (např. výdejka ze skladu), které slouží pouze jako doplňující doklady. Směrodatné jsou pouze daňové nebo účetní doklady (faktura, paragon apod.) a údaje na nich uvedené.</w:t>
      </w:r>
    </w:p>
    <w:p w:rsidR="00363522" w:rsidRPr="00430525" w:rsidRDefault="00FF3559">
      <w:pPr>
        <w:pStyle w:val="Zkladntext1"/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1. Nákl</w:t>
      </w:r>
      <w:r w:rsidRPr="00430525">
        <w:rPr>
          <w:sz w:val="24"/>
          <w:szCs w:val="24"/>
        </w:rPr>
        <w:t>ady nebo výdaje, byť z věcného hlediska způsobilé, které nejsou řádně doložené, jsou vždy považovány za nezpůsobilé.</w:t>
      </w:r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bookmarkStart w:id="1" w:name="bookmark3"/>
      <w:r w:rsidRPr="00430525">
        <w:rPr>
          <w:sz w:val="24"/>
          <w:szCs w:val="24"/>
        </w:rPr>
        <w:lastRenderedPageBreak/>
        <w:t>Článek 2</w:t>
      </w:r>
      <w:bookmarkEnd w:id="1"/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r w:rsidRPr="00430525">
        <w:rPr>
          <w:sz w:val="24"/>
          <w:szCs w:val="24"/>
        </w:rPr>
        <w:t>Osobní náklady nebo výdaje</w:t>
      </w:r>
    </w:p>
    <w:p w:rsidR="00363522" w:rsidRPr="00430525" w:rsidRDefault="00FF3559">
      <w:pPr>
        <w:pStyle w:val="Zkladntext1"/>
        <w:numPr>
          <w:ilvl w:val="0"/>
          <w:numId w:val="3"/>
        </w:numPr>
        <w:tabs>
          <w:tab w:val="left" w:pos="553"/>
        </w:tabs>
        <w:ind w:left="520" w:hanging="36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Osobní náklady nebo výdaje by měly dosáhnout minimálně 51% podílu z celkových způsobilých nákladů, a ne</w:t>
      </w:r>
      <w:r w:rsidRPr="00430525">
        <w:rPr>
          <w:sz w:val="24"/>
          <w:szCs w:val="24"/>
        </w:rPr>
        <w:t>smí přesáhnout obvyklou výši v daném oboru, čase a místě. Pokud obvyklou výši v daném oboru, čase a místě ve výjimečných případech převyšují, je nezbytné to náležitě odůvodnit.</w:t>
      </w:r>
    </w:p>
    <w:p w:rsidR="00363522" w:rsidRPr="00430525" w:rsidRDefault="00FF3559">
      <w:pPr>
        <w:pStyle w:val="Zkladntext1"/>
        <w:numPr>
          <w:ilvl w:val="0"/>
          <w:numId w:val="3"/>
        </w:numPr>
        <w:tabs>
          <w:tab w:val="left" w:pos="553"/>
        </w:tabs>
        <w:ind w:left="520" w:hanging="36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V případě, že Poskytovatel dojde k závěru, že částky přesahují obvyklou výši a </w:t>
      </w:r>
      <w:r w:rsidRPr="00430525">
        <w:rPr>
          <w:sz w:val="24"/>
          <w:szCs w:val="24"/>
        </w:rPr>
        <w:t>tento přesah není dostatečně zdůvodněn, stanoví příslušné výdaje jako nezpůsobilé.</w:t>
      </w:r>
    </w:p>
    <w:p w:rsidR="00363522" w:rsidRPr="00430525" w:rsidRDefault="00FF3559">
      <w:pPr>
        <w:pStyle w:val="Zkladntext1"/>
        <w:numPr>
          <w:ilvl w:val="0"/>
          <w:numId w:val="3"/>
        </w:numPr>
        <w:tabs>
          <w:tab w:val="left" w:pos="438"/>
        </w:tabs>
        <w:ind w:firstLine="14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Osobní náklady nebo výdaje zahrnují:</w:t>
      </w:r>
    </w:p>
    <w:p w:rsidR="00363522" w:rsidRPr="00430525" w:rsidRDefault="00430525">
      <w:pPr>
        <w:pStyle w:val="Zkladntext1"/>
        <w:ind w:left="90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na mzdy nebo platy, včetně odměn z dohod o pracovní činnosti (dále jen „DPČ“) či dohod o provedení práce (dále jen „DPP“),</w:t>
      </w:r>
    </w:p>
    <w:p w:rsidR="00363522" w:rsidRPr="00430525" w:rsidRDefault="00430525">
      <w:pPr>
        <w:pStyle w:val="Zkladntext1"/>
        <w:ind w:left="90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</w:t>
      </w:r>
      <w:r w:rsidR="00FF3559" w:rsidRPr="00430525">
        <w:rPr>
          <w:sz w:val="24"/>
          <w:szCs w:val="24"/>
        </w:rPr>
        <w:t>povinné odvody na pojistné na všeobecné zdravotní pojištění, pojistné na sociální zabezpečení a příspěvek na státní politiku zaměstnanosti, zákonné náhrady, příplatky či jiné benefity, které zaměstnanci náleží na základě platných právních předpisů, kolekti</w:t>
      </w:r>
      <w:r w:rsidR="00FF3559" w:rsidRPr="00430525">
        <w:rPr>
          <w:sz w:val="24"/>
          <w:szCs w:val="24"/>
        </w:rPr>
        <w:t>vní smlouvy a vnitřních předpisů (např. za dovolenou, nemoc, náhrady platu, pokud se na straně zaměstnance vyskytnou důležité osobní překážky v práci apod.),</w:t>
      </w:r>
    </w:p>
    <w:p w:rsidR="00363522" w:rsidRPr="00430525" w:rsidRDefault="00430525">
      <w:pPr>
        <w:pStyle w:val="Zkladntext1"/>
        <w:ind w:left="90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odměny mohou být vypláceny jen zaměstnancům, kteří jsou zaměstnanci podle zákona č. 262/2006 Sb.</w:t>
      </w:r>
      <w:r w:rsidR="00FF3559" w:rsidRPr="00430525">
        <w:rPr>
          <w:sz w:val="24"/>
          <w:szCs w:val="24"/>
        </w:rPr>
        <w:t>, zákoník práce, ve znění pozdějších předpisů (dále jen „zákon č. 262/2006 Sb.“), a podílí se na řešení výzkumných aktivit (tj. prokazatelně pracují na výzkumných aktivitách částí svého úvazku). Tyto náklady jsou uznatelné jen do výše nepřevyšující maximál</w:t>
      </w:r>
      <w:r w:rsidR="00FF3559" w:rsidRPr="00430525">
        <w:rPr>
          <w:sz w:val="24"/>
          <w:szCs w:val="24"/>
        </w:rPr>
        <w:t>ní součet tří měsíčních platů nebo mezd podle platného mzdového / platového výměru nebo smlouvy o mzdě v jednom kalendářním roce. Vyplacení odměn musí být odůvodněno.</w:t>
      </w:r>
    </w:p>
    <w:p w:rsidR="00363522" w:rsidRPr="00430525" w:rsidRDefault="00FF3559">
      <w:pPr>
        <w:pStyle w:val="Zkladntext1"/>
        <w:numPr>
          <w:ilvl w:val="0"/>
          <w:numId w:val="3"/>
        </w:numPr>
        <w:tabs>
          <w:tab w:val="left" w:pos="401"/>
        </w:tabs>
        <w:ind w:left="440" w:hanging="44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Mzdy nebo platy, včetně odměn z dohod o DPČ či dohod o DPP musí odpovídat schválenému </w:t>
      </w:r>
      <w:r w:rsidRPr="00430525">
        <w:rPr>
          <w:sz w:val="24"/>
          <w:szCs w:val="24"/>
        </w:rPr>
        <w:t>mzdovému, platovému nebo jinému předpisu Příjemce.</w:t>
      </w:r>
    </w:p>
    <w:p w:rsidR="00363522" w:rsidRPr="00430525" w:rsidRDefault="00FF3559">
      <w:pPr>
        <w:pStyle w:val="Zkladntext1"/>
        <w:numPr>
          <w:ilvl w:val="0"/>
          <w:numId w:val="3"/>
        </w:numPr>
        <w:tabs>
          <w:tab w:val="left" w:pos="401"/>
        </w:tabs>
        <w:ind w:left="440" w:hanging="44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V případě, že se zaměstnanec podílí i na činnostech, které nejsou hrazeny z podpory na RVO, je způsobilým nákladem nebo výdajem pouze alikvotní část, kterou se na činnostech hrazených z podpory na RVO podí</w:t>
      </w:r>
      <w:r w:rsidRPr="00430525">
        <w:rPr>
          <w:sz w:val="24"/>
          <w:szCs w:val="24"/>
        </w:rPr>
        <w:t>lí.</w:t>
      </w:r>
    </w:p>
    <w:p w:rsidR="00363522" w:rsidRPr="00430525" w:rsidRDefault="00FF3559">
      <w:pPr>
        <w:pStyle w:val="Zkladntext1"/>
        <w:numPr>
          <w:ilvl w:val="0"/>
          <w:numId w:val="3"/>
        </w:numPr>
        <w:tabs>
          <w:tab w:val="left" w:pos="401"/>
        </w:tabs>
        <w:spacing w:after="520"/>
        <w:ind w:left="440" w:hanging="44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Úvazek osoby, u které je odměňování hrazeno z podpory na RVO, může být maximálně 1,0 dohromady, tj. 40 pracovních hodin týdně na pracovníka (součet veškerých úvazků zaměstnance, včetně případných DPP a DPČ nesmí překročit jeden pracovní úvazek). Výjimk</w:t>
      </w:r>
      <w:r w:rsidRPr="00430525">
        <w:rPr>
          <w:sz w:val="24"/>
          <w:szCs w:val="24"/>
        </w:rPr>
        <w:t>u v odůvodněných případech povoluje Poskytovatel.</w:t>
      </w:r>
    </w:p>
    <w:p w:rsidR="00363522" w:rsidRPr="00430525" w:rsidRDefault="00FF3559">
      <w:pPr>
        <w:pStyle w:val="Nadpis10"/>
        <w:keepNext/>
        <w:keepLines/>
        <w:spacing w:line="257" w:lineRule="auto"/>
        <w:rPr>
          <w:sz w:val="24"/>
          <w:szCs w:val="24"/>
        </w:rPr>
      </w:pPr>
      <w:bookmarkStart w:id="2" w:name="bookmark6"/>
      <w:r w:rsidRPr="00430525">
        <w:rPr>
          <w:sz w:val="24"/>
          <w:szCs w:val="24"/>
        </w:rPr>
        <w:t>Článek 3</w:t>
      </w:r>
      <w:bookmarkEnd w:id="2"/>
    </w:p>
    <w:p w:rsidR="00363522" w:rsidRPr="00430525" w:rsidRDefault="00FF3559">
      <w:pPr>
        <w:pStyle w:val="Nadpis10"/>
        <w:keepNext/>
        <w:keepLines/>
        <w:spacing w:line="257" w:lineRule="auto"/>
        <w:ind w:firstLine="52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Náklady nebo výdaje na pořízení hmotného nebo nehmotného majetku</w:t>
      </w:r>
    </w:p>
    <w:p w:rsidR="00430525" w:rsidRPr="00430525" w:rsidRDefault="00FF3559">
      <w:pPr>
        <w:pStyle w:val="Zkladntext1"/>
        <w:numPr>
          <w:ilvl w:val="0"/>
          <w:numId w:val="4"/>
        </w:numPr>
        <w:tabs>
          <w:tab w:val="left" w:pos="401"/>
        </w:tabs>
        <w:spacing w:line="257" w:lineRule="auto"/>
        <w:jc w:val="both"/>
        <w:rPr>
          <w:sz w:val="23"/>
          <w:szCs w:val="23"/>
        </w:rPr>
      </w:pPr>
      <w:r w:rsidRPr="00430525">
        <w:rPr>
          <w:sz w:val="23"/>
          <w:szCs w:val="23"/>
        </w:rPr>
        <w:t>Náklady nebo výdaje na pořízení hmotného</w:t>
      </w:r>
      <w:r w:rsidRPr="00430525">
        <w:rPr>
          <w:sz w:val="23"/>
          <w:szCs w:val="23"/>
          <w:vertAlign w:val="superscript"/>
        </w:rPr>
        <w:footnoteReference w:id="1"/>
      </w:r>
      <w:r w:rsidRPr="00430525">
        <w:rPr>
          <w:sz w:val="23"/>
          <w:szCs w:val="23"/>
        </w:rPr>
        <w:t xml:space="preserve"> nebo nehmotného</w:t>
      </w:r>
      <w:r w:rsidRPr="00430525">
        <w:rPr>
          <w:sz w:val="23"/>
          <w:szCs w:val="23"/>
          <w:vertAlign w:val="superscript"/>
        </w:rPr>
        <w:footnoteReference w:id="2"/>
      </w:r>
      <w:r w:rsidRPr="00430525">
        <w:rPr>
          <w:sz w:val="23"/>
          <w:szCs w:val="23"/>
        </w:rPr>
        <w:t xml:space="preserve"> majetku zahrnují: </w:t>
      </w:r>
    </w:p>
    <w:p w:rsidR="00363522" w:rsidRPr="00430525" w:rsidRDefault="00430525" w:rsidP="00430525">
      <w:pPr>
        <w:pStyle w:val="Zkladntext1"/>
        <w:tabs>
          <w:tab w:val="left" w:pos="401"/>
        </w:tabs>
        <w:spacing w:line="257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F3559" w:rsidRPr="00430525">
        <w:rPr>
          <w:sz w:val="24"/>
          <w:szCs w:val="24"/>
        </w:rPr>
        <w:t xml:space="preserve"> část daňových odpisů dlouhodobého hmotného a nehmotné</w:t>
      </w:r>
      <w:r w:rsidR="00FF3559" w:rsidRPr="00430525">
        <w:rPr>
          <w:sz w:val="24"/>
          <w:szCs w:val="24"/>
        </w:rPr>
        <w:t xml:space="preserve">ho majetku ve </w:t>
      </w:r>
      <w:proofErr w:type="gramStart"/>
      <w:r w:rsidR="00FF3559" w:rsidRPr="00430525">
        <w:rPr>
          <w:sz w:val="24"/>
          <w:szCs w:val="24"/>
        </w:rPr>
        <w:t xml:space="preserve">výši </w:t>
      </w:r>
      <w:r>
        <w:rPr>
          <w:sz w:val="24"/>
          <w:szCs w:val="24"/>
        </w:rPr>
        <w:t xml:space="preserve"> </w:t>
      </w:r>
      <w:r w:rsidR="00FF3559" w:rsidRPr="00430525">
        <w:rPr>
          <w:sz w:val="24"/>
          <w:szCs w:val="24"/>
        </w:rPr>
        <w:t>odpovídající</w:t>
      </w:r>
      <w:proofErr w:type="gramEnd"/>
      <w:r w:rsidR="00FF3559" w:rsidRPr="00430525">
        <w:rPr>
          <w:sz w:val="24"/>
          <w:szCs w:val="24"/>
        </w:rPr>
        <w:t xml:space="preserve"> délce období a podílu předpokládaného užití majetku pro činnosti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>,</w:t>
      </w:r>
    </w:p>
    <w:p w:rsidR="00363522" w:rsidRPr="00430525" w:rsidRDefault="00430525">
      <w:pPr>
        <w:pStyle w:val="Zkladntext1"/>
        <w:ind w:left="820" w:hanging="2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výdaje na pořízení dlouhodobého hmotného a nehmotného majetku, který lze odepisovat podle zákona o dani z příjmu (pokud Rozhodnutí umožňuje použití část</w:t>
      </w:r>
      <w:r w:rsidR="00FF3559" w:rsidRPr="00430525">
        <w:rPr>
          <w:sz w:val="24"/>
          <w:szCs w:val="24"/>
        </w:rPr>
        <w:t>i podpory na RVO na investiční účely).</w:t>
      </w:r>
    </w:p>
    <w:p w:rsidR="00363522" w:rsidRPr="00430525" w:rsidRDefault="00FF3559">
      <w:pPr>
        <w:pStyle w:val="Zkladntext1"/>
        <w:numPr>
          <w:ilvl w:val="0"/>
          <w:numId w:val="4"/>
        </w:numPr>
        <w:tabs>
          <w:tab w:val="left" w:pos="401"/>
        </w:tabs>
        <w:rPr>
          <w:sz w:val="24"/>
          <w:szCs w:val="24"/>
        </w:rPr>
      </w:pPr>
      <w:r w:rsidRPr="00430525">
        <w:rPr>
          <w:sz w:val="24"/>
          <w:szCs w:val="24"/>
        </w:rPr>
        <w:t>Při odepisování lze použít účetní nebo daňové odpisy.</w:t>
      </w:r>
    </w:p>
    <w:p w:rsidR="00363522" w:rsidRPr="00430525" w:rsidRDefault="00FF3559">
      <w:pPr>
        <w:pStyle w:val="Zkladntext1"/>
        <w:numPr>
          <w:ilvl w:val="0"/>
          <w:numId w:val="4"/>
        </w:numPr>
        <w:tabs>
          <w:tab w:val="left" w:pos="400"/>
        </w:tabs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lastRenderedPageBreak/>
        <w:t>V případě, že budou využity účetní odpisy, délka odepisování nesmí být kratší než doba stanovená u daňových odpisů a výše ročních odpisů nesmí být vyšší než výše o</w:t>
      </w:r>
      <w:r w:rsidRPr="00430525">
        <w:rPr>
          <w:sz w:val="24"/>
          <w:szCs w:val="24"/>
        </w:rPr>
        <w:t>dpisů stanovená podle zákona č. 586/1992 Sb., o daních z příjmů, ve znění pozdějších předpisů.</w:t>
      </w:r>
    </w:p>
    <w:p w:rsidR="00363522" w:rsidRPr="00430525" w:rsidRDefault="00FF3559">
      <w:pPr>
        <w:pStyle w:val="Zkladntext1"/>
        <w:numPr>
          <w:ilvl w:val="0"/>
          <w:numId w:val="4"/>
        </w:numPr>
        <w:tabs>
          <w:tab w:val="left" w:pos="400"/>
        </w:tabs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Náklady na pořízení dlouhodobého hmotného a nehmotného majetku hrazené z podpory na RVO budou Poskytovatelem uznány pouze tehdy, jestliže část podpory na RVO byl</w:t>
      </w:r>
      <w:r w:rsidRPr="00430525">
        <w:rPr>
          <w:sz w:val="24"/>
          <w:szCs w:val="24"/>
        </w:rPr>
        <w:t>a poskytnuta jako kapitálové prostředky.</w:t>
      </w:r>
    </w:p>
    <w:p w:rsidR="00363522" w:rsidRPr="00430525" w:rsidRDefault="00FF3559">
      <w:pPr>
        <w:pStyle w:val="Zkladntext1"/>
        <w:numPr>
          <w:ilvl w:val="0"/>
          <w:numId w:val="4"/>
        </w:numPr>
        <w:tabs>
          <w:tab w:val="left" w:pos="400"/>
        </w:tabs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Při pořízení hmotného nebo nehmotného majetku lze do způsobilých nákladů zahrnout pouze takovou část nákladů na jeho pořízení, která odpovídá předpokládanému využití pro činnosti ve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hrazené z podpory na RVO.</w:t>
      </w:r>
    </w:p>
    <w:p w:rsidR="00363522" w:rsidRPr="00430525" w:rsidRDefault="00FF3559">
      <w:pPr>
        <w:pStyle w:val="Zkladntext1"/>
        <w:numPr>
          <w:ilvl w:val="0"/>
          <w:numId w:val="4"/>
        </w:numPr>
        <w:tabs>
          <w:tab w:val="left" w:pos="400"/>
        </w:tabs>
        <w:spacing w:after="520"/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Jestliže nebude pořízený majetek využíván výhradně k činnostem ve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, je za způsobilé náklady považována pouze příslušná část odpisů vypočítaných na základě všeobecně uznávaných účetních zásad.</w:t>
      </w:r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bookmarkStart w:id="3" w:name="bookmark9"/>
      <w:r w:rsidRPr="00430525">
        <w:rPr>
          <w:sz w:val="24"/>
          <w:szCs w:val="24"/>
        </w:rPr>
        <w:t>Článek 4</w:t>
      </w:r>
      <w:bookmarkEnd w:id="3"/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r w:rsidRPr="00430525">
        <w:rPr>
          <w:sz w:val="24"/>
          <w:szCs w:val="24"/>
        </w:rPr>
        <w:t>Náklady nebo výdaje na služby (subdodávky)</w:t>
      </w:r>
    </w:p>
    <w:p w:rsidR="00363522" w:rsidRPr="00430525" w:rsidRDefault="00FF3559">
      <w:pPr>
        <w:pStyle w:val="Zkladntext1"/>
        <w:numPr>
          <w:ilvl w:val="0"/>
          <w:numId w:val="5"/>
        </w:numPr>
        <w:tabs>
          <w:tab w:val="left" w:pos="400"/>
        </w:tabs>
        <w:jc w:val="both"/>
        <w:rPr>
          <w:sz w:val="24"/>
          <w:szCs w:val="24"/>
        </w:rPr>
      </w:pPr>
      <w:r w:rsidRPr="00430525">
        <w:rPr>
          <w:sz w:val="24"/>
          <w:szCs w:val="24"/>
        </w:rPr>
        <w:t>Náklady n</w:t>
      </w:r>
      <w:r w:rsidRPr="00430525">
        <w:rPr>
          <w:sz w:val="24"/>
          <w:szCs w:val="24"/>
        </w:rPr>
        <w:t>ebo výdaje na služby/subdodávky představují</w:t>
      </w:r>
    </w:p>
    <w:p w:rsidR="00363522" w:rsidRPr="00430525" w:rsidRDefault="00430525">
      <w:pPr>
        <w:pStyle w:val="Zkladntext1"/>
        <w:ind w:left="760" w:hanging="22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vzniklé v přímé souvislosti s výzkumnou činností při řešení výzkumné aktivity, tj. přenesení části výzkumné činnosti projektu na dodavatele. Dodavatelem subdodávek nesmí být člen řešitelského týmu ani j</w:t>
      </w:r>
      <w:r w:rsidR="00FF3559" w:rsidRPr="00430525">
        <w:rPr>
          <w:sz w:val="24"/>
          <w:szCs w:val="24"/>
        </w:rPr>
        <w:t>iný zaměstnanec VO nebo osoba spojená s Příjemcem,</w:t>
      </w:r>
      <w:r w:rsidR="00FF3559" w:rsidRPr="00430525">
        <w:rPr>
          <w:sz w:val="24"/>
          <w:szCs w:val="24"/>
          <w:vertAlign w:val="superscript"/>
        </w:rPr>
        <w:footnoteReference w:id="3"/>
      </w:r>
    </w:p>
    <w:p w:rsidR="00363522" w:rsidRPr="00430525" w:rsidRDefault="00430525">
      <w:pPr>
        <w:pStyle w:val="Zkladntext1"/>
        <w:ind w:firstLine="52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na </w:t>
      </w:r>
      <w:proofErr w:type="spellStart"/>
      <w:r w:rsidR="00FF3559" w:rsidRPr="00430525">
        <w:rPr>
          <w:sz w:val="24"/>
          <w:szCs w:val="24"/>
        </w:rPr>
        <w:t>kolaborativní</w:t>
      </w:r>
      <w:proofErr w:type="spellEnd"/>
      <w:r w:rsidR="00FF3559" w:rsidRPr="00430525">
        <w:rPr>
          <w:sz w:val="24"/>
          <w:szCs w:val="24"/>
        </w:rPr>
        <w:t xml:space="preserve"> výzkum.</w:t>
      </w:r>
    </w:p>
    <w:p w:rsidR="00363522" w:rsidRPr="00430525" w:rsidRDefault="00FF3559">
      <w:pPr>
        <w:pStyle w:val="Zkladntext1"/>
        <w:numPr>
          <w:ilvl w:val="0"/>
          <w:numId w:val="5"/>
        </w:numPr>
        <w:tabs>
          <w:tab w:val="left" w:pos="400"/>
        </w:tabs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Je-li subdodavatelem veřejně financovaná VO, musí být dodržovány podmínky podle ustanovení 2.2.1 Rámce, aby nedošlo k nepřímé veřejné podpoře.</w:t>
      </w:r>
    </w:p>
    <w:p w:rsidR="00363522" w:rsidRDefault="00FF3559">
      <w:pPr>
        <w:pStyle w:val="Zkladntext1"/>
        <w:numPr>
          <w:ilvl w:val="0"/>
          <w:numId w:val="5"/>
        </w:numPr>
        <w:tabs>
          <w:tab w:val="left" w:pos="400"/>
        </w:tabs>
        <w:spacing w:after="520"/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Doporučený podíl nákladů n</w:t>
      </w:r>
      <w:r w:rsidRPr="00430525">
        <w:rPr>
          <w:sz w:val="24"/>
          <w:szCs w:val="24"/>
        </w:rPr>
        <w:t>ebo výdajů za služby k celkovým způsobilým nákladům je 24 %.</w:t>
      </w:r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bookmarkStart w:id="4" w:name="bookmark12"/>
      <w:r w:rsidRPr="00430525">
        <w:rPr>
          <w:sz w:val="24"/>
          <w:szCs w:val="24"/>
        </w:rPr>
        <w:t>Článek 5</w:t>
      </w:r>
      <w:bookmarkEnd w:id="4"/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r w:rsidRPr="00430525">
        <w:rPr>
          <w:sz w:val="24"/>
          <w:szCs w:val="24"/>
        </w:rPr>
        <w:t>Další provozní náklady nebo výdaje</w:t>
      </w:r>
    </w:p>
    <w:p w:rsidR="00363522" w:rsidRPr="00430525" w:rsidRDefault="00FF3559">
      <w:pPr>
        <w:pStyle w:val="Zkladntext1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1. Další provozní náklady nebo výdaje zahrnují</w:t>
      </w:r>
    </w:p>
    <w:p w:rsidR="00363522" w:rsidRPr="00430525" w:rsidRDefault="00430525">
      <w:pPr>
        <w:pStyle w:val="Zkladntext1"/>
        <w:ind w:left="760" w:hanging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nebo výdaje na ochranu práv duševního vlastnictví, která jsou deklarovaným výsledkem určité vý</w:t>
      </w:r>
      <w:r w:rsidR="00FF3559" w:rsidRPr="00430525">
        <w:rPr>
          <w:sz w:val="24"/>
          <w:szCs w:val="24"/>
        </w:rPr>
        <w:t>zkumné aktivity (zejména související poplatky, rešerše, náklady na patentového zástupce) a náklady na ochranu již vznesených práv k duševnímu vlastnictví potřebného k řešení výzkumných aktivit,</w:t>
      </w:r>
    </w:p>
    <w:p w:rsidR="00363522" w:rsidRPr="00430525" w:rsidRDefault="00430525">
      <w:pPr>
        <w:pStyle w:val="Zkladntext1"/>
        <w:ind w:left="760" w:hanging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cestovní náklady vzniklé v přímé souvislosti s řešením výzku</w:t>
      </w:r>
      <w:r w:rsidR="00FF3559" w:rsidRPr="00430525">
        <w:rPr>
          <w:sz w:val="24"/>
          <w:szCs w:val="24"/>
        </w:rPr>
        <w:t>mných aktivit (tj. náklady na pracovní pobyty, konferenční poplatky a cestovní náhrady podle zákona č. 262/2006 Sb.), přičemž musí být použit přiměřený způsob dopravy a přiměřená výše ubytování a prokázán přínos cesty pro řešení výzkumných aktivit;</w:t>
      </w:r>
      <w:r w:rsidR="00FF3559" w:rsidRPr="00430525">
        <w:rPr>
          <w:sz w:val="24"/>
          <w:szCs w:val="24"/>
          <w:vertAlign w:val="superscript"/>
        </w:rPr>
        <w:footnoteReference w:id="4"/>
      </w:r>
      <w:r w:rsidR="00FF3559" w:rsidRPr="00430525">
        <w:rPr>
          <w:sz w:val="24"/>
          <w:szCs w:val="24"/>
        </w:rPr>
        <w:t xml:space="preserve"> použit</w:t>
      </w:r>
      <w:r w:rsidR="00FF3559" w:rsidRPr="00430525">
        <w:rPr>
          <w:sz w:val="24"/>
          <w:szCs w:val="24"/>
        </w:rPr>
        <w:t>í služebních vozidel na služební cesty musí být upraveno vnitřní směrnicí Příjemce,</w:t>
      </w:r>
    </w:p>
    <w:p w:rsidR="00363522" w:rsidRPr="00430525" w:rsidRDefault="00430525">
      <w:pPr>
        <w:pStyle w:val="Zkladntext1"/>
        <w:ind w:left="760" w:hanging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výdaje na poradenské a rovnocenné služby využité výlučně pro účely aktivit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>, např. audit, odborný posudek, služby patentového zástupce apod.,</w:t>
      </w:r>
    </w:p>
    <w:p w:rsidR="00363522" w:rsidRDefault="00430525">
      <w:pPr>
        <w:pStyle w:val="Zkladntext1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3559" w:rsidRPr="00430525">
        <w:rPr>
          <w:sz w:val="24"/>
          <w:szCs w:val="24"/>
        </w:rPr>
        <w:t xml:space="preserve"> náklady na vydání publi</w:t>
      </w:r>
      <w:r w:rsidR="00FF3559" w:rsidRPr="00430525">
        <w:rPr>
          <w:sz w:val="24"/>
          <w:szCs w:val="24"/>
        </w:rPr>
        <w:t xml:space="preserve">kací, které jsou výsledkem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>,</w:t>
      </w:r>
    </w:p>
    <w:p w:rsidR="00430525" w:rsidRDefault="00430525">
      <w:pPr>
        <w:pStyle w:val="Zkladntext1"/>
        <w:ind w:firstLine="520"/>
        <w:jc w:val="both"/>
        <w:rPr>
          <w:sz w:val="24"/>
          <w:szCs w:val="24"/>
        </w:rPr>
      </w:pPr>
    </w:p>
    <w:p w:rsidR="00430525" w:rsidRPr="00430525" w:rsidRDefault="00430525">
      <w:pPr>
        <w:pStyle w:val="Zkladntext1"/>
        <w:ind w:firstLine="520"/>
        <w:jc w:val="both"/>
        <w:rPr>
          <w:sz w:val="24"/>
          <w:szCs w:val="24"/>
        </w:rPr>
      </w:pPr>
    </w:p>
    <w:p w:rsidR="00363522" w:rsidRPr="00430525" w:rsidRDefault="00430525">
      <w:pPr>
        <w:pStyle w:val="Zkladntext1"/>
        <w:spacing w:line="240" w:lineRule="auto"/>
        <w:ind w:left="880" w:hanging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F3559" w:rsidRPr="00430525">
        <w:rPr>
          <w:sz w:val="24"/>
          <w:szCs w:val="24"/>
        </w:rPr>
        <w:t xml:space="preserve"> další provozní náklady prokazatelně doložitelné ke konkrétní výzkumné aktivitě,</w:t>
      </w:r>
    </w:p>
    <w:p w:rsidR="00363522" w:rsidRPr="00430525" w:rsidRDefault="00430525">
      <w:pPr>
        <w:pStyle w:val="Zkladntext1"/>
        <w:spacing w:after="540" w:line="240" w:lineRule="auto"/>
        <w:ind w:left="880" w:hanging="2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F3559" w:rsidRPr="00430525">
        <w:rPr>
          <w:sz w:val="24"/>
          <w:szCs w:val="24"/>
        </w:rPr>
        <w:t xml:space="preserve"> náklady</w:t>
      </w:r>
      <w:proofErr w:type="gramEnd"/>
      <w:r w:rsidR="00FF3559" w:rsidRPr="00430525">
        <w:rPr>
          <w:sz w:val="24"/>
          <w:szCs w:val="24"/>
        </w:rPr>
        <w:t xml:space="preserve"> na reprezentaci a pohoštění</w:t>
      </w:r>
      <w:r w:rsidR="00FF3559" w:rsidRPr="00430525">
        <w:rPr>
          <w:sz w:val="24"/>
          <w:szCs w:val="24"/>
          <w:vertAlign w:val="superscript"/>
        </w:rPr>
        <w:footnoteReference w:id="5"/>
      </w:r>
      <w:r w:rsidR="00FF3559" w:rsidRPr="00430525">
        <w:rPr>
          <w:sz w:val="24"/>
          <w:szCs w:val="24"/>
        </w:rPr>
        <w:t xml:space="preserve">, u kterého je prokazatelné, že souvisí s činností </w:t>
      </w:r>
      <w:proofErr w:type="spellStart"/>
      <w:r w:rsidR="00FF3559" w:rsidRPr="00430525">
        <w:rPr>
          <w:sz w:val="24"/>
          <w:szCs w:val="24"/>
        </w:rPr>
        <w:t>VaV</w:t>
      </w:r>
      <w:proofErr w:type="spellEnd"/>
      <w:r w:rsidR="00FF3559" w:rsidRPr="00430525">
        <w:rPr>
          <w:sz w:val="24"/>
          <w:szCs w:val="24"/>
        </w:rPr>
        <w:t xml:space="preserve"> v limitu do 20 000 Kč ročně.</w:t>
      </w:r>
    </w:p>
    <w:p w:rsidR="00363522" w:rsidRPr="00430525" w:rsidRDefault="00FF3559">
      <w:pPr>
        <w:pStyle w:val="Nadpis10"/>
        <w:keepNext/>
        <w:keepLines/>
        <w:spacing w:line="254" w:lineRule="auto"/>
        <w:rPr>
          <w:sz w:val="24"/>
          <w:szCs w:val="24"/>
        </w:rPr>
      </w:pPr>
      <w:bookmarkStart w:id="5" w:name="bookmark15"/>
      <w:r w:rsidRPr="00430525">
        <w:rPr>
          <w:sz w:val="24"/>
          <w:szCs w:val="24"/>
        </w:rPr>
        <w:t>Článek 6</w:t>
      </w:r>
      <w:bookmarkEnd w:id="5"/>
    </w:p>
    <w:p w:rsidR="00363522" w:rsidRPr="00430525" w:rsidRDefault="00FF3559">
      <w:pPr>
        <w:pStyle w:val="Nadpis10"/>
        <w:keepNext/>
        <w:keepLines/>
        <w:spacing w:line="254" w:lineRule="auto"/>
        <w:rPr>
          <w:sz w:val="24"/>
          <w:szCs w:val="24"/>
        </w:rPr>
      </w:pPr>
      <w:r w:rsidRPr="00430525">
        <w:rPr>
          <w:sz w:val="24"/>
          <w:szCs w:val="24"/>
        </w:rPr>
        <w:t xml:space="preserve">Doplňkové </w:t>
      </w:r>
      <w:r w:rsidRPr="00430525">
        <w:rPr>
          <w:sz w:val="24"/>
          <w:szCs w:val="24"/>
        </w:rPr>
        <w:t>(režijní) náklady</w:t>
      </w:r>
    </w:p>
    <w:p w:rsidR="00363522" w:rsidRPr="00430525" w:rsidRDefault="00FF3559">
      <w:pPr>
        <w:pStyle w:val="Zkladntext1"/>
        <w:numPr>
          <w:ilvl w:val="0"/>
          <w:numId w:val="6"/>
        </w:numPr>
        <w:tabs>
          <w:tab w:val="left" w:pos="407"/>
        </w:tabs>
        <w:spacing w:line="254" w:lineRule="auto"/>
        <w:ind w:left="500" w:hanging="50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Do způsobilých doplňkových nákladů jsou zahrnuty režijní a část provozních výdajů, bez nichž by nebylo možné činnosti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realizovat, a které jsou společné pro všechny činnosti a projekty v hlavní, další a jiné činnosti</w:t>
      </w:r>
      <w:r w:rsidRPr="00430525">
        <w:rPr>
          <w:sz w:val="24"/>
          <w:szCs w:val="24"/>
          <w:vertAlign w:val="superscript"/>
        </w:rPr>
        <w:footnoteReference w:id="6"/>
      </w:r>
      <w:r w:rsidRPr="00430525">
        <w:rPr>
          <w:sz w:val="24"/>
          <w:szCs w:val="24"/>
        </w:rPr>
        <w:t xml:space="preserve"> Příjemce. Jedná s</w:t>
      </w:r>
      <w:r w:rsidRPr="00430525">
        <w:rPr>
          <w:sz w:val="24"/>
          <w:szCs w:val="24"/>
        </w:rPr>
        <w:t>e zejména o náklady nebo výdaje na:</w:t>
      </w:r>
    </w:p>
    <w:p w:rsidR="00363522" w:rsidRPr="00430525" w:rsidRDefault="00FF3559">
      <w:pPr>
        <w:pStyle w:val="Zkladntext1"/>
        <w:spacing w:line="254" w:lineRule="auto"/>
        <w:ind w:left="880" w:hanging="2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platby spojené s pronájmem nebo nájmem prostor a souvisejících služeb (nájemné, energie, dodávka tepla, vodné, stočné, úklid, čištění aj.),</w:t>
      </w:r>
    </w:p>
    <w:p w:rsidR="00363522" w:rsidRPr="00430525" w:rsidRDefault="00FF3559">
      <w:pPr>
        <w:pStyle w:val="Zkladntext1"/>
        <w:spacing w:line="254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opravy nebo údržba místností, nábytku či zařízení,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oprava a údržba kancelá</w:t>
      </w:r>
      <w:r w:rsidRPr="00430525">
        <w:rPr>
          <w:sz w:val="24"/>
          <w:szCs w:val="24"/>
        </w:rPr>
        <w:t>řské techniky a technického vybavení,</w:t>
      </w:r>
    </w:p>
    <w:p w:rsidR="00363522" w:rsidRPr="00430525" w:rsidRDefault="00FF3559">
      <w:pPr>
        <w:pStyle w:val="Zkladntext1"/>
        <w:spacing w:line="254" w:lineRule="auto"/>
        <w:ind w:left="880" w:hanging="2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kancelářské potřeby a spotřební materiál (např. nákup papírů, psacích potřeb, nosičů pro záznam dat, náklad na čisticí prostředky apod.),</w:t>
      </w:r>
    </w:p>
    <w:p w:rsidR="00363522" w:rsidRPr="00430525" w:rsidRDefault="00FF3559">
      <w:pPr>
        <w:pStyle w:val="Zkladntext1"/>
        <w:spacing w:line="254" w:lineRule="auto"/>
        <w:ind w:left="540" w:firstLine="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náklady spojené s provozem infrastruktury přímo související s činnostmi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,</w:t>
      </w:r>
      <w:r>
        <w:rPr>
          <w:sz w:val="24"/>
          <w:szCs w:val="24"/>
        </w:rPr>
        <w:t xml:space="preserve"> -</w:t>
      </w:r>
      <w:r w:rsidRPr="00430525">
        <w:rPr>
          <w:sz w:val="24"/>
          <w:szCs w:val="24"/>
        </w:rPr>
        <w:t xml:space="preserve"> telefonní poplatky</w:t>
      </w:r>
      <w:r w:rsidRPr="00430525">
        <w:rPr>
          <w:sz w:val="24"/>
          <w:szCs w:val="24"/>
          <w:vertAlign w:val="superscript"/>
        </w:rPr>
        <w:footnoteReference w:id="7"/>
      </w:r>
      <w:r w:rsidRPr="00430525">
        <w:rPr>
          <w:sz w:val="24"/>
          <w:szCs w:val="24"/>
        </w:rPr>
        <w:t xml:space="preserve"> a mobilní internet,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služby pošt,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administrativní zabezpečení,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pomocný personál,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jinde nezařazené služby,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stravenky (podíl hrazený zaměstnavatelem),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školení, vzdělávání,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náklady na provoz vozidel,</w:t>
      </w:r>
    </w:p>
    <w:p w:rsidR="00363522" w:rsidRPr="00430525" w:rsidRDefault="00FF3559">
      <w:pPr>
        <w:pStyle w:val="Zkladntext1"/>
        <w:spacing w:line="25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revize zařízení k </w:t>
      </w:r>
      <w:r w:rsidRPr="00430525">
        <w:rPr>
          <w:sz w:val="24"/>
          <w:szCs w:val="24"/>
        </w:rPr>
        <w:t>oprávnění jejich provozu,</w:t>
      </w:r>
    </w:p>
    <w:p w:rsidR="00363522" w:rsidRPr="00430525" w:rsidRDefault="00FF3559">
      <w:pPr>
        <w:pStyle w:val="Zkladntext1"/>
        <w:spacing w:line="254" w:lineRule="auto"/>
        <w:ind w:left="820" w:hanging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zajištění bezpečnosti a ochrany zdraví při práci a požární ochrany v režimu stanoveném platnými právními předpisy</w:t>
      </w:r>
      <w:r w:rsidRPr="00430525">
        <w:rPr>
          <w:sz w:val="24"/>
          <w:szCs w:val="24"/>
          <w:vertAlign w:val="superscript"/>
        </w:rPr>
        <w:footnoteReference w:id="8"/>
      </w:r>
      <w:r w:rsidRPr="00430525">
        <w:rPr>
          <w:sz w:val="24"/>
          <w:szCs w:val="24"/>
        </w:rPr>
        <w:t>,</w:t>
      </w:r>
    </w:p>
    <w:p w:rsidR="00363522" w:rsidRPr="00430525" w:rsidRDefault="00FF3559">
      <w:pPr>
        <w:pStyle w:val="Zkladntext1"/>
        <w:spacing w:line="254" w:lineRule="auto"/>
        <w:ind w:left="820" w:hanging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ICT - podpora softwarového vybavení, síťová konektivita, správa a podpora systémů a aplikací, náklady na tisk</w:t>
      </w:r>
      <w:r w:rsidRPr="00430525">
        <w:rPr>
          <w:sz w:val="24"/>
          <w:szCs w:val="24"/>
          <w:vertAlign w:val="superscript"/>
        </w:rPr>
        <w:footnoteReference w:id="9"/>
      </w:r>
      <w:r w:rsidRPr="00430525">
        <w:rPr>
          <w:sz w:val="24"/>
          <w:szCs w:val="24"/>
        </w:rPr>
        <w:t>, externí podpora.</w:t>
      </w:r>
    </w:p>
    <w:p w:rsidR="00363522" w:rsidRPr="00430525" w:rsidRDefault="00FF3559">
      <w:pPr>
        <w:pStyle w:val="Zkladntext1"/>
        <w:numPr>
          <w:ilvl w:val="0"/>
          <w:numId w:val="6"/>
        </w:numPr>
        <w:tabs>
          <w:tab w:val="left" w:pos="407"/>
        </w:tabs>
        <w:spacing w:line="254" w:lineRule="auto"/>
        <w:rPr>
          <w:sz w:val="24"/>
          <w:szCs w:val="24"/>
        </w:rPr>
      </w:pPr>
      <w:r w:rsidRPr="00430525">
        <w:rPr>
          <w:sz w:val="24"/>
          <w:szCs w:val="24"/>
        </w:rPr>
        <w:t xml:space="preserve">Doplňkové náklady musí být očištěny od </w:t>
      </w:r>
      <w:proofErr w:type="spellStart"/>
      <w:r w:rsidRPr="00430525">
        <w:rPr>
          <w:sz w:val="24"/>
          <w:szCs w:val="24"/>
        </w:rPr>
        <w:t>neuznateiných</w:t>
      </w:r>
      <w:proofErr w:type="spellEnd"/>
      <w:r w:rsidRPr="00430525">
        <w:rPr>
          <w:sz w:val="24"/>
          <w:szCs w:val="24"/>
        </w:rPr>
        <w:t xml:space="preserve"> nákladů.</w:t>
      </w:r>
    </w:p>
    <w:p w:rsidR="00363522" w:rsidRPr="00430525" w:rsidRDefault="00FF3559">
      <w:pPr>
        <w:pStyle w:val="Zkladntext1"/>
        <w:numPr>
          <w:ilvl w:val="0"/>
          <w:numId w:val="6"/>
        </w:numPr>
        <w:tabs>
          <w:tab w:val="left" w:pos="407"/>
        </w:tabs>
        <w:spacing w:line="254" w:lineRule="auto"/>
        <w:rPr>
          <w:sz w:val="24"/>
          <w:szCs w:val="24"/>
        </w:rPr>
      </w:pPr>
      <w:r w:rsidRPr="00430525">
        <w:rPr>
          <w:sz w:val="24"/>
          <w:szCs w:val="24"/>
        </w:rPr>
        <w:t>Příjemce vykazuje doplňkové náklady nebo výdaje metodou „</w:t>
      </w:r>
      <w:proofErr w:type="spellStart"/>
      <w:r w:rsidRPr="00430525">
        <w:rPr>
          <w:sz w:val="24"/>
          <w:szCs w:val="24"/>
        </w:rPr>
        <w:t>flat-rate</w:t>
      </w:r>
      <w:proofErr w:type="spellEnd"/>
      <w:r w:rsidRPr="00430525">
        <w:rPr>
          <w:sz w:val="24"/>
          <w:szCs w:val="24"/>
        </w:rPr>
        <w:t>“, a to:</w:t>
      </w:r>
    </w:p>
    <w:p w:rsidR="00363522" w:rsidRPr="00430525" w:rsidRDefault="00FF3559">
      <w:pPr>
        <w:pStyle w:val="Zkladntext1"/>
        <w:spacing w:line="254" w:lineRule="auto"/>
        <w:ind w:left="540" w:firstLine="6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a) na základě pevné sazby max. do výše 20 % z celkové výše podpory na RVO, b) na základě pevné sazby</w:t>
      </w:r>
      <w:r w:rsidRPr="00430525">
        <w:rPr>
          <w:sz w:val="24"/>
          <w:szCs w:val="24"/>
        </w:rPr>
        <w:t xml:space="preserve"> max. do výše 30 %, pokud Příjemce prokáže, že je držitelem ocenění kvality, např. HR Excellence in </w:t>
      </w:r>
      <w:proofErr w:type="spellStart"/>
      <w:r w:rsidRPr="00430525">
        <w:rPr>
          <w:sz w:val="24"/>
          <w:szCs w:val="24"/>
        </w:rPr>
        <w:t>Research</w:t>
      </w:r>
      <w:proofErr w:type="spellEnd"/>
      <w:r w:rsidRPr="00430525">
        <w:rPr>
          <w:sz w:val="24"/>
          <w:szCs w:val="24"/>
        </w:rPr>
        <w:t xml:space="preserve"> </w:t>
      </w:r>
      <w:proofErr w:type="spellStart"/>
      <w:r w:rsidRPr="00430525">
        <w:rPr>
          <w:sz w:val="24"/>
          <w:szCs w:val="24"/>
        </w:rPr>
        <w:t>Award</w:t>
      </w:r>
      <w:proofErr w:type="spellEnd"/>
      <w:r w:rsidRPr="00430525">
        <w:rPr>
          <w:sz w:val="24"/>
          <w:szCs w:val="24"/>
        </w:rPr>
        <w:t>.</w:t>
      </w:r>
    </w:p>
    <w:p w:rsidR="00363522" w:rsidRDefault="00FF3559">
      <w:pPr>
        <w:pStyle w:val="Zkladntext1"/>
        <w:numPr>
          <w:ilvl w:val="0"/>
          <w:numId w:val="6"/>
        </w:numPr>
        <w:tabs>
          <w:tab w:val="left" w:pos="407"/>
        </w:tabs>
        <w:spacing w:line="254" w:lineRule="auto"/>
        <w:ind w:left="380" w:hanging="380"/>
        <w:rPr>
          <w:sz w:val="24"/>
          <w:szCs w:val="24"/>
        </w:rPr>
      </w:pPr>
      <w:r w:rsidRPr="00430525">
        <w:rPr>
          <w:sz w:val="24"/>
          <w:szCs w:val="24"/>
        </w:rPr>
        <w:t>Pokud by Příjemce vykazoval doplňkové náklady nebo výdaje metodou „full costs</w:t>
      </w:r>
      <w:r w:rsidRPr="00430525">
        <w:rPr>
          <w:sz w:val="24"/>
          <w:szCs w:val="24"/>
          <w:vertAlign w:val="superscript"/>
        </w:rPr>
        <w:t>1</w:t>
      </w:r>
      <w:r w:rsidRPr="00430525">
        <w:rPr>
          <w:sz w:val="24"/>
          <w:szCs w:val="24"/>
        </w:rPr>
        <w:t>', je povinen o této skutečnosti informovat Poskytovatele nejp</w:t>
      </w:r>
      <w:r w:rsidRPr="00430525">
        <w:rPr>
          <w:sz w:val="24"/>
          <w:szCs w:val="24"/>
        </w:rPr>
        <w:t>ozději do 31. ledna kalendářního roku.</w:t>
      </w:r>
    </w:p>
    <w:p w:rsidR="00FF3559" w:rsidRDefault="00FF3559" w:rsidP="00FF3559">
      <w:pPr>
        <w:pStyle w:val="Zkladntext1"/>
        <w:tabs>
          <w:tab w:val="left" w:pos="407"/>
        </w:tabs>
        <w:spacing w:line="254" w:lineRule="auto"/>
        <w:ind w:left="380"/>
        <w:rPr>
          <w:sz w:val="24"/>
          <w:szCs w:val="24"/>
        </w:rPr>
      </w:pPr>
    </w:p>
    <w:p w:rsidR="00FF3559" w:rsidRDefault="00FF3559" w:rsidP="00FF3559">
      <w:pPr>
        <w:pStyle w:val="Zkladntext1"/>
        <w:tabs>
          <w:tab w:val="left" w:pos="407"/>
        </w:tabs>
        <w:spacing w:line="254" w:lineRule="auto"/>
        <w:ind w:left="380"/>
        <w:rPr>
          <w:sz w:val="24"/>
          <w:szCs w:val="24"/>
        </w:rPr>
      </w:pPr>
    </w:p>
    <w:p w:rsidR="00FF3559" w:rsidRDefault="00FF3559" w:rsidP="00FF3559">
      <w:pPr>
        <w:pStyle w:val="Zkladntext1"/>
        <w:tabs>
          <w:tab w:val="left" w:pos="407"/>
        </w:tabs>
        <w:spacing w:line="254" w:lineRule="auto"/>
        <w:ind w:left="380"/>
        <w:rPr>
          <w:sz w:val="24"/>
          <w:szCs w:val="24"/>
        </w:rPr>
      </w:pPr>
    </w:p>
    <w:p w:rsidR="00FF3559" w:rsidRPr="00430525" w:rsidRDefault="00FF3559" w:rsidP="00FF3559">
      <w:pPr>
        <w:pStyle w:val="Zkladntext1"/>
        <w:tabs>
          <w:tab w:val="left" w:pos="407"/>
        </w:tabs>
        <w:spacing w:line="254" w:lineRule="auto"/>
        <w:ind w:left="380"/>
        <w:rPr>
          <w:sz w:val="24"/>
          <w:szCs w:val="24"/>
        </w:rPr>
      </w:pPr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bookmarkStart w:id="6" w:name="bookmark18"/>
      <w:r w:rsidRPr="00430525">
        <w:rPr>
          <w:sz w:val="24"/>
          <w:szCs w:val="24"/>
        </w:rPr>
        <w:lastRenderedPageBreak/>
        <w:t>Článek 7</w:t>
      </w:r>
      <w:bookmarkEnd w:id="6"/>
    </w:p>
    <w:p w:rsidR="00363522" w:rsidRPr="00430525" w:rsidRDefault="00FF3559">
      <w:pPr>
        <w:pStyle w:val="Nadpis10"/>
        <w:keepNext/>
        <w:keepLines/>
        <w:ind w:left="3340"/>
        <w:jc w:val="left"/>
        <w:rPr>
          <w:sz w:val="24"/>
          <w:szCs w:val="24"/>
        </w:rPr>
      </w:pPr>
      <w:r w:rsidRPr="00430525">
        <w:rPr>
          <w:sz w:val="24"/>
          <w:szCs w:val="24"/>
        </w:rPr>
        <w:t>Nezpůsobilé náklady</w:t>
      </w:r>
    </w:p>
    <w:p w:rsidR="00363522" w:rsidRPr="00430525" w:rsidRDefault="00FF3559">
      <w:pPr>
        <w:pStyle w:val="Zkladntext1"/>
        <w:numPr>
          <w:ilvl w:val="0"/>
          <w:numId w:val="7"/>
        </w:numPr>
        <w:tabs>
          <w:tab w:val="left" w:pos="408"/>
        </w:tabs>
        <w:ind w:left="520" w:hanging="52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Nezpůsobilými náklady nebo výdaji jsou náklady, které Poskytovatel nemůže uznat jako způsobilé a které musí být hrazeny z vlastních zdrojů Příjemce. Jsou to především:</w:t>
      </w:r>
    </w:p>
    <w:p w:rsidR="00363522" w:rsidRPr="00430525" w:rsidRDefault="00FF3559">
      <w:pPr>
        <w:pStyle w:val="Zkladntext1"/>
        <w:spacing w:line="240" w:lineRule="auto"/>
        <w:ind w:left="86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DPH (u příjemců, k</w:t>
      </w:r>
      <w:r w:rsidRPr="00430525">
        <w:rPr>
          <w:sz w:val="24"/>
          <w:szCs w:val="24"/>
        </w:rPr>
        <w:t>teří jsou plátci této daně a kteří uplatňují její odpočet nebo odpočet její poměrné části),</w:t>
      </w:r>
    </w:p>
    <w:p w:rsidR="00363522" w:rsidRPr="00430525" w:rsidRDefault="00FF3559" w:rsidP="00FF3559">
      <w:pPr>
        <w:pStyle w:val="Zkladntext1"/>
        <w:tabs>
          <w:tab w:val="left" w:pos="857"/>
        </w:tabs>
        <w:spacing w:line="264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0525">
        <w:rPr>
          <w:sz w:val="24"/>
          <w:szCs w:val="24"/>
        </w:rPr>
        <w:t>náklady na marketing, prodej a distribuci výrobků,</w:t>
      </w:r>
    </w:p>
    <w:p w:rsidR="00363522" w:rsidRPr="00430525" w:rsidRDefault="00FF3559">
      <w:pPr>
        <w:pStyle w:val="Zkladntext1"/>
        <w:spacing w:line="264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úroky z dluhů,</w:t>
      </w:r>
    </w:p>
    <w:p w:rsidR="00363522" w:rsidRPr="00430525" w:rsidRDefault="00FF3559">
      <w:pPr>
        <w:pStyle w:val="Zkladntext1"/>
        <w:spacing w:line="264" w:lineRule="auto"/>
        <w:ind w:left="580" w:firstLine="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náklady na finanční pronájem a pronájem s ná</w:t>
      </w:r>
      <w:r>
        <w:rPr>
          <w:sz w:val="24"/>
          <w:szCs w:val="24"/>
        </w:rPr>
        <w:t>slednou koupí (např. leasing), -</w:t>
      </w:r>
      <w:r w:rsidRPr="00430525">
        <w:rPr>
          <w:sz w:val="24"/>
          <w:szCs w:val="24"/>
        </w:rPr>
        <w:t xml:space="preserve"> manka a škody,</w:t>
      </w:r>
    </w:p>
    <w:p w:rsidR="00363522" w:rsidRPr="00430525" w:rsidRDefault="00FF3559">
      <w:pPr>
        <w:pStyle w:val="Zkladntext1"/>
        <w:spacing w:line="240" w:lineRule="auto"/>
        <w:ind w:left="86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</w:t>
      </w:r>
      <w:r w:rsidRPr="00430525">
        <w:rPr>
          <w:sz w:val="24"/>
          <w:szCs w:val="24"/>
        </w:rPr>
        <w:t>náklady na reprezentaci a pohoštění</w:t>
      </w:r>
      <w:r w:rsidRPr="00430525">
        <w:rPr>
          <w:sz w:val="24"/>
          <w:szCs w:val="24"/>
          <w:vertAlign w:val="superscript"/>
        </w:rPr>
        <w:footnoteReference w:id="10"/>
      </w:r>
      <w:r w:rsidRPr="00430525">
        <w:rPr>
          <w:sz w:val="24"/>
          <w:szCs w:val="24"/>
        </w:rPr>
        <w:t xml:space="preserve"> související s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přesahující limit 20 000 Kč ročně,</w:t>
      </w:r>
    </w:p>
    <w:p w:rsidR="00363522" w:rsidRPr="00430525" w:rsidRDefault="00FF3559">
      <w:pPr>
        <w:pStyle w:val="Zkladntext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náklady na vydání publikací, které nejsou výsledkem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,</w:t>
      </w:r>
    </w:p>
    <w:p w:rsidR="00363522" w:rsidRPr="00430525" w:rsidRDefault="00FF3559">
      <w:pPr>
        <w:pStyle w:val="Zkladntext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náklady nebo výdaje na pořízení budov a pozemků,</w:t>
      </w:r>
    </w:p>
    <w:p w:rsidR="00363522" w:rsidRPr="00430525" w:rsidRDefault="00FF3559">
      <w:pPr>
        <w:pStyle w:val="Zkladntext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správní a obdobné poplatky,</w:t>
      </w:r>
    </w:p>
    <w:p w:rsidR="00363522" w:rsidRPr="00430525" w:rsidRDefault="00FF3559" w:rsidP="00FF3559">
      <w:pPr>
        <w:pStyle w:val="Zkladntext1"/>
        <w:tabs>
          <w:tab w:val="left" w:pos="859"/>
        </w:tabs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0525">
        <w:rPr>
          <w:sz w:val="24"/>
          <w:szCs w:val="24"/>
        </w:rPr>
        <w:t>výdaje související s likvi</w:t>
      </w:r>
      <w:r w:rsidRPr="00430525">
        <w:rPr>
          <w:sz w:val="24"/>
          <w:szCs w:val="24"/>
        </w:rPr>
        <w:t>dací Příjemce,</w:t>
      </w:r>
    </w:p>
    <w:p w:rsidR="00363522" w:rsidRPr="00430525" w:rsidRDefault="00FF3559">
      <w:pPr>
        <w:pStyle w:val="Zkladntext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nedobytné pohledávky,</w:t>
      </w:r>
    </w:p>
    <w:p w:rsidR="00363522" w:rsidRPr="00430525" w:rsidRDefault="00FF3559">
      <w:pPr>
        <w:pStyle w:val="Zkladntext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platby příspěvků do soukromých penzijních fondů,</w:t>
      </w:r>
    </w:p>
    <w:p w:rsidR="00363522" w:rsidRPr="00430525" w:rsidRDefault="00FF3559">
      <w:pPr>
        <w:pStyle w:val="Zkladntext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peněžitá pomoc v mateřství,</w:t>
      </w:r>
    </w:p>
    <w:p w:rsidR="00363522" w:rsidRPr="00430525" w:rsidRDefault="00FF3559">
      <w:pPr>
        <w:pStyle w:val="Zkladntext1"/>
        <w:spacing w:line="240" w:lineRule="auto"/>
        <w:ind w:left="86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ostatní sociální výdaje na zaměstnance, které nejsou zaměstnavatelé povinni odvádět podle zvláštních právních předpisů (např. dary k </w:t>
      </w:r>
      <w:r w:rsidRPr="00430525">
        <w:rPr>
          <w:sz w:val="24"/>
          <w:szCs w:val="24"/>
        </w:rPr>
        <w:t>životním jubileím, příspěvky na rekreaci, příspěvky na penzijní připojištění, životní pojištění apod.),</w:t>
      </w:r>
    </w:p>
    <w:p w:rsidR="00363522" w:rsidRPr="00430525" w:rsidRDefault="00FF3559">
      <w:pPr>
        <w:pStyle w:val="Zkladntext1"/>
        <w:spacing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odstupné nad rámec stanovený zákoníkem práce,</w:t>
      </w:r>
    </w:p>
    <w:p w:rsidR="00363522" w:rsidRPr="00430525" w:rsidRDefault="00FF3559">
      <w:pPr>
        <w:pStyle w:val="Zkladntext1"/>
        <w:spacing w:line="240" w:lineRule="auto"/>
        <w:ind w:left="86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výdaje na školení a vzdělávání personálu, pokud nesouvisí s činností ve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nebo nejsou stanoveny práv</w:t>
      </w:r>
      <w:r w:rsidRPr="00430525">
        <w:rPr>
          <w:sz w:val="24"/>
          <w:szCs w:val="24"/>
        </w:rPr>
        <w:t>ními předpisy.</w:t>
      </w:r>
    </w:p>
    <w:p w:rsidR="00363522" w:rsidRPr="00430525" w:rsidRDefault="00FF3559">
      <w:pPr>
        <w:pStyle w:val="Zkladntext1"/>
        <w:numPr>
          <w:ilvl w:val="0"/>
          <w:numId w:val="7"/>
        </w:numPr>
        <w:tabs>
          <w:tab w:val="left" w:pos="40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Mezi další nezpůsobilé náklady patří všechny ostatní náklady nebo výdaje, které nejsou vymezeny jako způsobilé.</w:t>
      </w:r>
    </w:p>
    <w:p w:rsidR="00363522" w:rsidRPr="00430525" w:rsidRDefault="00FF3559">
      <w:pPr>
        <w:pStyle w:val="Zkladntext1"/>
        <w:numPr>
          <w:ilvl w:val="0"/>
          <w:numId w:val="7"/>
        </w:numPr>
        <w:tabs>
          <w:tab w:val="left" w:pos="40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>Náklady nebo výdaje, byť z věcného hlediska způsobilé, které nejsou řádně doložené, jsou vždy považovány za nezpůsobilé.</w:t>
      </w:r>
    </w:p>
    <w:p w:rsidR="00363522" w:rsidRPr="00430525" w:rsidRDefault="00FF3559">
      <w:pPr>
        <w:pStyle w:val="Zkladntext1"/>
        <w:numPr>
          <w:ilvl w:val="0"/>
          <w:numId w:val="7"/>
        </w:numPr>
        <w:tabs>
          <w:tab w:val="left" w:pos="408"/>
        </w:tabs>
        <w:spacing w:after="540" w:line="240" w:lineRule="auto"/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Kurzové </w:t>
      </w:r>
      <w:r w:rsidRPr="00430525">
        <w:rPr>
          <w:sz w:val="24"/>
          <w:szCs w:val="24"/>
        </w:rPr>
        <w:t>rozdíly budou Poskytovatelem akceptovány za podmínky, že Příjemce stanoví způsob účtování o kurzových rozdílech ve své vnitřní směrnici v souladu se zákonem č. 563/1991 Sb.</w:t>
      </w:r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bookmarkStart w:id="7" w:name="bookmark21"/>
      <w:r w:rsidRPr="00430525">
        <w:rPr>
          <w:sz w:val="24"/>
          <w:szCs w:val="24"/>
        </w:rPr>
        <w:t>Článek 8</w:t>
      </w:r>
      <w:bookmarkEnd w:id="7"/>
    </w:p>
    <w:p w:rsidR="00363522" w:rsidRPr="00430525" w:rsidRDefault="00FF3559">
      <w:pPr>
        <w:pStyle w:val="Nadpis10"/>
        <w:keepNext/>
        <w:keepLines/>
        <w:rPr>
          <w:sz w:val="24"/>
          <w:szCs w:val="24"/>
        </w:rPr>
      </w:pPr>
      <w:r w:rsidRPr="00430525">
        <w:rPr>
          <w:sz w:val="24"/>
          <w:szCs w:val="24"/>
        </w:rPr>
        <w:t>Vykazování způsobilých nákladů</w:t>
      </w:r>
    </w:p>
    <w:p w:rsidR="00363522" w:rsidRPr="00430525" w:rsidRDefault="00FF3559">
      <w:pPr>
        <w:pStyle w:val="Zkladntext1"/>
        <w:numPr>
          <w:ilvl w:val="0"/>
          <w:numId w:val="9"/>
        </w:numPr>
        <w:tabs>
          <w:tab w:val="left" w:pos="408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Příjemce podpory na RVO vykazuje způsobilé </w:t>
      </w:r>
      <w:r w:rsidRPr="00430525">
        <w:rPr>
          <w:sz w:val="24"/>
          <w:szCs w:val="24"/>
        </w:rPr>
        <w:t>náklady nebo výdaje Poskytovateli při kontrolách, které Poskytovatel provádí v minimálním rozsahu daném § 13 zákona č. 130/2002 Sb., v rámci jednotlivých kategorií podle § 2 odst. 2 písm. k) zákona č. 130/2002 Sb.</w:t>
      </w:r>
    </w:p>
    <w:p w:rsidR="00363522" w:rsidRDefault="00FF3559">
      <w:pPr>
        <w:pStyle w:val="Zkladntext1"/>
        <w:numPr>
          <w:ilvl w:val="0"/>
          <w:numId w:val="9"/>
        </w:numPr>
        <w:tabs>
          <w:tab w:val="left" w:pos="408"/>
        </w:tabs>
        <w:ind w:left="380" w:hanging="380"/>
        <w:jc w:val="both"/>
        <w:rPr>
          <w:sz w:val="24"/>
          <w:szCs w:val="24"/>
        </w:rPr>
      </w:pPr>
      <w:r w:rsidRPr="00430525">
        <w:rPr>
          <w:sz w:val="24"/>
          <w:szCs w:val="24"/>
          <w:u w:val="single"/>
        </w:rPr>
        <w:t>Osobní náklady nebo výdaje</w:t>
      </w:r>
      <w:r w:rsidRPr="00430525">
        <w:rPr>
          <w:sz w:val="24"/>
          <w:szCs w:val="24"/>
        </w:rPr>
        <w:t>: přímé výdaje n</w:t>
      </w:r>
      <w:r w:rsidRPr="00430525">
        <w:rPr>
          <w:sz w:val="24"/>
          <w:szCs w:val="24"/>
        </w:rPr>
        <w:t xml:space="preserve">a zaměstnance, tj. výdaje z oblasti osobních nákladů, musí být evidovány takovým způsobem, aby bylo možné jednoznačně identifikovat výdaje související s činnostmi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. Z předkládaných dokladů musí vyplynout celková výše způsobilých výdajů z oblasti osobníc</w:t>
      </w:r>
      <w:r w:rsidRPr="00430525">
        <w:rPr>
          <w:sz w:val="24"/>
          <w:szCs w:val="24"/>
        </w:rPr>
        <w:t xml:space="preserve">h nákladů s vazbou na činnosti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. Osobní náklady se dokládají</w:t>
      </w:r>
    </w:p>
    <w:p w:rsidR="00FF3559" w:rsidRDefault="00FF3559" w:rsidP="00FF3559">
      <w:pPr>
        <w:pStyle w:val="Zkladntext1"/>
        <w:tabs>
          <w:tab w:val="left" w:pos="408"/>
        </w:tabs>
        <w:ind w:left="380"/>
        <w:jc w:val="both"/>
        <w:rPr>
          <w:sz w:val="24"/>
          <w:szCs w:val="24"/>
          <w:u w:val="single"/>
        </w:rPr>
      </w:pPr>
    </w:p>
    <w:p w:rsidR="00FF3559" w:rsidRPr="00430525" w:rsidRDefault="00FF3559" w:rsidP="00FF3559">
      <w:pPr>
        <w:pStyle w:val="Zkladntext1"/>
        <w:tabs>
          <w:tab w:val="left" w:pos="408"/>
        </w:tabs>
        <w:ind w:left="380"/>
        <w:jc w:val="both"/>
        <w:rPr>
          <w:sz w:val="24"/>
          <w:szCs w:val="24"/>
        </w:rPr>
      </w:pPr>
    </w:p>
    <w:p w:rsidR="00363522" w:rsidRPr="00430525" w:rsidRDefault="00FF3559">
      <w:pPr>
        <w:pStyle w:val="Zkladntext1"/>
        <w:spacing w:line="240" w:lineRule="auto"/>
        <w:ind w:firstLine="62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430525">
        <w:rPr>
          <w:sz w:val="24"/>
          <w:szCs w:val="24"/>
        </w:rPr>
        <w:t xml:space="preserve"> jmenným seznamem zaměstnanců, podílející se na činnostech </w:t>
      </w:r>
      <w:proofErr w:type="spellStart"/>
      <w:r w:rsidRPr="00430525">
        <w:rPr>
          <w:smallCaps/>
          <w:sz w:val="24"/>
          <w:szCs w:val="24"/>
        </w:rPr>
        <w:t>V</w:t>
      </w:r>
      <w:r>
        <w:rPr>
          <w:smallCaps/>
          <w:sz w:val="24"/>
          <w:szCs w:val="24"/>
        </w:rPr>
        <w:t>a</w:t>
      </w:r>
      <w:r w:rsidRPr="00430525">
        <w:rPr>
          <w:smallCaps/>
          <w:sz w:val="24"/>
          <w:szCs w:val="24"/>
        </w:rPr>
        <w:t>V</w:t>
      </w:r>
      <w:proofErr w:type="spellEnd"/>
      <w:r w:rsidRPr="00430525">
        <w:rPr>
          <w:smallCaps/>
          <w:sz w:val="24"/>
          <w:szCs w:val="24"/>
        </w:rPr>
        <w:t>,</w:t>
      </w:r>
    </w:p>
    <w:p w:rsidR="00FF3559" w:rsidRDefault="00FF3559">
      <w:pPr>
        <w:pStyle w:val="Zkladntext1"/>
        <w:spacing w:line="259" w:lineRule="auto"/>
        <w:ind w:left="880" w:hanging="2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výplatními a zúčtovacími listinami</w:t>
      </w:r>
      <w:r>
        <w:rPr>
          <w:sz w:val="24"/>
          <w:szCs w:val="24"/>
        </w:rPr>
        <w:t>, které obsahují údaje o hrubé mzdě nebo</w:t>
      </w:r>
      <w:r w:rsidRPr="00430525">
        <w:rPr>
          <w:sz w:val="24"/>
          <w:szCs w:val="24"/>
        </w:rPr>
        <w:t xml:space="preserve"> platu (včetně jednotlivých složek) a o odměně z</w:t>
      </w:r>
      <w:r w:rsidRPr="00430525">
        <w:rPr>
          <w:sz w:val="24"/>
          <w:szCs w:val="24"/>
        </w:rPr>
        <w:t xml:space="preserve"> dohod o </w:t>
      </w:r>
      <w:r>
        <w:rPr>
          <w:sz w:val="24"/>
          <w:szCs w:val="24"/>
        </w:rPr>
        <w:t>DPČ a DPP</w:t>
      </w:r>
      <w:r w:rsidRPr="00430525">
        <w:rPr>
          <w:sz w:val="24"/>
          <w:szCs w:val="24"/>
        </w:rPr>
        <w:t xml:space="preserve"> odvodech sociálního a zdravotního pojištění, o záloze na daň </w:t>
      </w:r>
      <w:r>
        <w:rPr>
          <w:sz w:val="24"/>
          <w:szCs w:val="24"/>
        </w:rPr>
        <w:t>z příjmů</w:t>
      </w:r>
      <w:r w:rsidRPr="00430525">
        <w:rPr>
          <w:sz w:val="24"/>
          <w:szCs w:val="24"/>
        </w:rPr>
        <w:t xml:space="preserve"> fyzických osob a o dalších srážkách (spoření, splátkách půjček ap</w:t>
      </w:r>
      <w:r>
        <w:rPr>
          <w:sz w:val="24"/>
          <w:szCs w:val="24"/>
        </w:rPr>
        <w:t>od.)</w:t>
      </w:r>
    </w:p>
    <w:p w:rsidR="00363522" w:rsidRPr="00430525" w:rsidRDefault="00FF3559">
      <w:pPr>
        <w:pStyle w:val="Zkladntext1"/>
        <w:spacing w:line="259" w:lineRule="auto"/>
        <w:ind w:left="880" w:hanging="240"/>
        <w:rPr>
          <w:sz w:val="24"/>
          <w:szCs w:val="24"/>
        </w:rPr>
      </w:pPr>
      <w:bookmarkStart w:id="8" w:name="_GoBack"/>
      <w:bookmarkEnd w:id="8"/>
      <w:r w:rsidRPr="00430525">
        <w:rPr>
          <w:sz w:val="24"/>
          <w:szCs w:val="24"/>
        </w:rPr>
        <w:t xml:space="preserve"> a ostatních položkách, které se nezdaňují (dávky nemocenského pojištění aj).</w:t>
      </w:r>
    </w:p>
    <w:p w:rsidR="00363522" w:rsidRPr="00430525" w:rsidRDefault="00FF3559">
      <w:pPr>
        <w:pStyle w:val="Zkladntext1"/>
        <w:ind w:left="880" w:hanging="24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rozpisem podílu os</w:t>
      </w:r>
      <w:r w:rsidRPr="00430525">
        <w:rPr>
          <w:sz w:val="24"/>
          <w:szCs w:val="24"/>
        </w:rPr>
        <w:t xml:space="preserve">obních nákladů na činnostech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podle jednotlivých měsíců kalendářního roku,</w:t>
      </w:r>
    </w:p>
    <w:p w:rsidR="00363522" w:rsidRPr="00430525" w:rsidRDefault="00FF3559">
      <w:pPr>
        <w:pStyle w:val="Zkladntext1"/>
        <w:ind w:firstLine="62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tabulkou se mzdovými náklady na jednotlivé zaměstnance,</w:t>
      </w:r>
    </w:p>
    <w:p w:rsidR="00363522" w:rsidRPr="00430525" w:rsidRDefault="00FF3559">
      <w:pPr>
        <w:pStyle w:val="Zkladntext1"/>
        <w:ind w:left="880" w:hanging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přehledem čerpání mezd, platů a odměn z dohod o DPČ a DPP za jednotlivé měsíce,</w:t>
      </w:r>
    </w:p>
    <w:p w:rsidR="00363522" w:rsidRPr="00430525" w:rsidRDefault="00FF3559">
      <w:pPr>
        <w:pStyle w:val="Zkladntext1"/>
        <w:ind w:firstLine="62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pracovní náplní (popis funkčního mís</w:t>
      </w:r>
      <w:r w:rsidRPr="00430525">
        <w:rPr>
          <w:sz w:val="24"/>
          <w:szCs w:val="24"/>
        </w:rPr>
        <w:t>ta),</w:t>
      </w:r>
    </w:p>
    <w:p w:rsidR="00363522" w:rsidRPr="00430525" w:rsidRDefault="00FF3559">
      <w:pPr>
        <w:pStyle w:val="Zkladntext1"/>
        <w:ind w:firstLine="62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příp. dalšími doklady dokazujícími způsobilost výdaje.</w:t>
      </w:r>
    </w:p>
    <w:p w:rsidR="00363522" w:rsidRPr="00430525" w:rsidRDefault="00FF3559">
      <w:pPr>
        <w:pStyle w:val="Zkladntext1"/>
        <w:ind w:left="400" w:firstLine="40"/>
        <w:jc w:val="both"/>
        <w:rPr>
          <w:sz w:val="24"/>
          <w:szCs w:val="24"/>
        </w:rPr>
      </w:pPr>
      <w:r w:rsidRPr="00430525">
        <w:rPr>
          <w:sz w:val="24"/>
          <w:szCs w:val="24"/>
        </w:rPr>
        <w:t xml:space="preserve">Poskytovatel si může při finanční kontrole vyžádat kterýkoliv z uvedených dokladů. Náklady nebo výdaje, byť z věcného hlediska způsobilé, které nejsou řádně doložené, jsou vždy považovány za </w:t>
      </w:r>
      <w:r w:rsidRPr="00430525">
        <w:rPr>
          <w:sz w:val="24"/>
          <w:szCs w:val="24"/>
        </w:rPr>
        <w:t>nezpůsobilé</w:t>
      </w:r>
    </w:p>
    <w:p w:rsidR="00363522" w:rsidRPr="00430525" w:rsidRDefault="00FF3559">
      <w:pPr>
        <w:pStyle w:val="Zkladntext1"/>
        <w:numPr>
          <w:ilvl w:val="0"/>
          <w:numId w:val="9"/>
        </w:numPr>
        <w:tabs>
          <w:tab w:val="left" w:pos="418"/>
        </w:tabs>
        <w:ind w:left="400" w:hanging="400"/>
        <w:jc w:val="both"/>
        <w:rPr>
          <w:sz w:val="24"/>
          <w:szCs w:val="24"/>
        </w:rPr>
      </w:pPr>
      <w:r w:rsidRPr="00430525">
        <w:rPr>
          <w:sz w:val="24"/>
          <w:szCs w:val="24"/>
          <w:u w:val="single"/>
        </w:rPr>
        <w:t>Náklady nebo výdaje na služby, pořízení hmotného a nehmotného majetku a další provozní náklady nebo výdaje</w:t>
      </w:r>
      <w:r w:rsidRPr="00430525">
        <w:rPr>
          <w:sz w:val="24"/>
          <w:szCs w:val="24"/>
        </w:rPr>
        <w:t>: Příjemce je povinen řádně doložit způsobilé výdaje příslušným účetním dokladem, popřípadě další podpůrnou dokumentací</w:t>
      </w:r>
      <w:r w:rsidRPr="00430525">
        <w:rPr>
          <w:sz w:val="24"/>
          <w:szCs w:val="24"/>
          <w:vertAlign w:val="superscript"/>
        </w:rPr>
        <w:footnoteReference w:id="11"/>
      </w:r>
      <w:r w:rsidRPr="00430525">
        <w:rPr>
          <w:sz w:val="24"/>
          <w:szCs w:val="24"/>
        </w:rPr>
        <w:t xml:space="preserve">. Prostřednictvím </w:t>
      </w:r>
      <w:r w:rsidRPr="00430525">
        <w:rPr>
          <w:sz w:val="24"/>
          <w:szCs w:val="24"/>
        </w:rPr>
        <w:t xml:space="preserve">účetních, daňových či jiných dokladů prokazuje Příjemce vždy časovou způsobilost pro vznik výdaje, přímou vazbu vynaloženého výdaje na činnosti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 xml:space="preserve"> a jeho nezbytnost. Náklady nebo výdaje na služby a další provozní náklady nebo výdaje se dokládají pomocí:</w:t>
      </w:r>
    </w:p>
    <w:p w:rsidR="00363522" w:rsidRPr="00430525" w:rsidRDefault="00FF3559">
      <w:pPr>
        <w:pStyle w:val="Zkladntext1"/>
        <w:ind w:firstLine="56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objednávky,</w:t>
      </w:r>
    </w:p>
    <w:p w:rsidR="00363522" w:rsidRPr="00430525" w:rsidRDefault="00FF3559">
      <w:pPr>
        <w:pStyle w:val="Zkladntext1"/>
        <w:ind w:firstLine="56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smlouvy,</w:t>
      </w:r>
    </w:p>
    <w:p w:rsidR="00FF3559" w:rsidRDefault="00FF3559">
      <w:pPr>
        <w:pStyle w:val="Zkladntext1"/>
        <w:spacing w:line="254" w:lineRule="auto"/>
        <w:ind w:left="56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faktury od dodavatelů, </w:t>
      </w:r>
    </w:p>
    <w:p w:rsidR="00363522" w:rsidRPr="00430525" w:rsidRDefault="00FF3559">
      <w:pPr>
        <w:pStyle w:val="Zkladntext1"/>
        <w:spacing w:line="254" w:lineRule="auto"/>
        <w:ind w:left="560"/>
        <w:rPr>
          <w:sz w:val="24"/>
          <w:szCs w:val="24"/>
        </w:rPr>
      </w:pPr>
      <w:r>
        <w:rPr>
          <w:sz w:val="24"/>
          <w:szCs w:val="24"/>
        </w:rPr>
        <w:t>-</w:t>
      </w:r>
      <w:r w:rsidRPr="00430525">
        <w:rPr>
          <w:sz w:val="24"/>
          <w:szCs w:val="24"/>
        </w:rPr>
        <w:t xml:space="preserve"> dokladů o úhradě.</w:t>
      </w:r>
    </w:p>
    <w:p w:rsidR="00363522" w:rsidRPr="00430525" w:rsidRDefault="00FF3559">
      <w:pPr>
        <w:pStyle w:val="Zkladntext1"/>
        <w:numPr>
          <w:ilvl w:val="0"/>
          <w:numId w:val="9"/>
        </w:numPr>
        <w:tabs>
          <w:tab w:val="left" w:pos="418"/>
        </w:tabs>
        <w:spacing w:line="254" w:lineRule="auto"/>
        <w:ind w:left="400" w:hanging="400"/>
        <w:rPr>
          <w:sz w:val="24"/>
          <w:szCs w:val="24"/>
        </w:rPr>
      </w:pPr>
      <w:r w:rsidRPr="00430525">
        <w:rPr>
          <w:sz w:val="24"/>
          <w:szCs w:val="24"/>
          <w:u w:val="single"/>
        </w:rPr>
        <w:t>Doplňkové náklady</w:t>
      </w:r>
      <w:r w:rsidRPr="00430525">
        <w:rPr>
          <w:sz w:val="24"/>
          <w:szCs w:val="24"/>
        </w:rPr>
        <w:t xml:space="preserve"> nemusí Příjemce dokládat patřičnými účetními doklady, dokládá však celkovou výši doplňkových nákladů VO a jejich rozdělení na střediska/projekty/úseky apod. Zároveň před</w:t>
      </w:r>
      <w:r w:rsidRPr="00430525">
        <w:rPr>
          <w:sz w:val="24"/>
          <w:szCs w:val="24"/>
        </w:rPr>
        <w:t xml:space="preserve">kládá vnitřní směrnici pro stanovení pevné sazby doplňkových nákladů činností </w:t>
      </w:r>
      <w:proofErr w:type="spellStart"/>
      <w:r w:rsidRPr="00430525">
        <w:rPr>
          <w:sz w:val="24"/>
          <w:szCs w:val="24"/>
        </w:rPr>
        <w:t>VaV</w:t>
      </w:r>
      <w:proofErr w:type="spellEnd"/>
      <w:r w:rsidRPr="00430525">
        <w:rPr>
          <w:sz w:val="24"/>
          <w:szCs w:val="24"/>
        </w:rPr>
        <w:t>.</w:t>
      </w:r>
    </w:p>
    <w:sectPr w:rsidR="00363522" w:rsidRPr="00430525">
      <w:pgSz w:w="11900" w:h="16840"/>
      <w:pgMar w:top="856" w:right="1823" w:bottom="1378" w:left="1206" w:header="428" w:footer="95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3559">
      <w:r>
        <w:separator/>
      </w:r>
    </w:p>
  </w:endnote>
  <w:endnote w:type="continuationSeparator" w:id="0">
    <w:p w:rsidR="00000000" w:rsidRDefault="00FF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22" w:rsidRDefault="00FF3559">
      <w:r>
        <w:separator/>
      </w:r>
    </w:p>
  </w:footnote>
  <w:footnote w:type="continuationSeparator" w:id="0">
    <w:p w:rsidR="00363522" w:rsidRDefault="00FF3559">
      <w:r>
        <w:continuationSeparator/>
      </w:r>
    </w:p>
  </w:footnote>
  <w:footnote w:id="1">
    <w:p w:rsidR="00363522" w:rsidRDefault="00430525">
      <w:pPr>
        <w:pStyle w:val="Poznmkapodarou0"/>
        <w:tabs>
          <w:tab w:val="left" w:pos="230"/>
        </w:tabs>
      </w:pPr>
      <w:r>
        <w:t>1</w:t>
      </w:r>
      <w:r w:rsidR="00FF3559">
        <w:tab/>
        <w:t>Pořizovací cena vyšší než 40 000 Kč a doba použitelnosti delší než jeden rok.</w:t>
      </w:r>
    </w:p>
  </w:footnote>
  <w:footnote w:id="2">
    <w:p w:rsidR="00363522" w:rsidRDefault="00FF3559">
      <w:pPr>
        <w:pStyle w:val="Poznmkapodarou0"/>
        <w:tabs>
          <w:tab w:val="left" w:pos="241"/>
        </w:tabs>
      </w:pPr>
      <w:r>
        <w:rPr>
          <w:vertAlign w:val="superscript"/>
        </w:rPr>
        <w:footnoteRef/>
      </w:r>
      <w:r>
        <w:tab/>
        <w:t>Pořizovací cena v</w:t>
      </w:r>
      <w:r>
        <w:t>yšší než 60 000 Kč a doba použitelnosti delší než jeden rok.</w:t>
      </w:r>
    </w:p>
  </w:footnote>
  <w:footnote w:id="3">
    <w:p w:rsidR="00363522" w:rsidRDefault="00FF3559">
      <w:pPr>
        <w:pStyle w:val="Poznmkapodarou0"/>
        <w:ind w:firstLine="220"/>
      </w:pPr>
      <w:r>
        <w:t xml:space="preserve">Ve smyslu § 23 </w:t>
      </w:r>
      <w:proofErr w:type="spellStart"/>
      <w:r>
        <w:t>odsl</w:t>
      </w:r>
      <w:proofErr w:type="spellEnd"/>
      <w:r>
        <w:t>. 7 zákona č. 586/1992 Sb., o daních z příjmů, ve znění pozdějších předpisů.</w:t>
      </w:r>
    </w:p>
  </w:footnote>
  <w:footnote w:id="4">
    <w:p w:rsidR="00363522" w:rsidRDefault="00FF3559">
      <w:pPr>
        <w:pStyle w:val="Poznmkapodarou0"/>
        <w:ind w:left="220"/>
      </w:pPr>
      <w:r>
        <w:t xml:space="preserve">Příjemce doloží např. zápis z jednání prokazující aktivní účast na jednání, příp. prezentaci, </w:t>
      </w:r>
      <w:r>
        <w:t>článek apod. Pokud příjemce přinos cesty prokazatelně nedolož, nelze náklad uznat jako způsobilý.</w:t>
      </w:r>
    </w:p>
  </w:footnote>
  <w:footnote w:id="5">
    <w:p w:rsidR="00363522" w:rsidRDefault="00FF3559">
      <w:pPr>
        <w:pStyle w:val="Poznmkapodarou0"/>
      </w:pPr>
      <w:r>
        <w:rPr>
          <w:vertAlign w:val="superscript"/>
        </w:rPr>
        <w:footnoteRef/>
      </w:r>
      <w:r>
        <w:t xml:space="preserve"> Netýká se občerstvení související s prezentací výsledků výzkumu </w:t>
      </w:r>
      <w:proofErr w:type="spellStart"/>
      <w:r>
        <w:t>např</w:t>
      </w:r>
      <w:proofErr w:type="spellEnd"/>
      <w:r>
        <w:t xml:space="preserve"> na workshopech, konferencích apod.</w:t>
      </w:r>
    </w:p>
  </w:footnote>
  <w:footnote w:id="6">
    <w:p w:rsidR="00363522" w:rsidRDefault="00FF3559">
      <w:pPr>
        <w:pStyle w:val="Poznmkapodarou0"/>
        <w:tabs>
          <w:tab w:val="left" w:pos="281"/>
        </w:tabs>
      </w:pPr>
      <w:r>
        <w:rPr>
          <w:vertAlign w:val="superscript"/>
        </w:rPr>
        <w:t>5</w:t>
      </w:r>
      <w:r>
        <w:tab/>
        <w:t>§ 21 zákona č. 341/2005 Sb.</w:t>
      </w:r>
    </w:p>
  </w:footnote>
  <w:footnote w:id="7">
    <w:p w:rsidR="00363522" w:rsidRDefault="00FF3559">
      <w:pPr>
        <w:pStyle w:val="Poznmkapodarou0"/>
      </w:pPr>
      <w:r>
        <w:rPr>
          <w:vertAlign w:val="superscript"/>
        </w:rPr>
        <w:footnoteRef/>
      </w:r>
      <w:r>
        <w:t xml:space="preserve"> Používání a limity m</w:t>
      </w:r>
      <w:r>
        <w:t>obilního voláni příjemce upraví vnitřní směrnicí.</w:t>
      </w:r>
    </w:p>
  </w:footnote>
  <w:footnote w:id="8">
    <w:p w:rsidR="00363522" w:rsidRDefault="00FF3559">
      <w:pPr>
        <w:pStyle w:val="Poznmkapodarou0"/>
      </w:pPr>
      <w:r>
        <w:rPr>
          <w:vertAlign w:val="superscript"/>
        </w:rPr>
        <w:footnoteRef/>
      </w:r>
      <w:r>
        <w:t xml:space="preserve"> </w:t>
      </w:r>
      <w:proofErr w:type="spellStart"/>
      <w:r>
        <w:t>Např</w:t>
      </w:r>
      <w:proofErr w:type="spellEnd"/>
      <w:r>
        <w:t xml:space="preserve"> na povinná bezpečnostní školení, náklady na zajištění lékařských prohlídek apod.</w:t>
      </w:r>
    </w:p>
  </w:footnote>
  <w:footnote w:id="9">
    <w:p w:rsidR="00363522" w:rsidRDefault="00FF3559">
      <w:pPr>
        <w:pStyle w:val="Poznmkapodarou0"/>
      </w:pPr>
      <w:r>
        <w:rPr>
          <w:vertAlign w:val="superscript"/>
        </w:rPr>
        <w:footnoteRef/>
      </w:r>
      <w:r>
        <w:t xml:space="preserve"> Nezahrnuje pořízení tiskáren k PC.</w:t>
      </w:r>
    </w:p>
  </w:footnote>
  <w:footnote w:id="10">
    <w:p w:rsidR="00363522" w:rsidRDefault="00FF3559">
      <w:pPr>
        <w:pStyle w:val="Poznmkapodarou0"/>
      </w:pPr>
      <w:r>
        <w:rPr>
          <w:vertAlign w:val="superscript"/>
        </w:rPr>
        <w:footnoteRef/>
      </w:r>
      <w:r>
        <w:t xml:space="preserve"> Netýká se občerstvení související s prezentaci výsledků výzkumu např. na worksh</w:t>
      </w:r>
      <w:r>
        <w:t>opech, konferencích apod.</w:t>
      </w:r>
    </w:p>
  </w:footnote>
  <w:footnote w:id="11">
    <w:p w:rsidR="00363522" w:rsidRDefault="00FF3559">
      <w:pPr>
        <w:pStyle w:val="Poznmkapodarou0"/>
        <w:ind w:left="220" w:hanging="220"/>
        <w:jc w:val="both"/>
      </w:pPr>
      <w:r>
        <w:t>' Např. u služeb typu překladatelské služby, znalecké posudky, rešerše, konzultace apod. není postačující na účetním dokladu údaj, o jaký typ služby se jedná a cena. Účetní doklad musí obsahovat takové údaje, které umožní přímé př</w:t>
      </w:r>
      <w:r>
        <w:t xml:space="preserve">iřazení této služby ke konkrétním činnostem ve </w:t>
      </w:r>
      <w:proofErr w:type="spellStart"/>
      <w:r>
        <w:t>VaVal</w:t>
      </w:r>
      <w:proofErr w:type="spellEnd"/>
      <w:r>
        <w:t>. U cestovních výdajů musí příjemce předložit takové doklady, které prokazují souvislost cesty s řešenou výzkumnou aktivitou. Stejná zásada platí v případě konferencí, seminářů apod., a to jak pro účast n</w:t>
      </w:r>
      <w:r>
        <w:t>a nich tak i pro jejich pořádáni.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7F9"/>
    <w:multiLevelType w:val="multilevel"/>
    <w:tmpl w:val="3536D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C2778"/>
    <w:multiLevelType w:val="multilevel"/>
    <w:tmpl w:val="A2B206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675D3"/>
    <w:multiLevelType w:val="multilevel"/>
    <w:tmpl w:val="064E57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B4B3F"/>
    <w:multiLevelType w:val="multilevel"/>
    <w:tmpl w:val="E46EDE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45DD6"/>
    <w:multiLevelType w:val="multilevel"/>
    <w:tmpl w:val="6B645F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9332DD"/>
    <w:multiLevelType w:val="multilevel"/>
    <w:tmpl w:val="2C760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87FAF"/>
    <w:multiLevelType w:val="multilevel"/>
    <w:tmpl w:val="6DEEB8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7E7518"/>
    <w:multiLevelType w:val="multilevel"/>
    <w:tmpl w:val="D2EE9516"/>
    <w:lvl w:ilvl="0">
      <w:start w:val="1"/>
      <w:numFmt w:val="bullet"/>
      <w:lvlText w:val="©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F3A76"/>
    <w:multiLevelType w:val="multilevel"/>
    <w:tmpl w:val="26026B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22"/>
    <w:rsid w:val="00363522"/>
    <w:rsid w:val="00430525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5D5F3-A53F-4333-ADEA-F89C4EF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64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line="252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2052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Plášilová Iveta</cp:lastModifiedBy>
  <cp:revision>2</cp:revision>
  <dcterms:created xsi:type="dcterms:W3CDTF">2020-08-06T09:19:00Z</dcterms:created>
  <dcterms:modified xsi:type="dcterms:W3CDTF">2020-08-06T09:36:00Z</dcterms:modified>
</cp:coreProperties>
</file>