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EDD3" w14:textId="77777777" w:rsidR="004D7039" w:rsidRDefault="004D7039" w:rsidP="00FC0465">
      <w:pPr>
        <w:jc w:val="center"/>
        <w:rPr>
          <w:b/>
          <w:sz w:val="40"/>
          <w:szCs w:val="40"/>
        </w:rPr>
      </w:pPr>
    </w:p>
    <w:p w14:paraId="79D64507" w14:textId="0823F2B0" w:rsidR="00FC0465" w:rsidRPr="004D7039" w:rsidRDefault="00FC0465" w:rsidP="00FF00F7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  <w:r w:rsidRPr="004D7039">
        <w:rPr>
          <w:b/>
          <w:sz w:val="40"/>
          <w:szCs w:val="40"/>
        </w:rPr>
        <w:t>SMLOUVA O POSKYTOVÁNÍ SLUŽEB</w:t>
      </w:r>
    </w:p>
    <w:p w14:paraId="2C2308D8" w14:textId="77777777" w:rsidR="00FC0465" w:rsidRPr="007549C0" w:rsidRDefault="00FC0465" w:rsidP="00FC0465">
      <w:pPr>
        <w:rPr>
          <w:szCs w:val="24"/>
        </w:rPr>
      </w:pPr>
    </w:p>
    <w:p w14:paraId="7844B9A0" w14:textId="77777777" w:rsidR="00FF00F7" w:rsidRPr="00FF00F7" w:rsidRDefault="00FF00F7" w:rsidP="00FF00F7">
      <w:pPr>
        <w:jc w:val="center"/>
        <w:rPr>
          <w:szCs w:val="24"/>
        </w:rPr>
      </w:pPr>
      <w:r w:rsidRPr="00FF00F7">
        <w:rPr>
          <w:szCs w:val="24"/>
        </w:rPr>
        <w:t>kterou uzavřely dle ustanovení § 1746 odst. 2 zákona č. 89/2012 Sb. Sb., občanský zákoník, v platném znění níže uvedeného dne</w:t>
      </w:r>
    </w:p>
    <w:p w14:paraId="1B0BFFCF" w14:textId="77777777" w:rsidR="00FF00F7" w:rsidRDefault="00FF00F7" w:rsidP="00FC0465">
      <w:pPr>
        <w:rPr>
          <w:szCs w:val="24"/>
        </w:rPr>
      </w:pPr>
    </w:p>
    <w:p w14:paraId="28208358" w14:textId="748E8833" w:rsidR="00FC0465" w:rsidRPr="00FF00F7" w:rsidRDefault="00FF00F7" w:rsidP="00FC0465">
      <w:pPr>
        <w:rPr>
          <w:b/>
          <w:bCs/>
          <w:szCs w:val="24"/>
        </w:rPr>
      </w:pPr>
      <w:r w:rsidRPr="00FF00F7">
        <w:rPr>
          <w:b/>
          <w:bCs/>
          <w:szCs w:val="24"/>
        </w:rPr>
        <w:t>Smluvní strany:</w:t>
      </w:r>
    </w:p>
    <w:p w14:paraId="34D1ED6F" w14:textId="77777777" w:rsidR="00FF00F7" w:rsidRPr="007549C0" w:rsidRDefault="00FF00F7" w:rsidP="00FC0465">
      <w:pPr>
        <w:rPr>
          <w:szCs w:val="24"/>
        </w:rPr>
      </w:pPr>
    </w:p>
    <w:p w14:paraId="025B9FC3" w14:textId="77777777" w:rsidR="00FC0465" w:rsidRPr="00292A7A" w:rsidRDefault="00112021" w:rsidP="00FC0465">
      <w:pPr>
        <w:rPr>
          <w:b/>
          <w:bCs/>
          <w:iCs/>
        </w:rPr>
      </w:pPr>
      <w:r w:rsidRPr="00292A7A">
        <w:rPr>
          <w:b/>
          <w:bCs/>
          <w:iCs/>
        </w:rPr>
        <w:t>Vzdálená IT pomoc</w:t>
      </w:r>
      <w:r w:rsidR="00275B20" w:rsidRPr="00292A7A">
        <w:rPr>
          <w:b/>
          <w:bCs/>
          <w:iCs/>
        </w:rPr>
        <w:t>, s.r.o.</w:t>
      </w:r>
    </w:p>
    <w:p w14:paraId="100CB8AF" w14:textId="77777777" w:rsidR="00FC0465" w:rsidRPr="007549C0" w:rsidRDefault="00FC0465" w:rsidP="00FC0465">
      <w:pPr>
        <w:rPr>
          <w:iCs/>
        </w:rPr>
      </w:pPr>
      <w:r w:rsidRPr="007549C0">
        <w:rPr>
          <w:iCs/>
        </w:rPr>
        <w:t>se sídlem</w:t>
      </w:r>
      <w:r w:rsidR="00112021">
        <w:rPr>
          <w:iCs/>
        </w:rPr>
        <w:t>:</w:t>
      </w:r>
      <w:r w:rsidRPr="007549C0">
        <w:rPr>
          <w:iCs/>
        </w:rPr>
        <w:t xml:space="preserve"> </w:t>
      </w:r>
      <w:r w:rsidR="00112021">
        <w:t xml:space="preserve">K Veltrubům 615, 280 02 Kolín Sendražice </w:t>
      </w:r>
    </w:p>
    <w:p w14:paraId="5315D7EF" w14:textId="77777777" w:rsidR="00FC0465" w:rsidRPr="007549C0" w:rsidRDefault="00FC0465" w:rsidP="00FC0465">
      <w:pPr>
        <w:rPr>
          <w:iCs/>
        </w:rPr>
      </w:pPr>
      <w:r w:rsidRPr="007549C0">
        <w:rPr>
          <w:iCs/>
        </w:rPr>
        <w:t xml:space="preserve">IČ: </w:t>
      </w:r>
      <w:r w:rsidR="00275B20">
        <w:t>09304541</w:t>
      </w:r>
    </w:p>
    <w:p w14:paraId="0809CBD0" w14:textId="77777777" w:rsidR="00FC0465" w:rsidRPr="007549C0" w:rsidRDefault="00FC0465" w:rsidP="00FC0465">
      <w:pPr>
        <w:rPr>
          <w:iCs/>
        </w:rPr>
      </w:pPr>
      <w:r w:rsidRPr="007549C0">
        <w:rPr>
          <w:iCs/>
        </w:rPr>
        <w:t>zapsaná v</w:t>
      </w:r>
      <w:r w:rsidR="00275B20">
        <w:rPr>
          <w:iCs/>
        </w:rPr>
        <w:t> obchodním rejstříku</w:t>
      </w:r>
      <w:r w:rsidRPr="007549C0">
        <w:rPr>
          <w:iCs/>
        </w:rPr>
        <w:t xml:space="preserve"> vedeném </w:t>
      </w:r>
      <w:r w:rsidR="00275B20">
        <w:t>Městským soudem v Praze oddíl C, vložka 334123</w:t>
      </w:r>
      <w:r w:rsidRPr="007549C0">
        <w:rPr>
          <w:iCs/>
        </w:rPr>
        <w:t xml:space="preserve"> </w:t>
      </w:r>
    </w:p>
    <w:p w14:paraId="7ADC91D2" w14:textId="77777777" w:rsidR="00FC0465" w:rsidRPr="007549C0" w:rsidRDefault="00FC0465" w:rsidP="00FC0465">
      <w:pPr>
        <w:rPr>
          <w:iCs/>
        </w:rPr>
      </w:pPr>
      <w:r w:rsidRPr="007549C0">
        <w:rPr>
          <w:iCs/>
        </w:rPr>
        <w:t xml:space="preserve">zastoupena </w:t>
      </w:r>
      <w:r w:rsidR="003F396C">
        <w:t xml:space="preserve">Janou </w:t>
      </w:r>
      <w:proofErr w:type="spellStart"/>
      <w:r w:rsidR="003F396C">
        <w:t>Nešněrovou</w:t>
      </w:r>
      <w:proofErr w:type="spellEnd"/>
      <w:r w:rsidR="00275B20">
        <w:t>, jednatelkou společnosti</w:t>
      </w:r>
    </w:p>
    <w:p w14:paraId="7AD32C62" w14:textId="77777777" w:rsidR="00FC0465" w:rsidRPr="007549C0" w:rsidRDefault="00FC0465" w:rsidP="00FC0465">
      <w:pPr>
        <w:rPr>
          <w:szCs w:val="24"/>
        </w:rPr>
      </w:pPr>
    </w:p>
    <w:p w14:paraId="125A98A0" w14:textId="77777777" w:rsidR="00FC0465" w:rsidRPr="007549C0" w:rsidRDefault="00FC0465" w:rsidP="00FC0465">
      <w:pPr>
        <w:rPr>
          <w:szCs w:val="24"/>
        </w:rPr>
      </w:pPr>
      <w:r w:rsidRPr="007549C0">
        <w:rPr>
          <w:szCs w:val="24"/>
        </w:rPr>
        <w:t>(dále jen „</w:t>
      </w:r>
      <w:r w:rsidRPr="00E049F8">
        <w:rPr>
          <w:b/>
        </w:rPr>
        <w:t>poskytovatel</w:t>
      </w:r>
      <w:r w:rsidRPr="007549C0">
        <w:rPr>
          <w:szCs w:val="24"/>
        </w:rPr>
        <w:t>“, na straně jedné)</w:t>
      </w:r>
    </w:p>
    <w:p w14:paraId="389DF0B1" w14:textId="77777777" w:rsidR="00FC0465" w:rsidRPr="007549C0" w:rsidRDefault="00FC0465" w:rsidP="00FC0465"/>
    <w:p w14:paraId="1E27837B" w14:textId="77777777" w:rsidR="00FC0465" w:rsidRPr="007549C0" w:rsidRDefault="00FC0465" w:rsidP="00FC0465">
      <w:r w:rsidRPr="007549C0">
        <w:t>a</w:t>
      </w:r>
    </w:p>
    <w:p w14:paraId="6CEBBC9B" w14:textId="77777777" w:rsidR="00FC0465" w:rsidRDefault="00FC0465" w:rsidP="00FC0465">
      <w:pPr>
        <w:rPr>
          <w:szCs w:val="24"/>
        </w:rPr>
      </w:pPr>
    </w:p>
    <w:p w14:paraId="2AAF659E" w14:textId="61F47115" w:rsidR="003F396C" w:rsidRPr="00292A7A" w:rsidRDefault="00202638" w:rsidP="00FC0465">
      <w:pPr>
        <w:rPr>
          <w:b/>
          <w:bCs/>
          <w:iCs/>
        </w:rPr>
      </w:pPr>
      <w:bookmarkStart w:id="0" w:name="_Hlk69224754"/>
      <w:r w:rsidRPr="00202638">
        <w:rPr>
          <w:b/>
          <w:bCs/>
          <w:iCs/>
        </w:rPr>
        <w:t>Podnikatelský inkubátor Nymburk, příspěvková organizace</w:t>
      </w:r>
    </w:p>
    <w:bookmarkEnd w:id="0"/>
    <w:p w14:paraId="25DA3A0A" w14:textId="10C20552" w:rsidR="00FC0465" w:rsidRPr="007549C0" w:rsidRDefault="00FC0465" w:rsidP="00FC0465">
      <w:pPr>
        <w:rPr>
          <w:iCs/>
        </w:rPr>
      </w:pPr>
      <w:r w:rsidRPr="007549C0">
        <w:rPr>
          <w:iCs/>
        </w:rPr>
        <w:t>se sídlem</w:t>
      </w:r>
      <w:r w:rsidR="003F396C">
        <w:rPr>
          <w:iCs/>
        </w:rPr>
        <w:t>:</w:t>
      </w:r>
      <w:r w:rsidR="008A675B" w:rsidRPr="008A675B">
        <w:t xml:space="preserve"> </w:t>
      </w:r>
      <w:r w:rsidR="00202638" w:rsidRPr="007769D1">
        <w:rPr>
          <w:iCs/>
        </w:rPr>
        <w:t xml:space="preserve">Za </w:t>
      </w:r>
      <w:proofErr w:type="spellStart"/>
      <w:r w:rsidR="00202638" w:rsidRPr="007769D1">
        <w:rPr>
          <w:iCs/>
        </w:rPr>
        <w:t>Žoskou</w:t>
      </w:r>
      <w:proofErr w:type="spellEnd"/>
      <w:r w:rsidR="00202638" w:rsidRPr="007769D1">
        <w:rPr>
          <w:iCs/>
        </w:rPr>
        <w:t xml:space="preserve"> 2506, 288 02 Nymburk</w:t>
      </w:r>
    </w:p>
    <w:p w14:paraId="26CCAB25" w14:textId="238B8583" w:rsidR="000E2979" w:rsidRPr="00035CC8" w:rsidRDefault="00FC0465" w:rsidP="00FC0465">
      <w:r w:rsidRPr="007549C0">
        <w:rPr>
          <w:iCs/>
        </w:rPr>
        <w:t xml:space="preserve">IČ: </w:t>
      </w:r>
      <w:r w:rsidR="00202638" w:rsidRPr="007769D1">
        <w:rPr>
          <w:iCs/>
        </w:rPr>
        <w:t>71234063</w:t>
      </w:r>
    </w:p>
    <w:p w14:paraId="14CE81A9" w14:textId="0A12D622" w:rsidR="00FC0465" w:rsidRPr="007549C0" w:rsidRDefault="003F396C" w:rsidP="00FC0465">
      <w:pPr>
        <w:rPr>
          <w:iCs/>
        </w:rPr>
      </w:pPr>
      <w:r w:rsidRPr="007549C0">
        <w:rPr>
          <w:iCs/>
        </w:rPr>
        <w:t>Z</w:t>
      </w:r>
      <w:r w:rsidR="00FC0465" w:rsidRPr="007549C0">
        <w:rPr>
          <w:iCs/>
        </w:rPr>
        <w:t>astoupen</w:t>
      </w:r>
      <w:r>
        <w:rPr>
          <w:iCs/>
        </w:rPr>
        <w:t xml:space="preserve"> </w:t>
      </w:r>
      <w:r w:rsidR="00202638">
        <w:rPr>
          <w:iCs/>
        </w:rPr>
        <w:t xml:space="preserve">panem </w:t>
      </w:r>
      <w:r w:rsidR="00202638" w:rsidRPr="007769D1">
        <w:rPr>
          <w:iCs/>
        </w:rPr>
        <w:t>Bc. Josef</w:t>
      </w:r>
      <w:r w:rsidR="00202638">
        <w:rPr>
          <w:iCs/>
        </w:rPr>
        <w:t>em</w:t>
      </w:r>
      <w:r w:rsidR="00202638" w:rsidRPr="007769D1">
        <w:rPr>
          <w:iCs/>
        </w:rPr>
        <w:t xml:space="preserve"> Kubiš</w:t>
      </w:r>
      <w:r w:rsidR="00202638">
        <w:rPr>
          <w:iCs/>
        </w:rPr>
        <w:t>em, ředitelem organizace</w:t>
      </w:r>
    </w:p>
    <w:p w14:paraId="5150F45B" w14:textId="77777777" w:rsidR="00FC0465" w:rsidRPr="007549C0" w:rsidRDefault="00FC0465" w:rsidP="00FC0465">
      <w:pPr>
        <w:rPr>
          <w:szCs w:val="24"/>
        </w:rPr>
      </w:pPr>
    </w:p>
    <w:p w14:paraId="29BB173C" w14:textId="77777777" w:rsidR="00FC0465" w:rsidRPr="007549C0" w:rsidRDefault="00FC0465" w:rsidP="00FC0465">
      <w:pPr>
        <w:rPr>
          <w:szCs w:val="24"/>
        </w:rPr>
      </w:pPr>
      <w:r w:rsidRPr="007549C0">
        <w:rPr>
          <w:szCs w:val="24"/>
        </w:rPr>
        <w:t>(dále jen „</w:t>
      </w:r>
      <w:r w:rsidRPr="00E049F8">
        <w:rPr>
          <w:b/>
        </w:rPr>
        <w:t>objednatel</w:t>
      </w:r>
      <w:r w:rsidRPr="007549C0">
        <w:rPr>
          <w:szCs w:val="24"/>
        </w:rPr>
        <w:t>“, na straně druhé)</w:t>
      </w:r>
    </w:p>
    <w:p w14:paraId="097719EA" w14:textId="77777777" w:rsidR="00FC0465" w:rsidRPr="007549C0" w:rsidRDefault="00FC0465" w:rsidP="00FC0465">
      <w:pPr>
        <w:rPr>
          <w:szCs w:val="24"/>
        </w:rPr>
      </w:pPr>
    </w:p>
    <w:p w14:paraId="7B8AB730" w14:textId="12A3FFF3" w:rsidR="00FC0465" w:rsidRPr="004D2604" w:rsidRDefault="00FC0465" w:rsidP="004D2604">
      <w:pPr>
        <w:pStyle w:val="Prvniuroven"/>
        <w:rPr>
          <w:lang w:val="cs-CZ"/>
        </w:rPr>
      </w:pPr>
      <w:r w:rsidRPr="007549C0">
        <w:rPr>
          <w:lang w:val="cs-CZ"/>
        </w:rPr>
        <w:t>ÚVODNÍ USTANOVENÍ</w:t>
      </w:r>
    </w:p>
    <w:p w14:paraId="13A2B928" w14:textId="77777777" w:rsidR="00FC0465" w:rsidRPr="007549C0" w:rsidRDefault="00FC0465" w:rsidP="00FC0465">
      <w:pPr>
        <w:pStyle w:val="uroven2"/>
        <w:rPr>
          <w:lang w:val="cs-CZ"/>
        </w:rPr>
      </w:pPr>
      <w:r w:rsidRPr="007549C0">
        <w:rPr>
          <w:lang w:val="cs-CZ"/>
        </w:rPr>
        <w:t>Tato smlouva upravuje práva a povinnosti smluvních stran ohledně poskytování služeb poskytovatelem objednateli.</w:t>
      </w:r>
    </w:p>
    <w:p w14:paraId="64A5EBCD" w14:textId="77777777" w:rsidR="00FC0465" w:rsidRPr="00FC0465" w:rsidRDefault="00FC0465" w:rsidP="00FC0465">
      <w:pPr>
        <w:pStyle w:val="Prvniuroven"/>
        <w:rPr>
          <w:lang w:val="cs-CZ"/>
        </w:rPr>
      </w:pPr>
      <w:r w:rsidRPr="00FC0465">
        <w:rPr>
          <w:lang w:val="cs-CZ"/>
        </w:rPr>
        <w:t>PŘEDMĚT SMLOUVY</w:t>
      </w:r>
    </w:p>
    <w:p w14:paraId="4C54011F" w14:textId="77777777" w:rsidR="00FC0465" w:rsidRPr="007549C0" w:rsidRDefault="00FC0465" w:rsidP="00FC0465">
      <w:pPr>
        <w:pStyle w:val="uroven2"/>
        <w:rPr>
          <w:lang w:val="cs-CZ"/>
        </w:rPr>
      </w:pPr>
      <w:r w:rsidRPr="007549C0">
        <w:rPr>
          <w:lang w:val="cs-CZ"/>
        </w:rPr>
        <w:t xml:space="preserve">Poskytovatel se touto smlouvou zavazuje poskytovat objednateli </w:t>
      </w:r>
      <w:r w:rsidR="00FD017E">
        <w:rPr>
          <w:lang w:val="cs-CZ"/>
        </w:rPr>
        <w:t xml:space="preserve">ICT </w:t>
      </w:r>
      <w:r w:rsidRPr="007549C0">
        <w:rPr>
          <w:lang w:val="cs-CZ"/>
        </w:rPr>
        <w:t>služby blíže specifikované v příloze č. 1 této smlouvy (dále jen jako „</w:t>
      </w:r>
      <w:r w:rsidRPr="007549C0">
        <w:rPr>
          <w:b/>
          <w:lang w:val="cs-CZ"/>
        </w:rPr>
        <w:t>služby</w:t>
      </w:r>
      <w:r w:rsidRPr="007549C0">
        <w:rPr>
          <w:lang w:val="cs-CZ"/>
        </w:rPr>
        <w:t>“).</w:t>
      </w:r>
    </w:p>
    <w:p w14:paraId="4DBBE072" w14:textId="0CA64002" w:rsidR="00FC0465" w:rsidRDefault="00FC0465" w:rsidP="00FC0465">
      <w:pPr>
        <w:pStyle w:val="uroven2"/>
        <w:rPr>
          <w:lang w:val="cs-CZ"/>
        </w:rPr>
      </w:pPr>
      <w:r w:rsidRPr="007549C0">
        <w:rPr>
          <w:lang w:val="cs-CZ"/>
        </w:rPr>
        <w:t xml:space="preserve">Objednatel se touto smlouvou zavazuje za poskytování služeb platit poskytovateli odměnu stanovenou v souladu s čl. </w:t>
      </w:r>
      <w:r w:rsidRPr="007549C0">
        <w:rPr>
          <w:lang w:val="cs-CZ"/>
        </w:rPr>
        <w:fldChar w:fldCharType="begin"/>
      </w:r>
      <w:r w:rsidRPr="007549C0">
        <w:rPr>
          <w:lang w:val="cs-CZ"/>
        </w:rPr>
        <w:instrText xml:space="preserve"> REF _Ref92716020 \r \h </w:instrText>
      </w:r>
      <w:r w:rsidRPr="007549C0">
        <w:rPr>
          <w:lang w:val="cs-CZ"/>
        </w:rPr>
      </w:r>
      <w:r w:rsidRPr="007549C0">
        <w:rPr>
          <w:lang w:val="cs-CZ"/>
        </w:rPr>
        <w:fldChar w:fldCharType="separate"/>
      </w:r>
      <w:r w:rsidR="006D067D">
        <w:rPr>
          <w:lang w:val="cs-CZ"/>
        </w:rPr>
        <w:t>5</w:t>
      </w:r>
      <w:r w:rsidRPr="007549C0">
        <w:rPr>
          <w:lang w:val="cs-CZ"/>
        </w:rPr>
        <w:fldChar w:fldCharType="end"/>
      </w:r>
      <w:r w:rsidRPr="007549C0">
        <w:rPr>
          <w:lang w:val="cs-CZ"/>
        </w:rPr>
        <w:t xml:space="preserve"> této smlouvy.</w:t>
      </w:r>
    </w:p>
    <w:p w14:paraId="3B9E5B9E" w14:textId="646359C7" w:rsidR="00180F70" w:rsidRPr="00C51EEF" w:rsidRDefault="00180F70" w:rsidP="00B73DCB">
      <w:pPr>
        <w:pStyle w:val="uroven2"/>
        <w:rPr>
          <w:lang w:val="cs-CZ"/>
        </w:rPr>
      </w:pPr>
      <w:r w:rsidRPr="00C51EEF">
        <w:rPr>
          <w:lang w:val="cs-CZ"/>
        </w:rPr>
        <w:t>Místem plnění této smlouvy</w:t>
      </w:r>
      <w:r w:rsidR="002A46A4" w:rsidRPr="00C51EEF">
        <w:rPr>
          <w:lang w:val="cs-CZ"/>
        </w:rPr>
        <w:t xml:space="preserve"> je sídlo firmy </w:t>
      </w:r>
      <w:r w:rsidR="00F7426B" w:rsidRPr="00C51EEF">
        <w:rPr>
          <w:lang w:val="cs-CZ"/>
        </w:rPr>
        <w:t>objednatele</w:t>
      </w:r>
      <w:r w:rsidR="00434320">
        <w:rPr>
          <w:lang w:val="cs-CZ"/>
        </w:rPr>
        <w:t xml:space="preserve"> </w:t>
      </w:r>
      <w:r w:rsidR="00202638" w:rsidRPr="007769D1">
        <w:rPr>
          <w:iCs/>
        </w:rPr>
        <w:t xml:space="preserve">Za </w:t>
      </w:r>
      <w:proofErr w:type="spellStart"/>
      <w:r w:rsidR="00202638" w:rsidRPr="007769D1">
        <w:rPr>
          <w:iCs/>
        </w:rPr>
        <w:t>Žoskou</w:t>
      </w:r>
      <w:proofErr w:type="spellEnd"/>
      <w:r w:rsidR="00202638" w:rsidRPr="007769D1">
        <w:rPr>
          <w:iCs/>
        </w:rPr>
        <w:t xml:space="preserve"> 2506, 288 02 Nymburk</w:t>
      </w:r>
      <w:r w:rsidR="00035CC8">
        <w:rPr>
          <w:lang w:val="cs-CZ"/>
        </w:rPr>
        <w:t>.</w:t>
      </w:r>
    </w:p>
    <w:p w14:paraId="452D8CF2" w14:textId="77777777" w:rsidR="005D74EC" w:rsidRPr="007549C0" w:rsidRDefault="005D74EC" w:rsidP="005D74EC">
      <w:pPr>
        <w:pStyle w:val="Prvniuroven"/>
        <w:rPr>
          <w:lang w:val="cs-CZ"/>
        </w:rPr>
      </w:pPr>
      <w:bookmarkStart w:id="1" w:name="_Ref92696677"/>
      <w:r w:rsidRPr="007549C0">
        <w:rPr>
          <w:lang w:val="cs-CZ"/>
        </w:rPr>
        <w:lastRenderedPageBreak/>
        <w:t>POSKYTOVÁNÍ SLUŽEB</w:t>
      </w:r>
    </w:p>
    <w:p w14:paraId="7F8503DD" w14:textId="0129DA02" w:rsidR="005D74EC" w:rsidRPr="00DD0159" w:rsidRDefault="005D74EC" w:rsidP="004D2604">
      <w:pPr>
        <w:pStyle w:val="uroven2"/>
      </w:pPr>
      <w:bookmarkStart w:id="2" w:name="_Ref198638924"/>
      <w:bookmarkEnd w:id="1"/>
      <w:r w:rsidRPr="004D2604">
        <w:t>Komunikace smluvních stran při poskytování služeb bude probíhat prostřednictvím pověřených osob</w:t>
      </w:r>
      <w:r w:rsidR="002A46A4" w:rsidRPr="004D2604">
        <w:t xml:space="preserve">, </w:t>
      </w:r>
      <w:r w:rsidR="00112021" w:rsidRPr="004D2604">
        <w:t>a to</w:t>
      </w:r>
      <w:r w:rsidR="00F53EA2" w:rsidRPr="004D2604">
        <w:t xml:space="preserve"> Jana </w:t>
      </w:r>
      <w:proofErr w:type="spellStart"/>
      <w:r w:rsidR="00F53EA2" w:rsidRPr="004D2604">
        <w:t>Nešněrová</w:t>
      </w:r>
      <w:proofErr w:type="spellEnd"/>
      <w:r w:rsidR="005277BD" w:rsidRPr="004D2604">
        <w:t>, tel: 608 786 910, mail: podpora@vitp.cz</w:t>
      </w:r>
      <w:r w:rsidR="00112021" w:rsidRPr="004D2604">
        <w:t xml:space="preserve"> na straně poskytovatele, a</w:t>
      </w:r>
      <w:r w:rsidR="004D2604" w:rsidRPr="004D2604">
        <w:t xml:space="preserve"> </w:t>
      </w:r>
      <w:r w:rsidR="004D2604" w:rsidRPr="004D2604">
        <w:rPr>
          <w:lang w:val="cs-CZ"/>
        </w:rPr>
        <w:t>Jitka Machová, tel.: 775640066, e-mail: spravce@inkubator-nymburk.eu, Josef Kubiš, tel.: 605912840, e-mail: reditel@inkubator-nymburk.eu,</w:t>
      </w:r>
      <w:r w:rsidR="004D2604" w:rsidRPr="004D2604">
        <w:t xml:space="preserve"> </w:t>
      </w:r>
      <w:r w:rsidR="00112021" w:rsidRPr="004D2604">
        <w:t>na straně objednatele</w:t>
      </w:r>
      <w:r w:rsidR="00112021" w:rsidRPr="00DD0159">
        <w:t>.</w:t>
      </w:r>
    </w:p>
    <w:bookmarkEnd w:id="2"/>
    <w:p w14:paraId="2CF24154" w14:textId="77777777" w:rsidR="005D74EC" w:rsidRPr="007549C0" w:rsidRDefault="005D74EC" w:rsidP="005D74EC">
      <w:pPr>
        <w:pStyle w:val="uroven2"/>
        <w:rPr>
          <w:lang w:val="cs-CZ"/>
        </w:rPr>
      </w:pPr>
      <w:r w:rsidRPr="007549C0">
        <w:rPr>
          <w:lang w:val="cs-CZ"/>
        </w:rPr>
        <w:t>Poskytovatel je povinen poskytovat služby s odbornou péčí, v souladu s obecně závaznými právními předpisy a v souladu s jemu známými zájmy objednatele.</w:t>
      </w:r>
    </w:p>
    <w:p w14:paraId="64C0F9B9" w14:textId="44958DA4" w:rsidR="005D74EC" w:rsidRPr="004D2604" w:rsidRDefault="005D74EC" w:rsidP="005D74EC">
      <w:pPr>
        <w:pStyle w:val="uroven2"/>
        <w:rPr>
          <w:lang w:val="cs-CZ"/>
        </w:rPr>
      </w:pPr>
      <w:bookmarkStart w:id="3" w:name="_Ref219363530"/>
      <w:r w:rsidRPr="004D2604">
        <w:rPr>
          <w:lang w:val="cs-CZ"/>
        </w:rPr>
        <w:t xml:space="preserve">Služby budou poskytovatelem poskytovány v časovém rozsahu </w:t>
      </w:r>
      <w:r w:rsidR="004D2604">
        <w:rPr>
          <w:lang w:val="cs-CZ"/>
        </w:rPr>
        <w:t>2</w:t>
      </w:r>
      <w:r w:rsidRPr="004D2604">
        <w:rPr>
          <w:lang w:val="cs-CZ"/>
        </w:rPr>
        <w:t xml:space="preserve"> hodin</w:t>
      </w:r>
      <w:r w:rsidR="004D2604">
        <w:rPr>
          <w:lang w:val="cs-CZ"/>
        </w:rPr>
        <w:t>y</w:t>
      </w:r>
      <w:r w:rsidRPr="004D2604">
        <w:rPr>
          <w:lang w:val="cs-CZ"/>
        </w:rPr>
        <w:t xml:space="preserve"> </w:t>
      </w:r>
      <w:r w:rsidR="00F53EA2" w:rsidRPr="004D2604">
        <w:rPr>
          <w:lang w:val="cs-CZ"/>
        </w:rPr>
        <w:t>(</w:t>
      </w:r>
      <w:r w:rsidR="004D2604">
        <w:rPr>
          <w:lang w:val="cs-CZ"/>
        </w:rPr>
        <w:t>1</w:t>
      </w:r>
      <w:r w:rsidR="00F53EA2" w:rsidRPr="004D2604">
        <w:rPr>
          <w:lang w:val="cs-CZ"/>
        </w:rPr>
        <w:t xml:space="preserve"> hodin</w:t>
      </w:r>
      <w:r w:rsidR="004D2604">
        <w:rPr>
          <w:lang w:val="cs-CZ"/>
        </w:rPr>
        <w:t>a</w:t>
      </w:r>
      <w:r w:rsidR="00F53EA2" w:rsidRPr="004D2604">
        <w:rPr>
          <w:lang w:val="cs-CZ"/>
        </w:rPr>
        <w:t xml:space="preserve"> osobní návštěvy,</w:t>
      </w:r>
      <w:r w:rsidR="000708F4" w:rsidRPr="004D2604">
        <w:rPr>
          <w:lang w:val="cs-CZ"/>
        </w:rPr>
        <w:t xml:space="preserve"> telefonická konzultace</w:t>
      </w:r>
      <w:r w:rsidR="00F53EA2" w:rsidRPr="004D2604">
        <w:rPr>
          <w:lang w:val="cs-CZ"/>
        </w:rPr>
        <w:t xml:space="preserve"> nebo pomocí nástrojů vzdálené správy,</w:t>
      </w:r>
      <w:r w:rsidR="00A14B64" w:rsidRPr="004D2604">
        <w:rPr>
          <w:lang w:val="cs-CZ"/>
        </w:rPr>
        <w:t xml:space="preserve"> </w:t>
      </w:r>
      <w:r w:rsidR="004D2604">
        <w:rPr>
          <w:lang w:val="cs-CZ"/>
        </w:rPr>
        <w:t>1</w:t>
      </w:r>
      <w:r w:rsidR="00F53EA2" w:rsidRPr="004D2604">
        <w:rPr>
          <w:lang w:val="cs-CZ"/>
        </w:rPr>
        <w:t xml:space="preserve"> hodin</w:t>
      </w:r>
      <w:r w:rsidR="004D2604">
        <w:rPr>
          <w:lang w:val="cs-CZ"/>
        </w:rPr>
        <w:t>a</w:t>
      </w:r>
      <w:r w:rsidR="00F53EA2" w:rsidRPr="004D2604">
        <w:rPr>
          <w:lang w:val="cs-CZ"/>
        </w:rPr>
        <w:t xml:space="preserve"> serverových prací,</w:t>
      </w:r>
      <w:r w:rsidR="002D2EF0" w:rsidRPr="004D2604">
        <w:rPr>
          <w:lang w:val="cs-CZ"/>
        </w:rPr>
        <w:t xml:space="preserve"> networking, bezpečnost</w:t>
      </w:r>
      <w:r w:rsidR="00F53EA2" w:rsidRPr="004D2604">
        <w:rPr>
          <w:lang w:val="cs-CZ"/>
        </w:rPr>
        <w:t xml:space="preserve">) </w:t>
      </w:r>
      <w:r w:rsidRPr="004D2604">
        <w:rPr>
          <w:lang w:val="cs-CZ"/>
        </w:rPr>
        <w:t>za jeden kalendářní měsíc tak, aby byl naplněn účel této smlouvy</w:t>
      </w:r>
      <w:bookmarkEnd w:id="3"/>
      <w:r w:rsidR="00C21FA5" w:rsidRPr="004D2604">
        <w:rPr>
          <w:lang w:val="cs-CZ"/>
        </w:rPr>
        <w:t xml:space="preserve"> a to v pracovní době poskytovatele (dle SLA specifikovaného v příloze č.</w:t>
      </w:r>
      <w:r w:rsidRPr="004D2604">
        <w:rPr>
          <w:lang w:val="cs-CZ"/>
        </w:rPr>
        <w:t xml:space="preserve"> </w:t>
      </w:r>
      <w:r w:rsidR="00112021" w:rsidRPr="004D2604">
        <w:rPr>
          <w:lang w:val="cs-CZ"/>
        </w:rPr>
        <w:t>2</w:t>
      </w:r>
      <w:r w:rsidR="00C21FA5" w:rsidRPr="004D2604">
        <w:rPr>
          <w:lang w:val="cs-CZ"/>
        </w:rPr>
        <w:t xml:space="preserve">), pokud není smluvně dojednáno jinak. </w:t>
      </w:r>
      <w:r w:rsidRPr="004D2604">
        <w:rPr>
          <w:lang w:val="cs-CZ"/>
        </w:rPr>
        <w:t>V případě, že poskytovatel nemůže poskytovat služby, je povinen to neprodleně oznámit objednateli.</w:t>
      </w:r>
    </w:p>
    <w:p w14:paraId="5A390F9D" w14:textId="77777777" w:rsidR="007C3851" w:rsidRPr="007549C0" w:rsidRDefault="007C3851" w:rsidP="007C3851">
      <w:pPr>
        <w:pStyle w:val="uroven2"/>
        <w:rPr>
          <w:lang w:val="cs-CZ"/>
        </w:rPr>
      </w:pPr>
      <w:bookmarkStart w:id="4" w:name="_Ref224559999"/>
      <w:r w:rsidRPr="007549C0">
        <w:rPr>
          <w:lang w:val="cs-CZ"/>
        </w:rPr>
        <w:t xml:space="preserve">Není-li výslovně smluveno jinak, není poskytovatel oprávněn za objednatele </w:t>
      </w:r>
      <w:r>
        <w:rPr>
          <w:lang w:val="cs-CZ"/>
        </w:rPr>
        <w:t>právně jednat</w:t>
      </w:r>
      <w:r w:rsidRPr="007549C0">
        <w:rPr>
          <w:lang w:val="cs-CZ"/>
        </w:rPr>
        <w:t xml:space="preserve"> či přijímat jakékoliv plnění.</w:t>
      </w:r>
      <w:bookmarkEnd w:id="4"/>
    </w:p>
    <w:p w14:paraId="5A18D8F8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Poskytovatel je povinen informovat objednatele pravidelně o poskytování služeb a o všech okolnostech důležitých pro zájmy objednatele</w:t>
      </w:r>
      <w:r>
        <w:rPr>
          <w:lang w:val="cs-CZ"/>
        </w:rPr>
        <w:t xml:space="preserve"> souvisejících se službami</w:t>
      </w:r>
      <w:r w:rsidRPr="007549C0">
        <w:rPr>
          <w:lang w:val="cs-CZ"/>
        </w:rPr>
        <w:t>, a to nejméně jedenkrát (1) za</w:t>
      </w:r>
      <w:r w:rsidR="00F53EA2">
        <w:rPr>
          <w:lang w:val="cs-CZ"/>
        </w:rPr>
        <w:t xml:space="preserve"> kalendářní měsíc</w:t>
      </w:r>
      <w:r w:rsidRPr="007549C0">
        <w:rPr>
          <w:lang w:val="cs-CZ"/>
        </w:rPr>
        <w:t>.</w:t>
      </w:r>
    </w:p>
    <w:p w14:paraId="06488142" w14:textId="5222A190" w:rsidR="00235B2B" w:rsidRPr="004D2604" w:rsidRDefault="007C3851" w:rsidP="004D2604">
      <w:pPr>
        <w:pStyle w:val="uroven2"/>
      </w:pPr>
      <w:r w:rsidRPr="004D2604">
        <w:t xml:space="preserve">Poskytovatel je dále povinen nejpozději </w:t>
      </w:r>
      <w:r w:rsidR="005730DD" w:rsidRPr="004D2604">
        <w:t>desátý</w:t>
      </w:r>
      <w:r w:rsidR="00F53EA2" w:rsidRPr="004D2604">
        <w:t>. (</w:t>
      </w:r>
      <w:r w:rsidR="005730DD" w:rsidRPr="004D2604">
        <w:t>10</w:t>
      </w:r>
      <w:r w:rsidR="00F53EA2" w:rsidRPr="004D2604">
        <w:t>.)</w:t>
      </w:r>
      <w:r w:rsidRPr="004D2604">
        <w:t xml:space="preserve"> den každého kalendářního měsíce předložit objednateli přehled (v elektronické podobě) obsahující seznam služeb poskytnutých poskytovatelem na základě této smlouvy v předchozím kalendářním měsíci, a to společně s uvedením časového rozsahu těchto činností (dále jen „</w:t>
      </w:r>
      <w:r w:rsidRPr="004D2604">
        <w:rPr>
          <w:b/>
        </w:rPr>
        <w:t>přehled činnosti</w:t>
      </w:r>
      <w:r w:rsidRPr="004D2604">
        <w:t>“). Přehled činností musí být v uvedené lhůtě zaslán na adresu elektronické pošty objednatele</w:t>
      </w:r>
      <w:r w:rsidR="00DD0159" w:rsidRPr="004D2604">
        <w:t xml:space="preserve"> </w:t>
      </w:r>
      <w:r w:rsidR="004D2604" w:rsidRPr="004D2604">
        <w:rPr>
          <w:lang w:val="cs-CZ"/>
        </w:rPr>
        <w:t>spravce@inkubator-nymburk.eu</w:t>
      </w:r>
      <w:r w:rsidR="00320E51" w:rsidRPr="004D2604">
        <w:t>, jako nedílná součást faktury za služby.</w:t>
      </w:r>
    </w:p>
    <w:p w14:paraId="26936851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DALŠÍ POVINNOSTI OBJEDNATELE</w:t>
      </w:r>
    </w:p>
    <w:p w14:paraId="0015ACC4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 xml:space="preserve">Objednatel se touto smlouvou zavazuje poskytovat po dobu účinnosti této smlouvy poskytovateli nezbytnou součinnost pro </w:t>
      </w:r>
      <w:r>
        <w:rPr>
          <w:lang w:val="cs-CZ"/>
        </w:rPr>
        <w:t>poskytování služeb na základě této smlouvy</w:t>
      </w:r>
      <w:r w:rsidRPr="007549C0">
        <w:rPr>
          <w:lang w:val="cs-CZ"/>
        </w:rPr>
        <w:t>.</w:t>
      </w:r>
    </w:p>
    <w:p w14:paraId="5A919DAA" w14:textId="77777777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 xml:space="preserve">Je-li k poskytnutí služeb nutná součinnost objednatele, určí mu poskytovatel přiměřenou lhůtu k jejímu poskytnutí. Uplyne-li lhůta pro poskytnutí </w:t>
      </w:r>
      <w:r w:rsidRPr="007549C0">
        <w:rPr>
          <w:lang w:val="cs-CZ"/>
        </w:rPr>
        <w:lastRenderedPageBreak/>
        <w:t>součinnosti marně a je-li to možné, má poskytovatel právo si zajistit náhradní plnění na náklady objednatele.</w:t>
      </w:r>
    </w:p>
    <w:p w14:paraId="1F5A6105" w14:textId="77777777" w:rsidR="00ED011E" w:rsidRDefault="00ED011E" w:rsidP="00ED011E">
      <w:pPr>
        <w:pStyle w:val="uroven2"/>
        <w:rPr>
          <w:lang w:val="cs-CZ"/>
        </w:rPr>
      </w:pPr>
      <w:r>
        <w:rPr>
          <w:lang w:val="cs-CZ"/>
        </w:rPr>
        <w:t xml:space="preserve">Objednatel se zavazuje zajistit poskytovateli technické zázemí a podmínky k řádnému poskytování služeb. </w:t>
      </w:r>
    </w:p>
    <w:p w14:paraId="6948D142" w14:textId="77777777" w:rsidR="00ED011E" w:rsidRDefault="00ED011E" w:rsidP="00ED011E">
      <w:pPr>
        <w:pStyle w:val="uroven2"/>
        <w:rPr>
          <w:lang w:val="cs-CZ"/>
        </w:rPr>
      </w:pPr>
      <w:r>
        <w:rPr>
          <w:lang w:val="cs-CZ"/>
        </w:rPr>
        <w:t>Objednatel se zavazuje umožnit poskytovateli přístup ke spravovaným prostředkům a datům spravovaného systému a poskytnout mu k otestování používaná přídavná zařízení a zajistit dosažitelnost kompetentní osoby a její aktivní účast, tak aby nevznikalo neodůvodněné prodlení.</w:t>
      </w:r>
    </w:p>
    <w:p w14:paraId="2990C604" w14:textId="77777777" w:rsidR="00ED011E" w:rsidRDefault="00ED011E" w:rsidP="00ED011E">
      <w:pPr>
        <w:pStyle w:val="uroven2"/>
        <w:rPr>
          <w:lang w:val="cs-CZ"/>
        </w:rPr>
      </w:pPr>
      <w:r>
        <w:rPr>
          <w:lang w:val="cs-CZ"/>
        </w:rPr>
        <w:t>Objednatel se zavazuje zajistit během servisního zásahu účast pracovníka, který s přístrojem obvykle pracuje nebo s ním pracoval bezprostředně před tím, než došlo k události, která byla předmětem servisního zásahu.</w:t>
      </w:r>
    </w:p>
    <w:p w14:paraId="320956A7" w14:textId="77777777" w:rsidR="00ED011E" w:rsidRPr="00ED011E" w:rsidRDefault="00ED011E" w:rsidP="00ED011E">
      <w:pPr>
        <w:pStyle w:val="uroven2"/>
        <w:rPr>
          <w:lang w:val="cs-CZ"/>
        </w:rPr>
      </w:pPr>
      <w:r>
        <w:rPr>
          <w:lang w:val="cs-CZ"/>
        </w:rPr>
        <w:t>Objednatel se zavazuje využívat k vzájemné technické komunikaci centrální systém řízení požadavků, tzv. HelpDesk.</w:t>
      </w:r>
    </w:p>
    <w:p w14:paraId="2B4E1E49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ODMĚNA</w:t>
      </w:r>
      <w:bookmarkStart w:id="5" w:name="_Ref92716020"/>
      <w:r w:rsidRPr="007549C0">
        <w:rPr>
          <w:lang w:val="cs-CZ"/>
        </w:rPr>
        <w:t xml:space="preserve"> POSKYTOVATELE A PLATEBNÍ PODMÍNKY</w:t>
      </w:r>
      <w:bookmarkEnd w:id="5"/>
    </w:p>
    <w:p w14:paraId="6EEC9349" w14:textId="401D784B" w:rsidR="007C3851" w:rsidRPr="004D2604" w:rsidRDefault="007C3851" w:rsidP="007C3851">
      <w:pPr>
        <w:pStyle w:val="uroven2"/>
        <w:rPr>
          <w:lang w:val="cs-CZ"/>
        </w:rPr>
      </w:pPr>
      <w:r w:rsidRPr="004D2604">
        <w:rPr>
          <w:lang w:val="cs-CZ"/>
        </w:rPr>
        <w:t>Objednatel se zavazuje platit poskytovateli odměnu ve výši</w:t>
      </w:r>
      <w:bookmarkStart w:id="6" w:name="__Fieldmark__6_2021885025"/>
      <w:r w:rsidR="004D2604" w:rsidRPr="004D2604">
        <w:rPr>
          <w:lang w:val="cs-CZ"/>
        </w:rPr>
        <w:t xml:space="preserve"> </w:t>
      </w:r>
      <w:r w:rsidR="004D2604" w:rsidRPr="004D2604">
        <w:rPr>
          <w:b/>
          <w:lang w:val="cs-CZ"/>
        </w:rPr>
        <w:t>2 000</w:t>
      </w:r>
      <w:r w:rsidRPr="004D2604">
        <w:rPr>
          <w:b/>
          <w:bCs/>
          <w:lang w:val="cs-CZ"/>
        </w:rPr>
        <w:t xml:space="preserve">,- </w:t>
      </w:r>
      <w:bookmarkEnd w:id="6"/>
      <w:r w:rsidRPr="004D2604">
        <w:rPr>
          <w:b/>
          <w:bCs/>
          <w:lang w:val="cs-CZ"/>
        </w:rPr>
        <w:t>Kč</w:t>
      </w:r>
      <w:r w:rsidRPr="004D2604">
        <w:rPr>
          <w:lang w:val="cs-CZ"/>
        </w:rPr>
        <w:t xml:space="preserve"> (slovy: </w:t>
      </w:r>
      <w:proofErr w:type="spellStart"/>
      <w:r w:rsidR="004D2604">
        <w:rPr>
          <w:lang w:val="cs-CZ"/>
        </w:rPr>
        <w:t>dvatisíce</w:t>
      </w:r>
      <w:proofErr w:type="spellEnd"/>
      <w:r w:rsidR="00287FD8" w:rsidRPr="004D2604">
        <w:rPr>
          <w:lang w:val="cs-CZ"/>
        </w:rPr>
        <w:t xml:space="preserve"> </w:t>
      </w:r>
      <w:r w:rsidRPr="004D2604">
        <w:rPr>
          <w:lang w:val="cs-CZ"/>
        </w:rPr>
        <w:t>korun českých) bez daně z přidané hodnoty (dále jen „</w:t>
      </w:r>
      <w:r w:rsidRPr="004D2604">
        <w:rPr>
          <w:b/>
          <w:lang w:val="cs-CZ"/>
        </w:rPr>
        <w:t>DPH</w:t>
      </w:r>
      <w:r w:rsidRPr="004D2604">
        <w:rPr>
          <w:lang w:val="cs-CZ"/>
        </w:rPr>
        <w:t>“) za každ</w:t>
      </w:r>
      <w:r w:rsidR="00ED011E" w:rsidRPr="004D2604">
        <w:rPr>
          <w:lang w:val="cs-CZ"/>
        </w:rPr>
        <w:t xml:space="preserve">ý </w:t>
      </w:r>
      <w:r w:rsidR="00F7426B" w:rsidRPr="004D2604">
        <w:rPr>
          <w:lang w:val="cs-CZ"/>
        </w:rPr>
        <w:t xml:space="preserve">započatý </w:t>
      </w:r>
      <w:r w:rsidR="00ED011E" w:rsidRPr="004D2604">
        <w:rPr>
          <w:lang w:val="cs-CZ"/>
        </w:rPr>
        <w:t>měsíc</w:t>
      </w:r>
      <w:r w:rsidRPr="004D2604">
        <w:rPr>
          <w:lang w:val="cs-CZ"/>
        </w:rPr>
        <w:t xml:space="preserve"> poskytování služeb poskytovatelem.</w:t>
      </w:r>
    </w:p>
    <w:p w14:paraId="04DB3D47" w14:textId="77777777" w:rsidR="0085790F" w:rsidRPr="00F05D5F" w:rsidRDefault="0085790F" w:rsidP="0085790F">
      <w:pPr>
        <w:pStyle w:val="uroven2"/>
        <w:rPr>
          <w:lang w:val="cs-CZ"/>
        </w:rPr>
      </w:pPr>
      <w:r w:rsidRPr="00F05D5F">
        <w:rPr>
          <w:lang w:val="cs-CZ"/>
        </w:rPr>
        <w:t>Každá další hodina za vícepráce, doložená písemnou objednávkou objednatele, bude účtována částkou:</w:t>
      </w:r>
    </w:p>
    <w:p w14:paraId="69CA73AE" w14:textId="2BEDEE31" w:rsidR="0085790F" w:rsidRPr="003949F5" w:rsidRDefault="0085790F" w:rsidP="0085790F">
      <w:pPr>
        <w:pStyle w:val="uroven2"/>
        <w:numPr>
          <w:ilvl w:val="2"/>
          <w:numId w:val="1"/>
        </w:numPr>
        <w:rPr>
          <w:lang w:val="cs-CZ"/>
        </w:rPr>
      </w:pPr>
      <w:r w:rsidRPr="00F05D5F">
        <w:rPr>
          <w:lang w:val="cs-CZ"/>
        </w:rPr>
        <w:t xml:space="preserve"> </w:t>
      </w:r>
      <w:r w:rsidR="00133C3D" w:rsidRPr="003949F5">
        <w:rPr>
          <w:b/>
          <w:lang w:val="cs-CZ"/>
        </w:rPr>
        <w:t>6</w:t>
      </w:r>
      <w:r w:rsidR="003949F5" w:rsidRPr="003949F5">
        <w:rPr>
          <w:b/>
          <w:lang w:val="cs-CZ"/>
        </w:rPr>
        <w:t>5</w:t>
      </w:r>
      <w:r w:rsidRPr="003949F5">
        <w:rPr>
          <w:b/>
          <w:lang w:val="cs-CZ"/>
        </w:rPr>
        <w:t>0</w:t>
      </w:r>
      <w:r w:rsidRPr="003949F5">
        <w:rPr>
          <w:lang w:val="cs-CZ"/>
        </w:rPr>
        <w:t xml:space="preserve"> Kč bez DPH za </w:t>
      </w:r>
      <w:proofErr w:type="spellStart"/>
      <w:r w:rsidRPr="003949F5">
        <w:rPr>
          <w:lang w:val="cs-CZ"/>
        </w:rPr>
        <w:t>Endpoint</w:t>
      </w:r>
      <w:proofErr w:type="spellEnd"/>
      <w:r w:rsidRPr="003949F5">
        <w:rPr>
          <w:lang w:val="cs-CZ"/>
        </w:rPr>
        <w:t xml:space="preserve"> (tzn</w:t>
      </w:r>
      <w:r w:rsidR="00616E6F" w:rsidRPr="003949F5">
        <w:rPr>
          <w:lang w:val="cs-CZ"/>
        </w:rPr>
        <w:t>. zejména práce na koncových stanicích uživatelů)</w:t>
      </w:r>
    </w:p>
    <w:p w14:paraId="16C4BE78" w14:textId="54915DBF" w:rsidR="00616E6F" w:rsidRPr="003949F5" w:rsidRDefault="00616E6F" w:rsidP="0085790F">
      <w:pPr>
        <w:pStyle w:val="uroven2"/>
        <w:numPr>
          <w:ilvl w:val="2"/>
          <w:numId w:val="1"/>
        </w:numPr>
        <w:rPr>
          <w:lang w:val="cs-CZ"/>
        </w:rPr>
      </w:pPr>
      <w:r w:rsidRPr="003949F5">
        <w:rPr>
          <w:lang w:val="cs-CZ"/>
        </w:rPr>
        <w:t xml:space="preserve"> </w:t>
      </w:r>
      <w:r w:rsidR="00133C3D" w:rsidRPr="003949F5">
        <w:rPr>
          <w:b/>
          <w:lang w:val="cs-CZ"/>
        </w:rPr>
        <w:t>1 1</w:t>
      </w:r>
      <w:r w:rsidR="003949F5" w:rsidRPr="003949F5">
        <w:rPr>
          <w:b/>
          <w:lang w:val="cs-CZ"/>
        </w:rPr>
        <w:t>5</w:t>
      </w:r>
      <w:r w:rsidRPr="003949F5">
        <w:rPr>
          <w:b/>
          <w:lang w:val="cs-CZ"/>
        </w:rPr>
        <w:t xml:space="preserve">0 </w:t>
      </w:r>
      <w:r w:rsidRPr="003949F5">
        <w:rPr>
          <w:lang w:val="cs-CZ"/>
        </w:rPr>
        <w:t>Kč bez DPH za server, bezpečnost, networking</w:t>
      </w:r>
    </w:p>
    <w:p w14:paraId="14CBB66C" w14:textId="51559FB5" w:rsidR="00616E6F" w:rsidRPr="00DD0159" w:rsidRDefault="00616E6F" w:rsidP="00616E6F">
      <w:pPr>
        <w:pStyle w:val="uroven2"/>
      </w:pPr>
      <w:r w:rsidRPr="00DD0159">
        <w:rPr>
          <w:lang w:val="cs-CZ"/>
        </w:rPr>
        <w:t>Náklady na dopravu poskytovatele do místa pl</w:t>
      </w:r>
      <w:r w:rsidR="00F53EA2" w:rsidRPr="00DD0159">
        <w:rPr>
          <w:lang w:val="cs-CZ"/>
        </w:rPr>
        <w:t xml:space="preserve">nění jsou předmětem této smlouvy </w:t>
      </w:r>
      <w:r w:rsidR="00F906BA">
        <w:rPr>
          <w:b/>
          <w:bCs/>
          <w:lang w:val="cs-CZ"/>
        </w:rPr>
        <w:t>2</w:t>
      </w:r>
      <w:r w:rsidR="00F53EA2" w:rsidRPr="00DD0159">
        <w:rPr>
          <w:b/>
          <w:bCs/>
          <w:lang w:val="cs-CZ"/>
        </w:rPr>
        <w:t>x</w:t>
      </w:r>
      <w:r w:rsidR="00F53EA2" w:rsidRPr="00DD0159">
        <w:rPr>
          <w:lang w:val="cs-CZ"/>
        </w:rPr>
        <w:t xml:space="preserve"> za kalendářní měsíc. Další cesty budou hrazeny částkou </w:t>
      </w:r>
      <w:r w:rsidR="00A14B64">
        <w:rPr>
          <w:lang w:val="cs-CZ"/>
        </w:rPr>
        <w:t>1</w:t>
      </w:r>
      <w:r w:rsidR="003949F5">
        <w:rPr>
          <w:lang w:val="cs-CZ"/>
        </w:rPr>
        <w:t>2</w:t>
      </w:r>
      <w:r w:rsidR="00F53EA2" w:rsidRPr="00DD0159">
        <w:rPr>
          <w:lang w:val="cs-CZ"/>
        </w:rPr>
        <w:t xml:space="preserve"> Kč/km + </w:t>
      </w:r>
      <w:r w:rsidR="003949F5">
        <w:rPr>
          <w:lang w:val="cs-CZ"/>
        </w:rPr>
        <w:t>200</w:t>
      </w:r>
      <w:r w:rsidR="00F53EA2" w:rsidRPr="00DD0159">
        <w:rPr>
          <w:lang w:val="cs-CZ"/>
        </w:rPr>
        <w:t xml:space="preserve"> Kč/Hod bez DPH technik na cestě.</w:t>
      </w:r>
    </w:p>
    <w:p w14:paraId="662202E2" w14:textId="77777777" w:rsidR="00616E6F" w:rsidRPr="0085790F" w:rsidRDefault="00616E6F" w:rsidP="00616E6F">
      <w:pPr>
        <w:pStyle w:val="uroven2"/>
      </w:pPr>
      <w:r>
        <w:rPr>
          <w:lang w:val="cs-CZ"/>
        </w:rPr>
        <w:t>Náklady na náhradní díly použité při opravách mimo záruční dobu jakož i díly použité při náhradě technicky zastaralých dílů, jakož i náklady na další zařízení</w:t>
      </w:r>
      <w:r w:rsidR="0076685D">
        <w:rPr>
          <w:lang w:val="cs-CZ"/>
        </w:rPr>
        <w:t>, která bude poskytovatel pro objednatele pořizovat na základě zvláštních písemných objednávek, nejsou zahrnuty v ceně dle odstavce č. 1 tohoto článku smlouvy a budou fakturovány samostatně, přičemž podkladem pro takovou fakturaci bude objednatelem schválená písemná objednávka.</w:t>
      </w:r>
      <w:r>
        <w:rPr>
          <w:lang w:val="cs-CZ"/>
        </w:rPr>
        <w:t xml:space="preserve"> </w:t>
      </w:r>
    </w:p>
    <w:p w14:paraId="41D5740A" w14:textId="77777777" w:rsidR="007C3851" w:rsidRPr="00DD0159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 xml:space="preserve">Odměna poskytovateli je splatná měsíčně na základě daňového dokladu – faktury poskytovatele. Poskytovatel vystaví daňový doklad – fakturu za </w:t>
      </w:r>
      <w:r w:rsidRPr="007549C0">
        <w:rPr>
          <w:lang w:val="cs-CZ"/>
        </w:rPr>
        <w:lastRenderedPageBreak/>
        <w:t xml:space="preserve">předchozí kalendářní měsíc nejdříve první </w:t>
      </w:r>
      <w:r>
        <w:rPr>
          <w:lang w:val="cs-CZ"/>
        </w:rPr>
        <w:t xml:space="preserve">(1) </w:t>
      </w:r>
      <w:r w:rsidRPr="007549C0">
        <w:rPr>
          <w:lang w:val="cs-CZ"/>
        </w:rPr>
        <w:t xml:space="preserve">pracovní den kalendářního měsíce následujícího po kalendářním měsíci, za který je odměna placena. </w:t>
      </w:r>
      <w:r w:rsidRPr="00DD0159">
        <w:rPr>
          <w:lang w:val="cs-CZ"/>
        </w:rPr>
        <w:t>K daňovému dokladu</w:t>
      </w:r>
      <w:r w:rsidR="0076685D" w:rsidRPr="00DD0159">
        <w:rPr>
          <w:lang w:val="cs-CZ"/>
        </w:rPr>
        <w:t xml:space="preserve"> </w:t>
      </w:r>
      <w:r w:rsidRPr="00DD0159">
        <w:rPr>
          <w:lang w:val="cs-CZ"/>
        </w:rPr>
        <w:t>- faktuře musí být poskytovatelem vždy přiložen přehled činnosti.</w:t>
      </w:r>
    </w:p>
    <w:p w14:paraId="34D1789A" w14:textId="49A7B573" w:rsidR="007C3851" w:rsidRPr="00DD0159" w:rsidRDefault="007C3851" w:rsidP="007C3851">
      <w:pPr>
        <w:pStyle w:val="uroven2"/>
        <w:rPr>
          <w:lang w:val="cs-CZ"/>
        </w:rPr>
      </w:pPr>
      <w:r w:rsidRPr="00DD0159">
        <w:rPr>
          <w:lang w:val="cs-CZ"/>
        </w:rPr>
        <w:t xml:space="preserve">Doba splatnosti odměny poskytovatele je </w:t>
      </w:r>
      <w:r w:rsidR="00DD0159">
        <w:rPr>
          <w:lang w:val="cs-CZ"/>
        </w:rPr>
        <w:t>14</w:t>
      </w:r>
      <w:r w:rsidRPr="00DD0159">
        <w:rPr>
          <w:lang w:val="cs-CZ"/>
        </w:rPr>
        <w:t xml:space="preserve"> dnů od skončení kalendářního měsíce, za který je odměna poskytovatele placena.</w:t>
      </w:r>
    </w:p>
    <w:p w14:paraId="630C8509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Daňový doklad vystavený poskytovatelem musí mít náležitosti dle zákona č. 235/2004 Sb., o dani z přidané hodnoty, ve znění pozdějších předpisů.</w:t>
      </w:r>
    </w:p>
    <w:p w14:paraId="725882FB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DPH bude smluvními stranami placena v souladu s obecně závaznými právními předpisy.</w:t>
      </w:r>
    </w:p>
    <w:p w14:paraId="48A5D9C9" w14:textId="77777777" w:rsidR="007C3851" w:rsidRPr="007549C0" w:rsidRDefault="007C3851" w:rsidP="007C3851">
      <w:pPr>
        <w:pStyle w:val="uroven2"/>
        <w:rPr>
          <w:lang w:val="cs-CZ" w:eastAsia="cs-CZ"/>
        </w:rPr>
      </w:pPr>
      <w:r w:rsidRPr="007549C0">
        <w:rPr>
          <w:lang w:val="cs-CZ"/>
        </w:rPr>
        <w:t>Odměna poskytovatele je splatná bezhotovostně na účet poskytovatele č</w:t>
      </w:r>
      <w:r w:rsidRPr="006D5FD4">
        <w:rPr>
          <w:lang w:val="cs-CZ"/>
        </w:rPr>
        <w:t>. </w:t>
      </w:r>
      <w:r w:rsidR="006D5FD4" w:rsidRPr="000C16C9">
        <w:rPr>
          <w:b/>
          <w:bCs/>
          <w:lang w:val="cs-CZ"/>
        </w:rPr>
        <w:t>2001839085</w:t>
      </w:r>
      <w:r w:rsidR="00F53EA2" w:rsidRPr="000C16C9">
        <w:rPr>
          <w:b/>
          <w:bCs/>
          <w:lang w:val="cs-CZ"/>
        </w:rPr>
        <w:t>/2010</w:t>
      </w:r>
      <w:r w:rsidRPr="007549C0">
        <w:rPr>
          <w:lang w:val="cs-CZ"/>
        </w:rPr>
        <w:t xml:space="preserve"> vedený u společnosti</w:t>
      </w:r>
      <w:r w:rsidR="00F53EA2">
        <w:rPr>
          <w:lang w:val="cs-CZ"/>
        </w:rPr>
        <w:t xml:space="preserve"> Fio banka</w:t>
      </w:r>
      <w:r w:rsidRPr="007549C0">
        <w:rPr>
          <w:lang w:val="cs-CZ"/>
        </w:rPr>
        <w:t xml:space="preserve">. </w:t>
      </w:r>
      <w:r w:rsidRPr="007549C0">
        <w:rPr>
          <w:lang w:val="cs-CZ" w:eastAsia="cs-CZ"/>
        </w:rPr>
        <w:t>Povinnost objednatele hradit peněžité závazky vůči poskytovateli podle této smlouvy je splněna okamžikem připsání příslušné částky na účet poskytovatele dle předchozí věty.</w:t>
      </w:r>
    </w:p>
    <w:p w14:paraId="1DA0BE93" w14:textId="77777777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Po dobu prodlení objednatele s placením odměny poskytovatele nemusí poskytovatel poskytovat objednateli služby.</w:t>
      </w:r>
    </w:p>
    <w:p w14:paraId="3ABBDCFA" w14:textId="63FB2EBB" w:rsidR="0076685D" w:rsidRPr="00DD0159" w:rsidRDefault="00DD0159" w:rsidP="00DD0159">
      <w:pPr>
        <w:pStyle w:val="uroven2"/>
        <w:rPr>
          <w:lang w:val="cs-CZ"/>
        </w:rPr>
      </w:pPr>
      <w:r>
        <w:rPr>
          <w:lang w:val="cs-CZ"/>
        </w:rPr>
        <w:t>Za nedodržení sjednaného termínu splatnosti faktur může poskytovatel požadovat úhradu smluvního úroku z prodlení ve výši 0,05 % z dlužné částky za každý byť i započatý den prodlení.</w:t>
      </w:r>
    </w:p>
    <w:p w14:paraId="541938E9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PRÁVA Z VADNÉHO PLNĚNÍ</w:t>
      </w:r>
    </w:p>
    <w:p w14:paraId="66A93788" w14:textId="1BD0D582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Způsobí-li poskytovatel při poskytování služeb objednateli újmu, odpovídá objednateli za tuto újmu v souladu s obecně závaznými právními předpisy.</w:t>
      </w:r>
    </w:p>
    <w:p w14:paraId="359B8AC2" w14:textId="37348DEF" w:rsidR="00C51EEF" w:rsidRDefault="00C51EEF" w:rsidP="007C3851">
      <w:pPr>
        <w:pStyle w:val="uroven2"/>
        <w:rPr>
          <w:lang w:val="cs-CZ"/>
        </w:rPr>
      </w:pPr>
      <w:r w:rsidRPr="00C51EEF">
        <w:rPr>
          <w:lang w:val="cs-CZ"/>
        </w:rPr>
        <w:t xml:space="preserve">Odpovědnost za vady se řídí ustanovením § 1914 a násl. </w:t>
      </w:r>
      <w:r w:rsidRPr="00DD0159">
        <w:rPr>
          <w:lang w:val="cs-CZ"/>
        </w:rPr>
        <w:t>Občanského zákoníku, ustanovení § 1925 občanského zákoníku se však pro tento smluvní</w:t>
      </w:r>
      <w:r w:rsidRPr="00C51EEF">
        <w:rPr>
          <w:lang w:val="cs-CZ"/>
        </w:rPr>
        <w:t xml:space="preserve"> vztah neužije.</w:t>
      </w:r>
    </w:p>
    <w:p w14:paraId="7872C8C2" w14:textId="3433407F" w:rsidR="007C3851" w:rsidRPr="00C8310F" w:rsidRDefault="007C3851" w:rsidP="007C3851">
      <w:pPr>
        <w:pStyle w:val="uroven2"/>
        <w:rPr>
          <w:lang w:val="cs-CZ"/>
        </w:rPr>
      </w:pPr>
      <w:r w:rsidRPr="00C8310F">
        <w:rPr>
          <w:lang w:val="cs-CZ"/>
        </w:rPr>
        <w:t>Způsobí-li poskytovatel při poskytování služeb újmu třetím osobám, odpovídá třetím osobám za tuto újmu poskytovatel a je povinen ji třetím osobám nebo objednateli nahradit.</w:t>
      </w:r>
      <w:r w:rsidR="006619BA" w:rsidRPr="00C8310F">
        <w:rPr>
          <w:lang w:val="cs-CZ"/>
        </w:rPr>
        <w:t xml:space="preserve"> </w:t>
      </w:r>
    </w:p>
    <w:p w14:paraId="668CC338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Za újmu se pro účely této smlouvy považuje též škoda, která poškozené straně vznikla tím, že musela vynaložit náklady v důsledku porušení povinnosti druhé strany. Škoda se nahrazuje v penězích; jestliže však o to oprávněná strana požádá a je-li to možné a obvyklé, nahrazuje se škoda uvedením v předešlý stav.</w:t>
      </w:r>
    </w:p>
    <w:p w14:paraId="412A2837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lastRenderedPageBreak/>
        <w:t>DALŠÍ PRÁVA A POVINNOSTI SMLUVNÍCH STRAN</w:t>
      </w:r>
    </w:p>
    <w:p w14:paraId="09559CE7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Smluvní strany jsou povinny informovat druhou smluvní stranu o veškerých skutečnostech, které jsou nebo mohou být důležité pro řádné plnění této smlouvy.</w:t>
      </w:r>
    </w:p>
    <w:p w14:paraId="3470F201" w14:textId="4E3E7431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6C00F105" w14:textId="77777777" w:rsidR="00834D55" w:rsidRDefault="00834D55" w:rsidP="00834D55">
      <w:pPr>
        <w:pStyle w:val="Prvniuroven"/>
        <w:rPr>
          <w:lang w:val="cs-CZ"/>
        </w:rPr>
      </w:pPr>
      <w:r>
        <w:rPr>
          <w:lang w:val="cs-CZ"/>
        </w:rPr>
        <w:t>Mlčenlivost</w:t>
      </w:r>
    </w:p>
    <w:p w14:paraId="7B2B32CA" w14:textId="772CF9C4" w:rsidR="0046358D" w:rsidRDefault="00834D55" w:rsidP="00834D55">
      <w:pPr>
        <w:pStyle w:val="uroven2"/>
        <w:rPr>
          <w:lang w:val="cs-CZ" w:eastAsia="cs-CZ"/>
        </w:rPr>
      </w:pPr>
      <w:r>
        <w:rPr>
          <w:lang w:val="cs-CZ" w:eastAsia="cs-CZ"/>
        </w:rPr>
        <w:t xml:space="preserve">Poskytovatel se zavazuje nesdělovat třetím osobám žádné informace týkající se této smlouvy a/nebo objednávek, zejména nesdělovat třetím osobám v jakékoli podobě informace získané </w:t>
      </w:r>
      <w:r w:rsidR="0046358D">
        <w:rPr>
          <w:lang w:val="cs-CZ" w:eastAsia="cs-CZ"/>
        </w:rPr>
        <w:t>během poskytování služeb na základě této smlouvy. Důvěrnými informacemi se rozumí všechny materiály a/nebo informace obchodní, finanční, technické, technologické či jiné povahy získané poskytovatelem a/nebo jeho zaměstnanci v souvislosti s plněním této smlouvy, ať už byly získány v ústní, písemné, elektronické či jiné formě (důvěrné informace) a nejsou-li veřejně přístupné.</w:t>
      </w:r>
      <w:r w:rsidR="008B1F7E">
        <w:rPr>
          <w:lang w:val="cs-CZ" w:eastAsia="cs-CZ"/>
        </w:rPr>
        <w:t xml:space="preserve"> Tento závazek mlčenlivosti platí i po ukončení této smlouvy.</w:t>
      </w:r>
    </w:p>
    <w:p w14:paraId="434877D4" w14:textId="5C37DCF4" w:rsidR="00E52ABB" w:rsidRPr="00FF00F7" w:rsidRDefault="0046358D" w:rsidP="00834D55">
      <w:pPr>
        <w:pStyle w:val="uroven2"/>
        <w:rPr>
          <w:lang w:val="cs-CZ" w:eastAsia="cs-CZ"/>
        </w:rPr>
      </w:pPr>
      <w:r w:rsidRPr="00FF00F7">
        <w:rPr>
          <w:lang w:val="cs-CZ" w:eastAsia="cs-CZ"/>
        </w:rPr>
        <w:t>Poskytovatel se zavazuje, že nesdělí žádné třetí osobě důvěrné informace týkající se objednatele.</w:t>
      </w:r>
    </w:p>
    <w:p w14:paraId="4E29D103" w14:textId="77777777" w:rsidR="00E52ABB" w:rsidRPr="00E52ABB" w:rsidRDefault="00E52ABB" w:rsidP="00E52ABB">
      <w:pPr>
        <w:pStyle w:val="Prvniuroven"/>
      </w:pPr>
      <w:r>
        <w:rPr>
          <w:lang w:val="cs-CZ"/>
        </w:rPr>
        <w:t>Práva duševního vlastnictví k dílům</w:t>
      </w:r>
    </w:p>
    <w:p w14:paraId="3544477E" w14:textId="77777777" w:rsidR="008B71E8" w:rsidRPr="008B71E8" w:rsidRDefault="00E52ABB" w:rsidP="00E52ABB">
      <w:pPr>
        <w:pStyle w:val="uroven2"/>
      </w:pPr>
      <w:r>
        <w:rPr>
          <w:lang w:val="cs-CZ"/>
        </w:rPr>
        <w:t xml:space="preserve">V případě, že při provádění prací dle této smlouvy poskytovatel vytvoří či poskytne k užívání objednateli autorské dílo (zejména programové vybavení), k němuž vykonává majetková autorská práva, zůstávají tato majetková (a je-li jejich autorem, též osobnostní) autorská práva poskytovateli. </w:t>
      </w:r>
      <w:r w:rsidR="0046358D">
        <w:t xml:space="preserve"> </w:t>
      </w:r>
      <w:r>
        <w:rPr>
          <w:lang w:val="cs-CZ"/>
        </w:rPr>
        <w:t>Poskytovatel v takovém případě poskytuje k okamžiku předání takových autorských děl objednateli nevýhradní licenci k užití takových autorských děl k účelu, pro který byla vytvořena, a to nejméně v rozsahu nezbytném pro řádné plnění této smlouvy.</w:t>
      </w:r>
    </w:p>
    <w:p w14:paraId="177779BA" w14:textId="77777777" w:rsidR="00834D55" w:rsidRPr="00834D55" w:rsidRDefault="008B71E8" w:rsidP="00E52ABB">
      <w:pPr>
        <w:pStyle w:val="uroven2"/>
      </w:pPr>
      <w:r>
        <w:rPr>
          <w:lang w:val="cs-CZ"/>
        </w:rPr>
        <w:t>Poskytovatel není oprávněn bez předchozího písemného souhlasu objednatele nainstalovat, poskytnout či na zařízeních objednatele používat autorská díla (zejména programové vybavení), ke kterému nevykonává majetková autorská práva, nejedná-li se o autorská díla poskytnutá k volnému (bezplatnému) užití.</w:t>
      </w:r>
      <w:r w:rsidR="00E52ABB">
        <w:rPr>
          <w:lang w:val="cs-CZ"/>
        </w:rPr>
        <w:t xml:space="preserve"> </w:t>
      </w:r>
    </w:p>
    <w:p w14:paraId="5D859CF3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lastRenderedPageBreak/>
        <w:t>TRVÁNÍ SMLOUVY</w:t>
      </w:r>
    </w:p>
    <w:p w14:paraId="69E301F2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Tato smlouva nabývá platnosti a účinnosti okamžikem jejího uzavření.</w:t>
      </w:r>
    </w:p>
    <w:p w14:paraId="44CEA1CA" w14:textId="1376C700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Tato smlouva se uzavírá na dobu neurčitou.</w:t>
      </w:r>
    </w:p>
    <w:p w14:paraId="4EBCF9AE" w14:textId="5EB24E90" w:rsidR="008B1F7E" w:rsidRPr="008B1F7E" w:rsidRDefault="008B1F7E" w:rsidP="008B1F7E">
      <w:pPr>
        <w:pStyle w:val="uroven2"/>
      </w:pPr>
      <w:r w:rsidRPr="008B1F7E">
        <w:t>Odstoupit od smlouvy může objednatel i zhotovitel ze zákonných důvodů.</w:t>
      </w:r>
    </w:p>
    <w:p w14:paraId="4621AC68" w14:textId="77777777" w:rsidR="007C3851" w:rsidRPr="00CB242B" w:rsidRDefault="007C3851" w:rsidP="00CB242B">
      <w:pPr>
        <w:pStyle w:val="uroven2"/>
        <w:rPr>
          <w:lang w:val="cs-CZ"/>
        </w:rPr>
      </w:pPr>
      <w:r w:rsidRPr="007549C0">
        <w:rPr>
          <w:lang w:val="cs-CZ"/>
        </w:rPr>
        <w:t xml:space="preserve">Každá ze smluvních stran je oprávněna vypovědět smlouvu, a to z jakéhokoliv důvodu či bez uvedení důvodu. Výpovědní doba činí </w:t>
      </w:r>
      <w:r w:rsidR="00BE7FE0">
        <w:rPr>
          <w:lang w:val="cs-CZ"/>
        </w:rPr>
        <w:t>3 měsíce</w:t>
      </w:r>
      <w:r w:rsidRPr="007549C0">
        <w:rPr>
          <w:lang w:val="cs-CZ"/>
        </w:rPr>
        <w:t xml:space="preserve"> a počíná běžet </w:t>
      </w:r>
      <w:r w:rsidR="008C4299">
        <w:rPr>
          <w:lang w:val="cs-CZ"/>
        </w:rPr>
        <w:t xml:space="preserve">prvním dnem měsíce následujícího po </w:t>
      </w:r>
      <w:r w:rsidRPr="007549C0">
        <w:rPr>
          <w:lang w:val="cs-CZ"/>
        </w:rPr>
        <w:t>doručení výpovědi druhé smluvní straně.</w:t>
      </w:r>
      <w:r w:rsidR="00BE7FE0">
        <w:rPr>
          <w:lang w:val="cs-CZ"/>
        </w:rPr>
        <w:t xml:space="preserve"> Pokud však mezi stranami byla odsouhlasena objednávka, neskončí tato smlouva dříve, než dohodnutá realizace služby ve lhůtě uvedené v příslušné objednávce.</w:t>
      </w:r>
    </w:p>
    <w:p w14:paraId="14DFEC73" w14:textId="797CCA4B" w:rsidR="007C3851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Každá ze smluvních stran je dále oprávněna vypovědět tuto smlouvu bez výpovědní lhůty v případě, že je pravomocně rozhodnuto o úpadku druhé smluvní strany ve smyslu zákona č. 182/2006 Sb., o úpadku a způsobech jeho řešení (insolvenční zákon), ve znění pozdějších předpisů. Výpověď je účinná doručením druhé smluvní straně</w:t>
      </w:r>
      <w:r>
        <w:rPr>
          <w:lang w:val="cs-CZ"/>
        </w:rPr>
        <w:t xml:space="preserve">, </w:t>
      </w:r>
      <w:r w:rsidRPr="007549C0">
        <w:rPr>
          <w:lang w:val="cs-CZ"/>
        </w:rPr>
        <w:t>přičemž v tomto případě zaniká smlouva účinností výpovědi.</w:t>
      </w:r>
    </w:p>
    <w:p w14:paraId="73545D55" w14:textId="77777777" w:rsidR="008B1F7E" w:rsidRPr="00DD0159" w:rsidRDefault="008B1F7E" w:rsidP="008B1F7E">
      <w:pPr>
        <w:pStyle w:val="Prvniuroven"/>
      </w:pPr>
      <w:r w:rsidRPr="00DD0159">
        <w:t>UjEDNÁNÍ O ZPRACOVÁNÍ OSOBNÍCH ÚDAJŮ</w:t>
      </w:r>
    </w:p>
    <w:p w14:paraId="068D7A3F" w14:textId="77777777" w:rsidR="008B1F7E" w:rsidRPr="00DD0159" w:rsidRDefault="008B1F7E" w:rsidP="008B1F7E">
      <w:pPr>
        <w:pStyle w:val="uroven2"/>
      </w:pPr>
      <w:r w:rsidRPr="00DD0159">
        <w:t xml:space="preserve">Smluvní strany jsou si vědomy svých povinností ve vztahu k ochraně osobních údajů, se kterými může poskytovatel přijít při plnění této smlouvy do styku a kterým přísluší ochrana zejména dle GDPR. </w:t>
      </w:r>
      <w:bookmarkStart w:id="7" w:name="_Hlk69228607"/>
      <w:r w:rsidRPr="00DD0159">
        <w:t>Smluvní strany výslovně prohlašují, že spolu s touto smlouvou uzavřeli i smlouvu o zpracování osobních údajů, která je nedílnou součástí této smlouvy a smluvní strany v podrobnostech odkazují na její ustanovení.</w:t>
      </w:r>
      <w:bookmarkEnd w:id="7"/>
    </w:p>
    <w:p w14:paraId="7C9779CE" w14:textId="27743951" w:rsidR="008B1F7E" w:rsidRPr="00DD0159" w:rsidRDefault="008B1F7E" w:rsidP="008B1F7E">
      <w:pPr>
        <w:pStyle w:val="uroven2"/>
      </w:pPr>
      <w:r w:rsidRPr="00DD0159">
        <w:t xml:space="preserve">Smluvní strany si výslovně dohodly, že správcem veškerých osobních údajů, které budou poskytovateli při plnění této smlouvy poskytnuty bude po celou dobu výlučně objednatel. </w:t>
      </w:r>
    </w:p>
    <w:p w14:paraId="40DCB29C" w14:textId="02272C4F" w:rsidR="008B1F7E" w:rsidRPr="00DD0159" w:rsidRDefault="008B1F7E" w:rsidP="008B1F7E">
      <w:pPr>
        <w:pStyle w:val="uroven2"/>
      </w:pPr>
      <w:r w:rsidRPr="00DD0159">
        <w:t xml:space="preserve">Předmětem této smlouvy je rovněž závazek poskytovatele jakožto zpracovatele zpracovávat v souladu s pokyny objednatele jakožto správce pro správce osobní údaje týkající se zaměstnanců správce a jeho obchodních partnerů, k nimž získá </w:t>
      </w:r>
      <w:r w:rsidRPr="00DD0159">
        <w:rPr>
          <w:lang w:val="cs-CZ"/>
        </w:rPr>
        <w:t>z</w:t>
      </w:r>
      <w:proofErr w:type="spellStart"/>
      <w:r w:rsidRPr="00DD0159">
        <w:t>pracovatel</w:t>
      </w:r>
      <w:proofErr w:type="spellEnd"/>
      <w:r w:rsidRPr="00DD0159">
        <w:t xml:space="preserve"> přístup na základě plnění </w:t>
      </w:r>
      <w:r w:rsidRPr="00DD0159">
        <w:rPr>
          <w:lang w:val="cs-CZ"/>
        </w:rPr>
        <w:t>této s</w:t>
      </w:r>
      <w:proofErr w:type="spellStart"/>
      <w:r w:rsidRPr="00DD0159">
        <w:t>mlouvy</w:t>
      </w:r>
      <w:proofErr w:type="spellEnd"/>
      <w:r w:rsidRPr="00DD0159">
        <w:t xml:space="preserve">, a to pro účely a rozsah zpracování sjednaný v této </w:t>
      </w:r>
      <w:r w:rsidRPr="00DD0159">
        <w:rPr>
          <w:lang w:val="cs-CZ"/>
        </w:rPr>
        <w:t>s</w:t>
      </w:r>
      <w:proofErr w:type="spellStart"/>
      <w:r w:rsidRPr="00DD0159">
        <w:t>mlouvě</w:t>
      </w:r>
      <w:proofErr w:type="spellEnd"/>
      <w:r w:rsidRPr="00DD0159">
        <w:t xml:space="preserve">. Předmětem </w:t>
      </w:r>
      <w:r w:rsidRPr="00DD0159">
        <w:rPr>
          <w:lang w:val="cs-CZ"/>
        </w:rPr>
        <w:t>s</w:t>
      </w:r>
      <w:proofErr w:type="spellStart"/>
      <w:r w:rsidRPr="00DD0159">
        <w:t>mlouvy</w:t>
      </w:r>
      <w:proofErr w:type="spellEnd"/>
      <w:r w:rsidRPr="00DD0159">
        <w:t xml:space="preserve"> je dále závazek Smluvních stran zachovávat mlčenlivost o vzájemně poskytnutých </w:t>
      </w:r>
      <w:r w:rsidRPr="00DD0159">
        <w:rPr>
          <w:lang w:val="cs-CZ"/>
        </w:rPr>
        <w:t>o</w:t>
      </w:r>
      <w:proofErr w:type="spellStart"/>
      <w:r w:rsidRPr="00DD0159">
        <w:t>sobních</w:t>
      </w:r>
      <w:proofErr w:type="spellEnd"/>
      <w:r w:rsidRPr="00DD0159">
        <w:t xml:space="preserve"> údajích, a to v rozsahu a za podmínek stanovených </w:t>
      </w:r>
      <w:r w:rsidRPr="00DD0159">
        <w:rPr>
          <w:lang w:val="cs-CZ"/>
        </w:rPr>
        <w:t>s</w:t>
      </w:r>
      <w:proofErr w:type="spellStart"/>
      <w:r w:rsidRPr="00DD0159">
        <w:t>mlouvou</w:t>
      </w:r>
      <w:proofErr w:type="spellEnd"/>
      <w:r w:rsidRPr="00DD0159">
        <w:t xml:space="preserve">. </w:t>
      </w:r>
    </w:p>
    <w:p w14:paraId="7B39B775" w14:textId="77777777" w:rsidR="008B1F7E" w:rsidRPr="00DD0159" w:rsidRDefault="008B1F7E" w:rsidP="008B1F7E">
      <w:pPr>
        <w:pStyle w:val="uroven2"/>
      </w:pPr>
      <w:r w:rsidRPr="00DD0159">
        <w:t xml:space="preserve">Zpracovatel je oprávněn pro </w:t>
      </w:r>
      <w:r w:rsidRPr="00DD0159">
        <w:rPr>
          <w:lang w:val="cs-CZ"/>
        </w:rPr>
        <w:t>s</w:t>
      </w:r>
      <w:proofErr w:type="spellStart"/>
      <w:r w:rsidRPr="00DD0159">
        <w:t>právce</w:t>
      </w:r>
      <w:proofErr w:type="spellEnd"/>
      <w:r w:rsidRPr="00DD0159">
        <w:t xml:space="preserve"> po dobu účinnosti </w:t>
      </w:r>
      <w:r w:rsidRPr="00DD0159">
        <w:rPr>
          <w:lang w:val="cs-CZ"/>
        </w:rPr>
        <w:t>s</w:t>
      </w:r>
      <w:proofErr w:type="spellStart"/>
      <w:r w:rsidRPr="00DD0159">
        <w:t>mlouvy</w:t>
      </w:r>
      <w:proofErr w:type="spellEnd"/>
      <w:r w:rsidRPr="00DD0159">
        <w:t xml:space="preserve"> zpracovávat </w:t>
      </w:r>
      <w:r w:rsidRPr="00DD0159">
        <w:rPr>
          <w:lang w:val="cs-CZ"/>
        </w:rPr>
        <w:lastRenderedPageBreak/>
        <w:t>o</w:t>
      </w:r>
      <w:proofErr w:type="spellStart"/>
      <w:r w:rsidRPr="00DD0159">
        <w:t>sobní</w:t>
      </w:r>
      <w:proofErr w:type="spellEnd"/>
      <w:r w:rsidRPr="00DD0159">
        <w:t xml:space="preserve"> údaje, a to na základě pokynů </w:t>
      </w:r>
      <w:r w:rsidRPr="00DD0159">
        <w:rPr>
          <w:lang w:val="cs-CZ"/>
        </w:rPr>
        <w:t>s</w:t>
      </w:r>
      <w:proofErr w:type="spellStart"/>
      <w:r w:rsidRPr="00DD0159">
        <w:t>právce</w:t>
      </w:r>
      <w:proofErr w:type="spellEnd"/>
    </w:p>
    <w:p w14:paraId="70400055" w14:textId="77777777" w:rsidR="008B1F7E" w:rsidRPr="00DD0159" w:rsidRDefault="008B1F7E" w:rsidP="008B1F7E">
      <w:pPr>
        <w:pStyle w:val="uroven2"/>
      </w:pPr>
      <w:r w:rsidRPr="00DD0159">
        <w:t xml:space="preserve">Osobní údaje </w:t>
      </w:r>
      <w:r w:rsidRPr="00DD0159">
        <w:rPr>
          <w:lang w:val="cs-CZ"/>
        </w:rPr>
        <w:t>dle s</w:t>
      </w:r>
      <w:proofErr w:type="spellStart"/>
      <w:r w:rsidRPr="00DD0159">
        <w:t>mlouvy</w:t>
      </w:r>
      <w:proofErr w:type="spellEnd"/>
      <w:r w:rsidRPr="00DD0159">
        <w:t xml:space="preserve"> je </w:t>
      </w:r>
      <w:r w:rsidRPr="00DD0159">
        <w:rPr>
          <w:lang w:val="cs-CZ"/>
        </w:rPr>
        <w:t>z</w:t>
      </w:r>
      <w:proofErr w:type="spellStart"/>
      <w:r w:rsidRPr="00DD0159">
        <w:t>pracovatel</w:t>
      </w:r>
      <w:proofErr w:type="spellEnd"/>
      <w:r w:rsidRPr="00DD0159">
        <w:t xml:space="preserve"> oprávněn zpracovávat následujícími způsoby: shromažďováním, uspořádáním, uložením, vyhledáváním, použitím ke stanoveným účelům, k archivaci v případě zákonné povinnosti, a k výmazu po uplynutí stanovené doby, a to pro zpracování v manuální i elektronické podobě.</w:t>
      </w:r>
    </w:p>
    <w:p w14:paraId="6259AE65" w14:textId="77777777" w:rsidR="008B1F7E" w:rsidRPr="00DD0159" w:rsidRDefault="008B1F7E" w:rsidP="008B1F7E">
      <w:pPr>
        <w:pStyle w:val="uroven2"/>
      </w:pPr>
      <w:r w:rsidRPr="00DD0159">
        <w:t xml:space="preserve">Osobní údaje je </w:t>
      </w:r>
      <w:r w:rsidRPr="00DD0159">
        <w:rPr>
          <w:lang w:val="cs-CZ"/>
        </w:rPr>
        <w:t>z</w:t>
      </w:r>
      <w:proofErr w:type="spellStart"/>
      <w:r w:rsidRPr="00DD0159">
        <w:t>pracovatel</w:t>
      </w:r>
      <w:proofErr w:type="spellEnd"/>
      <w:r w:rsidRPr="00DD0159">
        <w:t xml:space="preserve"> oprávněn zpracovávat výlučně za účelem: poskytování </w:t>
      </w:r>
      <w:r w:rsidRPr="00DD0159">
        <w:rPr>
          <w:lang w:val="cs-CZ"/>
        </w:rPr>
        <w:t>s</w:t>
      </w:r>
      <w:proofErr w:type="spellStart"/>
      <w:r w:rsidRPr="00DD0159">
        <w:t>lužeb</w:t>
      </w:r>
      <w:proofErr w:type="spellEnd"/>
      <w:r w:rsidRPr="00DD0159">
        <w:t xml:space="preserve"> dle </w:t>
      </w:r>
      <w:r w:rsidRPr="00DD0159">
        <w:rPr>
          <w:lang w:val="cs-CZ"/>
        </w:rPr>
        <w:t xml:space="preserve">této </w:t>
      </w:r>
      <w:r w:rsidRPr="00DD0159">
        <w:t>Smlouvy</w:t>
      </w:r>
      <w:r w:rsidRPr="00DD0159">
        <w:rPr>
          <w:lang w:val="cs-CZ"/>
        </w:rPr>
        <w:t>.</w:t>
      </w:r>
    </w:p>
    <w:p w14:paraId="258439BA" w14:textId="77777777" w:rsidR="008B1F7E" w:rsidRPr="00DD0159" w:rsidRDefault="008B1F7E" w:rsidP="008B1F7E">
      <w:pPr>
        <w:pStyle w:val="uroven2"/>
      </w:pPr>
      <w:r w:rsidRPr="00DD0159">
        <w:t xml:space="preserve">Smluvní strany se dohodly, že informační povinnost podle čl. 13 nebo 14 a násl. GDPR, ve vztahu k subjektům údajů, jejichž </w:t>
      </w:r>
      <w:r w:rsidRPr="00DD0159">
        <w:rPr>
          <w:lang w:val="cs-CZ"/>
        </w:rPr>
        <w:t>o</w:t>
      </w:r>
      <w:proofErr w:type="spellStart"/>
      <w:r w:rsidRPr="00DD0159">
        <w:t>sobní</w:t>
      </w:r>
      <w:proofErr w:type="spellEnd"/>
      <w:r w:rsidRPr="00DD0159">
        <w:t xml:space="preserve"> údaje jsou zpracovávány podle této </w:t>
      </w:r>
      <w:r w:rsidRPr="00DD0159">
        <w:rPr>
          <w:lang w:val="cs-CZ"/>
        </w:rPr>
        <w:t>s</w:t>
      </w:r>
      <w:proofErr w:type="spellStart"/>
      <w:r w:rsidRPr="00DD0159">
        <w:t>mlouvy</w:t>
      </w:r>
      <w:proofErr w:type="spellEnd"/>
      <w:r w:rsidRPr="00DD0159">
        <w:t xml:space="preserve">, bude plněna </w:t>
      </w:r>
      <w:r w:rsidRPr="00DD0159">
        <w:rPr>
          <w:lang w:val="cs-CZ"/>
        </w:rPr>
        <w:t>s</w:t>
      </w:r>
      <w:proofErr w:type="spellStart"/>
      <w:r w:rsidRPr="00DD0159">
        <w:t>právcem</w:t>
      </w:r>
      <w:proofErr w:type="spellEnd"/>
      <w:r w:rsidRPr="00DD0159">
        <w:rPr>
          <w:lang w:val="cs-CZ"/>
        </w:rPr>
        <w:t xml:space="preserve"> ( tj. objednatelem)</w:t>
      </w:r>
      <w:r w:rsidRPr="00DD0159">
        <w:t>.</w:t>
      </w:r>
    </w:p>
    <w:p w14:paraId="30C7AC59" w14:textId="745D71D8" w:rsidR="008B1F7E" w:rsidRPr="00DD0159" w:rsidRDefault="008B1F7E" w:rsidP="008B1F7E">
      <w:pPr>
        <w:pStyle w:val="uroven2"/>
      </w:pPr>
      <w:r w:rsidRPr="00DD0159">
        <w:t xml:space="preserve">Zpracovatel je oprávněn zpracovávat </w:t>
      </w:r>
      <w:r w:rsidRPr="00DD0159">
        <w:rPr>
          <w:lang w:val="cs-CZ"/>
        </w:rPr>
        <w:t>o</w:t>
      </w:r>
      <w:proofErr w:type="spellStart"/>
      <w:r w:rsidRPr="00DD0159">
        <w:t>sobní</w:t>
      </w:r>
      <w:proofErr w:type="spellEnd"/>
      <w:r w:rsidRPr="00DD0159">
        <w:t xml:space="preserve"> údaje pouze na základě pokynů Správce. Zpracovatel je povinen v souladu s čl. 32 odst. 4 GDPR smluvně zavázat své zaměstnance, kteří mají přístup k </w:t>
      </w:r>
      <w:r w:rsidRPr="00DD0159">
        <w:rPr>
          <w:lang w:val="cs-CZ"/>
        </w:rPr>
        <w:t>o</w:t>
      </w:r>
      <w:proofErr w:type="spellStart"/>
      <w:r w:rsidRPr="00DD0159">
        <w:t>sobním</w:t>
      </w:r>
      <w:proofErr w:type="spellEnd"/>
      <w:r w:rsidRPr="00DD0159">
        <w:t xml:space="preserve"> údajům, k tomu, aby i tito zaměstnanci zpracovávali </w:t>
      </w:r>
      <w:r w:rsidRPr="00DD0159">
        <w:rPr>
          <w:lang w:val="cs-CZ"/>
        </w:rPr>
        <w:t>o</w:t>
      </w:r>
      <w:proofErr w:type="spellStart"/>
      <w:r w:rsidRPr="00DD0159">
        <w:t>sobní</w:t>
      </w:r>
      <w:proofErr w:type="spellEnd"/>
      <w:r w:rsidRPr="00DD0159">
        <w:t xml:space="preserve"> údaje pouze v souladu s pokyny </w:t>
      </w:r>
      <w:r w:rsidRPr="00DD0159">
        <w:rPr>
          <w:lang w:val="cs-CZ"/>
        </w:rPr>
        <w:t>s</w:t>
      </w:r>
      <w:proofErr w:type="spellStart"/>
      <w:r w:rsidRPr="00DD0159">
        <w:t>právce</w:t>
      </w:r>
      <w:proofErr w:type="spellEnd"/>
      <w:r w:rsidRPr="00DD0159">
        <w:t xml:space="preserve">, pokud jiný způsob zpracování </w:t>
      </w:r>
      <w:r w:rsidRPr="00DD0159">
        <w:rPr>
          <w:lang w:val="cs-CZ"/>
        </w:rPr>
        <w:t>o</w:t>
      </w:r>
      <w:proofErr w:type="spellStart"/>
      <w:r w:rsidRPr="00DD0159">
        <w:t>sobních</w:t>
      </w:r>
      <w:proofErr w:type="spellEnd"/>
      <w:r w:rsidRPr="00DD0159">
        <w:t xml:space="preserve"> údajů nevyžaduje právo Evropské unie nebo právo České republiky</w:t>
      </w:r>
      <w:r w:rsidRPr="00DD0159">
        <w:rPr>
          <w:lang w:val="cs-CZ"/>
        </w:rPr>
        <w:t>.</w:t>
      </w:r>
      <w:r w:rsidRPr="00DD0159">
        <w:t xml:space="preserve"> </w:t>
      </w:r>
    </w:p>
    <w:p w14:paraId="6D7EA302" w14:textId="77777777" w:rsidR="007C3851" w:rsidRPr="007549C0" w:rsidRDefault="007C3851" w:rsidP="007C3851">
      <w:pPr>
        <w:pStyle w:val="Prvniuroven"/>
        <w:rPr>
          <w:lang w:val="cs-CZ"/>
        </w:rPr>
      </w:pPr>
      <w:r w:rsidRPr="007549C0">
        <w:rPr>
          <w:lang w:val="cs-CZ"/>
        </w:rPr>
        <w:t>ZÁVĚREČNÁ USTANOVENÍ</w:t>
      </w:r>
    </w:p>
    <w:p w14:paraId="2E407C83" w14:textId="77777777" w:rsidR="007C3851" w:rsidRPr="00BE7FE0" w:rsidRDefault="007C3851" w:rsidP="00BE7FE0">
      <w:pPr>
        <w:pStyle w:val="uroven2"/>
        <w:tabs>
          <w:tab w:val="num" w:pos="1701"/>
        </w:tabs>
        <w:rPr>
          <w:lang w:val="cs-CZ"/>
        </w:rPr>
      </w:pPr>
      <w:r w:rsidRPr="007549C0">
        <w:rPr>
          <w:lang w:val="cs-CZ"/>
        </w:rPr>
        <w:t>Tato smlouva, jakož i práva a povinnosti vzniklé na základě této smlouvy nebo v souvislosti s ní, se řídí českým právem, a to zejména občanským zákoníkem</w:t>
      </w:r>
      <w:r w:rsidR="00BE7FE0">
        <w:rPr>
          <w:lang w:val="cs-CZ"/>
        </w:rPr>
        <w:t xml:space="preserve"> a ostatními obecně závaznými právními předpisy.</w:t>
      </w:r>
    </w:p>
    <w:p w14:paraId="7AF57FEF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3739E591" w14:textId="77777777" w:rsidR="007C3851" w:rsidRPr="007549C0" w:rsidRDefault="007C3851" w:rsidP="007C3851">
      <w:pPr>
        <w:pStyle w:val="uroven2"/>
        <w:rPr>
          <w:lang w:val="cs-CZ"/>
        </w:rPr>
      </w:pPr>
      <w:bookmarkStart w:id="8" w:name="_Ref208831867"/>
      <w:r w:rsidRPr="007549C0">
        <w:rPr>
          <w:lang w:val="cs-CZ"/>
        </w:rPr>
        <w:t>Tato smlouva představuje úplnou dohodu smluvních stran o předmětu této smlouvy a nahrazuje veškerá předchozí ujednání smluvních stran ohledně předmětu této smlouvy.</w:t>
      </w:r>
    </w:p>
    <w:p w14:paraId="4328BB53" w14:textId="77777777" w:rsidR="007C3851" w:rsidRPr="007549C0" w:rsidRDefault="007C3851" w:rsidP="007C3851">
      <w:pPr>
        <w:pStyle w:val="uroven2"/>
        <w:rPr>
          <w:lang w:val="cs-CZ"/>
        </w:rPr>
      </w:pPr>
      <w:bookmarkStart w:id="9" w:name="_Ref391386622"/>
      <w:r w:rsidRPr="007549C0">
        <w:rPr>
          <w:lang w:val="cs-CZ"/>
        </w:rPr>
        <w:t>Tuto smlouvu je možné měnit pouze písemnou dohodou smluvních stran smlouvy</w:t>
      </w:r>
      <w:r>
        <w:rPr>
          <w:lang w:val="cs-CZ"/>
        </w:rPr>
        <w:t xml:space="preserve"> s</w:t>
      </w:r>
      <w:r w:rsidRPr="007549C0">
        <w:rPr>
          <w:lang w:val="cs-CZ"/>
        </w:rPr>
        <w:t xml:space="preserve"> tím, že změna této smlouvy méně přísnou formou se vylučuje.</w:t>
      </w:r>
      <w:bookmarkEnd w:id="8"/>
      <w:bookmarkEnd w:id="9"/>
    </w:p>
    <w:p w14:paraId="0CA73C37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Pro účely vztahu z této smlouvy se vylučuje použití jakýchkoliv obchodních podmínek smluvních stran.</w:t>
      </w:r>
    </w:p>
    <w:p w14:paraId="06BDD463" w14:textId="77777777" w:rsidR="007C3851" w:rsidRPr="007549C0" w:rsidRDefault="007C3851" w:rsidP="007C3851">
      <w:pPr>
        <w:pStyle w:val="uroven2"/>
        <w:numPr>
          <w:ilvl w:val="0"/>
          <w:numId w:val="0"/>
        </w:numPr>
        <w:ind w:left="901"/>
        <w:rPr>
          <w:lang w:val="cs-CZ"/>
        </w:rPr>
      </w:pPr>
      <w:r w:rsidRPr="007549C0">
        <w:rPr>
          <w:lang w:val="cs-CZ"/>
        </w:rPr>
        <w:t>Nedílnou součást této smlouvy tvoří následující přílohy:</w:t>
      </w:r>
    </w:p>
    <w:p w14:paraId="3B899B9A" w14:textId="77777777" w:rsidR="007C3851" w:rsidRDefault="007C3851" w:rsidP="007C3851">
      <w:pPr>
        <w:pStyle w:val="uroven2"/>
        <w:numPr>
          <w:ilvl w:val="2"/>
          <w:numId w:val="1"/>
        </w:numPr>
        <w:rPr>
          <w:lang w:val="cs-CZ"/>
        </w:rPr>
      </w:pPr>
      <w:r w:rsidRPr="007549C0">
        <w:rPr>
          <w:lang w:val="cs-CZ"/>
        </w:rPr>
        <w:lastRenderedPageBreak/>
        <w:t>Příloha č. 1 - Specifikace služeb.</w:t>
      </w:r>
    </w:p>
    <w:p w14:paraId="29234148" w14:textId="77777777" w:rsidR="00BE7FE0" w:rsidRPr="002536BE" w:rsidRDefault="00BE7FE0" w:rsidP="002536BE">
      <w:pPr>
        <w:pStyle w:val="uroven2"/>
        <w:numPr>
          <w:ilvl w:val="2"/>
          <w:numId w:val="1"/>
        </w:numPr>
        <w:rPr>
          <w:lang w:val="cs-CZ"/>
        </w:rPr>
      </w:pPr>
      <w:r>
        <w:rPr>
          <w:lang w:val="cs-CZ"/>
        </w:rPr>
        <w:t xml:space="preserve">Příloha č. 2 – </w:t>
      </w:r>
      <w:r w:rsidR="002536BE">
        <w:rPr>
          <w:lang w:val="cs-CZ"/>
        </w:rPr>
        <w:t>Dostupnost služby - SLA</w:t>
      </w:r>
    </w:p>
    <w:p w14:paraId="488C34EE" w14:textId="77777777" w:rsidR="006D59D5" w:rsidRDefault="006D59D5" w:rsidP="007C3851">
      <w:pPr>
        <w:pStyle w:val="uroven2"/>
        <w:rPr>
          <w:lang w:val="cs-CZ"/>
        </w:rPr>
      </w:pPr>
      <w:r>
        <w:rPr>
          <w:lang w:val="cs-CZ"/>
        </w:rPr>
        <w:t>Strany se zavazují smírně vyřešit všechny záležitosti, které nebylo možné předvídat při uzavření této smlouvy, a to v souladu s obchodními zvyklostmi a se vzájemným respektem k dobrému jménu druhé strany, a bude-li to nezbytné, upravit obsah této smlouvy prostřednictvím změn a dodatků.</w:t>
      </w:r>
    </w:p>
    <w:p w14:paraId="45D77D21" w14:textId="77777777" w:rsidR="006D59D5" w:rsidRDefault="006D59D5" w:rsidP="007C3851">
      <w:pPr>
        <w:pStyle w:val="uroven2"/>
        <w:rPr>
          <w:lang w:val="cs-CZ"/>
        </w:rPr>
      </w:pPr>
      <w:r>
        <w:rPr>
          <w:lang w:val="cs-CZ"/>
        </w:rPr>
        <w:t>Strany prohlašují, že obsah této smlouvy je důvěrný a v důsledku toho žádné informace týkající se této smlouvy a závazků z ní vyplývajících nesmějí být sdělovány třetím osobám bez předchozího písemného souhlasu druhé strany.</w:t>
      </w:r>
    </w:p>
    <w:p w14:paraId="76E83FB0" w14:textId="77777777" w:rsidR="007C3851" w:rsidRPr="007549C0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Tato smlouva je vyhotovena ve dvou (2) exemplářích, z nichž každá strana obdrží po jednom (1) vyhotovení.</w:t>
      </w:r>
    </w:p>
    <w:p w14:paraId="2534858D" w14:textId="7125E842" w:rsidR="007C3851" w:rsidRPr="000C16C9" w:rsidRDefault="007C3851" w:rsidP="007C3851">
      <w:pPr>
        <w:pStyle w:val="uroven2"/>
        <w:rPr>
          <w:lang w:val="cs-CZ"/>
        </w:rPr>
      </w:pPr>
      <w:r w:rsidRPr="007549C0">
        <w:rPr>
          <w:lang w:val="cs-CZ"/>
        </w:rPr>
        <w:t>Účastníci této smlouvy si její obsah přečetli, prohlašují, že s ním souhlasí, a na důkaz toho připojují své podpisy.</w:t>
      </w:r>
    </w:p>
    <w:p w14:paraId="6AF43103" w14:textId="77777777" w:rsidR="007C3851" w:rsidRPr="007549C0" w:rsidRDefault="007C3851" w:rsidP="007C3851"/>
    <w:p w14:paraId="3509222C" w14:textId="48FCCA83" w:rsidR="007C3851" w:rsidRPr="007549C0" w:rsidRDefault="0030127E" w:rsidP="007C3851">
      <w:r>
        <w:t>V</w:t>
      </w:r>
      <w:r w:rsidR="001E55BD">
        <w:t> </w:t>
      </w:r>
      <w:r w:rsidR="00AC5FB0">
        <w:t>Ko</w:t>
      </w:r>
      <w:r w:rsidR="00DD0159">
        <w:t>líně</w:t>
      </w:r>
      <w:r w:rsidR="005C65D4">
        <w:t xml:space="preserve"> </w:t>
      </w:r>
      <w:r>
        <w:t xml:space="preserve">dne </w:t>
      </w:r>
      <w:r w:rsidR="00502107">
        <w:tab/>
      </w:r>
      <w:r w:rsidR="00502107">
        <w:tab/>
      </w:r>
      <w:r w:rsidR="00502107">
        <w:tab/>
        <w:t xml:space="preserve">           </w:t>
      </w:r>
      <w:r w:rsidR="001E55BD">
        <w:t xml:space="preserve">  </w:t>
      </w:r>
      <w:r w:rsidR="00DD0159">
        <w:t xml:space="preserve">          </w:t>
      </w:r>
      <w:r w:rsidR="001E55BD">
        <w:t xml:space="preserve">  </w:t>
      </w:r>
      <w:r w:rsidR="00502107">
        <w:t xml:space="preserve">V </w:t>
      </w:r>
      <w:r w:rsidR="00FD140C">
        <w:t>Nymburce</w:t>
      </w:r>
      <w:r>
        <w:t xml:space="preserve"> dne </w:t>
      </w:r>
    </w:p>
    <w:p w14:paraId="3A70C2FC" w14:textId="77777777" w:rsidR="007C3851" w:rsidRDefault="007C3851" w:rsidP="007C3851"/>
    <w:p w14:paraId="12F4FE96" w14:textId="77777777" w:rsidR="00AF75EE" w:rsidRPr="007549C0" w:rsidRDefault="00AF75EE" w:rsidP="007C3851"/>
    <w:p w14:paraId="5BD78D71" w14:textId="4C53E5D8" w:rsidR="00502107" w:rsidRDefault="00502107" w:rsidP="007C3851">
      <w:pPr>
        <w:rPr>
          <w:noProof/>
        </w:rPr>
      </w:pPr>
    </w:p>
    <w:p w14:paraId="45728A3A" w14:textId="77777777" w:rsidR="002E292C" w:rsidRPr="007549C0" w:rsidRDefault="002E292C" w:rsidP="007C3851"/>
    <w:p w14:paraId="775A16CB" w14:textId="5B9F7104" w:rsidR="007C3851" w:rsidRPr="007549C0" w:rsidRDefault="007C3851" w:rsidP="007C3851">
      <w:r w:rsidRPr="007549C0">
        <w:t>__________________________</w:t>
      </w:r>
      <w:r w:rsidRPr="007549C0">
        <w:tab/>
      </w:r>
      <w:r w:rsidRPr="007549C0">
        <w:tab/>
      </w:r>
      <w:r w:rsidRPr="007549C0">
        <w:tab/>
        <w:t>__________________________</w:t>
      </w:r>
    </w:p>
    <w:p w14:paraId="5629556B" w14:textId="059338D6" w:rsidR="007C3851" w:rsidRPr="007549C0" w:rsidRDefault="007C3851" w:rsidP="007C3851">
      <w:r w:rsidRPr="007549C0">
        <w:t>poskytovatel</w:t>
      </w:r>
      <w:r w:rsidRPr="007549C0">
        <w:tab/>
      </w:r>
      <w:r w:rsidR="00AA52F4">
        <w:t xml:space="preserve">                                                           </w:t>
      </w:r>
      <w:r w:rsidRPr="007549C0">
        <w:t>objednatel</w:t>
      </w:r>
    </w:p>
    <w:p w14:paraId="0ABEC477" w14:textId="10A12118" w:rsidR="007C3851" w:rsidRPr="007C71F6" w:rsidRDefault="00AA52F4" w:rsidP="007C3851">
      <w:r>
        <w:t>Vzdálená IT pomoc</w:t>
      </w:r>
      <w:r w:rsidR="00502107">
        <w:t>, s.r.o.</w:t>
      </w:r>
      <w:r w:rsidR="007C3851" w:rsidRPr="007549C0">
        <w:tab/>
      </w:r>
      <w:r w:rsidR="007C3851" w:rsidRPr="007549C0">
        <w:tab/>
      </w:r>
      <w:r w:rsidR="007C3851" w:rsidRPr="007549C0">
        <w:tab/>
      </w:r>
      <w:r w:rsidR="00FD140C">
        <w:tab/>
      </w:r>
      <w:r w:rsidR="00FD140C" w:rsidRPr="00FD140C">
        <w:rPr>
          <w:bCs/>
          <w:iCs/>
        </w:rPr>
        <w:t>Podnikatelský inkubátor</w:t>
      </w:r>
      <w:r w:rsidR="00FD140C">
        <w:rPr>
          <w:b/>
          <w:iCs/>
        </w:rPr>
        <w:t xml:space="preserve"> </w:t>
      </w:r>
      <w:r w:rsidR="00FD140C" w:rsidRPr="00FD140C">
        <w:rPr>
          <w:bCs/>
          <w:iCs/>
        </w:rPr>
        <w:t>Nymburk</w:t>
      </w:r>
    </w:p>
    <w:p w14:paraId="5383AD7F" w14:textId="59F25EC3" w:rsidR="007C3851" w:rsidRPr="00E049F8" w:rsidRDefault="00AA52F4" w:rsidP="007C3851">
      <w:r>
        <w:t xml:space="preserve">Jana </w:t>
      </w:r>
      <w:proofErr w:type="spellStart"/>
      <w:r>
        <w:t>Nešněrová</w:t>
      </w:r>
      <w:proofErr w:type="spellEnd"/>
      <w:r w:rsidR="007C3851" w:rsidRPr="007549C0">
        <w:tab/>
      </w:r>
      <w:r w:rsidR="007C3851" w:rsidRPr="007549C0">
        <w:tab/>
      </w:r>
      <w:r w:rsidR="007C3851" w:rsidRPr="007549C0">
        <w:tab/>
      </w:r>
      <w:r w:rsidR="007C3851" w:rsidRPr="007549C0">
        <w:tab/>
      </w:r>
      <w:r w:rsidR="007C3851" w:rsidRPr="007549C0">
        <w:tab/>
      </w:r>
      <w:r w:rsidR="00FD140C" w:rsidRPr="00FD140C">
        <w:t>Bc. Josef Kubiš</w:t>
      </w:r>
    </w:p>
    <w:p w14:paraId="7DA3B7AD" w14:textId="77777777" w:rsidR="007C3851" w:rsidRDefault="007C3851" w:rsidP="007C3851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407ED288" w14:textId="2530E2A5" w:rsidR="000C16C9" w:rsidRDefault="000C16C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5F73A11E" w14:textId="71F8D92E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72B0BF61" w14:textId="01AAEE3E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158279B2" w14:textId="49836BD8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51CD2791" w14:textId="4673C74F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62B1EF2C" w14:textId="3867A5E5" w:rsidR="00DD0159" w:rsidRDefault="00DD0159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7B540972" w14:textId="61FB50A6" w:rsidR="004D2604" w:rsidRDefault="004D2604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0151E26D" w14:textId="3D681536" w:rsidR="004D2604" w:rsidRDefault="004D2604" w:rsidP="00AC5FB0">
      <w:pPr>
        <w:pStyle w:val="uroven2"/>
        <w:numPr>
          <w:ilvl w:val="0"/>
          <w:numId w:val="0"/>
        </w:numPr>
        <w:rPr>
          <w:lang w:val="cs-CZ"/>
        </w:rPr>
      </w:pPr>
    </w:p>
    <w:p w14:paraId="5D029980" w14:textId="77777777" w:rsidR="004D2604" w:rsidRDefault="004D2604" w:rsidP="00AC5FB0">
      <w:pPr>
        <w:pStyle w:val="uroven2"/>
        <w:numPr>
          <w:ilvl w:val="0"/>
          <w:numId w:val="0"/>
        </w:numPr>
        <w:rPr>
          <w:lang w:val="cs-CZ"/>
        </w:rPr>
      </w:pPr>
      <w:bookmarkStart w:id="10" w:name="_GoBack"/>
      <w:bookmarkEnd w:id="10"/>
    </w:p>
    <w:p w14:paraId="282E9D0F" w14:textId="5670C01A" w:rsidR="002536BE" w:rsidRDefault="002536BE" w:rsidP="00AC5FB0">
      <w:pPr>
        <w:pStyle w:val="uroven2"/>
        <w:numPr>
          <w:ilvl w:val="0"/>
          <w:numId w:val="0"/>
        </w:numPr>
        <w:rPr>
          <w:lang w:val="cs-CZ"/>
        </w:rPr>
      </w:pPr>
      <w:r>
        <w:rPr>
          <w:lang w:val="cs-CZ"/>
        </w:rPr>
        <w:t>1</w:t>
      </w:r>
      <w:r w:rsidR="000C16C9">
        <w:rPr>
          <w:lang w:val="cs-CZ"/>
        </w:rPr>
        <w:t>2</w:t>
      </w:r>
      <w:r>
        <w:rPr>
          <w:lang w:val="cs-CZ"/>
        </w:rPr>
        <w:t>.5.1. - Příloha č.1</w:t>
      </w:r>
    </w:p>
    <w:p w14:paraId="1F4C1D0C" w14:textId="77777777" w:rsidR="00F53EA2" w:rsidRDefault="00F53EA2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46030B9B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b/>
          <w:sz w:val="28"/>
          <w:szCs w:val="28"/>
          <w:lang w:val="cs-CZ"/>
        </w:rPr>
      </w:pPr>
      <w:r w:rsidRPr="00F53EA2">
        <w:rPr>
          <w:b/>
          <w:sz w:val="28"/>
          <w:szCs w:val="28"/>
          <w:lang w:val="cs-CZ"/>
        </w:rPr>
        <w:t>Specifikace Služeb</w:t>
      </w:r>
    </w:p>
    <w:p w14:paraId="7DE126A0" w14:textId="77777777" w:rsidR="00F53EA2" w:rsidRPr="00F53EA2" w:rsidRDefault="00F53EA2" w:rsidP="002536BE">
      <w:pPr>
        <w:pStyle w:val="uroven2"/>
        <w:numPr>
          <w:ilvl w:val="0"/>
          <w:numId w:val="0"/>
        </w:numPr>
        <w:ind w:left="357"/>
        <w:rPr>
          <w:b/>
          <w:sz w:val="28"/>
          <w:szCs w:val="28"/>
          <w:lang w:val="cs-CZ"/>
        </w:rPr>
      </w:pPr>
    </w:p>
    <w:p w14:paraId="4193C8DA" w14:textId="77777777" w:rsidR="002536BE" w:rsidRDefault="005D5546" w:rsidP="005D5546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Správa </w:t>
      </w:r>
      <w:r w:rsidR="009F399E">
        <w:rPr>
          <w:lang w:val="cs-CZ"/>
        </w:rPr>
        <w:t xml:space="preserve">a provoz </w:t>
      </w:r>
      <w:r>
        <w:rPr>
          <w:lang w:val="cs-CZ"/>
        </w:rPr>
        <w:t>server</w:t>
      </w:r>
      <w:r w:rsidR="009F399E">
        <w:rPr>
          <w:lang w:val="cs-CZ"/>
        </w:rPr>
        <w:t>ů</w:t>
      </w:r>
    </w:p>
    <w:p w14:paraId="5D8D2F6E" w14:textId="77777777" w:rsidR="002536BE" w:rsidRDefault="009F399E" w:rsidP="009F399E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Správa provozu sítě LAN </w:t>
      </w:r>
    </w:p>
    <w:p w14:paraId="0C617FCE" w14:textId="77777777" w:rsidR="00F53EA2" w:rsidRDefault="00F53EA2" w:rsidP="009F399E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Správa aplikací</w:t>
      </w:r>
    </w:p>
    <w:p w14:paraId="1370CA72" w14:textId="77777777" w:rsidR="009F399E" w:rsidRDefault="009F399E" w:rsidP="009F399E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Zajištění provozu softwarového vybavení</w:t>
      </w:r>
    </w:p>
    <w:p w14:paraId="69132B43" w14:textId="77777777" w:rsidR="002536BE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noProof/>
          <w:lang w:val="cs-CZ"/>
        </w:rPr>
        <w:t>Instalace a údržba OS na stanicích a serverech</w:t>
      </w:r>
    </w:p>
    <w:p w14:paraId="1F6F9DDB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noProof/>
          <w:lang w:val="cs-CZ"/>
        </w:rPr>
        <w:t>Zajištění chodu, opravy a modernizace výpočetní techniky a jejího příslušenství a to včetně tiskáren</w:t>
      </w:r>
    </w:p>
    <w:p w14:paraId="18079F58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Návrhy, řízení rozvoje IT</w:t>
      </w:r>
    </w:p>
    <w:p w14:paraId="7778C310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Správa licencí a instalací (SW management)</w:t>
      </w:r>
    </w:p>
    <w:p w14:paraId="6EE043AE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Správa uživatelských požadavků (</w:t>
      </w:r>
      <w:r w:rsidR="006E717A">
        <w:rPr>
          <w:lang w:val="cs-CZ"/>
        </w:rPr>
        <w:t>Helpdesk</w:t>
      </w:r>
      <w:r>
        <w:rPr>
          <w:lang w:val="cs-CZ"/>
        </w:rPr>
        <w:t>)</w:t>
      </w:r>
    </w:p>
    <w:p w14:paraId="2C91689E" w14:textId="77777777" w:rsidR="00F53EA2" w:rsidRDefault="00F53EA2" w:rsidP="00F53EA2">
      <w:pPr>
        <w:pStyle w:val="uroven2"/>
        <w:numPr>
          <w:ilvl w:val="0"/>
          <w:numId w:val="3"/>
        </w:numPr>
        <w:rPr>
          <w:lang w:val="cs-CZ"/>
        </w:rPr>
      </w:pPr>
      <w:r>
        <w:rPr>
          <w:lang w:val="cs-CZ"/>
        </w:rPr>
        <w:t>Monitoring a dohled</w:t>
      </w:r>
    </w:p>
    <w:p w14:paraId="6167395B" w14:textId="6757AED7" w:rsidR="00F53EA2" w:rsidRPr="00747940" w:rsidRDefault="00C8310F" w:rsidP="00C8310F">
      <w:pPr>
        <w:pStyle w:val="uroven2"/>
        <w:numPr>
          <w:ilvl w:val="0"/>
          <w:numId w:val="3"/>
        </w:numPr>
        <w:rPr>
          <w:lang w:val="cs-CZ"/>
        </w:rPr>
      </w:pPr>
      <w:r w:rsidRPr="00747940">
        <w:rPr>
          <w:lang w:val="cs-CZ"/>
        </w:rPr>
        <w:t>Z</w:t>
      </w:r>
      <w:proofErr w:type="spellStart"/>
      <w:r w:rsidRPr="00747940">
        <w:t>álohování</w:t>
      </w:r>
      <w:proofErr w:type="spellEnd"/>
      <w:r w:rsidRPr="00747940">
        <w:t xml:space="preserve"> dat (záloha lokálních dat z PC/NTB) záloha dat serveru, kontrola průběh externí zálohy</w:t>
      </w:r>
    </w:p>
    <w:p w14:paraId="50104E98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1CA404B2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5B54F495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6537E2C0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2C02CBCC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0251281B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7E7C42DC" w14:textId="77777777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</w:p>
    <w:p w14:paraId="184619A6" w14:textId="77777777" w:rsidR="002536BE" w:rsidRDefault="002536BE" w:rsidP="00F53EA2">
      <w:pPr>
        <w:pStyle w:val="uroven2"/>
        <w:numPr>
          <w:ilvl w:val="0"/>
          <w:numId w:val="0"/>
        </w:numPr>
        <w:rPr>
          <w:lang w:val="cs-CZ"/>
        </w:rPr>
      </w:pPr>
    </w:p>
    <w:p w14:paraId="5452A45C" w14:textId="4B26AA29" w:rsidR="002536BE" w:rsidRDefault="002536BE" w:rsidP="002536BE">
      <w:pPr>
        <w:pStyle w:val="uroven2"/>
        <w:numPr>
          <w:ilvl w:val="0"/>
          <w:numId w:val="0"/>
        </w:numPr>
        <w:ind w:left="357"/>
        <w:rPr>
          <w:lang w:val="cs-CZ"/>
        </w:rPr>
      </w:pPr>
      <w:r>
        <w:rPr>
          <w:lang w:val="cs-CZ"/>
        </w:rPr>
        <w:t>1</w:t>
      </w:r>
      <w:r w:rsidR="000C16C9">
        <w:rPr>
          <w:lang w:val="cs-CZ"/>
        </w:rPr>
        <w:t>2</w:t>
      </w:r>
      <w:r>
        <w:rPr>
          <w:lang w:val="cs-CZ"/>
        </w:rPr>
        <w:t>.5.2. – Příloha č.2</w:t>
      </w:r>
    </w:p>
    <w:p w14:paraId="7E7B8193" w14:textId="1E0892CE" w:rsidR="002536BE" w:rsidRDefault="002536BE" w:rsidP="002536BE">
      <w:pPr>
        <w:pStyle w:val="uroven2"/>
        <w:numPr>
          <w:ilvl w:val="0"/>
          <w:numId w:val="0"/>
        </w:numPr>
        <w:rPr>
          <w:b/>
          <w:sz w:val="28"/>
          <w:szCs w:val="28"/>
          <w:lang w:val="cs-CZ"/>
        </w:rPr>
      </w:pPr>
      <w:r w:rsidRPr="00F53EA2">
        <w:rPr>
          <w:b/>
          <w:sz w:val="28"/>
          <w:szCs w:val="28"/>
          <w:lang w:val="cs-CZ"/>
        </w:rPr>
        <w:t xml:space="preserve">Dostupnost služby </w:t>
      </w:r>
      <w:r w:rsidR="00504786">
        <w:rPr>
          <w:b/>
          <w:sz w:val="28"/>
          <w:szCs w:val="28"/>
          <w:lang w:val="cs-CZ"/>
        </w:rPr>
        <w:t>–</w:t>
      </w:r>
      <w:r w:rsidRPr="00F53EA2">
        <w:rPr>
          <w:b/>
          <w:sz w:val="28"/>
          <w:szCs w:val="28"/>
          <w:lang w:val="cs-CZ"/>
        </w:rPr>
        <w:t xml:space="preserve"> SLA</w:t>
      </w:r>
      <w:r w:rsidR="00A41BA9">
        <w:rPr>
          <w:b/>
          <w:sz w:val="28"/>
          <w:szCs w:val="28"/>
          <w:lang w:val="cs-CZ"/>
        </w:rPr>
        <w:t xml:space="preserve"> </w:t>
      </w:r>
      <w:r w:rsidR="0008066D">
        <w:rPr>
          <w:b/>
          <w:sz w:val="28"/>
          <w:szCs w:val="28"/>
          <w:lang w:val="cs-CZ"/>
        </w:rPr>
        <w:t xml:space="preserve">- </w:t>
      </w:r>
      <w:r w:rsidR="00A41BA9" w:rsidRPr="00A41BA9">
        <w:rPr>
          <w:b/>
          <w:sz w:val="28"/>
          <w:szCs w:val="28"/>
          <w:lang w:val="cs-CZ"/>
        </w:rPr>
        <w:t>SERVICE LEVEL AGREEMENT</w:t>
      </w:r>
      <w:r w:rsidR="002F7BA2">
        <w:rPr>
          <w:b/>
          <w:sz w:val="28"/>
          <w:szCs w:val="28"/>
          <w:lang w:val="cs-CZ"/>
        </w:rPr>
        <w:t xml:space="preserve"> </w:t>
      </w:r>
    </w:p>
    <w:p w14:paraId="6326D40B" w14:textId="6013B342" w:rsidR="00504786" w:rsidRDefault="002F7BA2" w:rsidP="002536BE">
      <w:pPr>
        <w:pStyle w:val="uroven2"/>
        <w:numPr>
          <w:ilvl w:val="0"/>
          <w:numId w:val="0"/>
        </w:numPr>
        <w:rPr>
          <w:b/>
          <w:sz w:val="28"/>
          <w:szCs w:val="28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ED0DAD8" wp14:editId="4489BE11">
            <wp:extent cx="5760720" cy="2116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99220" w14:textId="77777777" w:rsidR="002F7BA2" w:rsidRPr="00AB723A" w:rsidRDefault="002F7BA2" w:rsidP="002F7BA2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eastAsia="Times New Roman" w:cs="Segoe UI"/>
          <w:color w:val="333333"/>
          <w:szCs w:val="24"/>
          <w:lang w:eastAsia="cs-CZ"/>
        </w:rPr>
      </w:pPr>
      <w:r w:rsidRPr="00AB723A">
        <w:rPr>
          <w:rFonts w:eastAsia="Times New Roman" w:cs="Segoe UI"/>
          <w:color w:val="333333"/>
          <w:szCs w:val="24"/>
          <w:lang w:eastAsia="cs-CZ"/>
        </w:rPr>
        <w:t xml:space="preserve">Práce mimo časový rámec 8:00 – 17:00 </w:t>
      </w:r>
      <w:r>
        <w:rPr>
          <w:rFonts w:eastAsia="Times New Roman" w:cs="Segoe UI"/>
          <w:color w:val="333333"/>
          <w:szCs w:val="24"/>
          <w:lang w:eastAsia="cs-CZ"/>
        </w:rPr>
        <w:t>p</w:t>
      </w:r>
      <w:r w:rsidRPr="00AB723A">
        <w:rPr>
          <w:rFonts w:eastAsia="Times New Roman" w:cs="Segoe UI"/>
          <w:color w:val="333333"/>
          <w:szCs w:val="24"/>
          <w:lang w:eastAsia="cs-CZ"/>
        </w:rPr>
        <w:t>říplatek ve výši + 50 % k hodinové sazbě</w:t>
      </w:r>
      <w:r>
        <w:rPr>
          <w:rFonts w:eastAsia="Times New Roman" w:cs="Segoe UI"/>
          <w:color w:val="333333"/>
          <w:szCs w:val="24"/>
          <w:lang w:eastAsia="cs-CZ"/>
        </w:rPr>
        <w:t>.</w:t>
      </w:r>
    </w:p>
    <w:p w14:paraId="51D798FC" w14:textId="77777777" w:rsidR="002F7BA2" w:rsidRPr="00AB723A" w:rsidRDefault="002F7BA2" w:rsidP="002F7BA2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eastAsia="Times New Roman" w:cs="Segoe UI"/>
          <w:color w:val="333333"/>
          <w:szCs w:val="24"/>
          <w:lang w:eastAsia="cs-CZ"/>
        </w:rPr>
      </w:pPr>
    </w:p>
    <w:p w14:paraId="5714E0B3" w14:textId="77777777" w:rsidR="002F7BA2" w:rsidRPr="00AB723A" w:rsidRDefault="002F7BA2" w:rsidP="002F7BA2">
      <w:pPr>
        <w:widowControl/>
        <w:shd w:val="clear" w:color="auto" w:fill="FFFFFF"/>
        <w:suppressAutoHyphens w:val="0"/>
        <w:spacing w:line="240" w:lineRule="auto"/>
        <w:textAlignment w:val="baseline"/>
        <w:rPr>
          <w:rFonts w:eastAsia="Times New Roman" w:cs="Segoe UI"/>
          <w:color w:val="333333"/>
          <w:szCs w:val="24"/>
          <w:lang w:eastAsia="cs-CZ"/>
        </w:rPr>
      </w:pPr>
      <w:r w:rsidRPr="00AB723A">
        <w:rPr>
          <w:rFonts w:eastAsia="Times New Roman" w:cs="Segoe UI"/>
          <w:color w:val="333333"/>
          <w:szCs w:val="24"/>
          <w:lang w:eastAsia="cs-CZ"/>
        </w:rPr>
        <w:t xml:space="preserve">Práce o víkendech a svátcích </w:t>
      </w:r>
      <w:r>
        <w:rPr>
          <w:rFonts w:eastAsia="Times New Roman" w:cs="Segoe UI"/>
          <w:color w:val="333333"/>
          <w:szCs w:val="24"/>
          <w:lang w:eastAsia="cs-CZ"/>
        </w:rPr>
        <w:t>p</w:t>
      </w:r>
      <w:r w:rsidRPr="00AB723A">
        <w:rPr>
          <w:rFonts w:eastAsia="Times New Roman" w:cs="Segoe UI"/>
          <w:color w:val="333333"/>
          <w:szCs w:val="24"/>
          <w:lang w:eastAsia="cs-CZ"/>
        </w:rPr>
        <w:t>říplatek ve výši + 100 % k hodinové sazbě</w:t>
      </w:r>
      <w:r>
        <w:rPr>
          <w:rFonts w:eastAsia="Times New Roman" w:cs="Segoe UI"/>
          <w:color w:val="333333"/>
          <w:szCs w:val="24"/>
          <w:lang w:eastAsia="cs-CZ"/>
        </w:rPr>
        <w:t>.</w:t>
      </w:r>
    </w:p>
    <w:p w14:paraId="63A1A819" w14:textId="77777777" w:rsidR="00A41BA9" w:rsidRDefault="00A41BA9" w:rsidP="002536BE">
      <w:pPr>
        <w:pStyle w:val="uroven2"/>
        <w:numPr>
          <w:ilvl w:val="0"/>
          <w:numId w:val="0"/>
        </w:numPr>
        <w:rPr>
          <w:b/>
          <w:sz w:val="28"/>
          <w:szCs w:val="28"/>
          <w:lang w:val="cs-CZ"/>
        </w:rPr>
      </w:pPr>
    </w:p>
    <w:p w14:paraId="4BBABBD2" w14:textId="77777777" w:rsidR="00A41BA9" w:rsidRPr="00A41BA9" w:rsidRDefault="00A41BA9" w:rsidP="00A838E9">
      <w:pPr>
        <w:pStyle w:val="uroven2"/>
        <w:numPr>
          <w:ilvl w:val="0"/>
          <w:numId w:val="0"/>
        </w:numPr>
        <w:ind w:left="901" w:hanging="544"/>
        <w:rPr>
          <w:b/>
          <w:sz w:val="28"/>
          <w:szCs w:val="28"/>
          <w:lang w:val="cs-CZ"/>
        </w:rPr>
      </w:pPr>
      <w:r w:rsidRPr="00A41BA9">
        <w:rPr>
          <w:b/>
          <w:sz w:val="28"/>
          <w:szCs w:val="28"/>
          <w:lang w:val="cs-CZ"/>
        </w:rPr>
        <w:t>TYPY POŽADAVKŮ A JEJICH DEFINICE</w:t>
      </w:r>
    </w:p>
    <w:p w14:paraId="55C440FA" w14:textId="77777777" w:rsidR="00A41BA9" w:rsidRPr="006E717A" w:rsidRDefault="00A41BA9" w:rsidP="00A838E9">
      <w:pPr>
        <w:pStyle w:val="uroven2"/>
        <w:numPr>
          <w:ilvl w:val="0"/>
          <w:numId w:val="0"/>
        </w:numPr>
        <w:ind w:left="901" w:hanging="544"/>
        <w:rPr>
          <w:b/>
          <w:color w:val="0070C0"/>
          <w:lang w:val="cs-CZ"/>
        </w:rPr>
      </w:pPr>
      <w:r w:rsidRPr="006E717A">
        <w:rPr>
          <w:b/>
          <w:color w:val="0070C0"/>
          <w:lang w:val="cs-CZ"/>
        </w:rPr>
        <w:t>Podléhá SLA</w:t>
      </w:r>
    </w:p>
    <w:p w14:paraId="64FDA0EB" w14:textId="77777777" w:rsidR="00A41BA9" w:rsidRPr="00A838E9" w:rsidRDefault="00A41BA9" w:rsidP="00A838E9">
      <w:pPr>
        <w:pStyle w:val="uroven2"/>
        <w:numPr>
          <w:ilvl w:val="0"/>
          <w:numId w:val="0"/>
        </w:numPr>
        <w:ind w:left="901" w:hanging="544"/>
        <w:rPr>
          <w:b/>
          <w:lang w:val="cs-CZ"/>
        </w:rPr>
      </w:pPr>
      <w:r w:rsidRPr="00A838E9">
        <w:rPr>
          <w:b/>
          <w:lang w:val="cs-CZ"/>
        </w:rPr>
        <w:t>Incident</w:t>
      </w:r>
    </w:p>
    <w:p w14:paraId="71133900" w14:textId="77777777" w:rsidR="00A41BA9" w:rsidRPr="00A838E9" w:rsidRDefault="00A41BA9" w:rsidP="00A838E9">
      <w:r w:rsidRPr="00A838E9">
        <w:t>Neplánovaná událost kde nefunguje zařízení nebo služba, která dřív</w:t>
      </w:r>
      <w:r w:rsidR="00A838E9">
        <w:t xml:space="preserve">e </w:t>
      </w:r>
      <w:r w:rsidRPr="00A838E9">
        <w:t>fungovala. Je ovlivněna</w:t>
      </w:r>
      <w:r w:rsidR="00A838E9">
        <w:t xml:space="preserve"> </w:t>
      </w:r>
      <w:r w:rsidRPr="00A838E9">
        <w:t>dostupnost nebo snížena kvalita služby. Za incident lze také považovat selhání konfigurační položky,</w:t>
      </w:r>
      <w:r w:rsidR="00A838E9">
        <w:t xml:space="preserve"> </w:t>
      </w:r>
      <w:r w:rsidRPr="00A838E9">
        <w:rPr>
          <w:szCs w:val="24"/>
        </w:rPr>
        <w:t>která ještě neovlivnila dostupnost služby, zařízení. Veškeré zařízení nebo služby, které jsou</w:t>
      </w:r>
      <w:r w:rsidR="00A838E9">
        <w:t xml:space="preserve"> </w:t>
      </w:r>
      <w:r w:rsidRPr="00A838E9">
        <w:rPr>
          <w:szCs w:val="24"/>
        </w:rPr>
        <w:t>nedostupné, nebo je snížena kvalita služby nebo kvalita dostupnosti.</w:t>
      </w:r>
    </w:p>
    <w:p w14:paraId="097EA8D8" w14:textId="77777777" w:rsidR="00A41BA9" w:rsidRPr="00A838E9" w:rsidRDefault="00A41BA9" w:rsidP="00A838E9">
      <w:pPr>
        <w:pStyle w:val="uroven2"/>
        <w:numPr>
          <w:ilvl w:val="0"/>
          <w:numId w:val="0"/>
        </w:numPr>
        <w:ind w:left="901" w:hanging="544"/>
        <w:rPr>
          <w:b/>
          <w:lang w:val="cs-CZ"/>
        </w:rPr>
      </w:pPr>
      <w:r w:rsidRPr="00A838E9">
        <w:rPr>
          <w:b/>
          <w:lang w:val="cs-CZ"/>
        </w:rPr>
        <w:t>Problém</w:t>
      </w:r>
    </w:p>
    <w:p w14:paraId="5B20130D" w14:textId="77777777" w:rsidR="000D4952" w:rsidRPr="0030127E" w:rsidRDefault="00A41BA9" w:rsidP="0030127E">
      <w:r w:rsidRPr="00A838E9">
        <w:t>Událost kde, nefunguje určitá část nebo součást celku, ale neovlivní dostupnost nebo kvalitu</w:t>
      </w:r>
      <w:r w:rsidR="00A838E9">
        <w:t xml:space="preserve"> </w:t>
      </w:r>
      <w:r w:rsidRPr="00A838E9">
        <w:t>poskytované služby – zařízení. Problém může způsobit jeden nebo více incidentů. Problém je také</w:t>
      </w:r>
      <w:r w:rsidR="00A838E9">
        <w:t xml:space="preserve"> </w:t>
      </w:r>
      <w:r w:rsidRPr="00A838E9">
        <w:rPr>
          <w:szCs w:val="24"/>
        </w:rPr>
        <w:t>příčinou jednoho nebo více incidentů.</w:t>
      </w:r>
    </w:p>
    <w:p w14:paraId="7887B67B" w14:textId="77777777" w:rsidR="00A41BA9" w:rsidRPr="000D4952" w:rsidRDefault="00A41BA9" w:rsidP="000D4952">
      <w:pPr>
        <w:pStyle w:val="uroven2"/>
        <w:numPr>
          <w:ilvl w:val="0"/>
          <w:numId w:val="0"/>
        </w:numPr>
        <w:ind w:left="901" w:hanging="544"/>
        <w:rPr>
          <w:b/>
          <w:lang w:val="cs-CZ"/>
        </w:rPr>
      </w:pPr>
      <w:r w:rsidRPr="000D4952">
        <w:rPr>
          <w:b/>
          <w:lang w:val="cs-CZ"/>
        </w:rPr>
        <w:t>Změna</w:t>
      </w:r>
    </w:p>
    <w:p w14:paraId="097087F2" w14:textId="77777777" w:rsidR="00A41BA9" w:rsidRPr="00A41BA9" w:rsidRDefault="00A41BA9" w:rsidP="000D4952">
      <w:r w:rsidRPr="00A41BA9">
        <w:t>Požadavek na změnu, v rámci fungujícího systému - služby nebo zařízení. Může se týkat instalace</w:t>
      </w:r>
      <w:r w:rsidR="000D4952">
        <w:t xml:space="preserve"> </w:t>
      </w:r>
      <w:r w:rsidRPr="00A41BA9">
        <w:t xml:space="preserve">aplikací, změna uživatelských oprávnění, konfigurace aktivního prvku </w:t>
      </w:r>
      <w:proofErr w:type="gramStart"/>
      <w:r w:rsidRPr="00A41BA9">
        <w:lastRenderedPageBreak/>
        <w:t>atd..</w:t>
      </w:r>
      <w:proofErr w:type="gramEnd"/>
    </w:p>
    <w:p w14:paraId="3D1BFABF" w14:textId="77777777" w:rsidR="0030127E" w:rsidRDefault="000D4952" w:rsidP="00A41BA9">
      <w:pPr>
        <w:pStyle w:val="uroven2"/>
        <w:numPr>
          <w:ilvl w:val="0"/>
          <w:numId w:val="0"/>
        </w:num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   </w:t>
      </w:r>
    </w:p>
    <w:p w14:paraId="756F5530" w14:textId="77777777" w:rsidR="00A41BA9" w:rsidRPr="000D4952" w:rsidRDefault="000D4952" w:rsidP="00A41BA9">
      <w:pPr>
        <w:pStyle w:val="uroven2"/>
        <w:numPr>
          <w:ilvl w:val="0"/>
          <w:numId w:val="0"/>
        </w:numPr>
        <w:rPr>
          <w:b/>
          <w:lang w:val="cs-CZ"/>
        </w:rPr>
      </w:pPr>
      <w:r>
        <w:rPr>
          <w:b/>
          <w:sz w:val="28"/>
          <w:szCs w:val="28"/>
          <w:lang w:val="cs-CZ"/>
        </w:rPr>
        <w:t xml:space="preserve">  </w:t>
      </w:r>
      <w:r w:rsidR="00A41BA9" w:rsidRPr="000D4952">
        <w:rPr>
          <w:b/>
          <w:lang w:val="cs-CZ"/>
        </w:rPr>
        <w:t>Žádost</w:t>
      </w:r>
    </w:p>
    <w:p w14:paraId="4B24108B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Požadavek, za kterým jsou následné procesy, například schválení nákupu nadřízenou osobou nebo žádost o radu informaci, službu. </w:t>
      </w:r>
    </w:p>
    <w:p w14:paraId="419B72F2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03958E93" w14:textId="77777777" w:rsidR="00A41BA9" w:rsidRDefault="000D4952" w:rsidP="00A41BA9">
      <w:pPr>
        <w:pStyle w:val="Default"/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</w:rPr>
        <w:t xml:space="preserve">      </w:t>
      </w:r>
      <w:r w:rsidR="00A41BA9" w:rsidRPr="006E717A">
        <w:rPr>
          <w:rFonts w:ascii="Palatino Linotype" w:hAnsi="Palatino Linotype"/>
          <w:b/>
          <w:bCs/>
          <w:color w:val="0070C0"/>
        </w:rPr>
        <w:t xml:space="preserve">Nepodléhá SLA </w:t>
      </w:r>
    </w:p>
    <w:p w14:paraId="1B8B5D05" w14:textId="77777777" w:rsidR="000D4952" w:rsidRPr="000D4952" w:rsidRDefault="000D4952" w:rsidP="00A41BA9">
      <w:pPr>
        <w:pStyle w:val="Default"/>
        <w:rPr>
          <w:rFonts w:ascii="Palatino Linotype" w:hAnsi="Palatino Linotype"/>
          <w:color w:val="FF0000"/>
        </w:rPr>
      </w:pPr>
    </w:p>
    <w:p w14:paraId="4C7C4475" w14:textId="77777777" w:rsidR="00A41BA9" w:rsidRDefault="000D4952" w:rsidP="00A41BA9">
      <w:pPr>
        <w:pStyle w:val="Defaul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</w:t>
      </w:r>
      <w:r w:rsidR="00A41BA9" w:rsidRPr="000D4952">
        <w:rPr>
          <w:rFonts w:ascii="Palatino Linotype" w:hAnsi="Palatino Linotype"/>
          <w:b/>
          <w:bCs/>
        </w:rPr>
        <w:t xml:space="preserve">Pravidelný servis </w:t>
      </w:r>
    </w:p>
    <w:p w14:paraId="565B2CD2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02D358D9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Práce případně návštěva u zákazníka, dle nasmlouvaného pravidelného servisu. Požadavky tohoto typu budou následně používány při automaticky generovaných požadavcích helpdeskem pro techniky. </w:t>
      </w:r>
    </w:p>
    <w:p w14:paraId="0104272C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175F6827" w14:textId="77777777" w:rsidR="00A41BA9" w:rsidRDefault="000D4952" w:rsidP="00A41BA9">
      <w:pPr>
        <w:pStyle w:val="Defaul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</w:t>
      </w:r>
      <w:r w:rsidR="00A41BA9" w:rsidRPr="000D4952">
        <w:rPr>
          <w:rFonts w:ascii="Palatino Linotype" w:hAnsi="Palatino Linotype"/>
          <w:b/>
          <w:bCs/>
        </w:rPr>
        <w:t xml:space="preserve">Konzultace </w:t>
      </w:r>
    </w:p>
    <w:p w14:paraId="422B6E3D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1730EB37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Služba pro zákazníka, kde není výhradní správa naší společnosti nad spravovanou oblastí. Poskytování konzultačních služeb, kde není předem znám rozsah (pouze sazba). </w:t>
      </w:r>
    </w:p>
    <w:p w14:paraId="4ABC6CDB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39A8D929" w14:textId="77777777" w:rsidR="000D4952" w:rsidRPr="000D4952" w:rsidRDefault="000D4952" w:rsidP="00A41BA9">
      <w:pPr>
        <w:pStyle w:val="uroven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cs-CZ"/>
        </w:rPr>
        <w:t xml:space="preserve">     </w:t>
      </w:r>
      <w:r w:rsidR="00A41BA9" w:rsidRPr="000D4952">
        <w:rPr>
          <w:b/>
          <w:bCs/>
          <w:sz w:val="28"/>
          <w:szCs w:val="28"/>
        </w:rPr>
        <w:t>DEFINICE PRIORIT</w:t>
      </w:r>
    </w:p>
    <w:p w14:paraId="1D9FDE4D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Priorita Vysoká </w:t>
      </w:r>
      <w:r w:rsidRPr="000D4952">
        <w:rPr>
          <w:rFonts w:ascii="Palatino Linotype" w:hAnsi="Palatino Linotype"/>
        </w:rPr>
        <w:t xml:space="preserve">– havarijní stav – podstatné omezení práce velké skupiny uživatelů </w:t>
      </w:r>
    </w:p>
    <w:p w14:paraId="191FF2BD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79AFEA10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Priorita Střední </w:t>
      </w:r>
      <w:r w:rsidRPr="000D4952">
        <w:rPr>
          <w:rFonts w:ascii="Palatino Linotype" w:hAnsi="Palatino Linotype"/>
        </w:rPr>
        <w:t xml:space="preserve">– podstatné omezení práce uživatele nebo malé skupiny uživatelů </w:t>
      </w:r>
    </w:p>
    <w:p w14:paraId="6CB36ADC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3A176E49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Priorita Nízká </w:t>
      </w:r>
      <w:r w:rsidRPr="000D4952">
        <w:rPr>
          <w:rFonts w:ascii="Palatino Linotype" w:hAnsi="Palatino Linotype"/>
        </w:rPr>
        <w:t xml:space="preserve">– běžné požadavky s drobným omezením práce uživatele </w:t>
      </w:r>
    </w:p>
    <w:p w14:paraId="2FEEC3CE" w14:textId="77777777" w:rsidR="000D4952" w:rsidRDefault="000D4952" w:rsidP="00A41BA9">
      <w:pPr>
        <w:pStyle w:val="Default"/>
        <w:rPr>
          <w:rFonts w:ascii="Palatino Linotype" w:hAnsi="Palatino Linotype"/>
        </w:rPr>
      </w:pPr>
    </w:p>
    <w:p w14:paraId="75DA9524" w14:textId="77777777" w:rsidR="000D4952" w:rsidRPr="000D4952" w:rsidRDefault="000D4952" w:rsidP="00A41BA9">
      <w:pPr>
        <w:pStyle w:val="Default"/>
        <w:rPr>
          <w:rFonts w:ascii="Palatino Linotype" w:hAnsi="Palatino Linotype"/>
        </w:rPr>
      </w:pPr>
    </w:p>
    <w:p w14:paraId="5D988814" w14:textId="77777777" w:rsidR="00A41BA9" w:rsidRDefault="000D4952" w:rsidP="00A41BA9">
      <w:pPr>
        <w:pStyle w:val="Default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     </w:t>
      </w:r>
      <w:r w:rsidR="00A41BA9" w:rsidRPr="000D4952">
        <w:rPr>
          <w:rFonts w:ascii="Palatino Linotype" w:hAnsi="Palatino Linotype"/>
          <w:b/>
          <w:bCs/>
          <w:sz w:val="28"/>
          <w:szCs w:val="28"/>
        </w:rPr>
        <w:t xml:space="preserve">DEFINICE REAKCE </w:t>
      </w:r>
    </w:p>
    <w:p w14:paraId="3FA946CD" w14:textId="77777777" w:rsidR="006E717A" w:rsidRPr="000D4952" w:rsidRDefault="006E717A" w:rsidP="00A41BA9">
      <w:pPr>
        <w:pStyle w:val="Default"/>
        <w:rPr>
          <w:rFonts w:ascii="Palatino Linotype" w:hAnsi="Palatino Linotype"/>
          <w:sz w:val="28"/>
          <w:szCs w:val="28"/>
        </w:rPr>
      </w:pPr>
    </w:p>
    <w:p w14:paraId="5C0DF0A6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Reakce </w:t>
      </w:r>
      <w:r w:rsidRPr="000D4952">
        <w:rPr>
          <w:rFonts w:ascii="Palatino Linotype" w:hAnsi="Palatino Linotype"/>
        </w:rPr>
        <w:t xml:space="preserve">mohou nabývat hodnot od 0,5 dále 1 až po 24. Hodnota BD označuje termín plnění SLA do konce dalšího pracovního dne, kde konec pracovního dne je čas 23:59. Následují 2BD – do dvou pracovních dní a času 23:59, 3BD atd. </w:t>
      </w:r>
    </w:p>
    <w:p w14:paraId="1DD609C4" w14:textId="77777777" w:rsidR="006E717A" w:rsidRDefault="006E717A" w:rsidP="00A41BA9">
      <w:pPr>
        <w:pStyle w:val="Default"/>
        <w:rPr>
          <w:rFonts w:ascii="Palatino Linotype" w:hAnsi="Palatino Linotype"/>
        </w:rPr>
      </w:pPr>
    </w:p>
    <w:p w14:paraId="3741688A" w14:textId="77777777" w:rsidR="006E717A" w:rsidRDefault="006E717A" w:rsidP="00A41BA9">
      <w:pPr>
        <w:pStyle w:val="Default"/>
        <w:rPr>
          <w:rFonts w:ascii="Palatino Linotype" w:hAnsi="Palatino Linotype"/>
        </w:rPr>
      </w:pPr>
    </w:p>
    <w:p w14:paraId="635442C8" w14:textId="77777777" w:rsidR="00B8586F" w:rsidRPr="000D4952" w:rsidRDefault="00B8586F" w:rsidP="00A41BA9">
      <w:pPr>
        <w:pStyle w:val="Default"/>
        <w:rPr>
          <w:rFonts w:ascii="Palatino Linotype" w:hAnsi="Palatino Linotype"/>
        </w:rPr>
      </w:pPr>
    </w:p>
    <w:p w14:paraId="3292EBE4" w14:textId="77777777" w:rsidR="00B8586F" w:rsidRDefault="00B8586F" w:rsidP="00A41BA9">
      <w:pPr>
        <w:pStyle w:val="Default"/>
        <w:rPr>
          <w:rFonts w:ascii="Palatino Linotype" w:hAnsi="Palatino Linotype"/>
          <w:b/>
          <w:bCs/>
        </w:rPr>
      </w:pPr>
    </w:p>
    <w:p w14:paraId="49705F9F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77112FC6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6962B70A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0B14DB12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3A24EC40" w14:textId="77777777" w:rsidR="007813AB" w:rsidRDefault="007813AB" w:rsidP="00A41BA9">
      <w:pPr>
        <w:pStyle w:val="Default"/>
        <w:rPr>
          <w:rFonts w:ascii="Palatino Linotype" w:hAnsi="Palatino Linotype"/>
          <w:b/>
          <w:bCs/>
        </w:rPr>
      </w:pPr>
    </w:p>
    <w:p w14:paraId="35881B42" w14:textId="77777777" w:rsidR="006E717A" w:rsidRDefault="00A41BA9" w:rsidP="00A41BA9">
      <w:pPr>
        <w:pStyle w:val="Default"/>
        <w:rPr>
          <w:rFonts w:ascii="Palatino Linotype" w:hAnsi="Palatino Linotype"/>
          <w:b/>
          <w:bCs/>
        </w:rPr>
      </w:pPr>
      <w:r w:rsidRPr="000D4952">
        <w:rPr>
          <w:rFonts w:ascii="Palatino Linotype" w:hAnsi="Palatino Linotype"/>
          <w:b/>
          <w:bCs/>
        </w:rPr>
        <w:t>OSTATNÍ UJEDNÁNÍ</w:t>
      </w:r>
    </w:p>
    <w:p w14:paraId="418A7BCF" w14:textId="77777777" w:rsidR="00A41BA9" w:rsidRPr="000D4952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  <w:b/>
          <w:bCs/>
        </w:rPr>
        <w:t xml:space="preserve"> </w:t>
      </w:r>
    </w:p>
    <w:p w14:paraId="78BC7CF4" w14:textId="77777777" w:rsidR="00A41BA9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Podmínkou pro uplatnění SLA je nahlášení požadavku do systému Helpdesk. </w:t>
      </w:r>
    </w:p>
    <w:p w14:paraId="721284CA" w14:textId="77777777" w:rsidR="006E717A" w:rsidRPr="000D4952" w:rsidRDefault="006E717A" w:rsidP="00A41BA9">
      <w:pPr>
        <w:pStyle w:val="Default"/>
        <w:rPr>
          <w:rFonts w:ascii="Palatino Linotype" w:hAnsi="Palatino Linotype"/>
        </w:rPr>
      </w:pPr>
    </w:p>
    <w:p w14:paraId="4B7D25CE" w14:textId="77777777" w:rsidR="006E717A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Poskytovatel může incident na své pozici v rámci </w:t>
      </w:r>
      <w:proofErr w:type="spellStart"/>
      <w:r w:rsidRPr="000D4952">
        <w:rPr>
          <w:rFonts w:ascii="Palatino Linotype" w:hAnsi="Palatino Linotype"/>
        </w:rPr>
        <w:t>workflow</w:t>
      </w:r>
      <w:proofErr w:type="spellEnd"/>
      <w:r w:rsidRPr="000D4952">
        <w:rPr>
          <w:rFonts w:ascii="Palatino Linotype" w:hAnsi="Palatino Linotype"/>
        </w:rPr>
        <w:t xml:space="preserve"> </w:t>
      </w:r>
      <w:r w:rsidRPr="000D4952">
        <w:rPr>
          <w:rFonts w:ascii="Palatino Linotype" w:hAnsi="Palatino Linotype"/>
          <w:b/>
          <w:bCs/>
        </w:rPr>
        <w:t xml:space="preserve">odložit </w:t>
      </w:r>
      <w:r w:rsidRPr="000D4952">
        <w:rPr>
          <w:rFonts w:ascii="Palatino Linotype" w:hAnsi="Palatino Linotype"/>
        </w:rPr>
        <w:t>z následujících důvodů:</w:t>
      </w:r>
    </w:p>
    <w:p w14:paraId="1B202362" w14:textId="77777777" w:rsidR="00A41BA9" w:rsidRPr="000D4952" w:rsidRDefault="00A41BA9" w:rsidP="00A41BA9">
      <w:pPr>
        <w:pStyle w:val="Default"/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 xml:space="preserve"> </w:t>
      </w:r>
    </w:p>
    <w:p w14:paraId="3AFA2E62" w14:textId="77777777" w:rsidR="00A41BA9" w:rsidRPr="000D4952" w:rsidRDefault="00A41BA9" w:rsidP="006E717A">
      <w:pPr>
        <w:pStyle w:val="Default"/>
        <w:numPr>
          <w:ilvl w:val="0"/>
          <w:numId w:val="4"/>
        </w:numPr>
        <w:rPr>
          <w:rFonts w:ascii="Palatino Linotype" w:hAnsi="Palatino Linotype"/>
        </w:rPr>
      </w:pPr>
      <w:r w:rsidRPr="000D4952">
        <w:rPr>
          <w:rFonts w:ascii="Palatino Linotype" w:hAnsi="Palatino Linotype"/>
        </w:rPr>
        <w:t>v případě čekání na reakci uživatele, která je nezbytná pro upřesnění zadání incidentu a možnosti jeho řešení, může poskytovatel odložit incident o přiměřenou</w:t>
      </w:r>
      <w:r w:rsidR="006E717A">
        <w:rPr>
          <w:rFonts w:ascii="Palatino Linotype" w:hAnsi="Palatino Linotype"/>
        </w:rPr>
        <w:t xml:space="preserve"> dobu</w:t>
      </w:r>
      <w:r w:rsidRPr="000D4952">
        <w:rPr>
          <w:rFonts w:ascii="Palatino Linotype" w:hAnsi="Palatino Linotype"/>
        </w:rPr>
        <w:t xml:space="preserve">. V případě, že z incidentu vyplývá, že uživatel má přístup k systému Helpdesk a ke své elektronické poště, primární dotaz na uživatele je přes Helpdesk. V případě vysoké priority je ale uživatel kontaktován primárně telefonicky na kontakt uvedený u incidentu </w:t>
      </w:r>
    </w:p>
    <w:p w14:paraId="2AD23FE4" w14:textId="77777777" w:rsidR="006E717A" w:rsidRPr="006E717A" w:rsidRDefault="006E717A" w:rsidP="006E717A">
      <w:pPr>
        <w:pStyle w:val="Default"/>
        <w:rPr>
          <w:rFonts w:ascii="Palatino Linotype" w:hAnsi="Palatino Linotype"/>
        </w:rPr>
      </w:pPr>
    </w:p>
    <w:p w14:paraId="5EE9E2F2" w14:textId="77777777" w:rsidR="006E717A" w:rsidRPr="006E717A" w:rsidRDefault="006E717A" w:rsidP="006E717A">
      <w:pPr>
        <w:pStyle w:val="Default"/>
        <w:numPr>
          <w:ilvl w:val="0"/>
          <w:numId w:val="5"/>
        </w:numPr>
        <w:spacing w:after="47"/>
        <w:rPr>
          <w:rFonts w:ascii="Palatino Linotype" w:hAnsi="Palatino Linotype"/>
        </w:rPr>
      </w:pPr>
      <w:r w:rsidRPr="006E717A">
        <w:rPr>
          <w:rFonts w:ascii="Palatino Linotype" w:hAnsi="Palatino Linotype"/>
        </w:rPr>
        <w:t xml:space="preserve">pokud je v popisu incidentu uveden nebo uživatel v reakci uvede pozdější požadovaný termín splnění, než vyplývá ze SLA, může poskytovatel odložit řešení incidentu na tento termín, ve kterém bude incident aktivně řešen </w:t>
      </w:r>
    </w:p>
    <w:p w14:paraId="4DB444F1" w14:textId="77777777" w:rsidR="006E717A" w:rsidRPr="006E717A" w:rsidRDefault="006E717A" w:rsidP="006E717A">
      <w:pPr>
        <w:pStyle w:val="Default"/>
        <w:rPr>
          <w:rFonts w:ascii="Palatino Linotype" w:hAnsi="Palatino Linotype"/>
        </w:rPr>
      </w:pPr>
    </w:p>
    <w:p w14:paraId="17C5A207" w14:textId="77777777" w:rsidR="006E717A" w:rsidRPr="006E717A" w:rsidRDefault="006E717A" w:rsidP="006E717A">
      <w:pPr>
        <w:pStyle w:val="Default"/>
        <w:numPr>
          <w:ilvl w:val="0"/>
          <w:numId w:val="5"/>
        </w:numPr>
        <w:rPr>
          <w:rFonts w:ascii="Palatino Linotype" w:hAnsi="Palatino Linotype"/>
        </w:rPr>
      </w:pPr>
      <w:r w:rsidRPr="006E717A">
        <w:rPr>
          <w:rFonts w:ascii="Palatino Linotype" w:hAnsi="Palatino Linotype"/>
        </w:rPr>
        <w:t xml:space="preserve">při zajišťování podpůrných služeb od ICT manažera, případně poskytovatelů 3. stran, nutných pro vyřešení incidentu (čekání na náhradní díly, …), může poskytovatel odložit incident o přiměřenou dobu dle odhadu pracnosti </w:t>
      </w:r>
    </w:p>
    <w:p w14:paraId="13E59D2B" w14:textId="77777777" w:rsidR="00A41BA9" w:rsidRPr="006E717A" w:rsidRDefault="00A41BA9" w:rsidP="00A41BA9">
      <w:pPr>
        <w:pStyle w:val="uroven2"/>
        <w:numPr>
          <w:ilvl w:val="0"/>
          <w:numId w:val="0"/>
        </w:numPr>
        <w:rPr>
          <w:b/>
          <w:lang w:val="cs-CZ"/>
        </w:rPr>
      </w:pPr>
    </w:p>
    <w:sectPr w:rsidR="00A41BA9" w:rsidRPr="006E71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E5988" w14:textId="77777777" w:rsidR="007E219D" w:rsidRDefault="007E219D" w:rsidP="00CB242B">
      <w:pPr>
        <w:spacing w:line="240" w:lineRule="auto"/>
      </w:pPr>
      <w:r>
        <w:separator/>
      </w:r>
    </w:p>
  </w:endnote>
  <w:endnote w:type="continuationSeparator" w:id="0">
    <w:p w14:paraId="58B48710" w14:textId="77777777" w:rsidR="007E219D" w:rsidRDefault="007E219D" w:rsidP="00CB2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F614" w14:textId="77777777" w:rsidR="008776F7" w:rsidRPr="008776F7" w:rsidRDefault="008776F7">
    <w:pPr>
      <w:pStyle w:val="Zpat"/>
      <w:rPr>
        <w:color w:val="A6A6A6" w:themeColor="background1" w:themeShade="A6"/>
        <w:sz w:val="16"/>
        <w:szCs w:val="16"/>
      </w:rPr>
    </w:pPr>
    <w:r w:rsidRPr="008776F7">
      <w:rPr>
        <w:color w:val="A6A6A6" w:themeColor="background1" w:themeShade="A6"/>
        <w:sz w:val="16"/>
        <w:szCs w:val="16"/>
      </w:rPr>
      <w:t>Vzdálená IT pomoc</w:t>
    </w:r>
    <w:r w:rsidR="00502107">
      <w:rPr>
        <w:color w:val="A6A6A6" w:themeColor="background1" w:themeShade="A6"/>
        <w:sz w:val="16"/>
        <w:szCs w:val="16"/>
      </w:rPr>
      <w:t>, s.r.o.</w:t>
    </w:r>
    <w:r w:rsidRPr="008776F7">
      <w:rPr>
        <w:color w:val="A6A6A6" w:themeColor="background1" w:themeShade="A6"/>
        <w:sz w:val="16"/>
        <w:szCs w:val="16"/>
      </w:rPr>
      <w:tab/>
      <w:t xml:space="preserve">                          Tel: 608 786 910</w:t>
    </w:r>
  </w:p>
  <w:p w14:paraId="1BF4122B" w14:textId="77777777" w:rsidR="008776F7" w:rsidRPr="008776F7" w:rsidRDefault="008776F7">
    <w:pPr>
      <w:pStyle w:val="Zpat"/>
      <w:rPr>
        <w:color w:val="A6A6A6" w:themeColor="background1" w:themeShade="A6"/>
        <w:sz w:val="16"/>
        <w:szCs w:val="16"/>
      </w:rPr>
    </w:pPr>
    <w:r w:rsidRPr="008776F7">
      <w:rPr>
        <w:color w:val="A6A6A6" w:themeColor="background1" w:themeShade="A6"/>
        <w:sz w:val="16"/>
        <w:szCs w:val="16"/>
      </w:rPr>
      <w:t>K Veltrubům 615, 280 02 Kolín Sendražice                                      www.vitp.cz</w:t>
    </w:r>
  </w:p>
  <w:p w14:paraId="7D69B83C" w14:textId="77777777" w:rsidR="008776F7" w:rsidRPr="008776F7" w:rsidRDefault="00502107">
    <w:pPr>
      <w:pStyle w:val="Zpa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IČO:09304541</w:t>
    </w:r>
    <w:r w:rsidR="008776F7" w:rsidRPr="008776F7">
      <w:rPr>
        <w:color w:val="A6A6A6" w:themeColor="background1" w:themeShade="A6"/>
        <w:sz w:val="16"/>
        <w:szCs w:val="16"/>
      </w:rPr>
      <w:t xml:space="preserve">     </w:t>
    </w:r>
    <w:r>
      <w:rPr>
        <w:color w:val="A6A6A6" w:themeColor="background1" w:themeShade="A6"/>
        <w:sz w:val="16"/>
        <w:szCs w:val="16"/>
      </w:rPr>
      <w:t xml:space="preserve"> </w:t>
    </w:r>
    <w:r w:rsidR="008776F7" w:rsidRPr="008776F7">
      <w:rPr>
        <w:color w:val="A6A6A6" w:themeColor="background1" w:themeShade="A6"/>
        <w:sz w:val="16"/>
        <w:szCs w:val="16"/>
      </w:rPr>
      <w:t xml:space="preserve">                                                                                  info@vitp.cz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D81B1" w14:textId="77777777" w:rsidR="007E219D" w:rsidRDefault="007E219D" w:rsidP="00CB242B">
      <w:pPr>
        <w:spacing w:line="240" w:lineRule="auto"/>
      </w:pPr>
      <w:r>
        <w:separator/>
      </w:r>
    </w:p>
  </w:footnote>
  <w:footnote w:type="continuationSeparator" w:id="0">
    <w:p w14:paraId="35D0E87B" w14:textId="77777777" w:rsidR="007E219D" w:rsidRDefault="007E219D" w:rsidP="00CB2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BE378" w14:textId="77777777" w:rsidR="00CB242B" w:rsidRDefault="00C53282">
    <w:pPr>
      <w:pStyle w:val="Zhlav"/>
    </w:pPr>
    <w:r>
      <w:rPr>
        <w:noProof/>
        <w:lang w:eastAsia="cs-CZ"/>
      </w:rPr>
      <w:drawing>
        <wp:inline distT="0" distB="0" distL="0" distR="0" wp14:anchorId="6A0267D3" wp14:editId="7955F420">
          <wp:extent cx="831189" cy="467360"/>
          <wp:effectExtent l="0" t="0" r="762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164" cy="47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547"/>
        </w:tabs>
        <w:ind w:left="54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5BB6B00"/>
    <w:multiLevelType w:val="hybridMultilevel"/>
    <w:tmpl w:val="646C1A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EF10C6"/>
    <w:multiLevelType w:val="hybridMultilevel"/>
    <w:tmpl w:val="E398CA1C"/>
    <w:lvl w:ilvl="0" w:tplc="F08840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B982932"/>
    <w:multiLevelType w:val="hybridMultilevel"/>
    <w:tmpl w:val="1F44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65"/>
    <w:rsid w:val="00035CC8"/>
    <w:rsid w:val="0004132A"/>
    <w:rsid w:val="00044EB9"/>
    <w:rsid w:val="000708F4"/>
    <w:rsid w:val="0008066D"/>
    <w:rsid w:val="000C16C9"/>
    <w:rsid w:val="000D4952"/>
    <w:rsid w:val="000E2979"/>
    <w:rsid w:val="000F5F02"/>
    <w:rsid w:val="00112021"/>
    <w:rsid w:val="00133C3D"/>
    <w:rsid w:val="001770B0"/>
    <w:rsid w:val="00180F70"/>
    <w:rsid w:val="00184DBE"/>
    <w:rsid w:val="001869EC"/>
    <w:rsid w:val="001A3D65"/>
    <w:rsid w:val="001C74E6"/>
    <w:rsid w:val="001E55BD"/>
    <w:rsid w:val="00202638"/>
    <w:rsid w:val="00231497"/>
    <w:rsid w:val="00235B2B"/>
    <w:rsid w:val="002536BE"/>
    <w:rsid w:val="00275B20"/>
    <w:rsid w:val="00287FD8"/>
    <w:rsid w:val="00292A7A"/>
    <w:rsid w:val="002A46A4"/>
    <w:rsid w:val="002C5E27"/>
    <w:rsid w:val="002D2EF0"/>
    <w:rsid w:val="002E292C"/>
    <w:rsid w:val="002E5A39"/>
    <w:rsid w:val="002F7BA2"/>
    <w:rsid w:val="00300721"/>
    <w:rsid w:val="0030127E"/>
    <w:rsid w:val="00320E51"/>
    <w:rsid w:val="00361BAA"/>
    <w:rsid w:val="00390EDB"/>
    <w:rsid w:val="003949F5"/>
    <w:rsid w:val="003A23B4"/>
    <w:rsid w:val="003D198C"/>
    <w:rsid w:val="003F396C"/>
    <w:rsid w:val="00434320"/>
    <w:rsid w:val="004477FE"/>
    <w:rsid w:val="0046358D"/>
    <w:rsid w:val="0048798A"/>
    <w:rsid w:val="004A237B"/>
    <w:rsid w:val="004C37F1"/>
    <w:rsid w:val="004C5C59"/>
    <w:rsid w:val="004D2604"/>
    <w:rsid w:val="004D7039"/>
    <w:rsid w:val="00502107"/>
    <w:rsid w:val="00504786"/>
    <w:rsid w:val="00504CD4"/>
    <w:rsid w:val="005110BF"/>
    <w:rsid w:val="005160C3"/>
    <w:rsid w:val="005209DD"/>
    <w:rsid w:val="005277BD"/>
    <w:rsid w:val="00545A32"/>
    <w:rsid w:val="005730DD"/>
    <w:rsid w:val="005C65D4"/>
    <w:rsid w:val="005D4DEA"/>
    <w:rsid w:val="005D5546"/>
    <w:rsid w:val="005D74EC"/>
    <w:rsid w:val="005E7AC3"/>
    <w:rsid w:val="00616E6F"/>
    <w:rsid w:val="006619BA"/>
    <w:rsid w:val="00671A57"/>
    <w:rsid w:val="006A50C0"/>
    <w:rsid w:val="006D067D"/>
    <w:rsid w:val="006D144D"/>
    <w:rsid w:val="006D2958"/>
    <w:rsid w:val="006D59D5"/>
    <w:rsid w:val="006D5FD4"/>
    <w:rsid w:val="006E717A"/>
    <w:rsid w:val="006F2025"/>
    <w:rsid w:val="00747940"/>
    <w:rsid w:val="0076685D"/>
    <w:rsid w:val="00773750"/>
    <w:rsid w:val="007813AB"/>
    <w:rsid w:val="00785040"/>
    <w:rsid w:val="007856BC"/>
    <w:rsid w:val="00791D27"/>
    <w:rsid w:val="007C3851"/>
    <w:rsid w:val="007D659D"/>
    <w:rsid w:val="007E219D"/>
    <w:rsid w:val="008062E5"/>
    <w:rsid w:val="00816696"/>
    <w:rsid w:val="00834D55"/>
    <w:rsid w:val="0085790F"/>
    <w:rsid w:val="008776F7"/>
    <w:rsid w:val="008A1D0C"/>
    <w:rsid w:val="008A675B"/>
    <w:rsid w:val="008B1F7E"/>
    <w:rsid w:val="008B4EA2"/>
    <w:rsid w:val="008B71E8"/>
    <w:rsid w:val="008C18A9"/>
    <w:rsid w:val="008C4299"/>
    <w:rsid w:val="008E38DA"/>
    <w:rsid w:val="00953F8C"/>
    <w:rsid w:val="00957B6E"/>
    <w:rsid w:val="0097582B"/>
    <w:rsid w:val="009B0915"/>
    <w:rsid w:val="009C7CE6"/>
    <w:rsid w:val="009F399E"/>
    <w:rsid w:val="00A01891"/>
    <w:rsid w:val="00A14B64"/>
    <w:rsid w:val="00A41BA9"/>
    <w:rsid w:val="00A838E9"/>
    <w:rsid w:val="00AA52F4"/>
    <w:rsid w:val="00AA72DA"/>
    <w:rsid w:val="00AC4689"/>
    <w:rsid w:val="00AC5FB0"/>
    <w:rsid w:val="00AE6FBD"/>
    <w:rsid w:val="00AF75EE"/>
    <w:rsid w:val="00B218E5"/>
    <w:rsid w:val="00B73DCB"/>
    <w:rsid w:val="00B8586F"/>
    <w:rsid w:val="00BE7FE0"/>
    <w:rsid w:val="00C023E3"/>
    <w:rsid w:val="00C21FA5"/>
    <w:rsid w:val="00C51EEF"/>
    <w:rsid w:val="00C53282"/>
    <w:rsid w:val="00C776B5"/>
    <w:rsid w:val="00C8310F"/>
    <w:rsid w:val="00CB242B"/>
    <w:rsid w:val="00D04572"/>
    <w:rsid w:val="00D167D1"/>
    <w:rsid w:val="00D36705"/>
    <w:rsid w:val="00D8304D"/>
    <w:rsid w:val="00DD0159"/>
    <w:rsid w:val="00E361A9"/>
    <w:rsid w:val="00E47B02"/>
    <w:rsid w:val="00E52ABB"/>
    <w:rsid w:val="00E87556"/>
    <w:rsid w:val="00EA3282"/>
    <w:rsid w:val="00ED011E"/>
    <w:rsid w:val="00ED43AB"/>
    <w:rsid w:val="00F05D5F"/>
    <w:rsid w:val="00F53EA2"/>
    <w:rsid w:val="00F7426B"/>
    <w:rsid w:val="00F906BA"/>
    <w:rsid w:val="00FA7BE9"/>
    <w:rsid w:val="00FC0465"/>
    <w:rsid w:val="00FD017E"/>
    <w:rsid w:val="00FD140C"/>
    <w:rsid w:val="00FD3A4E"/>
    <w:rsid w:val="00FE3F0A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C7CE7"/>
  <w15:chartTrackingRefBased/>
  <w15:docId w15:val="{B5515C6F-E37B-41A2-91A1-20B4DC81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465"/>
    <w:pPr>
      <w:widowControl w:val="0"/>
      <w:suppressAutoHyphens/>
      <w:spacing w:after="0" w:line="300" w:lineRule="atLeast"/>
      <w:jc w:val="both"/>
    </w:pPr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FC0465"/>
    <w:rPr>
      <w:sz w:val="16"/>
      <w:szCs w:val="16"/>
    </w:rPr>
  </w:style>
  <w:style w:type="paragraph" w:customStyle="1" w:styleId="14-Normln-tun-velk">
    <w:name w:val="14 - Normální - tučně - velké"/>
    <w:basedOn w:val="Normln"/>
    <w:rsid w:val="00FC0465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4"/>
      <w:lang w:eastAsia="cs-CZ"/>
    </w:rPr>
  </w:style>
  <w:style w:type="paragraph" w:customStyle="1" w:styleId="Normln-tun-velk">
    <w:name w:val="Normální - tučně - velké"/>
    <w:basedOn w:val="Normln"/>
    <w:rsid w:val="00FC0465"/>
    <w:pPr>
      <w:suppressAutoHyphens w:val="0"/>
      <w:spacing w:line="280" w:lineRule="exact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Prvniuroven">
    <w:name w:val="Prvni_uroven"/>
    <w:basedOn w:val="Normln"/>
    <w:next w:val="uroven2"/>
    <w:rsid w:val="00FC0465"/>
    <w:pPr>
      <w:keepNext/>
      <w:keepLines/>
      <w:numPr>
        <w:numId w:val="1"/>
      </w:numPr>
      <w:suppressAutoHyphens w:val="0"/>
      <w:spacing w:before="480" w:after="240" w:line="280" w:lineRule="exact"/>
      <w:outlineLvl w:val="0"/>
    </w:pPr>
    <w:rPr>
      <w:rFonts w:eastAsia="Times New Roman"/>
      <w:b/>
      <w:caps/>
      <w:color w:val="auto"/>
      <w:szCs w:val="24"/>
      <w:lang w:val="x-none" w:eastAsia="cs-CZ"/>
    </w:rPr>
  </w:style>
  <w:style w:type="paragraph" w:customStyle="1" w:styleId="uroven2">
    <w:name w:val="uroven_2"/>
    <w:basedOn w:val="Normln"/>
    <w:link w:val="uroven2Char"/>
    <w:rsid w:val="00FC0465"/>
    <w:pPr>
      <w:numPr>
        <w:ilvl w:val="1"/>
        <w:numId w:val="1"/>
      </w:numPr>
      <w:tabs>
        <w:tab w:val="clear" w:pos="547"/>
        <w:tab w:val="num" w:pos="907"/>
      </w:tabs>
      <w:suppressAutoHyphens w:val="0"/>
      <w:spacing w:before="240" w:after="240"/>
      <w:ind w:left="901" w:hanging="544"/>
      <w:outlineLvl w:val="1"/>
    </w:pPr>
    <w:rPr>
      <w:rFonts w:eastAsia="Times New Roman"/>
      <w:color w:val="auto"/>
      <w:szCs w:val="24"/>
      <w:lang w:val="x-none" w:eastAsia="x-none"/>
    </w:rPr>
  </w:style>
  <w:style w:type="character" w:customStyle="1" w:styleId="uroven2Char">
    <w:name w:val="uroven_2 Char"/>
    <w:link w:val="uroven2"/>
    <w:rsid w:val="00FC0465"/>
    <w:rPr>
      <w:rFonts w:ascii="Palatino Linotype" w:eastAsia="Times New Roman" w:hAnsi="Palatino Linotype" w:cs="Times New Roman"/>
      <w:sz w:val="24"/>
      <w:szCs w:val="24"/>
      <w:lang w:val="x-none" w:eastAsia="x-none"/>
    </w:rPr>
  </w:style>
  <w:style w:type="paragraph" w:styleId="Textkomente">
    <w:name w:val="annotation text"/>
    <w:basedOn w:val="Normln"/>
    <w:link w:val="TextkomenteChar"/>
    <w:rsid w:val="00FC046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C0465"/>
    <w:rPr>
      <w:rFonts w:ascii="Palatino Linotype" w:eastAsia="HG Mincho Light J" w:hAnsi="Palatino Linotype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4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465"/>
    <w:rPr>
      <w:rFonts w:ascii="Segoe UI" w:eastAsia="HG Mincho Light J" w:hAnsi="Segoe UI" w:cs="Segoe UI"/>
      <w:color w:val="000000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B242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42B"/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B24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42B"/>
    <w:rPr>
      <w:rFonts w:ascii="Palatino Linotype" w:eastAsia="HG Mincho Light J" w:hAnsi="Palatino Linotype" w:cs="Times New Roman"/>
      <w:color w:val="000000"/>
      <w:sz w:val="24"/>
      <w:szCs w:val="20"/>
      <w:lang w:eastAsia="ar-SA"/>
    </w:rPr>
  </w:style>
  <w:style w:type="paragraph" w:customStyle="1" w:styleId="Default">
    <w:name w:val="Default"/>
    <w:rsid w:val="00504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F75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04B8-94D4-4478-9016-C8659CAF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2701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Janička</dc:creator>
  <cp:keywords/>
  <dc:description/>
  <cp:lastModifiedBy>Janička</cp:lastModifiedBy>
  <cp:revision>8</cp:revision>
  <cp:lastPrinted>2021-12-02T16:55:00Z</cp:lastPrinted>
  <dcterms:created xsi:type="dcterms:W3CDTF">2021-11-26T10:26:00Z</dcterms:created>
  <dcterms:modified xsi:type="dcterms:W3CDTF">2021-12-21T17:50:00Z</dcterms:modified>
</cp:coreProperties>
</file>