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40" w:rsidRDefault="00207F6D">
      <w:pPr>
        <w:pStyle w:val="Nadpis30"/>
        <w:framePr w:w="9202" w:h="1528" w:hRule="exact" w:wrap="none" w:vAnchor="page" w:hAnchor="page" w:x="1372" w:y="339"/>
        <w:shd w:val="clear" w:color="auto" w:fill="auto"/>
        <w:spacing w:before="0" w:after="0"/>
        <w:ind w:left="20"/>
      </w:pPr>
      <w:bookmarkStart w:id="0" w:name="bookmark1"/>
      <w:r>
        <w:rPr>
          <w:rStyle w:val="Nadpis31"/>
        </w:rPr>
        <w:t>SMLOUVA O ZAJIŠTĚNÍ ŠKOLNÍHO STRAVOVÁNÍ</w:t>
      </w:r>
      <w:r>
        <w:rPr>
          <w:rStyle w:val="Nadpis31"/>
        </w:rPr>
        <w:br/>
      </w:r>
      <w:r>
        <w:t xml:space="preserve">PRO </w:t>
      </w:r>
      <w:r>
        <w:rPr>
          <w:rStyle w:val="Nadpis31"/>
        </w:rPr>
        <w:t>ŽÁKY FOTBALOVÉ AKADEMIE</w:t>
      </w:r>
      <w:bookmarkEnd w:id="0"/>
    </w:p>
    <w:p w:rsidR="00582F40" w:rsidRDefault="00207F6D">
      <w:pPr>
        <w:pStyle w:val="Zkladntext20"/>
        <w:framePr w:w="9202" w:h="1799" w:hRule="exact" w:wrap="none" w:vAnchor="page" w:hAnchor="page" w:x="1372" w:y="2102"/>
        <w:shd w:val="clear" w:color="auto" w:fill="auto"/>
        <w:spacing w:before="0" w:after="322"/>
      </w:pPr>
      <w:r>
        <w:t xml:space="preserve">kterou uzavírají dle ustanovení § 28 zákona číslo 250/2000 Sb., o rozpočtových pravidlech územních rozpočtů, v platném znění a vyhlášky číslo 107/2008 o školním </w:t>
      </w:r>
      <w:r>
        <w:t>stravování v platném znění a jejich úhradě v příspěvkové organizaci zřízené MMP Plzeň.</w:t>
      </w:r>
    </w:p>
    <w:p w:rsidR="00582F40" w:rsidRDefault="00207F6D">
      <w:pPr>
        <w:pStyle w:val="Nadpis20"/>
        <w:framePr w:w="9202" w:h="1799" w:hRule="exact" w:wrap="none" w:vAnchor="page" w:hAnchor="page" w:x="1372" w:y="2102"/>
        <w:shd w:val="clear" w:color="auto" w:fill="auto"/>
        <w:spacing w:before="0" w:after="53" w:line="190" w:lineRule="exact"/>
        <w:ind w:left="20"/>
      </w:pPr>
      <w:bookmarkStart w:id="1" w:name="bookmark2"/>
      <w:r>
        <w:t>I.</w:t>
      </w:r>
      <w:bookmarkEnd w:id="1"/>
    </w:p>
    <w:p w:rsidR="00582F40" w:rsidRDefault="00207F6D">
      <w:pPr>
        <w:pStyle w:val="Nadpis40"/>
        <w:framePr w:w="9202" w:h="1799" w:hRule="exact" w:wrap="none" w:vAnchor="page" w:hAnchor="page" w:x="1372" w:y="2102"/>
        <w:shd w:val="clear" w:color="auto" w:fill="auto"/>
        <w:spacing w:before="0" w:after="0" w:line="240" w:lineRule="exact"/>
        <w:ind w:left="20"/>
      </w:pPr>
      <w:bookmarkStart w:id="2" w:name="bookmark3"/>
      <w:r>
        <w:t>Smluvní strany</w:t>
      </w:r>
      <w:bookmarkEnd w:id="2"/>
    </w:p>
    <w:p w:rsidR="00582F40" w:rsidRDefault="00207F6D">
      <w:pPr>
        <w:pStyle w:val="Zkladntext20"/>
        <w:framePr w:wrap="none" w:vAnchor="page" w:hAnchor="page" w:x="1372" w:y="4276"/>
        <w:shd w:val="clear" w:color="auto" w:fill="auto"/>
        <w:tabs>
          <w:tab w:val="left" w:pos="2131"/>
        </w:tabs>
        <w:spacing w:before="0" w:after="0" w:line="240" w:lineRule="exact"/>
      </w:pPr>
      <w:r>
        <w:t>Dodavatel:</w:t>
      </w:r>
      <w:r>
        <w:tab/>
        <w:t>33. základní škola Plzeň, T. Brzkové 31, příspěvková organizace</w:t>
      </w:r>
    </w:p>
    <w:p w:rsidR="00582F40" w:rsidRDefault="00207F6D">
      <w:pPr>
        <w:pStyle w:val="Zkladntext40"/>
        <w:framePr w:w="2021" w:h="1737" w:hRule="exact" w:wrap="none" w:vAnchor="page" w:hAnchor="page" w:x="1372" w:y="4549"/>
        <w:shd w:val="clear" w:color="auto" w:fill="auto"/>
      </w:pPr>
      <w:r>
        <w:t>IČ:</w:t>
      </w:r>
    </w:p>
    <w:p w:rsidR="00582F40" w:rsidRDefault="00207F6D">
      <w:pPr>
        <w:pStyle w:val="Zkladntext20"/>
        <w:framePr w:w="2021" w:h="1737" w:hRule="exact" w:wrap="none" w:vAnchor="page" w:hAnchor="page" w:x="1372" w:y="4549"/>
        <w:shd w:val="clear" w:color="auto" w:fill="auto"/>
        <w:spacing w:before="0" w:after="0" w:line="336" w:lineRule="exact"/>
        <w:jc w:val="left"/>
      </w:pPr>
      <w:r>
        <w:t>Sídlo:</w:t>
      </w:r>
    </w:p>
    <w:p w:rsidR="00582F40" w:rsidRDefault="00207F6D">
      <w:pPr>
        <w:pStyle w:val="Zkladntext20"/>
        <w:framePr w:w="2021" w:h="1737" w:hRule="exact" w:wrap="none" w:vAnchor="page" w:hAnchor="page" w:x="1372" w:y="4549"/>
        <w:shd w:val="clear" w:color="auto" w:fill="auto"/>
        <w:spacing w:before="0" w:after="0" w:line="336" w:lineRule="exact"/>
        <w:jc w:val="left"/>
      </w:pPr>
      <w:r>
        <w:t>Bankovní spojení: Zastoupená:</w:t>
      </w:r>
    </w:p>
    <w:p w:rsidR="00582F40" w:rsidRDefault="00207F6D">
      <w:pPr>
        <w:pStyle w:val="Zkladntext20"/>
        <w:framePr w:w="2021" w:h="1737" w:hRule="exact" w:wrap="none" w:vAnchor="page" w:hAnchor="page" w:x="1372" w:y="4549"/>
        <w:shd w:val="clear" w:color="auto" w:fill="auto"/>
        <w:spacing w:before="0" w:after="0" w:line="336" w:lineRule="exact"/>
        <w:jc w:val="left"/>
      </w:pPr>
      <w:r>
        <w:t>(dále jen „dodavatel</w:t>
      </w:r>
    </w:p>
    <w:p w:rsidR="00582F40" w:rsidRDefault="00207F6D">
      <w:pPr>
        <w:pStyle w:val="Zkladntext20"/>
        <w:framePr w:w="9202" w:h="1402" w:hRule="exact" w:wrap="none" w:vAnchor="page" w:hAnchor="page" w:x="1372" w:y="4543"/>
        <w:shd w:val="clear" w:color="auto" w:fill="auto"/>
        <w:spacing w:before="0" w:after="0" w:line="336" w:lineRule="exact"/>
        <w:ind w:left="2136" w:right="2088"/>
      </w:pPr>
      <w:r>
        <w:t>49777548</w:t>
      </w:r>
    </w:p>
    <w:p w:rsidR="00582F40" w:rsidRDefault="00207F6D">
      <w:pPr>
        <w:pStyle w:val="Zkladntext20"/>
        <w:framePr w:w="9202" w:h="1402" w:hRule="exact" w:wrap="none" w:vAnchor="page" w:hAnchor="page" w:x="1372" w:y="4543"/>
        <w:shd w:val="clear" w:color="auto" w:fill="auto"/>
        <w:spacing w:before="0" w:after="0" w:line="336" w:lineRule="exact"/>
        <w:ind w:left="2136" w:right="2088"/>
      </w:pPr>
      <w:r>
        <w:t xml:space="preserve">T. </w:t>
      </w:r>
      <w:r>
        <w:t>Brzkové 31, 318 00 Plzeň</w:t>
      </w:r>
    </w:p>
    <w:p w:rsidR="00582F40" w:rsidRDefault="00207F6D">
      <w:pPr>
        <w:pStyle w:val="Zkladntext20"/>
        <w:framePr w:w="9202" w:h="1402" w:hRule="exact" w:wrap="none" w:vAnchor="page" w:hAnchor="page" w:x="1372" w:y="4543"/>
        <w:shd w:val="clear" w:color="auto" w:fill="auto"/>
        <w:spacing w:before="0" w:after="0" w:line="336" w:lineRule="exact"/>
        <w:ind w:left="2136" w:right="2088"/>
      </w:pPr>
      <w:r>
        <w:t>Mgr. Radkem Růžičkou - ředitelem školy</w:t>
      </w:r>
    </w:p>
    <w:p w:rsidR="00582F40" w:rsidRDefault="00207F6D">
      <w:pPr>
        <w:pStyle w:val="Zkladntext20"/>
        <w:framePr w:w="1771" w:h="1748" w:hRule="exact" w:wrap="none" w:vAnchor="page" w:hAnchor="page" w:x="1377" w:y="6565"/>
        <w:shd w:val="clear" w:color="auto" w:fill="auto"/>
        <w:spacing w:before="0" w:after="0" w:line="336" w:lineRule="exact"/>
      </w:pPr>
      <w:r>
        <w:t>Odběratel:</w:t>
      </w:r>
    </w:p>
    <w:p w:rsidR="00582F40" w:rsidRDefault="00207F6D">
      <w:pPr>
        <w:pStyle w:val="Zkladntext50"/>
        <w:framePr w:w="1771" w:h="1748" w:hRule="exact" w:wrap="none" w:vAnchor="page" w:hAnchor="page" w:x="1377" w:y="6565"/>
        <w:shd w:val="clear" w:color="auto" w:fill="auto"/>
      </w:pPr>
      <w:r>
        <w:t>IČ:</w:t>
      </w:r>
    </w:p>
    <w:p w:rsidR="00582F40" w:rsidRDefault="00207F6D">
      <w:pPr>
        <w:pStyle w:val="Zkladntext20"/>
        <w:framePr w:w="1771" w:h="1748" w:hRule="exact" w:wrap="none" w:vAnchor="page" w:hAnchor="page" w:x="1377" w:y="6565"/>
        <w:shd w:val="clear" w:color="auto" w:fill="auto"/>
        <w:spacing w:before="0" w:after="0" w:line="336" w:lineRule="exact"/>
      </w:pPr>
      <w:r>
        <w:t>Sídlo:</w:t>
      </w:r>
    </w:p>
    <w:p w:rsidR="00582F40" w:rsidRDefault="00207F6D">
      <w:pPr>
        <w:pStyle w:val="Zkladntext20"/>
        <w:framePr w:w="1771" w:h="1748" w:hRule="exact" w:wrap="none" w:vAnchor="page" w:hAnchor="page" w:x="1377" w:y="6565"/>
        <w:shd w:val="clear" w:color="auto" w:fill="auto"/>
        <w:spacing w:before="0" w:after="0" w:line="336" w:lineRule="exact"/>
      </w:pPr>
      <w:r>
        <w:t>Bankovní spojení: Zastoupený:</w:t>
      </w:r>
    </w:p>
    <w:p w:rsidR="00582F40" w:rsidRDefault="00207F6D">
      <w:pPr>
        <w:pStyle w:val="Zkladntext20"/>
        <w:framePr w:w="9202" w:h="2415" w:hRule="exact" w:wrap="none" w:vAnchor="page" w:hAnchor="page" w:x="1372" w:y="6219"/>
        <w:shd w:val="clear" w:color="auto" w:fill="auto"/>
        <w:spacing w:before="0" w:after="0" w:line="336" w:lineRule="exact"/>
        <w:ind w:left="2380"/>
        <w:jc w:val="left"/>
      </w:pPr>
      <w:r>
        <w:t>a</w:t>
      </w:r>
    </w:p>
    <w:p w:rsidR="00582F40" w:rsidRDefault="00207F6D">
      <w:pPr>
        <w:pStyle w:val="Zkladntext20"/>
        <w:framePr w:w="9202" w:h="2415" w:hRule="exact" w:wrap="none" w:vAnchor="page" w:hAnchor="page" w:x="1372" w:y="6219"/>
        <w:shd w:val="clear" w:color="auto" w:fill="auto"/>
        <w:spacing w:before="0" w:after="0" w:line="336" w:lineRule="exact"/>
        <w:ind w:left="2151"/>
        <w:jc w:val="left"/>
      </w:pPr>
      <w:r>
        <w:t>Nadační fond regionální fotbalové Akademie Plzeňského kraje'</w:t>
      </w:r>
      <w:r>
        <w:br/>
        <w:t>03849988</w:t>
      </w:r>
    </w:p>
    <w:p w:rsidR="00582F40" w:rsidRDefault="00207F6D">
      <w:pPr>
        <w:pStyle w:val="Zkladntext20"/>
        <w:framePr w:w="9202" w:h="2415" w:hRule="exact" w:wrap="none" w:vAnchor="page" w:hAnchor="page" w:x="1372" w:y="6219"/>
        <w:shd w:val="clear" w:color="auto" w:fill="auto"/>
        <w:spacing w:before="0" w:after="0" w:line="336" w:lineRule="exact"/>
        <w:ind w:left="2151" w:right="2160"/>
        <w:jc w:val="left"/>
      </w:pPr>
      <w:r>
        <w:t xml:space="preserve">Úslavská 2357/75, </w:t>
      </w:r>
      <w:r>
        <w:t>326 00 Plzeň</w:t>
      </w:r>
      <w:r>
        <w:br/>
      </w:r>
      <w:r>
        <w:br/>
      </w:r>
      <w:r>
        <w:t>, předsedou nadačního fondu</w:t>
      </w:r>
      <w:bookmarkStart w:id="3" w:name="_GoBack"/>
      <w:bookmarkEnd w:id="3"/>
      <w:r>
        <w:t>, místopředsedou nadačního fondu</w:t>
      </w:r>
    </w:p>
    <w:p w:rsidR="00582F40" w:rsidRDefault="00207F6D">
      <w:pPr>
        <w:pStyle w:val="Zkladntext20"/>
        <w:framePr w:wrap="none" w:vAnchor="page" w:hAnchor="page" w:x="1372" w:y="8658"/>
        <w:shd w:val="clear" w:color="auto" w:fill="auto"/>
        <w:spacing w:before="0" w:after="0" w:line="240" w:lineRule="exact"/>
      </w:pPr>
      <w:r>
        <w:t>(dále je „odběratel")</w:t>
      </w:r>
    </w:p>
    <w:p w:rsidR="00582F40" w:rsidRDefault="00207F6D">
      <w:pPr>
        <w:pStyle w:val="Nadpis420"/>
        <w:framePr w:w="9202" w:h="2360" w:hRule="exact" w:wrap="none" w:vAnchor="page" w:hAnchor="page" w:x="1372" w:y="9346"/>
        <w:shd w:val="clear" w:color="auto" w:fill="auto"/>
        <w:spacing w:before="0" w:after="52" w:line="220" w:lineRule="exact"/>
        <w:ind w:left="20"/>
      </w:pPr>
      <w:bookmarkStart w:id="4" w:name="bookmark4"/>
      <w:r>
        <w:t>II.</w:t>
      </w:r>
      <w:bookmarkEnd w:id="4"/>
    </w:p>
    <w:p w:rsidR="00582F40" w:rsidRDefault="00207F6D">
      <w:pPr>
        <w:pStyle w:val="Nadpis40"/>
        <w:framePr w:w="9202" w:h="2360" w:hRule="exact" w:wrap="none" w:vAnchor="page" w:hAnchor="page" w:x="1372" w:y="9346"/>
        <w:shd w:val="clear" w:color="auto" w:fill="auto"/>
        <w:spacing w:before="0" w:after="256" w:line="240" w:lineRule="exact"/>
        <w:ind w:left="20"/>
      </w:pPr>
      <w:bookmarkStart w:id="5" w:name="bookmark5"/>
      <w:r>
        <w:t>Předmět smlouvy</w:t>
      </w:r>
      <w:bookmarkEnd w:id="5"/>
    </w:p>
    <w:p w:rsidR="00582F40" w:rsidRDefault="00207F6D">
      <w:pPr>
        <w:pStyle w:val="Zkladntext20"/>
        <w:framePr w:w="9202" w:h="2360" w:hRule="exact" w:wrap="none" w:vAnchor="page" w:hAnchor="page" w:x="1372" w:y="9346"/>
        <w:shd w:val="clear" w:color="auto" w:fill="auto"/>
        <w:spacing w:before="0" w:after="0"/>
      </w:pPr>
      <w:r>
        <w:t xml:space="preserve">Předmětem smlouvy je zabezpečení stravování žáků fotbalové Akademie </w:t>
      </w:r>
      <w:r>
        <w:t>(dále jen FA). Obě strany uzavřely níže uvedeného dne podle ustanovení § 1731 a dalších zákona č. 89/2012 Sb. občanského zákoníku a ve smyslu ustanovení § 119 zákona číslo 561/2004 Sb., o předškolním, základním, středním, vyšším odborném a jiném vzdělávání</w:t>
      </w:r>
      <w:r>
        <w:t xml:space="preserve"> (školský zákon) a jeho prováděcích předpisů tuto smlouvu.</w:t>
      </w:r>
    </w:p>
    <w:p w:rsidR="00582F40" w:rsidRDefault="00207F6D">
      <w:pPr>
        <w:pStyle w:val="Zkladntext30"/>
        <w:framePr w:w="9202" w:h="3504" w:hRule="exact" w:wrap="none" w:vAnchor="page" w:hAnchor="page" w:x="1372" w:y="12306"/>
        <w:shd w:val="clear" w:color="auto" w:fill="auto"/>
        <w:spacing w:before="0" w:after="53" w:line="190" w:lineRule="exact"/>
        <w:ind w:left="20"/>
      </w:pPr>
      <w:r>
        <w:t>III.</w:t>
      </w:r>
    </w:p>
    <w:p w:rsidR="00582F40" w:rsidRDefault="00207F6D">
      <w:pPr>
        <w:pStyle w:val="Nadpis40"/>
        <w:framePr w:w="9202" w:h="3504" w:hRule="exact" w:wrap="none" w:vAnchor="page" w:hAnchor="page" w:x="1372" w:y="12306"/>
        <w:shd w:val="clear" w:color="auto" w:fill="auto"/>
        <w:spacing w:before="0" w:after="256" w:line="240" w:lineRule="exact"/>
        <w:ind w:left="20"/>
      </w:pPr>
      <w:bookmarkStart w:id="6" w:name="bookmark6"/>
      <w:r>
        <w:t>Podmínky dodávky stravy</w:t>
      </w:r>
      <w:bookmarkEnd w:id="6"/>
    </w:p>
    <w:p w:rsidR="00582F40" w:rsidRDefault="00207F6D">
      <w:pPr>
        <w:pStyle w:val="Zkladntext20"/>
        <w:framePr w:w="9202" w:h="3504" w:hRule="exact" w:wrap="none" w:vAnchor="page" w:hAnchor="page" w:x="1372" w:y="12306"/>
        <w:shd w:val="clear" w:color="auto" w:fill="auto"/>
        <w:spacing w:before="0" w:after="0"/>
      </w:pPr>
      <w:r>
        <w:t>Cena stravy pro žáky FA je stanovena kalkulací stravy, je nedílnou součástí této smlouvy. Cena může být změněna s ohledem na změny např. zvýšení cen potravin, režijních</w:t>
      </w:r>
      <w:r>
        <w:t xml:space="preserve"> nákladů, apod. Dodavatel poskytne odběrateli stravování formou odběru svačinek, obědů a celodenního pitného režimu pro žáky. Výdejní doba je stanovena ve Vnitřním řádu školní jídelny. Stravu lze odhlásit ráno nejpozději do 6.00 hodin. Jídla ve školní jíde</w:t>
      </w:r>
      <w:r>
        <w:t>lně se připravují podle norem a receptur pro školní stravování. V případě přerušení vyvařování z provozních či jiných důvodů (např. prázdniny, ředitelské volno) dodavatel náhradní stravování nezajišťuje. Po dohodě obou smluvních stran může být zajištěno st</w:t>
      </w:r>
      <w:r>
        <w:t>ravování pouze v doplňkové činnosti bez dotací.</w:t>
      </w:r>
    </w:p>
    <w:p w:rsidR="00582F40" w:rsidRDefault="00582F40">
      <w:pPr>
        <w:rPr>
          <w:sz w:val="2"/>
          <w:szCs w:val="2"/>
        </w:rPr>
      </w:pPr>
    </w:p>
    <w:sectPr w:rsidR="00582F4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F6D" w:rsidRDefault="00207F6D">
      <w:r>
        <w:separator/>
      </w:r>
    </w:p>
  </w:endnote>
  <w:endnote w:type="continuationSeparator" w:id="0">
    <w:p w:rsidR="00207F6D" w:rsidRDefault="0020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F6D" w:rsidRDefault="00207F6D"/>
  </w:footnote>
  <w:footnote w:type="continuationSeparator" w:id="0">
    <w:p w:rsidR="00207F6D" w:rsidRDefault="00207F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40"/>
    <w:rsid w:val="00207F6D"/>
    <w:rsid w:val="0058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1">
    <w:name w:val="Nadpis #3"/>
    <w:basedOn w:val="Nadpis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  <w:u w:val="none"/>
    </w:rPr>
  </w:style>
  <w:style w:type="character" w:customStyle="1" w:styleId="Nadpis42">
    <w:name w:val="Nadpis #4 (2)_"/>
    <w:basedOn w:val="Standardnpsmoodstavce"/>
    <w:link w:val="Nadpis420"/>
    <w:rPr>
      <w:rFonts w:ascii="Corbel" w:eastAsia="Corbel" w:hAnsi="Corbel" w:cs="Corbe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 w:line="0" w:lineRule="atLeast"/>
      <w:jc w:val="right"/>
      <w:outlineLvl w:val="0"/>
    </w:pPr>
    <w:rPr>
      <w:rFonts w:ascii="Bookman Old Style" w:eastAsia="Bookman Old Style" w:hAnsi="Bookman Old Style" w:cs="Bookman Old Style"/>
      <w:i/>
      <w:i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after="240" w:line="341" w:lineRule="exact"/>
      <w:jc w:val="center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240" w:line="293" w:lineRule="exact"/>
      <w:jc w:val="both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120" w:line="0" w:lineRule="atLeast"/>
      <w:jc w:val="center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20" w:after="480" w:line="0" w:lineRule="atLeast"/>
      <w:jc w:val="center"/>
      <w:outlineLvl w:val="3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36" w:lineRule="exac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36" w:lineRule="exact"/>
      <w:jc w:val="both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480" w:after="120" w:line="0" w:lineRule="atLeast"/>
      <w:jc w:val="center"/>
      <w:outlineLvl w:val="3"/>
    </w:pPr>
    <w:rPr>
      <w:rFonts w:ascii="Corbel" w:eastAsia="Corbel" w:hAnsi="Corbel" w:cs="Corbe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after="120" w:line="0" w:lineRule="atLeast"/>
      <w:jc w:val="center"/>
    </w:pPr>
    <w:rPr>
      <w:rFonts w:ascii="Calibri" w:eastAsia="Calibri" w:hAnsi="Calibri" w:cs="Calibri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1">
    <w:name w:val="Nadpis #3"/>
    <w:basedOn w:val="Nadpis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  <w:u w:val="none"/>
    </w:rPr>
  </w:style>
  <w:style w:type="character" w:customStyle="1" w:styleId="Nadpis42">
    <w:name w:val="Nadpis #4 (2)_"/>
    <w:basedOn w:val="Standardnpsmoodstavce"/>
    <w:link w:val="Nadpis420"/>
    <w:rPr>
      <w:rFonts w:ascii="Corbel" w:eastAsia="Corbel" w:hAnsi="Corbel" w:cs="Corbe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 w:line="0" w:lineRule="atLeast"/>
      <w:jc w:val="right"/>
      <w:outlineLvl w:val="0"/>
    </w:pPr>
    <w:rPr>
      <w:rFonts w:ascii="Bookman Old Style" w:eastAsia="Bookman Old Style" w:hAnsi="Bookman Old Style" w:cs="Bookman Old Style"/>
      <w:i/>
      <w:i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80" w:after="240" w:line="341" w:lineRule="exact"/>
      <w:jc w:val="center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240" w:line="293" w:lineRule="exact"/>
      <w:jc w:val="both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120" w:line="0" w:lineRule="atLeast"/>
      <w:jc w:val="center"/>
      <w:outlineLvl w:val="1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120" w:after="480" w:line="0" w:lineRule="atLeast"/>
      <w:jc w:val="center"/>
      <w:outlineLvl w:val="3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36" w:lineRule="exac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36" w:lineRule="exact"/>
      <w:jc w:val="both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480" w:after="120" w:line="0" w:lineRule="atLeast"/>
      <w:jc w:val="center"/>
      <w:outlineLvl w:val="3"/>
    </w:pPr>
    <w:rPr>
      <w:rFonts w:ascii="Corbel" w:eastAsia="Corbel" w:hAnsi="Corbel" w:cs="Corbe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after="120" w:line="0" w:lineRule="atLeast"/>
      <w:jc w:val="center"/>
    </w:pPr>
    <w:rPr>
      <w:rFonts w:ascii="Calibri" w:eastAsia="Calibri" w:hAnsi="Calibri" w:cs="Calibri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2017-03-09T11:32:00Z</dcterms:created>
  <dcterms:modified xsi:type="dcterms:W3CDTF">2017-03-09T11:33:00Z</dcterms:modified>
</cp:coreProperties>
</file>