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9DE" w:rsidRDefault="00DD79DE">
      <w:pPr>
        <w:pStyle w:val="Nzev"/>
        <w:spacing w:line="276" w:lineRule="auto"/>
        <w:rPr>
          <w:rFonts w:ascii="Arial" w:eastAsia="Arial" w:hAnsi="Arial" w:cs="Arial"/>
          <w:sz w:val="20"/>
          <w:szCs w:val="20"/>
        </w:rPr>
      </w:pPr>
      <w:bookmarkStart w:id="0" w:name="_GoBack"/>
      <w:bookmarkEnd w:id="0"/>
    </w:p>
    <w:p w:rsidR="00DD79DE" w:rsidRDefault="00E62B37">
      <w:pPr>
        <w:pStyle w:val="Nzev"/>
        <w:spacing w:line="276" w:lineRule="auto"/>
        <w:rPr>
          <w:rFonts w:ascii="Arial" w:eastAsia="Arial" w:hAnsi="Arial" w:cs="Arial"/>
          <w:sz w:val="20"/>
          <w:szCs w:val="20"/>
        </w:rPr>
      </w:pPr>
      <w:r>
        <w:rPr>
          <w:rFonts w:ascii="Arial" w:eastAsia="Arial" w:hAnsi="Arial" w:cs="Arial"/>
          <w:sz w:val="20"/>
          <w:szCs w:val="20"/>
        </w:rPr>
        <w:t xml:space="preserve">SMLOUVA  O  DÍLO – DÚR, DSP </w:t>
      </w:r>
    </w:p>
    <w:p w:rsidR="00DD79DE" w:rsidRPr="00CA4897" w:rsidRDefault="00E62B37">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(dále jen „SOD“ nebo „ smlouva“)</w:t>
      </w:r>
    </w:p>
    <w:p w:rsidR="00DD79DE" w:rsidRPr="00CA4897" w:rsidRDefault="00E62B37">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p>
    <w:p w:rsidR="00DD79DE" w:rsidRPr="00CA4897" w:rsidRDefault="00DD79DE">
      <w:pPr>
        <w:pStyle w:val="Nzev"/>
        <w:spacing w:line="276" w:lineRule="auto"/>
        <w:rPr>
          <w:rFonts w:ascii="Arial" w:eastAsia="Arial" w:hAnsi="Arial" w:cs="Arial"/>
          <w:b w:val="0"/>
          <w:bCs w:val="0"/>
          <w:sz w:val="20"/>
          <w:szCs w:val="20"/>
        </w:rPr>
      </w:pPr>
    </w:p>
    <w:p w:rsidR="00DD79DE" w:rsidRPr="00CA4897" w:rsidRDefault="00E62B37">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S</w:t>
      </w:r>
      <w:r w:rsidR="000A6DD0">
        <w:rPr>
          <w:rFonts w:ascii="Arial" w:eastAsia="Arial" w:hAnsi="Arial" w:cs="Arial"/>
          <w:b w:val="0"/>
          <w:bCs w:val="0"/>
          <w:sz w:val="20"/>
          <w:szCs w:val="20"/>
        </w:rPr>
        <w:t>1009</w:t>
      </w:r>
      <w:bookmarkEnd w:id="1"/>
      <w:r>
        <w:rPr>
          <w:rFonts w:ascii="Arial" w:eastAsia="Arial" w:hAnsi="Arial" w:cs="Arial"/>
          <w:b w:val="0"/>
          <w:bCs w:val="0"/>
          <w:sz w:val="20"/>
          <w:szCs w:val="20"/>
        </w:rPr>
        <w:t>/16</w:t>
      </w:r>
    </w:p>
    <w:p w:rsidR="00DD79DE" w:rsidRPr="00CA4897" w:rsidRDefault="00E62B37">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Pr="00CA4897">
        <w:rPr>
          <w:rFonts w:ascii="Arial" w:eastAsia="Arial" w:hAnsi="Arial" w:cs="Arial"/>
          <w:b w:val="0"/>
          <w:bCs w:val="0"/>
          <w:sz w:val="20"/>
          <w:szCs w:val="20"/>
        </w:rPr>
        <w:fldChar w:fldCharType="begin">
          <w:ffData>
            <w:name w:val="Text41"/>
            <w:enabled/>
            <w:calcOnExit w:val="0"/>
            <w:textInput>
              <w:format w:val="None"/>
            </w:textInput>
          </w:ffData>
        </w:fldChar>
      </w:r>
      <w:r w:rsidRPr="00CA4897">
        <w:rPr>
          <w:rFonts w:ascii="Arial" w:eastAsia="Arial" w:hAnsi="Arial" w:cs="Arial"/>
          <w:b w:val="0"/>
          <w:bCs w:val="0"/>
          <w:sz w:val="20"/>
          <w:szCs w:val="20"/>
        </w:rPr>
        <w:instrText>FORMTEXT</w:instrText>
      </w:r>
      <w:r w:rsidRPr="00CA4897">
        <w:rPr>
          <w:rFonts w:ascii="Arial" w:eastAsia="Arial" w:hAnsi="Arial" w:cs="Arial"/>
          <w:b w:val="0"/>
          <w:bCs w:val="0"/>
          <w:sz w:val="20"/>
          <w:szCs w:val="20"/>
        </w:rPr>
      </w:r>
      <w:r w:rsidRPr="00CA4897">
        <w:rPr>
          <w:rFonts w:ascii="Arial" w:eastAsia="Arial" w:hAnsi="Arial" w:cs="Arial"/>
          <w:b w:val="0"/>
          <w:bCs w:val="0"/>
          <w:sz w:val="20"/>
          <w:szCs w:val="20"/>
        </w:rPr>
        <w:fldChar w:fldCharType="separate"/>
      </w:r>
      <w:r w:rsidRPr="00CA4897">
        <w:rPr>
          <w:rFonts w:ascii="Arial" w:eastAsia="Arial" w:hAnsi="Arial" w:cs="Arial"/>
          <w:b w:val="0"/>
          <w:bCs w:val="0"/>
          <w:sz w:val="20"/>
          <w:szCs w:val="20"/>
        </w:rPr>
        <w:t>     </w:t>
      </w:r>
      <w:r w:rsidRPr="00CA4897">
        <w:rPr>
          <w:rFonts w:ascii="Arial" w:eastAsia="Arial" w:hAnsi="Arial" w:cs="Arial"/>
          <w:b w:val="0"/>
          <w:bCs w:val="0"/>
          <w:sz w:val="20"/>
          <w:szCs w:val="20"/>
        </w:rPr>
        <w:fldChar w:fldCharType="end"/>
      </w:r>
    </w:p>
    <w:p w:rsidR="00DD79DE" w:rsidRPr="00F669C7" w:rsidRDefault="00E62B37" w:rsidP="00DD79DE">
      <w:pPr>
        <w:rPr>
          <w:rFonts w:ascii="Arial" w:hAnsi="Arial" w:cs="Arial"/>
          <w:sz w:val="20"/>
          <w:szCs w:val="20"/>
        </w:rPr>
      </w:pPr>
      <w:r w:rsidRPr="00CA4897">
        <w:rPr>
          <w:rFonts w:ascii="Arial" w:hAnsi="Arial" w:cs="Arial"/>
          <w:sz w:val="20"/>
          <w:szCs w:val="20"/>
        </w:rPr>
        <w:t>Smlouva je uzavřena na základě výsledku výběrového řízení veřejné zakázky malého rozsahu realizovaného mimo režim zák. č. 137/2006 Sb.,</w:t>
      </w:r>
      <w:r>
        <w:rPr>
          <w:rFonts w:ascii="Arial" w:hAnsi="Arial" w:cs="Arial"/>
          <w:sz w:val="20"/>
          <w:szCs w:val="20"/>
        </w:rPr>
        <w:t xml:space="preserve"> o veřejných zakázkách (dále jen „ZVZ“) a evidované na profilu zadavatele pod systémovým číslem: </w:t>
      </w:r>
      <w:r w:rsidRPr="00CA4897">
        <w:rPr>
          <w:rFonts w:ascii="Arial" w:eastAsia="Arial" w:hAnsi="Arial" w:cs="Arial"/>
          <w:b/>
          <w:bCs/>
          <w:sz w:val="20"/>
          <w:szCs w:val="20"/>
        </w:rPr>
        <w:fldChar w:fldCharType="begin">
          <w:ffData>
            <w:name w:val="Text41"/>
            <w:enabled/>
            <w:calcOnExit w:val="0"/>
            <w:textInput>
              <w:format w:val="None"/>
            </w:textInput>
          </w:ffData>
        </w:fldChar>
      </w:r>
      <w:r w:rsidRPr="00CA4897">
        <w:rPr>
          <w:rFonts w:ascii="Arial" w:eastAsia="Arial" w:hAnsi="Arial" w:cs="Arial"/>
          <w:sz w:val="20"/>
          <w:szCs w:val="20"/>
        </w:rPr>
        <w:instrText>FORMTEXT</w:instrText>
      </w:r>
      <w:r w:rsidRPr="00CA4897">
        <w:rPr>
          <w:rFonts w:ascii="Arial" w:eastAsia="Arial" w:hAnsi="Arial" w:cs="Arial"/>
          <w:b/>
          <w:bCs/>
          <w:sz w:val="20"/>
          <w:szCs w:val="20"/>
        </w:rPr>
      </w:r>
      <w:r w:rsidRPr="00CA4897">
        <w:rPr>
          <w:rFonts w:ascii="Arial" w:eastAsia="Arial" w:hAnsi="Arial" w:cs="Arial"/>
          <w:b/>
          <w:bCs/>
          <w:sz w:val="20"/>
          <w:szCs w:val="20"/>
        </w:rPr>
        <w:fldChar w:fldCharType="separate"/>
      </w:r>
      <w:r w:rsidRPr="00CA4897">
        <w:rPr>
          <w:rFonts w:ascii="Arial" w:eastAsia="Arial" w:hAnsi="Arial" w:cs="Arial"/>
          <w:sz w:val="20"/>
          <w:szCs w:val="20"/>
        </w:rPr>
        <w:t>     </w:t>
      </w:r>
      <w:r w:rsidRPr="00CA4897">
        <w:rPr>
          <w:rFonts w:ascii="Arial" w:eastAsia="Arial" w:hAnsi="Arial" w:cs="Arial"/>
          <w:b/>
          <w:bCs/>
          <w:sz w:val="20"/>
          <w:szCs w:val="20"/>
        </w:rPr>
        <w:fldChar w:fldCharType="end"/>
      </w:r>
    </w:p>
    <w:p w:rsidR="00DD79DE" w:rsidRDefault="00DD79DE">
      <w:pPr>
        <w:spacing w:line="276" w:lineRule="auto"/>
        <w:rPr>
          <w:rFonts w:ascii="Arial" w:eastAsia="Arial" w:hAnsi="Arial" w:cs="Arial"/>
          <w:sz w:val="20"/>
          <w:szCs w:val="20"/>
        </w:rPr>
      </w:pP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DD79DE" w:rsidRDefault="00E62B37">
      <w:pPr>
        <w:rPr>
          <w:rFonts w:ascii="Arial" w:eastAsia="Arial" w:hAnsi="Arial" w:cs="Arial"/>
          <w:sz w:val="20"/>
          <w:szCs w:val="20"/>
        </w:rPr>
      </w:pPr>
      <w:r>
        <w:rPr>
          <w:rFonts w:ascii="Arial" w:eastAsia="Arial" w:hAnsi="Arial" w:cs="Arial"/>
          <w:sz w:val="20"/>
          <w:szCs w:val="20"/>
        </w:rPr>
        <w:t>1.1.</w:t>
      </w:r>
      <w:r>
        <w:t xml:space="preserve"> </w:t>
      </w:r>
      <w:r>
        <w:rPr>
          <w:rFonts w:ascii="Arial" w:eastAsia="Arial" w:hAnsi="Arial" w:cs="Arial"/>
          <w:sz w:val="20"/>
          <w:szCs w:val="20"/>
        </w:rPr>
        <w:t>Objednatel:</w:t>
      </w:r>
    </w:p>
    <w:p w:rsidR="00DD79DE" w:rsidRDefault="00E62B37">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DD79DE" w:rsidRPr="00C521EC" w:rsidRDefault="00E62B37" w:rsidP="00DD79DE">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DD79DE" w:rsidRDefault="00E62B37">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DD79DE" w:rsidRDefault="00E62B37">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DD79DE" w:rsidRDefault="00E62B37">
      <w:pPr>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720 53 119</w:t>
      </w:r>
    </w:p>
    <w:p w:rsidR="00DD79DE" w:rsidRDefault="00E62B37">
      <w:pPr>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DD79DE" w:rsidRDefault="00E62B37">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DD79DE" w:rsidRDefault="00E62B37">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DD79DE" w:rsidRDefault="00E62B37">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DD79DE" w:rsidRPr="00A30F3A" w:rsidRDefault="00E62B37" w:rsidP="00DD79DE">
      <w:pPr>
        <w:rPr>
          <w:rFonts w:ascii="Arial" w:hAnsi="Arial" w:cs="Arial"/>
          <w:sz w:val="20"/>
          <w:szCs w:val="20"/>
        </w:rPr>
      </w:pPr>
      <w:r>
        <w:rPr>
          <w:rFonts w:ascii="Arial" w:hAnsi="Arial" w:cs="Arial"/>
          <w:sz w:val="20"/>
          <w:szCs w:val="20"/>
        </w:rPr>
        <w:t xml:space="preserve">Kontaktní osoba: </w:t>
      </w:r>
      <w:r w:rsidR="00DD79DE">
        <w:rPr>
          <w:rFonts w:ascii="Arial" w:hAnsi="Arial" w:cs="Arial"/>
          <w:sz w:val="20"/>
          <w:szCs w:val="20"/>
        </w:rPr>
        <w:t>Bc. Monika Klimentová, LL.M., MBA</w:t>
      </w:r>
      <w:r w:rsidRPr="00CA4897">
        <w:rPr>
          <w:rFonts w:ascii="Arial" w:hAnsi="Arial" w:cs="Arial"/>
          <w:sz w:val="20"/>
          <w:szCs w:val="20"/>
        </w:rPr>
        <w:t>, tel. +420</w:t>
      </w:r>
      <w:r w:rsidR="00DD79DE">
        <w:rPr>
          <w:rFonts w:ascii="Arial" w:hAnsi="Arial" w:cs="Arial"/>
          <w:sz w:val="20"/>
          <w:szCs w:val="20"/>
        </w:rPr>
        <w:t xml:space="preserve"> 778 702 844</w:t>
      </w:r>
      <w:r w:rsidRPr="00CA4897">
        <w:rPr>
          <w:rFonts w:ascii="Arial" w:hAnsi="Arial" w:cs="Arial"/>
          <w:sz w:val="20"/>
          <w:szCs w:val="20"/>
        </w:rPr>
        <w:t xml:space="preserve">, e-mail: </w:t>
      </w:r>
      <w:r w:rsidR="00DD79DE">
        <w:rPr>
          <w:rStyle w:val="Hypertextovodkaz"/>
          <w:rFonts w:ascii="Arial" w:eastAsia="Arial" w:hAnsi="Arial" w:cs="Arial"/>
          <w:bCs/>
          <w:sz w:val="20"/>
          <w:szCs w:val="20"/>
          <w:u w:val="none"/>
        </w:rPr>
        <w:t>monika.klimentova</w:t>
      </w:r>
      <w:r w:rsidRPr="00F15651">
        <w:rPr>
          <w:rStyle w:val="Hypertextovodkaz"/>
          <w:rFonts w:ascii="Arial" w:eastAsia="Arial" w:hAnsi="Arial" w:cs="Arial"/>
          <w:bCs/>
          <w:sz w:val="20"/>
          <w:szCs w:val="20"/>
          <w:u w:val="none"/>
        </w:rPr>
        <w:t>@suspk.eu</w:t>
      </w:r>
    </w:p>
    <w:p w:rsidR="00DD79DE" w:rsidRPr="00F15651" w:rsidRDefault="00E62B37" w:rsidP="00583119">
      <w:pPr>
        <w:spacing w:before="120" w:after="120"/>
        <w:rPr>
          <w:rFonts w:ascii="Arial" w:eastAsia="Arial" w:hAnsi="Arial" w:cs="Arial"/>
          <w:bCs/>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xml:space="preserve">: </w:t>
      </w:r>
      <w:r w:rsidR="00DD79DE">
        <w:rPr>
          <w:rFonts w:ascii="Arial" w:eastAsia="Arial" w:hAnsi="Arial" w:cs="Arial"/>
          <w:snapToGrid w:val="0"/>
          <w:sz w:val="20"/>
          <w:szCs w:val="20"/>
        </w:rPr>
        <w:t>Sadová 635, 344 79 Domažlice</w:t>
      </w:r>
      <w:r w:rsidRPr="00F15651">
        <w:rPr>
          <w:rFonts w:ascii="Arial" w:eastAsia="Arial" w:hAnsi="Arial" w:cs="Arial"/>
          <w:bCs/>
          <w:sz w:val="20"/>
          <w:szCs w:val="20"/>
        </w:rPr>
        <w:t xml:space="preserv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DD79DE" w:rsidRDefault="00DD79DE">
      <w:pPr>
        <w:pStyle w:val="Zhlav1"/>
        <w:tabs>
          <w:tab w:val="clear" w:pos="4536"/>
          <w:tab w:val="clear" w:pos="9072"/>
        </w:tabs>
        <w:spacing w:line="276" w:lineRule="auto"/>
        <w:rPr>
          <w:rFonts w:ascii="Arial" w:eastAsia="Arial" w:hAnsi="Arial" w:cs="Arial"/>
          <w:b/>
          <w:bCs/>
          <w:sz w:val="20"/>
          <w:szCs w:val="20"/>
        </w:rPr>
      </w:pPr>
    </w:p>
    <w:p w:rsidR="00DD79DE" w:rsidRDefault="00E62B37">
      <w:pPr>
        <w:pStyle w:val="Zhlav1"/>
        <w:tabs>
          <w:tab w:val="clear" w:pos="4536"/>
          <w:tab w:val="clear" w:pos="9072"/>
        </w:tabs>
        <w:spacing w:line="276" w:lineRule="auto"/>
        <w:rPr>
          <w:rFonts w:ascii="Arial" w:eastAsia="Arial" w:hAnsi="Arial" w:cs="Arial"/>
          <w:sz w:val="20"/>
          <w:szCs w:val="20"/>
        </w:rPr>
      </w:pPr>
      <w:r>
        <w:rPr>
          <w:rFonts w:ascii="Arial" w:eastAsia="Arial" w:hAnsi="Arial" w:cs="Arial"/>
          <w:sz w:val="20"/>
          <w:szCs w:val="20"/>
        </w:rPr>
        <w:t>1.2. Zhotovitel:</w:t>
      </w:r>
    </w:p>
    <w:p w:rsidR="00DD79DE" w:rsidRDefault="00DD79DE" w:rsidP="00DD79DE">
      <w:pPr>
        <w:tabs>
          <w:tab w:val="left" w:pos="284"/>
          <w:tab w:val="left" w:pos="2835"/>
        </w:tabs>
        <w:spacing w:line="276" w:lineRule="auto"/>
        <w:rPr>
          <w:rFonts w:ascii="Arial" w:eastAsia="Arial" w:hAnsi="Arial" w:cs="Arial"/>
          <w:sz w:val="20"/>
          <w:szCs w:val="20"/>
        </w:rPr>
      </w:pPr>
      <w:r>
        <w:rPr>
          <w:rFonts w:ascii="Arial" w:eastAsia="Arial" w:hAnsi="Arial" w:cs="Arial"/>
          <w:sz w:val="20"/>
          <w:szCs w:val="20"/>
        </w:rPr>
        <w:t xml:space="preserve"> Ing</w:t>
      </w:r>
      <w:r w:rsidR="00A23A38">
        <w:rPr>
          <w:rFonts w:ascii="Arial" w:eastAsia="Arial" w:hAnsi="Arial" w:cs="Arial"/>
          <w:sz w:val="20"/>
          <w:szCs w:val="20"/>
        </w:rPr>
        <w:t>.</w:t>
      </w:r>
      <w:r>
        <w:rPr>
          <w:rFonts w:ascii="Arial" w:eastAsia="Arial" w:hAnsi="Arial" w:cs="Arial"/>
          <w:sz w:val="20"/>
          <w:szCs w:val="20"/>
        </w:rPr>
        <w:t xml:space="preserve"> Jaroslav Rojt</w:t>
      </w:r>
    </w:p>
    <w:p w:rsidR="00DD79DE" w:rsidRPr="00CA4897" w:rsidRDefault="00E62B37" w:rsidP="00DD79DE">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sídlo:</w:t>
      </w:r>
      <w:r w:rsidRPr="00CA4897">
        <w:rPr>
          <w:rFonts w:ascii="Arial" w:eastAsia="Arial" w:hAnsi="Arial" w:cs="Arial"/>
          <w:sz w:val="20"/>
          <w:szCs w:val="20"/>
        </w:rPr>
        <w:tab/>
      </w:r>
      <w:r w:rsidR="00DD79DE">
        <w:rPr>
          <w:rFonts w:ascii="Arial" w:eastAsia="Arial" w:hAnsi="Arial" w:cs="Arial"/>
          <w:sz w:val="20"/>
          <w:szCs w:val="20"/>
        </w:rPr>
        <w:t>Vodní 27, 344 01 Domažlice</w:t>
      </w:r>
    </w:p>
    <w:p w:rsidR="00DD79DE" w:rsidRPr="00CA4897" w:rsidRDefault="00E62B37" w:rsidP="00DD79DE">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zastoupená:</w:t>
      </w:r>
      <w:r w:rsidRPr="00CA4897">
        <w:rPr>
          <w:rFonts w:ascii="Arial" w:eastAsia="Arial" w:hAnsi="Arial" w:cs="Arial"/>
          <w:sz w:val="20"/>
          <w:szCs w:val="20"/>
        </w:rPr>
        <w:tab/>
      </w:r>
      <w:r w:rsidR="00DD79DE">
        <w:rPr>
          <w:rFonts w:ascii="Arial" w:eastAsia="Arial" w:hAnsi="Arial" w:cs="Arial"/>
          <w:sz w:val="20"/>
          <w:szCs w:val="20"/>
        </w:rPr>
        <w:t>Ing. Jaroslav Rojt</w:t>
      </w:r>
    </w:p>
    <w:p w:rsidR="00DD79DE" w:rsidRPr="00CA4897" w:rsidRDefault="00E62B37" w:rsidP="00DD79DE">
      <w:pPr>
        <w:tabs>
          <w:tab w:val="left" w:pos="284"/>
          <w:tab w:val="left" w:pos="2835"/>
        </w:tabs>
        <w:spacing w:line="276" w:lineRule="auto"/>
        <w:rPr>
          <w:rFonts w:eastAsia="Arial"/>
          <w:sz w:val="20"/>
          <w:szCs w:val="20"/>
        </w:rPr>
      </w:pPr>
      <w:r w:rsidRPr="00CA4897">
        <w:rPr>
          <w:rFonts w:ascii="Arial" w:eastAsia="Arial" w:hAnsi="Arial" w:cs="Arial"/>
          <w:sz w:val="20"/>
          <w:szCs w:val="20"/>
        </w:rPr>
        <w:t>IČ:</w:t>
      </w:r>
      <w:r w:rsidRPr="00CA4897">
        <w:rPr>
          <w:rFonts w:ascii="Arial" w:eastAsia="Arial" w:hAnsi="Arial" w:cs="Arial"/>
          <w:sz w:val="20"/>
          <w:szCs w:val="20"/>
        </w:rPr>
        <w:tab/>
      </w:r>
      <w:r>
        <w:rPr>
          <w:rFonts w:ascii="Arial" w:eastAsia="Arial" w:hAnsi="Arial" w:cs="Arial"/>
          <w:sz w:val="20"/>
          <w:szCs w:val="20"/>
        </w:rPr>
        <w:tab/>
      </w:r>
      <w:r w:rsidR="00DD79DE">
        <w:rPr>
          <w:rFonts w:ascii="Arial" w:eastAsia="Arial" w:hAnsi="Arial" w:cs="Arial"/>
          <w:sz w:val="20"/>
          <w:szCs w:val="20"/>
        </w:rPr>
        <w:t>12285447</w:t>
      </w:r>
    </w:p>
    <w:p w:rsidR="00DD79DE" w:rsidRPr="00CA4897" w:rsidRDefault="00E62B37" w:rsidP="00DD79DE">
      <w:pPr>
        <w:tabs>
          <w:tab w:val="left" w:pos="284"/>
          <w:tab w:val="left" w:pos="2835"/>
        </w:tabs>
        <w:spacing w:line="276" w:lineRule="auto"/>
        <w:rPr>
          <w:rFonts w:eastAsia="Arial"/>
          <w:sz w:val="20"/>
          <w:szCs w:val="20"/>
        </w:rPr>
      </w:pPr>
      <w:r w:rsidRPr="00CA4897">
        <w:rPr>
          <w:rFonts w:ascii="Arial" w:eastAsia="Arial" w:hAnsi="Arial" w:cs="Arial"/>
          <w:sz w:val="20"/>
          <w:szCs w:val="20"/>
        </w:rPr>
        <w:t>DIČ:</w:t>
      </w:r>
      <w:r w:rsidRPr="00CA4897">
        <w:rPr>
          <w:rFonts w:ascii="Arial" w:eastAsia="Arial" w:hAnsi="Arial" w:cs="Arial"/>
          <w:sz w:val="20"/>
          <w:szCs w:val="20"/>
        </w:rPr>
        <w:tab/>
      </w:r>
      <w:r w:rsidR="00DD79DE">
        <w:rPr>
          <w:rFonts w:ascii="Arial" w:eastAsia="Arial" w:hAnsi="Arial" w:cs="Arial"/>
          <w:sz w:val="20"/>
          <w:szCs w:val="20"/>
        </w:rPr>
        <w:t>CZ521214254</w:t>
      </w:r>
    </w:p>
    <w:p w:rsidR="00DD79DE" w:rsidRPr="00BF3B7C" w:rsidRDefault="00E62B37" w:rsidP="00DD79DE">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telefon:</w:t>
      </w:r>
      <w:r w:rsidRPr="00BF3B7C">
        <w:rPr>
          <w:rFonts w:ascii="Arial" w:eastAsia="Arial" w:hAnsi="Arial" w:cs="Arial"/>
          <w:sz w:val="20"/>
          <w:szCs w:val="20"/>
        </w:rPr>
        <w:tab/>
      </w:r>
      <w:bookmarkStart w:id="2" w:name="Text12"/>
      <w:r w:rsidR="00DD79DE">
        <w:rPr>
          <w:rFonts w:ascii="Arial" w:eastAsia="Arial" w:hAnsi="Arial" w:cs="Arial"/>
          <w:sz w:val="20"/>
          <w:szCs w:val="20"/>
        </w:rPr>
        <w:t>379 724 945, 608 708 188</w:t>
      </w:r>
      <w:bookmarkEnd w:id="2"/>
    </w:p>
    <w:p w:rsidR="00DD79DE" w:rsidRPr="00BF3B7C" w:rsidRDefault="00E62B37" w:rsidP="00DD79DE">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e-mail:</w:t>
      </w:r>
      <w:r w:rsidRPr="00BF3B7C">
        <w:rPr>
          <w:rFonts w:ascii="Arial" w:eastAsia="Arial" w:hAnsi="Arial" w:cs="Arial"/>
          <w:sz w:val="20"/>
          <w:szCs w:val="20"/>
        </w:rPr>
        <w:tab/>
      </w:r>
      <w:bookmarkStart w:id="3" w:name="Text63"/>
      <w:r w:rsidR="00DD79DE">
        <w:rPr>
          <w:rFonts w:ascii="Arial" w:eastAsia="Arial" w:hAnsi="Arial" w:cs="Arial"/>
          <w:sz w:val="20"/>
          <w:szCs w:val="20"/>
        </w:rPr>
        <w:t>rojt@telecom.cz</w:t>
      </w:r>
      <w:bookmarkEnd w:id="3"/>
    </w:p>
    <w:p w:rsidR="00DD79DE" w:rsidRPr="00BF3B7C" w:rsidRDefault="00E62B37" w:rsidP="00DD79DE">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datová schránka:</w:t>
      </w:r>
      <w:r w:rsidRPr="00BF3B7C">
        <w:rPr>
          <w:rFonts w:ascii="Arial" w:eastAsia="Arial" w:hAnsi="Arial" w:cs="Arial"/>
          <w:sz w:val="20"/>
          <w:szCs w:val="20"/>
        </w:rPr>
        <w:tab/>
      </w:r>
      <w:bookmarkStart w:id="4" w:name="Text14"/>
      <w:r w:rsidRPr="00BF3B7C">
        <w:rPr>
          <w:rFonts w:ascii="Arial" w:eastAsia="Arial" w:hAnsi="Arial" w:cs="Arial"/>
          <w:sz w:val="20"/>
          <w:szCs w:val="20"/>
        </w:rPr>
        <w:fldChar w:fldCharType="begin">
          <w:ffData>
            <w:name w:val="Text14"/>
            <w:enabled/>
            <w:calcOnExit w:val="0"/>
            <w:textInput>
              <w:format w:val="None"/>
            </w:textInput>
          </w:ffData>
        </w:fldChar>
      </w:r>
      <w:r w:rsidRPr="00BF3B7C">
        <w:rPr>
          <w:rFonts w:ascii="Arial" w:eastAsia="Arial" w:hAnsi="Arial" w:cs="Arial"/>
          <w:sz w:val="20"/>
          <w:szCs w:val="20"/>
        </w:rPr>
        <w:instrText>FORMTEXT</w:instrText>
      </w:r>
      <w:r w:rsidRPr="00BF3B7C">
        <w:rPr>
          <w:rFonts w:ascii="Arial" w:eastAsia="Arial" w:hAnsi="Arial" w:cs="Arial"/>
          <w:sz w:val="20"/>
          <w:szCs w:val="20"/>
        </w:rPr>
      </w:r>
      <w:r w:rsidRPr="00BF3B7C">
        <w:rPr>
          <w:rFonts w:ascii="Arial" w:eastAsia="Arial" w:hAnsi="Arial" w:cs="Arial"/>
          <w:sz w:val="20"/>
          <w:szCs w:val="20"/>
        </w:rPr>
        <w:fldChar w:fldCharType="separate"/>
      </w:r>
      <w:r w:rsidRPr="00BF3B7C">
        <w:rPr>
          <w:rFonts w:ascii="Arial" w:eastAsia="Arial" w:hAnsi="Arial" w:cs="Arial"/>
          <w:sz w:val="20"/>
          <w:szCs w:val="20"/>
        </w:rPr>
        <w:t>     </w:t>
      </w:r>
      <w:r w:rsidRPr="00BF3B7C">
        <w:rPr>
          <w:rFonts w:ascii="Arial" w:eastAsia="Arial" w:hAnsi="Arial" w:cs="Arial"/>
          <w:sz w:val="20"/>
          <w:szCs w:val="20"/>
        </w:rPr>
        <w:fldChar w:fldCharType="end"/>
      </w:r>
      <w:bookmarkEnd w:id="4"/>
    </w:p>
    <w:p w:rsidR="00DD79DE" w:rsidRPr="00BF3B7C" w:rsidRDefault="00E62B37" w:rsidP="00DD79DE">
      <w:pPr>
        <w:tabs>
          <w:tab w:val="left" w:pos="284"/>
          <w:tab w:val="left" w:pos="2835"/>
        </w:tabs>
        <w:spacing w:line="276" w:lineRule="auto"/>
        <w:rPr>
          <w:rFonts w:ascii="Arial" w:eastAsia="Arial" w:hAnsi="Arial" w:cs="Arial"/>
          <w:sz w:val="20"/>
          <w:szCs w:val="20"/>
        </w:rPr>
      </w:pPr>
      <w:r w:rsidRPr="00BF3B7C">
        <w:rPr>
          <w:rFonts w:ascii="Arial" w:eastAsia="Arial" w:hAnsi="Arial" w:cs="Arial"/>
          <w:sz w:val="20"/>
          <w:szCs w:val="20"/>
        </w:rPr>
        <w:t xml:space="preserve">kontaktní osoba: </w:t>
      </w:r>
      <w:r w:rsidR="00DD79DE">
        <w:rPr>
          <w:rFonts w:ascii="Arial" w:eastAsia="Arial" w:hAnsi="Arial" w:cs="Arial"/>
          <w:sz w:val="20"/>
          <w:szCs w:val="20"/>
        </w:rPr>
        <w:t>Ing. Jaroslav Rojt</w:t>
      </w:r>
      <w:r w:rsidRPr="00BF3B7C">
        <w:rPr>
          <w:rFonts w:ascii="Arial" w:eastAsia="Arial" w:hAnsi="Arial" w:cs="Arial"/>
          <w:sz w:val="20"/>
          <w:szCs w:val="20"/>
        </w:rPr>
        <w:t>, tel.</w:t>
      </w:r>
      <w:r w:rsidR="00DD79DE">
        <w:rPr>
          <w:rFonts w:ascii="Arial" w:eastAsia="Arial" w:hAnsi="Arial" w:cs="Arial"/>
          <w:sz w:val="20"/>
          <w:szCs w:val="20"/>
        </w:rPr>
        <w:t xml:space="preserve">379 724 945 </w:t>
      </w:r>
      <w:r w:rsidRPr="00BF3B7C">
        <w:rPr>
          <w:rFonts w:ascii="Arial" w:eastAsia="Arial" w:hAnsi="Arial" w:cs="Arial"/>
          <w:sz w:val="20"/>
          <w:szCs w:val="20"/>
        </w:rPr>
        <w:t>, e-mail:</w:t>
      </w:r>
      <w:bookmarkStart w:id="5" w:name="Text15"/>
      <w:r w:rsidR="00DD79DE" w:rsidRPr="00BF3B7C" w:rsidDel="00DD79DE">
        <w:rPr>
          <w:rFonts w:ascii="Arial" w:eastAsia="Arial" w:hAnsi="Arial" w:cs="Arial"/>
          <w:sz w:val="20"/>
          <w:szCs w:val="20"/>
        </w:rPr>
        <w:t xml:space="preserve"> </w:t>
      </w:r>
      <w:r w:rsidR="00DD79DE">
        <w:rPr>
          <w:rFonts w:ascii="Arial" w:eastAsia="Arial" w:hAnsi="Arial" w:cs="Arial"/>
          <w:sz w:val="20"/>
          <w:szCs w:val="20"/>
        </w:rPr>
        <w:t>rojt@telecom.cz</w:t>
      </w:r>
      <w:bookmarkEnd w:id="5"/>
    </w:p>
    <w:p w:rsidR="00DD79DE" w:rsidRDefault="00E62B37" w:rsidP="00583119">
      <w:pPr>
        <w:tabs>
          <w:tab w:val="left" w:pos="284"/>
          <w:tab w:val="left" w:pos="2835"/>
        </w:tabs>
        <w:spacing w:line="276" w:lineRule="auto"/>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xml:space="preserve"> </w:t>
      </w:r>
      <w:r>
        <w:rPr>
          <w:rFonts w:ascii="Arial" w:eastAsia="Arial" w:hAnsi="Arial" w:cs="Arial"/>
          <w:snapToGrid w:val="0"/>
          <w:sz w:val="20"/>
          <w:szCs w:val="20"/>
        </w:rPr>
        <w:t xml:space="preserve">je-li odlišná od sídla: </w:t>
      </w:r>
      <w:r w:rsidRPr="00FD47C4">
        <w:rPr>
          <w:rFonts w:ascii="Arial" w:eastAsia="Arial" w:hAnsi="Arial" w:cs="Arial"/>
          <w:snapToGrid w:val="0"/>
          <w:sz w:val="20"/>
          <w:szCs w:val="20"/>
        </w:rPr>
        <w:fldChar w:fldCharType="begin">
          <w:ffData>
            <w:name w:val="Text64"/>
            <w:enabled/>
            <w:calcOnExit w:val="0"/>
            <w:textInput>
              <w:format w:val="None"/>
            </w:textInput>
          </w:ffData>
        </w:fldChar>
      </w:r>
      <w:r w:rsidRPr="00FD47C4">
        <w:rPr>
          <w:rFonts w:ascii="Arial" w:eastAsia="Arial" w:hAnsi="Arial" w:cs="Arial"/>
          <w:snapToGrid w:val="0"/>
          <w:sz w:val="20"/>
          <w:szCs w:val="20"/>
        </w:rPr>
        <w:instrText>FORMTEXT</w:instrText>
      </w:r>
      <w:r w:rsidRPr="00FD47C4">
        <w:rPr>
          <w:rFonts w:ascii="Arial" w:eastAsia="Arial" w:hAnsi="Arial" w:cs="Arial"/>
          <w:snapToGrid w:val="0"/>
          <w:sz w:val="20"/>
          <w:szCs w:val="20"/>
        </w:rPr>
      </w:r>
      <w:r w:rsidRPr="00FD47C4">
        <w:rPr>
          <w:rFonts w:ascii="Arial" w:eastAsia="Arial" w:hAnsi="Arial" w:cs="Arial"/>
          <w:snapToGrid w:val="0"/>
          <w:sz w:val="20"/>
          <w:szCs w:val="20"/>
        </w:rPr>
        <w:fldChar w:fldCharType="separate"/>
      </w:r>
      <w:r w:rsidRPr="00FD47C4">
        <w:rPr>
          <w:rFonts w:ascii="Arial" w:eastAsia="Arial" w:hAnsi="Arial" w:cs="Arial"/>
          <w:noProof/>
          <w:snapToGrid w:val="0"/>
          <w:sz w:val="20"/>
          <w:szCs w:val="20"/>
        </w:rPr>
        <w:t>     </w:t>
      </w:r>
      <w:r w:rsidRPr="00FD47C4">
        <w:rPr>
          <w:rFonts w:ascii="Arial" w:eastAsia="Arial" w:hAnsi="Arial" w:cs="Arial"/>
          <w:snapToGrid w:val="0"/>
          <w:sz w:val="20"/>
          <w:szCs w:val="20"/>
        </w:rPr>
        <w:fldChar w:fldCharType="end"/>
      </w:r>
    </w:p>
    <w:p w:rsidR="00DD79DE" w:rsidRDefault="00E62B37">
      <w:pPr>
        <w:pStyle w:val="Zhlav1"/>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DD79DE" w:rsidRPr="00F67A9B"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sidRPr="00F67A9B">
        <w:rPr>
          <w:rFonts w:ascii="Arial" w:eastAsia="Arial" w:hAnsi="Arial" w:cs="Arial"/>
          <w:b/>
          <w:bCs/>
          <w:i/>
          <w:iCs/>
          <w:sz w:val="20"/>
          <w:szCs w:val="20"/>
          <w:u w:val="single"/>
        </w:rPr>
        <w:t xml:space="preserve">PŘEDMĚT DÍLA </w:t>
      </w:r>
    </w:p>
    <w:p w:rsidR="00DD79DE" w:rsidRDefault="00E62B37" w:rsidP="00DD79DE">
      <w:pPr>
        <w:pStyle w:val="Odstavecseseznamem2"/>
        <w:numPr>
          <w:ilvl w:val="1"/>
          <w:numId w:val="18"/>
        </w:numPr>
        <w:spacing w:after="120" w:line="276" w:lineRule="auto"/>
        <w:ind w:left="567" w:hanging="567"/>
        <w:rPr>
          <w:rFonts w:ascii="Arial" w:eastAsia="Arial" w:hAnsi="Arial" w:cs="Arial"/>
          <w:sz w:val="20"/>
          <w:szCs w:val="20"/>
        </w:rPr>
      </w:pPr>
      <w:r w:rsidRPr="00F67A9B">
        <w:rPr>
          <w:rFonts w:ascii="Arial" w:eastAsia="Arial" w:hAnsi="Arial" w:cs="Arial"/>
          <w:sz w:val="20"/>
          <w:szCs w:val="20"/>
        </w:rPr>
        <w:t>Zhotovitel se zavazuje provést</w:t>
      </w:r>
      <w:r>
        <w:rPr>
          <w:rFonts w:ascii="Arial" w:eastAsia="Arial" w:hAnsi="Arial" w:cs="Arial"/>
          <w:sz w:val="20"/>
          <w:szCs w:val="20"/>
        </w:rPr>
        <w:t xml:space="preserve"> </w:t>
      </w:r>
      <w:r w:rsidRPr="00CA5DB4">
        <w:rPr>
          <w:rFonts w:ascii="Arial" w:eastAsia="Arial" w:hAnsi="Arial" w:cs="Arial"/>
          <w:sz w:val="20"/>
          <w:szCs w:val="20"/>
        </w:rPr>
        <w:t xml:space="preserve">pro objednatele dílo </w:t>
      </w:r>
      <w:r>
        <w:rPr>
          <w:rFonts w:ascii="Arial" w:eastAsia="Arial" w:hAnsi="Arial" w:cs="Arial"/>
          <w:sz w:val="20"/>
          <w:szCs w:val="20"/>
        </w:rPr>
        <w:t xml:space="preserve">- projektovou dokumentaci v dále touto smlouvou uvedených stupních </w:t>
      </w:r>
      <w:r>
        <w:rPr>
          <w:rFonts w:ascii="Arial" w:eastAsia="Arial" w:hAnsi="Arial" w:cs="Arial"/>
          <w:snapToGrid w:val="0"/>
          <w:sz w:val="20"/>
          <w:szCs w:val="20"/>
        </w:rPr>
        <w:t>(dále jen „dílo“)</w:t>
      </w:r>
      <w:r>
        <w:rPr>
          <w:rFonts w:ascii="Arial" w:eastAsia="Arial" w:hAnsi="Arial" w:cs="Arial"/>
          <w:sz w:val="20"/>
          <w:szCs w:val="20"/>
        </w:rPr>
        <w:t xml:space="preserve">, která </w:t>
      </w:r>
      <w:r w:rsidRPr="00F50EBF">
        <w:rPr>
          <w:rFonts w:ascii="Arial" w:eastAsia="Arial" w:hAnsi="Arial" w:cs="Arial"/>
          <w:sz w:val="20"/>
          <w:szCs w:val="20"/>
        </w:rPr>
        <w:t xml:space="preserve">bude podkladem k záměru </w:t>
      </w:r>
      <w:r>
        <w:rPr>
          <w:rFonts w:ascii="Arial" w:eastAsia="Arial" w:hAnsi="Arial" w:cs="Arial"/>
          <w:sz w:val="20"/>
          <w:szCs w:val="20"/>
        </w:rPr>
        <w:t>objedna</w:t>
      </w:r>
      <w:r w:rsidRPr="00F50EBF">
        <w:rPr>
          <w:rFonts w:ascii="Arial" w:eastAsia="Arial" w:hAnsi="Arial" w:cs="Arial"/>
          <w:sz w:val="20"/>
          <w:szCs w:val="20"/>
        </w:rPr>
        <w:t>tele zadat veř</w:t>
      </w:r>
      <w:r>
        <w:rPr>
          <w:rFonts w:ascii="Arial" w:eastAsia="Arial" w:hAnsi="Arial" w:cs="Arial"/>
          <w:sz w:val="20"/>
          <w:szCs w:val="20"/>
        </w:rPr>
        <w:t>ejnou zakázku na stavební práce, jejichž předmětem je</w:t>
      </w:r>
      <w:r w:rsidR="009A5CBE">
        <w:rPr>
          <w:rFonts w:ascii="Arial" w:eastAsia="Arial" w:hAnsi="Arial" w:cs="Arial"/>
          <w:sz w:val="20"/>
          <w:szCs w:val="20"/>
        </w:rPr>
        <w:t xml:space="preserve"> zvýšení bezpečnosti silničního provozu, zajištění stability tělesa silnice II/200 umístěním silničních svodidel, rozšíření koruny silnice a zřízení opěrné zdi  předpokládaná délka úseku úprav je  515 m (staničení od 17,352 do 16,837 km ve směru od Horšovského Týna ).  </w:t>
      </w:r>
      <w:r>
        <w:rPr>
          <w:rFonts w:ascii="Arial" w:eastAsia="Arial" w:hAnsi="Arial" w:cs="Arial"/>
          <w:snapToGrid w:val="0"/>
          <w:sz w:val="20"/>
          <w:szCs w:val="20"/>
        </w:rPr>
        <w:t xml:space="preserve">Dílo bude prováděno </w:t>
      </w:r>
      <w:r w:rsidRPr="00CA5DB4">
        <w:rPr>
          <w:rFonts w:ascii="Arial" w:eastAsia="Arial" w:hAnsi="Arial" w:cs="Arial"/>
          <w:sz w:val="20"/>
          <w:szCs w:val="20"/>
        </w:rPr>
        <w:t xml:space="preserve">pod názvem veřejné zakázky </w:t>
      </w:r>
      <w:r w:rsidRPr="00CA5DB4">
        <w:rPr>
          <w:rFonts w:ascii="Arial" w:eastAsia="Arial" w:hAnsi="Arial" w:cs="Arial"/>
          <w:b/>
          <w:bCs/>
          <w:sz w:val="20"/>
          <w:szCs w:val="20"/>
        </w:rPr>
        <w:t>"</w:t>
      </w:r>
      <w:r w:rsidR="00DD79DE">
        <w:rPr>
          <w:rFonts w:ascii="Arial" w:eastAsia="Arial" w:hAnsi="Arial" w:cs="Arial"/>
          <w:b/>
          <w:bCs/>
          <w:sz w:val="20"/>
          <w:szCs w:val="20"/>
        </w:rPr>
        <w:t xml:space="preserve"> II/200 Miřkov – Vidice - svodidla</w:t>
      </w:r>
      <w:r w:rsidRPr="00CA5DB4">
        <w:rPr>
          <w:rFonts w:ascii="Arial" w:eastAsia="Arial" w:hAnsi="Arial" w:cs="Arial"/>
          <w:b/>
          <w:bCs/>
          <w:sz w:val="20"/>
          <w:szCs w:val="20"/>
        </w:rPr>
        <w:t>"</w:t>
      </w:r>
      <w:r>
        <w:rPr>
          <w:rFonts w:ascii="Arial" w:eastAsia="Arial" w:hAnsi="Arial" w:cs="Arial"/>
          <w:sz w:val="20"/>
          <w:szCs w:val="20"/>
        </w:rPr>
        <w:t xml:space="preserve"> a jeho předmětem je provedení těchto činností s hmotným či nehmotným výsledkem:</w:t>
      </w:r>
    </w:p>
    <w:p w:rsidR="00DD79DE" w:rsidRPr="003437B5" w:rsidRDefault="00E62B37" w:rsidP="00DD79DE">
      <w:pPr>
        <w:pStyle w:val="Odstavecseseznamem2"/>
        <w:numPr>
          <w:ilvl w:val="2"/>
          <w:numId w:val="18"/>
        </w:numPr>
        <w:spacing w:after="120" w:line="276" w:lineRule="auto"/>
        <w:ind w:left="1134" w:hanging="567"/>
        <w:rPr>
          <w:rFonts w:ascii="Arial" w:eastAsia="Arial" w:hAnsi="Arial" w:cs="Arial"/>
          <w:sz w:val="20"/>
          <w:szCs w:val="20"/>
        </w:rPr>
      </w:pPr>
      <w:r w:rsidRPr="001E4769">
        <w:rPr>
          <w:rFonts w:ascii="Arial" w:eastAsia="Arial" w:hAnsi="Arial" w:cs="Arial"/>
          <w:b/>
          <w:sz w:val="20"/>
          <w:szCs w:val="20"/>
        </w:rPr>
        <w:t>Vypracování projektové dokumentace určené pro územní řízení (DÚR)</w:t>
      </w:r>
      <w:r>
        <w:rPr>
          <w:rFonts w:ascii="Arial" w:eastAsia="Arial" w:hAnsi="Arial" w:cs="Arial"/>
          <w:b/>
          <w:sz w:val="20"/>
          <w:szCs w:val="20"/>
        </w:rPr>
        <w:t xml:space="preserve"> </w:t>
      </w:r>
      <w:r>
        <w:rPr>
          <w:rFonts w:ascii="Arial" w:eastAsia="Arial" w:hAnsi="Arial" w:cs="Arial"/>
          <w:sz w:val="20"/>
          <w:szCs w:val="20"/>
        </w:rPr>
        <w:t>dle č. 2.2.1. této smlouvy</w:t>
      </w:r>
    </w:p>
    <w:p w:rsidR="00DD79DE" w:rsidRPr="001A7DB7" w:rsidRDefault="00E62B37" w:rsidP="00DD79DE">
      <w:pPr>
        <w:pStyle w:val="Odstavecseseznamem2"/>
        <w:numPr>
          <w:ilvl w:val="2"/>
          <w:numId w:val="18"/>
        </w:numPr>
        <w:spacing w:after="120" w:line="276" w:lineRule="auto"/>
        <w:ind w:left="1134" w:hanging="567"/>
        <w:rPr>
          <w:rFonts w:ascii="Arial" w:eastAsia="Arial" w:hAnsi="Arial" w:cs="Arial"/>
          <w:b/>
          <w:sz w:val="20"/>
          <w:szCs w:val="20"/>
        </w:rPr>
      </w:pPr>
      <w:r w:rsidRPr="001A7DB7">
        <w:rPr>
          <w:rFonts w:ascii="Arial" w:eastAsia="Arial" w:hAnsi="Arial" w:cs="Arial"/>
          <w:b/>
          <w:sz w:val="20"/>
          <w:szCs w:val="20"/>
        </w:rPr>
        <w:t>Vypracování projektové dokumentace pro stavební řízení (DSP) dle čl. 2.2.</w:t>
      </w:r>
      <w:r w:rsidR="00FE66EE">
        <w:rPr>
          <w:rFonts w:ascii="Arial" w:eastAsia="Arial" w:hAnsi="Arial" w:cs="Arial"/>
          <w:b/>
          <w:sz w:val="20"/>
          <w:szCs w:val="20"/>
        </w:rPr>
        <w:t>2</w:t>
      </w:r>
      <w:r w:rsidRPr="001A7DB7">
        <w:rPr>
          <w:rFonts w:ascii="Arial" w:eastAsia="Arial" w:hAnsi="Arial" w:cs="Arial"/>
          <w:b/>
          <w:sz w:val="20"/>
          <w:szCs w:val="20"/>
        </w:rPr>
        <w:t>. této smlouvy.</w:t>
      </w:r>
    </w:p>
    <w:p w:rsidR="00DD79DE" w:rsidRPr="001A7DB7" w:rsidRDefault="00E62B37" w:rsidP="00DD79DE">
      <w:pPr>
        <w:pStyle w:val="Odstavecseseznamem2"/>
        <w:numPr>
          <w:ilvl w:val="2"/>
          <w:numId w:val="18"/>
        </w:numPr>
        <w:spacing w:after="120" w:line="276" w:lineRule="auto"/>
        <w:ind w:left="1134" w:hanging="567"/>
        <w:rPr>
          <w:rFonts w:ascii="Arial" w:eastAsia="Arial" w:hAnsi="Arial" w:cs="Arial"/>
          <w:b/>
          <w:sz w:val="20"/>
          <w:szCs w:val="20"/>
        </w:rPr>
      </w:pPr>
      <w:r w:rsidRPr="001A7DB7">
        <w:rPr>
          <w:rFonts w:ascii="Arial" w:eastAsia="Arial" w:hAnsi="Arial" w:cs="Arial"/>
          <w:b/>
          <w:sz w:val="20"/>
          <w:szCs w:val="20"/>
        </w:rPr>
        <w:lastRenderedPageBreak/>
        <w:t>Zpracování samostatného neoceněného a oceněného soupisu prací vč. výkazu výměr dle čl. 2.2.3. této smlouvy.</w:t>
      </w:r>
    </w:p>
    <w:p w:rsidR="00DD79DE" w:rsidRDefault="00E62B37" w:rsidP="00DD79DE">
      <w:pPr>
        <w:pStyle w:val="Odstavecseseznamem2"/>
        <w:numPr>
          <w:ilvl w:val="2"/>
          <w:numId w:val="18"/>
        </w:numPr>
        <w:spacing w:after="120" w:line="276" w:lineRule="auto"/>
        <w:ind w:left="1134" w:hanging="567"/>
        <w:rPr>
          <w:rFonts w:ascii="Arial" w:eastAsia="Arial" w:hAnsi="Arial" w:cs="Arial"/>
          <w:sz w:val="20"/>
          <w:szCs w:val="20"/>
          <w:lang w:eastAsia="cs-CZ"/>
        </w:rPr>
      </w:pPr>
      <w:r w:rsidRPr="001A7DB7">
        <w:rPr>
          <w:rFonts w:ascii="Arial" w:eastAsia="Arial" w:hAnsi="Arial" w:cs="Arial"/>
          <w:b/>
          <w:sz w:val="20"/>
          <w:szCs w:val="20"/>
        </w:rPr>
        <w:t>Zajištění</w:t>
      </w:r>
      <w:r w:rsidRPr="00906993">
        <w:rPr>
          <w:rFonts w:ascii="Arial" w:eastAsia="Arial" w:hAnsi="Arial" w:cs="Arial"/>
          <w:b/>
          <w:sz w:val="20"/>
          <w:szCs w:val="20"/>
        </w:rPr>
        <w:t xml:space="preserve"> související inženýrské činnosti a pravomocného rozhodnutí o povolení stavby</w:t>
      </w:r>
      <w:r>
        <w:rPr>
          <w:rFonts w:ascii="Arial" w:eastAsia="Arial" w:hAnsi="Arial" w:cs="Arial"/>
          <w:sz w:val="20"/>
          <w:szCs w:val="20"/>
          <w:lang w:eastAsia="cs-CZ"/>
        </w:rPr>
        <w:t xml:space="preserve"> dle čl. 2.2.4 této smlouvy.</w:t>
      </w:r>
    </w:p>
    <w:p w:rsidR="00DD79DE" w:rsidRDefault="00E62B37" w:rsidP="00DD79DE">
      <w:pPr>
        <w:pStyle w:val="Odstavecseseznamem2"/>
        <w:numPr>
          <w:ilvl w:val="1"/>
          <w:numId w:val="18"/>
        </w:numPr>
        <w:spacing w:after="120" w:line="276" w:lineRule="auto"/>
        <w:ind w:left="567" w:hanging="567"/>
        <w:rPr>
          <w:rFonts w:ascii="Arial" w:eastAsia="Arial" w:hAnsi="Arial" w:cs="Arial"/>
          <w:sz w:val="20"/>
          <w:szCs w:val="20"/>
        </w:rPr>
      </w:pPr>
      <w:r w:rsidRPr="001A7DB7">
        <w:rPr>
          <w:rFonts w:ascii="Arial" w:eastAsia="Arial" w:hAnsi="Arial" w:cs="Arial"/>
          <w:b/>
          <w:sz w:val="20"/>
          <w:szCs w:val="20"/>
        </w:rPr>
        <w:t>Podrobná</w:t>
      </w:r>
      <w:r w:rsidRPr="001A7DB7">
        <w:rPr>
          <w:rFonts w:ascii="Arial" w:eastAsia="Arial" w:hAnsi="Arial" w:cs="Arial"/>
          <w:b/>
          <w:bCs/>
          <w:sz w:val="20"/>
          <w:szCs w:val="20"/>
        </w:rPr>
        <w:t xml:space="preserve"> specifikace</w:t>
      </w:r>
      <w:r>
        <w:rPr>
          <w:rFonts w:ascii="Arial" w:eastAsia="Arial" w:hAnsi="Arial" w:cs="Arial"/>
          <w:b/>
          <w:bCs/>
          <w:sz w:val="20"/>
          <w:szCs w:val="20"/>
        </w:rPr>
        <w:t xml:space="preserve"> díla</w:t>
      </w:r>
      <w:r>
        <w:rPr>
          <w:rFonts w:ascii="Arial" w:eastAsia="Arial" w:hAnsi="Arial" w:cs="Arial"/>
          <w:sz w:val="20"/>
          <w:szCs w:val="20"/>
        </w:rPr>
        <w:t>:</w:t>
      </w:r>
    </w:p>
    <w:p w:rsidR="00DD79DE" w:rsidRPr="003437B5" w:rsidRDefault="00E62B37" w:rsidP="00DD79DE">
      <w:pPr>
        <w:pStyle w:val="Zhlav1"/>
        <w:numPr>
          <w:ilvl w:val="2"/>
          <w:numId w:val="14"/>
        </w:numPr>
        <w:tabs>
          <w:tab w:val="clear" w:pos="4536"/>
          <w:tab w:val="clear" w:pos="9072"/>
        </w:tabs>
        <w:spacing w:after="200" w:line="276" w:lineRule="auto"/>
        <w:ind w:left="1134" w:hanging="567"/>
        <w:jc w:val="left"/>
        <w:rPr>
          <w:rFonts w:ascii="Arial" w:eastAsia="Arial" w:hAnsi="Arial" w:cs="Arial"/>
          <w:sz w:val="20"/>
          <w:szCs w:val="20"/>
        </w:rPr>
      </w:pPr>
      <w:r w:rsidRPr="007677ED">
        <w:rPr>
          <w:rFonts w:ascii="Arial" w:hAnsi="Arial" w:cs="Arial"/>
          <w:b/>
          <w:sz w:val="20"/>
          <w:szCs w:val="20"/>
        </w:rPr>
        <w:t>Vypracování projektové dokumentace určené pro územní řízení (DÚR</w:t>
      </w:r>
      <w:r>
        <w:rPr>
          <w:rFonts w:ascii="Arial" w:hAnsi="Arial" w:cs="Arial"/>
          <w:b/>
          <w:sz w:val="20"/>
          <w:szCs w:val="20"/>
        </w:rPr>
        <w:t>)</w:t>
      </w:r>
    </w:p>
    <w:p w:rsidR="00DD79DE" w:rsidRPr="000567BC" w:rsidRDefault="00E62B37" w:rsidP="00DD79DE">
      <w:pPr>
        <w:numPr>
          <w:ilvl w:val="3"/>
          <w:numId w:val="14"/>
        </w:numPr>
        <w:spacing w:after="120" w:line="276" w:lineRule="auto"/>
        <w:ind w:left="1702" w:hanging="851"/>
        <w:rPr>
          <w:rFonts w:ascii="Arial" w:hAnsi="Arial" w:cs="Arial"/>
          <w:sz w:val="20"/>
          <w:szCs w:val="20"/>
        </w:rPr>
      </w:pPr>
      <w:r w:rsidRPr="003437B5">
        <w:rPr>
          <w:rFonts w:ascii="Arial" w:eastAsia="Arial" w:hAnsi="Arial" w:cs="Arial"/>
          <w:sz w:val="20"/>
          <w:szCs w:val="20"/>
        </w:rPr>
        <w:t>Zpracování</w:t>
      </w:r>
      <w:r>
        <w:rPr>
          <w:rFonts w:ascii="Arial" w:hAnsi="Arial" w:cs="Arial"/>
          <w:sz w:val="20"/>
          <w:szCs w:val="20"/>
        </w:rPr>
        <w:t xml:space="preserve"> DÚR </w:t>
      </w:r>
      <w:r w:rsidRPr="000567BC">
        <w:rPr>
          <w:rFonts w:ascii="Arial" w:hAnsi="Arial" w:cs="Arial"/>
          <w:bCs/>
          <w:sz w:val="20"/>
          <w:szCs w:val="20"/>
        </w:rPr>
        <w:t>v souladu s vyhláškou č. 503/2006 Sb.</w:t>
      </w:r>
      <w:r>
        <w:rPr>
          <w:rFonts w:ascii="Arial" w:hAnsi="Arial" w:cs="Arial"/>
          <w:bCs/>
          <w:sz w:val="20"/>
          <w:szCs w:val="20"/>
        </w:rPr>
        <w:t>,</w:t>
      </w:r>
      <w:r w:rsidRPr="000567BC">
        <w:rPr>
          <w:rFonts w:ascii="Arial" w:hAnsi="Arial" w:cs="Arial"/>
          <w:bCs/>
          <w:sz w:val="20"/>
          <w:szCs w:val="20"/>
        </w:rPr>
        <w:t xml:space="preserve"> </w:t>
      </w:r>
      <w:r w:rsidRPr="00E06D56">
        <w:rPr>
          <w:rFonts w:ascii="Arial" w:hAnsi="Arial" w:cs="Arial"/>
          <w:bCs/>
          <w:sz w:val="20"/>
          <w:szCs w:val="20"/>
        </w:rPr>
        <w:t>o podrobnější úpravě územního rozhodování, územního opatření a stavebního řádu</w:t>
      </w:r>
      <w:r w:rsidRPr="000567BC">
        <w:rPr>
          <w:rFonts w:ascii="Arial" w:hAnsi="Arial" w:cs="Arial"/>
          <w:bCs/>
          <w:sz w:val="20"/>
          <w:szCs w:val="20"/>
        </w:rPr>
        <w:t>, v souladu se zákonem č.</w:t>
      </w:r>
      <w:r>
        <w:rPr>
          <w:rFonts w:ascii="Arial" w:hAnsi="Arial" w:cs="Arial"/>
          <w:bCs/>
          <w:sz w:val="20"/>
          <w:szCs w:val="20"/>
        </w:rPr>
        <w:t xml:space="preserve"> </w:t>
      </w:r>
      <w:r w:rsidRPr="000567BC">
        <w:rPr>
          <w:rFonts w:ascii="Arial" w:hAnsi="Arial" w:cs="Arial"/>
          <w:bCs/>
          <w:sz w:val="20"/>
          <w:szCs w:val="20"/>
        </w:rPr>
        <w:t xml:space="preserve">183/2006 Sb., o územním plánování a stavebním řádu a dále dle Vyhlášky č. 499/2006 Sb., o dokumentaci staveb. </w:t>
      </w:r>
      <w:r>
        <w:rPr>
          <w:rFonts w:ascii="Arial" w:hAnsi="Arial" w:cs="Arial"/>
          <w:bCs/>
          <w:sz w:val="20"/>
          <w:szCs w:val="20"/>
        </w:rPr>
        <w:t>DÚR</w:t>
      </w:r>
      <w:r w:rsidRPr="000567BC">
        <w:rPr>
          <w:rFonts w:ascii="Arial" w:hAnsi="Arial" w:cs="Arial"/>
          <w:bCs/>
          <w:sz w:val="20"/>
          <w:szCs w:val="20"/>
        </w:rPr>
        <w:t xml:space="preserve"> bude </w:t>
      </w:r>
      <w:r w:rsidRPr="00E06D56">
        <w:rPr>
          <w:rFonts w:ascii="Arial" w:hAnsi="Arial" w:cs="Arial"/>
          <w:bCs/>
          <w:sz w:val="20"/>
          <w:szCs w:val="20"/>
        </w:rPr>
        <w:t xml:space="preserve">předána v počtu </w:t>
      </w:r>
      <w:r w:rsidR="00DD79DE">
        <w:rPr>
          <w:rFonts w:ascii="Arial" w:eastAsia="Arial" w:hAnsi="Arial" w:cs="Arial"/>
          <w:sz w:val="20"/>
          <w:szCs w:val="20"/>
        </w:rPr>
        <w:t>4</w:t>
      </w:r>
      <w:r w:rsidR="00DD79DE" w:rsidRPr="00E06D56">
        <w:rPr>
          <w:rFonts w:ascii="Arial" w:eastAsia="Arial" w:hAnsi="Arial" w:cs="Arial"/>
          <w:sz w:val="20"/>
          <w:szCs w:val="20"/>
        </w:rPr>
        <w:t xml:space="preserve"> </w:t>
      </w:r>
      <w:r w:rsidRPr="00E06D56">
        <w:rPr>
          <w:rFonts w:ascii="Arial" w:hAnsi="Arial" w:cs="Arial"/>
          <w:sz w:val="20"/>
          <w:szCs w:val="20"/>
        </w:rPr>
        <w:t>vyhotovení v listinné podobě</w:t>
      </w:r>
      <w:r w:rsidRPr="00E06D56">
        <w:rPr>
          <w:rFonts w:ascii="Arial" w:hAnsi="Arial" w:cs="Arial"/>
          <w:bCs/>
          <w:sz w:val="20"/>
          <w:szCs w:val="20"/>
        </w:rPr>
        <w:t xml:space="preserve"> a v počtu </w:t>
      </w:r>
      <w:r w:rsidR="00FE66EE">
        <w:rPr>
          <w:rFonts w:ascii="Arial" w:eastAsia="Arial" w:hAnsi="Arial" w:cs="Arial"/>
          <w:sz w:val="20"/>
          <w:szCs w:val="20"/>
        </w:rPr>
        <w:t>1</w:t>
      </w:r>
      <w:r w:rsidRPr="00E06D56">
        <w:rPr>
          <w:rFonts w:ascii="Arial" w:eastAsia="Arial" w:hAnsi="Arial" w:cs="Arial"/>
          <w:sz w:val="20"/>
          <w:szCs w:val="20"/>
        </w:rPr>
        <w:t xml:space="preserve"> </w:t>
      </w:r>
      <w:r w:rsidRPr="00E06D56">
        <w:rPr>
          <w:rFonts w:ascii="Arial" w:hAnsi="Arial" w:cs="Arial"/>
          <w:bCs/>
          <w:sz w:val="20"/>
          <w:szCs w:val="20"/>
        </w:rPr>
        <w:t>vyhotovení v elektronické podobě (na CD).</w:t>
      </w:r>
      <w:r w:rsidRPr="000567BC">
        <w:rPr>
          <w:rFonts w:ascii="Arial" w:hAnsi="Arial" w:cs="Arial"/>
          <w:bCs/>
          <w:sz w:val="20"/>
          <w:szCs w:val="20"/>
        </w:rPr>
        <w:t xml:space="preserve"> </w:t>
      </w:r>
    </w:p>
    <w:p w:rsidR="00DD79DE" w:rsidRPr="003437B5" w:rsidRDefault="00E62B37" w:rsidP="00DD79DE">
      <w:pPr>
        <w:numPr>
          <w:ilvl w:val="3"/>
          <w:numId w:val="14"/>
        </w:numPr>
        <w:spacing w:after="120" w:line="276" w:lineRule="auto"/>
        <w:ind w:left="1702" w:hanging="851"/>
        <w:rPr>
          <w:rFonts w:ascii="Arial" w:eastAsia="Arial" w:hAnsi="Arial" w:cs="Arial"/>
          <w:sz w:val="20"/>
          <w:szCs w:val="20"/>
        </w:rPr>
      </w:pPr>
      <w:r w:rsidRPr="00906993">
        <w:rPr>
          <w:rFonts w:ascii="Arial" w:eastAsia="Arial" w:hAnsi="Arial" w:cs="Arial"/>
          <w:sz w:val="20"/>
          <w:szCs w:val="20"/>
        </w:rPr>
        <w:t>Zajištění</w:t>
      </w:r>
      <w:r w:rsidRPr="000567BC">
        <w:rPr>
          <w:rFonts w:ascii="Arial" w:hAnsi="Arial" w:cs="Arial"/>
          <w:bCs/>
          <w:sz w:val="20"/>
          <w:szCs w:val="20"/>
        </w:rPr>
        <w:t xml:space="preserve"> související inženýrské činnosti v územním řízení včetně zajištění a před</w:t>
      </w:r>
      <w:r>
        <w:rPr>
          <w:rFonts w:ascii="Arial" w:hAnsi="Arial" w:cs="Arial"/>
          <w:bCs/>
          <w:sz w:val="20"/>
          <w:szCs w:val="20"/>
        </w:rPr>
        <w:t xml:space="preserve">ání </w:t>
      </w:r>
      <w:r w:rsidRPr="002009F1">
        <w:rPr>
          <w:rFonts w:ascii="Arial" w:hAnsi="Arial" w:cs="Arial"/>
          <w:bCs/>
          <w:sz w:val="20"/>
          <w:szCs w:val="20"/>
        </w:rPr>
        <w:t>pravomocného územního rozhodnutí objednateli</w:t>
      </w:r>
      <w:r w:rsidRPr="002009F1">
        <w:rPr>
          <w:rFonts w:ascii="Arial" w:hAnsi="Arial" w:cs="Arial"/>
          <w:sz w:val="20"/>
          <w:szCs w:val="20"/>
        </w:rPr>
        <w:t>.</w:t>
      </w:r>
    </w:p>
    <w:p w:rsidR="00DD79DE" w:rsidRDefault="00E62B37" w:rsidP="00DD79DE">
      <w:pPr>
        <w:pStyle w:val="Zhlav1"/>
        <w:numPr>
          <w:ilvl w:val="2"/>
          <w:numId w:val="14"/>
        </w:numPr>
        <w:tabs>
          <w:tab w:val="clear" w:pos="4536"/>
          <w:tab w:val="clear" w:pos="9072"/>
        </w:tabs>
        <w:spacing w:after="200" w:line="276" w:lineRule="auto"/>
        <w:ind w:left="1134" w:hanging="567"/>
        <w:jc w:val="left"/>
        <w:rPr>
          <w:rFonts w:ascii="Arial" w:eastAsia="Arial" w:hAnsi="Arial" w:cs="Arial"/>
          <w:sz w:val="20"/>
          <w:szCs w:val="20"/>
        </w:rPr>
      </w:pPr>
      <w:r>
        <w:rPr>
          <w:rFonts w:ascii="Arial" w:eastAsia="Arial" w:hAnsi="Arial" w:cs="Arial"/>
          <w:b/>
          <w:bCs/>
          <w:sz w:val="20"/>
          <w:szCs w:val="20"/>
        </w:rPr>
        <w:t xml:space="preserve">Vypracování projektové dokumentace pro stavební řízení (dále jen „DSP“)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DSP dle přílohy 8 vyhlášky Ministerstva dopravy č. 146/2008 Sb. a podle pokynů objednatele v počtu </w:t>
      </w:r>
      <w:r w:rsidR="00DD79DE">
        <w:rPr>
          <w:rFonts w:ascii="Arial" w:eastAsia="Arial" w:hAnsi="Arial" w:cs="Arial"/>
          <w:sz w:val="20"/>
          <w:szCs w:val="20"/>
        </w:rPr>
        <w:t>6</w:t>
      </w:r>
      <w:r>
        <w:rPr>
          <w:rFonts w:ascii="Arial" w:eastAsia="Arial" w:hAnsi="Arial" w:cs="Arial"/>
          <w:sz w:val="20"/>
          <w:szCs w:val="20"/>
        </w:rPr>
        <w:t xml:space="preserve"> vyhotovení v listinné podobě a v počtu </w:t>
      </w:r>
      <w:r w:rsidR="00DD79DE">
        <w:rPr>
          <w:rFonts w:ascii="Arial" w:eastAsia="Arial" w:hAnsi="Arial" w:cs="Arial"/>
          <w:sz w:val="20"/>
          <w:szCs w:val="20"/>
        </w:rPr>
        <w:t>1</w:t>
      </w:r>
      <w:r>
        <w:rPr>
          <w:rFonts w:ascii="Arial" w:eastAsia="Arial" w:hAnsi="Arial" w:cs="Arial"/>
          <w:sz w:val="20"/>
          <w:szCs w:val="20"/>
        </w:rPr>
        <w:t xml:space="preserve"> vyhotovení v elektronické podobě (na CD).</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Zhotovitel je povinen dodržet zábor pozemků z DÚR.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Součástí DSP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Součástí DSP bude zpracovaný orientační rozpočet stavby.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Zhotovitel je povinen zpracovat jako součást díla zásady organizace výstavby (ZOV) včetně postupů výstavby.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podmínky pro zachování bezpečnosti a ochrany zdraví při práci.</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Vypracování povodňového anebo havarijního plánu je-li relevantní k předmětu díla.</w:t>
      </w:r>
    </w:p>
    <w:p w:rsidR="00DD79DE" w:rsidRDefault="00E62B37" w:rsidP="00DD79DE">
      <w:pPr>
        <w:pStyle w:val="Odstavecseseznamem2"/>
        <w:numPr>
          <w:ilvl w:val="2"/>
          <w:numId w:val="14"/>
        </w:numPr>
        <w:spacing w:after="120" w:line="276" w:lineRule="auto"/>
        <w:ind w:left="1134" w:hanging="567"/>
        <w:rPr>
          <w:rFonts w:ascii="Arial" w:eastAsia="Arial" w:hAnsi="Arial" w:cs="Arial"/>
          <w:sz w:val="20"/>
          <w:szCs w:val="20"/>
        </w:rPr>
      </w:pPr>
      <w:r>
        <w:rPr>
          <w:rFonts w:ascii="Arial" w:eastAsia="Arial" w:hAnsi="Arial" w:cs="Arial"/>
          <w:b/>
          <w:bCs/>
          <w:sz w:val="20"/>
          <w:szCs w:val="20"/>
        </w:rPr>
        <w:t>Zpracování samostatného neoceněného soupisu prací vč. výkazu výměr s celkovou rekapitulací veškerých nákladů stavby</w:t>
      </w:r>
      <w:r>
        <w:rPr>
          <w:rFonts w:ascii="Arial" w:eastAsia="Arial" w:hAnsi="Arial" w:cs="Arial"/>
          <w:sz w:val="20"/>
          <w:szCs w:val="20"/>
        </w:rPr>
        <w:t xml:space="preserve"> a </w:t>
      </w:r>
      <w:r>
        <w:rPr>
          <w:rFonts w:ascii="Arial" w:eastAsia="Arial" w:hAnsi="Arial" w:cs="Arial"/>
          <w:b/>
          <w:bCs/>
          <w:sz w:val="20"/>
          <w:szCs w:val="20"/>
        </w:rPr>
        <w:t>samostatného oceněného soupisu prací vč. výkazu výměr s celkovou rekapitulací veškerých nákladů stavby</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w:t>
      </w:r>
      <w:r>
        <w:rPr>
          <w:rFonts w:ascii="Arial" w:eastAsia="Arial" w:hAnsi="Arial" w:cs="Arial"/>
          <w:b/>
          <w:bCs/>
          <w:sz w:val="20"/>
          <w:szCs w:val="20"/>
        </w:rPr>
        <w:t xml:space="preserve"> neoceněného soupisu prací vč. výkazu výměr </w:t>
      </w:r>
      <w:r>
        <w:rPr>
          <w:rFonts w:ascii="Arial" w:eastAsia="Arial" w:hAnsi="Arial" w:cs="Arial"/>
          <w:sz w:val="20"/>
          <w:szCs w:val="20"/>
        </w:rPr>
        <w:t>s celkovou rekapitulací veškerých nákladů stavby jako součást D</w:t>
      </w:r>
      <w:r w:rsidR="00DD79DE">
        <w:rPr>
          <w:rFonts w:ascii="Arial" w:eastAsia="Arial" w:hAnsi="Arial" w:cs="Arial"/>
          <w:sz w:val="20"/>
          <w:szCs w:val="20"/>
        </w:rPr>
        <w:t>S</w:t>
      </w:r>
      <w:r>
        <w:rPr>
          <w:rFonts w:ascii="Arial" w:eastAsia="Arial" w:hAnsi="Arial" w:cs="Arial"/>
          <w:sz w:val="20"/>
          <w:szCs w:val="20"/>
        </w:rPr>
        <w:t xml:space="preserve">P a zpracování </w:t>
      </w:r>
      <w:r>
        <w:rPr>
          <w:rFonts w:ascii="Arial" w:eastAsia="Arial" w:hAnsi="Arial" w:cs="Arial"/>
          <w:b/>
          <w:bCs/>
          <w:sz w:val="20"/>
          <w:szCs w:val="20"/>
        </w:rPr>
        <w:t xml:space="preserve">samostatného oceněného </w:t>
      </w:r>
      <w:r>
        <w:rPr>
          <w:rFonts w:ascii="Arial" w:eastAsia="Arial" w:hAnsi="Arial" w:cs="Arial"/>
          <w:b/>
          <w:bCs/>
          <w:sz w:val="20"/>
          <w:szCs w:val="20"/>
        </w:rPr>
        <w:lastRenderedPageBreak/>
        <w:t xml:space="preserve">soupisu prací vč. výkazu výměr </w:t>
      </w:r>
      <w:r>
        <w:rPr>
          <w:rFonts w:ascii="Arial" w:eastAsia="Arial" w:hAnsi="Arial" w:cs="Arial"/>
          <w:sz w:val="20"/>
          <w:szCs w:val="20"/>
        </w:rPr>
        <w:t>s celkovou rekapitulací veškerých nákladů stavby ve 2 vyhotoveních v písemné podobě a 1 vyhotovení v elektronické podobě na samostatném CD ve formátu MS excel.</w:t>
      </w:r>
      <w:r>
        <w:rPr>
          <w:rFonts w:ascii="Arial" w:eastAsia="Arial" w:hAnsi="Arial" w:cs="Arial"/>
          <w:b/>
          <w:bCs/>
          <w:sz w:val="20"/>
          <w:szCs w:val="20"/>
        </w:rPr>
        <w:t xml:space="preserve"> </w:t>
      </w:r>
      <w:r>
        <w:rPr>
          <w:rFonts w:ascii="Arial" w:eastAsia="Arial" w:hAnsi="Arial" w:cs="Arial"/>
          <w:sz w:val="20"/>
          <w:szCs w:val="20"/>
        </w:rPr>
        <w:t>Soupisy budou vyhotoveny v souladu s požadavky zákona č. 13</w:t>
      </w:r>
      <w:r w:rsidR="00FE66EE">
        <w:rPr>
          <w:rFonts w:ascii="Arial" w:eastAsia="Arial" w:hAnsi="Arial" w:cs="Arial"/>
          <w:sz w:val="20"/>
          <w:szCs w:val="20"/>
        </w:rPr>
        <w:t>4</w:t>
      </w:r>
      <w:r>
        <w:rPr>
          <w:rFonts w:ascii="Arial" w:eastAsia="Arial" w:hAnsi="Arial" w:cs="Arial"/>
          <w:sz w:val="20"/>
          <w:szCs w:val="20"/>
        </w:rPr>
        <w:t>/20</w:t>
      </w:r>
      <w:r w:rsidR="00FE66EE">
        <w:rPr>
          <w:rFonts w:ascii="Arial" w:eastAsia="Arial" w:hAnsi="Arial" w:cs="Arial"/>
          <w:sz w:val="20"/>
          <w:szCs w:val="20"/>
        </w:rPr>
        <w:t>1</w:t>
      </w:r>
      <w:r>
        <w:rPr>
          <w:rFonts w:ascii="Arial" w:eastAsia="Arial" w:hAnsi="Arial" w:cs="Arial"/>
          <w:sz w:val="20"/>
          <w:szCs w:val="20"/>
        </w:rPr>
        <w:t xml:space="preserve">6 Sb., o </w:t>
      </w:r>
      <w:r w:rsidR="00FE66EE">
        <w:rPr>
          <w:rFonts w:ascii="Arial" w:eastAsia="Arial" w:hAnsi="Arial" w:cs="Arial"/>
          <w:sz w:val="20"/>
          <w:szCs w:val="20"/>
        </w:rPr>
        <w:t xml:space="preserve">zadávání </w:t>
      </w:r>
      <w:r>
        <w:rPr>
          <w:rFonts w:ascii="Arial" w:eastAsia="Arial" w:hAnsi="Arial" w:cs="Arial"/>
          <w:sz w:val="20"/>
          <w:szCs w:val="20"/>
        </w:rPr>
        <w:t xml:space="preserve">veřejných </w:t>
      </w:r>
      <w:r w:rsidR="00FE66EE">
        <w:rPr>
          <w:rFonts w:ascii="Arial" w:eastAsia="Arial" w:hAnsi="Arial" w:cs="Arial"/>
          <w:sz w:val="20"/>
          <w:szCs w:val="20"/>
        </w:rPr>
        <w:t xml:space="preserve">zakázek </w:t>
      </w:r>
      <w:r>
        <w:rPr>
          <w:rFonts w:ascii="Arial" w:eastAsia="Arial" w:hAnsi="Arial" w:cs="Arial"/>
          <w:sz w:val="20"/>
          <w:szCs w:val="20"/>
        </w:rPr>
        <w:t>(dále jen „Z</w:t>
      </w:r>
      <w:r w:rsidR="00FE66EE">
        <w:rPr>
          <w:rFonts w:ascii="Arial" w:eastAsia="Arial" w:hAnsi="Arial" w:cs="Arial"/>
          <w:sz w:val="20"/>
          <w:szCs w:val="20"/>
        </w:rPr>
        <w:t>Z</w:t>
      </w:r>
      <w:r>
        <w:rPr>
          <w:rFonts w:ascii="Arial" w:eastAsia="Arial" w:hAnsi="Arial" w:cs="Arial"/>
          <w:sz w:val="20"/>
          <w:szCs w:val="20"/>
        </w:rPr>
        <w:t xml:space="preserve">VZ“) a </w:t>
      </w:r>
      <w:r w:rsidR="00FE66EE">
        <w:rPr>
          <w:rFonts w:ascii="Arial" w:eastAsia="Arial" w:hAnsi="Arial" w:cs="Arial"/>
          <w:sz w:val="20"/>
          <w:szCs w:val="20"/>
        </w:rPr>
        <w:t>vyhl. č. 169/2016 Sb.</w:t>
      </w:r>
      <w:r>
        <w:rPr>
          <w:rFonts w:ascii="Arial" w:eastAsia="Arial" w:hAnsi="Arial" w:cs="Arial"/>
          <w:sz w:val="20"/>
          <w:szCs w:val="20"/>
        </w:rPr>
        <w:t>.</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Výsledné hodnoty uváděné ve výkazu výměr musí být zhotovitelem doloženy přehledným a řádným podkladem pro výpočet množství měrných jednotek.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DD79DE" w:rsidRDefault="00E62B37">
      <w:pPr>
        <w:pStyle w:val="Odstavecseseznamem2"/>
        <w:numPr>
          <w:ilvl w:val="2"/>
          <w:numId w:val="14"/>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Zajištění pravomocných stavebních povolení a zajištění související inženýrské činnosti</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Provedení všech právních úkonů potřebných pro vydání stavebního povolení, zejména vedení jednání se všemi příslušnými správními orgány, zajištění jejich stanovisek jako podkladů pro vydání stavebního povolení, zajištění smluvních souhlasů vlastníků pozemků dotčených stavbou v součinnosti s objednatelem (dále jen „smluvní souhlas“), kdy objednatel poskytne zhotoviteli návrhy smluv vypracované na základě záborového elaborátu, nebude-li dohodnuto jinak.</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návrhu na zahájení správního řízení o vydání stavebního povolení včetně všech souvisejících dokumentů – příloh, podkladů apod. </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Podání žádosti o vydání stavebního povolení u příslušného stavebního úřadu.</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Zastupování objednatele ve stavebním řízení na základě speciální plné moci.</w:t>
      </w:r>
    </w:p>
    <w:p w:rsidR="00DD79DE" w:rsidRDefault="00E62B37" w:rsidP="00DD79DE">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pravomocného rozhodnutí o povolení stavby a jeho předání objednateli. </w:t>
      </w:r>
    </w:p>
    <w:p w:rsidR="00DD79DE" w:rsidRDefault="00E62B37" w:rsidP="00DD79DE">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Dílo bude provedeno za podmínek stanovených touto smlouvou, zadávací dokumentací a pokynů ze strany objednatele a v souladu s nabídkou zhotovitele. </w:t>
      </w:r>
    </w:p>
    <w:p w:rsidR="00DD79DE" w:rsidRDefault="00E62B37" w:rsidP="00DD79DE">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veškerou dokumentaci nezbytnou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DD79DE" w:rsidRDefault="00E62B37" w:rsidP="00DD79DE">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Dále rovněž potvrzuje, že k předložené dokumentaci nemá žádných připomínek a že je z hlediska své odbornosti schopen provést dílo v souladu s touto smlouvou v požadované kvalitě a rozsahu. </w:t>
      </w:r>
    </w:p>
    <w:p w:rsidR="00DD79DE" w:rsidRDefault="00E62B37" w:rsidP="00DD79DE">
      <w:pPr>
        <w:pStyle w:val="Odstavecseseznamem2"/>
        <w:numPr>
          <w:ilvl w:val="1"/>
          <w:numId w:val="18"/>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9A5CBE" w:rsidRDefault="009A5CBE" w:rsidP="009A5CBE">
      <w:pPr>
        <w:pStyle w:val="Odstavecseseznamem2"/>
        <w:spacing w:after="120" w:line="276" w:lineRule="auto"/>
        <w:rPr>
          <w:rFonts w:ascii="Arial" w:eastAsia="Arial" w:hAnsi="Arial" w:cs="Arial"/>
          <w:sz w:val="20"/>
          <w:szCs w:val="20"/>
        </w:rPr>
      </w:pPr>
    </w:p>
    <w:p w:rsidR="009A5CBE" w:rsidRDefault="009A5CBE" w:rsidP="009A5CBE">
      <w:pPr>
        <w:pStyle w:val="Odstavecseseznamem2"/>
        <w:spacing w:after="120" w:line="276" w:lineRule="auto"/>
        <w:rPr>
          <w:rFonts w:ascii="Arial" w:eastAsia="Arial" w:hAnsi="Arial" w:cs="Arial"/>
          <w:sz w:val="20"/>
          <w:szCs w:val="20"/>
        </w:rPr>
      </w:pPr>
    </w:p>
    <w:p w:rsidR="009A5CBE" w:rsidRDefault="009A5CBE" w:rsidP="009A5CBE">
      <w:pPr>
        <w:pStyle w:val="Odstavecseseznamem2"/>
        <w:spacing w:after="120" w:line="276" w:lineRule="auto"/>
        <w:rPr>
          <w:rFonts w:ascii="Arial" w:eastAsia="Arial" w:hAnsi="Arial" w:cs="Arial"/>
          <w:sz w:val="20"/>
          <w:szCs w:val="20"/>
        </w:rPr>
      </w:pP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lastRenderedPageBreak/>
        <w:t>CENA DÍLA</w:t>
      </w:r>
    </w:p>
    <w:p w:rsidR="00DD79DE" w:rsidRPr="003D76D5" w:rsidRDefault="00E62B37" w:rsidP="00DD79DE">
      <w:pPr>
        <w:pStyle w:val="Odstavecseseznamem2"/>
        <w:numPr>
          <w:ilvl w:val="1"/>
          <w:numId w:val="24"/>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r w:rsidR="009E4FDE">
        <w:rPr>
          <w:rFonts w:ascii="Arial" w:eastAsia="Arial" w:hAnsi="Arial" w:cs="Arial"/>
          <w:b/>
          <w:sz w:val="20"/>
          <w:szCs w:val="20"/>
        </w:rPr>
        <w:t xml:space="preserve">196.000 </w:t>
      </w:r>
      <w:r w:rsidRPr="003D76D5">
        <w:rPr>
          <w:rFonts w:ascii="Arial" w:eastAsia="Arial" w:hAnsi="Arial" w:cs="Arial"/>
          <w:b/>
          <w:sz w:val="20"/>
          <w:szCs w:val="20"/>
        </w:rPr>
        <w:t>Kč bez DPH</w:t>
      </w:r>
      <w:r w:rsidRPr="003D76D5">
        <w:rPr>
          <w:rFonts w:ascii="Arial" w:eastAsia="Arial" w:hAnsi="Arial" w:cs="Arial"/>
          <w:i/>
          <w:sz w:val="20"/>
          <w:szCs w:val="20"/>
        </w:rPr>
        <w:t xml:space="preserve"> (dále jen „cena díla“). </w:t>
      </w:r>
    </w:p>
    <w:p w:rsidR="00DD79DE" w:rsidRPr="002021A6" w:rsidRDefault="00E62B37" w:rsidP="00DD79DE">
      <w:pPr>
        <w:pStyle w:val="Odstavecseseznamem2"/>
        <w:numPr>
          <w:ilvl w:val="1"/>
          <w:numId w:val="24"/>
        </w:numPr>
        <w:spacing w:before="120" w:after="120" w:line="276" w:lineRule="auto"/>
        <w:ind w:left="567" w:hanging="567"/>
        <w:rPr>
          <w:rFonts w:ascii="Arial" w:hAnsi="Arial" w:cs="Arial"/>
          <w:sz w:val="20"/>
          <w:szCs w:val="20"/>
        </w:rPr>
      </w:pPr>
      <w:r w:rsidRPr="002021A6">
        <w:rPr>
          <w:rFonts w:ascii="Arial" w:hAnsi="Arial" w:cs="Arial"/>
          <w:sz w:val="20"/>
          <w:szCs w:val="20"/>
        </w:rPr>
        <w:t>DPH bude uplatněna v aktuální výši dle platných právních předpisů.</w:t>
      </w:r>
    </w:p>
    <w:p w:rsidR="00DD79DE" w:rsidRPr="001A7DB7" w:rsidRDefault="00E62B37" w:rsidP="00DD79DE">
      <w:pPr>
        <w:pStyle w:val="Odstavecseseznamem2"/>
        <w:numPr>
          <w:ilvl w:val="1"/>
          <w:numId w:val="24"/>
        </w:numPr>
        <w:spacing w:before="120" w:after="120" w:line="276" w:lineRule="auto"/>
        <w:ind w:left="567" w:hanging="567"/>
        <w:rPr>
          <w:rFonts w:ascii="Arial" w:hAnsi="Arial" w:cs="Arial"/>
          <w:sz w:val="20"/>
          <w:szCs w:val="20"/>
        </w:rPr>
      </w:pPr>
      <w:r w:rsidRPr="001A7DB7">
        <w:rPr>
          <w:rFonts w:ascii="Arial" w:hAnsi="Arial" w:cs="Arial"/>
          <w:sz w:val="20"/>
          <w:szCs w:val="20"/>
        </w:rPr>
        <w:t xml:space="preserve">Cena díla se sjednává jako cena pevná a konečná. </w:t>
      </w:r>
    </w:p>
    <w:p w:rsidR="00DD79DE" w:rsidRPr="001A7DB7" w:rsidRDefault="00E62B37" w:rsidP="00DD79DE">
      <w:pPr>
        <w:pStyle w:val="Odstavecseseznamem2"/>
        <w:numPr>
          <w:ilvl w:val="1"/>
          <w:numId w:val="24"/>
        </w:numPr>
        <w:spacing w:before="120" w:after="120" w:line="276" w:lineRule="auto"/>
        <w:ind w:left="567" w:hanging="567"/>
        <w:rPr>
          <w:rFonts w:ascii="Arial" w:hAnsi="Arial" w:cs="Arial"/>
          <w:sz w:val="20"/>
          <w:szCs w:val="20"/>
        </w:rPr>
      </w:pPr>
      <w:r w:rsidRPr="001A7DB7">
        <w:rPr>
          <w:rFonts w:ascii="Arial" w:hAnsi="Arial" w:cs="Arial"/>
          <w:sz w:val="20"/>
          <w:szCs w:val="20"/>
        </w:rPr>
        <w:t xml:space="preserve"> 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DD79DE" w:rsidRDefault="00E62B37" w:rsidP="00DD79DE">
      <w:pPr>
        <w:pStyle w:val="Odstavecseseznamem2"/>
        <w:numPr>
          <w:ilvl w:val="1"/>
          <w:numId w:val="24"/>
        </w:numPr>
        <w:spacing w:before="120" w:after="120" w:line="276" w:lineRule="auto"/>
        <w:ind w:left="567" w:hanging="567"/>
        <w:rPr>
          <w:rFonts w:ascii="Arial" w:eastAsia="Arial" w:hAnsi="Arial" w:cs="Arial"/>
          <w:sz w:val="20"/>
          <w:szCs w:val="20"/>
        </w:rPr>
      </w:pPr>
      <w:r w:rsidRPr="001A7DB7">
        <w:rPr>
          <w:rFonts w:ascii="Arial" w:hAnsi="Arial" w:cs="Arial"/>
          <w:sz w:val="20"/>
          <w:szCs w:val="20"/>
        </w:rPr>
        <w:t>Zhotovitel nese veškeré náklady a poplatky související s provedením díla, vyjma správního poplatku za vydání stavebního</w:t>
      </w:r>
      <w:r>
        <w:rPr>
          <w:rFonts w:ascii="Arial" w:eastAsia="Arial" w:hAnsi="Arial" w:cs="Arial"/>
          <w:sz w:val="20"/>
          <w:szCs w:val="20"/>
        </w:rPr>
        <w:t xml:space="preserve"> povolení.</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DD79DE" w:rsidRPr="00AB7C4D" w:rsidRDefault="00E62B37" w:rsidP="00DD79DE">
      <w:pPr>
        <w:pStyle w:val="Odstavecseseznamem"/>
        <w:numPr>
          <w:ilvl w:val="1"/>
          <w:numId w:val="5"/>
        </w:numPr>
        <w:spacing w:before="120" w:after="120" w:line="276" w:lineRule="auto"/>
        <w:ind w:left="567" w:hanging="567"/>
        <w:rPr>
          <w:rFonts w:ascii="Arial" w:eastAsia="Arial" w:hAnsi="Arial" w:cs="Arial"/>
          <w:sz w:val="20"/>
          <w:szCs w:val="20"/>
        </w:rPr>
      </w:pPr>
      <w:r w:rsidRPr="00AB7C4D">
        <w:rPr>
          <w:rFonts w:ascii="Arial" w:hAnsi="Arial" w:cs="Arial"/>
          <w:sz w:val="20"/>
          <w:szCs w:val="20"/>
        </w:rPr>
        <w:t xml:space="preserve">Zhotovitel se zavazuje dílo dle čl. 2. odst. 2.2.1. </w:t>
      </w:r>
      <w:r>
        <w:rPr>
          <w:rFonts w:ascii="Arial" w:hAnsi="Arial" w:cs="Arial"/>
          <w:sz w:val="20"/>
          <w:szCs w:val="20"/>
        </w:rPr>
        <w:t>(</w:t>
      </w:r>
      <w:r w:rsidRPr="00AB7C4D">
        <w:rPr>
          <w:rFonts w:ascii="Arial" w:hAnsi="Arial" w:cs="Arial"/>
          <w:sz w:val="20"/>
          <w:szCs w:val="20"/>
        </w:rPr>
        <w:t xml:space="preserve">DÚR) této smlouvy dokončit a předat objednateli </w:t>
      </w:r>
      <w:r>
        <w:rPr>
          <w:rFonts w:ascii="Arial" w:hAnsi="Arial" w:cs="Arial"/>
          <w:sz w:val="20"/>
          <w:szCs w:val="20"/>
        </w:rPr>
        <w:t xml:space="preserve">v počtu 1 vyhotovení v listinné podobě a 1 vyhotovení v elektronické podobě </w:t>
      </w:r>
      <w:r w:rsidRPr="00AB7C4D">
        <w:rPr>
          <w:rFonts w:ascii="Arial" w:hAnsi="Arial" w:cs="Arial"/>
          <w:sz w:val="20"/>
          <w:szCs w:val="20"/>
        </w:rPr>
        <w:t xml:space="preserve">nejpozději </w:t>
      </w:r>
      <w:r w:rsidRPr="00AB7C4D">
        <w:rPr>
          <w:rFonts w:ascii="Arial" w:hAnsi="Arial" w:cs="Arial"/>
          <w:b/>
          <w:sz w:val="20"/>
          <w:szCs w:val="20"/>
        </w:rPr>
        <w:t xml:space="preserve">do </w:t>
      </w:r>
      <w:r w:rsidR="009E4FDE">
        <w:rPr>
          <w:rStyle w:val="Zstupntext1"/>
          <w:rFonts w:ascii="Arial" w:eastAsia="Arial" w:hAnsi="Arial" w:cs="Arial"/>
          <w:b/>
          <w:sz w:val="20"/>
          <w:szCs w:val="20"/>
        </w:rPr>
        <w:t>20</w:t>
      </w:r>
      <w:r w:rsidR="00DD79DE">
        <w:rPr>
          <w:rStyle w:val="Zstupntext1"/>
          <w:rFonts w:ascii="Arial" w:eastAsia="Arial" w:hAnsi="Arial" w:cs="Arial"/>
          <w:b/>
          <w:sz w:val="20"/>
          <w:szCs w:val="20"/>
        </w:rPr>
        <w:t>.1</w:t>
      </w:r>
      <w:r w:rsidR="009E4FDE">
        <w:rPr>
          <w:rStyle w:val="Zstupntext1"/>
          <w:rFonts w:ascii="Arial" w:eastAsia="Arial" w:hAnsi="Arial" w:cs="Arial"/>
          <w:b/>
          <w:sz w:val="20"/>
          <w:szCs w:val="20"/>
        </w:rPr>
        <w:t>2</w:t>
      </w:r>
      <w:r w:rsidR="00DD79DE">
        <w:rPr>
          <w:rStyle w:val="Zstupntext1"/>
          <w:rFonts w:ascii="Arial" w:eastAsia="Arial" w:hAnsi="Arial" w:cs="Arial"/>
          <w:b/>
          <w:sz w:val="20"/>
          <w:szCs w:val="20"/>
        </w:rPr>
        <w:t>. 2016</w:t>
      </w:r>
      <w:r w:rsidRPr="00AB7C4D">
        <w:rPr>
          <w:rStyle w:val="Zstupntext1"/>
          <w:rFonts w:ascii="Arial" w:eastAsia="Arial" w:hAnsi="Arial" w:cs="Arial"/>
          <w:b/>
          <w:sz w:val="20"/>
          <w:szCs w:val="20"/>
        </w:rPr>
        <w:t>.</w:t>
      </w:r>
      <w:r w:rsidRPr="00AB7C4D">
        <w:rPr>
          <w:rFonts w:ascii="Arial" w:hAnsi="Arial" w:cs="Arial"/>
          <w:sz w:val="20"/>
          <w:szCs w:val="20"/>
        </w:rPr>
        <w:t xml:space="preserve"> Současně nejpozději k tomuto termínu </w:t>
      </w:r>
      <w:r w:rsidRPr="00AB7C4D">
        <w:rPr>
          <w:rFonts w:ascii="Arial" w:hAnsi="Arial" w:cs="Arial"/>
          <w:b/>
          <w:sz w:val="20"/>
          <w:szCs w:val="20"/>
        </w:rPr>
        <w:t>p</w:t>
      </w:r>
      <w:r>
        <w:rPr>
          <w:rFonts w:ascii="Arial" w:hAnsi="Arial" w:cs="Arial"/>
          <w:b/>
          <w:sz w:val="20"/>
          <w:szCs w:val="20"/>
        </w:rPr>
        <w:t xml:space="preserve">odá zhotovitel návrh na vydání </w:t>
      </w:r>
      <w:r w:rsidRPr="00AB7C4D">
        <w:rPr>
          <w:rFonts w:ascii="Arial" w:hAnsi="Arial" w:cs="Arial"/>
          <w:b/>
          <w:sz w:val="20"/>
          <w:szCs w:val="20"/>
        </w:rPr>
        <w:t>územní</w:t>
      </w:r>
      <w:r>
        <w:rPr>
          <w:rFonts w:ascii="Arial" w:hAnsi="Arial" w:cs="Arial"/>
          <w:b/>
          <w:sz w:val="20"/>
          <w:szCs w:val="20"/>
        </w:rPr>
        <w:t>ho</w:t>
      </w:r>
      <w:r w:rsidRPr="00AB7C4D">
        <w:rPr>
          <w:rFonts w:ascii="Arial" w:hAnsi="Arial" w:cs="Arial"/>
          <w:b/>
          <w:sz w:val="20"/>
          <w:szCs w:val="20"/>
        </w:rPr>
        <w:t xml:space="preserve"> rozhodnutí</w:t>
      </w:r>
      <w:r w:rsidRPr="00AB7C4D">
        <w:rPr>
          <w:rFonts w:ascii="Arial" w:hAnsi="Arial" w:cs="Arial"/>
          <w:sz w:val="20"/>
          <w:szCs w:val="20"/>
        </w:rPr>
        <w:t>.</w:t>
      </w:r>
      <w:r>
        <w:rPr>
          <w:rFonts w:ascii="Arial" w:hAnsi="Arial" w:cs="Arial"/>
          <w:sz w:val="20"/>
          <w:szCs w:val="20"/>
        </w:rPr>
        <w:t xml:space="preserve"> Zbývající vyhotovení DÚR předá zhotovitel objednateli do 15 dnů od právní moci územního rozhodnutí.</w:t>
      </w:r>
    </w:p>
    <w:p w:rsidR="00DD79DE" w:rsidRPr="00AB7C4D" w:rsidRDefault="00E62B37" w:rsidP="00DD79DE">
      <w:pPr>
        <w:pStyle w:val="Odstavecseseznamem"/>
        <w:numPr>
          <w:ilvl w:val="1"/>
          <w:numId w:val="5"/>
        </w:numPr>
        <w:spacing w:before="120" w:after="120" w:line="276" w:lineRule="auto"/>
        <w:ind w:left="567" w:hanging="567"/>
        <w:rPr>
          <w:rFonts w:ascii="Arial" w:hAnsi="Arial" w:cs="Arial"/>
          <w:sz w:val="20"/>
          <w:szCs w:val="20"/>
        </w:rPr>
      </w:pPr>
      <w:r w:rsidRPr="00AB7C4D">
        <w:rPr>
          <w:rFonts w:ascii="Arial" w:hAnsi="Arial" w:cs="Arial"/>
          <w:sz w:val="20"/>
          <w:szCs w:val="20"/>
        </w:rPr>
        <w:t xml:space="preserve">Zhotovitel se zavazuje dílo dle čl. 2. odst. 2.2.2. (DSP) této smlouvy dokončit a předat objednateli </w:t>
      </w:r>
      <w:r>
        <w:rPr>
          <w:rFonts w:ascii="Arial" w:hAnsi="Arial" w:cs="Arial"/>
          <w:sz w:val="20"/>
          <w:szCs w:val="20"/>
        </w:rPr>
        <w:t xml:space="preserve">v počtu 1 vyhotovení v listinné podobě a 1 vyhotovení v elektronické podobě </w:t>
      </w:r>
      <w:r w:rsidRPr="00AB7C4D">
        <w:rPr>
          <w:rFonts w:ascii="Arial" w:hAnsi="Arial" w:cs="Arial"/>
          <w:sz w:val="20"/>
          <w:szCs w:val="20"/>
        </w:rPr>
        <w:t xml:space="preserve">nejpozději </w:t>
      </w:r>
      <w:r w:rsidRPr="00D77764">
        <w:rPr>
          <w:rFonts w:ascii="Arial" w:hAnsi="Arial" w:cs="Arial"/>
          <w:sz w:val="20"/>
          <w:szCs w:val="20"/>
        </w:rPr>
        <w:t xml:space="preserve">do </w:t>
      </w:r>
      <w:r w:rsidR="00FE66EE">
        <w:rPr>
          <w:rFonts w:ascii="Arial" w:hAnsi="Arial" w:cs="Arial"/>
          <w:sz w:val="20"/>
          <w:szCs w:val="20"/>
        </w:rPr>
        <w:t>čtyř (</w:t>
      </w:r>
      <w:r w:rsidR="00DD79DE">
        <w:rPr>
          <w:rFonts w:ascii="Arial" w:hAnsi="Arial" w:cs="Arial"/>
          <w:sz w:val="20"/>
          <w:szCs w:val="20"/>
        </w:rPr>
        <w:t>4</w:t>
      </w:r>
      <w:r w:rsidR="00FE66EE">
        <w:rPr>
          <w:rFonts w:ascii="Arial" w:hAnsi="Arial" w:cs="Arial"/>
          <w:sz w:val="20"/>
          <w:szCs w:val="20"/>
        </w:rPr>
        <w:t>)</w:t>
      </w:r>
      <w:r w:rsidRPr="00D77764">
        <w:rPr>
          <w:rFonts w:ascii="Arial" w:hAnsi="Arial" w:cs="Arial"/>
          <w:sz w:val="20"/>
          <w:szCs w:val="20"/>
        </w:rPr>
        <w:t xml:space="preserve"> měsíců od právní moci územního rozhodnutí. Současně nejpozději k tomuto termínu </w:t>
      </w:r>
      <w:r w:rsidRPr="00D77764">
        <w:rPr>
          <w:rFonts w:ascii="Arial" w:hAnsi="Arial" w:cs="Arial"/>
          <w:b/>
          <w:sz w:val="20"/>
          <w:szCs w:val="20"/>
        </w:rPr>
        <w:t>podá zhotovitel návrh na vydání stavebního povolení</w:t>
      </w:r>
      <w:r w:rsidRPr="00D77764">
        <w:rPr>
          <w:rFonts w:ascii="Arial" w:hAnsi="Arial" w:cs="Arial"/>
          <w:sz w:val="20"/>
          <w:szCs w:val="20"/>
        </w:rPr>
        <w:t xml:space="preserve">. Zbývající vyhotovení DSP </w:t>
      </w:r>
      <w:r w:rsidR="00DD79DE">
        <w:rPr>
          <w:rFonts w:ascii="Arial" w:hAnsi="Arial" w:cs="Arial"/>
          <w:sz w:val="20"/>
          <w:szCs w:val="20"/>
        </w:rPr>
        <w:t xml:space="preserve">včetně </w:t>
      </w:r>
      <w:r w:rsidR="00FE66EE">
        <w:rPr>
          <w:rFonts w:ascii="Arial" w:hAnsi="Arial" w:cs="Arial"/>
          <w:sz w:val="20"/>
          <w:szCs w:val="20"/>
        </w:rPr>
        <w:t xml:space="preserve">soupisu prací </w:t>
      </w:r>
      <w:r w:rsidR="00DD79DE">
        <w:rPr>
          <w:rFonts w:ascii="Arial" w:hAnsi="Arial" w:cs="Arial"/>
          <w:sz w:val="20"/>
          <w:szCs w:val="20"/>
        </w:rPr>
        <w:t>dle čl. 2 odst. 2.2.</w:t>
      </w:r>
      <w:r w:rsidR="00FE66EE">
        <w:rPr>
          <w:rFonts w:ascii="Arial" w:hAnsi="Arial" w:cs="Arial"/>
          <w:sz w:val="20"/>
          <w:szCs w:val="20"/>
        </w:rPr>
        <w:t>3</w:t>
      </w:r>
      <w:r w:rsidR="00DD79DE">
        <w:rPr>
          <w:rFonts w:ascii="Arial" w:hAnsi="Arial" w:cs="Arial"/>
          <w:sz w:val="20"/>
          <w:szCs w:val="20"/>
        </w:rPr>
        <w:t xml:space="preserve">  </w:t>
      </w:r>
      <w:r w:rsidRPr="00D77764">
        <w:rPr>
          <w:rFonts w:ascii="Arial" w:hAnsi="Arial" w:cs="Arial"/>
          <w:sz w:val="20"/>
          <w:szCs w:val="20"/>
        </w:rPr>
        <w:t>předá z</w:t>
      </w:r>
      <w:r>
        <w:rPr>
          <w:rFonts w:ascii="Arial" w:hAnsi="Arial" w:cs="Arial"/>
          <w:sz w:val="20"/>
          <w:szCs w:val="20"/>
        </w:rPr>
        <w:t>hotovitel objednateli do 15 dnů od právní moci stavebního povolení.</w:t>
      </w:r>
    </w:p>
    <w:p w:rsidR="00DD79DE" w:rsidRPr="001A7DB7" w:rsidRDefault="00E62B37" w:rsidP="00DD79DE">
      <w:pPr>
        <w:pStyle w:val="Odstavecseseznamem"/>
        <w:numPr>
          <w:ilvl w:val="1"/>
          <w:numId w:val="5"/>
        </w:numPr>
        <w:spacing w:before="120" w:after="120" w:line="276" w:lineRule="auto"/>
        <w:ind w:left="567" w:hanging="567"/>
        <w:rPr>
          <w:rFonts w:ascii="Arial" w:hAnsi="Arial" w:cs="Arial"/>
          <w:sz w:val="20"/>
          <w:szCs w:val="20"/>
        </w:rPr>
      </w:pPr>
      <w:r w:rsidRPr="001A7DB7">
        <w:rPr>
          <w:rFonts w:ascii="Arial" w:hAnsi="Arial" w:cs="Arial"/>
          <w:sz w:val="20"/>
          <w:szCs w:val="20"/>
        </w:rPr>
        <w:t>Termíny plnění dle tohoto článku jsou termíny nejzazší. Zhotovitel je oprávněn předat části díla v členění shora uvedeném i před uplynutím sjednaných termínů.</w:t>
      </w:r>
    </w:p>
    <w:p w:rsidR="00DD79DE" w:rsidRPr="00583119" w:rsidRDefault="00E62B37" w:rsidP="00DD79DE">
      <w:pPr>
        <w:pStyle w:val="Odstavecseseznamem"/>
        <w:numPr>
          <w:ilvl w:val="1"/>
          <w:numId w:val="5"/>
        </w:numPr>
        <w:spacing w:before="120" w:after="120" w:line="276" w:lineRule="auto"/>
        <w:ind w:left="567" w:hanging="567"/>
        <w:rPr>
          <w:rFonts w:ascii="Arial" w:eastAsia="Arial" w:hAnsi="Arial" w:cs="Arial"/>
          <w:strike/>
          <w:sz w:val="20"/>
          <w:szCs w:val="20"/>
        </w:rPr>
      </w:pPr>
      <w:r w:rsidRPr="001A7DB7">
        <w:rPr>
          <w:rFonts w:ascii="Arial" w:hAnsi="Arial" w:cs="Arial"/>
          <w:sz w:val="20"/>
          <w:szCs w:val="20"/>
        </w:rPr>
        <w:t>Místo předání</w:t>
      </w:r>
      <w:r>
        <w:rPr>
          <w:rFonts w:ascii="Arial" w:eastAsia="Arial" w:hAnsi="Arial" w:cs="Arial"/>
          <w:sz w:val="20"/>
          <w:szCs w:val="20"/>
        </w:rPr>
        <w:t xml:space="preserve"> díla: </w:t>
      </w:r>
      <w:r w:rsidR="00DD79DE">
        <w:rPr>
          <w:rFonts w:ascii="Arial" w:eastAsia="Arial" w:hAnsi="Arial" w:cs="Arial"/>
          <w:sz w:val="20"/>
          <w:szCs w:val="20"/>
        </w:rPr>
        <w:t xml:space="preserve">Sadová 635, 344 79 Domažlice </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DD79DE" w:rsidRDefault="00E62B37" w:rsidP="00DD79DE">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DD79DE" w:rsidRDefault="00E62B37" w:rsidP="00DD79DE">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povinen provést dílo na svůj náklad a na své nebezpečí ve sjednané době. </w:t>
      </w:r>
    </w:p>
    <w:p w:rsidR="00DD79DE" w:rsidRDefault="00E62B37" w:rsidP="00DD79DE">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povinen upozornit objednatele písemně.</w:t>
      </w:r>
    </w:p>
    <w:p w:rsidR="00DD79DE" w:rsidRDefault="00E62B37" w:rsidP="00DD79DE">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DD79DE" w:rsidRDefault="00E62B37" w:rsidP="00DD79DE">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správním orgánů.</w:t>
      </w:r>
    </w:p>
    <w:p w:rsidR="00DD79DE" w:rsidRDefault="00E62B37" w:rsidP="00DD79DE">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rsidR="00DD79DE" w:rsidRDefault="00E62B37" w:rsidP="00DD79DE">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sidR="00FE66EE">
        <w:rPr>
          <w:rFonts w:ascii="Arial" w:eastAsia="Arial" w:hAnsi="Arial" w:cs="Arial"/>
          <w:sz w:val="20"/>
          <w:szCs w:val="20"/>
        </w:rPr>
        <w:t>90</w:t>
      </w:r>
      <w:r>
        <w:rPr>
          <w:rFonts w:ascii="Arial" w:eastAsia="Arial" w:hAnsi="Arial" w:cs="Arial"/>
          <w:sz w:val="20"/>
          <w:szCs w:val="20"/>
        </w:rPr>
        <w:t xml:space="preserve">, § </w:t>
      </w:r>
      <w:r w:rsidR="00FE66EE">
        <w:rPr>
          <w:rFonts w:ascii="Arial" w:eastAsia="Arial" w:hAnsi="Arial" w:cs="Arial"/>
          <w:sz w:val="20"/>
          <w:szCs w:val="20"/>
        </w:rPr>
        <w:t>91</w:t>
      </w:r>
      <w:r>
        <w:rPr>
          <w:rFonts w:ascii="Arial" w:eastAsia="Arial" w:hAnsi="Arial" w:cs="Arial"/>
          <w:sz w:val="20"/>
          <w:szCs w:val="20"/>
        </w:rPr>
        <w:t xml:space="preserve"> a </w:t>
      </w:r>
      <w:r w:rsidR="00FE66EE">
        <w:rPr>
          <w:rFonts w:ascii="Arial" w:eastAsia="Arial" w:hAnsi="Arial" w:cs="Arial"/>
          <w:sz w:val="20"/>
          <w:szCs w:val="20"/>
        </w:rPr>
        <w:t>92</w:t>
      </w:r>
      <w:r>
        <w:rPr>
          <w:rFonts w:ascii="Arial" w:eastAsia="Arial" w:hAnsi="Arial" w:cs="Arial"/>
          <w:sz w:val="20"/>
          <w:szCs w:val="20"/>
        </w:rPr>
        <w:t xml:space="preserve"> Z</w:t>
      </w:r>
      <w:r w:rsidR="00FE66EE">
        <w:rPr>
          <w:rFonts w:ascii="Arial" w:eastAsia="Arial" w:hAnsi="Arial" w:cs="Arial"/>
          <w:sz w:val="20"/>
          <w:szCs w:val="20"/>
        </w:rPr>
        <w:t>Z</w:t>
      </w:r>
      <w:r>
        <w:rPr>
          <w:rFonts w:ascii="Arial" w:eastAsia="Arial" w:hAnsi="Arial" w:cs="Arial"/>
          <w:sz w:val="20"/>
          <w:szCs w:val="20"/>
        </w:rPr>
        <w:t>VZ.</w:t>
      </w:r>
    </w:p>
    <w:p w:rsidR="00DD79DE" w:rsidRDefault="00E62B37" w:rsidP="00DD79DE">
      <w:pPr>
        <w:pStyle w:val="Zhlav1"/>
        <w:numPr>
          <w:ilvl w:val="1"/>
          <w:numId w:val="26"/>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DD79DE" w:rsidRDefault="00E62B37" w:rsidP="00DD79DE">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SOD odstoupit.</w:t>
      </w:r>
    </w:p>
    <w:p w:rsidR="00DD79DE" w:rsidRDefault="00E62B37" w:rsidP="00DD79DE">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LICENCE</w:t>
      </w:r>
    </w:p>
    <w:p w:rsidR="00DD79DE" w:rsidRPr="00295F90"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 </w:t>
      </w:r>
    </w:p>
    <w:p w:rsidR="00DD79DE" w:rsidRPr="00295F90"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DD79DE" w:rsidRPr="00295F90"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 </w:t>
      </w:r>
    </w:p>
    <w:p w:rsidR="00DD79DE"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DD79DE"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DD79DE" w:rsidRPr="00F97987"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DD79DE"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DD79DE" w:rsidRDefault="00E62B37" w:rsidP="00DD79DE">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 xml:space="preserve"> ODPOVÉDNOST ZA ŠKODU</w:t>
      </w:r>
    </w:p>
    <w:p w:rsidR="00DD79DE" w:rsidRDefault="00E62B37" w:rsidP="00DD79DE">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DD79DE" w:rsidRDefault="00E62B37" w:rsidP="00DD79DE">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za veškeré škody, které způsobí objednateli nebo jiným osobám v souvislosti s prováděním díla včetně škod vzniklých vadami díla. </w:t>
      </w:r>
    </w:p>
    <w:p w:rsidR="00DD79DE" w:rsidRPr="001A7DB7" w:rsidRDefault="00E62B37" w:rsidP="00DD79DE">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 </w:t>
      </w:r>
    </w:p>
    <w:p w:rsidR="00DD79DE" w:rsidRDefault="00E62B37" w:rsidP="00DD79DE">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p>
    <w:p w:rsidR="00DD79DE" w:rsidRDefault="00E62B37" w:rsidP="00DD79DE">
      <w:pPr>
        <w:pStyle w:val="Odstavecseseznamem2"/>
        <w:numPr>
          <w:ilvl w:val="1"/>
          <w:numId w:val="16"/>
        </w:numPr>
        <w:spacing w:after="120" w:line="276" w:lineRule="auto"/>
        <w:ind w:left="567" w:hanging="567"/>
        <w:rPr>
          <w:rFonts w:ascii="Arial" w:eastAsia="Arial" w:hAnsi="Arial" w:cs="Arial"/>
          <w:snapToGrid w:val="0"/>
          <w:sz w:val="20"/>
          <w:szCs w:val="20"/>
        </w:rPr>
      </w:pPr>
      <w:r w:rsidRPr="001A7DB7">
        <w:rPr>
          <w:rFonts w:ascii="Arial" w:eastAsia="Arial" w:hAnsi="Arial" w:cs="Arial"/>
          <w:sz w:val="20"/>
          <w:szCs w:val="20"/>
        </w:rPr>
        <w:t>Zhotovitel je k výzvě objednatele povinen kdykoliv během účinnosti této smlouvy předložit k nahlédnutí certifikáty dokládající účinnost pojistné smlouvy, a to nejpozději do 3 kalendářních dnů ode dne, v němž jej o to objednatel</w:t>
      </w:r>
      <w:r>
        <w:rPr>
          <w:rFonts w:ascii="Arial" w:eastAsia="Arial" w:hAnsi="Arial" w:cs="Arial"/>
          <w:snapToGrid w:val="0"/>
          <w:sz w:val="20"/>
          <w:szCs w:val="20"/>
        </w:rPr>
        <w:t xml:space="preserve"> požádal. </w:t>
      </w:r>
    </w:p>
    <w:p w:rsidR="009A5CBE" w:rsidRDefault="009A5CBE" w:rsidP="009A5CBE">
      <w:pPr>
        <w:pStyle w:val="Odstavecseseznamem2"/>
        <w:numPr>
          <w:ilvl w:val="0"/>
          <w:numId w:val="16"/>
        </w:numPr>
        <w:spacing w:after="120" w:line="276" w:lineRule="auto"/>
        <w:rPr>
          <w:rFonts w:ascii="Arial" w:eastAsia="Arial" w:hAnsi="Arial" w:cs="Arial"/>
          <w:snapToGrid w:val="0"/>
          <w:sz w:val="20"/>
          <w:szCs w:val="20"/>
        </w:rPr>
      </w:pP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lastRenderedPageBreak/>
        <w:t>ODPOVĚDNOST ZA VADY, ZÁRUKA ZA DÍLO</w:t>
      </w:r>
    </w:p>
    <w:p w:rsidR="00DD79DE" w:rsidRDefault="00E62B37" w:rsidP="00DD79D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DD79DE" w:rsidRDefault="00E62B37" w:rsidP="00DD79D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 Zhotovitel poskytuje na dílo specifikované v čl. 2. záruku v trvání do dne dokončení stavby, prováděné dle DS</w:t>
      </w:r>
      <w:r w:rsidR="006C43D3">
        <w:rPr>
          <w:rFonts w:ascii="Arial" w:eastAsia="Arial" w:hAnsi="Arial" w:cs="Arial"/>
          <w:sz w:val="20"/>
          <w:szCs w:val="20"/>
        </w:rPr>
        <w:t>P</w:t>
      </w:r>
      <w:r>
        <w:rPr>
          <w:rFonts w:ascii="Arial" w:eastAsia="Arial" w:hAnsi="Arial" w:cs="Arial"/>
          <w:sz w:val="20"/>
          <w:szCs w:val="20"/>
        </w:rPr>
        <w:t>. Po tuto dobu odpovídá za vady, které se na díle vyskytnou.</w:t>
      </w:r>
    </w:p>
    <w:p w:rsidR="00DD79DE" w:rsidRDefault="00E62B37" w:rsidP="00DD79D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odpovídá společně a nerozdílně se zhotovitelem stavby, realizované na základě DSP za vady, které způsobila chyba ve stavební dokumentaci. </w:t>
      </w:r>
    </w:p>
    <w:p w:rsidR="00DD79DE" w:rsidRDefault="00E62B37" w:rsidP="00DD79D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DD79DE" w:rsidRDefault="00E62B37" w:rsidP="00DD79DE">
      <w:pPr>
        <w:pStyle w:val="Odstavecseseznamem2"/>
        <w:numPr>
          <w:ilvl w:val="1"/>
          <w:numId w:val="31"/>
        </w:numPr>
        <w:spacing w:after="120" w:line="276" w:lineRule="auto"/>
        <w:ind w:left="567" w:hanging="567"/>
        <w:rPr>
          <w:rFonts w:ascii="Arial" w:eastAsia="Arial" w:hAnsi="Arial" w:cs="Arial"/>
          <w:sz w:val="20"/>
          <w:szCs w:val="20"/>
        </w:rPr>
      </w:pPr>
      <w:r w:rsidRPr="00FD47C4">
        <w:rPr>
          <w:rFonts w:ascii="Arial" w:eastAsia="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DD79DE" w:rsidRDefault="00E62B37" w:rsidP="00DD79DE">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DD79DE" w:rsidRDefault="00E62B37" w:rsidP="00DD79DE">
      <w:pPr>
        <w:pStyle w:val="Odstavecseseznamem2"/>
        <w:numPr>
          <w:ilvl w:val="1"/>
          <w:numId w:val="31"/>
        </w:numPr>
        <w:spacing w:after="120" w:line="276" w:lineRule="auto"/>
        <w:ind w:left="567" w:hanging="567"/>
        <w:rPr>
          <w:rFonts w:ascii="Arial" w:eastAsia="Arial" w:hAnsi="Arial" w:cs="Arial"/>
          <w:spacing w:val="-6"/>
          <w:sz w:val="20"/>
          <w:szCs w:val="20"/>
        </w:rPr>
      </w:pPr>
      <w:r w:rsidRPr="00FD47C4">
        <w:rPr>
          <w:rFonts w:ascii="Arial" w:eastAsia="Arial" w:hAnsi="Arial" w:cs="Arial"/>
          <w:sz w:val="20"/>
          <w:szCs w:val="20"/>
        </w:rPr>
        <w:t>Právo uplatnit</w:t>
      </w:r>
      <w:r w:rsidRPr="001A7DB7">
        <w:rPr>
          <w:rFonts w:ascii="Arial" w:eastAsia="Arial" w:hAnsi="Arial" w:cs="Arial"/>
          <w:sz w:val="20"/>
          <w:szCs w:val="20"/>
        </w:rPr>
        <w:t xml:space="preserve"> nároky</w:t>
      </w:r>
      <w:r>
        <w:rPr>
          <w:rFonts w:ascii="Arial" w:eastAsia="Arial" w:hAnsi="Arial" w:cs="Arial"/>
          <w:spacing w:val="-6"/>
          <w:sz w:val="20"/>
          <w:szCs w:val="20"/>
        </w:rPr>
        <w:t xml:space="preserve"> z odpovědnosti za vady díla náleží kromě objednatele též budoucímu vlastníku díla.</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PLATEBNÍ PODMÍNKY</w:t>
      </w:r>
    </w:p>
    <w:p w:rsidR="00DD79DE" w:rsidRDefault="00E62B37" w:rsidP="00DD79DE">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rsidR="00DD79DE" w:rsidRPr="00CA5DB4" w:rsidRDefault="00E62B37" w:rsidP="00DD79DE">
      <w:pPr>
        <w:pStyle w:val="Odstavecseseznamem2"/>
        <w:numPr>
          <w:ilvl w:val="2"/>
          <w:numId w:val="33"/>
        </w:numPr>
        <w:spacing w:after="120" w:line="276" w:lineRule="auto"/>
        <w:ind w:left="1134" w:hanging="567"/>
        <w:rPr>
          <w:rFonts w:ascii="Arial" w:eastAsia="Arial" w:hAnsi="Arial" w:cs="Arial"/>
          <w:sz w:val="20"/>
          <w:szCs w:val="20"/>
        </w:rPr>
      </w:pPr>
      <w:r w:rsidRPr="00CA5DB4">
        <w:rPr>
          <w:rFonts w:ascii="Arial" w:eastAsia="Arial" w:hAnsi="Arial" w:cs="Arial"/>
          <w:sz w:val="20"/>
          <w:szCs w:val="20"/>
        </w:rPr>
        <w:t xml:space="preserve">Část ceny díla ve výši </w:t>
      </w:r>
      <w:r w:rsidR="009E4FDE">
        <w:rPr>
          <w:rFonts w:ascii="Arial" w:eastAsia="Arial" w:hAnsi="Arial" w:cs="Arial"/>
          <w:sz w:val="20"/>
          <w:szCs w:val="20"/>
        </w:rPr>
        <w:t>83.000</w:t>
      </w:r>
      <w:r w:rsidRPr="00CA5DB4">
        <w:rPr>
          <w:rFonts w:ascii="Arial" w:eastAsia="Arial" w:hAnsi="Arial" w:cs="Arial"/>
          <w:sz w:val="20"/>
          <w:szCs w:val="20"/>
        </w:rPr>
        <w:t xml:space="preserve"> Kč bez DPH bude uhrazena na základě daňového dokladu splňujícího náležitosti dle čl.</w:t>
      </w:r>
      <w:r w:rsidR="00FE66EE">
        <w:rPr>
          <w:rFonts w:ascii="Arial" w:eastAsia="Arial" w:hAnsi="Arial" w:cs="Arial"/>
          <w:sz w:val="20"/>
          <w:szCs w:val="20"/>
        </w:rPr>
        <w:t xml:space="preserve"> </w:t>
      </w:r>
      <w:r w:rsidRPr="00CA5DB4">
        <w:rPr>
          <w:rFonts w:ascii="Arial" w:eastAsia="Arial" w:hAnsi="Arial" w:cs="Arial"/>
          <w:sz w:val="20"/>
          <w:szCs w:val="20"/>
        </w:rPr>
        <w:t xml:space="preserve">9. odst. 9.2. této smlouvy, vystaveného do 15 dnů </w:t>
      </w:r>
      <w:r w:rsidRPr="00E35188">
        <w:rPr>
          <w:rFonts w:ascii="Arial" w:eastAsia="Arial" w:hAnsi="Arial" w:cs="Arial"/>
          <w:sz w:val="20"/>
          <w:szCs w:val="20"/>
        </w:rPr>
        <w:t>po řádném dokončení díla dle čl. 2. odst. 2.</w:t>
      </w:r>
      <w:r>
        <w:rPr>
          <w:rFonts w:ascii="Arial" w:eastAsia="Arial" w:hAnsi="Arial" w:cs="Arial"/>
          <w:sz w:val="20"/>
          <w:szCs w:val="20"/>
        </w:rPr>
        <w:t>2</w:t>
      </w:r>
      <w:r w:rsidRPr="00E35188">
        <w:rPr>
          <w:rFonts w:ascii="Arial" w:eastAsia="Arial" w:hAnsi="Arial" w:cs="Arial"/>
          <w:sz w:val="20"/>
          <w:szCs w:val="20"/>
        </w:rPr>
        <w:t>.1.</w:t>
      </w:r>
      <w:r>
        <w:rPr>
          <w:rFonts w:ascii="Arial" w:eastAsia="Arial" w:hAnsi="Arial" w:cs="Arial"/>
          <w:sz w:val="20"/>
          <w:szCs w:val="20"/>
        </w:rPr>
        <w:t xml:space="preserve"> </w:t>
      </w:r>
      <w:r w:rsidRPr="00E35188">
        <w:rPr>
          <w:rFonts w:ascii="Arial" w:eastAsia="Arial" w:hAnsi="Arial" w:cs="Arial"/>
          <w:sz w:val="20"/>
          <w:szCs w:val="20"/>
        </w:rPr>
        <w:t>této smlouvy a jeho předání objednateli</w:t>
      </w:r>
      <w:r>
        <w:rPr>
          <w:rFonts w:ascii="Arial" w:eastAsia="Arial" w:hAnsi="Arial" w:cs="Arial"/>
          <w:sz w:val="20"/>
          <w:szCs w:val="20"/>
        </w:rPr>
        <w:t xml:space="preserve"> v požadovaném počtu vyhotovení spolu s pravomocným územním rozhodnutím</w:t>
      </w:r>
      <w:r w:rsidRPr="00CA5DB4">
        <w:rPr>
          <w:rFonts w:ascii="Arial" w:eastAsia="Arial" w:hAnsi="Arial" w:cs="Arial"/>
          <w:sz w:val="20"/>
          <w:szCs w:val="20"/>
        </w:rPr>
        <w:t>.</w:t>
      </w:r>
    </w:p>
    <w:p w:rsidR="00DD79DE" w:rsidRDefault="00E62B37" w:rsidP="00DD79DE">
      <w:pPr>
        <w:pStyle w:val="Odstavecseseznamem2"/>
        <w:numPr>
          <w:ilvl w:val="2"/>
          <w:numId w:val="33"/>
        </w:numPr>
        <w:spacing w:after="120" w:line="276" w:lineRule="auto"/>
        <w:ind w:left="1134" w:hanging="567"/>
        <w:rPr>
          <w:rFonts w:ascii="Arial" w:eastAsia="Arial" w:hAnsi="Arial" w:cs="Arial"/>
          <w:sz w:val="20"/>
          <w:szCs w:val="20"/>
        </w:rPr>
      </w:pPr>
      <w:r>
        <w:rPr>
          <w:rFonts w:ascii="Arial" w:eastAsia="Arial" w:hAnsi="Arial" w:cs="Arial"/>
          <w:sz w:val="20"/>
          <w:szCs w:val="20"/>
        </w:rPr>
        <w:t>Část ceny díla ve výši</w:t>
      </w:r>
      <w:r w:rsidR="00FE66EE">
        <w:rPr>
          <w:rFonts w:ascii="Arial" w:eastAsia="Arial" w:hAnsi="Arial" w:cs="Arial"/>
          <w:sz w:val="20"/>
          <w:szCs w:val="20"/>
        </w:rPr>
        <w:t xml:space="preserve"> </w:t>
      </w:r>
      <w:r w:rsidR="009E4FDE">
        <w:rPr>
          <w:rFonts w:ascii="Arial" w:eastAsia="Arial" w:hAnsi="Arial" w:cs="Arial"/>
          <w:sz w:val="20"/>
          <w:szCs w:val="20"/>
        </w:rPr>
        <w:t>104.000</w:t>
      </w:r>
      <w:r>
        <w:rPr>
          <w:rFonts w:ascii="Arial" w:eastAsia="Arial" w:hAnsi="Arial" w:cs="Arial"/>
          <w:sz w:val="20"/>
          <w:szCs w:val="20"/>
        </w:rPr>
        <w:t>,- Kč bez DPH bude uhrazena na základě daňového dokladu splňujícího náležitosti dle čl. 9. odst. 9.2. této smlouvy, vystaveného do 15 dnů po řádném dokončení díla dle čl. 2. odst. 2.2.2. a 2.2.5.1. až 2.2.5.4. této smlouvy a jeho předání objednateli.</w:t>
      </w:r>
    </w:p>
    <w:p w:rsidR="00DD79DE" w:rsidRDefault="00E62B37" w:rsidP="00DD79DE">
      <w:pPr>
        <w:pStyle w:val="Odstavecseseznamem2"/>
        <w:numPr>
          <w:ilvl w:val="2"/>
          <w:numId w:val="33"/>
        </w:numPr>
        <w:spacing w:after="120" w:line="276" w:lineRule="auto"/>
        <w:ind w:left="1134" w:hanging="567"/>
        <w:rPr>
          <w:rFonts w:ascii="Arial" w:eastAsia="Arial" w:hAnsi="Arial" w:cs="Arial"/>
          <w:sz w:val="20"/>
          <w:szCs w:val="20"/>
        </w:rPr>
      </w:pPr>
      <w:r>
        <w:rPr>
          <w:rFonts w:ascii="Arial" w:eastAsia="Arial" w:hAnsi="Arial" w:cs="Arial"/>
          <w:sz w:val="20"/>
          <w:szCs w:val="20"/>
        </w:rPr>
        <w:t>Část ceny díla ve výši</w:t>
      </w:r>
      <w:r w:rsidR="00FE66EE">
        <w:rPr>
          <w:rFonts w:ascii="Arial" w:eastAsia="Arial" w:hAnsi="Arial" w:cs="Arial"/>
          <w:sz w:val="20"/>
          <w:szCs w:val="20"/>
        </w:rPr>
        <w:t xml:space="preserve"> </w:t>
      </w:r>
      <w:r w:rsidR="009E4FDE">
        <w:rPr>
          <w:rFonts w:ascii="Arial" w:eastAsia="Arial" w:hAnsi="Arial" w:cs="Arial"/>
          <w:sz w:val="20"/>
          <w:szCs w:val="20"/>
        </w:rPr>
        <w:t>9.000</w:t>
      </w:r>
      <w:r>
        <w:rPr>
          <w:rFonts w:ascii="Arial" w:eastAsia="Arial" w:hAnsi="Arial" w:cs="Arial"/>
          <w:sz w:val="20"/>
          <w:szCs w:val="20"/>
        </w:rPr>
        <w:t>,- Kč bez DPH bude uhrazena na základě daňového dokladu splňujícího náležitosti dle čl. 9. odst. 9.2. této smlouvy, vystaveného do 15 dnů po řádném dokončení díla dle čl. 2. odst</w:t>
      </w:r>
      <w:r w:rsidR="00FE66EE">
        <w:rPr>
          <w:rFonts w:ascii="Arial" w:eastAsia="Arial" w:hAnsi="Arial" w:cs="Arial"/>
          <w:sz w:val="20"/>
          <w:szCs w:val="20"/>
        </w:rPr>
        <w:t xml:space="preserve">. </w:t>
      </w:r>
      <w:r>
        <w:rPr>
          <w:rFonts w:ascii="Arial" w:eastAsia="Arial" w:hAnsi="Arial" w:cs="Arial"/>
          <w:sz w:val="20"/>
          <w:szCs w:val="20"/>
        </w:rPr>
        <w:t>2.2.</w:t>
      </w:r>
      <w:r w:rsidR="00FE66EE">
        <w:rPr>
          <w:rFonts w:ascii="Arial" w:eastAsia="Arial" w:hAnsi="Arial" w:cs="Arial"/>
          <w:sz w:val="20"/>
          <w:szCs w:val="20"/>
        </w:rPr>
        <w:t>3</w:t>
      </w:r>
      <w:r>
        <w:rPr>
          <w:rFonts w:ascii="Arial" w:eastAsia="Arial" w:hAnsi="Arial" w:cs="Arial"/>
          <w:sz w:val="20"/>
          <w:szCs w:val="20"/>
        </w:rPr>
        <w:t xml:space="preserve"> této smlouvy a jeho předání objednateli</w:t>
      </w:r>
    </w:p>
    <w:p w:rsidR="00DD79DE" w:rsidRPr="00906993" w:rsidRDefault="00E62B37" w:rsidP="00DD79DE">
      <w:pPr>
        <w:pStyle w:val="Odstavecseseznamem2"/>
        <w:numPr>
          <w:ilvl w:val="1"/>
          <w:numId w:val="32"/>
        </w:numPr>
        <w:spacing w:after="120" w:line="276" w:lineRule="auto"/>
        <w:ind w:left="567" w:hanging="567"/>
        <w:rPr>
          <w:rFonts w:ascii="Arial" w:eastAsia="Arial" w:hAnsi="Arial" w:cs="Arial"/>
          <w:sz w:val="20"/>
          <w:szCs w:val="20"/>
          <w:lang w:eastAsia="cs-CZ"/>
        </w:rPr>
      </w:pPr>
      <w:r w:rsidRPr="00906993">
        <w:rPr>
          <w:rFonts w:ascii="Arial" w:eastAsia="Arial" w:hAnsi="Arial" w:cs="Arial"/>
          <w:sz w:val="20"/>
          <w:szCs w:val="20"/>
        </w:rPr>
        <w:t>Účetní a daňový doklad - faktura musí obsahovat veškeré náležitosti daňového a účetního dokladu</w:t>
      </w:r>
      <w:r>
        <w:rPr>
          <w:rFonts w:ascii="Arial" w:eastAsia="Arial" w:hAnsi="Arial" w:cs="Arial"/>
          <w:sz w:val="20"/>
          <w:szCs w:val="20"/>
        </w:rPr>
        <w:t xml:space="preserve"> </w:t>
      </w:r>
      <w:r w:rsidRPr="00906993">
        <w:rPr>
          <w:rFonts w:ascii="Arial" w:eastAsia="Arial" w:hAnsi="Arial" w:cs="Arial"/>
          <w:sz w:val="20"/>
          <w:szCs w:val="20"/>
        </w:rPr>
        <w:t>dle zákona č. 235/2004 Sb., o dani z přidané hodnoty, v platném znění, a zákona č. 563/1991 Sb., o</w:t>
      </w:r>
      <w:r>
        <w:rPr>
          <w:rFonts w:ascii="Arial" w:eastAsia="Arial" w:hAnsi="Arial" w:cs="Arial"/>
          <w:sz w:val="20"/>
          <w:szCs w:val="20"/>
        </w:rPr>
        <w:t> </w:t>
      </w:r>
      <w:r w:rsidRPr="00906993">
        <w:rPr>
          <w:rFonts w:ascii="Arial" w:eastAsia="Arial" w:hAnsi="Arial" w:cs="Arial"/>
          <w:sz w:val="20"/>
          <w:szCs w:val="20"/>
        </w:rPr>
        <w:t>účetnictví, v platném znění. Kromě náležitostí stanovených právními předpisy je poskytovatel povinen uvést v každé faktuře i tyto údaje:</w:t>
      </w:r>
    </w:p>
    <w:p w:rsidR="00DD79DE" w:rsidRDefault="00E62B37" w:rsidP="00DD79DE">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a datum vystavení faktury</w:t>
      </w:r>
    </w:p>
    <w:p w:rsidR="00DD79DE" w:rsidRDefault="00E62B37" w:rsidP="00DD79DE">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 xml:space="preserve">přesný název akce </w:t>
      </w:r>
    </w:p>
    <w:p w:rsidR="00DD79DE" w:rsidRDefault="00E62B37" w:rsidP="00DD79DE">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 xml:space="preserve">číslo smlouvy a datum jejího uzavření </w:t>
      </w:r>
    </w:p>
    <w:p w:rsidR="00DD79DE" w:rsidRDefault="00E62B37" w:rsidP="00DD79DE">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vlastnoruční podpis osoby, která fakturu vyhotovila, včetně kontaktního telefonu,</w:t>
      </w:r>
    </w:p>
    <w:p w:rsidR="00DD79DE" w:rsidRDefault="00E62B37" w:rsidP="00DD79DE">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přílohou faktury bude předávací protokol mezi objednatelem a zhotovitelem za danou část díla</w:t>
      </w:r>
    </w:p>
    <w:p w:rsidR="00DD79DE" w:rsidRDefault="00E62B37" w:rsidP="00DD79DE">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DD79DE" w:rsidRDefault="00E62B37" w:rsidP="00DD79DE">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DD79DE" w:rsidRDefault="00E62B37" w:rsidP="00DD79DE">
      <w:pPr>
        <w:pStyle w:val="Zkladntextodsazen3"/>
        <w:numPr>
          <w:ilvl w:val="0"/>
          <w:numId w:val="22"/>
        </w:numPr>
        <w:spacing w:line="276" w:lineRule="auto"/>
        <w:ind w:left="1134" w:hanging="567"/>
        <w:rPr>
          <w:rFonts w:ascii="Arial" w:eastAsia="Arial" w:hAnsi="Arial" w:cs="Arial"/>
          <w:sz w:val="20"/>
          <w:szCs w:val="20"/>
        </w:rPr>
      </w:pPr>
      <w:r>
        <w:rPr>
          <w:rFonts w:ascii="Arial" w:eastAsia="Arial" w:hAnsi="Arial" w:cs="Arial"/>
          <w:sz w:val="20"/>
          <w:szCs w:val="20"/>
        </w:rPr>
        <w:t>lhůta splatnosti faktury 30 dní</w:t>
      </w:r>
    </w:p>
    <w:p w:rsidR="00DD79DE" w:rsidRDefault="00E62B37" w:rsidP="00DD79DE">
      <w:pPr>
        <w:pStyle w:val="Zkladntextodsazen3"/>
        <w:numPr>
          <w:ilvl w:val="0"/>
          <w:numId w:val="22"/>
        </w:numPr>
        <w:tabs>
          <w:tab w:val="left" w:pos="-3969"/>
        </w:tabs>
        <w:spacing w:after="120" w:line="276" w:lineRule="auto"/>
        <w:ind w:left="1134" w:hanging="567"/>
        <w:rPr>
          <w:rFonts w:ascii="Arial" w:eastAsia="Arial" w:hAnsi="Arial" w:cs="Arial"/>
          <w:sz w:val="20"/>
          <w:szCs w:val="20"/>
        </w:rPr>
      </w:pPr>
      <w:r>
        <w:rPr>
          <w:rFonts w:ascii="Arial" w:eastAsia="Arial" w:hAnsi="Arial" w:cs="Arial"/>
          <w:sz w:val="20"/>
          <w:szCs w:val="20"/>
        </w:rPr>
        <w:t>IČ a DIČ objednatele a poskytovatele, jejich přesné názvy a sídlo</w:t>
      </w:r>
    </w:p>
    <w:p w:rsidR="00DD79DE" w:rsidRPr="00295F90" w:rsidRDefault="00E62B37" w:rsidP="00DD79DE">
      <w:pPr>
        <w:pStyle w:val="Odstavecseseznamem2"/>
        <w:numPr>
          <w:ilvl w:val="1"/>
          <w:numId w:val="32"/>
        </w:numPr>
        <w:spacing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w:t>
      </w:r>
      <w:r w:rsidRPr="0089516F">
        <w:rPr>
          <w:rFonts w:ascii="Arial" w:eastAsia="Arial" w:hAnsi="Arial" w:cs="Arial"/>
          <w:sz w:val="20"/>
          <w:szCs w:val="20"/>
        </w:rPr>
        <w:t>případě</w:t>
      </w:r>
      <w:r w:rsidRPr="00295F90">
        <w:rPr>
          <w:rFonts w:ascii="Arial" w:hAnsi="Arial" w:cs="Arial"/>
          <w:sz w:val="20"/>
          <w:szCs w:val="20"/>
        </w:rPr>
        <w:t xml:space="preserve">,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je objednatel oprávněn vrátit fakturu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DD79DE" w:rsidRDefault="00E62B37" w:rsidP="00DD79DE">
      <w:pPr>
        <w:pStyle w:val="Odstavecseseznamem2"/>
        <w:numPr>
          <w:ilvl w:val="1"/>
          <w:numId w:val="32"/>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lastRenderedPageBreak/>
        <w:t xml:space="preserve">Splatnost faktur dle čl. 9. odst. 9.1. této smlouvy majících náležitosti dle čl. 9. odst. 9.2. této smlouvy se </w:t>
      </w:r>
      <w:r>
        <w:rPr>
          <w:rFonts w:ascii="Arial" w:eastAsia="Arial" w:hAnsi="Arial" w:cs="Arial"/>
          <w:sz w:val="20"/>
          <w:szCs w:val="20"/>
        </w:rPr>
        <w:t>stanovuje</w:t>
      </w:r>
      <w:r>
        <w:rPr>
          <w:rFonts w:ascii="Arial" w:eastAsia="Arial" w:hAnsi="Arial" w:cs="Arial"/>
          <w:sz w:val="20"/>
          <w:szCs w:val="20"/>
          <w:lang w:eastAsia="cs-CZ"/>
        </w:rPr>
        <w:t xml:space="preserve"> na 30 dní ode dne jejich doručení objednateli.</w:t>
      </w:r>
    </w:p>
    <w:p w:rsidR="00DD79DE" w:rsidRDefault="00E62B37" w:rsidP="00DD79DE">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DD79DE" w:rsidRDefault="00E62B37" w:rsidP="00DD79DE">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DD79DE" w:rsidRDefault="00E62B37" w:rsidP="00DD79DE">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DD79DE" w:rsidRDefault="00E62B37" w:rsidP="00DD79DE">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což zhotovitel</w:t>
      </w:r>
      <w:r>
        <w:rPr>
          <w:rFonts w:ascii="Arial" w:eastAsia="Arial" w:hAnsi="Arial" w:cs="Arial"/>
          <w:sz w:val="20"/>
          <w:szCs w:val="20"/>
          <w:lang w:eastAsia="cs-CZ"/>
        </w:rPr>
        <w:t xml:space="preserve"> výslovně</w:t>
      </w:r>
      <w:r>
        <w:rPr>
          <w:rFonts w:ascii="Arial" w:eastAsia="Arial" w:hAnsi="Arial" w:cs="Arial"/>
          <w:sz w:val="20"/>
          <w:szCs w:val="20"/>
        </w:rPr>
        <w:t xml:space="preserve"> akceptuje a nebude činit sporným.</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POKUTY</w:t>
      </w:r>
    </w:p>
    <w:p w:rsidR="00DD79DE" w:rsidRDefault="00E62B37" w:rsidP="00DD79DE">
      <w:pPr>
        <w:pStyle w:val="Odstavecseseznamem2"/>
        <w:numPr>
          <w:ilvl w:val="1"/>
          <w:numId w:val="34"/>
        </w:numPr>
        <w:spacing w:after="120" w:line="276" w:lineRule="auto"/>
        <w:ind w:left="567" w:hanging="567"/>
        <w:rPr>
          <w:rFonts w:ascii="Arial" w:eastAsia="Arial" w:hAnsi="Arial" w:cs="Arial"/>
          <w:color w:val="FF0000"/>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DD79DE" w:rsidRPr="001A7DB7" w:rsidRDefault="00E62B37" w:rsidP="00DD79DE">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Zhotovitel je </w:t>
      </w:r>
      <w:r w:rsidRPr="00AB7C4D">
        <w:rPr>
          <w:rFonts w:ascii="Arial" w:eastAsia="Arial" w:hAnsi="Arial" w:cs="Arial"/>
          <w:sz w:val="20"/>
          <w:szCs w:val="20"/>
        </w:rPr>
        <w:t>povinen uhradit objednateli smluvní pokutu ve výši 0,1% z ceny díla bez DPH dle čl. 3.1. této smlouvy za každý i jen započatý kalendářní den prodlení se splněním kterékoliv ze lhůt sjednaných v čl. 4. odst. 4.1., 4.2 této smlouvy.</w:t>
      </w:r>
    </w:p>
    <w:p w:rsidR="00DD79DE" w:rsidRDefault="00E62B37" w:rsidP="00DD79DE">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prodlení objednatele s úhradou splatné faktury je objednatel povinen uhradit zhotoviteli smluvní pokutu ve výši 0,05% z dlužné částky za každý den prodlení.</w:t>
      </w:r>
    </w:p>
    <w:p w:rsidR="00DD79DE" w:rsidRDefault="00E62B37" w:rsidP="00DD79DE">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DD79DE" w:rsidRDefault="00E62B37" w:rsidP="00DD79DE">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DD79DE" w:rsidRDefault="00E62B37" w:rsidP="00DD79DE">
      <w:pPr>
        <w:pStyle w:val="Odstavecseseznamem2"/>
        <w:numPr>
          <w:ilvl w:val="1"/>
          <w:numId w:val="3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Ustanovení o smluvních pokutách v této smlouvě se nijak nedotýká nároků na náhradu škody. </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ZMĚNA SMLOUVY</w:t>
      </w:r>
    </w:p>
    <w:p w:rsidR="00DD79DE" w:rsidRDefault="00E62B37" w:rsidP="00DD79DE">
      <w:pPr>
        <w:pStyle w:val="Odstavecseseznamem2"/>
        <w:numPr>
          <w:ilvl w:val="1"/>
          <w:numId w:val="35"/>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w:t>
      </w:r>
    </w:p>
    <w:p w:rsidR="00DD79DE" w:rsidRDefault="00E62B37" w:rsidP="00DD79DE">
      <w:pPr>
        <w:pStyle w:val="Odstavecseseznamem2"/>
        <w:numPr>
          <w:ilvl w:val="1"/>
          <w:numId w:val="35"/>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Nastanou-li u některé ze stran skutečnosti bránící řádnému plnění této smlouvy, je povinna druhé straně to ihned bez zbytečného odkladu oznámit a vyvolat jednání zástupců, oprávněných ve věcech smluvních.</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 xml:space="preserve"> ODSTOUPENÍ OD SMLOUVY</w:t>
      </w:r>
    </w:p>
    <w:p w:rsidR="00DD79DE" w:rsidRDefault="00E62B37" w:rsidP="00DD79DE">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sidRPr="0019056B">
        <w:rPr>
          <w:rFonts w:ascii="Arial" w:hAnsi="Arial" w:cs="Arial"/>
          <w:sz w:val="20"/>
          <w:szCs w:val="20"/>
        </w:rPr>
        <w:t xml:space="preserve">Každá smluvní strana této smlouvy je oprávněna od smlouvy odstoupit při jejím podstatném porušení druhou </w:t>
      </w:r>
      <w:r w:rsidRPr="008A1AF5">
        <w:rPr>
          <w:rFonts w:ascii="Arial" w:eastAsia="Arial" w:hAnsi="Arial" w:cs="Arial"/>
          <w:sz w:val="20"/>
          <w:szCs w:val="20"/>
        </w:rPr>
        <w:t>smluvní</w:t>
      </w:r>
      <w:r w:rsidRPr="0019056B">
        <w:rPr>
          <w:rFonts w:ascii="Arial" w:hAnsi="Arial" w:cs="Arial"/>
          <w:sz w:val="20"/>
          <w:szCs w:val="20"/>
        </w:rPr>
        <w:t xml:space="preserve"> stranou</w:t>
      </w:r>
      <w:r>
        <w:rPr>
          <w:rFonts w:ascii="Arial" w:eastAsia="Arial" w:hAnsi="Arial" w:cs="Arial"/>
          <w:sz w:val="20"/>
          <w:szCs w:val="20"/>
        </w:rPr>
        <w:t>.</w:t>
      </w:r>
    </w:p>
    <w:p w:rsidR="00DD79DE" w:rsidRDefault="00E62B37" w:rsidP="00DD79DE">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Za podstatné porušení smlouvy zhotovitelem se dle této smlouvy považuje skutečnost, že zhotovitel opakovaně porušuje povinnosti dle této smlouvy a neprovede nápravu ani k písemné výzvě objednatele.</w:t>
      </w:r>
    </w:p>
    <w:p w:rsidR="00DD79DE" w:rsidRDefault="00E62B37" w:rsidP="00DD79DE">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Za podstatné porušení smlouvy ze strany objednatele se považuje prodlení s úhradou splatné faktury delší než 60 dnů. </w:t>
      </w:r>
    </w:p>
    <w:p w:rsidR="00DD79DE" w:rsidRDefault="00E62B37" w:rsidP="00DD79DE">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sidRPr="001A7DB7">
        <w:rPr>
          <w:rFonts w:ascii="Arial" w:eastAsia="Arial" w:hAnsi="Arial" w:cs="Arial"/>
          <w:sz w:val="20"/>
          <w:szCs w:val="20"/>
        </w:rPr>
        <w:t xml:space="preserve">Důvodem pro odstoupení od smlouvy ze strany zhotovitele je prokazatelně písemně doložená nemožnost splnění </w:t>
      </w:r>
      <w:r>
        <w:rPr>
          <w:rFonts w:ascii="Arial" w:eastAsia="Arial" w:hAnsi="Arial" w:cs="Arial"/>
          <w:sz w:val="20"/>
          <w:szCs w:val="20"/>
        </w:rPr>
        <w:t>povinnosti dle čl. 2 odst.</w:t>
      </w:r>
      <w:r w:rsidRPr="001A7DB7">
        <w:rPr>
          <w:rFonts w:ascii="Arial" w:eastAsia="Arial" w:hAnsi="Arial" w:cs="Arial"/>
          <w:sz w:val="20"/>
          <w:szCs w:val="20"/>
        </w:rPr>
        <w:t xml:space="preserve"> 2.1.</w:t>
      </w:r>
      <w:r>
        <w:rPr>
          <w:rFonts w:ascii="Arial" w:eastAsia="Arial" w:hAnsi="Arial" w:cs="Arial"/>
          <w:sz w:val="20"/>
          <w:szCs w:val="20"/>
        </w:rPr>
        <w:t>5 této smlouvy</w:t>
      </w:r>
      <w:r w:rsidRPr="001A7DB7">
        <w:rPr>
          <w:rFonts w:ascii="Arial" w:eastAsia="Arial" w:hAnsi="Arial" w:cs="Arial"/>
          <w:sz w:val="20"/>
          <w:szCs w:val="20"/>
        </w:rPr>
        <w:t>.</w:t>
      </w:r>
    </w:p>
    <w:p w:rsidR="00DD79DE" w:rsidRPr="003F5554" w:rsidRDefault="00E62B37" w:rsidP="00DD79DE">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sidRPr="003F5554">
        <w:rPr>
          <w:rFonts w:ascii="Arial" w:eastAsia="Arial" w:hAnsi="Arial" w:cs="Arial"/>
          <w:sz w:val="20"/>
          <w:szCs w:val="20"/>
        </w:rPr>
        <w:t xml:space="preserve">Obě </w:t>
      </w:r>
      <w:r w:rsidRPr="0052031B">
        <w:rPr>
          <w:rFonts w:ascii="Arial" w:eastAsia="Arial" w:hAnsi="Arial" w:cs="Arial"/>
          <w:sz w:val="20"/>
          <w:szCs w:val="20"/>
        </w:rPr>
        <w:t>smluvní</w:t>
      </w:r>
      <w:r w:rsidRPr="003F5554">
        <w:rPr>
          <w:rFonts w:ascii="Arial" w:eastAsia="Arial" w:hAnsi="Arial" w:cs="Arial"/>
          <w:sz w:val="20"/>
          <w:szCs w:val="20"/>
        </w:rPr>
        <w:t xml:space="preserve"> strany jsou oprávněny odstoupit od této smlouvy v případě, že proti druhé smluvní straně bude zahájeno insolvenční řízení.</w:t>
      </w:r>
    </w:p>
    <w:p w:rsidR="00DD79DE" w:rsidRDefault="00E62B37" w:rsidP="00DD79DE">
      <w:pPr>
        <w:pStyle w:val="Odstavecseseznamem2"/>
        <w:numPr>
          <w:ilvl w:val="1"/>
          <w:numId w:val="36"/>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výslovně vylučují použití ust. § 2595 a § 2591 ve vztahu k možnosti odstoupení od smlouvy.</w:t>
      </w:r>
    </w:p>
    <w:p w:rsidR="00DD79DE" w:rsidRDefault="00E62B37" w:rsidP="00DD79DE">
      <w:pPr>
        <w:pStyle w:val="Zhlav1"/>
        <w:numPr>
          <w:ilvl w:val="0"/>
          <w:numId w:val="15"/>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ZÁVĚREČNÁ USTANOVENÍ</w:t>
      </w:r>
    </w:p>
    <w:p w:rsidR="00DD79DE" w:rsidRPr="0052031B"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sidRPr="0052031B">
        <w:rPr>
          <w:rFonts w:ascii="Arial" w:eastAsia="Arial" w:hAnsi="Arial" w:cs="Arial"/>
          <w:sz w:val="20"/>
          <w:szCs w:val="20"/>
        </w:rPr>
        <w:t>Zhotovitel bere na vědomí, že objednatel má povinnost tuto smlouvu včetně všech jejích příloh změn a dodatků zveřejnit v souladu s ust. § 147a ZVZ a v souladu se zákonem č. 340/2015 Sb., zákon o registru smluv.</w:t>
      </w:r>
    </w:p>
    <w:p w:rsidR="00DD79DE" w:rsidRPr="0052031B"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sidRPr="0052031B">
        <w:rPr>
          <w:rFonts w:ascii="Arial" w:eastAsia="Arial" w:hAnsi="Arial" w:cs="Arial"/>
          <w:sz w:val="20"/>
          <w:szCs w:val="20"/>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DD79DE" w:rsidRPr="003F5554"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sidRPr="0052031B">
        <w:rPr>
          <w:rFonts w:ascii="Arial" w:eastAsia="Arial" w:hAnsi="Arial" w:cs="Arial"/>
          <w:sz w:val="20"/>
          <w:szCs w:val="20"/>
        </w:rPr>
        <w:t>Splnění povinnosti uveřejnit</w:t>
      </w:r>
      <w:r w:rsidRPr="003F5554">
        <w:rPr>
          <w:rFonts w:ascii="Arial" w:eastAsia="Arial" w:hAnsi="Arial" w:cs="Arial"/>
          <w:sz w:val="20"/>
          <w:szCs w:val="20"/>
        </w:rPr>
        <w:t xml:space="preserve"> smlouvu dle zák. č. 340/2015 Sb. zajistí objednatel.</w:t>
      </w:r>
    </w:p>
    <w:p w:rsidR="00DD79DE"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DD79DE"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DD79DE"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DD79DE"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DD79DE"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p>
    <w:p w:rsidR="00DD79DE"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 xml:space="preserve">Tato smlouva je vyhotovena </w:t>
      </w:r>
      <w:r w:rsidRPr="00D4063E">
        <w:rPr>
          <w:rFonts w:ascii="Arial" w:eastAsia="Arial" w:hAnsi="Arial" w:cs="Arial"/>
          <w:sz w:val="20"/>
          <w:szCs w:val="20"/>
        </w:rPr>
        <w:t>ve třech stejnopisech, z nichž objednatel obdrží dvě a zhotovitel</w:t>
      </w:r>
      <w:r>
        <w:rPr>
          <w:rFonts w:ascii="Arial" w:eastAsia="Arial" w:hAnsi="Arial" w:cs="Arial"/>
          <w:sz w:val="20"/>
          <w:szCs w:val="20"/>
        </w:rPr>
        <w:t xml:space="preserve"> jedno vyhotovení.</w:t>
      </w:r>
    </w:p>
    <w:p w:rsidR="00DD79DE" w:rsidRPr="008E53FC" w:rsidRDefault="00E62B37" w:rsidP="00DD79DE">
      <w:pPr>
        <w:pStyle w:val="Odstavecseseznamem2"/>
        <w:numPr>
          <w:ilvl w:val="1"/>
          <w:numId w:val="42"/>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Smlouva nabývá platnosti a účinnosti dnem uzavření.</w:t>
      </w:r>
    </w:p>
    <w:p w:rsidR="00DD79DE" w:rsidRDefault="00DD79DE">
      <w:pPr>
        <w:spacing w:line="276" w:lineRule="auto"/>
        <w:rPr>
          <w:rFonts w:ascii="Arial" w:eastAsia="Arial" w:hAnsi="Arial" w:cs="Arial"/>
          <w:i/>
          <w:sz w:val="20"/>
          <w:szCs w:val="20"/>
        </w:rPr>
      </w:pPr>
    </w:p>
    <w:p w:rsidR="00DD79DE" w:rsidRDefault="00DD79DE">
      <w:pPr>
        <w:spacing w:line="276" w:lineRule="auto"/>
        <w:rPr>
          <w:rFonts w:ascii="Arial" w:eastAsia="Arial" w:hAnsi="Arial" w:cs="Arial"/>
          <w:i/>
          <w:sz w:val="20"/>
          <w:szCs w:val="20"/>
        </w:rPr>
      </w:pPr>
    </w:p>
    <w:p w:rsidR="00DD79DE" w:rsidRPr="00AA7FB7" w:rsidRDefault="00E62B37">
      <w:pPr>
        <w:spacing w:line="276" w:lineRule="auto"/>
        <w:rPr>
          <w:rFonts w:ascii="Arial" w:eastAsia="Arial" w:hAnsi="Arial" w:cs="Arial"/>
          <w:i/>
          <w:sz w:val="20"/>
          <w:szCs w:val="20"/>
        </w:rPr>
      </w:pPr>
      <w:r w:rsidRPr="00AA7FB7">
        <w:rPr>
          <w:rFonts w:ascii="Arial" w:eastAsia="Arial" w:hAnsi="Arial" w:cs="Arial"/>
          <w:i/>
          <w:sz w:val="20"/>
          <w:szCs w:val="20"/>
        </w:rPr>
        <w:t>objednatel:</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A7FB7">
        <w:rPr>
          <w:rFonts w:ascii="Arial" w:eastAsia="Arial" w:hAnsi="Arial" w:cs="Arial"/>
          <w:i/>
          <w:sz w:val="20"/>
          <w:szCs w:val="20"/>
        </w:rPr>
        <w:t>zhotovitel:</w:t>
      </w:r>
    </w:p>
    <w:p w:rsidR="00DD79DE" w:rsidRDefault="00DD79DE">
      <w:pPr>
        <w:spacing w:line="276" w:lineRule="auto"/>
        <w:rPr>
          <w:rFonts w:ascii="Arial" w:eastAsia="Arial" w:hAnsi="Arial" w:cs="Arial"/>
          <w:sz w:val="20"/>
          <w:szCs w:val="20"/>
        </w:rPr>
      </w:pPr>
    </w:p>
    <w:p w:rsidR="00DD79DE" w:rsidRDefault="00E62B37">
      <w:pPr>
        <w:spacing w:line="276" w:lineRule="auto"/>
        <w:rPr>
          <w:rFonts w:ascii="Arial" w:eastAsia="Arial" w:hAnsi="Arial" w:cs="Arial"/>
          <w:sz w:val="20"/>
          <w:szCs w:val="20"/>
        </w:rPr>
      </w:pPr>
      <w:r>
        <w:rPr>
          <w:rFonts w:ascii="Arial" w:eastAsia="Arial" w:hAnsi="Arial" w:cs="Arial"/>
          <w:sz w:val="20"/>
          <w:szCs w:val="20"/>
        </w:rPr>
        <w:t>V Plzni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w:t>
      </w:r>
      <w:r w:rsidR="009E4FDE">
        <w:rPr>
          <w:rFonts w:ascii="Arial" w:eastAsia="Arial" w:hAnsi="Arial" w:cs="Arial"/>
          <w:sz w:val="20"/>
          <w:szCs w:val="20"/>
        </w:rPr>
        <w:t xml:space="preserve"> Domažlicích </w:t>
      </w:r>
      <w:r>
        <w:rPr>
          <w:rFonts w:ascii="Arial" w:eastAsia="Arial" w:hAnsi="Arial" w:cs="Arial"/>
          <w:sz w:val="20"/>
          <w:szCs w:val="20"/>
        </w:rPr>
        <w:t xml:space="preserve"> dne</w:t>
      </w:r>
      <w:r w:rsidR="009E4FDE" w:rsidRPr="009E4FDE">
        <w:rPr>
          <w:rFonts w:ascii="Arial" w:eastAsia="Arial" w:hAnsi="Arial" w:cs="Arial"/>
          <w:sz w:val="20"/>
          <w:szCs w:val="20"/>
        </w:rPr>
        <w:t>________</w:t>
      </w:r>
    </w:p>
    <w:p w:rsidR="00DD79DE" w:rsidRDefault="00DD79DE">
      <w:pPr>
        <w:spacing w:line="276" w:lineRule="auto"/>
        <w:rPr>
          <w:rFonts w:ascii="Arial" w:eastAsia="Arial" w:hAnsi="Arial" w:cs="Arial"/>
          <w:sz w:val="20"/>
          <w:szCs w:val="20"/>
        </w:rPr>
      </w:pPr>
    </w:p>
    <w:p w:rsidR="00DD79DE" w:rsidRDefault="00DD79DE">
      <w:pPr>
        <w:pStyle w:val="Zhlav1"/>
        <w:tabs>
          <w:tab w:val="center" w:pos="1276"/>
          <w:tab w:val="center" w:pos="7513"/>
        </w:tabs>
        <w:spacing w:line="276" w:lineRule="auto"/>
        <w:rPr>
          <w:rFonts w:ascii="Arial" w:eastAsia="Arial" w:hAnsi="Arial" w:cs="Arial"/>
          <w:sz w:val="20"/>
          <w:szCs w:val="20"/>
        </w:rPr>
      </w:pPr>
    </w:p>
    <w:p w:rsidR="00DD79DE" w:rsidRDefault="00DD79DE">
      <w:pPr>
        <w:pStyle w:val="Zhlav1"/>
        <w:tabs>
          <w:tab w:val="center" w:pos="1276"/>
          <w:tab w:val="center" w:pos="7513"/>
        </w:tabs>
        <w:spacing w:line="276" w:lineRule="auto"/>
        <w:rPr>
          <w:rFonts w:ascii="Arial" w:eastAsia="Arial" w:hAnsi="Arial" w:cs="Arial"/>
          <w:sz w:val="20"/>
          <w:szCs w:val="20"/>
        </w:rPr>
      </w:pPr>
    </w:p>
    <w:p w:rsidR="00DD79DE" w:rsidRDefault="00DD79DE">
      <w:pPr>
        <w:pStyle w:val="Zhlav1"/>
        <w:tabs>
          <w:tab w:val="center" w:pos="1276"/>
          <w:tab w:val="center" w:pos="7513"/>
        </w:tabs>
        <w:spacing w:line="276" w:lineRule="auto"/>
        <w:rPr>
          <w:rFonts w:ascii="Arial" w:eastAsia="Arial" w:hAnsi="Arial" w:cs="Arial"/>
          <w:sz w:val="20"/>
          <w:szCs w:val="20"/>
        </w:rPr>
      </w:pPr>
    </w:p>
    <w:p w:rsidR="00DD79DE" w:rsidRDefault="00DD79DE">
      <w:pPr>
        <w:pStyle w:val="Zhlav1"/>
        <w:tabs>
          <w:tab w:val="center" w:pos="1276"/>
          <w:tab w:val="center" w:pos="7513"/>
        </w:tabs>
        <w:spacing w:line="276" w:lineRule="auto"/>
        <w:rPr>
          <w:rFonts w:ascii="Arial" w:eastAsia="Arial" w:hAnsi="Arial" w:cs="Arial"/>
          <w:sz w:val="20"/>
          <w:szCs w:val="20"/>
        </w:rPr>
      </w:pPr>
    </w:p>
    <w:p w:rsidR="00DD79DE" w:rsidRDefault="00E62B37">
      <w:pPr>
        <w:spacing w:line="276" w:lineRule="auto"/>
        <w:rPr>
          <w:rFonts w:ascii="Arial" w:eastAsia="Arial" w:hAnsi="Arial" w:cs="Arial"/>
          <w:sz w:val="20"/>
          <w:szCs w:val="20"/>
        </w:rPr>
      </w:pPr>
      <w:r>
        <w:rPr>
          <w:rFonts w:ascii="Arial" w:eastAsia="Arial" w:hAnsi="Arial" w:cs="Arial"/>
          <w:sz w:val="20"/>
          <w:szCs w:val="20"/>
        </w:rPr>
        <w:t xml:space="preserve"> 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DD79DE" w:rsidRPr="00CA4897" w:rsidRDefault="00E62B37">
      <w:pPr>
        <w:rPr>
          <w:rFonts w:ascii="Arial" w:eastAsia="Arial" w:hAnsi="Arial" w:cs="Arial"/>
          <w:sz w:val="20"/>
          <w:szCs w:val="20"/>
        </w:rPr>
      </w:pPr>
      <w:r w:rsidRPr="00AA7FB7">
        <w:rPr>
          <w:rFonts w:ascii="Arial" w:eastAsia="Arial" w:hAnsi="Arial" w:cs="Arial"/>
          <w:b/>
          <w:sz w:val="20"/>
          <w:szCs w:val="20"/>
        </w:rPr>
        <w:t>Správa a údržba silnic Plzeňského kraje, p.o.</w:t>
      </w:r>
      <w:r w:rsidRPr="00AA7FB7">
        <w:rPr>
          <w:b/>
        </w:rPr>
        <w:t xml:space="preserve"> </w:t>
      </w:r>
      <w:r>
        <w:tab/>
      </w:r>
      <w:r>
        <w:tab/>
      </w:r>
      <w:r w:rsidR="006C43D3">
        <w:t>Ing. Jaroslav Rojt</w:t>
      </w:r>
      <w:r w:rsidR="006C43D3" w:rsidRPr="00CA4897" w:rsidDel="006C43D3">
        <w:rPr>
          <w:rFonts w:ascii="Arial" w:hAnsi="Arial" w:cs="Arial"/>
          <w:b/>
          <w:sz w:val="22"/>
          <w:szCs w:val="22"/>
        </w:rPr>
        <w:t xml:space="preserve"> </w:t>
      </w:r>
    </w:p>
    <w:p w:rsidR="00DD79DE" w:rsidRPr="00CA4897" w:rsidRDefault="00E62B37">
      <w:pPr>
        <w:rPr>
          <w:rFonts w:ascii="Arial" w:eastAsia="Arial" w:hAnsi="Arial" w:cs="Arial"/>
          <w:sz w:val="20"/>
          <w:szCs w:val="20"/>
        </w:rPr>
      </w:pPr>
      <w:r w:rsidRPr="00CA4897">
        <w:rPr>
          <w:rFonts w:ascii="Arial" w:eastAsia="Arial" w:hAnsi="Arial" w:cs="Arial"/>
          <w:sz w:val="20"/>
          <w:szCs w:val="20"/>
        </w:rPr>
        <w:t>Bc. Pavel Panuška</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p>
    <w:p w:rsidR="00DD79DE" w:rsidRPr="00583119" w:rsidRDefault="00E62B37">
      <w:pPr>
        <w:rPr>
          <w:rFonts w:ascii="Arial" w:eastAsia="Arial" w:hAnsi="Arial" w:cs="Arial"/>
          <w:strike/>
          <w:sz w:val="20"/>
          <w:szCs w:val="20"/>
        </w:rPr>
      </w:pPr>
      <w:r w:rsidRPr="00CA4897">
        <w:rPr>
          <w:rFonts w:ascii="Arial" w:eastAsia="Arial" w:hAnsi="Arial" w:cs="Arial"/>
          <w:sz w:val="20"/>
          <w:szCs w:val="20"/>
        </w:rPr>
        <w:t>generální ředitel</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p>
    <w:p w:rsidR="00DD79DE" w:rsidRDefault="00E62B37">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DD79DE" w:rsidRDefault="00DD79DE">
      <w:pPr>
        <w:rPr>
          <w:rFonts w:ascii="Arial" w:eastAsia="Arial" w:hAnsi="Arial" w:cs="Arial"/>
          <w:sz w:val="20"/>
          <w:szCs w:val="20"/>
        </w:rPr>
      </w:pPr>
    </w:p>
    <w:p w:rsidR="00DD79DE" w:rsidRDefault="00DD79DE">
      <w:pPr>
        <w:rPr>
          <w:rFonts w:ascii="Arial" w:eastAsia="Arial" w:hAnsi="Arial" w:cs="Arial"/>
          <w:sz w:val="20"/>
          <w:szCs w:val="20"/>
        </w:rPr>
      </w:pPr>
    </w:p>
    <w:p w:rsidR="00DD79DE" w:rsidRDefault="00DD79DE">
      <w:pPr>
        <w:rPr>
          <w:rFonts w:ascii="Arial" w:eastAsia="Arial" w:hAnsi="Arial" w:cs="Arial"/>
          <w:sz w:val="20"/>
          <w:szCs w:val="20"/>
        </w:rPr>
      </w:pPr>
    </w:p>
    <w:p w:rsidR="00DD79DE" w:rsidRDefault="00DD79DE">
      <w:pPr>
        <w:rPr>
          <w:rFonts w:ascii="Arial" w:eastAsia="Arial" w:hAnsi="Arial" w:cs="Arial"/>
          <w:sz w:val="20"/>
          <w:szCs w:val="20"/>
        </w:rPr>
      </w:pPr>
    </w:p>
    <w:p w:rsidR="00DD79DE" w:rsidRDefault="00DD79DE">
      <w:pPr>
        <w:rPr>
          <w:rFonts w:ascii="Arial" w:eastAsia="Arial" w:hAnsi="Arial" w:cs="Arial"/>
          <w:sz w:val="20"/>
          <w:szCs w:val="20"/>
        </w:rPr>
      </w:pPr>
    </w:p>
    <w:p w:rsidR="00DD79DE" w:rsidRPr="00410C09" w:rsidRDefault="00DD79DE" w:rsidP="00DD79DE">
      <w:pPr>
        <w:tabs>
          <w:tab w:val="num" w:pos="426"/>
        </w:tabs>
        <w:ind w:left="426" w:hanging="426"/>
        <w:rPr>
          <w:rFonts w:ascii="Arial" w:eastAsia="Arial" w:hAnsi="Arial" w:cs="Arial"/>
        </w:rPr>
      </w:pPr>
    </w:p>
    <w:p w:rsidR="00DD79DE" w:rsidRPr="00696E1B" w:rsidRDefault="00E62B37" w:rsidP="00DD79DE">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6C43D3">
        <w:rPr>
          <w:rFonts w:ascii="Arial" w:eastAsia="Arial" w:hAnsi="Arial" w:cs="Arial"/>
          <w:sz w:val="16"/>
          <w:szCs w:val="16"/>
        </w:rPr>
        <w:t>Bc. Monika Klimentová, LL.M., MBA</w:t>
      </w:r>
      <w:r w:rsidRPr="002A7DD5">
        <w:rPr>
          <w:rFonts w:ascii="Arial" w:eastAsia="Arial" w:hAnsi="Arial" w:cs="Arial"/>
          <w:sz w:val="16"/>
          <w:szCs w:val="16"/>
        </w:rPr>
        <w:t xml:space="preserve"> dne </w:t>
      </w:r>
      <w:r w:rsidR="006C43D3">
        <w:rPr>
          <w:rFonts w:ascii="Arial" w:eastAsia="Arial" w:hAnsi="Arial" w:cs="Arial"/>
          <w:sz w:val="16"/>
          <w:szCs w:val="16"/>
        </w:rPr>
        <w:t>25.7. 2016</w:t>
      </w:r>
    </w:p>
    <w:p w:rsidR="00DD79DE" w:rsidRDefault="00DD79DE">
      <w:pPr>
        <w:rPr>
          <w:rFonts w:ascii="Arial" w:eastAsia="Arial" w:hAnsi="Arial" w:cs="Arial"/>
          <w:sz w:val="20"/>
          <w:szCs w:val="20"/>
        </w:rPr>
      </w:pPr>
    </w:p>
    <w:sectPr w:rsidR="00DD79DE" w:rsidSect="00DD79DE">
      <w:footerReference w:type="default" r:id="rId10"/>
      <w:headerReference w:type="first" r:id="rId11"/>
      <w:footerReference w:type="first" r:id="rId12"/>
      <w:pgSz w:w="11906" w:h="16838"/>
      <w:pgMar w:top="860" w:right="1418" w:bottom="1418" w:left="993" w:header="425"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DE" w:rsidRDefault="00DD79DE">
      <w:pPr>
        <w:spacing w:line="240" w:lineRule="auto"/>
      </w:pPr>
      <w:r>
        <w:separator/>
      </w:r>
    </w:p>
  </w:endnote>
  <w:endnote w:type="continuationSeparator" w:id="0">
    <w:p w:rsidR="00DD79DE" w:rsidRDefault="00DD7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5322"/>
      <w:docPartObj>
        <w:docPartGallery w:val="Page Numbers (Top of Page)"/>
        <w:docPartUnique/>
      </w:docPartObj>
    </w:sdtPr>
    <w:sdtEndPr/>
    <w:sdtContent>
      <w:p w:rsidR="00DD79DE" w:rsidRDefault="00DD79DE" w:rsidP="00DD79DE">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C7A1F">
          <w:rPr>
            <w:rFonts w:ascii="Arial" w:hAnsi="Arial" w:cs="Arial"/>
            <w:noProof/>
            <w:sz w:val="16"/>
            <w:szCs w:val="16"/>
          </w:rPr>
          <w:t>9</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C7A1F">
          <w:rPr>
            <w:rFonts w:ascii="Arial" w:hAnsi="Arial" w:cs="Arial"/>
            <w:noProof/>
            <w:sz w:val="16"/>
            <w:szCs w:val="16"/>
          </w:rPr>
          <w:t>9</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DD79DE" w:rsidRDefault="00DD79DE" w:rsidP="00DD79DE">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C7A1F">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C7A1F">
          <w:rPr>
            <w:rFonts w:ascii="Arial" w:hAnsi="Arial" w:cs="Arial"/>
            <w:noProof/>
            <w:sz w:val="16"/>
            <w:szCs w:val="16"/>
          </w:rPr>
          <w:t>9</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DE" w:rsidRDefault="00DD79DE">
      <w:pPr>
        <w:spacing w:line="240" w:lineRule="auto"/>
      </w:pPr>
      <w:r>
        <w:separator/>
      </w:r>
    </w:p>
  </w:footnote>
  <w:footnote w:type="continuationSeparator" w:id="0">
    <w:p w:rsidR="00DD79DE" w:rsidRDefault="00DD79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DE" w:rsidRPr="003D76D5" w:rsidRDefault="00DD79DE" w:rsidP="00DD79DE">
    <w:pPr>
      <w:pStyle w:val="Zhlav"/>
      <w:jc w:val="right"/>
      <w:rPr>
        <w:rFonts w:ascii="Arial" w:hAnsi="Arial" w:cs="Arial"/>
        <w:sz w:val="20"/>
        <w:szCs w:val="20"/>
      </w:rPr>
    </w:pPr>
    <w:r w:rsidRPr="003D76D5">
      <w:rPr>
        <w:rFonts w:ascii="Arial" w:hAnsi="Arial" w:cs="Arial"/>
        <w:sz w:val="20"/>
        <w:szCs w:val="20"/>
      </w:rPr>
      <w:t>S</w:t>
    </w:r>
    <w:r w:rsidR="000A6DD0">
      <w:rPr>
        <w:rFonts w:ascii="Arial" w:hAnsi="Arial" w:cs="Arial"/>
        <w:sz w:val="20"/>
        <w:szCs w:val="20"/>
      </w:rPr>
      <w:t>1009</w:t>
    </w:r>
    <w:r w:rsidRPr="003D76D5">
      <w:rPr>
        <w:rFonts w:ascii="Arial" w:hAnsi="Arial" w:cs="Arial"/>
        <w:sz w:val="20"/>
        <w:szCs w:val="20"/>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6"/>
    <w:multiLevelType w:val="multilevel"/>
    <w:tmpl w:val="870EB6BC"/>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1C63878"/>
    <w:multiLevelType w:val="multilevel"/>
    <w:tmpl w:val="3A6251B4"/>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24E293C"/>
    <w:multiLevelType w:val="multilevel"/>
    <w:tmpl w:val="5546EB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6132417"/>
    <w:multiLevelType w:val="multilevel"/>
    <w:tmpl w:val="8566FFC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AC4839"/>
    <w:multiLevelType w:val="multilevel"/>
    <w:tmpl w:val="E7703330"/>
    <w:lvl w:ilvl="0">
      <w:start w:val="1"/>
      <w:numFmt w:val="bullet"/>
      <w:lvlText w:val=""/>
      <w:lvlJc w:val="left"/>
      <w:pPr>
        <w:tabs>
          <w:tab w:val="num" w:pos="360"/>
        </w:tabs>
        <w:ind w:left="341" w:hanging="341"/>
      </w:pPr>
      <w:rPr>
        <w:rFonts w:ascii="Symbol" w:eastAsia="Symbol" w:hAnsi="Symbol" w:cs="Symbol"/>
        <w:color w:val="auto"/>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7">
    <w:nsid w:val="100F4F26"/>
    <w:multiLevelType w:val="multilevel"/>
    <w:tmpl w:val="5A1ECA0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107A3935"/>
    <w:multiLevelType w:val="multilevel"/>
    <w:tmpl w:val="D1E49FCE"/>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9">
    <w:nsid w:val="10AB201A"/>
    <w:multiLevelType w:val="multilevel"/>
    <w:tmpl w:val="54D61B22"/>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F67D5D"/>
    <w:multiLevelType w:val="multilevel"/>
    <w:tmpl w:val="5D121052"/>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1FA5461B"/>
    <w:multiLevelType w:val="multilevel"/>
    <w:tmpl w:val="73E6C6B0"/>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208A7A20"/>
    <w:multiLevelType w:val="multilevel"/>
    <w:tmpl w:val="CA00FFCE"/>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490DED"/>
    <w:multiLevelType w:val="multilevel"/>
    <w:tmpl w:val="C396DA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713"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2A400986"/>
    <w:multiLevelType w:val="multilevel"/>
    <w:tmpl w:val="FBFA448A"/>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FD52A9A"/>
    <w:multiLevelType w:val="multilevel"/>
    <w:tmpl w:val="14D2184A"/>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eastAsia="Bookman Old Style" w:hAnsi="Bookman Old Style" w:cs="Bookman Old Style"/>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eastAsia="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2A51249"/>
    <w:multiLevelType w:val="multilevel"/>
    <w:tmpl w:val="59629184"/>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3E1317DF"/>
    <w:multiLevelType w:val="multilevel"/>
    <w:tmpl w:val="217E6074"/>
    <w:lvl w:ilvl="0">
      <w:start w:val="4"/>
      <w:numFmt w:val="decimal"/>
      <w:lvlText w:val="%1."/>
      <w:lvlJc w:val="left"/>
      <w:pPr>
        <w:ind w:left="360" w:hanging="360"/>
      </w:pPr>
    </w:lvl>
    <w:lvl w:ilvl="1">
      <w:start w:val="1"/>
      <w:numFmt w:val="decimal"/>
      <w:lvlText w:val="%1.%2."/>
      <w:lvlJc w:val="left"/>
      <w:pPr>
        <w:ind w:left="360" w:hanging="360"/>
      </w:pPr>
      <w:rPr>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0467EEA"/>
    <w:multiLevelType w:val="multilevel"/>
    <w:tmpl w:val="3BF0D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87E552F"/>
    <w:multiLevelType w:val="multilevel"/>
    <w:tmpl w:val="7E32E57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nsid w:val="4B7163EB"/>
    <w:multiLevelType w:val="multilevel"/>
    <w:tmpl w:val="EE66493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9D641DA"/>
    <w:multiLevelType w:val="multilevel"/>
    <w:tmpl w:val="0E1EEA0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3">
    <w:nsid w:val="5CF32822"/>
    <w:multiLevelType w:val="multilevel"/>
    <w:tmpl w:val="AC3E320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3CE3374"/>
    <w:multiLevelType w:val="multilevel"/>
    <w:tmpl w:val="2C0A08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648B737F"/>
    <w:multiLevelType w:val="multilevel"/>
    <w:tmpl w:val="4DFC1BAA"/>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9DC7A02"/>
    <w:multiLevelType w:val="multilevel"/>
    <w:tmpl w:val="F32A21D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rPr>
        <w:b/>
        <w:bCs/>
      </w:r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8">
    <w:nsid w:val="6BD46F1E"/>
    <w:multiLevelType w:val="multilevel"/>
    <w:tmpl w:val="4A0AC7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A236C33"/>
    <w:multiLevelType w:val="multilevel"/>
    <w:tmpl w:val="4170C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2">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3"/>
  </w:num>
  <w:num w:numId="2">
    <w:abstractNumId w:val="35"/>
  </w:num>
  <w:num w:numId="3">
    <w:abstractNumId w:val="20"/>
  </w:num>
  <w:num w:numId="4">
    <w:abstractNumId w:val="10"/>
  </w:num>
  <w:num w:numId="5">
    <w:abstractNumId w:val="24"/>
  </w:num>
  <w:num w:numId="6">
    <w:abstractNumId w:val="28"/>
  </w:num>
  <w:num w:numId="7">
    <w:abstractNumId w:val="39"/>
  </w:num>
  <w:num w:numId="8">
    <w:abstractNumId w:val="13"/>
  </w:num>
  <w:num w:numId="9">
    <w:abstractNumId w:val="41"/>
  </w:num>
  <w:num w:numId="10">
    <w:abstractNumId w:val="8"/>
  </w:num>
  <w:num w:numId="11">
    <w:abstractNumId w:val="14"/>
  </w:num>
  <w:num w:numId="12">
    <w:abstractNumId w:val="16"/>
  </w:num>
  <w:num w:numId="13">
    <w:abstractNumId w:val="32"/>
  </w:num>
  <w:num w:numId="14">
    <w:abstractNumId w:val="17"/>
  </w:num>
  <w:num w:numId="15">
    <w:abstractNumId w:val="42"/>
  </w:num>
  <w:num w:numId="16">
    <w:abstractNumId w:val="30"/>
  </w:num>
  <w:num w:numId="17">
    <w:abstractNumId w:val="6"/>
  </w:num>
  <w:num w:numId="18">
    <w:abstractNumId w:val="0"/>
  </w:num>
  <w:num w:numId="19">
    <w:abstractNumId w:val="33"/>
  </w:num>
  <w:num w:numId="20">
    <w:abstractNumId w:val="27"/>
  </w:num>
  <w:num w:numId="21">
    <w:abstractNumId w:val="7"/>
  </w:num>
  <w:num w:numId="22">
    <w:abstractNumId w:val="19"/>
  </w:num>
  <w:num w:numId="23">
    <w:abstractNumId w:val="37"/>
  </w:num>
  <w:num w:numId="24">
    <w:abstractNumId w:val="23"/>
  </w:num>
  <w:num w:numId="25">
    <w:abstractNumId w:val="29"/>
  </w:num>
  <w:num w:numId="26">
    <w:abstractNumId w:val="11"/>
  </w:num>
  <w:num w:numId="27">
    <w:abstractNumId w:val="5"/>
  </w:num>
  <w:num w:numId="28">
    <w:abstractNumId w:val="2"/>
  </w:num>
  <w:num w:numId="29">
    <w:abstractNumId w:val="34"/>
  </w:num>
  <w:num w:numId="30">
    <w:abstractNumId w:val="21"/>
  </w:num>
  <w:num w:numId="31">
    <w:abstractNumId w:val="25"/>
  </w:num>
  <w:num w:numId="32">
    <w:abstractNumId w:val="40"/>
  </w:num>
  <w:num w:numId="33">
    <w:abstractNumId w:val="9"/>
  </w:num>
  <w:num w:numId="34">
    <w:abstractNumId w:val="22"/>
  </w:num>
  <w:num w:numId="35">
    <w:abstractNumId w:val="38"/>
  </w:num>
  <w:num w:numId="36">
    <w:abstractNumId w:val="26"/>
  </w:num>
  <w:num w:numId="37">
    <w:abstractNumId w:val="1"/>
  </w:num>
  <w:num w:numId="38">
    <w:abstractNumId w:val="4"/>
  </w:num>
  <w:num w:numId="39">
    <w:abstractNumId w:val="36"/>
  </w:num>
  <w:num w:numId="40">
    <w:abstractNumId w:val="31"/>
  </w:num>
  <w:num w:numId="41">
    <w:abstractNumId w:val="12"/>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trackRevisions/>
  <w:documentProtection w:edit="forms" w:enforcement="0"/>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37"/>
    <w:rsid w:val="000A6DD0"/>
    <w:rsid w:val="00300961"/>
    <w:rsid w:val="00405F76"/>
    <w:rsid w:val="00583119"/>
    <w:rsid w:val="006C43D3"/>
    <w:rsid w:val="008C7A1F"/>
    <w:rsid w:val="0095743B"/>
    <w:rsid w:val="009A5CBE"/>
    <w:rsid w:val="009E4FDE"/>
    <w:rsid w:val="00A23A38"/>
    <w:rsid w:val="00DD79DE"/>
    <w:rsid w:val="00E62B37"/>
    <w:rsid w:val="00FE6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 w:type="paragraph" w:styleId="Revize">
    <w:name w:val="Revision"/>
    <w:hidden/>
    <w:uiPriority w:val="99"/>
    <w:semiHidden/>
    <w:rsid w:val="00FE66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34"/>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 w:type="paragraph" w:styleId="Revize">
    <w:name w:val="Revision"/>
    <w:hidden/>
    <w:uiPriority w:val="99"/>
    <w:semiHidden/>
    <w:rsid w:val="00FE66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71A3B-CE38-44A4-8675-B02EE2C6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AFA53845.dotm</Template>
  <TotalTime>0</TotalTime>
  <Pages>9</Pages>
  <Words>3742</Words>
  <Characters>22081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Klimentová Monika</cp:lastModifiedBy>
  <cp:revision>2</cp:revision>
  <cp:lastPrinted>2012-06-27T12:35:00Z</cp:lastPrinted>
  <dcterms:created xsi:type="dcterms:W3CDTF">2016-08-26T11:43:00Z</dcterms:created>
  <dcterms:modified xsi:type="dcterms:W3CDTF">2016-08-26T11:43:00Z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5639360</vt:lpwstr>
  </property>
</Properties>
</file>