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CFBA4" w14:textId="671EE9D8" w:rsidR="00B10713" w:rsidRPr="00866BB8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B8">
        <w:rPr>
          <w:rFonts w:ascii="Times New Roman" w:hAnsi="Times New Roman" w:cs="Times New Roman"/>
          <w:b/>
          <w:sz w:val="28"/>
          <w:szCs w:val="28"/>
        </w:rPr>
        <w:t xml:space="preserve">SMLOUVA č. </w:t>
      </w:r>
      <w:r w:rsidR="009D3492" w:rsidRPr="00866BB8">
        <w:rPr>
          <w:rFonts w:ascii="Times New Roman" w:hAnsi="Times New Roman" w:cs="Times New Roman"/>
          <w:b/>
          <w:sz w:val="28"/>
          <w:szCs w:val="28"/>
        </w:rPr>
        <w:t>172</w:t>
      </w:r>
      <w:r w:rsidRPr="00866BB8">
        <w:rPr>
          <w:rFonts w:ascii="Times New Roman" w:hAnsi="Times New Roman" w:cs="Times New Roman"/>
          <w:b/>
          <w:sz w:val="28"/>
          <w:szCs w:val="28"/>
        </w:rPr>
        <w:t>/</w:t>
      </w:r>
      <w:r w:rsidR="009D3492" w:rsidRPr="00866BB8">
        <w:rPr>
          <w:rFonts w:ascii="Times New Roman" w:hAnsi="Times New Roman" w:cs="Times New Roman"/>
          <w:b/>
          <w:sz w:val="28"/>
          <w:szCs w:val="28"/>
        </w:rPr>
        <w:t>622</w:t>
      </w:r>
      <w:r w:rsidRPr="00866BB8">
        <w:rPr>
          <w:rFonts w:ascii="Times New Roman" w:hAnsi="Times New Roman" w:cs="Times New Roman"/>
          <w:b/>
          <w:sz w:val="28"/>
          <w:szCs w:val="28"/>
        </w:rPr>
        <w:t>/</w:t>
      </w:r>
      <w:r w:rsidR="00FC1B7C" w:rsidRPr="00866BB8">
        <w:rPr>
          <w:rFonts w:ascii="Times New Roman" w:hAnsi="Times New Roman" w:cs="Times New Roman"/>
          <w:b/>
          <w:sz w:val="28"/>
          <w:szCs w:val="28"/>
        </w:rPr>
        <w:t>21</w:t>
      </w:r>
      <w:r w:rsidR="006E6EA4" w:rsidRPr="00866BB8">
        <w:rPr>
          <w:rFonts w:ascii="Times New Roman" w:hAnsi="Times New Roman" w:cs="Times New Roman"/>
          <w:b/>
          <w:sz w:val="28"/>
          <w:szCs w:val="28"/>
        </w:rPr>
        <w:t>0</w:t>
      </w:r>
      <w:r w:rsidR="00B277CD" w:rsidRPr="00866BB8">
        <w:rPr>
          <w:rFonts w:ascii="Times New Roman" w:hAnsi="Times New Roman" w:cs="Times New Roman"/>
          <w:b/>
          <w:sz w:val="28"/>
          <w:szCs w:val="28"/>
        </w:rPr>
        <w:t>63</w:t>
      </w:r>
    </w:p>
    <w:p w14:paraId="6ADEBEBB" w14:textId="77777777" w:rsidR="00B10713" w:rsidRPr="00866BB8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480B62" w14:textId="77777777" w:rsidR="00B10713" w:rsidRPr="00866BB8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B8">
        <w:rPr>
          <w:rFonts w:ascii="Times New Roman" w:hAnsi="Times New Roman" w:cs="Times New Roman"/>
          <w:b/>
          <w:sz w:val="28"/>
          <w:szCs w:val="28"/>
        </w:rPr>
        <w:t>O VÝPŮJČCE PROSTOR</w:t>
      </w:r>
    </w:p>
    <w:p w14:paraId="2CE9ADC2" w14:textId="77777777" w:rsidR="00B10713" w:rsidRPr="00866BB8" w:rsidRDefault="00C71112">
      <w:pPr>
        <w:spacing w:before="280"/>
        <w:jc w:val="center"/>
        <w:rPr>
          <w:rFonts w:ascii="Times New Roman" w:hAnsi="Times New Roman" w:cs="Times New Roman"/>
          <w:color w:val="000000"/>
          <w:lang w:eastAsia="cs-CZ"/>
        </w:rPr>
      </w:pPr>
      <w:r w:rsidRPr="00866BB8">
        <w:rPr>
          <w:rFonts w:ascii="Times New Roman" w:hAnsi="Times New Roman" w:cs="Times New Roman"/>
          <w:color w:val="000000"/>
          <w:lang w:eastAsia="cs-CZ"/>
        </w:rPr>
        <w:t>(dále jen „smlouva“)</w:t>
      </w:r>
    </w:p>
    <w:p w14:paraId="1BBBA865" w14:textId="77777777" w:rsidR="00B10713" w:rsidRPr="00866BB8" w:rsidRDefault="00B10713">
      <w:pPr>
        <w:jc w:val="center"/>
        <w:rPr>
          <w:rFonts w:ascii="Times New Roman" w:hAnsi="Times New Roman" w:cs="Times New Roman"/>
        </w:rPr>
      </w:pPr>
    </w:p>
    <w:p w14:paraId="0937F805" w14:textId="0238D492" w:rsidR="00B10713" w:rsidRPr="00866BB8" w:rsidRDefault="00C71112" w:rsidP="00AA7B39">
      <w:pPr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  <w:b/>
          <w:bCs/>
        </w:rPr>
        <w:t>níže uvedeného dne, měsíce a roku na základě usnesení Rady města Znojma č.</w:t>
      </w:r>
      <w:r w:rsidR="00A85A3C" w:rsidRPr="00866BB8">
        <w:rPr>
          <w:rFonts w:ascii="Times New Roman" w:hAnsi="Times New Roman" w:cs="Times New Roman"/>
          <w:b/>
          <w:bCs/>
        </w:rPr>
        <w:t xml:space="preserve"> </w:t>
      </w:r>
      <w:r w:rsidR="007A7438" w:rsidRPr="00866BB8">
        <w:rPr>
          <w:rFonts w:ascii="Times New Roman" w:hAnsi="Times New Roman" w:cs="Times New Roman"/>
          <w:b/>
          <w:bCs/>
        </w:rPr>
        <w:t>115</w:t>
      </w:r>
      <w:r w:rsidR="005E4B6E" w:rsidRPr="00866BB8">
        <w:rPr>
          <w:rFonts w:ascii="Times New Roman" w:hAnsi="Times New Roman" w:cs="Times New Roman"/>
          <w:b/>
          <w:bCs/>
        </w:rPr>
        <w:t>/202</w:t>
      </w:r>
      <w:r w:rsidR="007A7438" w:rsidRPr="00866BB8">
        <w:rPr>
          <w:rFonts w:ascii="Times New Roman" w:hAnsi="Times New Roman" w:cs="Times New Roman"/>
          <w:b/>
          <w:bCs/>
        </w:rPr>
        <w:t>1</w:t>
      </w:r>
      <w:r w:rsidR="005E4B6E" w:rsidRPr="00866BB8">
        <w:rPr>
          <w:rFonts w:ascii="Times New Roman" w:hAnsi="Times New Roman" w:cs="Times New Roman"/>
          <w:b/>
          <w:bCs/>
        </w:rPr>
        <w:t xml:space="preserve"> ze dne </w:t>
      </w:r>
      <w:r w:rsidR="007A7438" w:rsidRPr="00866BB8">
        <w:rPr>
          <w:rFonts w:ascii="Times New Roman" w:hAnsi="Times New Roman" w:cs="Times New Roman"/>
          <w:b/>
          <w:bCs/>
        </w:rPr>
        <w:t>31.05.2021</w:t>
      </w:r>
      <w:r w:rsidR="005E4B6E" w:rsidRPr="00866BB8">
        <w:rPr>
          <w:rFonts w:ascii="Times New Roman" w:hAnsi="Times New Roman" w:cs="Times New Roman"/>
          <w:b/>
          <w:bCs/>
        </w:rPr>
        <w:t xml:space="preserve">, </w:t>
      </w:r>
      <w:r w:rsidR="00E0030B" w:rsidRPr="00866BB8">
        <w:rPr>
          <w:rFonts w:ascii="Times New Roman" w:hAnsi="Times New Roman" w:cs="Times New Roman"/>
          <w:b/>
          <w:bCs/>
        </w:rPr>
        <w:t xml:space="preserve">bod </w:t>
      </w:r>
      <w:r w:rsidR="007A7438" w:rsidRPr="00866BB8">
        <w:rPr>
          <w:rFonts w:ascii="Times New Roman" w:hAnsi="Times New Roman" w:cs="Times New Roman"/>
          <w:b/>
          <w:bCs/>
        </w:rPr>
        <w:t>4923</w:t>
      </w:r>
      <w:r w:rsidR="00DD17F4" w:rsidRPr="00866BB8">
        <w:rPr>
          <w:rFonts w:ascii="Times New Roman" w:hAnsi="Times New Roman" w:cs="Times New Roman"/>
          <w:b/>
          <w:bCs/>
        </w:rPr>
        <w:t>,</w:t>
      </w:r>
      <w:r w:rsidRPr="00866BB8">
        <w:rPr>
          <w:rFonts w:ascii="Times New Roman" w:hAnsi="Times New Roman" w:cs="Times New Roman"/>
          <w:b/>
          <w:bCs/>
        </w:rPr>
        <w:t xml:space="preserve"> a v</w:t>
      </w:r>
      <w:r w:rsidR="00DD17F4" w:rsidRPr="00866BB8">
        <w:rPr>
          <w:rFonts w:ascii="Times New Roman" w:hAnsi="Times New Roman" w:cs="Times New Roman"/>
          <w:b/>
          <w:bCs/>
        </w:rPr>
        <w:t> </w:t>
      </w:r>
      <w:r w:rsidRPr="00866BB8">
        <w:rPr>
          <w:rFonts w:ascii="Times New Roman" w:hAnsi="Times New Roman" w:cs="Times New Roman"/>
          <w:b/>
          <w:bCs/>
        </w:rPr>
        <w:t xml:space="preserve">souladu příslušnými ustanoveními obecně závazných právních předpisů, zejména s </w:t>
      </w:r>
      <w:proofErr w:type="spellStart"/>
      <w:r w:rsidRPr="00866BB8">
        <w:rPr>
          <w:rFonts w:ascii="Times New Roman" w:hAnsi="Times New Roman" w:cs="Times New Roman"/>
          <w:b/>
          <w:bCs/>
        </w:rPr>
        <w:t>ust</w:t>
      </w:r>
      <w:proofErr w:type="spellEnd"/>
      <w:r w:rsidRPr="00866BB8">
        <w:rPr>
          <w:rFonts w:ascii="Times New Roman" w:hAnsi="Times New Roman" w:cs="Times New Roman"/>
          <w:b/>
          <w:bCs/>
        </w:rPr>
        <w:t xml:space="preserve">. </w:t>
      </w:r>
      <w:r w:rsidR="00645AC1" w:rsidRPr="00866BB8">
        <w:rPr>
          <w:rFonts w:ascii="Times New Roman" w:hAnsi="Times New Roman" w:cs="Times New Roman"/>
          <w:b/>
          <w:bCs/>
        </w:rPr>
        <w:t>§ 2193 a násl. zákona č. 89/2012</w:t>
      </w:r>
      <w:r w:rsidRPr="00866BB8">
        <w:rPr>
          <w:rFonts w:ascii="Times New Roman" w:hAnsi="Times New Roman" w:cs="Times New Roman"/>
          <w:b/>
          <w:bCs/>
        </w:rPr>
        <w:t xml:space="preserve"> Sb.</w:t>
      </w:r>
      <w:r w:rsidR="00DD17F4" w:rsidRPr="00866BB8">
        <w:rPr>
          <w:rFonts w:ascii="Times New Roman" w:hAnsi="Times New Roman" w:cs="Times New Roman"/>
          <w:b/>
          <w:bCs/>
        </w:rPr>
        <w:t>,</w:t>
      </w:r>
      <w:r w:rsidRPr="00866BB8">
        <w:rPr>
          <w:rFonts w:ascii="Times New Roman" w:hAnsi="Times New Roman" w:cs="Times New Roman"/>
          <w:b/>
          <w:bCs/>
        </w:rPr>
        <w:t xml:space="preserve"> obča</w:t>
      </w:r>
      <w:r w:rsidR="00DD17F4" w:rsidRPr="00866BB8">
        <w:rPr>
          <w:rFonts w:ascii="Times New Roman" w:hAnsi="Times New Roman" w:cs="Times New Roman"/>
          <w:b/>
          <w:bCs/>
        </w:rPr>
        <w:t>nského zákoníku, ve znění pozdějších předpisů</w:t>
      </w:r>
      <w:r w:rsidRPr="00866BB8">
        <w:rPr>
          <w:rFonts w:ascii="Times New Roman" w:hAnsi="Times New Roman" w:cs="Times New Roman"/>
          <w:b/>
          <w:bCs/>
        </w:rPr>
        <w:t>, uzavřená mezi těmito smluvními stranami:</w:t>
      </w:r>
    </w:p>
    <w:p w14:paraId="43329CAD" w14:textId="77777777" w:rsidR="00B10713" w:rsidRPr="00866BB8" w:rsidRDefault="00B10713">
      <w:pPr>
        <w:rPr>
          <w:rFonts w:ascii="Times New Roman" w:hAnsi="Times New Roman" w:cs="Times New Roman"/>
          <w:b/>
        </w:rPr>
      </w:pPr>
    </w:p>
    <w:p w14:paraId="07B16FEB" w14:textId="77777777" w:rsidR="00B10713" w:rsidRPr="00866BB8" w:rsidRDefault="00B10713">
      <w:pPr>
        <w:rPr>
          <w:rFonts w:ascii="Times New Roman" w:hAnsi="Times New Roman" w:cs="Times New Roman"/>
          <w:b/>
        </w:rPr>
      </w:pPr>
    </w:p>
    <w:p w14:paraId="3D1F4065" w14:textId="77777777" w:rsidR="00B10713" w:rsidRPr="00866BB8" w:rsidRDefault="00C71112" w:rsidP="00DD17F4">
      <w:pPr>
        <w:ind w:hanging="708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  <w:b/>
          <w:bCs/>
        </w:rPr>
        <w:t xml:space="preserve">      </w:t>
      </w:r>
      <w:r w:rsidR="00DD17F4" w:rsidRPr="00866BB8">
        <w:rPr>
          <w:rFonts w:ascii="Times New Roman" w:eastAsia="Verdana" w:hAnsi="Times New Roman" w:cs="Times New Roman"/>
          <w:b/>
          <w:bCs/>
        </w:rPr>
        <w:tab/>
        <w:t>Město Znojmo</w:t>
      </w:r>
    </w:p>
    <w:p w14:paraId="72F63B1B" w14:textId="77777777" w:rsidR="00B10713" w:rsidRPr="00866BB8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sídl</w:t>
      </w:r>
      <w:r w:rsidR="00DD17F4" w:rsidRPr="00866BB8">
        <w:rPr>
          <w:rFonts w:ascii="Times New Roman" w:hAnsi="Times New Roman" w:cs="Times New Roman"/>
        </w:rPr>
        <w:t xml:space="preserve">o: </w:t>
      </w:r>
      <w:proofErr w:type="spellStart"/>
      <w:r w:rsidR="00DD17F4" w:rsidRPr="00866BB8">
        <w:rPr>
          <w:rFonts w:ascii="Times New Roman" w:hAnsi="Times New Roman" w:cs="Times New Roman"/>
        </w:rPr>
        <w:t>Obroková</w:t>
      </w:r>
      <w:proofErr w:type="spellEnd"/>
      <w:r w:rsidR="00DD17F4" w:rsidRPr="00866BB8">
        <w:rPr>
          <w:rFonts w:ascii="Times New Roman" w:hAnsi="Times New Roman" w:cs="Times New Roman"/>
        </w:rPr>
        <w:t xml:space="preserve"> 1/12, 669 02 Znojmo,</w:t>
      </w:r>
    </w:p>
    <w:p w14:paraId="6B466188" w14:textId="77777777" w:rsidR="00DD17F4" w:rsidRPr="00866BB8" w:rsidRDefault="00DD17F4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866BB8">
        <w:rPr>
          <w:rFonts w:ascii="Times New Roman" w:eastAsia="Verdana" w:hAnsi="Times New Roman" w:cs="Times New Roman"/>
        </w:rPr>
        <w:t>IČO: 00293881, DIČ: CZ00293881</w:t>
      </w:r>
    </w:p>
    <w:p w14:paraId="06189FD0" w14:textId="77777777" w:rsidR="00B10713" w:rsidRPr="00866BB8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zastoupené v souladu s její Zřizovací listinou</w:t>
      </w:r>
    </w:p>
    <w:p w14:paraId="79B79659" w14:textId="77777777" w:rsidR="00B10713" w:rsidRPr="00866BB8" w:rsidRDefault="00C71112">
      <w:pPr>
        <w:pStyle w:val="western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866BB8">
        <w:rPr>
          <w:rFonts w:ascii="Times New Roman" w:hAnsi="Times New Roman" w:cs="Times New Roman"/>
          <w:b/>
          <w:bCs/>
        </w:rPr>
        <w:t>Správou nemovitostí města Znojma, příspěvkovou organizací,</w:t>
      </w:r>
    </w:p>
    <w:p w14:paraId="130FBF7C" w14:textId="77777777" w:rsidR="00B10713" w:rsidRPr="00866BB8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organizací založenou usnesením Zastupitelstva města Znojma č. 25/91 odst. 2b, </w:t>
      </w:r>
      <w:r w:rsidRPr="00866BB8">
        <w:rPr>
          <w:rFonts w:ascii="Times New Roman" w:hAnsi="Times New Roman" w:cs="Times New Roman"/>
        </w:rPr>
        <w:br/>
        <w:t>ze dne 19. 11. 1991</w:t>
      </w:r>
    </w:p>
    <w:p w14:paraId="5E31A1EE" w14:textId="77777777" w:rsidR="00B10713" w:rsidRPr="00866BB8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IČ</w:t>
      </w:r>
      <w:r w:rsidR="00DD17F4" w:rsidRPr="00866BB8">
        <w:rPr>
          <w:rFonts w:ascii="Times New Roman" w:hAnsi="Times New Roman" w:cs="Times New Roman"/>
        </w:rPr>
        <w:t>O: 00839</w:t>
      </w:r>
      <w:r w:rsidRPr="00866BB8">
        <w:rPr>
          <w:rFonts w:ascii="Times New Roman" w:hAnsi="Times New Roman" w:cs="Times New Roman"/>
        </w:rPr>
        <w:t>060</w:t>
      </w:r>
    </w:p>
    <w:p w14:paraId="311E15E8" w14:textId="77777777" w:rsidR="00B10713" w:rsidRPr="00866BB8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sídlo: </w:t>
      </w:r>
      <w:proofErr w:type="spellStart"/>
      <w:r w:rsidRPr="00866BB8">
        <w:rPr>
          <w:rFonts w:ascii="Times New Roman" w:hAnsi="Times New Roman" w:cs="Times New Roman"/>
        </w:rPr>
        <w:t>Pontassievská</w:t>
      </w:r>
      <w:proofErr w:type="spellEnd"/>
      <w:r w:rsidRPr="00866BB8">
        <w:rPr>
          <w:rFonts w:ascii="Times New Roman" w:hAnsi="Times New Roman" w:cs="Times New Roman"/>
        </w:rPr>
        <w:t xml:space="preserve"> 317/14, 669 02 Znojmo</w:t>
      </w:r>
    </w:p>
    <w:p w14:paraId="6A3B3514" w14:textId="77777777" w:rsidR="00B10713" w:rsidRPr="00866BB8" w:rsidRDefault="00C71112">
      <w:pPr>
        <w:ind w:hanging="708"/>
        <w:jc w:val="both"/>
        <w:rPr>
          <w:rFonts w:ascii="Times New Roman" w:hAnsi="Times New Roman" w:cs="Times New Roman"/>
        </w:rPr>
      </w:pPr>
      <w:r w:rsidRPr="00866BB8">
        <w:rPr>
          <w:rFonts w:ascii="Times New Roman" w:eastAsia="Verdana" w:hAnsi="Times New Roman" w:cs="Times New Roman"/>
          <w:b/>
          <w:bCs/>
        </w:rPr>
        <w:tab/>
      </w:r>
      <w:r w:rsidR="00DD17F4" w:rsidRPr="00866BB8">
        <w:rPr>
          <w:rFonts w:ascii="Times New Roman" w:eastAsia="Verdana" w:hAnsi="Times New Roman" w:cs="Times New Roman"/>
          <w:bCs/>
        </w:rPr>
        <w:t>zastoupená</w:t>
      </w:r>
      <w:r w:rsidR="00DD17F4" w:rsidRPr="00866BB8">
        <w:rPr>
          <w:rFonts w:ascii="Times New Roman" w:eastAsia="Verdana" w:hAnsi="Times New Roman" w:cs="Times New Roman"/>
          <w:b/>
          <w:bCs/>
        </w:rPr>
        <w:t xml:space="preserve"> </w:t>
      </w:r>
      <w:r w:rsidRPr="00866BB8">
        <w:rPr>
          <w:rFonts w:ascii="Times New Roman" w:eastAsia="Verdana" w:hAnsi="Times New Roman" w:cs="Times New Roman"/>
        </w:rPr>
        <w:t>ředitel</w:t>
      </w:r>
      <w:r w:rsidR="00DD17F4" w:rsidRPr="00866BB8">
        <w:rPr>
          <w:rFonts w:ascii="Times New Roman" w:eastAsia="Verdana" w:hAnsi="Times New Roman" w:cs="Times New Roman"/>
        </w:rPr>
        <w:t>em</w:t>
      </w:r>
      <w:r w:rsidRPr="00866BB8">
        <w:rPr>
          <w:rFonts w:ascii="Times New Roman" w:eastAsia="Verdana" w:hAnsi="Times New Roman" w:cs="Times New Roman"/>
        </w:rPr>
        <w:t xml:space="preserve"> organizace: Bc. Marek Vodák</w:t>
      </w:r>
    </w:p>
    <w:p w14:paraId="7C702B43" w14:textId="77777777" w:rsidR="00D4427C" w:rsidRPr="00866BB8" w:rsidRDefault="00D4427C">
      <w:pPr>
        <w:rPr>
          <w:rFonts w:ascii="Times New Roman" w:hAnsi="Times New Roman" w:cs="Times New Roman"/>
        </w:rPr>
      </w:pPr>
    </w:p>
    <w:p w14:paraId="763891DD" w14:textId="77777777" w:rsidR="00B10713" w:rsidRPr="00866BB8" w:rsidRDefault="00C71112">
      <w:pPr>
        <w:rPr>
          <w:rFonts w:ascii="Times New Roman" w:hAnsi="Times New Roman" w:cs="Times New Roman"/>
          <w:i/>
          <w:iCs/>
        </w:rPr>
      </w:pPr>
      <w:r w:rsidRPr="00866BB8">
        <w:rPr>
          <w:rFonts w:ascii="Times New Roman" w:hAnsi="Times New Roman" w:cs="Times New Roman"/>
          <w:i/>
          <w:iCs/>
        </w:rPr>
        <w:t>jako „půjčitel“</w:t>
      </w:r>
    </w:p>
    <w:p w14:paraId="7340B41B" w14:textId="77777777" w:rsidR="00D4427C" w:rsidRPr="00866BB8" w:rsidRDefault="00D4427C">
      <w:pPr>
        <w:rPr>
          <w:rFonts w:ascii="Times New Roman" w:hAnsi="Times New Roman" w:cs="Times New Roman"/>
        </w:rPr>
      </w:pPr>
    </w:p>
    <w:p w14:paraId="144A7482" w14:textId="77777777" w:rsidR="00B10713" w:rsidRPr="00866BB8" w:rsidRDefault="00C71112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a</w:t>
      </w:r>
    </w:p>
    <w:p w14:paraId="07646D15" w14:textId="77777777" w:rsidR="00D4427C" w:rsidRPr="00866BB8" w:rsidRDefault="00D4427C">
      <w:pPr>
        <w:rPr>
          <w:rFonts w:ascii="Times New Roman" w:hAnsi="Times New Roman" w:cs="Times New Roman"/>
          <w:b/>
        </w:rPr>
      </w:pPr>
    </w:p>
    <w:p w14:paraId="32B9678A" w14:textId="77777777" w:rsidR="00B10713" w:rsidRPr="00866BB8" w:rsidRDefault="00E0030B" w:rsidP="00E0030B">
      <w:pPr>
        <w:rPr>
          <w:rFonts w:ascii="Times New Roman" w:hAnsi="Times New Roman" w:cs="Times New Roman"/>
          <w:b/>
          <w:bCs/>
        </w:rPr>
      </w:pPr>
      <w:r w:rsidRPr="00866BB8">
        <w:rPr>
          <w:rFonts w:ascii="Times New Roman" w:hAnsi="Times New Roman" w:cs="Times New Roman"/>
          <w:b/>
          <w:bCs/>
        </w:rPr>
        <w:t xml:space="preserve">1.SC Znojmo fotbalový klub, a. s. </w:t>
      </w:r>
    </w:p>
    <w:p w14:paraId="0DC5F9B8" w14:textId="77777777" w:rsidR="009146D8" w:rsidRPr="00866BB8" w:rsidRDefault="009146D8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IČO: </w:t>
      </w:r>
      <w:r w:rsidR="00E0030B" w:rsidRPr="00866BB8">
        <w:rPr>
          <w:rFonts w:ascii="Times New Roman" w:hAnsi="Times New Roman" w:cs="Times New Roman"/>
        </w:rPr>
        <w:t>29284015</w:t>
      </w:r>
    </w:p>
    <w:p w14:paraId="7F09C07C" w14:textId="77777777" w:rsidR="00B10713" w:rsidRPr="00866BB8" w:rsidRDefault="00C71112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sídlo: </w:t>
      </w:r>
      <w:r w:rsidR="00E0030B" w:rsidRPr="00866BB8">
        <w:rPr>
          <w:rFonts w:ascii="Times New Roman" w:hAnsi="Times New Roman" w:cs="Times New Roman"/>
        </w:rPr>
        <w:t xml:space="preserve">nám. Kpt. </w:t>
      </w:r>
      <w:proofErr w:type="spellStart"/>
      <w:r w:rsidR="00E0030B" w:rsidRPr="00866BB8">
        <w:rPr>
          <w:rFonts w:ascii="Times New Roman" w:hAnsi="Times New Roman" w:cs="Times New Roman"/>
        </w:rPr>
        <w:t>Otm</w:t>
      </w:r>
      <w:proofErr w:type="spellEnd"/>
      <w:r w:rsidR="00E0030B" w:rsidRPr="00866BB8">
        <w:rPr>
          <w:rFonts w:ascii="Times New Roman" w:hAnsi="Times New Roman" w:cs="Times New Roman"/>
        </w:rPr>
        <w:t>. Chlupa 3259/11, 669 02 Znojmo</w:t>
      </w:r>
      <w:r w:rsidR="00FD430F" w:rsidRPr="00866BB8">
        <w:rPr>
          <w:rFonts w:ascii="Times New Roman" w:hAnsi="Times New Roman" w:cs="Times New Roman"/>
        </w:rPr>
        <w:t xml:space="preserve"> </w:t>
      </w:r>
    </w:p>
    <w:p w14:paraId="342A618A" w14:textId="77777777" w:rsidR="00B10713" w:rsidRPr="00866BB8" w:rsidRDefault="00FD430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zastoupená </w:t>
      </w:r>
      <w:r w:rsidR="00E0030B" w:rsidRPr="00866BB8">
        <w:rPr>
          <w:rFonts w:ascii="Times New Roman" w:hAnsi="Times New Roman" w:cs="Times New Roman"/>
        </w:rPr>
        <w:t>předsedou představenstva: Jiří Tunka</w:t>
      </w:r>
    </w:p>
    <w:p w14:paraId="58ECB4C9" w14:textId="77777777" w:rsidR="00B10713" w:rsidRPr="00866BB8" w:rsidRDefault="00C71112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              </w:t>
      </w:r>
    </w:p>
    <w:p w14:paraId="0BE07211" w14:textId="77777777" w:rsidR="00B10713" w:rsidRPr="00866BB8" w:rsidRDefault="00C71112">
      <w:pPr>
        <w:rPr>
          <w:rFonts w:ascii="Times New Roman" w:hAnsi="Times New Roman" w:cs="Times New Roman"/>
          <w:i/>
        </w:rPr>
      </w:pPr>
      <w:r w:rsidRPr="00866BB8">
        <w:rPr>
          <w:rFonts w:ascii="Times New Roman" w:hAnsi="Times New Roman" w:cs="Times New Roman"/>
          <w:i/>
        </w:rPr>
        <w:t>jako „vypůjčitel“</w:t>
      </w:r>
    </w:p>
    <w:p w14:paraId="3C84B0FF" w14:textId="77777777" w:rsidR="00D4427C" w:rsidRPr="00866BB8" w:rsidRDefault="00D4427C">
      <w:pPr>
        <w:rPr>
          <w:rFonts w:ascii="Times New Roman" w:hAnsi="Times New Roman" w:cs="Times New Roman"/>
        </w:rPr>
      </w:pPr>
    </w:p>
    <w:p w14:paraId="4986F0AA" w14:textId="77777777" w:rsidR="00B10713" w:rsidRPr="00866BB8" w:rsidRDefault="00C7111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  <w:r w:rsidRPr="00866BB8">
        <w:rPr>
          <w:rFonts w:ascii="Times New Roman" w:hAnsi="Times New Roman" w:cs="Times New Roman"/>
          <w:i/>
          <w:iCs/>
        </w:rPr>
        <w:t>oba dále také jako „smluvní strany“</w:t>
      </w:r>
    </w:p>
    <w:p w14:paraId="58CB9547" w14:textId="77777777" w:rsidR="001F7B52" w:rsidRPr="00866BB8" w:rsidRDefault="001F7B5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</w:p>
    <w:p w14:paraId="152AB7BC" w14:textId="77777777" w:rsidR="006E130F" w:rsidRPr="00866BB8" w:rsidRDefault="006E130F">
      <w:pPr>
        <w:jc w:val="center"/>
        <w:rPr>
          <w:rFonts w:ascii="Times New Roman" w:hAnsi="Times New Roman" w:cs="Times New Roman"/>
          <w:b/>
        </w:rPr>
      </w:pPr>
    </w:p>
    <w:p w14:paraId="22D77334" w14:textId="77777777" w:rsidR="00D4427C" w:rsidRPr="00866BB8" w:rsidRDefault="00D4427C">
      <w:pPr>
        <w:jc w:val="center"/>
        <w:rPr>
          <w:rFonts w:ascii="Times New Roman" w:hAnsi="Times New Roman" w:cs="Times New Roman"/>
          <w:b/>
        </w:rPr>
      </w:pPr>
    </w:p>
    <w:p w14:paraId="3E6B4571" w14:textId="77777777" w:rsidR="00B10713" w:rsidRPr="00866BB8" w:rsidRDefault="00FF0D38">
      <w:pPr>
        <w:jc w:val="center"/>
        <w:rPr>
          <w:rFonts w:ascii="Times New Roman" w:hAnsi="Times New Roman" w:cs="Times New Roman"/>
          <w:b/>
        </w:rPr>
      </w:pPr>
      <w:r w:rsidRPr="00866BB8">
        <w:rPr>
          <w:rFonts w:ascii="Times New Roman" w:hAnsi="Times New Roman" w:cs="Times New Roman"/>
          <w:b/>
        </w:rPr>
        <w:t>Čl. I</w:t>
      </w:r>
    </w:p>
    <w:p w14:paraId="3453D8B1" w14:textId="77777777" w:rsidR="00B10713" w:rsidRPr="00866BB8" w:rsidRDefault="00B10713">
      <w:pPr>
        <w:tabs>
          <w:tab w:val="left" w:pos="343"/>
        </w:tabs>
        <w:jc w:val="both"/>
        <w:rPr>
          <w:rFonts w:ascii="Times New Roman" w:hAnsi="Times New Roman" w:cs="Times New Roman"/>
        </w:rPr>
      </w:pPr>
    </w:p>
    <w:p w14:paraId="0FACD393" w14:textId="62D50CFE" w:rsidR="00B10713" w:rsidRPr="00866BB8" w:rsidRDefault="00C71112" w:rsidP="00B310DF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Město Znojmo je, mimo jiné, výlučným </w:t>
      </w:r>
      <w:r w:rsidR="00DD17F4" w:rsidRPr="00866BB8">
        <w:rPr>
          <w:rFonts w:ascii="Times New Roman" w:hAnsi="Times New Roman" w:cs="Times New Roman"/>
        </w:rPr>
        <w:t>vl</w:t>
      </w:r>
      <w:r w:rsidR="00E0030B" w:rsidRPr="00866BB8">
        <w:rPr>
          <w:rFonts w:ascii="Times New Roman" w:hAnsi="Times New Roman" w:cs="Times New Roman"/>
        </w:rPr>
        <w:t>astníkem nemovitosti – pozemku</w:t>
      </w:r>
      <w:r w:rsidRPr="00866BB8">
        <w:rPr>
          <w:rFonts w:ascii="Times New Roman" w:hAnsi="Times New Roman" w:cs="Times New Roman"/>
        </w:rPr>
        <w:t xml:space="preserve">, parcelní číslo </w:t>
      </w:r>
      <w:r w:rsidR="00E0030B" w:rsidRPr="00866BB8">
        <w:rPr>
          <w:rFonts w:ascii="Times New Roman" w:hAnsi="Times New Roman" w:cs="Times New Roman"/>
        </w:rPr>
        <w:t>2155/1, ostatní plocha, způsob využití sportoviště a rekreační plocha</w:t>
      </w:r>
      <w:r w:rsidRPr="00866BB8">
        <w:rPr>
          <w:rFonts w:ascii="Times New Roman" w:hAnsi="Times New Roman" w:cs="Times New Roman"/>
        </w:rPr>
        <w:t>,</w:t>
      </w:r>
      <w:r w:rsidR="00E0030B" w:rsidRPr="00866BB8">
        <w:rPr>
          <w:rFonts w:ascii="Times New Roman" w:hAnsi="Times New Roman" w:cs="Times New Roman"/>
        </w:rPr>
        <w:t xml:space="preserve"> a pozemku, parcelní číslo 2155/3, zastavěná plocha a nádvoří,</w:t>
      </w:r>
      <w:r w:rsidRPr="00866BB8">
        <w:rPr>
          <w:rFonts w:ascii="Times New Roman" w:hAnsi="Times New Roman" w:cs="Times New Roman"/>
        </w:rPr>
        <w:t xml:space="preserve"> jehož součástí je budova </w:t>
      </w:r>
      <w:r w:rsidR="00E0030B" w:rsidRPr="00866BB8">
        <w:rPr>
          <w:rFonts w:ascii="Times New Roman" w:hAnsi="Times New Roman" w:cs="Times New Roman"/>
        </w:rPr>
        <w:t>s číslem popisným 957</w:t>
      </w:r>
      <w:r w:rsidR="00AA7B39" w:rsidRPr="00866BB8">
        <w:rPr>
          <w:rFonts w:ascii="Times New Roman" w:hAnsi="Times New Roman" w:cs="Times New Roman"/>
        </w:rPr>
        <w:t>,</w:t>
      </w:r>
      <w:r w:rsidRPr="00866BB8">
        <w:rPr>
          <w:rFonts w:ascii="Times New Roman" w:hAnsi="Times New Roman" w:cs="Times New Roman"/>
        </w:rPr>
        <w:t xml:space="preserve"> </w:t>
      </w:r>
      <w:r w:rsidR="00B277CD" w:rsidRPr="00866BB8">
        <w:rPr>
          <w:rFonts w:ascii="Times New Roman" w:hAnsi="Times New Roman" w:cs="Times New Roman"/>
        </w:rPr>
        <w:t xml:space="preserve">nacházející se ve sportovním areálu tzv. Městského stadionu v Horním parku, </w:t>
      </w:r>
      <w:r w:rsidRPr="00866BB8">
        <w:rPr>
          <w:rFonts w:ascii="Times New Roman" w:hAnsi="Times New Roman" w:cs="Times New Roman"/>
        </w:rPr>
        <w:t>vše zapsáno Katastrálním úřadem pro Jihomoravský kraj, Katastrálním pracovištěm Znojmo na listu vlastnictví 10001 pro katastrální území Znojmo-město a obec Znojmo.</w:t>
      </w:r>
    </w:p>
    <w:p w14:paraId="743D56A3" w14:textId="77777777" w:rsidR="00B10713" w:rsidRPr="00866BB8" w:rsidRDefault="00C71112" w:rsidP="00BA783E">
      <w:pPr>
        <w:pStyle w:val="Odstavecseseznamem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E32E36" w:rsidRPr="00866BB8">
        <w:rPr>
          <w:rFonts w:ascii="Times New Roman" w:hAnsi="Times New Roman" w:cs="Times New Roman"/>
        </w:rPr>
        <w:br/>
      </w:r>
      <w:r w:rsidRPr="00866BB8">
        <w:rPr>
          <w:rFonts w:ascii="Times New Roman" w:hAnsi="Times New Roman" w:cs="Times New Roman"/>
        </w:rPr>
        <w:t>a nebytových prostor, které jí byly svěřeny do obhospodařování, zejména uzavírat</w:t>
      </w:r>
      <w:r w:rsidR="00E32E36" w:rsidRPr="00866BB8">
        <w:rPr>
          <w:rFonts w:ascii="Times New Roman" w:hAnsi="Times New Roman" w:cs="Times New Roman"/>
        </w:rPr>
        <w:br/>
      </w:r>
      <w:r w:rsidRPr="00866BB8">
        <w:rPr>
          <w:rFonts w:ascii="Times New Roman" w:hAnsi="Times New Roman" w:cs="Times New Roman"/>
        </w:rPr>
        <w:lastRenderedPageBreak/>
        <w:t>a ukončovat smlouvy jménem zřizovatele v zastoupení příspěvkovou organizací.</w:t>
      </w:r>
    </w:p>
    <w:p w14:paraId="703199CE" w14:textId="77777777" w:rsidR="002E43AD" w:rsidRPr="00866BB8" w:rsidRDefault="002E43AD">
      <w:pPr>
        <w:rPr>
          <w:rFonts w:ascii="Times New Roman" w:hAnsi="Times New Roman" w:cs="Times New Roman"/>
        </w:rPr>
      </w:pPr>
    </w:p>
    <w:p w14:paraId="39E677EF" w14:textId="77777777" w:rsidR="004A1804" w:rsidRPr="00866BB8" w:rsidRDefault="004A1804">
      <w:pPr>
        <w:rPr>
          <w:rFonts w:ascii="Times New Roman" w:hAnsi="Times New Roman" w:cs="Times New Roman"/>
        </w:rPr>
      </w:pPr>
    </w:p>
    <w:p w14:paraId="5993EEA7" w14:textId="77777777" w:rsidR="00B10713" w:rsidRPr="00866BB8" w:rsidRDefault="00FF0D38" w:rsidP="006E130F">
      <w:pPr>
        <w:ind w:left="60"/>
        <w:jc w:val="center"/>
        <w:rPr>
          <w:rFonts w:ascii="Times New Roman" w:hAnsi="Times New Roman" w:cs="Times New Roman"/>
          <w:b/>
        </w:rPr>
      </w:pPr>
      <w:r w:rsidRPr="00866BB8">
        <w:rPr>
          <w:rFonts w:ascii="Times New Roman" w:hAnsi="Times New Roman" w:cs="Times New Roman"/>
          <w:b/>
        </w:rPr>
        <w:t>Čl. II</w:t>
      </w:r>
    </w:p>
    <w:p w14:paraId="1B376CEA" w14:textId="356C19FE" w:rsidR="00E0030B" w:rsidRPr="00866BB8" w:rsidRDefault="00C71112" w:rsidP="006E130F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Výpůjčka byla schválena usnesením Rady města Znojma č. </w:t>
      </w:r>
      <w:r w:rsidR="007A7438" w:rsidRPr="00866BB8">
        <w:rPr>
          <w:rFonts w:ascii="Times New Roman" w:hAnsi="Times New Roman" w:cs="Times New Roman"/>
        </w:rPr>
        <w:t>115/2021</w:t>
      </w:r>
      <w:r w:rsidR="00A411FD" w:rsidRPr="00866BB8">
        <w:rPr>
          <w:rFonts w:ascii="Times New Roman" w:hAnsi="Times New Roman" w:cs="Times New Roman"/>
        </w:rPr>
        <w:t xml:space="preserve"> ze dne </w:t>
      </w:r>
      <w:r w:rsidR="007A7438" w:rsidRPr="00866BB8">
        <w:rPr>
          <w:rFonts w:ascii="Times New Roman" w:hAnsi="Times New Roman" w:cs="Times New Roman"/>
        </w:rPr>
        <w:t>31.05.2021</w:t>
      </w:r>
      <w:r w:rsidR="00A411FD" w:rsidRPr="00866BB8">
        <w:rPr>
          <w:rFonts w:ascii="Times New Roman" w:hAnsi="Times New Roman" w:cs="Times New Roman"/>
        </w:rPr>
        <w:t>, bod</w:t>
      </w:r>
      <w:r w:rsidR="007A7438" w:rsidRPr="00866BB8">
        <w:rPr>
          <w:rFonts w:ascii="Times New Roman" w:hAnsi="Times New Roman" w:cs="Times New Roman"/>
        </w:rPr>
        <w:t xml:space="preserve"> 4923</w:t>
      </w:r>
      <w:r w:rsidR="00E0030B" w:rsidRPr="00866BB8">
        <w:rPr>
          <w:rFonts w:ascii="Times New Roman" w:hAnsi="Times New Roman" w:cs="Times New Roman"/>
        </w:rPr>
        <w:t xml:space="preserve">, </w:t>
      </w:r>
      <w:r w:rsidR="00E0030B" w:rsidRPr="00866BB8">
        <w:rPr>
          <w:rFonts w:ascii="Times New Roman" w:hAnsi="Times New Roman" w:cs="Times New Roman"/>
          <w:bCs/>
        </w:rPr>
        <w:t>oznámení záměru výpůjčky bylo zveřejněno na úřední desce Městského úřadu Znojmo od</w:t>
      </w:r>
      <w:r w:rsidR="009C57A3" w:rsidRPr="00866BB8">
        <w:rPr>
          <w:rFonts w:ascii="Times New Roman" w:hAnsi="Times New Roman" w:cs="Times New Roman"/>
          <w:bCs/>
        </w:rPr>
        <w:t xml:space="preserve"> </w:t>
      </w:r>
      <w:r w:rsidR="00B277CD" w:rsidRPr="00866BB8">
        <w:rPr>
          <w:rFonts w:ascii="Times New Roman" w:hAnsi="Times New Roman" w:cs="Times New Roman"/>
          <w:bCs/>
        </w:rPr>
        <w:t>22</w:t>
      </w:r>
      <w:r w:rsidR="009C57A3" w:rsidRPr="00866BB8">
        <w:rPr>
          <w:rFonts w:ascii="Times New Roman" w:hAnsi="Times New Roman" w:cs="Times New Roman"/>
          <w:bCs/>
        </w:rPr>
        <w:t>.0</w:t>
      </w:r>
      <w:r w:rsidR="00B277CD" w:rsidRPr="00866BB8">
        <w:rPr>
          <w:rFonts w:ascii="Times New Roman" w:hAnsi="Times New Roman" w:cs="Times New Roman"/>
          <w:bCs/>
        </w:rPr>
        <w:t>4</w:t>
      </w:r>
      <w:r w:rsidR="009C57A3" w:rsidRPr="00866BB8">
        <w:rPr>
          <w:rFonts w:ascii="Times New Roman" w:hAnsi="Times New Roman" w:cs="Times New Roman"/>
          <w:bCs/>
        </w:rPr>
        <w:t>.202</w:t>
      </w:r>
      <w:r w:rsidR="00B277CD" w:rsidRPr="00866BB8">
        <w:rPr>
          <w:rFonts w:ascii="Times New Roman" w:hAnsi="Times New Roman" w:cs="Times New Roman"/>
          <w:bCs/>
        </w:rPr>
        <w:t>1</w:t>
      </w:r>
      <w:r w:rsidR="00E0030B" w:rsidRPr="00866BB8">
        <w:rPr>
          <w:rFonts w:ascii="Times New Roman" w:hAnsi="Times New Roman" w:cs="Times New Roman"/>
          <w:bCs/>
        </w:rPr>
        <w:t xml:space="preserve"> do</w:t>
      </w:r>
      <w:r w:rsidR="007A7438" w:rsidRPr="00866BB8">
        <w:rPr>
          <w:rFonts w:ascii="Times New Roman" w:hAnsi="Times New Roman" w:cs="Times New Roman"/>
          <w:bCs/>
        </w:rPr>
        <w:t xml:space="preserve"> </w:t>
      </w:r>
      <w:r w:rsidR="00B277CD" w:rsidRPr="00866BB8">
        <w:rPr>
          <w:rFonts w:ascii="Times New Roman" w:hAnsi="Times New Roman" w:cs="Times New Roman"/>
          <w:bCs/>
        </w:rPr>
        <w:t>10</w:t>
      </w:r>
      <w:r w:rsidR="009C57A3" w:rsidRPr="00866BB8">
        <w:rPr>
          <w:rFonts w:ascii="Times New Roman" w:hAnsi="Times New Roman" w:cs="Times New Roman"/>
          <w:bCs/>
        </w:rPr>
        <w:t>.0</w:t>
      </w:r>
      <w:r w:rsidR="00B277CD" w:rsidRPr="00866BB8">
        <w:rPr>
          <w:rFonts w:ascii="Times New Roman" w:hAnsi="Times New Roman" w:cs="Times New Roman"/>
          <w:bCs/>
        </w:rPr>
        <w:t>5</w:t>
      </w:r>
      <w:r w:rsidR="009C57A3" w:rsidRPr="00866BB8">
        <w:rPr>
          <w:rFonts w:ascii="Times New Roman" w:hAnsi="Times New Roman" w:cs="Times New Roman"/>
          <w:bCs/>
        </w:rPr>
        <w:t>.202</w:t>
      </w:r>
      <w:r w:rsidR="00B277CD" w:rsidRPr="00866BB8">
        <w:rPr>
          <w:rFonts w:ascii="Times New Roman" w:hAnsi="Times New Roman" w:cs="Times New Roman"/>
          <w:bCs/>
        </w:rPr>
        <w:t>1</w:t>
      </w:r>
      <w:r w:rsidR="00E0030B" w:rsidRPr="00866BB8">
        <w:rPr>
          <w:rFonts w:ascii="Times New Roman" w:hAnsi="Times New Roman" w:cs="Times New Roman"/>
          <w:bCs/>
        </w:rPr>
        <w:t>.</w:t>
      </w:r>
    </w:p>
    <w:p w14:paraId="385A043B" w14:textId="6BE19B4D" w:rsidR="00ED6BAB" w:rsidRPr="00866BB8" w:rsidRDefault="002A77AE" w:rsidP="006E130F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Předmět </w:t>
      </w:r>
      <w:r w:rsidR="00C71112" w:rsidRPr="00866BB8">
        <w:rPr>
          <w:rFonts w:ascii="Times New Roman" w:hAnsi="Times New Roman" w:cs="Times New Roman"/>
        </w:rPr>
        <w:t>této výpůjčky</w:t>
      </w:r>
      <w:r w:rsidR="00AA7B39" w:rsidRPr="00866BB8">
        <w:rPr>
          <w:rFonts w:ascii="Times New Roman" w:hAnsi="Times New Roman" w:cs="Times New Roman"/>
        </w:rPr>
        <w:t xml:space="preserve"> se nachází v nemovitosti specifikované v čl. I odst. 1,</w:t>
      </w:r>
      <w:r w:rsidR="00ED6BAB" w:rsidRPr="00866BB8">
        <w:rPr>
          <w:rFonts w:ascii="Times New Roman" w:hAnsi="Times New Roman" w:cs="Times New Roman"/>
        </w:rPr>
        <w:t xml:space="preserve"> konkrétně se jedná o prostory v 1.PP</w:t>
      </w:r>
      <w:r w:rsidR="007A7438" w:rsidRPr="00866BB8">
        <w:rPr>
          <w:rFonts w:ascii="Times New Roman" w:hAnsi="Times New Roman" w:cs="Times New Roman"/>
        </w:rPr>
        <w:t>:</w:t>
      </w:r>
      <w:r w:rsidR="00ED6BAB" w:rsidRPr="00866BB8">
        <w:rPr>
          <w:rFonts w:ascii="Times New Roman" w:hAnsi="Times New Roman" w:cs="Times New Roman"/>
        </w:rPr>
        <w:t xml:space="preserve"> </w:t>
      </w:r>
      <w:r w:rsidR="007A7438" w:rsidRPr="00866BB8">
        <w:rPr>
          <w:rFonts w:ascii="Times New Roman" w:hAnsi="Times New Roman" w:cs="Times New Roman"/>
        </w:rPr>
        <w:t>-</w:t>
      </w:r>
      <w:r w:rsidR="00ED6BAB" w:rsidRPr="00866BB8">
        <w:rPr>
          <w:rFonts w:ascii="Times New Roman" w:hAnsi="Times New Roman" w:cs="Times New Roman"/>
        </w:rPr>
        <w:t xml:space="preserve">1.21 prádelna (za podmínky osazení elektroměru), </w:t>
      </w:r>
      <w:r w:rsidR="007A7438" w:rsidRPr="00866BB8">
        <w:rPr>
          <w:rFonts w:ascii="Times New Roman" w:hAnsi="Times New Roman" w:cs="Times New Roman"/>
        </w:rPr>
        <w:t>-</w:t>
      </w:r>
      <w:r w:rsidR="00ED6BAB" w:rsidRPr="00866BB8">
        <w:rPr>
          <w:rFonts w:ascii="Times New Roman" w:hAnsi="Times New Roman" w:cs="Times New Roman"/>
        </w:rPr>
        <w:t xml:space="preserve">1.31 </w:t>
      </w:r>
      <w:r w:rsidR="007A7438" w:rsidRPr="00866BB8">
        <w:rPr>
          <w:rFonts w:ascii="Times New Roman" w:hAnsi="Times New Roman" w:cs="Times New Roman"/>
        </w:rPr>
        <w:t>prostor trenéra</w:t>
      </w:r>
      <w:r w:rsidR="00ED6BAB" w:rsidRPr="00866BB8">
        <w:rPr>
          <w:rFonts w:ascii="Times New Roman" w:hAnsi="Times New Roman" w:cs="Times New Roman"/>
        </w:rPr>
        <w:t xml:space="preserve">, </w:t>
      </w:r>
      <w:r w:rsidR="007A7438" w:rsidRPr="00866BB8">
        <w:rPr>
          <w:rFonts w:ascii="Times New Roman" w:hAnsi="Times New Roman" w:cs="Times New Roman"/>
        </w:rPr>
        <w:t>-</w:t>
      </w:r>
      <w:r w:rsidR="00ED6BAB" w:rsidRPr="00866BB8">
        <w:rPr>
          <w:rFonts w:ascii="Times New Roman" w:hAnsi="Times New Roman" w:cs="Times New Roman"/>
        </w:rPr>
        <w:t>1.3</w:t>
      </w:r>
      <w:r w:rsidR="007A7438" w:rsidRPr="00866BB8">
        <w:rPr>
          <w:rFonts w:ascii="Times New Roman" w:hAnsi="Times New Roman" w:cs="Times New Roman"/>
        </w:rPr>
        <w:t>9 sklad</w:t>
      </w:r>
      <w:r w:rsidR="00DC02E2" w:rsidRPr="00866BB8">
        <w:rPr>
          <w:rFonts w:ascii="Times New Roman" w:hAnsi="Times New Roman" w:cs="Times New Roman"/>
        </w:rPr>
        <w:t>;</w:t>
      </w:r>
      <w:r w:rsidR="007A7438" w:rsidRPr="00866BB8">
        <w:rPr>
          <w:rFonts w:ascii="Times New Roman" w:hAnsi="Times New Roman" w:cs="Times New Roman"/>
        </w:rPr>
        <w:t xml:space="preserve"> prostory v 1.PP s výhradou: -1</w:t>
      </w:r>
      <w:r w:rsidR="00D81514" w:rsidRPr="00866BB8">
        <w:rPr>
          <w:rFonts w:ascii="Times New Roman" w:hAnsi="Times New Roman" w:cs="Times New Roman"/>
        </w:rPr>
        <w:t>.</w:t>
      </w:r>
      <w:r w:rsidR="007A7438" w:rsidRPr="00866BB8">
        <w:rPr>
          <w:rFonts w:ascii="Times New Roman" w:hAnsi="Times New Roman" w:cs="Times New Roman"/>
        </w:rPr>
        <w:t>18 ošetřovna, -1</w:t>
      </w:r>
      <w:r w:rsidR="00D81514" w:rsidRPr="00866BB8">
        <w:rPr>
          <w:rFonts w:ascii="Times New Roman" w:hAnsi="Times New Roman" w:cs="Times New Roman"/>
        </w:rPr>
        <w:t>.</w:t>
      </w:r>
      <w:r w:rsidR="007A7438" w:rsidRPr="00866BB8">
        <w:rPr>
          <w:rFonts w:ascii="Times New Roman" w:hAnsi="Times New Roman" w:cs="Times New Roman"/>
        </w:rPr>
        <w:t xml:space="preserve">19 </w:t>
      </w:r>
      <w:proofErr w:type="spellStart"/>
      <w:r w:rsidR="007A7438" w:rsidRPr="00866BB8">
        <w:rPr>
          <w:rFonts w:ascii="Times New Roman" w:hAnsi="Times New Roman" w:cs="Times New Roman"/>
        </w:rPr>
        <w:t>sprcha+WC</w:t>
      </w:r>
      <w:proofErr w:type="spellEnd"/>
      <w:r w:rsidR="007A7438" w:rsidRPr="00866BB8">
        <w:rPr>
          <w:rFonts w:ascii="Times New Roman" w:hAnsi="Times New Roman" w:cs="Times New Roman"/>
        </w:rPr>
        <w:t>, -1,27 WC, -1</w:t>
      </w:r>
      <w:r w:rsidR="00D81514" w:rsidRPr="00866BB8">
        <w:rPr>
          <w:rFonts w:ascii="Times New Roman" w:hAnsi="Times New Roman" w:cs="Times New Roman"/>
        </w:rPr>
        <w:t>.</w:t>
      </w:r>
      <w:r w:rsidR="007A7438" w:rsidRPr="00866BB8">
        <w:rPr>
          <w:rFonts w:ascii="Times New Roman" w:hAnsi="Times New Roman" w:cs="Times New Roman"/>
        </w:rPr>
        <w:t>28 sprchy, -1</w:t>
      </w:r>
      <w:r w:rsidR="00D81514" w:rsidRPr="00866BB8">
        <w:rPr>
          <w:rFonts w:ascii="Times New Roman" w:hAnsi="Times New Roman" w:cs="Times New Roman"/>
        </w:rPr>
        <w:t>.</w:t>
      </w:r>
      <w:r w:rsidR="007A7438" w:rsidRPr="00866BB8">
        <w:rPr>
          <w:rFonts w:ascii="Times New Roman" w:hAnsi="Times New Roman" w:cs="Times New Roman"/>
        </w:rPr>
        <w:t>29 prostor maséra, -1</w:t>
      </w:r>
      <w:r w:rsidR="00D81514" w:rsidRPr="00866BB8">
        <w:rPr>
          <w:rFonts w:ascii="Times New Roman" w:hAnsi="Times New Roman" w:cs="Times New Roman"/>
        </w:rPr>
        <w:t>.</w:t>
      </w:r>
      <w:r w:rsidR="007A7438" w:rsidRPr="00866BB8">
        <w:rPr>
          <w:rFonts w:ascii="Times New Roman" w:hAnsi="Times New Roman" w:cs="Times New Roman"/>
        </w:rPr>
        <w:t>30 šatna domácí</w:t>
      </w:r>
      <w:r w:rsidR="00DC02E2" w:rsidRPr="00866BB8">
        <w:rPr>
          <w:rFonts w:ascii="Times New Roman" w:hAnsi="Times New Roman" w:cs="Times New Roman"/>
        </w:rPr>
        <w:t>;</w:t>
      </w:r>
      <w:r w:rsidR="007A7438" w:rsidRPr="00866BB8">
        <w:rPr>
          <w:rFonts w:ascii="Times New Roman" w:hAnsi="Times New Roman" w:cs="Times New Roman"/>
        </w:rPr>
        <w:t xml:space="preserve"> prostory v 1.NP: 1.11 </w:t>
      </w:r>
      <w:proofErr w:type="spellStart"/>
      <w:r w:rsidR="007A7438" w:rsidRPr="00866BB8">
        <w:rPr>
          <w:rFonts w:ascii="Times New Roman" w:hAnsi="Times New Roman" w:cs="Times New Roman"/>
        </w:rPr>
        <w:t>press</w:t>
      </w:r>
      <w:proofErr w:type="spellEnd"/>
      <w:r w:rsidR="007A7438" w:rsidRPr="00866BB8">
        <w:rPr>
          <w:rFonts w:ascii="Times New Roman" w:hAnsi="Times New Roman" w:cs="Times New Roman"/>
        </w:rPr>
        <w:t xml:space="preserve"> centrum, 1.20 šatny personál</w:t>
      </w:r>
      <w:r w:rsidR="00DC02E2" w:rsidRPr="00866BB8">
        <w:rPr>
          <w:rFonts w:ascii="Times New Roman" w:hAnsi="Times New Roman" w:cs="Times New Roman"/>
        </w:rPr>
        <w:t>;</w:t>
      </w:r>
      <w:r w:rsidR="007A7438" w:rsidRPr="00866BB8">
        <w:rPr>
          <w:rFonts w:ascii="Times New Roman" w:hAnsi="Times New Roman" w:cs="Times New Roman"/>
        </w:rPr>
        <w:t xml:space="preserve"> prostory v 1.NP s</w:t>
      </w:r>
      <w:r w:rsidR="00D81514" w:rsidRPr="00866BB8">
        <w:rPr>
          <w:rFonts w:ascii="Times New Roman" w:hAnsi="Times New Roman" w:cs="Times New Roman"/>
        </w:rPr>
        <w:t> </w:t>
      </w:r>
      <w:r w:rsidR="007A7438" w:rsidRPr="00866BB8">
        <w:rPr>
          <w:rFonts w:ascii="Times New Roman" w:hAnsi="Times New Roman" w:cs="Times New Roman"/>
        </w:rPr>
        <w:t>výhradou</w:t>
      </w:r>
      <w:r w:rsidR="00D81514" w:rsidRPr="00866BB8">
        <w:rPr>
          <w:rFonts w:ascii="Times New Roman" w:hAnsi="Times New Roman" w:cs="Times New Roman"/>
        </w:rPr>
        <w:t xml:space="preserve">: 1.17 přípravna cateringu, 1.18 mytí sklad, </w:t>
      </w:r>
      <w:r w:rsidR="00ED6BAB" w:rsidRPr="00866BB8">
        <w:rPr>
          <w:rFonts w:ascii="Times New Roman" w:hAnsi="Times New Roman" w:cs="Times New Roman"/>
        </w:rPr>
        <w:t>nacházející se v budově hlavní tribuny.</w:t>
      </w:r>
    </w:p>
    <w:p w14:paraId="70612040" w14:textId="31B45F33" w:rsidR="00E0030B" w:rsidRPr="00866BB8" w:rsidRDefault="00C71112" w:rsidP="006E130F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Půjčitel touto smlouvou přenechává vypůjčiteli do výpůjčky výše jmenovaný předmět výpůjčky</w:t>
      </w:r>
      <w:r w:rsidR="00C53441" w:rsidRPr="00866BB8">
        <w:rPr>
          <w:rFonts w:ascii="Times New Roman" w:hAnsi="Times New Roman" w:cs="Times New Roman"/>
        </w:rPr>
        <w:t xml:space="preserve"> </w:t>
      </w:r>
      <w:r w:rsidRPr="00866BB8">
        <w:rPr>
          <w:rFonts w:ascii="Times New Roman" w:hAnsi="Times New Roman" w:cs="Times New Roman"/>
        </w:rPr>
        <w:t>k níže specifikovaným účelům, a to ve stavu, v jakém se v době výpůjčky nachází, a vypůjčitel</w:t>
      </w:r>
      <w:r w:rsidR="000C673F" w:rsidRPr="00866BB8">
        <w:rPr>
          <w:rFonts w:ascii="Times New Roman" w:hAnsi="Times New Roman" w:cs="Times New Roman"/>
        </w:rPr>
        <w:t xml:space="preserve"> </w:t>
      </w:r>
      <w:r w:rsidRPr="00866BB8">
        <w:rPr>
          <w:rFonts w:ascii="Times New Roman" w:hAnsi="Times New Roman" w:cs="Times New Roman"/>
        </w:rPr>
        <w:t>od půjčitele předmět výpůjčky v tomto stavu přijímá.</w:t>
      </w:r>
      <w:r w:rsidR="00D81514" w:rsidRPr="00866BB8">
        <w:rPr>
          <w:rFonts w:ascii="Times New Roman" w:hAnsi="Times New Roman" w:cs="Times New Roman"/>
        </w:rPr>
        <w:t xml:space="preserve"> Prostory s výhradou je vypůjčitel povinen v předem stanovené lhůtě poskytnout do užívání dalšímu subjektu dle rozhodnutí půjčitele.</w:t>
      </w:r>
    </w:p>
    <w:p w14:paraId="591F28C4" w14:textId="5EF2BA1A" w:rsidR="00B10713" w:rsidRPr="00866BB8" w:rsidRDefault="00C71112" w:rsidP="006E130F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Účel využití –</w:t>
      </w:r>
      <w:r w:rsidR="00EE2C74" w:rsidRPr="00866BB8">
        <w:rPr>
          <w:rFonts w:ascii="Times New Roman" w:hAnsi="Times New Roman" w:cs="Times New Roman"/>
        </w:rPr>
        <w:t xml:space="preserve"> </w:t>
      </w:r>
      <w:r w:rsidR="00D81514" w:rsidRPr="00866BB8">
        <w:rPr>
          <w:rFonts w:ascii="Times New Roman" w:hAnsi="Times New Roman" w:cs="Times New Roman"/>
        </w:rPr>
        <w:t xml:space="preserve">zázemí 1. SC Znojmo fotbalový klub, a. s., </w:t>
      </w:r>
      <w:r w:rsidR="00824BE6" w:rsidRPr="00866BB8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užívání </w:t>
      </w:r>
      <w:r w:rsidR="00D81514" w:rsidRPr="00866BB8">
        <w:rPr>
          <w:rFonts w:ascii="Times New Roman" w:eastAsia="Times New Roman" w:hAnsi="Times New Roman" w:cs="Times New Roman"/>
          <w:kern w:val="0"/>
          <w:lang w:eastAsia="cs-CZ" w:bidi="ar-SA"/>
        </w:rPr>
        <w:t>prostor</w:t>
      </w:r>
      <w:r w:rsidR="00824BE6" w:rsidRPr="00866BB8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pro trénink </w:t>
      </w:r>
      <w:r w:rsidR="00B277CD" w:rsidRPr="00866BB8">
        <w:rPr>
          <w:rFonts w:ascii="Times New Roman" w:eastAsia="Times New Roman" w:hAnsi="Times New Roman" w:cs="Times New Roman"/>
          <w:kern w:val="0"/>
          <w:lang w:eastAsia="cs-CZ" w:bidi="ar-SA"/>
        </w:rPr>
        <w:br/>
      </w:r>
      <w:r w:rsidR="00824BE6" w:rsidRPr="00866BB8">
        <w:rPr>
          <w:rFonts w:ascii="Times New Roman" w:eastAsia="Times New Roman" w:hAnsi="Times New Roman" w:cs="Times New Roman"/>
          <w:kern w:val="0"/>
          <w:lang w:eastAsia="cs-CZ" w:bidi="ar-SA"/>
        </w:rPr>
        <w:t>a zápasy fotbalového klubu.</w:t>
      </w:r>
    </w:p>
    <w:p w14:paraId="1B6BC83D" w14:textId="77777777" w:rsidR="004A1804" w:rsidRPr="00866BB8" w:rsidRDefault="00C71112" w:rsidP="006E130F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866BB8">
        <w:rPr>
          <w:rFonts w:ascii="Times New Roman" w:hAnsi="Times New Roman" w:cs="Times New Roman"/>
        </w:rPr>
        <w:br/>
        <w:t>k jinému účelu.</w:t>
      </w:r>
    </w:p>
    <w:p w14:paraId="10ED8841" w14:textId="77777777" w:rsidR="00FF0D38" w:rsidRPr="00866BB8" w:rsidRDefault="00FF0D38">
      <w:pPr>
        <w:ind w:left="60"/>
        <w:jc w:val="center"/>
        <w:rPr>
          <w:rFonts w:ascii="Times New Roman" w:hAnsi="Times New Roman" w:cs="Times New Roman"/>
          <w:b/>
        </w:rPr>
      </w:pPr>
    </w:p>
    <w:p w14:paraId="0390F305" w14:textId="77777777" w:rsidR="00B10713" w:rsidRPr="00866BB8" w:rsidRDefault="00580BD9" w:rsidP="006E130F">
      <w:pPr>
        <w:ind w:left="60"/>
        <w:jc w:val="center"/>
        <w:rPr>
          <w:rFonts w:ascii="Times New Roman" w:hAnsi="Times New Roman" w:cs="Times New Roman"/>
          <w:b/>
        </w:rPr>
      </w:pPr>
      <w:r w:rsidRPr="00866BB8">
        <w:rPr>
          <w:rFonts w:ascii="Times New Roman" w:hAnsi="Times New Roman" w:cs="Times New Roman"/>
          <w:b/>
        </w:rPr>
        <w:t>Čl. III</w:t>
      </w:r>
    </w:p>
    <w:p w14:paraId="6AC7AC47" w14:textId="41DD924F" w:rsidR="002518A1" w:rsidRPr="00866BB8" w:rsidRDefault="002518A1" w:rsidP="006E130F">
      <w:pPr>
        <w:pStyle w:val="Odstavecseseznamem"/>
        <w:numPr>
          <w:ilvl w:val="0"/>
          <w:numId w:val="26"/>
        </w:numPr>
        <w:tabs>
          <w:tab w:val="left" w:pos="0"/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Smluvní strany se dohodly, že služby a další plnění související s užíváním </w:t>
      </w:r>
      <w:r w:rsidR="00B277CD" w:rsidRPr="00866BB8">
        <w:rPr>
          <w:rFonts w:ascii="Times New Roman" w:hAnsi="Times New Roman" w:cs="Times New Roman"/>
        </w:rPr>
        <w:t>předmětu výpůjčky</w:t>
      </w:r>
      <w:r w:rsidRPr="00866BB8">
        <w:rPr>
          <w:rFonts w:ascii="Times New Roman" w:hAnsi="Times New Roman" w:cs="Times New Roman"/>
        </w:rPr>
        <w:t xml:space="preserve"> (dále jen „služby“), tj. dodávka el. energie, vody, teplé užitkové vody, vytápění zapůjčených prostor, odvod odpadních vod, bude zajišťovat půjčitel, a vypůjčitel bude hradit poměrnou část nákladů s tím spojených, pokud nebude dále uvedeno jinak.</w:t>
      </w:r>
    </w:p>
    <w:p w14:paraId="0929191B" w14:textId="7EFFE8AE" w:rsidR="008A4305" w:rsidRPr="00866BB8" w:rsidRDefault="002518A1" w:rsidP="008A4305">
      <w:pPr>
        <w:pStyle w:val="Odstavecseseznamem"/>
        <w:numPr>
          <w:ilvl w:val="0"/>
          <w:numId w:val="26"/>
        </w:numPr>
        <w:tabs>
          <w:tab w:val="left" w:pos="0"/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Vypůjčitel bude měsíčně hradit zálohy nákladů za vyúčtované služby a další plnění související s užíváním prostor</w:t>
      </w:r>
      <w:r w:rsidR="00D81514" w:rsidRPr="00866BB8">
        <w:rPr>
          <w:rFonts w:ascii="Times New Roman" w:hAnsi="Times New Roman" w:cs="Times New Roman"/>
        </w:rPr>
        <w:t xml:space="preserve"> (dále jen „zálohy za služby“)</w:t>
      </w:r>
      <w:r w:rsidRPr="00866BB8">
        <w:rPr>
          <w:rFonts w:ascii="Times New Roman" w:hAnsi="Times New Roman" w:cs="Times New Roman"/>
        </w:rPr>
        <w:t xml:space="preserve"> ve výši:</w:t>
      </w:r>
      <w:r w:rsidR="00361F40" w:rsidRPr="00866BB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274"/>
        <w:gridCol w:w="1154"/>
      </w:tblGrid>
      <w:tr w:rsidR="009D3492" w:rsidRPr="00866BB8" w14:paraId="2FA5F123" w14:textId="77777777" w:rsidTr="009D349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D749" w14:textId="77777777" w:rsidR="009D3492" w:rsidRPr="00866BB8" w:rsidRDefault="009D3492" w:rsidP="009D349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služby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3C105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ročně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AAD1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měsíčně</w:t>
            </w:r>
          </w:p>
        </w:tc>
      </w:tr>
      <w:tr w:rsidR="009D3492" w:rsidRPr="00866BB8" w14:paraId="6E3B2351" w14:textId="77777777" w:rsidTr="009D34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0A40F" w14:textId="77777777" w:rsidR="009D3492" w:rsidRPr="00866BB8" w:rsidRDefault="009D3492" w:rsidP="009D349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vodné a stočné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28CD8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26 383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198E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2 199 Kč</w:t>
            </w:r>
          </w:p>
        </w:tc>
      </w:tr>
      <w:tr w:rsidR="009D3492" w:rsidRPr="00866BB8" w14:paraId="01C45B6F" w14:textId="77777777" w:rsidTr="009D34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6C63F" w14:textId="77777777" w:rsidR="009D3492" w:rsidRPr="00866BB8" w:rsidRDefault="009D3492" w:rsidP="009D349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dodávka tepla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4769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61 175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06FF7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5 098 Kč</w:t>
            </w:r>
          </w:p>
        </w:tc>
      </w:tr>
      <w:tr w:rsidR="009D3492" w:rsidRPr="00866BB8" w14:paraId="626AB375" w14:textId="77777777" w:rsidTr="009D34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458CF" w14:textId="77777777" w:rsidR="009D3492" w:rsidRPr="00866BB8" w:rsidRDefault="009D3492" w:rsidP="009D349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elektrická energie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FF2D8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43 602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F354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3 634 Kč</w:t>
            </w:r>
          </w:p>
        </w:tc>
      </w:tr>
      <w:tr w:rsidR="009D3492" w:rsidRPr="00866BB8" w14:paraId="316DDDCE" w14:textId="77777777" w:rsidTr="009D349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7675" w14:textId="77777777" w:rsidR="009D3492" w:rsidRPr="00866BB8" w:rsidRDefault="009D3492" w:rsidP="009D349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3003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131 160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29DD5" w14:textId="77777777" w:rsidR="009D3492" w:rsidRPr="00866BB8" w:rsidRDefault="009D3492" w:rsidP="009D349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866BB8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10 931 Kč</w:t>
            </w:r>
          </w:p>
        </w:tc>
      </w:tr>
    </w:tbl>
    <w:p w14:paraId="5EE2F11D" w14:textId="263D46A0" w:rsidR="00D4427C" w:rsidRPr="00866BB8" w:rsidRDefault="00361F40" w:rsidP="006E130F">
      <w:pPr>
        <w:pStyle w:val="Odstavecseseznamem"/>
        <w:numPr>
          <w:ilvl w:val="0"/>
          <w:numId w:val="26"/>
        </w:numPr>
        <w:tabs>
          <w:tab w:val="left" w:pos="0"/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  <w:b/>
        </w:rPr>
        <w:t>Zálohy za služby činí celkem 131.</w:t>
      </w:r>
      <w:r w:rsidR="006E6EA4" w:rsidRPr="00866BB8">
        <w:rPr>
          <w:rFonts w:ascii="Times New Roman" w:hAnsi="Times New Roman" w:cs="Times New Roman"/>
          <w:b/>
        </w:rPr>
        <w:t>160</w:t>
      </w:r>
      <w:r w:rsidR="006E6EA4" w:rsidRPr="00866BB8">
        <w:rPr>
          <w:rFonts w:ascii="Times New Roman" w:hAnsi="Times New Roman" w:cs="Times New Roman"/>
        </w:rPr>
        <w:t>,- Kč ročně, tj. 10.931</w:t>
      </w:r>
      <w:r w:rsidR="00D4427C" w:rsidRPr="00866BB8">
        <w:rPr>
          <w:rFonts w:ascii="Times New Roman" w:hAnsi="Times New Roman" w:cs="Times New Roman"/>
        </w:rPr>
        <w:t xml:space="preserve">,- Kč měsíčně a jsou splatné měsíčně, nejpozději do 5. dne běžného měsíce, úhradou na účet půjčitele – č. účtu </w:t>
      </w:r>
      <w:proofErr w:type="spellStart"/>
      <w:r w:rsidR="00861B82" w:rsidRPr="00861B82">
        <w:rPr>
          <w:rFonts w:ascii="Times New Roman" w:hAnsi="Times New Roman" w:cs="Times New Roman"/>
          <w:b/>
          <w:highlight w:val="black"/>
        </w:rPr>
        <w:t>xxxxxxxxxxxxx</w:t>
      </w:r>
      <w:proofErr w:type="spellEnd"/>
      <w:r w:rsidR="00D4427C" w:rsidRPr="00866BB8">
        <w:rPr>
          <w:rFonts w:ascii="Times New Roman" w:hAnsi="Times New Roman" w:cs="Times New Roman"/>
        </w:rPr>
        <w:t xml:space="preserve"> vedeného u </w:t>
      </w:r>
      <w:proofErr w:type="spellStart"/>
      <w:r w:rsidR="00861B82" w:rsidRPr="00861B82">
        <w:rPr>
          <w:rFonts w:ascii="Times New Roman" w:hAnsi="Times New Roman" w:cs="Times New Roman"/>
          <w:highlight w:val="black"/>
        </w:rPr>
        <w:t>xxxxxxxxxxxxxxxxxxxx</w:t>
      </w:r>
      <w:proofErr w:type="spellEnd"/>
      <w:r w:rsidR="00D4427C" w:rsidRPr="00866BB8">
        <w:rPr>
          <w:rFonts w:ascii="Times New Roman" w:hAnsi="Times New Roman" w:cs="Times New Roman"/>
        </w:rPr>
        <w:t xml:space="preserve"> pobočka </w:t>
      </w:r>
      <w:proofErr w:type="spellStart"/>
      <w:r w:rsidR="00861B82" w:rsidRPr="00861B82">
        <w:rPr>
          <w:rFonts w:ascii="Times New Roman" w:hAnsi="Times New Roman" w:cs="Times New Roman"/>
          <w:highlight w:val="black"/>
        </w:rPr>
        <w:t>xxxxxxxx</w:t>
      </w:r>
      <w:proofErr w:type="spellEnd"/>
      <w:r w:rsidR="00D4427C" w:rsidRPr="00866BB8">
        <w:rPr>
          <w:rFonts w:ascii="Times New Roman" w:hAnsi="Times New Roman" w:cs="Times New Roman"/>
        </w:rPr>
        <w:t xml:space="preserve">, s variabilním symbolem </w:t>
      </w:r>
      <w:r w:rsidR="00171E36" w:rsidRPr="00866BB8">
        <w:rPr>
          <w:rFonts w:ascii="Times New Roman" w:hAnsi="Times New Roman" w:cs="Times New Roman"/>
          <w:b/>
          <w:bCs/>
        </w:rPr>
        <w:t>17</w:t>
      </w:r>
      <w:r w:rsidR="009D3492" w:rsidRPr="00866BB8">
        <w:rPr>
          <w:rFonts w:ascii="Times New Roman" w:hAnsi="Times New Roman" w:cs="Times New Roman"/>
          <w:b/>
          <w:bCs/>
        </w:rPr>
        <w:t>2622</w:t>
      </w:r>
      <w:r w:rsidR="00DC02E2" w:rsidRPr="00866BB8">
        <w:rPr>
          <w:rFonts w:ascii="Times New Roman" w:hAnsi="Times New Roman" w:cs="Times New Roman"/>
          <w:b/>
        </w:rPr>
        <w:t>01</w:t>
      </w:r>
      <w:r w:rsidR="009D3492" w:rsidRPr="00866BB8">
        <w:rPr>
          <w:rFonts w:ascii="Times New Roman" w:hAnsi="Times New Roman" w:cs="Times New Roman"/>
          <w:b/>
        </w:rPr>
        <w:t>.</w:t>
      </w:r>
    </w:p>
    <w:p w14:paraId="4348D81A" w14:textId="77777777" w:rsidR="0046213C" w:rsidRPr="00866BB8" w:rsidRDefault="0046213C" w:rsidP="006E130F">
      <w:pPr>
        <w:pStyle w:val="Odstavecseseznamem"/>
        <w:numPr>
          <w:ilvl w:val="0"/>
          <w:numId w:val="26"/>
        </w:numPr>
        <w:tabs>
          <w:tab w:val="left" w:pos="0"/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Smluvní strany sjednávají, že je vypůjčitel oprávněn vypůjčenou věc užívat po dobu</w:t>
      </w:r>
      <w:r w:rsidR="00124F01" w:rsidRPr="00866BB8">
        <w:rPr>
          <w:rFonts w:ascii="Times New Roman" w:hAnsi="Times New Roman" w:cs="Times New Roman"/>
        </w:rPr>
        <w:t xml:space="preserve"> </w:t>
      </w:r>
      <w:r w:rsidRPr="00866BB8">
        <w:rPr>
          <w:rFonts w:ascii="Times New Roman" w:hAnsi="Times New Roman" w:cs="Times New Roman"/>
        </w:rPr>
        <w:t>určitou</w:t>
      </w:r>
      <w:r w:rsidR="00580BD9" w:rsidRPr="00866BB8">
        <w:rPr>
          <w:rFonts w:ascii="Times New Roman" w:hAnsi="Times New Roman" w:cs="Times New Roman"/>
        </w:rPr>
        <w:t xml:space="preserve"> </w:t>
      </w:r>
      <w:r w:rsidR="00824BE6" w:rsidRPr="00866BB8">
        <w:rPr>
          <w:rFonts w:ascii="Times New Roman" w:hAnsi="Times New Roman" w:cs="Times New Roman"/>
        </w:rPr>
        <w:t>do 01.04.2026</w:t>
      </w:r>
      <w:r w:rsidR="00A411FD" w:rsidRPr="00866BB8">
        <w:rPr>
          <w:rFonts w:ascii="Times New Roman" w:hAnsi="Times New Roman" w:cs="Times New Roman"/>
        </w:rPr>
        <w:t>.</w:t>
      </w:r>
      <w:r w:rsidR="00E0030B" w:rsidRPr="00866BB8">
        <w:rPr>
          <w:rFonts w:ascii="Times New Roman" w:hAnsi="Times New Roman" w:cs="Times New Roman"/>
        </w:rPr>
        <w:t xml:space="preserve"> </w:t>
      </w:r>
    </w:p>
    <w:p w14:paraId="5C972CDE" w14:textId="77777777" w:rsidR="00B10713" w:rsidRPr="00866BB8" w:rsidRDefault="00C71112" w:rsidP="006E130F">
      <w:pPr>
        <w:pStyle w:val="Odstavecseseznamem"/>
        <w:numPr>
          <w:ilvl w:val="0"/>
          <w:numId w:val="26"/>
        </w:numPr>
        <w:tabs>
          <w:tab w:val="left" w:pos="0"/>
          <w:tab w:val="left" w:pos="426"/>
        </w:tabs>
        <w:overflowPunct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Smluvní strany se dohodly, že půjčitel může odstoupit od této smlouvy v případě, že:</w:t>
      </w:r>
    </w:p>
    <w:p w14:paraId="2EA12F2B" w14:textId="77777777" w:rsidR="00B10713" w:rsidRPr="00866BB8" w:rsidRDefault="00C71112" w:rsidP="006E130F">
      <w:pPr>
        <w:pStyle w:val="Odstavecseseznamem"/>
        <w:numPr>
          <w:ilvl w:val="0"/>
          <w:numId w:val="17"/>
        </w:numPr>
        <w:tabs>
          <w:tab w:val="left" w:pos="0"/>
          <w:tab w:val="left" w:pos="709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vypůjčitel užívá </w:t>
      </w:r>
      <w:r w:rsidR="00824BE6" w:rsidRPr="00866BB8">
        <w:rPr>
          <w:rFonts w:ascii="Times New Roman" w:hAnsi="Times New Roman" w:cs="Times New Roman"/>
        </w:rPr>
        <w:t>zapůjčené</w:t>
      </w:r>
      <w:r w:rsidRPr="00866BB8">
        <w:rPr>
          <w:rFonts w:ascii="Times New Roman" w:hAnsi="Times New Roman" w:cs="Times New Roman"/>
        </w:rPr>
        <w:t xml:space="preserve"> prostor</w:t>
      </w:r>
      <w:r w:rsidR="00824BE6" w:rsidRPr="00866BB8">
        <w:rPr>
          <w:rFonts w:ascii="Times New Roman" w:hAnsi="Times New Roman" w:cs="Times New Roman"/>
        </w:rPr>
        <w:t>y</w:t>
      </w:r>
      <w:r w:rsidRPr="00866BB8">
        <w:rPr>
          <w:rFonts w:ascii="Times New Roman" w:hAnsi="Times New Roman" w:cs="Times New Roman"/>
        </w:rPr>
        <w:t xml:space="preserve"> v rozporu s touto smlouvou</w:t>
      </w:r>
      <w:r w:rsidR="00824BE6" w:rsidRPr="00866BB8">
        <w:rPr>
          <w:rFonts w:ascii="Times New Roman" w:hAnsi="Times New Roman" w:cs="Times New Roman"/>
        </w:rPr>
        <w:t xml:space="preserve"> a neodstraní-li závadový stav ani na základě písemné výzvy půjčitele</w:t>
      </w:r>
      <w:r w:rsidRPr="00866BB8">
        <w:rPr>
          <w:rFonts w:ascii="Times New Roman" w:hAnsi="Times New Roman" w:cs="Times New Roman"/>
        </w:rPr>
        <w:t>;</w:t>
      </w:r>
    </w:p>
    <w:p w14:paraId="789B5B63" w14:textId="6C1428AE" w:rsidR="00B10713" w:rsidRPr="00866BB8" w:rsidRDefault="00824BE6" w:rsidP="006E130F">
      <w:pPr>
        <w:numPr>
          <w:ilvl w:val="0"/>
          <w:numId w:val="17"/>
        </w:numPr>
        <w:tabs>
          <w:tab w:val="left" w:pos="0"/>
          <w:tab w:val="left" w:pos="709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vypůjčitel přenechá zapůjčené</w:t>
      </w:r>
      <w:r w:rsidR="00C71112" w:rsidRPr="00866BB8">
        <w:rPr>
          <w:rFonts w:ascii="Times New Roman" w:hAnsi="Times New Roman" w:cs="Times New Roman"/>
        </w:rPr>
        <w:t xml:space="preserve"> prostor</w:t>
      </w:r>
      <w:r w:rsidRPr="00866BB8">
        <w:rPr>
          <w:rFonts w:ascii="Times New Roman" w:hAnsi="Times New Roman" w:cs="Times New Roman"/>
        </w:rPr>
        <w:t>y</w:t>
      </w:r>
      <w:r w:rsidR="00C71112" w:rsidRPr="00866BB8">
        <w:rPr>
          <w:rFonts w:ascii="Times New Roman" w:hAnsi="Times New Roman" w:cs="Times New Roman"/>
        </w:rPr>
        <w:t xml:space="preserve"> nebo jeho část</w:t>
      </w:r>
      <w:r w:rsidRPr="00866BB8">
        <w:rPr>
          <w:rFonts w:ascii="Times New Roman" w:hAnsi="Times New Roman" w:cs="Times New Roman"/>
        </w:rPr>
        <w:t>i</w:t>
      </w:r>
      <w:r w:rsidR="00C71112" w:rsidRPr="00866BB8">
        <w:rPr>
          <w:rFonts w:ascii="Times New Roman" w:hAnsi="Times New Roman" w:cs="Times New Roman"/>
        </w:rPr>
        <w:t xml:space="preserve"> do nájmu, užívání či další </w:t>
      </w:r>
      <w:r w:rsidR="00C71112" w:rsidRPr="00866BB8">
        <w:rPr>
          <w:rFonts w:ascii="Times New Roman" w:hAnsi="Times New Roman" w:cs="Times New Roman"/>
        </w:rPr>
        <w:lastRenderedPageBreak/>
        <w:t>výpůjčky</w:t>
      </w:r>
      <w:r w:rsidR="00DB1337">
        <w:rPr>
          <w:rFonts w:ascii="Times New Roman" w:hAnsi="Times New Roman" w:cs="Times New Roman"/>
        </w:rPr>
        <w:t xml:space="preserve"> </w:t>
      </w:r>
      <w:r w:rsidRPr="00866BB8">
        <w:rPr>
          <w:rFonts w:ascii="Times New Roman" w:hAnsi="Times New Roman" w:cs="Times New Roman"/>
        </w:rPr>
        <w:t xml:space="preserve">bez souhlasu </w:t>
      </w:r>
      <w:proofErr w:type="spellStart"/>
      <w:r w:rsidRPr="00866BB8">
        <w:rPr>
          <w:rFonts w:ascii="Times New Roman" w:hAnsi="Times New Roman" w:cs="Times New Roman"/>
        </w:rPr>
        <w:t>půjčitele</w:t>
      </w:r>
      <w:proofErr w:type="spellEnd"/>
      <w:r w:rsidRPr="00866BB8">
        <w:rPr>
          <w:rFonts w:ascii="Times New Roman" w:hAnsi="Times New Roman" w:cs="Times New Roman"/>
        </w:rPr>
        <w:t>;</w:t>
      </w:r>
    </w:p>
    <w:p w14:paraId="7B0DCBD7" w14:textId="77777777" w:rsidR="00824BE6" w:rsidRPr="00866BB8" w:rsidRDefault="00824BE6" w:rsidP="006E130F">
      <w:pPr>
        <w:numPr>
          <w:ilvl w:val="0"/>
          <w:numId w:val="17"/>
        </w:numPr>
        <w:tabs>
          <w:tab w:val="left" w:pos="0"/>
          <w:tab w:val="left" w:pos="709"/>
        </w:tabs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je-li podle rozhodnutí příslušného orgánu státní správy třeba se zapůjčenými prostory naložit tak, že je nebude nadále možno užívat podle této smlouvy.</w:t>
      </w:r>
    </w:p>
    <w:p w14:paraId="5B51E014" w14:textId="77777777" w:rsidR="00D4427C" w:rsidRPr="00866BB8" w:rsidRDefault="00D4427C" w:rsidP="006E130F">
      <w:pPr>
        <w:pStyle w:val="Odstavecseseznamem"/>
        <w:numPr>
          <w:ilvl w:val="0"/>
          <w:numId w:val="26"/>
        </w:numPr>
        <w:tabs>
          <w:tab w:val="left" w:pos="0"/>
          <w:tab w:val="left" w:pos="426"/>
        </w:tabs>
        <w:overflowPunct w:val="0"/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V případě odstoupení od smlouvy pro důvody uvedené v čl. III odst. 5 je vypůjčitel povinen prostor vrátit do 30 dnů od doručení odstoupení půjčitele od této smlouvy.</w:t>
      </w:r>
    </w:p>
    <w:p w14:paraId="6F0E4B89" w14:textId="77777777" w:rsidR="008A4305" w:rsidRPr="00866BB8" w:rsidRDefault="00C71112" w:rsidP="006E6EA4">
      <w:pPr>
        <w:pStyle w:val="Odstavecseseznamem"/>
        <w:numPr>
          <w:ilvl w:val="0"/>
          <w:numId w:val="26"/>
        </w:numPr>
        <w:tabs>
          <w:tab w:val="left" w:pos="0"/>
          <w:tab w:val="left" w:pos="426"/>
        </w:tabs>
        <w:overflowPunct w:val="0"/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="00BA783E" w:rsidRPr="00866BB8">
        <w:rPr>
          <w:rFonts w:ascii="Times New Roman" w:hAnsi="Times New Roman" w:cs="Times New Roman"/>
        </w:rPr>
        <w:br/>
      </w:r>
      <w:r w:rsidRPr="00866BB8">
        <w:rPr>
          <w:rFonts w:ascii="Times New Roman" w:hAnsi="Times New Roman" w:cs="Times New Roman"/>
        </w:rPr>
        <w:t>resp. uvedené do původního stavu, s přihlédnutím k obvyklému opotřebení. O vrácení prostor bude smluvními stranami sepsán protokol, ve kterém bude uveden stav prostor.</w:t>
      </w:r>
    </w:p>
    <w:p w14:paraId="1274B2AB" w14:textId="45CEF168" w:rsidR="00B10713" w:rsidRPr="00866BB8" w:rsidRDefault="0051411F" w:rsidP="006E6EA4">
      <w:pPr>
        <w:pStyle w:val="Standard"/>
        <w:numPr>
          <w:ilvl w:val="0"/>
          <w:numId w:val="26"/>
        </w:numPr>
        <w:tabs>
          <w:tab w:val="left" w:pos="426"/>
        </w:tabs>
        <w:overflowPunct w:val="0"/>
        <w:autoSpaceDN w:val="0"/>
        <w:spacing w:before="120"/>
        <w:ind w:left="425" w:hanging="425"/>
        <w:jc w:val="both"/>
        <w:rPr>
          <w:rFonts w:cs="Times New Roman"/>
        </w:rPr>
      </w:pPr>
      <w:r w:rsidRPr="00866BB8">
        <w:rPr>
          <w:rFonts w:cs="Times New Roman"/>
        </w:rPr>
        <w:t xml:space="preserve">V zákonné lhůtě provede půjčitel vyúčtování záloh za služby dle skutečné </w:t>
      </w:r>
      <w:r w:rsidR="00126296" w:rsidRPr="00866BB8">
        <w:rPr>
          <w:rFonts w:cs="Times New Roman"/>
        </w:rPr>
        <w:t>s</w:t>
      </w:r>
      <w:r w:rsidRPr="00866BB8">
        <w:rPr>
          <w:rFonts w:cs="Times New Roman"/>
        </w:rPr>
        <w:t>potřeby</w:t>
      </w:r>
      <w:r w:rsidR="00126296" w:rsidRPr="00866BB8">
        <w:rPr>
          <w:rFonts w:cs="Times New Roman"/>
        </w:rPr>
        <w:t xml:space="preserve"> naměřené na podružných měřičích</w:t>
      </w:r>
      <w:r w:rsidR="00D81514" w:rsidRPr="00866BB8">
        <w:rPr>
          <w:rFonts w:cs="Times New Roman"/>
        </w:rPr>
        <w:t>.</w:t>
      </w:r>
      <w:r w:rsidR="00361F40" w:rsidRPr="00866BB8">
        <w:rPr>
          <w:rFonts w:cs="Times New Roman"/>
        </w:rPr>
        <w:t xml:space="preserve"> </w:t>
      </w:r>
      <w:r w:rsidR="00D81514" w:rsidRPr="00866BB8">
        <w:rPr>
          <w:rFonts w:cs="Times New Roman"/>
        </w:rPr>
        <w:t>V</w:t>
      </w:r>
      <w:r w:rsidRPr="00866BB8">
        <w:rPr>
          <w:rFonts w:cs="Times New Roman"/>
        </w:rPr>
        <w:t>zhledem k</w:t>
      </w:r>
      <w:r w:rsidR="006E6EA4" w:rsidRPr="00866BB8">
        <w:rPr>
          <w:rFonts w:cs="Times New Roman"/>
        </w:rPr>
        <w:t> </w:t>
      </w:r>
      <w:r w:rsidRPr="00866BB8">
        <w:rPr>
          <w:rFonts w:cs="Times New Roman"/>
        </w:rPr>
        <w:t>absenci</w:t>
      </w:r>
      <w:r w:rsidR="006E6EA4" w:rsidRPr="00866BB8">
        <w:rPr>
          <w:rFonts w:cs="Times New Roman"/>
        </w:rPr>
        <w:t xml:space="preserve"> některých</w:t>
      </w:r>
      <w:r w:rsidRPr="00866BB8">
        <w:rPr>
          <w:rFonts w:cs="Times New Roman"/>
        </w:rPr>
        <w:t xml:space="preserve"> podruž</w:t>
      </w:r>
      <w:r w:rsidR="00126296" w:rsidRPr="00866BB8">
        <w:rPr>
          <w:rFonts w:cs="Times New Roman"/>
        </w:rPr>
        <w:t>ných měřičů</w:t>
      </w:r>
      <w:r w:rsidRPr="00866BB8">
        <w:rPr>
          <w:rFonts w:cs="Times New Roman"/>
        </w:rPr>
        <w:t xml:space="preserve"> </w:t>
      </w:r>
      <w:r w:rsidR="00126296" w:rsidRPr="00866BB8">
        <w:rPr>
          <w:rFonts w:cs="Times New Roman"/>
        </w:rPr>
        <w:t xml:space="preserve">nebo užívání prostor s jinými vypůjčiteli </w:t>
      </w:r>
      <w:r w:rsidRPr="00866BB8">
        <w:rPr>
          <w:rFonts w:cs="Times New Roman"/>
        </w:rPr>
        <w:t>si smluvní strany ujednávají, že bude poměrový koeficient</w:t>
      </w:r>
      <w:r w:rsidR="006E6EA4" w:rsidRPr="00866BB8">
        <w:rPr>
          <w:rFonts w:cs="Times New Roman"/>
        </w:rPr>
        <w:t xml:space="preserve"> určen</w:t>
      </w:r>
      <w:r w:rsidR="00126296" w:rsidRPr="00866BB8">
        <w:rPr>
          <w:rFonts w:cs="Times New Roman"/>
        </w:rPr>
        <w:t xml:space="preserve"> dle způsobu užívání a četnosti</w:t>
      </w:r>
      <w:r w:rsidR="006E6EA4" w:rsidRPr="00866BB8">
        <w:rPr>
          <w:rFonts w:cs="Times New Roman"/>
        </w:rPr>
        <w:t xml:space="preserve"> předmětu výpůjčky</w:t>
      </w:r>
      <w:r w:rsidRPr="00866BB8">
        <w:rPr>
          <w:rFonts w:cs="Times New Roman"/>
        </w:rPr>
        <w:t>,</w:t>
      </w:r>
      <w:r w:rsidR="00126296" w:rsidRPr="00866BB8">
        <w:rPr>
          <w:rFonts w:cs="Times New Roman"/>
        </w:rPr>
        <w:t xml:space="preserve"> a činí 50</w:t>
      </w:r>
      <w:r w:rsidR="006E6EA4" w:rsidRPr="00866BB8">
        <w:rPr>
          <w:rFonts w:cs="Times New Roman"/>
        </w:rPr>
        <w:t>%</w:t>
      </w:r>
      <w:r w:rsidR="00126296" w:rsidRPr="00866BB8">
        <w:rPr>
          <w:rFonts w:cs="Times New Roman"/>
        </w:rPr>
        <w:t xml:space="preserve"> nákladů na vodné a stočné, 35 % nákladů na elektrickou energii a 50% nákladů na </w:t>
      </w:r>
      <w:r w:rsidR="00C90770" w:rsidRPr="00866BB8">
        <w:rPr>
          <w:rFonts w:cs="Times New Roman"/>
        </w:rPr>
        <w:t>dodávku tepla</w:t>
      </w:r>
      <w:r w:rsidR="00126296" w:rsidRPr="00866BB8">
        <w:rPr>
          <w:rFonts w:cs="Times New Roman"/>
        </w:rPr>
        <w:t>.</w:t>
      </w:r>
      <w:r w:rsidRPr="00866BB8">
        <w:rPr>
          <w:rFonts w:cs="Times New Roman"/>
        </w:rPr>
        <w:t xml:space="preserve"> </w:t>
      </w:r>
    </w:p>
    <w:p w14:paraId="21F7132E" w14:textId="77777777" w:rsidR="00E20859" w:rsidRPr="00866BB8" w:rsidRDefault="00E20859" w:rsidP="00BA783E">
      <w:pPr>
        <w:rPr>
          <w:rFonts w:ascii="Times New Roman" w:hAnsi="Times New Roman" w:cs="Times New Roman"/>
        </w:rPr>
      </w:pPr>
    </w:p>
    <w:p w14:paraId="1EA78303" w14:textId="77777777" w:rsidR="00B10713" w:rsidRPr="00866BB8" w:rsidRDefault="00E20859" w:rsidP="006E130F">
      <w:pPr>
        <w:jc w:val="center"/>
        <w:rPr>
          <w:rFonts w:ascii="Times New Roman" w:hAnsi="Times New Roman" w:cs="Times New Roman"/>
          <w:b/>
        </w:rPr>
      </w:pPr>
      <w:r w:rsidRPr="00866BB8">
        <w:rPr>
          <w:rFonts w:ascii="Times New Roman" w:hAnsi="Times New Roman" w:cs="Times New Roman"/>
          <w:b/>
        </w:rPr>
        <w:t xml:space="preserve">Čl. </w:t>
      </w:r>
      <w:r w:rsidR="00580BD9" w:rsidRPr="00866BB8">
        <w:rPr>
          <w:rFonts w:ascii="Times New Roman" w:hAnsi="Times New Roman" w:cs="Times New Roman"/>
          <w:b/>
        </w:rPr>
        <w:t>I</w:t>
      </w:r>
      <w:r w:rsidR="00FF0D38" w:rsidRPr="00866BB8">
        <w:rPr>
          <w:rFonts w:ascii="Times New Roman" w:hAnsi="Times New Roman" w:cs="Times New Roman"/>
          <w:b/>
        </w:rPr>
        <w:t>V</w:t>
      </w:r>
    </w:p>
    <w:p w14:paraId="1B59BF84" w14:textId="50DF0470" w:rsidR="00B10713" w:rsidRPr="00866BB8" w:rsidRDefault="00C71112" w:rsidP="006E130F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 w:rsidR="00124F01" w:rsidRPr="00866BB8">
        <w:rPr>
          <w:rFonts w:ascii="Times New Roman" w:hAnsi="Times New Roman" w:cs="Times New Roman"/>
        </w:rPr>
        <w:br/>
      </w:r>
      <w:r w:rsidRPr="00866BB8">
        <w:rPr>
          <w:rFonts w:ascii="Times New Roman" w:hAnsi="Times New Roman" w:cs="Times New Roman"/>
        </w:rPr>
        <w:t>ke smluvenému účelu, a zajišťovat evidenci a nápravu ohlášených technických závad.</w:t>
      </w:r>
    </w:p>
    <w:p w14:paraId="16BA13AF" w14:textId="0761EF50" w:rsidR="00DC02E2" w:rsidRPr="00866BB8" w:rsidRDefault="00DC02E2" w:rsidP="00DC02E2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Půjčitel je povinen zajišťovat a hradit veškeré pravidelné revize, kontroly a prohlídky včetně souvisejících oprav odstraňující závady z těchto revizí a prohlídek, pokud tyto opravy nelze považovat za drobné opravy podle odstavce 7 tohoto článku.</w:t>
      </w:r>
    </w:p>
    <w:p w14:paraId="5D14F1FC" w14:textId="77777777" w:rsidR="00B10713" w:rsidRPr="00866BB8" w:rsidRDefault="00C71112" w:rsidP="006E130F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="00BA783E" w:rsidRPr="00866BB8">
        <w:rPr>
          <w:rFonts w:ascii="Times New Roman" w:hAnsi="Times New Roman" w:cs="Times New Roman"/>
        </w:rPr>
        <w:br/>
      </w:r>
      <w:r w:rsidRPr="00866BB8">
        <w:rPr>
          <w:rFonts w:ascii="Times New Roman" w:hAnsi="Times New Roman" w:cs="Times New Roman"/>
        </w:rPr>
        <w:t>na předmětu výpůjčky v důsledku jeho činnosti, odpovídá za škody způsobené v (přímé či nepřímé) příčinné souvislosti s výpůjčkou prostor. Potřebu větších oprav je povinen vypůjčitel oznámit písemně půjčiteli bezprostředně po té, co se o takovéto skutečnosti dověděl.</w:t>
      </w:r>
    </w:p>
    <w:p w14:paraId="079431E2" w14:textId="77777777" w:rsidR="00B10713" w:rsidRPr="00866BB8" w:rsidRDefault="00C71112" w:rsidP="006E130F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K provádění jakýchkoliv úprav prostor je vypůjčitel povinen si předem vyžádat písemný souhlas p</w:t>
      </w:r>
      <w:r w:rsidR="00BA783E" w:rsidRPr="00866BB8">
        <w:rPr>
          <w:rFonts w:ascii="Times New Roman" w:hAnsi="Times New Roman" w:cs="Times New Roman"/>
        </w:rPr>
        <w:t>ů</w:t>
      </w:r>
      <w:r w:rsidRPr="00866BB8">
        <w:rPr>
          <w:rFonts w:ascii="Times New Roman" w:hAnsi="Times New Roman" w:cs="Times New Roman"/>
        </w:rPr>
        <w:t>jčitele.</w:t>
      </w:r>
    </w:p>
    <w:p w14:paraId="5B4A5CB4" w14:textId="6C42CA1F" w:rsidR="00D4427C" w:rsidRPr="00866BB8" w:rsidRDefault="00D4427C" w:rsidP="006E130F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</w:t>
      </w:r>
      <w:r w:rsidR="00B277CD" w:rsidRPr="00866BB8">
        <w:rPr>
          <w:rFonts w:ascii="Times New Roman" w:hAnsi="Times New Roman" w:cs="Times New Roman"/>
        </w:rPr>
        <w:br/>
      </w:r>
      <w:r w:rsidRPr="00866BB8">
        <w:rPr>
          <w:rFonts w:ascii="Times New Roman" w:hAnsi="Times New Roman" w:cs="Times New Roman"/>
        </w:rPr>
        <w:t xml:space="preserve">a odstranění závad. </w:t>
      </w:r>
    </w:p>
    <w:p w14:paraId="4ED348AC" w14:textId="4361F517" w:rsidR="00B10713" w:rsidRPr="00866BB8" w:rsidRDefault="00C71112" w:rsidP="006E130F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vyhrazených techn. zařízení (zejména tlakových, zdvihacích elektrických a plynových zařízení) v souladu s platnými vyhláškami o bezpečnosti VTZ, jakož i jejich údržbu </w:t>
      </w:r>
      <w:r w:rsidR="008D2EC4" w:rsidRPr="00866BB8">
        <w:rPr>
          <w:rFonts w:ascii="Times New Roman" w:hAnsi="Times New Roman" w:cs="Times New Roman"/>
        </w:rPr>
        <w:br/>
      </w:r>
      <w:r w:rsidRPr="00866BB8">
        <w:rPr>
          <w:rFonts w:ascii="Times New Roman" w:hAnsi="Times New Roman" w:cs="Times New Roman"/>
        </w:rPr>
        <w:t>a opravy</w:t>
      </w:r>
      <w:r w:rsidR="00E14E66" w:rsidRPr="00866BB8">
        <w:rPr>
          <w:rFonts w:ascii="Times New Roman" w:hAnsi="Times New Roman" w:cs="Times New Roman"/>
        </w:rPr>
        <w:t xml:space="preserve"> do výše 10.000,- Kč</w:t>
      </w:r>
      <w:r w:rsidRPr="00866BB8">
        <w:rPr>
          <w:rFonts w:ascii="Times New Roman" w:hAnsi="Times New Roman" w:cs="Times New Roman"/>
        </w:rPr>
        <w:t>. V případě zjištěných nedostatků je vypůjčitel povinen tyto odstranit na vlastní náklad.</w:t>
      </w:r>
    </w:p>
    <w:p w14:paraId="1A97BBD0" w14:textId="7D4F7D0E" w:rsidR="009C57A3" w:rsidRPr="00866BB8" w:rsidRDefault="009C57A3" w:rsidP="009C57A3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Smluvní strany se dohodly, že vypůjčitel může umístit mobilní reklamy na sportovišti nejdříve 6 hodin před začátkem zápasu a je povinen reklamy odstranit nejpozději do 7:00 hodin následujícího dne po zápase. V případě nedodržení tohoto závazku vypůjčitele se smluvní strany dohodly, že vypůjčitel na základě písemné výzvy </w:t>
      </w:r>
      <w:r w:rsidR="00B277CD" w:rsidRPr="00866BB8">
        <w:rPr>
          <w:rFonts w:ascii="Times New Roman" w:eastAsia="Times New Roman" w:hAnsi="Times New Roman" w:cs="Times New Roman"/>
          <w:kern w:val="0"/>
          <w:lang w:eastAsia="cs-CZ" w:bidi="ar-SA"/>
        </w:rPr>
        <w:t>půjčitele</w:t>
      </w:r>
      <w:r w:rsidRPr="00866BB8">
        <w:rPr>
          <w:rFonts w:ascii="Times New Roman" w:eastAsia="Times New Roman" w:hAnsi="Times New Roman" w:cs="Times New Roman"/>
          <w:kern w:val="0"/>
          <w:lang w:eastAsia="cs-CZ" w:bidi="ar-SA"/>
        </w:rPr>
        <w:t>,</w:t>
      </w:r>
      <w:r w:rsidRPr="00866BB8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uhradí na účet </w:t>
      </w:r>
      <w:r w:rsidR="00B277CD" w:rsidRPr="00866BB8">
        <w:rPr>
          <w:rFonts w:ascii="Times New Roman" w:eastAsia="Times New Roman" w:hAnsi="Times New Roman" w:cs="Times New Roman"/>
          <w:kern w:val="0"/>
          <w:lang w:eastAsia="cs-CZ" w:bidi="ar-SA"/>
        </w:rPr>
        <w:t>půjčitele</w:t>
      </w:r>
      <w:r w:rsidRPr="00866BB8">
        <w:rPr>
          <w:rFonts w:ascii="Times New Roman" w:eastAsia="Times New Roman" w:hAnsi="Times New Roman" w:cs="Times New Roman"/>
          <w:kern w:val="0"/>
          <w:lang w:eastAsia="cs-CZ" w:bidi="ar-SA"/>
        </w:rPr>
        <w:t>,</w:t>
      </w:r>
      <w:r w:rsidRPr="00866BB8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smluvní pokutu ve výši 10.000 Kč za každý případ porušení; smluvní pokuta je splatná do 30 dnů od odeslání výzvy. </w:t>
      </w:r>
      <w:r w:rsidRPr="00866BB8">
        <w:rPr>
          <w:rFonts w:ascii="Times New Roman" w:eastAsia="Times New Roman" w:hAnsi="Times New Roman" w:cs="Times New Roman"/>
          <w:kern w:val="0"/>
          <w:lang w:eastAsia="ar-SA" w:bidi="ar-SA"/>
        </w:rPr>
        <w:t>Obsah reklamních sdělení umístěných na mobilních reklamách nesmí v rozporu s obecně závaznými právními předpisy; vypůjčiteli se výslovně zakazuje, že obsahem reklamních sdělení nebude propagace zboží či služeb erotického nebo politického charakteru.</w:t>
      </w:r>
      <w:r w:rsidRPr="00866BB8">
        <w:rPr>
          <w:rFonts w:ascii="Times New Roman" w:eastAsia="Times New Roman" w:hAnsi="Times New Roman" w:cs="Times New Roman"/>
          <w:color w:val="1F497D"/>
          <w:kern w:val="0"/>
          <w:sz w:val="22"/>
          <w:szCs w:val="22"/>
          <w:lang w:eastAsia="en-US" w:bidi="ar-SA"/>
        </w:rPr>
        <w:t> </w:t>
      </w:r>
    </w:p>
    <w:p w14:paraId="4A0CDF6C" w14:textId="2A1A27D7" w:rsidR="006E130F" w:rsidRPr="00866BB8" w:rsidRDefault="009C57A3" w:rsidP="006E130F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  <w:color w:val="000000"/>
        </w:rPr>
        <w:lastRenderedPageBreak/>
        <w:t xml:space="preserve">Vypůjčitel se zavazuje nejméně 4x ročně, tj. 1 kalendářní měsíc před zahájením dalšího čtvrtletí, sdělit </w:t>
      </w:r>
      <w:r w:rsidR="00B277CD" w:rsidRPr="00866BB8">
        <w:rPr>
          <w:rFonts w:ascii="Times New Roman" w:hAnsi="Times New Roman" w:cs="Times New Roman"/>
          <w:color w:val="000000"/>
        </w:rPr>
        <w:t>půjčiteli</w:t>
      </w:r>
      <w:r w:rsidRPr="00866BB8">
        <w:rPr>
          <w:rFonts w:ascii="Times New Roman" w:hAnsi="Times New Roman" w:cs="Times New Roman"/>
          <w:color w:val="000000"/>
        </w:rPr>
        <w:t xml:space="preserve">, v jakém rozsahu bude předmět výpůjčky pro svoji činnost využívat, a to na e-mail správce: </w:t>
      </w:r>
      <w:hyperlink r:id="rId9" w:history="1">
        <w:proofErr w:type="spellStart"/>
        <w:r w:rsidR="00AE00C9" w:rsidRPr="00AE00C9">
          <w:rPr>
            <w:rStyle w:val="Hypertextovodkaz"/>
            <w:rFonts w:ascii="Times New Roman" w:hAnsi="Times New Roman" w:cs="Times New Roman"/>
            <w:color w:val="auto"/>
            <w:highlight w:val="black"/>
            <w:u w:val="none"/>
          </w:rPr>
          <w:t>xxxxxxxxxxxxxxxxxx</w:t>
        </w:r>
        <w:proofErr w:type="spellEnd"/>
      </w:hyperlink>
      <w:bookmarkStart w:id="0" w:name="_GoBack"/>
      <w:bookmarkEnd w:id="0"/>
      <w:r w:rsidRPr="00866BB8">
        <w:rPr>
          <w:rFonts w:ascii="Times New Roman" w:hAnsi="Times New Roman" w:cs="Times New Roman"/>
        </w:rPr>
        <w:t>.</w:t>
      </w:r>
    </w:p>
    <w:p w14:paraId="6AE4094C" w14:textId="77777777" w:rsidR="00B10713" w:rsidRPr="00866BB8" w:rsidRDefault="00B10713">
      <w:pPr>
        <w:widowControl/>
        <w:tabs>
          <w:tab w:val="left" w:pos="390"/>
        </w:tabs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4945AB5C" w14:textId="77777777" w:rsidR="006C4889" w:rsidRPr="00866BB8" w:rsidRDefault="00FF0D38" w:rsidP="006E130F">
      <w:pPr>
        <w:jc w:val="center"/>
        <w:rPr>
          <w:rFonts w:ascii="Times New Roman" w:hAnsi="Times New Roman" w:cs="Times New Roman"/>
          <w:b/>
          <w:bCs/>
        </w:rPr>
      </w:pPr>
      <w:r w:rsidRPr="00866BB8">
        <w:rPr>
          <w:rFonts w:ascii="Times New Roman" w:hAnsi="Times New Roman" w:cs="Times New Roman"/>
          <w:b/>
          <w:bCs/>
        </w:rPr>
        <w:t>Čl. V</w:t>
      </w:r>
    </w:p>
    <w:p w14:paraId="10CBC0EA" w14:textId="2F450BC8" w:rsidR="00A92961" w:rsidRPr="00866BB8" w:rsidRDefault="00A92961" w:rsidP="006E130F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Tato smlouva nabývá platnosti dnem podpisu oběma smluvními stranami a účinnosti dnem zveřejnění v registru smluv v souladu s ustanoveními zákona č. 340/2015 Sb., </w:t>
      </w:r>
      <w:r w:rsidR="00B277CD" w:rsidRPr="00866BB8">
        <w:rPr>
          <w:rFonts w:ascii="Times New Roman" w:hAnsi="Times New Roman" w:cs="Times New Roman"/>
        </w:rPr>
        <w:br/>
      </w:r>
      <w:r w:rsidRPr="00866BB8">
        <w:rPr>
          <w:rFonts w:ascii="Times New Roman" w:hAnsi="Times New Roman" w:cs="Times New Roman"/>
        </w:rPr>
        <w:t xml:space="preserve">o zvláštních podmínkách účinnosti některých smluv, uveřejňování těchto smluv </w:t>
      </w:r>
      <w:r w:rsidR="00B277CD" w:rsidRPr="00866BB8">
        <w:rPr>
          <w:rFonts w:ascii="Times New Roman" w:hAnsi="Times New Roman" w:cs="Times New Roman"/>
        </w:rPr>
        <w:br/>
      </w:r>
      <w:r w:rsidRPr="00866BB8">
        <w:rPr>
          <w:rFonts w:ascii="Times New Roman" w:hAnsi="Times New Roman" w:cs="Times New Roman"/>
        </w:rPr>
        <w:t>a o registru smluv (zákon o registru smluv), ve znění pozdějších předpisů.</w:t>
      </w:r>
    </w:p>
    <w:p w14:paraId="73B49856" w14:textId="77777777" w:rsidR="00B10713" w:rsidRPr="00866BB8" w:rsidRDefault="00C71112" w:rsidP="006E130F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72451872" w14:textId="77777777" w:rsidR="00B10713" w:rsidRPr="00866BB8" w:rsidRDefault="00C71112" w:rsidP="006E130F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5FC7BB55" w14:textId="77777777" w:rsidR="00B10713" w:rsidRPr="00866BB8" w:rsidRDefault="00C71112" w:rsidP="006E130F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Smlouva je sepsána ve dvou vyhotoveních, přičemž každá smluvní strana obdrží jeden výtisk.</w:t>
      </w:r>
    </w:p>
    <w:p w14:paraId="0C6A97B4" w14:textId="77777777" w:rsidR="00B10713" w:rsidRPr="00866BB8" w:rsidRDefault="00E545A6" w:rsidP="006E130F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K</w:t>
      </w:r>
      <w:r w:rsidR="00C71112" w:rsidRPr="00866BB8">
        <w:rPr>
          <w:rFonts w:ascii="Times New Roman" w:hAnsi="Times New Roman" w:cs="Times New Roman"/>
        </w:rPr>
        <w:t xml:space="preserve"> zajištění technických záležitostí plynoucích ze smlouvy a</w:t>
      </w:r>
      <w:r w:rsidR="00727AE7" w:rsidRPr="00866BB8">
        <w:rPr>
          <w:rFonts w:ascii="Times New Roman" w:hAnsi="Times New Roman" w:cs="Times New Roman"/>
        </w:rPr>
        <w:t xml:space="preserve"> za půjčitele</w:t>
      </w:r>
      <w:r w:rsidR="00C71112" w:rsidRPr="00866BB8">
        <w:rPr>
          <w:rFonts w:ascii="Times New Roman" w:hAnsi="Times New Roman" w:cs="Times New Roman"/>
        </w:rPr>
        <w:t xml:space="preserve"> k podpisu zápisu o předání a převzetí</w:t>
      </w:r>
      <w:r w:rsidR="00952BAB" w:rsidRPr="00866BB8">
        <w:rPr>
          <w:rFonts w:ascii="Times New Roman" w:hAnsi="Times New Roman" w:cs="Times New Roman"/>
        </w:rPr>
        <w:t xml:space="preserve"> prostoru (který je přílohou</w:t>
      </w:r>
      <w:r w:rsidR="00C71112" w:rsidRPr="00866BB8">
        <w:rPr>
          <w:rFonts w:ascii="Times New Roman" w:hAnsi="Times New Roman" w:cs="Times New Roman"/>
        </w:rPr>
        <w:t xml:space="preserve"> této smlouvy</w:t>
      </w:r>
      <w:r w:rsidR="00727AE7" w:rsidRPr="00866BB8">
        <w:rPr>
          <w:rFonts w:ascii="Times New Roman" w:hAnsi="Times New Roman" w:cs="Times New Roman"/>
        </w:rPr>
        <w:t>)</w:t>
      </w:r>
      <w:r w:rsidR="00C71112" w:rsidRPr="00866BB8">
        <w:rPr>
          <w:rFonts w:ascii="Times New Roman" w:hAnsi="Times New Roman" w:cs="Times New Roman"/>
        </w:rPr>
        <w:t xml:space="preserve"> je oprávněn pověřený pracovník technického úseku půjčitele.</w:t>
      </w:r>
    </w:p>
    <w:p w14:paraId="704A967A" w14:textId="77777777" w:rsidR="00B10713" w:rsidRPr="00866BB8" w:rsidRDefault="00C71112" w:rsidP="006E130F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866BB8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787BA819" w14:textId="77777777" w:rsidR="00B10713" w:rsidRPr="00866BB8" w:rsidRDefault="00C71112" w:rsidP="006E130F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Nedílnou součástí této smlouvy j</w:t>
      </w:r>
      <w:r w:rsidR="00952BAB" w:rsidRPr="00866BB8">
        <w:rPr>
          <w:rFonts w:ascii="Times New Roman" w:hAnsi="Times New Roman" w:cs="Times New Roman"/>
        </w:rPr>
        <w:t xml:space="preserve">e její příloha - </w:t>
      </w:r>
      <w:r w:rsidRPr="00866BB8">
        <w:rPr>
          <w:rFonts w:ascii="Times New Roman" w:hAnsi="Times New Roman" w:cs="Times New Roman"/>
        </w:rPr>
        <w:t>zápis o předání a převzetí prostoru</w:t>
      </w:r>
      <w:r w:rsidR="00952BAB" w:rsidRPr="00866BB8">
        <w:rPr>
          <w:rFonts w:ascii="Times New Roman" w:hAnsi="Times New Roman" w:cs="Times New Roman"/>
        </w:rPr>
        <w:t>.</w:t>
      </w:r>
    </w:p>
    <w:p w14:paraId="7F64E3A7" w14:textId="77777777" w:rsidR="00580BD9" w:rsidRPr="00866BB8" w:rsidRDefault="00580BD9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5C7E7660" w14:textId="77777777" w:rsidR="00B10713" w:rsidRPr="00866BB8" w:rsidRDefault="00C71112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66BB8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866BB8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66BB8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66BB8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66BB8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66BB8">
        <w:rPr>
          <w:rFonts w:ascii="Times New Roman" w:hAnsi="Times New Roman" w:cs="Times New Roman"/>
          <w:b/>
          <w:color w:val="000000"/>
          <w:lang w:eastAsia="cs-CZ"/>
        </w:rPr>
        <w:tab/>
      </w:r>
      <w:r w:rsidR="002518A1" w:rsidRPr="00866BB8">
        <w:rPr>
          <w:rFonts w:ascii="Times New Roman" w:hAnsi="Times New Roman" w:cs="Times New Roman"/>
          <w:b/>
          <w:color w:val="000000"/>
          <w:lang w:eastAsia="cs-CZ"/>
        </w:rPr>
        <w:t xml:space="preserve">            </w:t>
      </w:r>
      <w:r w:rsidRPr="00866BB8">
        <w:rPr>
          <w:rFonts w:ascii="Times New Roman" w:hAnsi="Times New Roman" w:cs="Times New Roman"/>
          <w:b/>
          <w:color w:val="000000"/>
          <w:lang w:eastAsia="cs-CZ"/>
        </w:rPr>
        <w:t>Ve Znojmě, dne</w:t>
      </w:r>
    </w:p>
    <w:p w14:paraId="7A9032B0" w14:textId="77777777" w:rsidR="00B10713" w:rsidRPr="00866BB8" w:rsidRDefault="00B10713">
      <w:pPr>
        <w:rPr>
          <w:rFonts w:ascii="Times New Roman" w:hAnsi="Times New Roman" w:cs="Times New Roman"/>
          <w:b/>
        </w:rPr>
      </w:pPr>
    </w:p>
    <w:p w14:paraId="08F586C6" w14:textId="77777777" w:rsidR="00B10713" w:rsidRPr="00866BB8" w:rsidRDefault="00B10713">
      <w:pPr>
        <w:rPr>
          <w:rFonts w:ascii="Times New Roman" w:hAnsi="Times New Roman" w:cs="Times New Roman"/>
          <w:b/>
        </w:rPr>
      </w:pPr>
    </w:p>
    <w:p w14:paraId="4E3FFEB8" w14:textId="77777777" w:rsidR="00B10713" w:rsidRPr="00866BB8" w:rsidRDefault="00B10713">
      <w:pPr>
        <w:rPr>
          <w:rFonts w:ascii="Times New Roman" w:hAnsi="Times New Roman" w:cs="Times New Roman"/>
          <w:b/>
        </w:rPr>
      </w:pPr>
    </w:p>
    <w:p w14:paraId="081BB9CE" w14:textId="21F97834" w:rsidR="00B10713" w:rsidRPr="00866BB8" w:rsidRDefault="00B277CD" w:rsidP="00BA783E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866BB8">
        <w:rPr>
          <w:rFonts w:ascii="Times New Roman" w:hAnsi="Times New Roman" w:cs="Times New Roman"/>
          <w:b/>
        </w:rPr>
        <w:t>________________________</w:t>
      </w:r>
      <w:r w:rsidR="00C71112" w:rsidRPr="00866BB8">
        <w:rPr>
          <w:rFonts w:ascii="Times New Roman" w:hAnsi="Times New Roman" w:cs="Times New Roman"/>
          <w:b/>
        </w:rPr>
        <w:t xml:space="preserve">                                  </w:t>
      </w:r>
      <w:r w:rsidR="00BA783E" w:rsidRPr="00866BB8">
        <w:rPr>
          <w:rFonts w:ascii="Times New Roman" w:hAnsi="Times New Roman" w:cs="Times New Roman"/>
          <w:b/>
        </w:rPr>
        <w:tab/>
      </w:r>
      <w:r w:rsidRPr="00866BB8">
        <w:rPr>
          <w:rFonts w:ascii="Times New Roman" w:hAnsi="Times New Roman" w:cs="Times New Roman"/>
          <w:b/>
        </w:rPr>
        <w:tab/>
      </w:r>
      <w:r w:rsidRPr="00866BB8">
        <w:rPr>
          <w:rFonts w:ascii="Times New Roman" w:hAnsi="Times New Roman" w:cs="Times New Roman"/>
          <w:b/>
        </w:rPr>
        <w:tab/>
        <w:t>____________________________</w:t>
      </w:r>
    </w:p>
    <w:p w14:paraId="2AB3C8F6" w14:textId="680179A5" w:rsidR="00B10713" w:rsidRPr="00866BB8" w:rsidRDefault="00C71112">
      <w:pPr>
        <w:pStyle w:val="western"/>
        <w:spacing w:before="0" w:after="0"/>
        <w:rPr>
          <w:rFonts w:ascii="Times New Roman" w:hAnsi="Times New Roman" w:cs="Times New Roman"/>
          <w:b/>
          <w:bCs/>
        </w:rPr>
      </w:pPr>
      <w:r w:rsidRPr="00866BB8">
        <w:rPr>
          <w:rFonts w:ascii="Times New Roman" w:hAnsi="Times New Roman" w:cs="Times New Roman"/>
          <w:b/>
          <w:bCs/>
        </w:rPr>
        <w:t>půjčitel</w:t>
      </w:r>
      <w:r w:rsidRPr="00866BB8">
        <w:rPr>
          <w:rFonts w:ascii="Times New Roman" w:hAnsi="Times New Roman" w:cs="Times New Roman"/>
          <w:b/>
          <w:bCs/>
        </w:rPr>
        <w:tab/>
      </w:r>
      <w:r w:rsidRPr="00866BB8">
        <w:rPr>
          <w:rFonts w:ascii="Times New Roman" w:hAnsi="Times New Roman" w:cs="Times New Roman"/>
          <w:b/>
          <w:bCs/>
        </w:rPr>
        <w:tab/>
      </w:r>
      <w:r w:rsidRPr="00866BB8">
        <w:rPr>
          <w:rFonts w:ascii="Times New Roman" w:hAnsi="Times New Roman" w:cs="Times New Roman"/>
          <w:b/>
          <w:bCs/>
        </w:rPr>
        <w:tab/>
      </w:r>
      <w:r w:rsidRPr="00866BB8">
        <w:rPr>
          <w:rFonts w:ascii="Times New Roman" w:hAnsi="Times New Roman" w:cs="Times New Roman"/>
          <w:b/>
          <w:bCs/>
        </w:rPr>
        <w:tab/>
      </w:r>
      <w:r w:rsidRPr="00866BB8">
        <w:rPr>
          <w:rFonts w:ascii="Times New Roman" w:hAnsi="Times New Roman" w:cs="Times New Roman"/>
          <w:b/>
          <w:bCs/>
        </w:rPr>
        <w:tab/>
      </w:r>
      <w:r w:rsidRPr="00866BB8">
        <w:rPr>
          <w:rFonts w:ascii="Times New Roman" w:hAnsi="Times New Roman" w:cs="Times New Roman"/>
          <w:b/>
          <w:bCs/>
        </w:rPr>
        <w:tab/>
      </w:r>
      <w:r w:rsidR="008D2EC4" w:rsidRPr="00866BB8">
        <w:rPr>
          <w:rFonts w:ascii="Times New Roman" w:hAnsi="Times New Roman" w:cs="Times New Roman"/>
          <w:b/>
          <w:bCs/>
        </w:rPr>
        <w:t xml:space="preserve">        </w:t>
      </w:r>
      <w:r w:rsidR="00B277CD" w:rsidRPr="00866BB8">
        <w:rPr>
          <w:rFonts w:ascii="Times New Roman" w:hAnsi="Times New Roman" w:cs="Times New Roman"/>
          <w:b/>
          <w:bCs/>
        </w:rPr>
        <w:tab/>
        <w:t>v</w:t>
      </w:r>
      <w:r w:rsidRPr="00866BB8">
        <w:rPr>
          <w:rFonts w:ascii="Times New Roman" w:hAnsi="Times New Roman" w:cs="Times New Roman"/>
          <w:b/>
          <w:bCs/>
        </w:rPr>
        <w:t>ypůjčitel</w:t>
      </w:r>
    </w:p>
    <w:p w14:paraId="4E3156E3" w14:textId="325E59C9" w:rsidR="00B10713" w:rsidRPr="00866BB8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Bc. Marek Vodák </w:t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="008D2EC4" w:rsidRPr="00866BB8">
        <w:rPr>
          <w:rFonts w:ascii="Times New Roman" w:hAnsi="Times New Roman" w:cs="Times New Roman"/>
        </w:rPr>
        <w:t xml:space="preserve">    </w:t>
      </w:r>
      <w:r w:rsidR="002518A1" w:rsidRPr="00866BB8">
        <w:rPr>
          <w:rFonts w:ascii="Times New Roman" w:hAnsi="Times New Roman" w:cs="Times New Roman"/>
        </w:rPr>
        <w:t xml:space="preserve">    </w:t>
      </w:r>
      <w:r w:rsidR="00B277CD" w:rsidRPr="00866BB8">
        <w:rPr>
          <w:rFonts w:ascii="Times New Roman" w:hAnsi="Times New Roman" w:cs="Times New Roman"/>
        </w:rPr>
        <w:tab/>
      </w:r>
      <w:r w:rsidR="002518A1" w:rsidRPr="00866BB8">
        <w:rPr>
          <w:rFonts w:ascii="Times New Roman" w:hAnsi="Times New Roman" w:cs="Times New Roman"/>
        </w:rPr>
        <w:t>Jiří Tunka</w:t>
      </w:r>
    </w:p>
    <w:p w14:paraId="55DF3448" w14:textId="7E0878F8" w:rsidR="00B10713" w:rsidRPr="00866BB8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Správa nemovitostí města Znojma, </w:t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="008D2EC4" w:rsidRPr="00866BB8">
        <w:rPr>
          <w:rFonts w:ascii="Times New Roman" w:hAnsi="Times New Roman" w:cs="Times New Roman"/>
        </w:rPr>
        <w:t xml:space="preserve">        </w:t>
      </w:r>
      <w:r w:rsidR="00B277CD" w:rsidRPr="00866BB8">
        <w:rPr>
          <w:rFonts w:ascii="Times New Roman" w:hAnsi="Times New Roman" w:cs="Times New Roman"/>
        </w:rPr>
        <w:tab/>
        <w:t>1</w:t>
      </w:r>
      <w:r w:rsidR="002518A1" w:rsidRPr="00866BB8">
        <w:rPr>
          <w:rFonts w:ascii="Times New Roman" w:hAnsi="Times New Roman" w:cs="Times New Roman"/>
        </w:rPr>
        <w:t>.SC Znojmo fotbalový klub a. s.</w:t>
      </w:r>
    </w:p>
    <w:p w14:paraId="6EE5849F" w14:textId="09236E24" w:rsidR="00E545A6" w:rsidRPr="00866BB8" w:rsidRDefault="00C2056C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p</w:t>
      </w:r>
      <w:r w:rsidR="00C71112" w:rsidRPr="00866BB8">
        <w:rPr>
          <w:rFonts w:ascii="Times New Roman" w:hAnsi="Times New Roman" w:cs="Times New Roman"/>
        </w:rPr>
        <w:t xml:space="preserve">říspěvková organizace   </w:t>
      </w:r>
      <w:r w:rsidRPr="00866BB8">
        <w:rPr>
          <w:rFonts w:ascii="Times New Roman" w:hAnsi="Times New Roman" w:cs="Times New Roman"/>
        </w:rPr>
        <w:t xml:space="preserve">                                    </w:t>
      </w:r>
      <w:r w:rsidR="008D2EC4" w:rsidRPr="00866BB8">
        <w:rPr>
          <w:rFonts w:ascii="Times New Roman" w:hAnsi="Times New Roman" w:cs="Times New Roman"/>
        </w:rPr>
        <w:t xml:space="preserve">             </w:t>
      </w:r>
      <w:r w:rsidR="002518A1" w:rsidRPr="00866BB8">
        <w:rPr>
          <w:rFonts w:ascii="Times New Roman" w:hAnsi="Times New Roman" w:cs="Times New Roman"/>
        </w:rPr>
        <w:t xml:space="preserve">  </w:t>
      </w:r>
      <w:r w:rsidR="00B277CD" w:rsidRPr="00866BB8">
        <w:rPr>
          <w:rFonts w:ascii="Times New Roman" w:hAnsi="Times New Roman" w:cs="Times New Roman"/>
        </w:rPr>
        <w:tab/>
      </w:r>
      <w:r w:rsidR="002518A1" w:rsidRPr="00866BB8">
        <w:rPr>
          <w:rFonts w:ascii="Times New Roman" w:hAnsi="Times New Roman" w:cs="Times New Roman"/>
        </w:rPr>
        <w:t>předseda představenstva</w:t>
      </w:r>
    </w:p>
    <w:p w14:paraId="761DB920" w14:textId="56A667F7" w:rsidR="00B10713" w:rsidRPr="00866BB8" w:rsidRDefault="00E545A6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ředitel organizace</w:t>
      </w:r>
      <w:r w:rsidR="00C71112" w:rsidRPr="00866BB8">
        <w:rPr>
          <w:rFonts w:ascii="Times New Roman" w:hAnsi="Times New Roman" w:cs="Times New Roman"/>
        </w:rPr>
        <w:t xml:space="preserve">                                       </w:t>
      </w:r>
      <w:r w:rsidR="00EF04A2" w:rsidRPr="00866BB8">
        <w:rPr>
          <w:rFonts w:ascii="Times New Roman" w:hAnsi="Times New Roman" w:cs="Times New Roman"/>
        </w:rPr>
        <w:t xml:space="preserve">                </w:t>
      </w:r>
      <w:r w:rsidR="00C71112" w:rsidRPr="00866BB8">
        <w:rPr>
          <w:rFonts w:ascii="Times New Roman" w:hAnsi="Times New Roman" w:cs="Times New Roman"/>
        </w:rPr>
        <w:t xml:space="preserve"> </w:t>
      </w:r>
      <w:r w:rsidR="008D2EC4" w:rsidRPr="00866BB8">
        <w:rPr>
          <w:rFonts w:ascii="Times New Roman" w:hAnsi="Times New Roman" w:cs="Times New Roman"/>
        </w:rPr>
        <w:t xml:space="preserve">                </w:t>
      </w:r>
      <w:r w:rsidR="002518A1" w:rsidRPr="00866BB8">
        <w:rPr>
          <w:rFonts w:ascii="Times New Roman" w:hAnsi="Times New Roman" w:cs="Times New Roman"/>
        </w:rPr>
        <w:t xml:space="preserve"> </w:t>
      </w:r>
    </w:p>
    <w:p w14:paraId="6D53FA15" w14:textId="77777777" w:rsidR="007360FF" w:rsidRPr="00866BB8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49ADE267" w14:textId="77777777" w:rsidR="007360FF" w:rsidRPr="00866BB8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2ED35D1D" w14:textId="77777777" w:rsidR="007360FF" w:rsidRPr="00866BB8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7DA7F740" w14:textId="741131F9" w:rsidR="007360FF" w:rsidRPr="00866BB8" w:rsidRDefault="007360FF" w:rsidP="00D4427C">
      <w:pPr>
        <w:pageBreakBefore/>
        <w:jc w:val="both"/>
        <w:rPr>
          <w:rFonts w:ascii="Times New Roman" w:hAnsi="Times New Roman" w:cs="Times New Roman"/>
          <w:b/>
        </w:rPr>
      </w:pPr>
      <w:r w:rsidRPr="00866BB8">
        <w:rPr>
          <w:rFonts w:ascii="Times New Roman" w:hAnsi="Times New Roman" w:cs="Times New Roman"/>
          <w:b/>
        </w:rPr>
        <w:lastRenderedPageBreak/>
        <w:t>Příloha ke S</w:t>
      </w:r>
      <w:r w:rsidR="00580BD9" w:rsidRPr="00866BB8">
        <w:rPr>
          <w:rFonts w:ascii="Times New Roman" w:hAnsi="Times New Roman" w:cs="Times New Roman"/>
          <w:b/>
        </w:rPr>
        <w:t>mlouvě o v</w:t>
      </w:r>
      <w:r w:rsidR="005A17C5" w:rsidRPr="00866BB8">
        <w:rPr>
          <w:rFonts w:ascii="Times New Roman" w:hAnsi="Times New Roman" w:cs="Times New Roman"/>
          <w:b/>
        </w:rPr>
        <w:t xml:space="preserve">ýpůjčce prostor č. </w:t>
      </w:r>
      <w:r w:rsidR="00CD1347" w:rsidRPr="00866BB8">
        <w:rPr>
          <w:rFonts w:ascii="Times New Roman" w:hAnsi="Times New Roman" w:cs="Times New Roman"/>
          <w:b/>
        </w:rPr>
        <w:t>172/622</w:t>
      </w:r>
      <w:r w:rsidR="00EA6605" w:rsidRPr="00866BB8">
        <w:rPr>
          <w:rFonts w:ascii="Times New Roman" w:hAnsi="Times New Roman" w:cs="Times New Roman"/>
          <w:b/>
        </w:rPr>
        <w:t>/21</w:t>
      </w:r>
      <w:r w:rsidR="006E6EA4" w:rsidRPr="00866BB8">
        <w:rPr>
          <w:rFonts w:ascii="Times New Roman" w:hAnsi="Times New Roman" w:cs="Times New Roman"/>
          <w:b/>
        </w:rPr>
        <w:t>0</w:t>
      </w:r>
      <w:r w:rsidR="00B277CD" w:rsidRPr="00866BB8">
        <w:rPr>
          <w:rFonts w:ascii="Times New Roman" w:hAnsi="Times New Roman" w:cs="Times New Roman"/>
          <w:b/>
        </w:rPr>
        <w:t>63</w:t>
      </w:r>
      <w:r w:rsidRPr="00866BB8">
        <w:rPr>
          <w:rFonts w:ascii="Times New Roman" w:hAnsi="Times New Roman" w:cs="Times New Roman"/>
          <w:b/>
        </w:rPr>
        <w:t>: Zápis o předání a převzetí prostoru</w:t>
      </w:r>
    </w:p>
    <w:p w14:paraId="2FC54AA9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ECE0B56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66BB8">
        <w:rPr>
          <w:rFonts w:ascii="Times New Roman" w:hAnsi="Times New Roman" w:cs="Times New Roman"/>
          <w:b/>
          <w:sz w:val="24"/>
          <w:szCs w:val="24"/>
        </w:rPr>
        <w:t>Město Znojmo</w:t>
      </w:r>
    </w:p>
    <w:p w14:paraId="0195C933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6BB8">
        <w:rPr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 w:rsidRPr="00866BB8">
        <w:rPr>
          <w:rFonts w:ascii="Times New Roman" w:hAnsi="Times New Roman" w:cs="Times New Roman"/>
          <w:sz w:val="24"/>
          <w:szCs w:val="24"/>
        </w:rPr>
        <w:t>Obroková</w:t>
      </w:r>
      <w:proofErr w:type="spellEnd"/>
      <w:r w:rsidRPr="00866BB8">
        <w:rPr>
          <w:rFonts w:ascii="Times New Roman" w:hAnsi="Times New Roman" w:cs="Times New Roman"/>
          <w:sz w:val="24"/>
          <w:szCs w:val="24"/>
        </w:rPr>
        <w:t xml:space="preserve"> 1/12, 669 02 Znojmo</w:t>
      </w:r>
    </w:p>
    <w:p w14:paraId="6A544CAB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6BB8">
        <w:rPr>
          <w:rFonts w:ascii="Times New Roman" w:hAnsi="Times New Roman" w:cs="Times New Roman"/>
          <w:sz w:val="24"/>
          <w:szCs w:val="24"/>
        </w:rPr>
        <w:t>IČO: 00293881, DIČ: CZ00293881</w:t>
      </w:r>
    </w:p>
    <w:p w14:paraId="3F0E1D3B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6BB8">
        <w:rPr>
          <w:rFonts w:ascii="Times New Roman" w:hAnsi="Times New Roman" w:cs="Times New Roman"/>
          <w:sz w:val="24"/>
          <w:szCs w:val="24"/>
        </w:rPr>
        <w:t>zastoupené v souladu s její Zřizovací listinou</w:t>
      </w:r>
    </w:p>
    <w:p w14:paraId="1B842EF6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66BB8">
        <w:rPr>
          <w:rFonts w:ascii="Times New Roman" w:hAnsi="Times New Roman" w:cs="Times New Roman"/>
          <w:b/>
          <w:sz w:val="24"/>
          <w:szCs w:val="24"/>
        </w:rPr>
        <w:t>Správou nemovitostí města Znojma, příspěvkovou organizací,</w:t>
      </w:r>
    </w:p>
    <w:p w14:paraId="390A54A1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6BB8">
        <w:rPr>
          <w:rFonts w:ascii="Times New Roman" w:hAnsi="Times New Roman" w:cs="Times New Roman"/>
          <w:sz w:val="24"/>
          <w:szCs w:val="24"/>
        </w:rPr>
        <w:t xml:space="preserve">organizací založenou usnesením Zastupitelstva města Znojma č. 25/91 odst. 2b, </w:t>
      </w:r>
    </w:p>
    <w:p w14:paraId="5C5D8658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6BB8">
        <w:rPr>
          <w:rFonts w:ascii="Times New Roman" w:hAnsi="Times New Roman" w:cs="Times New Roman"/>
          <w:sz w:val="24"/>
          <w:szCs w:val="24"/>
        </w:rPr>
        <w:t>ze dne 19. 11. 1991</w:t>
      </w:r>
    </w:p>
    <w:p w14:paraId="0AF7C05A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6BB8">
        <w:rPr>
          <w:rFonts w:ascii="Times New Roman" w:hAnsi="Times New Roman" w:cs="Times New Roman"/>
          <w:sz w:val="24"/>
          <w:szCs w:val="24"/>
        </w:rPr>
        <w:t>IČO: 00839060</w:t>
      </w:r>
    </w:p>
    <w:p w14:paraId="5D9B0320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6BB8">
        <w:rPr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 w:rsidRPr="00866BB8">
        <w:rPr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866BB8">
        <w:rPr>
          <w:rFonts w:ascii="Times New Roman" w:hAnsi="Times New Roman" w:cs="Times New Roman"/>
          <w:sz w:val="24"/>
          <w:szCs w:val="24"/>
        </w:rPr>
        <w:t xml:space="preserve"> 317/14, 669 02 Znojmo</w:t>
      </w:r>
    </w:p>
    <w:p w14:paraId="1ED3D8F0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6BB8">
        <w:rPr>
          <w:rFonts w:ascii="Times New Roman" w:hAnsi="Times New Roman" w:cs="Times New Roman"/>
          <w:sz w:val="24"/>
          <w:szCs w:val="24"/>
        </w:rPr>
        <w:t>zastoupená ředitelem organizace: Bc. Marek Vodák</w:t>
      </w:r>
    </w:p>
    <w:p w14:paraId="403641C2" w14:textId="77777777" w:rsidR="007360FF" w:rsidRPr="00866BB8" w:rsidRDefault="007360FF" w:rsidP="007360FF">
      <w:pPr>
        <w:pStyle w:val="western"/>
        <w:spacing w:before="0" w:after="0"/>
        <w:jc w:val="both"/>
        <w:rPr>
          <w:rFonts w:ascii="Times New Roman" w:hAnsi="Times New Roman" w:cs="Times New Roman"/>
        </w:rPr>
      </w:pPr>
    </w:p>
    <w:p w14:paraId="7C858FC2" w14:textId="77777777" w:rsidR="007360FF" w:rsidRPr="00866BB8" w:rsidRDefault="007360FF" w:rsidP="007360FF">
      <w:pPr>
        <w:rPr>
          <w:rFonts w:ascii="Times New Roman" w:hAnsi="Times New Roman" w:cs="Times New Roman"/>
          <w:i/>
          <w:iCs/>
        </w:rPr>
      </w:pPr>
      <w:r w:rsidRPr="00866BB8">
        <w:rPr>
          <w:rFonts w:ascii="Times New Roman" w:hAnsi="Times New Roman" w:cs="Times New Roman"/>
          <w:i/>
          <w:iCs/>
        </w:rPr>
        <w:t>jako „předávající“</w:t>
      </w:r>
    </w:p>
    <w:p w14:paraId="2AE8EEFA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4524BD12" w14:textId="77777777" w:rsidR="007360FF" w:rsidRPr="00866BB8" w:rsidRDefault="007360FF" w:rsidP="007360F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a</w:t>
      </w:r>
    </w:p>
    <w:p w14:paraId="2D76239F" w14:textId="77777777" w:rsidR="007360FF" w:rsidRPr="00866BB8" w:rsidRDefault="007360FF" w:rsidP="007360F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8415A90" w14:textId="77777777" w:rsidR="002518A1" w:rsidRPr="00866BB8" w:rsidRDefault="002518A1" w:rsidP="002518A1">
      <w:pPr>
        <w:rPr>
          <w:rFonts w:ascii="Times New Roman" w:hAnsi="Times New Roman" w:cs="Times New Roman"/>
          <w:b/>
          <w:bCs/>
        </w:rPr>
      </w:pPr>
      <w:r w:rsidRPr="00866BB8">
        <w:rPr>
          <w:rFonts w:ascii="Times New Roman" w:hAnsi="Times New Roman" w:cs="Times New Roman"/>
          <w:b/>
          <w:bCs/>
        </w:rPr>
        <w:t xml:space="preserve">1.SC Znojmo fotbalový klub, a. s. </w:t>
      </w:r>
    </w:p>
    <w:p w14:paraId="6E3C0AF2" w14:textId="77777777" w:rsidR="002518A1" w:rsidRPr="00866BB8" w:rsidRDefault="002518A1" w:rsidP="002518A1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IČO: 29284015</w:t>
      </w:r>
    </w:p>
    <w:p w14:paraId="107CCE71" w14:textId="77777777" w:rsidR="002518A1" w:rsidRPr="00866BB8" w:rsidRDefault="002518A1" w:rsidP="002518A1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sídlo: nám. Kpt. </w:t>
      </w:r>
      <w:proofErr w:type="spellStart"/>
      <w:r w:rsidRPr="00866BB8">
        <w:rPr>
          <w:rFonts w:ascii="Times New Roman" w:hAnsi="Times New Roman" w:cs="Times New Roman"/>
        </w:rPr>
        <w:t>Otm</w:t>
      </w:r>
      <w:proofErr w:type="spellEnd"/>
      <w:r w:rsidRPr="00866BB8">
        <w:rPr>
          <w:rFonts w:ascii="Times New Roman" w:hAnsi="Times New Roman" w:cs="Times New Roman"/>
        </w:rPr>
        <w:t xml:space="preserve">. Chlupa 3259/11, 669 02 Znojmo </w:t>
      </w:r>
    </w:p>
    <w:p w14:paraId="1F088784" w14:textId="77777777" w:rsidR="007360FF" w:rsidRPr="00866BB8" w:rsidRDefault="002518A1" w:rsidP="002518A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6BB8">
        <w:rPr>
          <w:rFonts w:ascii="Times New Roman" w:hAnsi="Times New Roman" w:cs="Times New Roman"/>
          <w:sz w:val="24"/>
          <w:szCs w:val="24"/>
        </w:rPr>
        <w:t>zastoupená předsedou představenstva: Jiří Tunka</w:t>
      </w:r>
      <w:r w:rsidR="007360FF" w:rsidRPr="00866BB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5438ADA" w14:textId="77777777" w:rsidR="002518A1" w:rsidRPr="00866BB8" w:rsidRDefault="002518A1" w:rsidP="007360FF">
      <w:pPr>
        <w:rPr>
          <w:rFonts w:ascii="Times New Roman" w:hAnsi="Times New Roman" w:cs="Times New Roman"/>
          <w:i/>
        </w:rPr>
      </w:pPr>
    </w:p>
    <w:p w14:paraId="2B329401" w14:textId="77777777" w:rsidR="007360FF" w:rsidRPr="00866BB8" w:rsidRDefault="007360FF" w:rsidP="007360FF">
      <w:pPr>
        <w:rPr>
          <w:rFonts w:ascii="Times New Roman" w:hAnsi="Times New Roman" w:cs="Times New Roman"/>
          <w:i/>
        </w:rPr>
      </w:pPr>
      <w:r w:rsidRPr="00866BB8">
        <w:rPr>
          <w:rFonts w:ascii="Times New Roman" w:hAnsi="Times New Roman" w:cs="Times New Roman"/>
          <w:i/>
        </w:rPr>
        <w:t>jako „přejímající“</w:t>
      </w:r>
    </w:p>
    <w:p w14:paraId="4E64B6CA" w14:textId="77777777" w:rsidR="007360FF" w:rsidRPr="00866BB8" w:rsidRDefault="007360FF" w:rsidP="007360FF">
      <w:pPr>
        <w:jc w:val="both"/>
        <w:rPr>
          <w:rFonts w:ascii="Times New Roman" w:hAnsi="Times New Roman" w:cs="Times New Roman"/>
          <w:i/>
        </w:rPr>
      </w:pPr>
    </w:p>
    <w:p w14:paraId="08C547B7" w14:textId="16F7EF1A" w:rsidR="007360FF" w:rsidRPr="00866BB8" w:rsidRDefault="007360FF" w:rsidP="007360FF">
      <w:pPr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Přejímající se seznámil s předmětem výpůjčky, která je blíže specifikovaná </w:t>
      </w:r>
      <w:r w:rsidR="00580BD9" w:rsidRPr="00866BB8">
        <w:rPr>
          <w:rFonts w:ascii="Times New Roman" w:hAnsi="Times New Roman" w:cs="Times New Roman"/>
        </w:rPr>
        <w:t>čl. II Sm</w:t>
      </w:r>
      <w:r w:rsidR="001F7B52" w:rsidRPr="00866BB8">
        <w:rPr>
          <w:rFonts w:ascii="Times New Roman" w:hAnsi="Times New Roman" w:cs="Times New Roman"/>
        </w:rPr>
        <w:t>lo</w:t>
      </w:r>
      <w:r w:rsidR="005A17C5" w:rsidRPr="00866BB8">
        <w:rPr>
          <w:rFonts w:ascii="Times New Roman" w:hAnsi="Times New Roman" w:cs="Times New Roman"/>
        </w:rPr>
        <w:t xml:space="preserve">uvy </w:t>
      </w:r>
      <w:r w:rsidR="005A17C5" w:rsidRPr="00866BB8">
        <w:rPr>
          <w:rFonts w:ascii="Times New Roman" w:hAnsi="Times New Roman" w:cs="Times New Roman"/>
        </w:rPr>
        <w:br/>
        <w:t xml:space="preserve">o výpůjčce č. </w:t>
      </w:r>
      <w:r w:rsidR="00CD1347" w:rsidRPr="00866BB8">
        <w:rPr>
          <w:rFonts w:ascii="Times New Roman" w:hAnsi="Times New Roman" w:cs="Times New Roman"/>
        </w:rPr>
        <w:t>172/622</w:t>
      </w:r>
      <w:r w:rsidR="005A17C5" w:rsidRPr="00866BB8">
        <w:rPr>
          <w:rFonts w:ascii="Times New Roman" w:hAnsi="Times New Roman" w:cs="Times New Roman"/>
        </w:rPr>
        <w:t>/2</w:t>
      </w:r>
      <w:r w:rsidR="006E6EA4" w:rsidRPr="00866BB8">
        <w:rPr>
          <w:rFonts w:ascii="Times New Roman" w:hAnsi="Times New Roman" w:cs="Times New Roman"/>
        </w:rPr>
        <w:t>10</w:t>
      </w:r>
      <w:r w:rsidR="00B277CD" w:rsidRPr="00866BB8">
        <w:rPr>
          <w:rFonts w:ascii="Times New Roman" w:hAnsi="Times New Roman" w:cs="Times New Roman"/>
        </w:rPr>
        <w:t>63</w:t>
      </w:r>
      <w:r w:rsidRPr="00866BB8">
        <w:rPr>
          <w:rFonts w:ascii="Times New Roman" w:hAnsi="Times New Roman" w:cs="Times New Roman"/>
        </w:rPr>
        <w:t xml:space="preserve"> a přebírá jej ve stavu způsobilém k řádnému užívání a ke sjednanému účelu v souladu se smlouvou.</w:t>
      </w:r>
    </w:p>
    <w:p w14:paraId="135CF347" w14:textId="77777777" w:rsidR="007360FF" w:rsidRPr="00866BB8" w:rsidRDefault="00E54386" w:rsidP="007360FF">
      <w:pPr>
        <w:jc w:val="both"/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  <w:shd w:val="clear" w:color="auto" w:fill="FFFFFF"/>
        </w:rPr>
        <w:t>Předávající předává přejímajícímu</w:t>
      </w:r>
      <w:r w:rsidR="007360FF" w:rsidRPr="00866BB8">
        <w:rPr>
          <w:rFonts w:ascii="Times New Roman" w:hAnsi="Times New Roman" w:cs="Times New Roman"/>
          <w:shd w:val="clear" w:color="auto" w:fill="FFFFFF"/>
        </w:rPr>
        <w:t xml:space="preserve"> předmět výpůjčky ve stavu způsobilém ke smluvenému už</w:t>
      </w:r>
      <w:r w:rsidRPr="00866BB8">
        <w:rPr>
          <w:rFonts w:ascii="Times New Roman" w:hAnsi="Times New Roman" w:cs="Times New Roman"/>
          <w:shd w:val="clear" w:color="auto" w:fill="FFFFFF"/>
        </w:rPr>
        <w:t>ívání a umožňuje tak přejímajícímu</w:t>
      </w:r>
      <w:r w:rsidR="007360FF" w:rsidRPr="00866BB8">
        <w:rPr>
          <w:rFonts w:ascii="Times New Roman" w:hAnsi="Times New Roman" w:cs="Times New Roman"/>
          <w:shd w:val="clear" w:color="auto" w:fill="FFFFFF"/>
        </w:rPr>
        <w:t xml:space="preserve"> užívat předmět výpůjčky v souladu s touto smlouvou </w:t>
      </w:r>
      <w:r w:rsidR="001F7B52" w:rsidRPr="00866BB8">
        <w:rPr>
          <w:rFonts w:ascii="Times New Roman" w:hAnsi="Times New Roman" w:cs="Times New Roman"/>
          <w:shd w:val="clear" w:color="auto" w:fill="FFFFFF"/>
        </w:rPr>
        <w:br/>
      </w:r>
      <w:r w:rsidR="007360FF" w:rsidRPr="00866BB8">
        <w:rPr>
          <w:rFonts w:ascii="Times New Roman" w:hAnsi="Times New Roman" w:cs="Times New Roman"/>
          <w:shd w:val="clear" w:color="auto" w:fill="FFFFFF"/>
        </w:rPr>
        <w:t>a v rozsahu smlouvou stanoveném.</w:t>
      </w:r>
    </w:p>
    <w:p w14:paraId="6FED9C51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54F24D41" w14:textId="6C984945" w:rsidR="00866BB8" w:rsidRPr="00866BB8" w:rsidRDefault="00866BB8" w:rsidP="00866BB8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Současně byly provedeny odečty: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026"/>
        <w:gridCol w:w="3180"/>
        <w:gridCol w:w="1800"/>
        <w:gridCol w:w="2121"/>
      </w:tblGrid>
      <w:tr w:rsidR="00866BB8" w:rsidRPr="00866BB8" w14:paraId="37862DFC" w14:textId="77777777" w:rsidTr="00FD2A5F">
        <w:trPr>
          <w:trHeight w:val="366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E8A8822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  <w:t>umístění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395722B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  <w:t>místnost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2749B22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  <w:t>označení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44C73B" w14:textId="77777777" w:rsidR="00866BB8" w:rsidRPr="00866BB8" w:rsidRDefault="00866BB8" w:rsidP="00FD2A5F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  <w:t>č. měřiče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14:paraId="569BF155" w14:textId="2004518B" w:rsidR="00866BB8" w:rsidRPr="00866BB8" w:rsidRDefault="00866BB8" w:rsidP="00533595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20"/>
                <w:lang w:eastAsia="cs-CZ"/>
              </w:rPr>
            </w:pPr>
            <w:r w:rsidRPr="00866BB8">
              <w:rPr>
                <w:rFonts w:ascii="Times New Roman" w:hAnsi="Times New Roman" w:cs="Times New Roman"/>
                <w:b/>
                <w:bCs/>
                <w:sz w:val="20"/>
                <w:lang w:eastAsia="cs-CZ"/>
              </w:rPr>
              <w:t>stav k </w:t>
            </w:r>
          </w:p>
        </w:tc>
      </w:tr>
      <w:tr w:rsidR="00866BB8" w:rsidRPr="00866BB8" w14:paraId="21A4DA61" w14:textId="77777777" w:rsidTr="00FD2A5F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9EE9CD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1.PP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87C1B5D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1.21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0C3299F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prádelna (1.21)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49C179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elektroměr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48FF489" w14:textId="6C0E1706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1814,63</w:t>
            </w:r>
          </w:p>
        </w:tc>
      </w:tr>
      <w:tr w:rsidR="00866BB8" w:rsidRPr="00866BB8" w14:paraId="59CBFB19" w14:textId="77777777" w:rsidTr="00FD2A5F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C5A6DF7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4397572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6B5B72A6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4A3B26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vodoměr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70CBE98F" w14:textId="739632D8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41,537</w:t>
            </w:r>
          </w:p>
        </w:tc>
      </w:tr>
      <w:tr w:rsidR="00866BB8" w:rsidRPr="00866BB8" w14:paraId="6B70748E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6CDA82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8075A5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1.31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5D21560E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prostor trenéra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EF40F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912619444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0F9BEA19" w14:textId="60B90155" w:rsidR="00DB536B" w:rsidRPr="00866BB8" w:rsidRDefault="00DB536B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</w:tr>
      <w:tr w:rsidR="00866BB8" w:rsidRPr="00866BB8" w14:paraId="749C1CBA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434639F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8DEA44C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1051FA23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prostor trenéra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F5D460" w14:textId="4BD0215B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</w:t>
            </w:r>
            <w:r w:rsidR="00A40F5D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444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78E14189" w14:textId="347510CB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</w:tr>
      <w:tr w:rsidR="00866BB8" w:rsidRPr="00866BB8" w14:paraId="7A967DD8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407046F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C41C95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1.39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42D64FEC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sklad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C4DC7D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912619536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454B7363" w14:textId="0A11F95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</w:tr>
      <w:tr w:rsidR="00866BB8" w:rsidRPr="00866BB8" w14:paraId="7AFCE115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A66C259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33ACC56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1.18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11BDF0C3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ošetřovna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ECA236F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912619949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6BBE34CF" w14:textId="64297770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649</w:t>
            </w:r>
          </w:p>
        </w:tc>
      </w:tr>
      <w:tr w:rsidR="00866BB8" w:rsidRPr="00866BB8" w14:paraId="07DADD50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253D472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509EFF4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1.19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19475BF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Sprcha + WC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A054DE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912619932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5EE4BAB0" w14:textId="25D7DDFA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1003</w:t>
            </w:r>
          </w:p>
        </w:tc>
      </w:tr>
      <w:tr w:rsidR="00866BB8" w:rsidRPr="00866BB8" w14:paraId="2C699307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</w:tcPr>
          <w:p w14:paraId="726904B3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1E64189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396CFE03" w14:textId="4A002C3F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5597961" w14:textId="7034E473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7492523B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</w:tr>
      <w:tr w:rsidR="00866BB8" w:rsidRPr="00866BB8" w14:paraId="609F4CEF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93A351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bookmarkStart w:id="1" w:name="_Hlk75264976"/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914242C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1.30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14BCA43F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šatna domácí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3F5CCE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912619468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27C23606" w14:textId="656B94F0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1398</w:t>
            </w:r>
          </w:p>
        </w:tc>
      </w:tr>
      <w:bookmarkEnd w:id="1"/>
      <w:tr w:rsidR="00866BB8" w:rsidRPr="00866BB8" w14:paraId="4DE523AB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A5754F9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363C0B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1.27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04E58B79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WC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52443A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912619482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0B4414F8" w14:textId="6B3DA236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244</w:t>
            </w:r>
          </w:p>
        </w:tc>
      </w:tr>
      <w:tr w:rsidR="00866BB8" w:rsidRPr="00866BB8" w14:paraId="3198F3D4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A962C16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E264773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1.28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3D8FB921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sprchy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DBE0339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912619437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0D8E928D" w14:textId="3684E874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1822</w:t>
            </w:r>
          </w:p>
        </w:tc>
      </w:tr>
      <w:tr w:rsidR="00866BB8" w:rsidRPr="00866BB8" w14:paraId="248CE349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3CEE63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363339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1.29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4FBEC647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prostor maséra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C961E4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912619420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1CBD4857" w14:textId="23D68747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383</w:t>
            </w:r>
          </w:p>
        </w:tc>
      </w:tr>
      <w:tr w:rsidR="00866BB8" w:rsidRPr="00866BB8" w14:paraId="6DAD7396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F82B67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AA5FDFD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1.29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1D0D982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prostor maséra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9296FD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912619406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6BB72FB0" w14:textId="78108029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1642</w:t>
            </w:r>
          </w:p>
        </w:tc>
      </w:tr>
      <w:tr w:rsidR="00866BB8" w:rsidRPr="00866BB8" w14:paraId="028821F8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2383D0D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28AE36E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1.30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1543C649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šatna domácí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1A916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912619598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6A48B657" w14:textId="2C11AF24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156</w:t>
            </w:r>
          </w:p>
        </w:tc>
      </w:tr>
      <w:tr w:rsidR="00866BB8" w:rsidRPr="00866BB8" w14:paraId="107A278E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B8BCBF6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D1C5DEE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1.30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444C61D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šatna domácí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51F149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912619024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7FA24D3D" w14:textId="3D78B080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3332</w:t>
            </w:r>
          </w:p>
        </w:tc>
      </w:tr>
      <w:tr w:rsidR="00866BB8" w:rsidRPr="00866BB8" w14:paraId="0858CE3E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94C38F2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1.NP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C3164E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1.11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4DF87BE2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proofErr w:type="spellStart"/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press</w:t>
            </w:r>
            <w:proofErr w:type="spellEnd"/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 xml:space="preserve"> centrum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0B56D02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912619352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5B23D2BF" w14:textId="5A17EFB9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428</w:t>
            </w:r>
          </w:p>
        </w:tc>
      </w:tr>
      <w:tr w:rsidR="00866BB8" w:rsidRPr="00866BB8" w14:paraId="6D298F9D" w14:textId="77777777" w:rsidTr="00533595">
        <w:trPr>
          <w:trHeight w:val="148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1ECE6BB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85C7558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1.11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5E0E698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proofErr w:type="spellStart"/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press</w:t>
            </w:r>
            <w:proofErr w:type="spellEnd"/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 xml:space="preserve"> centrum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9F3B24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912619581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450BB4F2" w14:textId="63546226" w:rsidR="00866BB8" w:rsidRPr="00866BB8" w:rsidRDefault="00533595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0</w:t>
            </w:r>
          </w:p>
        </w:tc>
      </w:tr>
      <w:tr w:rsidR="00866BB8" w:rsidRPr="00866BB8" w14:paraId="2DC4F222" w14:textId="77777777" w:rsidTr="00533595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E7762DB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5187041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1.11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459761D4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proofErr w:type="spellStart"/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press</w:t>
            </w:r>
            <w:proofErr w:type="spellEnd"/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 xml:space="preserve"> centrum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B90D15D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912619284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5DBCC456" w14:textId="4244FF9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</w:tr>
      <w:tr w:rsidR="00866BB8" w:rsidRPr="00866BB8" w14:paraId="5090BF6C" w14:textId="77777777" w:rsidTr="00FD2A5F">
        <w:trPr>
          <w:trHeight w:val="148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789C27D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7AF721D4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1.11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75D9BBEC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proofErr w:type="spellStart"/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press</w:t>
            </w:r>
            <w:proofErr w:type="spellEnd"/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 xml:space="preserve"> centrum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D0B3AF4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912619277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72E183F8" w14:textId="374632C2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</w:tr>
      <w:tr w:rsidR="00866BB8" w:rsidRPr="00866BB8" w14:paraId="2F456AB2" w14:textId="77777777" w:rsidTr="00FD2A5F">
        <w:trPr>
          <w:trHeight w:val="141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C0C75AA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50AD605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1.17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6BC160CB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přípravna cateringu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AB49EC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912619802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6A3FDE70" w14:textId="12BE23A4" w:rsidR="00866BB8" w:rsidRPr="00866BB8" w:rsidRDefault="00A40F5D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lang w:eastAsia="cs-CZ"/>
              </w:rPr>
              <w:t>14</w:t>
            </w:r>
          </w:p>
        </w:tc>
      </w:tr>
      <w:tr w:rsidR="00866BB8" w:rsidRPr="00866BB8" w14:paraId="139E13DD" w14:textId="77777777" w:rsidTr="00FD2A5F">
        <w:trPr>
          <w:trHeight w:val="148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51AF9BF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6EBC803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1.20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5E64FAB2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šatny personál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F2762C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912619604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AAC6B53" w14:textId="00D1A6FC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</w:tr>
      <w:tr w:rsidR="00866BB8" w:rsidRPr="00866BB8" w14:paraId="36ADBD7F" w14:textId="77777777" w:rsidTr="00FD2A5F">
        <w:trPr>
          <w:trHeight w:val="148"/>
        </w:trPr>
        <w:tc>
          <w:tcPr>
            <w:tcW w:w="940" w:type="dxa"/>
            <w:shd w:val="clear" w:color="auto" w:fill="auto"/>
            <w:noWrap/>
            <w:vAlign w:val="bottom"/>
          </w:tcPr>
          <w:p w14:paraId="326CCE6B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1.NP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3379D24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1.18</w:t>
            </w:r>
          </w:p>
        </w:tc>
        <w:tc>
          <w:tcPr>
            <w:tcW w:w="3180" w:type="dxa"/>
            <w:shd w:val="clear" w:color="auto" w:fill="auto"/>
            <w:noWrap/>
            <w:vAlign w:val="bottom"/>
          </w:tcPr>
          <w:p w14:paraId="57941F61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mytí sklad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884BA02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866BB8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bez měření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46E0BC89" w14:textId="77777777" w:rsidR="00866BB8" w:rsidRPr="00866BB8" w:rsidRDefault="00866BB8" w:rsidP="00FD2A5F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lang w:eastAsia="cs-CZ"/>
              </w:rPr>
            </w:pPr>
          </w:p>
        </w:tc>
      </w:tr>
    </w:tbl>
    <w:p w14:paraId="424B6FED" w14:textId="77777777" w:rsidR="00866BB8" w:rsidRPr="00866BB8" w:rsidRDefault="00866BB8" w:rsidP="00866BB8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14:paraId="0F12DD3A" w14:textId="77777777" w:rsidR="00866BB8" w:rsidRPr="00866BB8" w:rsidRDefault="00866BB8" w:rsidP="00866BB8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               </w:t>
      </w:r>
    </w:p>
    <w:p w14:paraId="61BDC2E6" w14:textId="6FAE260A" w:rsidR="00866BB8" w:rsidRPr="00866BB8" w:rsidRDefault="00866BB8" w:rsidP="00866BB8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Stav předávané jednotky:</w:t>
      </w:r>
    </w:p>
    <w:p w14:paraId="47EAE0AC" w14:textId="77777777" w:rsidR="00866BB8" w:rsidRPr="00866BB8" w:rsidRDefault="00866BB8" w:rsidP="00866BB8">
      <w:pPr>
        <w:rPr>
          <w:rFonts w:ascii="Times New Roman" w:hAnsi="Times New Roman" w:cs="Times New Roman"/>
        </w:rPr>
      </w:pPr>
    </w:p>
    <w:p w14:paraId="18BA0EA3" w14:textId="77777777" w:rsidR="00866BB8" w:rsidRPr="00866BB8" w:rsidRDefault="00866BB8" w:rsidP="00866BB8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D04920" w14:textId="77777777" w:rsidR="00866BB8" w:rsidRPr="00866BB8" w:rsidRDefault="00866BB8" w:rsidP="00866BB8">
      <w:pPr>
        <w:rPr>
          <w:rFonts w:ascii="Times New Roman" w:hAnsi="Times New Roman" w:cs="Times New Roman"/>
        </w:rPr>
      </w:pPr>
    </w:p>
    <w:p w14:paraId="4068EBF3" w14:textId="77777777" w:rsidR="00866BB8" w:rsidRPr="00866BB8" w:rsidRDefault="00866BB8" w:rsidP="00866BB8">
      <w:pPr>
        <w:rPr>
          <w:rFonts w:ascii="Times New Roman" w:hAnsi="Times New Roman" w:cs="Times New Roman"/>
        </w:rPr>
      </w:pPr>
    </w:p>
    <w:p w14:paraId="0992D21B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609300E4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029615AE" w14:textId="595E599B" w:rsidR="007360FF" w:rsidRPr="00866BB8" w:rsidRDefault="007360FF" w:rsidP="007360F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Ve Znojmě dne</w:t>
      </w:r>
      <w:r w:rsidR="005460D9">
        <w:rPr>
          <w:rFonts w:ascii="Times New Roman" w:hAnsi="Times New Roman" w:cs="Times New Roman"/>
        </w:rPr>
        <w:t xml:space="preserve"> </w:t>
      </w:r>
    </w:p>
    <w:p w14:paraId="52CA686F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3A155B52" w14:textId="77777777" w:rsidR="007360FF" w:rsidRPr="00866BB8" w:rsidRDefault="007360FF" w:rsidP="007360F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předal za město Znojmo, zastoupené Správou nemovitostí města Znojma, příspěvkovou organizací:</w:t>
      </w:r>
    </w:p>
    <w:p w14:paraId="605D1FF8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6FA05C5C" w14:textId="5766FFC4" w:rsidR="007360FF" w:rsidRPr="00866BB8" w:rsidRDefault="00B277CD" w:rsidP="007360F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___________________________</w:t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  <w:t>__________________________</w:t>
      </w:r>
    </w:p>
    <w:p w14:paraId="76042B82" w14:textId="28FC63AB" w:rsidR="007360FF" w:rsidRPr="00866BB8" w:rsidRDefault="007360FF" w:rsidP="007360F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jméno a příjmení</w:t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  <w:t>podpis</w:t>
      </w:r>
    </w:p>
    <w:p w14:paraId="1905FE42" w14:textId="77777777" w:rsidR="007360FF" w:rsidRPr="00866BB8" w:rsidRDefault="007360FF" w:rsidP="007360F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</w:p>
    <w:p w14:paraId="15F7F056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63CBDC38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1ECC4D67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1EC221F7" w14:textId="77777777" w:rsidR="007360FF" w:rsidRPr="00866BB8" w:rsidRDefault="007360FF" w:rsidP="007360F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 xml:space="preserve">převzal za </w:t>
      </w:r>
      <w:r w:rsidR="00A05153" w:rsidRPr="00866BB8">
        <w:rPr>
          <w:rFonts w:ascii="Times New Roman" w:hAnsi="Times New Roman" w:cs="Times New Roman"/>
        </w:rPr>
        <w:t>1.SC Znojmo, fotbalový klub, a. s.</w:t>
      </w:r>
      <w:r w:rsidRPr="00866BB8">
        <w:rPr>
          <w:rFonts w:ascii="Times New Roman" w:hAnsi="Times New Roman" w:cs="Times New Roman"/>
        </w:rPr>
        <w:t>:</w:t>
      </w:r>
    </w:p>
    <w:p w14:paraId="189DC764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77F705D1" w14:textId="77777777" w:rsidR="007360FF" w:rsidRPr="00866BB8" w:rsidRDefault="007360FF" w:rsidP="007360FF">
      <w:pPr>
        <w:rPr>
          <w:rFonts w:ascii="Times New Roman" w:hAnsi="Times New Roman" w:cs="Times New Roman"/>
        </w:rPr>
      </w:pPr>
    </w:p>
    <w:p w14:paraId="5AA70F7F" w14:textId="69F3C9A4" w:rsidR="007360FF" w:rsidRPr="00866BB8" w:rsidRDefault="00B277CD" w:rsidP="007360F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___________________________</w:t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  <w:t>__________________________</w:t>
      </w:r>
    </w:p>
    <w:p w14:paraId="560A5C9E" w14:textId="2A7A4FFB" w:rsidR="007360FF" w:rsidRPr="00866BB8" w:rsidRDefault="007360FF" w:rsidP="007360FF">
      <w:pPr>
        <w:rPr>
          <w:rFonts w:ascii="Times New Roman" w:hAnsi="Times New Roman" w:cs="Times New Roman"/>
        </w:rPr>
      </w:pPr>
      <w:r w:rsidRPr="00866BB8">
        <w:rPr>
          <w:rFonts w:ascii="Times New Roman" w:hAnsi="Times New Roman" w:cs="Times New Roman"/>
        </w:rPr>
        <w:t>jméno a příjmení</w:t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</w:r>
      <w:r w:rsidRPr="00866BB8">
        <w:rPr>
          <w:rFonts w:ascii="Times New Roman" w:hAnsi="Times New Roman" w:cs="Times New Roman"/>
        </w:rPr>
        <w:tab/>
        <w:t>podpis</w:t>
      </w:r>
    </w:p>
    <w:sectPr w:rsidR="007360FF" w:rsidRPr="00866BB8">
      <w:footerReference w:type="default" r:id="rId10"/>
      <w:pgSz w:w="11906" w:h="16838"/>
      <w:pgMar w:top="708" w:right="1418" w:bottom="1473" w:left="1418" w:header="0" w:footer="141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EE0E9" w14:textId="77777777" w:rsidR="003A0938" w:rsidRDefault="003A0938">
      <w:pPr>
        <w:rPr>
          <w:rFonts w:hint="eastAsia"/>
        </w:rPr>
      </w:pPr>
      <w:r>
        <w:separator/>
      </w:r>
    </w:p>
  </w:endnote>
  <w:endnote w:type="continuationSeparator" w:id="0">
    <w:p w14:paraId="08413213" w14:textId="77777777" w:rsidR="003A0938" w:rsidRDefault="003A09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BB3D" w14:textId="77777777" w:rsidR="007360FF" w:rsidRDefault="007360FF">
    <w:pPr>
      <w:pStyle w:val="Zpat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AE00C9">
      <w:rPr>
        <w:rFonts w:hint="eastAsia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FFF4D" w14:textId="77777777" w:rsidR="003A0938" w:rsidRDefault="003A0938">
      <w:pPr>
        <w:rPr>
          <w:rFonts w:hint="eastAsia"/>
        </w:rPr>
      </w:pPr>
      <w:r>
        <w:separator/>
      </w:r>
    </w:p>
  </w:footnote>
  <w:footnote w:type="continuationSeparator" w:id="0">
    <w:p w14:paraId="293A292B" w14:textId="77777777" w:rsidR="003A0938" w:rsidRDefault="003A09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090C"/>
    <w:multiLevelType w:val="multilevel"/>
    <w:tmpl w:val="7A6ACF1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06982354"/>
    <w:multiLevelType w:val="hybridMultilevel"/>
    <w:tmpl w:val="EAAA442E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B58B2"/>
    <w:multiLevelType w:val="multilevel"/>
    <w:tmpl w:val="DE7833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>
    <w:nsid w:val="0AE22E87"/>
    <w:multiLevelType w:val="multilevel"/>
    <w:tmpl w:val="8032A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6">
    <w:nsid w:val="0AFB7172"/>
    <w:multiLevelType w:val="hybridMultilevel"/>
    <w:tmpl w:val="04FA5244"/>
    <w:lvl w:ilvl="0" w:tplc="0E509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0ADE"/>
    <w:multiLevelType w:val="multilevel"/>
    <w:tmpl w:val="4856A1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8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2546D"/>
    <w:multiLevelType w:val="multilevel"/>
    <w:tmpl w:val="63B21E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11">
    <w:nsid w:val="1CD31294"/>
    <w:multiLevelType w:val="multilevel"/>
    <w:tmpl w:val="F49A4C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2">
    <w:nsid w:val="23AC3D7D"/>
    <w:multiLevelType w:val="hybridMultilevel"/>
    <w:tmpl w:val="03AE86C4"/>
    <w:lvl w:ilvl="0" w:tplc="0E5099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7D83A9B"/>
    <w:multiLevelType w:val="hybridMultilevel"/>
    <w:tmpl w:val="96548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850C6"/>
    <w:multiLevelType w:val="multilevel"/>
    <w:tmpl w:val="F6C20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5">
    <w:nsid w:val="2E2743B0"/>
    <w:multiLevelType w:val="multilevel"/>
    <w:tmpl w:val="14B8584E"/>
    <w:styleLink w:val="WWNum6"/>
    <w:lvl w:ilvl="0">
      <w:start w:val="1"/>
      <w:numFmt w:val="decimal"/>
      <w:lvlText w:val="%1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6">
    <w:nsid w:val="2F35355F"/>
    <w:multiLevelType w:val="multilevel"/>
    <w:tmpl w:val="523AF2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>
    <w:nsid w:val="34B822B8"/>
    <w:multiLevelType w:val="multilevel"/>
    <w:tmpl w:val="642C80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8">
    <w:nsid w:val="351774F0"/>
    <w:multiLevelType w:val="multilevel"/>
    <w:tmpl w:val="DF1AA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66634ED"/>
    <w:multiLevelType w:val="hybridMultilevel"/>
    <w:tmpl w:val="9802EC8C"/>
    <w:lvl w:ilvl="0" w:tplc="354E7B96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D6799"/>
    <w:multiLevelType w:val="multilevel"/>
    <w:tmpl w:val="601A48B4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2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85FAA"/>
    <w:multiLevelType w:val="hybridMultilevel"/>
    <w:tmpl w:val="DE867670"/>
    <w:lvl w:ilvl="0" w:tplc="2CCCF30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33803A0"/>
    <w:multiLevelType w:val="hybridMultilevel"/>
    <w:tmpl w:val="8834C3EC"/>
    <w:lvl w:ilvl="0" w:tplc="2EE0B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35AC4"/>
    <w:multiLevelType w:val="multilevel"/>
    <w:tmpl w:val="BB507C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6">
    <w:nsid w:val="7D22548C"/>
    <w:multiLevelType w:val="hybridMultilevel"/>
    <w:tmpl w:val="A2ECEB1E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4"/>
  </w:num>
  <w:num w:numId="4">
    <w:abstractNumId w:val="10"/>
  </w:num>
  <w:num w:numId="5">
    <w:abstractNumId w:val="4"/>
  </w:num>
  <w:num w:numId="6">
    <w:abstractNumId w:val="16"/>
  </w:num>
  <w:num w:numId="7">
    <w:abstractNumId w:val="2"/>
  </w:num>
  <w:num w:numId="8">
    <w:abstractNumId w:val="18"/>
  </w:num>
  <w:num w:numId="9">
    <w:abstractNumId w:val="7"/>
  </w:num>
  <w:num w:numId="10">
    <w:abstractNumId w:val="5"/>
  </w:num>
  <w:num w:numId="11">
    <w:abstractNumId w:val="11"/>
  </w:num>
  <w:num w:numId="12">
    <w:abstractNumId w:val="19"/>
  </w:num>
  <w:num w:numId="13">
    <w:abstractNumId w:val="3"/>
  </w:num>
  <w:num w:numId="14">
    <w:abstractNumId w:val="8"/>
  </w:num>
  <w:num w:numId="15">
    <w:abstractNumId w:val="9"/>
  </w:num>
  <w:num w:numId="16">
    <w:abstractNumId w:val="26"/>
  </w:num>
  <w:num w:numId="17">
    <w:abstractNumId w:val="20"/>
  </w:num>
  <w:num w:numId="18">
    <w:abstractNumId w:val="1"/>
  </w:num>
  <w:num w:numId="19">
    <w:abstractNumId w:val="22"/>
  </w:num>
  <w:num w:numId="20">
    <w:abstractNumId w:val="21"/>
  </w:num>
  <w:num w:numId="21">
    <w:abstractNumId w:val="23"/>
  </w:num>
  <w:num w:numId="22">
    <w:abstractNumId w:val="12"/>
  </w:num>
  <w:num w:numId="23">
    <w:abstractNumId w:val="6"/>
  </w:num>
  <w:num w:numId="24">
    <w:abstractNumId w:val="0"/>
  </w:num>
  <w:num w:numId="25">
    <w:abstractNumId w:val="13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13"/>
    <w:rsid w:val="0000259E"/>
    <w:rsid w:val="0007286D"/>
    <w:rsid w:val="00082025"/>
    <w:rsid w:val="00092659"/>
    <w:rsid w:val="000C673F"/>
    <w:rsid w:val="00124F01"/>
    <w:rsid w:val="00126296"/>
    <w:rsid w:val="00171E36"/>
    <w:rsid w:val="001B784A"/>
    <w:rsid w:val="001F7B52"/>
    <w:rsid w:val="0021662E"/>
    <w:rsid w:val="002518A1"/>
    <w:rsid w:val="00271DB0"/>
    <w:rsid w:val="002A77AE"/>
    <w:rsid w:val="002B5369"/>
    <w:rsid w:val="002E43AD"/>
    <w:rsid w:val="002E67BA"/>
    <w:rsid w:val="00361F40"/>
    <w:rsid w:val="003A0938"/>
    <w:rsid w:val="003F32C7"/>
    <w:rsid w:val="00416295"/>
    <w:rsid w:val="00434EC9"/>
    <w:rsid w:val="004413CF"/>
    <w:rsid w:val="00457CFD"/>
    <w:rsid w:val="00461CB0"/>
    <w:rsid w:val="0046213C"/>
    <w:rsid w:val="00490E94"/>
    <w:rsid w:val="00495B5A"/>
    <w:rsid w:val="004A1804"/>
    <w:rsid w:val="004B240B"/>
    <w:rsid w:val="005015C7"/>
    <w:rsid w:val="00504895"/>
    <w:rsid w:val="0051411F"/>
    <w:rsid w:val="00533595"/>
    <w:rsid w:val="005460D9"/>
    <w:rsid w:val="00580BD9"/>
    <w:rsid w:val="00590FC4"/>
    <w:rsid w:val="005A17C5"/>
    <w:rsid w:val="005E4A0D"/>
    <w:rsid w:val="005E4B6E"/>
    <w:rsid w:val="00601E1C"/>
    <w:rsid w:val="006111E5"/>
    <w:rsid w:val="00645AC1"/>
    <w:rsid w:val="006647E2"/>
    <w:rsid w:val="006A3D18"/>
    <w:rsid w:val="006C4889"/>
    <w:rsid w:val="006E130F"/>
    <w:rsid w:val="006E6EA4"/>
    <w:rsid w:val="00727AE7"/>
    <w:rsid w:val="007360FF"/>
    <w:rsid w:val="00736FDD"/>
    <w:rsid w:val="00747EE6"/>
    <w:rsid w:val="007730BD"/>
    <w:rsid w:val="007A7438"/>
    <w:rsid w:val="007C47F5"/>
    <w:rsid w:val="007F1B0F"/>
    <w:rsid w:val="007F3C57"/>
    <w:rsid w:val="00816201"/>
    <w:rsid w:val="00824BE6"/>
    <w:rsid w:val="00861B82"/>
    <w:rsid w:val="00866BB8"/>
    <w:rsid w:val="008A4305"/>
    <w:rsid w:val="008D2EC4"/>
    <w:rsid w:val="009146D8"/>
    <w:rsid w:val="00934638"/>
    <w:rsid w:val="00952BAB"/>
    <w:rsid w:val="00954D9C"/>
    <w:rsid w:val="009C57A3"/>
    <w:rsid w:val="009D3492"/>
    <w:rsid w:val="009E2440"/>
    <w:rsid w:val="00A05153"/>
    <w:rsid w:val="00A40F5D"/>
    <w:rsid w:val="00A411FD"/>
    <w:rsid w:val="00A85A3C"/>
    <w:rsid w:val="00A92961"/>
    <w:rsid w:val="00AA2829"/>
    <w:rsid w:val="00AA4216"/>
    <w:rsid w:val="00AA7B39"/>
    <w:rsid w:val="00AB5369"/>
    <w:rsid w:val="00AE00C9"/>
    <w:rsid w:val="00B10713"/>
    <w:rsid w:val="00B15EDA"/>
    <w:rsid w:val="00B277CD"/>
    <w:rsid w:val="00B310DF"/>
    <w:rsid w:val="00B977AD"/>
    <w:rsid w:val="00BA783E"/>
    <w:rsid w:val="00BE215C"/>
    <w:rsid w:val="00C2056C"/>
    <w:rsid w:val="00C53441"/>
    <w:rsid w:val="00C71112"/>
    <w:rsid w:val="00C83336"/>
    <w:rsid w:val="00C90770"/>
    <w:rsid w:val="00CD1347"/>
    <w:rsid w:val="00D12A32"/>
    <w:rsid w:val="00D33FD5"/>
    <w:rsid w:val="00D4427C"/>
    <w:rsid w:val="00D81514"/>
    <w:rsid w:val="00D94AD3"/>
    <w:rsid w:val="00DB1337"/>
    <w:rsid w:val="00DB536B"/>
    <w:rsid w:val="00DC02E2"/>
    <w:rsid w:val="00DD059B"/>
    <w:rsid w:val="00DD17F4"/>
    <w:rsid w:val="00E0030B"/>
    <w:rsid w:val="00E14E66"/>
    <w:rsid w:val="00E20859"/>
    <w:rsid w:val="00E22D89"/>
    <w:rsid w:val="00E32E36"/>
    <w:rsid w:val="00E54386"/>
    <w:rsid w:val="00E545A6"/>
    <w:rsid w:val="00EA6605"/>
    <w:rsid w:val="00EC58BE"/>
    <w:rsid w:val="00ED6BAB"/>
    <w:rsid w:val="00EE2C74"/>
    <w:rsid w:val="00EF04A2"/>
    <w:rsid w:val="00F3126C"/>
    <w:rsid w:val="00F548AE"/>
    <w:rsid w:val="00FC1B7C"/>
    <w:rsid w:val="00FD4229"/>
    <w:rsid w:val="00FD430F"/>
    <w:rsid w:val="00FD52B6"/>
    <w:rsid w:val="00FE34D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5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E1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30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0F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30F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0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0F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9C57A3"/>
    <w:rPr>
      <w:color w:val="0000FF" w:themeColor="hyperlink"/>
      <w:u w:val="single"/>
    </w:rPr>
  </w:style>
  <w:style w:type="numbering" w:customStyle="1" w:styleId="WWNum6">
    <w:name w:val="WWNum6"/>
    <w:basedOn w:val="Bezseznamu"/>
    <w:rsid w:val="0051411F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E1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30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0F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30F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0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0F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9C57A3"/>
    <w:rPr>
      <w:color w:val="0000FF" w:themeColor="hyperlink"/>
      <w:u w:val="single"/>
    </w:rPr>
  </w:style>
  <w:style w:type="numbering" w:customStyle="1" w:styleId="WWNum6">
    <w:name w:val="WWNum6"/>
    <w:basedOn w:val="Bezseznamu"/>
    <w:rsid w:val="0051411F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astnik@snznojm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0700-41E8-4974-B0F3-687B13F9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1888</Words>
  <Characters>11140</Characters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NÁJMU  NEBYTOVÝCH  PROSTOR,</vt:lpstr>
    </vt:vector>
  </TitlesOfParts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2021-07-13T05:24:00Z</cp:lastPrinted>
  <dcterms:created xsi:type="dcterms:W3CDTF">2022-01-03T12:16:00Z</dcterms:created>
  <dcterms:modified xsi:type="dcterms:W3CDTF">2022-01-03T12:26:00Z</dcterms:modified>
</cp:coreProperties>
</file>