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45CB49" w14:textId="77777777" w:rsidR="004B68D7" w:rsidRPr="003F467E" w:rsidRDefault="004B68D7" w:rsidP="004B68D7">
      <w:pPr>
        <w:jc w:val="center"/>
        <w:rPr>
          <w:rFonts w:ascii="Verdana" w:hAnsi="Verdana"/>
          <w:b/>
          <w:sz w:val="28"/>
          <w:szCs w:val="28"/>
        </w:rPr>
      </w:pPr>
      <w:r w:rsidRPr="003F467E">
        <w:rPr>
          <w:rFonts w:ascii="Verdana" w:hAnsi="Verdana"/>
          <w:b/>
          <w:sz w:val="28"/>
          <w:szCs w:val="28"/>
        </w:rPr>
        <w:t xml:space="preserve">SMLOUVA O NÁJMU </w:t>
      </w:r>
      <w:r>
        <w:rPr>
          <w:rFonts w:ascii="Verdana" w:hAnsi="Verdana"/>
          <w:b/>
          <w:sz w:val="28"/>
          <w:szCs w:val="28"/>
        </w:rPr>
        <w:t xml:space="preserve">A </w:t>
      </w:r>
      <w:r w:rsidR="00854656">
        <w:rPr>
          <w:rFonts w:ascii="Verdana" w:hAnsi="Verdana"/>
          <w:b/>
          <w:sz w:val="28"/>
          <w:szCs w:val="28"/>
        </w:rPr>
        <w:t>ZAJIŠTĚNÍ POSKYTOVÁNÍ SLUŽEB</w:t>
      </w:r>
    </w:p>
    <w:p w14:paraId="4E948EAE" w14:textId="77777777" w:rsidR="004B68D7" w:rsidRPr="00FB6E1E" w:rsidRDefault="004B68D7" w:rsidP="004B68D7">
      <w:pPr>
        <w:jc w:val="center"/>
        <w:rPr>
          <w:rFonts w:ascii="Verdana" w:hAnsi="Verdana"/>
          <w:sz w:val="20"/>
          <w:szCs w:val="20"/>
        </w:rPr>
      </w:pPr>
      <w:r w:rsidRPr="00FB6E1E">
        <w:rPr>
          <w:rFonts w:ascii="Verdana" w:hAnsi="Verdana"/>
          <w:sz w:val="20"/>
          <w:szCs w:val="20"/>
        </w:rPr>
        <w:t xml:space="preserve">(dále jen jako </w:t>
      </w:r>
      <w:r w:rsidRPr="004B68D7">
        <w:rPr>
          <w:rFonts w:ascii="Verdana" w:hAnsi="Verdana"/>
          <w:bCs/>
          <w:sz w:val="20"/>
          <w:szCs w:val="20"/>
        </w:rPr>
        <w:t>„</w:t>
      </w:r>
      <w:r w:rsidRPr="00FB6E1E">
        <w:rPr>
          <w:rFonts w:ascii="Verdana" w:hAnsi="Verdana"/>
          <w:b/>
          <w:sz w:val="20"/>
          <w:szCs w:val="20"/>
        </w:rPr>
        <w:t>Smlouva</w:t>
      </w:r>
      <w:r w:rsidRPr="004B68D7">
        <w:rPr>
          <w:rFonts w:ascii="Verdana" w:hAnsi="Verdana"/>
          <w:bCs/>
          <w:sz w:val="20"/>
          <w:szCs w:val="20"/>
        </w:rPr>
        <w:t>“</w:t>
      </w:r>
      <w:r w:rsidRPr="00FB6E1E">
        <w:rPr>
          <w:rFonts w:ascii="Verdana" w:hAnsi="Verdana"/>
          <w:sz w:val="20"/>
          <w:szCs w:val="20"/>
        </w:rPr>
        <w:t>)</w:t>
      </w:r>
    </w:p>
    <w:p w14:paraId="343276EA" w14:textId="77777777" w:rsidR="004B68D7" w:rsidRPr="00FB6E1E" w:rsidRDefault="004B68D7" w:rsidP="004B68D7">
      <w:pPr>
        <w:jc w:val="center"/>
        <w:rPr>
          <w:rFonts w:ascii="Verdana" w:hAnsi="Verdana"/>
          <w:sz w:val="20"/>
          <w:szCs w:val="20"/>
        </w:rPr>
      </w:pPr>
    </w:p>
    <w:p w14:paraId="0F08B059" w14:textId="77777777" w:rsidR="004B68D7" w:rsidRPr="00001285" w:rsidRDefault="004B68D7" w:rsidP="004B68D7">
      <w:pPr>
        <w:jc w:val="center"/>
        <w:rPr>
          <w:rFonts w:ascii="Verdana" w:hAnsi="Verdana"/>
          <w:sz w:val="20"/>
          <w:szCs w:val="20"/>
        </w:rPr>
      </w:pPr>
      <w:r w:rsidRPr="00001285">
        <w:rPr>
          <w:rFonts w:ascii="Verdana" w:hAnsi="Verdana"/>
          <w:sz w:val="20"/>
          <w:szCs w:val="20"/>
        </w:rPr>
        <w:t xml:space="preserve">uzavřená dle zákona č. 89/2012 Sb., občanský zákoník, v platném znění (dále jen </w:t>
      </w:r>
      <w:r w:rsidRPr="004B68D7">
        <w:rPr>
          <w:rFonts w:ascii="Verdana" w:hAnsi="Verdana"/>
          <w:bCs/>
          <w:sz w:val="20"/>
          <w:szCs w:val="20"/>
        </w:rPr>
        <w:t>„</w:t>
      </w:r>
      <w:r w:rsidRPr="00001285">
        <w:rPr>
          <w:rFonts w:ascii="Verdana" w:hAnsi="Verdana"/>
          <w:b/>
          <w:sz w:val="20"/>
          <w:szCs w:val="20"/>
        </w:rPr>
        <w:t>občanský zákoník</w:t>
      </w:r>
      <w:r w:rsidRPr="004B68D7">
        <w:rPr>
          <w:rFonts w:ascii="Verdana" w:hAnsi="Verdana"/>
          <w:bCs/>
          <w:sz w:val="20"/>
          <w:szCs w:val="20"/>
        </w:rPr>
        <w:t>“</w:t>
      </w:r>
      <w:r w:rsidRPr="00001285">
        <w:rPr>
          <w:rFonts w:ascii="Verdana" w:hAnsi="Verdana"/>
          <w:sz w:val="20"/>
          <w:szCs w:val="20"/>
        </w:rPr>
        <w:t>)</w:t>
      </w:r>
    </w:p>
    <w:p w14:paraId="5B6208CB" w14:textId="77777777" w:rsidR="004B68D7" w:rsidRPr="00001285" w:rsidRDefault="004B68D7" w:rsidP="004B68D7">
      <w:pPr>
        <w:jc w:val="center"/>
        <w:rPr>
          <w:rFonts w:ascii="Verdana" w:hAnsi="Verdana"/>
          <w:sz w:val="20"/>
          <w:szCs w:val="20"/>
        </w:rPr>
      </w:pPr>
    </w:p>
    <w:p w14:paraId="5AF83201" w14:textId="77777777" w:rsidR="004B68D7" w:rsidRPr="00001285" w:rsidRDefault="004B68D7" w:rsidP="004B68D7">
      <w:pPr>
        <w:jc w:val="center"/>
        <w:rPr>
          <w:rFonts w:ascii="Verdana" w:hAnsi="Verdana"/>
          <w:sz w:val="20"/>
          <w:szCs w:val="20"/>
        </w:rPr>
      </w:pPr>
      <w:r w:rsidRPr="00001285">
        <w:rPr>
          <w:rFonts w:ascii="Verdana" w:hAnsi="Verdana"/>
          <w:sz w:val="20"/>
          <w:szCs w:val="20"/>
        </w:rPr>
        <w:t>mezi</w:t>
      </w:r>
    </w:p>
    <w:p w14:paraId="7EA33D88" w14:textId="77777777" w:rsidR="004B68D7" w:rsidRPr="00001285" w:rsidRDefault="004B68D7" w:rsidP="004B68D7">
      <w:pPr>
        <w:jc w:val="center"/>
        <w:rPr>
          <w:rFonts w:ascii="Verdana" w:hAnsi="Verdana"/>
          <w:sz w:val="20"/>
          <w:szCs w:val="20"/>
        </w:rPr>
      </w:pPr>
    </w:p>
    <w:p w14:paraId="577C7D32" w14:textId="77777777" w:rsidR="004B68D7" w:rsidRPr="00001285" w:rsidRDefault="004B68D7" w:rsidP="004B68D7">
      <w:pPr>
        <w:rPr>
          <w:rFonts w:ascii="Verdana" w:hAnsi="Verdana"/>
          <w:sz w:val="20"/>
          <w:szCs w:val="20"/>
        </w:rPr>
      </w:pPr>
      <w:r w:rsidRPr="00001285">
        <w:rPr>
          <w:rFonts w:ascii="Verdana" w:hAnsi="Verdana"/>
          <w:sz w:val="20"/>
          <w:szCs w:val="20"/>
          <w:u w:val="single"/>
        </w:rPr>
        <w:t>Smluvními stranami</w:t>
      </w:r>
      <w:r w:rsidRPr="00001285">
        <w:rPr>
          <w:rFonts w:ascii="Verdana" w:hAnsi="Verdana"/>
          <w:sz w:val="20"/>
          <w:szCs w:val="20"/>
        </w:rPr>
        <w:t>:</w:t>
      </w:r>
    </w:p>
    <w:p w14:paraId="5DDBCB7E" w14:textId="77777777" w:rsidR="004B68D7" w:rsidRDefault="004B68D7" w:rsidP="004B68D7">
      <w:pPr>
        <w:rPr>
          <w:rFonts w:ascii="Verdana" w:hAnsi="Verdana"/>
          <w:b/>
          <w:sz w:val="20"/>
          <w:szCs w:val="20"/>
        </w:rPr>
      </w:pPr>
    </w:p>
    <w:p w14:paraId="541A82EE" w14:textId="77777777" w:rsidR="004B68D7" w:rsidRDefault="004B68D7" w:rsidP="004B68D7">
      <w:pPr>
        <w:rPr>
          <w:rFonts w:ascii="Verdana" w:hAnsi="Verdana"/>
          <w:b/>
          <w:sz w:val="20"/>
          <w:szCs w:val="20"/>
        </w:rPr>
      </w:pPr>
      <w:r>
        <w:rPr>
          <w:rFonts w:ascii="Verdana" w:hAnsi="Verdana"/>
          <w:b/>
          <w:sz w:val="20"/>
          <w:szCs w:val="20"/>
        </w:rPr>
        <w:t>Domov pro seniory Humpolec, příspěvková organizace</w:t>
      </w:r>
    </w:p>
    <w:p w14:paraId="181DBC5B" w14:textId="77777777" w:rsidR="004B68D7" w:rsidRDefault="004B68D7" w:rsidP="004B68D7">
      <w:pPr>
        <w:rPr>
          <w:rFonts w:ascii="Verdana" w:hAnsi="Verdana"/>
          <w:bCs/>
          <w:sz w:val="20"/>
          <w:szCs w:val="20"/>
        </w:rPr>
      </w:pPr>
      <w:r w:rsidRPr="004B68D7">
        <w:rPr>
          <w:rFonts w:ascii="Verdana" w:hAnsi="Verdana"/>
          <w:bCs/>
          <w:sz w:val="20"/>
          <w:szCs w:val="20"/>
        </w:rPr>
        <w:t>IČO:</w:t>
      </w:r>
      <w:r w:rsidRPr="004B68D7">
        <w:rPr>
          <w:rFonts w:ascii="Verdana" w:hAnsi="Verdana"/>
          <w:bCs/>
          <w:sz w:val="20"/>
          <w:szCs w:val="20"/>
        </w:rPr>
        <w:tab/>
        <w:t>005 11</w:t>
      </w:r>
      <w:r w:rsidR="007E0B68">
        <w:rPr>
          <w:rFonts w:ascii="Verdana" w:hAnsi="Verdana"/>
          <w:bCs/>
          <w:sz w:val="20"/>
          <w:szCs w:val="20"/>
        </w:rPr>
        <w:t> </w:t>
      </w:r>
      <w:r w:rsidRPr="004B68D7">
        <w:rPr>
          <w:rFonts w:ascii="Verdana" w:hAnsi="Verdana"/>
          <w:bCs/>
          <w:sz w:val="20"/>
          <w:szCs w:val="20"/>
        </w:rPr>
        <w:t>862</w:t>
      </w:r>
    </w:p>
    <w:p w14:paraId="47CFA502" w14:textId="77777777" w:rsidR="007E0B68" w:rsidRPr="004B68D7" w:rsidRDefault="007E0B68" w:rsidP="004B68D7">
      <w:pPr>
        <w:rPr>
          <w:rFonts w:ascii="Verdana" w:hAnsi="Verdana"/>
          <w:bCs/>
          <w:sz w:val="20"/>
          <w:szCs w:val="20"/>
        </w:rPr>
      </w:pPr>
      <w:r>
        <w:rPr>
          <w:rFonts w:ascii="Verdana" w:hAnsi="Verdana"/>
          <w:bCs/>
          <w:sz w:val="20"/>
          <w:szCs w:val="20"/>
        </w:rPr>
        <w:t>DIČ:</w:t>
      </w:r>
      <w:r>
        <w:rPr>
          <w:rFonts w:ascii="Verdana" w:hAnsi="Verdana"/>
          <w:bCs/>
          <w:sz w:val="20"/>
          <w:szCs w:val="20"/>
        </w:rPr>
        <w:tab/>
        <w:t>není plátce DPH</w:t>
      </w:r>
    </w:p>
    <w:p w14:paraId="03FA0F2D" w14:textId="77777777" w:rsidR="004B68D7" w:rsidRDefault="004B68D7" w:rsidP="004B68D7">
      <w:pPr>
        <w:rPr>
          <w:rFonts w:ascii="Verdana" w:hAnsi="Verdana"/>
          <w:bCs/>
          <w:sz w:val="20"/>
          <w:szCs w:val="20"/>
        </w:rPr>
      </w:pPr>
      <w:r w:rsidRPr="004B68D7">
        <w:rPr>
          <w:rFonts w:ascii="Verdana" w:hAnsi="Verdana"/>
          <w:bCs/>
          <w:sz w:val="20"/>
          <w:szCs w:val="20"/>
        </w:rPr>
        <w:t>se sídlem Máchova 210, 396 01 Humpolec</w:t>
      </w:r>
    </w:p>
    <w:p w14:paraId="2B24F5D5" w14:textId="77777777" w:rsidR="007E0B68" w:rsidRDefault="007E0B68" w:rsidP="004B68D7">
      <w:pPr>
        <w:rPr>
          <w:rFonts w:ascii="Verdana" w:hAnsi="Verdana"/>
          <w:bCs/>
          <w:sz w:val="20"/>
          <w:szCs w:val="20"/>
        </w:rPr>
      </w:pPr>
      <w:r>
        <w:rPr>
          <w:rFonts w:ascii="Verdana" w:hAnsi="Verdana"/>
          <w:bCs/>
          <w:sz w:val="20"/>
          <w:szCs w:val="20"/>
        </w:rPr>
        <w:t>příspěvková organizace zapsaná v obchodním rejstříku vedeném Krajským soudem v Českých Budějovicích, oddíl Pr, vložka 638</w:t>
      </w:r>
    </w:p>
    <w:p w14:paraId="43F7C6F8" w14:textId="77777777" w:rsidR="007E0B68" w:rsidRPr="004B68D7" w:rsidRDefault="007E0B68" w:rsidP="004B68D7">
      <w:pPr>
        <w:rPr>
          <w:rFonts w:ascii="Verdana" w:hAnsi="Verdana"/>
          <w:bCs/>
          <w:sz w:val="20"/>
          <w:szCs w:val="20"/>
        </w:rPr>
      </w:pPr>
      <w:r>
        <w:rPr>
          <w:rFonts w:ascii="Verdana" w:hAnsi="Verdana"/>
          <w:bCs/>
          <w:sz w:val="20"/>
          <w:szCs w:val="20"/>
        </w:rPr>
        <w:t>zastoupená:</w:t>
      </w:r>
      <w:r>
        <w:rPr>
          <w:rFonts w:ascii="Verdana" w:hAnsi="Verdana"/>
          <w:bCs/>
          <w:sz w:val="20"/>
          <w:szCs w:val="20"/>
        </w:rPr>
        <w:tab/>
        <w:t>Mgr. Petr Vaněk, ředitel</w:t>
      </w:r>
    </w:p>
    <w:p w14:paraId="1398E2BA" w14:textId="77777777" w:rsidR="004B68D7" w:rsidRPr="00001285" w:rsidRDefault="004B68D7" w:rsidP="004B68D7">
      <w:pPr>
        <w:rPr>
          <w:rFonts w:ascii="Verdana" w:hAnsi="Verdana"/>
          <w:sz w:val="20"/>
          <w:szCs w:val="20"/>
        </w:rPr>
      </w:pPr>
    </w:p>
    <w:p w14:paraId="6B3EA9BF" w14:textId="77777777" w:rsidR="004B68D7" w:rsidRPr="00001285" w:rsidRDefault="004B68D7" w:rsidP="004B68D7">
      <w:pPr>
        <w:rPr>
          <w:rFonts w:ascii="Verdana" w:hAnsi="Verdana"/>
          <w:sz w:val="20"/>
          <w:szCs w:val="20"/>
        </w:rPr>
      </w:pPr>
      <w:r w:rsidRPr="00001285">
        <w:rPr>
          <w:rFonts w:ascii="Verdana" w:hAnsi="Verdana"/>
          <w:sz w:val="20"/>
          <w:szCs w:val="20"/>
        </w:rPr>
        <w:t>(dále jen jako „</w:t>
      </w:r>
      <w:r w:rsidR="008D1727">
        <w:rPr>
          <w:rFonts w:ascii="Verdana" w:hAnsi="Verdana"/>
          <w:b/>
          <w:sz w:val="20"/>
          <w:szCs w:val="20"/>
        </w:rPr>
        <w:t>Provozovatel DD</w:t>
      </w:r>
      <w:r w:rsidRPr="00001285">
        <w:rPr>
          <w:rFonts w:ascii="Verdana" w:hAnsi="Verdana"/>
          <w:sz w:val="20"/>
          <w:szCs w:val="20"/>
        </w:rPr>
        <w:t>“)</w:t>
      </w:r>
    </w:p>
    <w:p w14:paraId="5E02FCB8" w14:textId="77777777" w:rsidR="004B68D7" w:rsidRPr="00001285" w:rsidRDefault="004B68D7" w:rsidP="004B68D7">
      <w:pPr>
        <w:rPr>
          <w:rFonts w:ascii="Verdana" w:hAnsi="Verdana"/>
          <w:sz w:val="20"/>
          <w:szCs w:val="20"/>
        </w:rPr>
      </w:pPr>
    </w:p>
    <w:p w14:paraId="33A61442" w14:textId="77777777" w:rsidR="004B68D7" w:rsidRPr="00001285" w:rsidRDefault="004B68D7" w:rsidP="004B68D7">
      <w:pPr>
        <w:rPr>
          <w:rFonts w:ascii="Verdana" w:hAnsi="Verdana"/>
          <w:sz w:val="20"/>
          <w:szCs w:val="20"/>
        </w:rPr>
      </w:pPr>
      <w:r w:rsidRPr="00001285">
        <w:rPr>
          <w:rFonts w:ascii="Verdana" w:hAnsi="Verdana"/>
          <w:sz w:val="20"/>
          <w:szCs w:val="20"/>
        </w:rPr>
        <w:t>a</w:t>
      </w:r>
    </w:p>
    <w:p w14:paraId="0563F3A8" w14:textId="77777777" w:rsidR="004B68D7" w:rsidRPr="00001285" w:rsidRDefault="004B68D7" w:rsidP="004B68D7">
      <w:pPr>
        <w:rPr>
          <w:rFonts w:ascii="Verdana" w:hAnsi="Verdana"/>
          <w:sz w:val="20"/>
          <w:szCs w:val="20"/>
        </w:rPr>
      </w:pPr>
    </w:p>
    <w:p w14:paraId="6687390A" w14:textId="77777777" w:rsidR="007E0B68" w:rsidRPr="007E0B68" w:rsidRDefault="007E0B68" w:rsidP="004B68D7">
      <w:pPr>
        <w:tabs>
          <w:tab w:val="left" w:pos="709"/>
          <w:tab w:val="left" w:pos="3295"/>
          <w:tab w:val="left" w:pos="9072"/>
        </w:tabs>
        <w:jc w:val="both"/>
        <w:rPr>
          <w:rFonts w:ascii="Verdana" w:hAnsi="Verdana"/>
          <w:b/>
          <w:sz w:val="20"/>
          <w:szCs w:val="20"/>
        </w:rPr>
      </w:pPr>
      <w:r w:rsidRPr="007E0B68">
        <w:rPr>
          <w:rFonts w:ascii="Verdana" w:hAnsi="Verdana"/>
          <w:b/>
          <w:sz w:val="20"/>
          <w:szCs w:val="20"/>
        </w:rPr>
        <w:t xml:space="preserve">SeneCura SeniorCentrum Humpolec s.r.o. </w:t>
      </w:r>
    </w:p>
    <w:p w14:paraId="6CA419A2" w14:textId="77777777" w:rsidR="004B68D7" w:rsidRPr="00001285" w:rsidRDefault="004B68D7" w:rsidP="004B68D7">
      <w:pPr>
        <w:tabs>
          <w:tab w:val="left" w:pos="709"/>
          <w:tab w:val="left" w:pos="3295"/>
          <w:tab w:val="left" w:pos="9072"/>
        </w:tabs>
        <w:jc w:val="both"/>
        <w:rPr>
          <w:rFonts w:ascii="Verdana" w:hAnsi="Verdana" w:cs="Arial"/>
          <w:sz w:val="20"/>
          <w:szCs w:val="20"/>
        </w:rPr>
      </w:pPr>
      <w:r w:rsidRPr="00001285">
        <w:rPr>
          <w:rFonts w:ascii="Verdana" w:hAnsi="Verdana" w:cs="Arial"/>
          <w:sz w:val="20"/>
          <w:szCs w:val="20"/>
        </w:rPr>
        <w:t>IČO:</w:t>
      </w:r>
      <w:r w:rsidRPr="00001285">
        <w:rPr>
          <w:rFonts w:ascii="Verdana" w:hAnsi="Verdana" w:cs="Arial"/>
          <w:sz w:val="20"/>
          <w:szCs w:val="20"/>
        </w:rPr>
        <w:tab/>
      </w:r>
      <w:r w:rsidR="007E0B68" w:rsidRPr="007E0B68">
        <w:rPr>
          <w:rFonts w:ascii="Verdana" w:hAnsi="Verdana"/>
          <w:bCs/>
          <w:sz w:val="20"/>
          <w:szCs w:val="20"/>
        </w:rPr>
        <w:t>053 33 059</w:t>
      </w:r>
    </w:p>
    <w:p w14:paraId="6E78565B" w14:textId="77777777" w:rsidR="004B68D7" w:rsidRPr="00001285" w:rsidRDefault="004B68D7" w:rsidP="004B68D7">
      <w:pPr>
        <w:tabs>
          <w:tab w:val="left" w:pos="709"/>
          <w:tab w:val="left" w:pos="3295"/>
          <w:tab w:val="left" w:pos="9072"/>
        </w:tabs>
        <w:jc w:val="both"/>
        <w:rPr>
          <w:rFonts w:ascii="Verdana" w:hAnsi="Verdana" w:cs="Arial"/>
          <w:sz w:val="20"/>
          <w:szCs w:val="20"/>
        </w:rPr>
      </w:pPr>
      <w:r w:rsidRPr="00001285">
        <w:rPr>
          <w:rFonts w:ascii="Verdana" w:hAnsi="Verdana" w:cs="Arial"/>
          <w:sz w:val="20"/>
          <w:szCs w:val="20"/>
        </w:rPr>
        <w:t>DIČ:</w:t>
      </w:r>
      <w:r w:rsidRPr="00001285">
        <w:rPr>
          <w:rFonts w:ascii="Verdana" w:hAnsi="Verdana" w:cs="Arial"/>
          <w:sz w:val="20"/>
          <w:szCs w:val="20"/>
        </w:rPr>
        <w:tab/>
        <w:t>CZ</w:t>
      </w:r>
      <w:r w:rsidR="007E0B68" w:rsidRPr="007E0B68">
        <w:rPr>
          <w:rStyle w:val="nowrap"/>
          <w:rFonts w:ascii="Verdana" w:hAnsi="Verdana"/>
          <w:sz w:val="20"/>
          <w:szCs w:val="20"/>
        </w:rPr>
        <w:t>0</w:t>
      </w:r>
      <w:r w:rsidR="007E0B68" w:rsidRPr="007E0B68">
        <w:rPr>
          <w:rFonts w:ascii="Verdana" w:hAnsi="Verdana"/>
          <w:bCs/>
          <w:sz w:val="20"/>
          <w:szCs w:val="20"/>
        </w:rPr>
        <w:t>5333059</w:t>
      </w:r>
    </w:p>
    <w:p w14:paraId="1995E0AA" w14:textId="77777777" w:rsidR="004B68D7" w:rsidRPr="00D269FB" w:rsidRDefault="004B68D7" w:rsidP="004B68D7">
      <w:pPr>
        <w:keepNext/>
        <w:jc w:val="both"/>
        <w:rPr>
          <w:rFonts w:ascii="Verdana" w:hAnsi="Verdana" w:cs="Arial"/>
          <w:sz w:val="20"/>
          <w:szCs w:val="20"/>
        </w:rPr>
      </w:pPr>
      <w:r w:rsidRPr="00001285">
        <w:rPr>
          <w:rFonts w:ascii="Verdana" w:hAnsi="Verdana" w:cs="Arial"/>
          <w:sz w:val="20"/>
          <w:szCs w:val="20"/>
        </w:rPr>
        <w:t xml:space="preserve">se sídlem </w:t>
      </w:r>
      <w:r w:rsidR="00D269FB" w:rsidRPr="00D269FB">
        <w:rPr>
          <w:rFonts w:ascii="Verdana" w:hAnsi="Verdana" w:cs="Arial"/>
          <w:sz w:val="20"/>
          <w:szCs w:val="20"/>
        </w:rPr>
        <w:t>Batelovská 272, Telč-Štěpnice, 588 56 Telč</w:t>
      </w:r>
    </w:p>
    <w:p w14:paraId="25D89A20" w14:textId="77777777" w:rsidR="004B68D7" w:rsidRPr="00001285" w:rsidRDefault="004B68D7" w:rsidP="004B68D7">
      <w:pPr>
        <w:tabs>
          <w:tab w:val="left" w:pos="3295"/>
          <w:tab w:val="left" w:pos="9072"/>
        </w:tabs>
        <w:jc w:val="both"/>
        <w:rPr>
          <w:rFonts w:ascii="Verdana" w:hAnsi="Verdana" w:cs="Arial"/>
          <w:sz w:val="20"/>
          <w:szCs w:val="20"/>
        </w:rPr>
      </w:pPr>
      <w:r w:rsidRPr="00001285">
        <w:rPr>
          <w:rFonts w:ascii="Verdana" w:hAnsi="Verdana" w:cs="Arial"/>
          <w:sz w:val="20"/>
          <w:szCs w:val="20"/>
        </w:rPr>
        <w:t xml:space="preserve">společnost zapsaná v obchodním rejstříku vedeném Krajským soudem v </w:t>
      </w:r>
      <w:r w:rsidR="00D269FB">
        <w:rPr>
          <w:rFonts w:ascii="Verdana" w:hAnsi="Verdana" w:cs="Arial"/>
          <w:sz w:val="20"/>
          <w:szCs w:val="20"/>
        </w:rPr>
        <w:t>Brně</w:t>
      </w:r>
      <w:r w:rsidRPr="00001285">
        <w:rPr>
          <w:rFonts w:ascii="Verdana" w:hAnsi="Verdana" w:cs="Arial"/>
          <w:sz w:val="20"/>
          <w:szCs w:val="20"/>
        </w:rPr>
        <w:t xml:space="preserve">, oddíl C, vložka </w:t>
      </w:r>
      <w:r w:rsidR="00D269FB">
        <w:rPr>
          <w:rFonts w:ascii="Verdana" w:hAnsi="Verdana"/>
          <w:sz w:val="20"/>
          <w:szCs w:val="20"/>
        </w:rPr>
        <w:t>125940</w:t>
      </w:r>
    </w:p>
    <w:p w14:paraId="1033E22E" w14:textId="13E3299E" w:rsidR="00D269FB" w:rsidRDefault="004B68D7" w:rsidP="002C54D8">
      <w:pPr>
        <w:rPr>
          <w:rFonts w:ascii="Verdana" w:hAnsi="Verdana" w:cs="Arial"/>
          <w:sz w:val="20"/>
          <w:szCs w:val="20"/>
        </w:rPr>
      </w:pPr>
      <w:r w:rsidRPr="00001285">
        <w:rPr>
          <w:rFonts w:ascii="Verdana" w:hAnsi="Verdana" w:cs="Arial"/>
          <w:sz w:val="20"/>
          <w:szCs w:val="20"/>
        </w:rPr>
        <w:t>zastoupená:</w:t>
      </w:r>
      <w:r w:rsidRPr="00001285">
        <w:rPr>
          <w:rFonts w:ascii="Verdana" w:hAnsi="Verdana" w:cs="Arial"/>
          <w:sz w:val="20"/>
          <w:szCs w:val="20"/>
        </w:rPr>
        <w:tab/>
      </w:r>
      <w:r w:rsidR="00D269FB">
        <w:rPr>
          <w:rFonts w:ascii="Verdana" w:hAnsi="Verdana" w:cs="Arial"/>
          <w:sz w:val="20"/>
          <w:szCs w:val="20"/>
        </w:rPr>
        <w:t>Dita Chrastilová, jednatel</w:t>
      </w:r>
      <w:r w:rsidR="00115BE5">
        <w:rPr>
          <w:rFonts w:ascii="Verdana" w:hAnsi="Verdana" w:cs="Arial"/>
          <w:sz w:val="20"/>
          <w:szCs w:val="20"/>
        </w:rPr>
        <w:t>ka</w:t>
      </w:r>
    </w:p>
    <w:p w14:paraId="3178C0A6" w14:textId="77777777" w:rsidR="008F3EC5" w:rsidRPr="00001285" w:rsidRDefault="008F3EC5" w:rsidP="004B68D7">
      <w:pPr>
        <w:rPr>
          <w:rFonts w:ascii="Verdana" w:hAnsi="Verdana"/>
          <w:sz w:val="20"/>
          <w:szCs w:val="20"/>
        </w:rPr>
      </w:pPr>
      <w:r>
        <w:rPr>
          <w:rFonts w:ascii="Verdana" w:hAnsi="Verdana" w:cs="Arial"/>
          <w:sz w:val="20"/>
          <w:szCs w:val="20"/>
        </w:rPr>
        <w:tab/>
      </w:r>
      <w:r>
        <w:rPr>
          <w:rFonts w:ascii="Verdana" w:hAnsi="Verdana" w:cs="Arial"/>
          <w:sz w:val="20"/>
          <w:szCs w:val="20"/>
        </w:rPr>
        <w:tab/>
        <w:t>Markus Schwarz, jednatel</w:t>
      </w:r>
    </w:p>
    <w:p w14:paraId="00837FA8" w14:textId="77777777" w:rsidR="004B68D7" w:rsidRPr="00001285" w:rsidRDefault="004B68D7" w:rsidP="004B68D7">
      <w:pPr>
        <w:rPr>
          <w:rFonts w:ascii="Verdana" w:hAnsi="Verdana"/>
          <w:sz w:val="20"/>
          <w:szCs w:val="20"/>
        </w:rPr>
      </w:pPr>
    </w:p>
    <w:p w14:paraId="4FC4F59B" w14:textId="77777777" w:rsidR="004B68D7" w:rsidRPr="00001285" w:rsidRDefault="004B68D7" w:rsidP="004B68D7">
      <w:pPr>
        <w:rPr>
          <w:rFonts w:ascii="Verdana" w:hAnsi="Verdana"/>
          <w:sz w:val="20"/>
          <w:szCs w:val="20"/>
        </w:rPr>
      </w:pPr>
      <w:r w:rsidRPr="00001285">
        <w:rPr>
          <w:rFonts w:ascii="Verdana" w:hAnsi="Verdana"/>
          <w:sz w:val="20"/>
          <w:szCs w:val="20"/>
        </w:rPr>
        <w:t>(dále jen jako „</w:t>
      </w:r>
      <w:r w:rsidR="008D1727">
        <w:rPr>
          <w:rFonts w:ascii="Verdana" w:hAnsi="Verdana"/>
          <w:b/>
          <w:sz w:val="20"/>
          <w:szCs w:val="20"/>
        </w:rPr>
        <w:t>Koncesionář</w:t>
      </w:r>
      <w:r w:rsidRPr="00001285">
        <w:rPr>
          <w:rFonts w:ascii="Verdana" w:hAnsi="Verdana"/>
          <w:sz w:val="20"/>
          <w:szCs w:val="20"/>
        </w:rPr>
        <w:t>“)</w:t>
      </w:r>
    </w:p>
    <w:p w14:paraId="520F2BE4" w14:textId="77777777" w:rsidR="004B68D7" w:rsidRPr="00001285" w:rsidRDefault="004B68D7" w:rsidP="004B68D7">
      <w:pPr>
        <w:rPr>
          <w:rFonts w:ascii="Verdana" w:hAnsi="Verdana"/>
          <w:sz w:val="20"/>
          <w:szCs w:val="20"/>
        </w:rPr>
      </w:pPr>
    </w:p>
    <w:p w14:paraId="2B1398BB" w14:textId="77777777" w:rsidR="004B68D7" w:rsidRPr="00001285" w:rsidRDefault="004B68D7" w:rsidP="004B68D7">
      <w:pPr>
        <w:rPr>
          <w:rFonts w:ascii="Verdana" w:hAnsi="Verdana"/>
          <w:sz w:val="20"/>
          <w:szCs w:val="20"/>
        </w:rPr>
      </w:pPr>
    </w:p>
    <w:p w14:paraId="29D6FBAD" w14:textId="77777777" w:rsidR="004B68D7" w:rsidRPr="00001285" w:rsidRDefault="004B68D7" w:rsidP="004B68D7">
      <w:pPr>
        <w:rPr>
          <w:rFonts w:ascii="Verdana" w:hAnsi="Verdana"/>
          <w:sz w:val="20"/>
          <w:szCs w:val="20"/>
        </w:rPr>
      </w:pPr>
      <w:r w:rsidRPr="00001285">
        <w:rPr>
          <w:rFonts w:ascii="Verdana" w:hAnsi="Verdana"/>
          <w:sz w:val="20"/>
          <w:szCs w:val="20"/>
        </w:rPr>
        <w:t>(</w:t>
      </w:r>
      <w:r w:rsidR="008D1727">
        <w:rPr>
          <w:rFonts w:ascii="Verdana" w:hAnsi="Verdana"/>
          <w:sz w:val="20"/>
          <w:szCs w:val="20"/>
        </w:rPr>
        <w:t>Provozovatel DD</w:t>
      </w:r>
      <w:r w:rsidRPr="00001285">
        <w:rPr>
          <w:rFonts w:ascii="Verdana" w:hAnsi="Verdana"/>
          <w:sz w:val="20"/>
          <w:szCs w:val="20"/>
        </w:rPr>
        <w:t xml:space="preserve"> a </w:t>
      </w:r>
      <w:r w:rsidR="008D1727">
        <w:rPr>
          <w:rFonts w:ascii="Verdana" w:hAnsi="Verdana"/>
          <w:sz w:val="20"/>
          <w:szCs w:val="20"/>
        </w:rPr>
        <w:t>Koncesionář</w:t>
      </w:r>
      <w:r w:rsidRPr="00001285">
        <w:rPr>
          <w:rFonts w:ascii="Verdana" w:hAnsi="Verdana"/>
          <w:sz w:val="20"/>
          <w:szCs w:val="20"/>
        </w:rPr>
        <w:t xml:space="preserve"> společně dále jen jako </w:t>
      </w:r>
      <w:r w:rsidRPr="00001285">
        <w:rPr>
          <w:rFonts w:ascii="Verdana" w:hAnsi="Verdana"/>
          <w:bCs/>
          <w:sz w:val="20"/>
          <w:szCs w:val="20"/>
        </w:rPr>
        <w:t>„</w:t>
      </w:r>
      <w:r w:rsidRPr="00001285">
        <w:rPr>
          <w:rFonts w:ascii="Verdana" w:hAnsi="Verdana"/>
          <w:b/>
          <w:bCs/>
          <w:sz w:val="20"/>
          <w:szCs w:val="20"/>
        </w:rPr>
        <w:t>smluvní strany</w:t>
      </w:r>
      <w:r w:rsidRPr="00001285">
        <w:rPr>
          <w:rFonts w:ascii="Verdana" w:hAnsi="Verdana"/>
          <w:bCs/>
          <w:sz w:val="20"/>
          <w:szCs w:val="20"/>
        </w:rPr>
        <w:t>“</w:t>
      </w:r>
      <w:r w:rsidRPr="00001285">
        <w:rPr>
          <w:rFonts w:ascii="Verdana" w:hAnsi="Verdana"/>
          <w:sz w:val="20"/>
          <w:szCs w:val="20"/>
        </w:rPr>
        <w:t>)</w:t>
      </w:r>
    </w:p>
    <w:p w14:paraId="3781E919" w14:textId="77777777" w:rsidR="004B68D7" w:rsidRPr="00001285" w:rsidRDefault="004B68D7" w:rsidP="004B68D7">
      <w:pPr>
        <w:jc w:val="center"/>
        <w:rPr>
          <w:rFonts w:ascii="Verdana" w:hAnsi="Verdana"/>
          <w:sz w:val="20"/>
          <w:szCs w:val="20"/>
        </w:rPr>
      </w:pPr>
    </w:p>
    <w:p w14:paraId="0DD84857" w14:textId="77777777" w:rsidR="004B68D7" w:rsidRPr="00001285" w:rsidRDefault="004B68D7" w:rsidP="004B68D7">
      <w:pPr>
        <w:rPr>
          <w:rFonts w:ascii="Verdana" w:hAnsi="Verdana"/>
          <w:sz w:val="20"/>
          <w:szCs w:val="20"/>
        </w:rPr>
      </w:pPr>
    </w:p>
    <w:p w14:paraId="3D5BE66E" w14:textId="77777777" w:rsidR="004B68D7" w:rsidRPr="00001285" w:rsidRDefault="004B68D7" w:rsidP="004B68D7">
      <w:pPr>
        <w:jc w:val="center"/>
        <w:outlineLvl w:val="0"/>
        <w:rPr>
          <w:rFonts w:ascii="Verdana" w:hAnsi="Verdana"/>
          <w:b/>
          <w:sz w:val="20"/>
          <w:szCs w:val="20"/>
        </w:rPr>
      </w:pPr>
      <w:r w:rsidRPr="00001285">
        <w:rPr>
          <w:rFonts w:ascii="Verdana" w:hAnsi="Verdana"/>
          <w:b/>
          <w:sz w:val="20"/>
          <w:szCs w:val="20"/>
        </w:rPr>
        <w:t>Článek 1</w:t>
      </w:r>
    </w:p>
    <w:p w14:paraId="09A3E5FA" w14:textId="77777777" w:rsidR="004B68D7" w:rsidRPr="00001285" w:rsidRDefault="004B68D7" w:rsidP="004B68D7">
      <w:pPr>
        <w:spacing w:after="60"/>
        <w:jc w:val="center"/>
        <w:outlineLvl w:val="0"/>
        <w:rPr>
          <w:rFonts w:ascii="Verdana" w:hAnsi="Verdana"/>
          <w:b/>
          <w:sz w:val="20"/>
          <w:szCs w:val="20"/>
        </w:rPr>
      </w:pPr>
      <w:r w:rsidRPr="00001285">
        <w:rPr>
          <w:rFonts w:ascii="Verdana" w:hAnsi="Verdana"/>
          <w:b/>
          <w:sz w:val="20"/>
          <w:szCs w:val="20"/>
        </w:rPr>
        <w:t>Úvodní ustanovení</w:t>
      </w:r>
    </w:p>
    <w:p w14:paraId="6FBA5D64" w14:textId="77777777" w:rsidR="001903EA" w:rsidRDefault="00A17289" w:rsidP="00A17289">
      <w:pPr>
        <w:pStyle w:val="Odstavecseseznamem"/>
        <w:numPr>
          <w:ilvl w:val="1"/>
          <w:numId w:val="2"/>
        </w:numPr>
        <w:ind w:left="0" w:firstLine="0"/>
        <w:jc w:val="both"/>
        <w:rPr>
          <w:rFonts w:ascii="Verdana" w:hAnsi="Verdana"/>
          <w:sz w:val="20"/>
          <w:szCs w:val="20"/>
        </w:rPr>
      </w:pPr>
      <w:r>
        <w:rPr>
          <w:rFonts w:ascii="Verdana" w:hAnsi="Verdana"/>
          <w:sz w:val="20"/>
          <w:szCs w:val="20"/>
        </w:rPr>
        <w:t>Koncesionář uzavřel s Krajem Vysočina, IČO: 708 90 749, se sídlem Žižkova 1882/57, 58</w:t>
      </w:r>
      <w:r w:rsidR="00DE138C">
        <w:rPr>
          <w:rFonts w:ascii="Verdana" w:hAnsi="Verdana"/>
          <w:sz w:val="20"/>
          <w:szCs w:val="20"/>
        </w:rPr>
        <w:t>6 01</w:t>
      </w:r>
      <w:r>
        <w:rPr>
          <w:rFonts w:ascii="Verdana" w:hAnsi="Verdana"/>
          <w:sz w:val="20"/>
          <w:szCs w:val="20"/>
        </w:rPr>
        <w:t xml:space="preserve"> Jihlava (dále jen „</w:t>
      </w:r>
      <w:r w:rsidRPr="000148B8">
        <w:rPr>
          <w:rFonts w:ascii="Verdana" w:hAnsi="Verdana"/>
          <w:b/>
          <w:bCs/>
          <w:sz w:val="20"/>
          <w:szCs w:val="20"/>
        </w:rPr>
        <w:t>Kraj Vysočina</w:t>
      </w:r>
      <w:r>
        <w:rPr>
          <w:rFonts w:ascii="Verdana" w:hAnsi="Verdana"/>
          <w:sz w:val="20"/>
          <w:szCs w:val="20"/>
        </w:rPr>
        <w:t>“) dne 1.</w:t>
      </w:r>
      <w:r w:rsidR="008F3EC5">
        <w:rPr>
          <w:rFonts w:ascii="Verdana" w:hAnsi="Verdana"/>
          <w:sz w:val="20"/>
          <w:szCs w:val="20"/>
        </w:rPr>
        <w:t> </w:t>
      </w:r>
      <w:r>
        <w:rPr>
          <w:rFonts w:ascii="Verdana" w:hAnsi="Verdana"/>
          <w:sz w:val="20"/>
          <w:szCs w:val="20"/>
        </w:rPr>
        <w:t>11.</w:t>
      </w:r>
      <w:r w:rsidR="008F3EC5">
        <w:rPr>
          <w:rFonts w:ascii="Verdana" w:hAnsi="Verdana"/>
          <w:sz w:val="20"/>
          <w:szCs w:val="20"/>
        </w:rPr>
        <w:t> </w:t>
      </w:r>
      <w:r>
        <w:rPr>
          <w:rFonts w:ascii="Verdana" w:hAnsi="Verdana"/>
          <w:sz w:val="20"/>
          <w:szCs w:val="20"/>
        </w:rPr>
        <w:t xml:space="preserve">2016 Koncesní smlouvu, </w:t>
      </w:r>
      <w:r w:rsidR="00E552E9">
        <w:rPr>
          <w:rFonts w:ascii="Verdana" w:hAnsi="Verdana"/>
          <w:sz w:val="20"/>
          <w:szCs w:val="20"/>
        </w:rPr>
        <w:t>ve znění jejího dodatku č. 1 ze</w:t>
      </w:r>
      <w:r>
        <w:rPr>
          <w:rFonts w:ascii="Verdana" w:hAnsi="Verdana"/>
          <w:sz w:val="20"/>
          <w:szCs w:val="20"/>
        </w:rPr>
        <w:t xml:space="preserve"> dne 20.</w:t>
      </w:r>
      <w:r w:rsidR="008F3EC5">
        <w:rPr>
          <w:rFonts w:ascii="Verdana" w:hAnsi="Verdana"/>
          <w:sz w:val="20"/>
          <w:szCs w:val="20"/>
        </w:rPr>
        <w:t> </w:t>
      </w:r>
      <w:r>
        <w:rPr>
          <w:rFonts w:ascii="Verdana" w:hAnsi="Verdana"/>
          <w:sz w:val="20"/>
          <w:szCs w:val="20"/>
        </w:rPr>
        <w:t>5.</w:t>
      </w:r>
      <w:r w:rsidR="008F3EC5">
        <w:rPr>
          <w:rFonts w:ascii="Verdana" w:hAnsi="Verdana"/>
          <w:sz w:val="20"/>
          <w:szCs w:val="20"/>
        </w:rPr>
        <w:t> </w:t>
      </w:r>
      <w:r>
        <w:rPr>
          <w:rFonts w:ascii="Verdana" w:hAnsi="Verdana"/>
          <w:sz w:val="20"/>
          <w:szCs w:val="20"/>
        </w:rPr>
        <w:t>2019 (dále jen „</w:t>
      </w:r>
      <w:r w:rsidRPr="008D1727">
        <w:rPr>
          <w:rFonts w:ascii="Verdana" w:hAnsi="Verdana"/>
          <w:b/>
          <w:bCs/>
          <w:sz w:val="20"/>
          <w:szCs w:val="20"/>
        </w:rPr>
        <w:t>Koncesní smlouva</w:t>
      </w:r>
      <w:r>
        <w:rPr>
          <w:rFonts w:ascii="Verdana" w:hAnsi="Verdana"/>
          <w:sz w:val="20"/>
          <w:szCs w:val="20"/>
        </w:rPr>
        <w:t>“), na základě které se Koncesionář zavázal zajistit přípravu, výstavbu a provoz DS a DZR v kapacitě 203 – 220 lůžek dlouhodobé péče, a to za podmínek v Koncesní smlouvě blíže uveden</w:t>
      </w:r>
      <w:r w:rsidR="00725951">
        <w:rPr>
          <w:rFonts w:ascii="Verdana" w:hAnsi="Verdana"/>
          <w:sz w:val="20"/>
          <w:szCs w:val="20"/>
        </w:rPr>
        <w:t>ých</w:t>
      </w:r>
      <w:r>
        <w:rPr>
          <w:rFonts w:ascii="Verdana" w:hAnsi="Verdana"/>
          <w:sz w:val="20"/>
          <w:szCs w:val="20"/>
        </w:rPr>
        <w:t xml:space="preserve">. </w:t>
      </w:r>
    </w:p>
    <w:p w14:paraId="5B9DC0A9" w14:textId="77777777" w:rsidR="001903EA" w:rsidRDefault="001903EA" w:rsidP="001903EA">
      <w:pPr>
        <w:pStyle w:val="Odstavecseseznamem"/>
        <w:ind w:left="0"/>
        <w:jc w:val="both"/>
        <w:rPr>
          <w:rFonts w:ascii="Verdana" w:hAnsi="Verdana"/>
          <w:sz w:val="20"/>
          <w:szCs w:val="20"/>
        </w:rPr>
      </w:pPr>
    </w:p>
    <w:p w14:paraId="4DF4ECA2" w14:textId="77777777" w:rsidR="00A17289" w:rsidRDefault="00A17289" w:rsidP="001903EA">
      <w:pPr>
        <w:pStyle w:val="Odstavecseseznamem"/>
        <w:ind w:left="0"/>
        <w:jc w:val="both"/>
        <w:rPr>
          <w:rFonts w:ascii="Verdana" w:hAnsi="Verdana"/>
          <w:sz w:val="20"/>
          <w:szCs w:val="20"/>
        </w:rPr>
      </w:pPr>
      <w:r>
        <w:rPr>
          <w:rFonts w:ascii="Verdana" w:hAnsi="Verdana"/>
          <w:sz w:val="20"/>
          <w:szCs w:val="20"/>
        </w:rPr>
        <w:t xml:space="preserve">Smluvní strany prohlašují, že obsah Koncesní smlouvy je jim znám, když Koncesní smlouvu </w:t>
      </w:r>
      <w:r w:rsidR="005E0A4C">
        <w:rPr>
          <w:rFonts w:ascii="Verdana" w:hAnsi="Verdana"/>
          <w:sz w:val="20"/>
          <w:szCs w:val="20"/>
        </w:rPr>
        <w:t>měly</w:t>
      </w:r>
      <w:r>
        <w:rPr>
          <w:rFonts w:ascii="Verdana" w:hAnsi="Verdana"/>
          <w:sz w:val="20"/>
          <w:szCs w:val="20"/>
        </w:rPr>
        <w:t xml:space="preserve"> obě smluvní strany k</w:t>
      </w:r>
      <w:r w:rsidR="005E0A4C">
        <w:rPr>
          <w:rFonts w:ascii="Verdana" w:hAnsi="Verdana"/>
          <w:sz w:val="20"/>
          <w:szCs w:val="20"/>
        </w:rPr>
        <w:t> </w:t>
      </w:r>
      <w:r>
        <w:rPr>
          <w:rFonts w:ascii="Verdana" w:hAnsi="Verdana"/>
          <w:sz w:val="20"/>
          <w:szCs w:val="20"/>
        </w:rPr>
        <w:t>dispozici</w:t>
      </w:r>
      <w:r w:rsidR="005E0A4C">
        <w:rPr>
          <w:rFonts w:ascii="Verdana" w:hAnsi="Verdana"/>
          <w:sz w:val="20"/>
          <w:szCs w:val="20"/>
        </w:rPr>
        <w:t xml:space="preserve"> před uzavřením této Smlouvy</w:t>
      </w:r>
      <w:r>
        <w:rPr>
          <w:rFonts w:ascii="Verdana" w:hAnsi="Verdana"/>
          <w:sz w:val="20"/>
          <w:szCs w:val="20"/>
        </w:rPr>
        <w:t>. Smluvní strany se dohodly na tom, že</w:t>
      </w:r>
      <w:r w:rsidR="00CE0BF9">
        <w:rPr>
          <w:rFonts w:ascii="Verdana" w:hAnsi="Verdana"/>
          <w:sz w:val="20"/>
          <w:szCs w:val="20"/>
        </w:rPr>
        <w:t> </w:t>
      </w:r>
      <w:r w:rsidRPr="00A17289">
        <w:rPr>
          <w:rFonts w:ascii="Verdana" w:hAnsi="Verdana"/>
          <w:sz w:val="20"/>
          <w:szCs w:val="20"/>
        </w:rPr>
        <w:t xml:space="preserve">pojmy užívané v Koncesní smlouvě začínající velkým písmenem jsou používány i v rámci této Smlouvy, přičemž tyto pojmy mají </w:t>
      </w:r>
      <w:r w:rsidR="004104BF">
        <w:rPr>
          <w:rFonts w:ascii="Verdana" w:hAnsi="Verdana"/>
          <w:sz w:val="20"/>
          <w:szCs w:val="20"/>
        </w:rPr>
        <w:t xml:space="preserve">dle vůle smluvních stran </w:t>
      </w:r>
      <w:r w:rsidRPr="00A17289">
        <w:rPr>
          <w:rFonts w:ascii="Verdana" w:hAnsi="Verdana"/>
          <w:sz w:val="20"/>
          <w:szCs w:val="20"/>
        </w:rPr>
        <w:t>shodný význam jako v Koncesní smlouvě, není-li v této Smlouvě výslovně uvedeno jinak.</w:t>
      </w:r>
    </w:p>
    <w:p w14:paraId="4826E981" w14:textId="77777777" w:rsidR="00A17289" w:rsidRDefault="00A17289" w:rsidP="00A17289">
      <w:pPr>
        <w:pStyle w:val="Odstavecseseznamem"/>
        <w:ind w:left="0"/>
        <w:jc w:val="both"/>
        <w:rPr>
          <w:rFonts w:ascii="Verdana" w:hAnsi="Verdana"/>
          <w:sz w:val="20"/>
          <w:szCs w:val="20"/>
        </w:rPr>
      </w:pPr>
    </w:p>
    <w:p w14:paraId="17D8CDDC" w14:textId="77777777" w:rsidR="00D16190" w:rsidRDefault="008D1727" w:rsidP="00A17289">
      <w:pPr>
        <w:pStyle w:val="Odstavecseseznamem"/>
        <w:numPr>
          <w:ilvl w:val="1"/>
          <w:numId w:val="2"/>
        </w:numPr>
        <w:ind w:left="0" w:firstLine="0"/>
        <w:jc w:val="both"/>
        <w:rPr>
          <w:rFonts w:ascii="Verdana" w:hAnsi="Verdana"/>
          <w:sz w:val="20"/>
          <w:szCs w:val="20"/>
        </w:rPr>
      </w:pPr>
      <w:r>
        <w:rPr>
          <w:rFonts w:ascii="Verdana" w:hAnsi="Verdana"/>
          <w:sz w:val="20"/>
          <w:szCs w:val="20"/>
        </w:rPr>
        <w:t>Provozovatel DD</w:t>
      </w:r>
      <w:r w:rsidR="00D269FB">
        <w:rPr>
          <w:rFonts w:ascii="Verdana" w:hAnsi="Verdana"/>
          <w:sz w:val="20"/>
          <w:szCs w:val="20"/>
        </w:rPr>
        <w:t xml:space="preserve"> je příspěvkovou organizací, jejímž zřizovatelem je Kraj Vysočina</w:t>
      </w:r>
      <w:r w:rsidR="00A17289">
        <w:rPr>
          <w:rFonts w:ascii="Verdana" w:hAnsi="Verdana"/>
          <w:sz w:val="20"/>
          <w:szCs w:val="20"/>
        </w:rPr>
        <w:t xml:space="preserve">. </w:t>
      </w:r>
      <w:r w:rsidRPr="00A17289">
        <w:rPr>
          <w:rFonts w:ascii="Verdana" w:hAnsi="Verdana"/>
          <w:sz w:val="20"/>
          <w:szCs w:val="20"/>
        </w:rPr>
        <w:t>Provozovatel DD</w:t>
      </w:r>
      <w:r w:rsidR="000148B8" w:rsidRPr="00A17289">
        <w:rPr>
          <w:rFonts w:ascii="Verdana" w:hAnsi="Verdana"/>
          <w:sz w:val="20"/>
          <w:szCs w:val="20"/>
        </w:rPr>
        <w:t xml:space="preserve"> </w:t>
      </w:r>
      <w:r w:rsidR="00D16190" w:rsidRPr="00A17289">
        <w:rPr>
          <w:rFonts w:ascii="Verdana" w:hAnsi="Verdana"/>
          <w:sz w:val="20"/>
          <w:szCs w:val="20"/>
        </w:rPr>
        <w:t xml:space="preserve">má registrovány pobytové služby „Domovy pro seniory“, „Domovy se zvláštním </w:t>
      </w:r>
      <w:r w:rsidR="00D16190" w:rsidRPr="00A17289">
        <w:rPr>
          <w:rFonts w:ascii="Verdana" w:hAnsi="Verdana"/>
          <w:sz w:val="20"/>
          <w:szCs w:val="20"/>
        </w:rPr>
        <w:lastRenderedPageBreak/>
        <w:t xml:space="preserve">režimem“ a „Odlehčovací služby“, přičemž užívá a provozuje (včetně poskytování sociálních služeb) Domov pro seniory Humpolec. Domov pro seniory </w:t>
      </w:r>
      <w:r w:rsidRPr="00A17289">
        <w:rPr>
          <w:rFonts w:ascii="Verdana" w:hAnsi="Verdana"/>
          <w:sz w:val="20"/>
          <w:szCs w:val="20"/>
        </w:rPr>
        <w:t xml:space="preserve">Humpolec </w:t>
      </w:r>
      <w:r w:rsidR="00D16190" w:rsidRPr="00A17289">
        <w:rPr>
          <w:rFonts w:ascii="Verdana" w:hAnsi="Verdana"/>
          <w:sz w:val="20"/>
          <w:szCs w:val="20"/>
        </w:rPr>
        <w:t>je provozován v nemovitých věcech ve vlastnictví Kraje Vysočina</w:t>
      </w:r>
      <w:r w:rsidR="00A17289">
        <w:rPr>
          <w:rFonts w:ascii="Verdana" w:hAnsi="Verdana"/>
          <w:sz w:val="20"/>
          <w:szCs w:val="20"/>
        </w:rPr>
        <w:t>, a to</w:t>
      </w:r>
      <w:r w:rsidR="00514313" w:rsidRPr="00A17289">
        <w:rPr>
          <w:rFonts w:ascii="Verdana" w:hAnsi="Verdana"/>
          <w:sz w:val="20"/>
          <w:szCs w:val="20"/>
        </w:rPr>
        <w:t xml:space="preserve"> v Areálu Máchova a </w:t>
      </w:r>
      <w:r w:rsidR="00C313FA">
        <w:rPr>
          <w:rFonts w:ascii="Verdana" w:hAnsi="Verdana"/>
          <w:sz w:val="20"/>
          <w:szCs w:val="20"/>
        </w:rPr>
        <w:t>ve Stávajícím objektu v části 2 Areálu Lužická</w:t>
      </w:r>
      <w:r w:rsidR="00514313" w:rsidRPr="00A17289">
        <w:rPr>
          <w:rFonts w:ascii="Verdana" w:hAnsi="Verdana"/>
          <w:sz w:val="20"/>
          <w:szCs w:val="20"/>
        </w:rPr>
        <w:t xml:space="preserve">, když </w:t>
      </w:r>
      <w:r w:rsidRPr="00A17289">
        <w:rPr>
          <w:rFonts w:ascii="Verdana" w:hAnsi="Verdana"/>
          <w:sz w:val="20"/>
          <w:szCs w:val="20"/>
        </w:rPr>
        <w:t>Provozovateli DD</w:t>
      </w:r>
      <w:r w:rsidR="00514313" w:rsidRPr="00A17289">
        <w:rPr>
          <w:rFonts w:ascii="Verdana" w:hAnsi="Verdana"/>
          <w:sz w:val="20"/>
          <w:szCs w:val="20"/>
        </w:rPr>
        <w:t xml:space="preserve"> byly svěřeny </w:t>
      </w:r>
      <w:r w:rsidR="00D42C5C">
        <w:rPr>
          <w:rFonts w:ascii="Verdana" w:hAnsi="Verdana"/>
          <w:sz w:val="20"/>
          <w:szCs w:val="20"/>
        </w:rPr>
        <w:t xml:space="preserve">tyto </w:t>
      </w:r>
      <w:r w:rsidR="00514313" w:rsidRPr="00A17289">
        <w:rPr>
          <w:rFonts w:ascii="Verdana" w:hAnsi="Verdana"/>
          <w:sz w:val="20"/>
          <w:szCs w:val="20"/>
        </w:rPr>
        <w:t xml:space="preserve">nemovité věci, včetně součástí a příslušenství, </w:t>
      </w:r>
      <w:r w:rsidR="00D42C5C">
        <w:rPr>
          <w:rFonts w:ascii="Verdana" w:hAnsi="Verdana"/>
          <w:sz w:val="20"/>
          <w:szCs w:val="20"/>
        </w:rPr>
        <w:t xml:space="preserve">od Kraje Vysočina </w:t>
      </w:r>
      <w:r w:rsidR="00514313" w:rsidRPr="00A17289">
        <w:rPr>
          <w:rFonts w:ascii="Verdana" w:hAnsi="Verdana"/>
          <w:sz w:val="20"/>
          <w:szCs w:val="20"/>
        </w:rPr>
        <w:t>do správy k </w:t>
      </w:r>
      <w:r w:rsidR="00D64ACE">
        <w:rPr>
          <w:rFonts w:ascii="Verdana" w:hAnsi="Verdana"/>
          <w:sz w:val="20"/>
          <w:szCs w:val="20"/>
        </w:rPr>
        <w:t>jeho</w:t>
      </w:r>
      <w:r w:rsidR="00514313" w:rsidRPr="00A17289">
        <w:rPr>
          <w:rFonts w:ascii="Verdana" w:hAnsi="Verdana"/>
          <w:sz w:val="20"/>
          <w:szCs w:val="20"/>
        </w:rPr>
        <w:t xml:space="preserve"> vlastnímu hospodářskému využití na základě zákona č. 250/2000 Sb., o</w:t>
      </w:r>
      <w:r w:rsidR="00D42C5C">
        <w:rPr>
          <w:rFonts w:ascii="Verdana" w:hAnsi="Verdana"/>
          <w:sz w:val="20"/>
          <w:szCs w:val="20"/>
        </w:rPr>
        <w:t> </w:t>
      </w:r>
      <w:r w:rsidR="00514313" w:rsidRPr="00A17289">
        <w:rPr>
          <w:rFonts w:ascii="Verdana" w:hAnsi="Verdana"/>
          <w:sz w:val="20"/>
          <w:szCs w:val="20"/>
        </w:rPr>
        <w:t>rozpočtových pravidlech územních rozpočtů.</w:t>
      </w:r>
      <w:r w:rsidR="00F536C3">
        <w:rPr>
          <w:rFonts w:ascii="Verdana" w:hAnsi="Verdana"/>
          <w:sz w:val="20"/>
          <w:szCs w:val="20"/>
        </w:rPr>
        <w:t xml:space="preserve"> Provozovatel DD má užívat a provozovat (včetně poskytování sociálních služeb) </w:t>
      </w:r>
      <w:r w:rsidR="00C313FA" w:rsidRPr="00A17289">
        <w:rPr>
          <w:rFonts w:ascii="Verdana" w:hAnsi="Verdana"/>
          <w:sz w:val="20"/>
          <w:szCs w:val="20"/>
        </w:rPr>
        <w:t xml:space="preserve">Areál Máchova a </w:t>
      </w:r>
      <w:r w:rsidR="00C313FA">
        <w:rPr>
          <w:rFonts w:ascii="Verdana" w:hAnsi="Verdana"/>
          <w:sz w:val="20"/>
          <w:szCs w:val="20"/>
        </w:rPr>
        <w:t>Stávající objekt v části 2 Areálu Lužická</w:t>
      </w:r>
      <w:r w:rsidR="00F536C3">
        <w:rPr>
          <w:rFonts w:ascii="Verdana" w:hAnsi="Verdana"/>
          <w:sz w:val="20"/>
          <w:szCs w:val="20"/>
        </w:rPr>
        <w:t xml:space="preserve"> do Dne Otevření.</w:t>
      </w:r>
    </w:p>
    <w:p w14:paraId="735E3C26" w14:textId="77777777" w:rsidR="00D64ACE" w:rsidRPr="00D64ACE" w:rsidRDefault="00D64ACE" w:rsidP="00D64ACE">
      <w:pPr>
        <w:pStyle w:val="Odstavecseseznamem"/>
        <w:rPr>
          <w:rFonts w:ascii="Verdana" w:hAnsi="Verdana"/>
          <w:sz w:val="20"/>
          <w:szCs w:val="20"/>
        </w:rPr>
      </w:pPr>
    </w:p>
    <w:p w14:paraId="013665BC" w14:textId="287EAA68" w:rsidR="00D64ACE" w:rsidRPr="00A17289" w:rsidRDefault="00D64ACE" w:rsidP="00A17289">
      <w:pPr>
        <w:pStyle w:val="Odstavecseseznamem"/>
        <w:numPr>
          <w:ilvl w:val="1"/>
          <w:numId w:val="2"/>
        </w:numPr>
        <w:ind w:left="0" w:firstLine="0"/>
        <w:jc w:val="both"/>
        <w:rPr>
          <w:rFonts w:ascii="Verdana" w:hAnsi="Verdana"/>
          <w:sz w:val="20"/>
          <w:szCs w:val="20"/>
        </w:rPr>
      </w:pPr>
      <w:r>
        <w:rPr>
          <w:rFonts w:ascii="Verdana" w:hAnsi="Verdana"/>
          <w:sz w:val="20"/>
          <w:szCs w:val="20"/>
        </w:rPr>
        <w:t xml:space="preserve">Provozovateli DD byly </w:t>
      </w:r>
      <w:r w:rsidRPr="00A17289">
        <w:rPr>
          <w:rFonts w:ascii="Verdana" w:hAnsi="Verdana"/>
          <w:sz w:val="20"/>
          <w:szCs w:val="20"/>
        </w:rPr>
        <w:t>na základě zákona č. 250/2000 Sb., o rozpočtových pravidlech územních rozpočtů</w:t>
      </w:r>
      <w:r>
        <w:rPr>
          <w:rFonts w:ascii="Verdana" w:hAnsi="Verdana"/>
          <w:sz w:val="20"/>
          <w:szCs w:val="20"/>
        </w:rPr>
        <w:t xml:space="preserve"> </w:t>
      </w:r>
      <w:r w:rsidRPr="00A17289">
        <w:rPr>
          <w:rFonts w:ascii="Verdana" w:hAnsi="Verdana"/>
          <w:sz w:val="20"/>
          <w:szCs w:val="20"/>
        </w:rPr>
        <w:t>do správy k </w:t>
      </w:r>
      <w:r>
        <w:rPr>
          <w:rFonts w:ascii="Verdana" w:hAnsi="Verdana"/>
          <w:sz w:val="20"/>
          <w:szCs w:val="20"/>
        </w:rPr>
        <w:t>jeho</w:t>
      </w:r>
      <w:r w:rsidRPr="00A17289">
        <w:rPr>
          <w:rFonts w:ascii="Verdana" w:hAnsi="Verdana"/>
          <w:sz w:val="20"/>
          <w:szCs w:val="20"/>
        </w:rPr>
        <w:t xml:space="preserve"> vlastnímu hospodářskému využití</w:t>
      </w:r>
      <w:r>
        <w:rPr>
          <w:rFonts w:ascii="Verdana" w:hAnsi="Verdana"/>
          <w:sz w:val="20"/>
          <w:szCs w:val="20"/>
        </w:rPr>
        <w:t xml:space="preserve"> </w:t>
      </w:r>
      <w:r w:rsidR="00D42C5C">
        <w:rPr>
          <w:rFonts w:ascii="Verdana" w:hAnsi="Verdana"/>
          <w:sz w:val="20"/>
          <w:szCs w:val="20"/>
        </w:rPr>
        <w:t xml:space="preserve">od Kraje Vysočina </w:t>
      </w:r>
      <w:r>
        <w:rPr>
          <w:rFonts w:ascii="Verdana" w:hAnsi="Verdana"/>
          <w:sz w:val="20"/>
          <w:szCs w:val="20"/>
        </w:rPr>
        <w:t xml:space="preserve">svěřeny rovněž movité věci, jejichž bližší specifikace </w:t>
      </w:r>
      <w:r w:rsidR="00D62150">
        <w:rPr>
          <w:rFonts w:ascii="Verdana" w:hAnsi="Verdana"/>
          <w:sz w:val="20"/>
          <w:szCs w:val="20"/>
        </w:rPr>
        <w:t xml:space="preserve">bude </w:t>
      </w:r>
      <w:r>
        <w:rPr>
          <w:rFonts w:ascii="Verdana" w:hAnsi="Verdana"/>
          <w:sz w:val="20"/>
          <w:szCs w:val="20"/>
        </w:rPr>
        <w:t>uvedena v </w:t>
      </w:r>
      <w:r w:rsidR="00D62150" w:rsidRPr="00D62150">
        <w:rPr>
          <w:rFonts w:ascii="Verdana" w:hAnsi="Verdana"/>
          <w:bCs/>
          <w:sz w:val="20"/>
          <w:szCs w:val="20"/>
        </w:rPr>
        <w:t>protokolu dle bodu 2.3</w:t>
      </w:r>
      <w:r w:rsidR="00337896">
        <w:rPr>
          <w:rFonts w:ascii="Verdana" w:hAnsi="Verdana"/>
          <w:bCs/>
          <w:sz w:val="20"/>
          <w:szCs w:val="20"/>
        </w:rPr>
        <w:t>.</w:t>
      </w:r>
      <w:r>
        <w:rPr>
          <w:rFonts w:ascii="Verdana" w:hAnsi="Verdana"/>
          <w:sz w:val="20"/>
          <w:szCs w:val="20"/>
        </w:rPr>
        <w:t xml:space="preserve"> této Smlouvy (dále jen „</w:t>
      </w:r>
      <w:r w:rsidRPr="00F9120A">
        <w:rPr>
          <w:rFonts w:ascii="Verdana" w:hAnsi="Verdana"/>
          <w:b/>
          <w:bCs/>
          <w:sz w:val="20"/>
          <w:szCs w:val="20"/>
        </w:rPr>
        <w:t>Movité věci</w:t>
      </w:r>
      <w:r>
        <w:rPr>
          <w:rFonts w:ascii="Verdana" w:hAnsi="Verdana"/>
          <w:sz w:val="20"/>
          <w:szCs w:val="20"/>
        </w:rPr>
        <w:t>“). Movité věci jsou určeny rovněž pro provoz Domova pro seniory Humpolec.</w:t>
      </w:r>
    </w:p>
    <w:p w14:paraId="1EE98E61" w14:textId="77777777" w:rsidR="00A17289" w:rsidRPr="00A17289" w:rsidRDefault="00A17289" w:rsidP="00A17289">
      <w:pPr>
        <w:rPr>
          <w:rFonts w:ascii="Verdana" w:hAnsi="Verdana"/>
          <w:sz w:val="20"/>
          <w:szCs w:val="20"/>
        </w:rPr>
      </w:pPr>
    </w:p>
    <w:p w14:paraId="0107D1BF" w14:textId="19B9F3C8" w:rsidR="00407E14" w:rsidRDefault="00AA3884" w:rsidP="00407E14">
      <w:pPr>
        <w:pStyle w:val="Odstavecseseznamem"/>
        <w:numPr>
          <w:ilvl w:val="1"/>
          <w:numId w:val="2"/>
        </w:numPr>
        <w:ind w:left="0" w:firstLine="0"/>
        <w:jc w:val="both"/>
        <w:rPr>
          <w:rFonts w:ascii="Verdana" w:hAnsi="Verdana"/>
          <w:sz w:val="20"/>
          <w:szCs w:val="20"/>
        </w:rPr>
      </w:pPr>
      <w:bookmarkStart w:id="0" w:name="_Hlk91504984"/>
      <w:bookmarkStart w:id="1" w:name="_Hlk90576611"/>
      <w:r>
        <w:rPr>
          <w:rFonts w:ascii="Verdana" w:hAnsi="Verdana"/>
          <w:sz w:val="20"/>
          <w:szCs w:val="20"/>
        </w:rPr>
        <w:t>Den plánovaného Otevření dle Koncesní smlouvy připadá na den 1.</w:t>
      </w:r>
      <w:r w:rsidR="00115BE5">
        <w:rPr>
          <w:rFonts w:ascii="Verdana" w:hAnsi="Verdana"/>
          <w:sz w:val="20"/>
          <w:szCs w:val="20"/>
        </w:rPr>
        <w:t xml:space="preserve"> </w:t>
      </w:r>
      <w:r>
        <w:rPr>
          <w:rFonts w:ascii="Verdana" w:hAnsi="Verdana"/>
          <w:sz w:val="20"/>
          <w:szCs w:val="20"/>
        </w:rPr>
        <w:t>1.</w:t>
      </w:r>
      <w:r w:rsidR="00115BE5">
        <w:rPr>
          <w:rFonts w:ascii="Verdana" w:hAnsi="Verdana"/>
          <w:sz w:val="20"/>
          <w:szCs w:val="20"/>
        </w:rPr>
        <w:t xml:space="preserve"> </w:t>
      </w:r>
      <w:r>
        <w:rPr>
          <w:rFonts w:ascii="Verdana" w:hAnsi="Verdana"/>
          <w:sz w:val="20"/>
          <w:szCs w:val="20"/>
        </w:rPr>
        <w:t>2022.</w:t>
      </w:r>
      <w:bookmarkEnd w:id="0"/>
      <w:r>
        <w:rPr>
          <w:rFonts w:ascii="Verdana" w:hAnsi="Verdana"/>
          <w:sz w:val="20"/>
          <w:szCs w:val="20"/>
        </w:rPr>
        <w:t xml:space="preserve"> </w:t>
      </w:r>
      <w:r w:rsidR="00D62150">
        <w:rPr>
          <w:rFonts w:ascii="Verdana" w:hAnsi="Verdana"/>
          <w:sz w:val="20"/>
          <w:szCs w:val="20"/>
        </w:rPr>
        <w:t>Smluvní strany předpokládaly, že</w:t>
      </w:r>
      <w:r w:rsidR="004368B9">
        <w:rPr>
          <w:rFonts w:ascii="Verdana" w:hAnsi="Verdana"/>
          <w:sz w:val="20"/>
          <w:szCs w:val="20"/>
        </w:rPr>
        <w:t xml:space="preserve"> Den Otevření</w:t>
      </w:r>
      <w:r w:rsidR="00D62150">
        <w:rPr>
          <w:rFonts w:ascii="Verdana" w:hAnsi="Verdana"/>
          <w:sz w:val="20"/>
          <w:szCs w:val="20"/>
        </w:rPr>
        <w:t xml:space="preserve"> podle Koncesní smlouvy nastane </w:t>
      </w:r>
      <w:r>
        <w:rPr>
          <w:rFonts w:ascii="Verdana" w:hAnsi="Verdana"/>
          <w:sz w:val="20"/>
          <w:szCs w:val="20"/>
        </w:rPr>
        <w:t xml:space="preserve">rovněž </w:t>
      </w:r>
      <w:r w:rsidR="00D62150">
        <w:rPr>
          <w:rFonts w:ascii="Verdana" w:hAnsi="Verdana"/>
          <w:sz w:val="20"/>
          <w:szCs w:val="20"/>
        </w:rPr>
        <w:t>k</w:t>
      </w:r>
      <w:r w:rsidR="00637349">
        <w:rPr>
          <w:rFonts w:ascii="Verdana" w:hAnsi="Verdana"/>
          <w:sz w:val="20"/>
          <w:szCs w:val="20"/>
        </w:rPr>
        <w:t xml:space="preserve"> </w:t>
      </w:r>
      <w:r w:rsidR="004368B9">
        <w:rPr>
          <w:rFonts w:ascii="Verdana" w:hAnsi="Verdana"/>
          <w:sz w:val="20"/>
          <w:szCs w:val="20"/>
        </w:rPr>
        <w:t>1.</w:t>
      </w:r>
      <w:r w:rsidR="00382FCD">
        <w:rPr>
          <w:rFonts w:ascii="Verdana" w:hAnsi="Verdana"/>
          <w:sz w:val="20"/>
          <w:szCs w:val="20"/>
        </w:rPr>
        <w:t> </w:t>
      </w:r>
      <w:r w:rsidR="004368B9">
        <w:rPr>
          <w:rFonts w:ascii="Verdana" w:hAnsi="Verdana"/>
          <w:sz w:val="20"/>
          <w:szCs w:val="20"/>
        </w:rPr>
        <w:t>1.</w:t>
      </w:r>
      <w:r w:rsidR="00382FCD">
        <w:rPr>
          <w:rFonts w:ascii="Verdana" w:hAnsi="Verdana"/>
          <w:sz w:val="20"/>
          <w:szCs w:val="20"/>
        </w:rPr>
        <w:t> </w:t>
      </w:r>
      <w:r w:rsidR="004368B9">
        <w:rPr>
          <w:rFonts w:ascii="Verdana" w:hAnsi="Verdana"/>
          <w:sz w:val="20"/>
          <w:szCs w:val="20"/>
        </w:rPr>
        <w:t>2022</w:t>
      </w:r>
      <w:r w:rsidR="00637349">
        <w:rPr>
          <w:rFonts w:ascii="Verdana" w:hAnsi="Verdana"/>
          <w:sz w:val="20"/>
          <w:szCs w:val="20"/>
        </w:rPr>
        <w:t xml:space="preserve"> </w:t>
      </w:r>
      <w:r w:rsidR="00D62150">
        <w:rPr>
          <w:rFonts w:ascii="Verdana" w:hAnsi="Verdana"/>
          <w:sz w:val="20"/>
          <w:szCs w:val="20"/>
        </w:rPr>
        <w:t>a že tak Koncesionář</w:t>
      </w:r>
      <w:r w:rsidR="004368B9">
        <w:rPr>
          <w:rFonts w:ascii="Verdana" w:hAnsi="Verdana"/>
          <w:sz w:val="20"/>
          <w:szCs w:val="20"/>
        </w:rPr>
        <w:t xml:space="preserve"> </w:t>
      </w:r>
      <w:r w:rsidR="00D4102B">
        <w:rPr>
          <w:rFonts w:ascii="Verdana" w:hAnsi="Verdana"/>
          <w:sz w:val="20"/>
          <w:szCs w:val="20"/>
        </w:rPr>
        <w:t>zaháj</w:t>
      </w:r>
      <w:r w:rsidR="00D62150">
        <w:rPr>
          <w:rFonts w:ascii="Verdana" w:hAnsi="Verdana"/>
          <w:sz w:val="20"/>
          <w:szCs w:val="20"/>
        </w:rPr>
        <w:t>í</w:t>
      </w:r>
      <w:r w:rsidR="00D4102B">
        <w:rPr>
          <w:rFonts w:ascii="Verdana" w:hAnsi="Verdana"/>
          <w:sz w:val="20"/>
          <w:szCs w:val="20"/>
        </w:rPr>
        <w:t xml:space="preserve"> poskytování </w:t>
      </w:r>
      <w:r w:rsidR="004368B9">
        <w:rPr>
          <w:rFonts w:ascii="Verdana" w:hAnsi="Verdana"/>
          <w:sz w:val="20"/>
          <w:szCs w:val="20"/>
        </w:rPr>
        <w:t>S</w:t>
      </w:r>
      <w:r w:rsidR="00D4102B">
        <w:rPr>
          <w:rFonts w:ascii="Verdana" w:hAnsi="Verdana"/>
          <w:sz w:val="20"/>
          <w:szCs w:val="20"/>
        </w:rPr>
        <w:t>lužeb</w:t>
      </w:r>
      <w:r w:rsidR="002F62B8">
        <w:rPr>
          <w:rFonts w:ascii="Verdana" w:hAnsi="Verdana"/>
          <w:sz w:val="20"/>
          <w:szCs w:val="20"/>
        </w:rPr>
        <w:t xml:space="preserve"> v Novém objektu a</w:t>
      </w:r>
      <w:r w:rsidR="004368B9">
        <w:rPr>
          <w:rFonts w:ascii="Verdana" w:hAnsi="Verdana"/>
          <w:sz w:val="20"/>
          <w:szCs w:val="20"/>
        </w:rPr>
        <w:t> </w:t>
      </w:r>
      <w:r w:rsidR="00D62150">
        <w:rPr>
          <w:rFonts w:ascii="Verdana" w:hAnsi="Verdana"/>
          <w:sz w:val="20"/>
          <w:szCs w:val="20"/>
        </w:rPr>
        <w:t xml:space="preserve">převezme </w:t>
      </w:r>
      <w:r w:rsidR="002F62B8">
        <w:rPr>
          <w:rFonts w:ascii="Verdana" w:hAnsi="Verdana"/>
          <w:sz w:val="20"/>
          <w:szCs w:val="20"/>
        </w:rPr>
        <w:t>Uživatele Domova pro seniory Humpolec</w:t>
      </w:r>
      <w:r w:rsidR="00637349">
        <w:rPr>
          <w:rFonts w:ascii="Verdana" w:hAnsi="Verdana"/>
          <w:sz w:val="20"/>
          <w:szCs w:val="20"/>
        </w:rPr>
        <w:t xml:space="preserve"> do Nového objektu k uvedenému dni</w:t>
      </w:r>
      <w:r w:rsidR="00D4102B">
        <w:rPr>
          <w:rFonts w:ascii="Verdana" w:hAnsi="Verdana"/>
          <w:sz w:val="20"/>
          <w:szCs w:val="20"/>
        </w:rPr>
        <w:t>.</w:t>
      </w:r>
    </w:p>
    <w:bookmarkEnd w:id="1"/>
    <w:p w14:paraId="24063556" w14:textId="77777777" w:rsidR="00407E14" w:rsidRPr="00407E14" w:rsidRDefault="00407E14" w:rsidP="00407E14">
      <w:pPr>
        <w:pStyle w:val="Odstavecseseznamem"/>
        <w:rPr>
          <w:rFonts w:ascii="Verdana" w:hAnsi="Verdana"/>
          <w:sz w:val="20"/>
          <w:szCs w:val="20"/>
        </w:rPr>
      </w:pPr>
    </w:p>
    <w:p w14:paraId="1D38F522" w14:textId="77777777" w:rsidR="005E1173" w:rsidRDefault="00D4102B" w:rsidP="00407E14">
      <w:pPr>
        <w:pStyle w:val="Odstavecseseznamem"/>
        <w:numPr>
          <w:ilvl w:val="1"/>
          <w:numId w:val="2"/>
        </w:numPr>
        <w:ind w:left="0" w:firstLine="0"/>
        <w:jc w:val="both"/>
        <w:rPr>
          <w:rFonts w:ascii="Verdana" w:hAnsi="Verdana"/>
          <w:sz w:val="20"/>
          <w:szCs w:val="20"/>
        </w:rPr>
      </w:pPr>
      <w:r>
        <w:rPr>
          <w:rFonts w:ascii="Verdana" w:hAnsi="Verdana"/>
          <w:sz w:val="20"/>
          <w:szCs w:val="20"/>
        </w:rPr>
        <w:t xml:space="preserve">S ohledem na Den Plánovaného </w:t>
      </w:r>
      <w:r w:rsidR="00407E14">
        <w:rPr>
          <w:rFonts w:ascii="Verdana" w:hAnsi="Verdana"/>
          <w:sz w:val="20"/>
          <w:szCs w:val="20"/>
        </w:rPr>
        <w:t>O</w:t>
      </w:r>
      <w:r>
        <w:rPr>
          <w:rFonts w:ascii="Verdana" w:hAnsi="Verdana"/>
          <w:sz w:val="20"/>
          <w:szCs w:val="20"/>
        </w:rPr>
        <w:t>tevření</w:t>
      </w:r>
      <w:r w:rsidR="00A313EA">
        <w:rPr>
          <w:rFonts w:ascii="Verdana" w:hAnsi="Verdana"/>
          <w:sz w:val="20"/>
          <w:szCs w:val="20"/>
        </w:rPr>
        <w:t>, předchozí dohodu mezi Krajem Vysočina a</w:t>
      </w:r>
      <w:r w:rsidR="00CE0BF9">
        <w:rPr>
          <w:rFonts w:ascii="Verdana" w:hAnsi="Verdana"/>
          <w:sz w:val="20"/>
          <w:szCs w:val="20"/>
        </w:rPr>
        <w:t> </w:t>
      </w:r>
      <w:r w:rsidR="00A313EA">
        <w:rPr>
          <w:rFonts w:ascii="Verdana" w:hAnsi="Verdana"/>
          <w:sz w:val="20"/>
          <w:szCs w:val="20"/>
        </w:rPr>
        <w:t>Koncesionářem</w:t>
      </w:r>
      <w:r w:rsidR="00CE0BF9">
        <w:rPr>
          <w:rFonts w:ascii="Verdana" w:hAnsi="Verdana"/>
          <w:sz w:val="20"/>
          <w:szCs w:val="20"/>
        </w:rPr>
        <w:t xml:space="preserve"> stran Dne Otevření</w:t>
      </w:r>
      <w:r>
        <w:rPr>
          <w:rFonts w:ascii="Verdana" w:hAnsi="Verdana"/>
          <w:sz w:val="20"/>
          <w:szCs w:val="20"/>
        </w:rPr>
        <w:t xml:space="preserve"> a skutečnost, že Provozovatel DD má užívat a</w:t>
      </w:r>
      <w:r w:rsidR="00852A20">
        <w:rPr>
          <w:rFonts w:ascii="Verdana" w:hAnsi="Verdana"/>
          <w:sz w:val="20"/>
          <w:szCs w:val="20"/>
        </w:rPr>
        <w:t> </w:t>
      </w:r>
      <w:r>
        <w:rPr>
          <w:rFonts w:ascii="Verdana" w:hAnsi="Verdana"/>
          <w:sz w:val="20"/>
          <w:szCs w:val="20"/>
        </w:rPr>
        <w:t xml:space="preserve">provozovat (včetně poskytování sociálních služeb) </w:t>
      </w:r>
      <w:r w:rsidR="00C313FA" w:rsidRPr="00A17289">
        <w:rPr>
          <w:rFonts w:ascii="Verdana" w:hAnsi="Verdana"/>
          <w:sz w:val="20"/>
          <w:szCs w:val="20"/>
        </w:rPr>
        <w:t xml:space="preserve">Areál Máchova a </w:t>
      </w:r>
      <w:r w:rsidR="00C313FA">
        <w:rPr>
          <w:rFonts w:ascii="Verdana" w:hAnsi="Verdana"/>
          <w:sz w:val="20"/>
          <w:szCs w:val="20"/>
        </w:rPr>
        <w:t>Stávající objekt v části 2 Areálu Lužická</w:t>
      </w:r>
      <w:r>
        <w:rPr>
          <w:rFonts w:ascii="Verdana" w:hAnsi="Verdana"/>
          <w:sz w:val="20"/>
          <w:szCs w:val="20"/>
        </w:rPr>
        <w:t xml:space="preserve"> do Dne Otevření, </w:t>
      </w:r>
      <w:r w:rsidR="00407E14">
        <w:rPr>
          <w:rFonts w:ascii="Verdana" w:hAnsi="Verdana"/>
          <w:sz w:val="20"/>
          <w:szCs w:val="20"/>
        </w:rPr>
        <w:t xml:space="preserve">Provozovatel DD, jakož i Kraj Vysočina </w:t>
      </w:r>
      <w:r w:rsidR="004368B9">
        <w:rPr>
          <w:rFonts w:ascii="Verdana" w:hAnsi="Verdana"/>
          <w:sz w:val="20"/>
          <w:szCs w:val="20"/>
        </w:rPr>
        <w:t>počítají</w:t>
      </w:r>
      <w:r w:rsidR="00407E14">
        <w:rPr>
          <w:rFonts w:ascii="Verdana" w:hAnsi="Verdana"/>
          <w:sz w:val="20"/>
          <w:szCs w:val="20"/>
        </w:rPr>
        <w:t xml:space="preserve"> se Dnem Otevření k datu 1.</w:t>
      </w:r>
      <w:r w:rsidR="00382FCD">
        <w:rPr>
          <w:rFonts w:ascii="Verdana" w:hAnsi="Verdana"/>
          <w:sz w:val="20"/>
          <w:szCs w:val="20"/>
        </w:rPr>
        <w:t> </w:t>
      </w:r>
      <w:r w:rsidR="00407E14">
        <w:rPr>
          <w:rFonts w:ascii="Verdana" w:hAnsi="Verdana"/>
          <w:sz w:val="20"/>
          <w:szCs w:val="20"/>
        </w:rPr>
        <w:t>1.</w:t>
      </w:r>
      <w:r w:rsidR="00382FCD">
        <w:rPr>
          <w:rFonts w:ascii="Verdana" w:hAnsi="Verdana"/>
          <w:sz w:val="20"/>
          <w:szCs w:val="20"/>
        </w:rPr>
        <w:t> </w:t>
      </w:r>
      <w:r w:rsidR="00407E14">
        <w:rPr>
          <w:rFonts w:ascii="Verdana" w:hAnsi="Verdana"/>
          <w:sz w:val="20"/>
          <w:szCs w:val="20"/>
        </w:rPr>
        <w:t xml:space="preserve">2022. K tomuto datu </w:t>
      </w:r>
      <w:r w:rsidR="00215B6A">
        <w:rPr>
          <w:rFonts w:ascii="Verdana" w:hAnsi="Verdana"/>
          <w:sz w:val="20"/>
          <w:szCs w:val="20"/>
        </w:rPr>
        <w:t>zároveň</w:t>
      </w:r>
      <w:r w:rsidR="00230325">
        <w:rPr>
          <w:rFonts w:ascii="Verdana" w:hAnsi="Verdana"/>
          <w:sz w:val="20"/>
          <w:szCs w:val="20"/>
        </w:rPr>
        <w:t xml:space="preserve"> </w:t>
      </w:r>
      <w:r w:rsidR="00215B6A">
        <w:rPr>
          <w:rFonts w:ascii="Verdana" w:hAnsi="Verdana"/>
          <w:sz w:val="20"/>
          <w:szCs w:val="20"/>
        </w:rPr>
        <w:t>dojde</w:t>
      </w:r>
      <w:r w:rsidR="00230325">
        <w:rPr>
          <w:rFonts w:ascii="Verdana" w:hAnsi="Verdana"/>
          <w:sz w:val="20"/>
          <w:szCs w:val="20"/>
        </w:rPr>
        <w:t xml:space="preserve"> k zániku</w:t>
      </w:r>
      <w:r w:rsidR="00407E14">
        <w:rPr>
          <w:rFonts w:ascii="Verdana" w:hAnsi="Verdana"/>
          <w:sz w:val="20"/>
          <w:szCs w:val="20"/>
        </w:rPr>
        <w:t xml:space="preserve"> registrace Provozovatele DD k poskytování sociálních služeb. </w:t>
      </w:r>
    </w:p>
    <w:p w14:paraId="2D20C842" w14:textId="77777777" w:rsidR="00CE0BF9" w:rsidRDefault="00CE0BF9" w:rsidP="00CE0BF9">
      <w:pPr>
        <w:rPr>
          <w:rFonts w:ascii="Verdana" w:hAnsi="Verdana"/>
          <w:sz w:val="20"/>
          <w:szCs w:val="20"/>
        </w:rPr>
      </w:pPr>
    </w:p>
    <w:p w14:paraId="5DAF5A93" w14:textId="6842A049" w:rsidR="00CE0BF9" w:rsidRDefault="00CE0BF9" w:rsidP="00CE0BF9">
      <w:pPr>
        <w:pStyle w:val="Odstavecseseznamem"/>
        <w:ind w:left="0"/>
        <w:jc w:val="both"/>
        <w:rPr>
          <w:rFonts w:ascii="Verdana" w:hAnsi="Verdana"/>
          <w:sz w:val="20"/>
          <w:szCs w:val="20"/>
        </w:rPr>
      </w:pPr>
      <w:r w:rsidRPr="00407E14">
        <w:rPr>
          <w:rFonts w:ascii="Verdana" w:hAnsi="Verdana"/>
          <w:sz w:val="20"/>
          <w:szCs w:val="20"/>
        </w:rPr>
        <w:t xml:space="preserve">Vzhledem k tomu, že Koncesionář aktuálně </w:t>
      </w:r>
      <w:r>
        <w:rPr>
          <w:rFonts w:ascii="Verdana" w:hAnsi="Verdana"/>
          <w:sz w:val="20"/>
          <w:szCs w:val="20"/>
        </w:rPr>
        <w:t xml:space="preserve">prohlásil, že </w:t>
      </w:r>
      <w:bookmarkStart w:id="2" w:name="_Hlk90576776"/>
      <w:r>
        <w:rPr>
          <w:rFonts w:ascii="Verdana" w:hAnsi="Verdana"/>
          <w:sz w:val="20"/>
          <w:szCs w:val="20"/>
        </w:rPr>
        <w:t>s největší pravděpodobností nebude</w:t>
      </w:r>
      <w:r w:rsidRPr="00407E14">
        <w:rPr>
          <w:rFonts w:ascii="Verdana" w:hAnsi="Verdana"/>
          <w:sz w:val="20"/>
          <w:szCs w:val="20"/>
        </w:rPr>
        <w:t xml:space="preserve"> schopen </w:t>
      </w:r>
      <w:r w:rsidR="00637349">
        <w:rPr>
          <w:rFonts w:ascii="Verdana" w:hAnsi="Verdana"/>
          <w:sz w:val="20"/>
          <w:szCs w:val="20"/>
        </w:rPr>
        <w:t xml:space="preserve">zahájit </w:t>
      </w:r>
      <w:r w:rsidRPr="00407E14">
        <w:rPr>
          <w:rFonts w:ascii="Verdana" w:hAnsi="Verdana"/>
          <w:sz w:val="20"/>
          <w:szCs w:val="20"/>
        </w:rPr>
        <w:t xml:space="preserve">poskytování </w:t>
      </w:r>
      <w:r>
        <w:rPr>
          <w:rFonts w:ascii="Verdana" w:hAnsi="Verdana"/>
          <w:sz w:val="20"/>
          <w:szCs w:val="20"/>
        </w:rPr>
        <w:t>S</w:t>
      </w:r>
      <w:r w:rsidRPr="00407E14">
        <w:rPr>
          <w:rFonts w:ascii="Verdana" w:hAnsi="Verdana"/>
          <w:sz w:val="20"/>
          <w:szCs w:val="20"/>
        </w:rPr>
        <w:t xml:space="preserve">lužeb </w:t>
      </w:r>
      <w:r w:rsidR="00637349">
        <w:rPr>
          <w:rFonts w:ascii="Verdana" w:hAnsi="Verdana"/>
          <w:sz w:val="20"/>
          <w:szCs w:val="20"/>
        </w:rPr>
        <w:t xml:space="preserve">v Novém objektu </w:t>
      </w:r>
      <w:r>
        <w:rPr>
          <w:rFonts w:ascii="Verdana" w:hAnsi="Verdana"/>
          <w:sz w:val="20"/>
          <w:szCs w:val="20"/>
        </w:rPr>
        <w:t>od</w:t>
      </w:r>
      <w:r w:rsidRPr="00407E14">
        <w:rPr>
          <w:rFonts w:ascii="Verdana" w:hAnsi="Verdana"/>
          <w:sz w:val="20"/>
          <w:szCs w:val="20"/>
        </w:rPr>
        <w:t> 1.</w:t>
      </w:r>
      <w:r w:rsidR="00382FCD">
        <w:rPr>
          <w:rFonts w:ascii="Verdana" w:hAnsi="Verdana"/>
          <w:sz w:val="20"/>
          <w:szCs w:val="20"/>
        </w:rPr>
        <w:t> </w:t>
      </w:r>
      <w:r w:rsidRPr="00407E14">
        <w:rPr>
          <w:rFonts w:ascii="Verdana" w:hAnsi="Verdana"/>
          <w:sz w:val="20"/>
          <w:szCs w:val="20"/>
        </w:rPr>
        <w:t>1.</w:t>
      </w:r>
      <w:r w:rsidR="00382FCD">
        <w:rPr>
          <w:rFonts w:ascii="Verdana" w:hAnsi="Verdana"/>
          <w:sz w:val="20"/>
          <w:szCs w:val="20"/>
        </w:rPr>
        <w:t> </w:t>
      </w:r>
      <w:r w:rsidRPr="00407E14">
        <w:rPr>
          <w:rFonts w:ascii="Verdana" w:hAnsi="Verdana"/>
          <w:sz w:val="20"/>
          <w:szCs w:val="20"/>
        </w:rPr>
        <w:t>2022</w:t>
      </w:r>
      <w:r>
        <w:rPr>
          <w:rFonts w:ascii="Verdana" w:hAnsi="Verdana"/>
          <w:sz w:val="20"/>
          <w:szCs w:val="20"/>
        </w:rPr>
        <w:t xml:space="preserve"> v plném rozsahu, a to zejména s ohledem na </w:t>
      </w:r>
      <w:r w:rsidR="00637349">
        <w:rPr>
          <w:rFonts w:ascii="Verdana" w:hAnsi="Verdana"/>
          <w:sz w:val="20"/>
          <w:szCs w:val="20"/>
        </w:rPr>
        <w:t xml:space="preserve">zpoždění </w:t>
      </w:r>
      <w:r>
        <w:rPr>
          <w:rFonts w:ascii="Verdana" w:hAnsi="Verdana"/>
          <w:sz w:val="20"/>
          <w:szCs w:val="20"/>
        </w:rPr>
        <w:t>s Dodáním Nového objektu, a k 1.</w:t>
      </w:r>
      <w:r w:rsidR="00382FCD">
        <w:rPr>
          <w:rFonts w:ascii="Verdana" w:hAnsi="Verdana"/>
          <w:sz w:val="20"/>
          <w:szCs w:val="20"/>
        </w:rPr>
        <w:t> </w:t>
      </w:r>
      <w:r>
        <w:rPr>
          <w:rFonts w:ascii="Verdana" w:hAnsi="Verdana"/>
          <w:sz w:val="20"/>
          <w:szCs w:val="20"/>
        </w:rPr>
        <w:t>1.</w:t>
      </w:r>
      <w:r w:rsidR="00382FCD">
        <w:rPr>
          <w:rFonts w:ascii="Verdana" w:hAnsi="Verdana"/>
          <w:sz w:val="20"/>
          <w:szCs w:val="20"/>
        </w:rPr>
        <w:t> </w:t>
      </w:r>
      <w:r>
        <w:rPr>
          <w:rFonts w:ascii="Verdana" w:hAnsi="Verdana"/>
          <w:sz w:val="20"/>
          <w:szCs w:val="20"/>
        </w:rPr>
        <w:t xml:space="preserve">2022 tedy s největší pravděpodobností nenastane Den Otevření, pak za účelem návaznosti poskytování sociálních služeb a za účelem, aby </w:t>
      </w:r>
      <w:bookmarkStart w:id="3" w:name="_Hlk90576907"/>
      <w:r>
        <w:rPr>
          <w:rFonts w:ascii="Verdana" w:hAnsi="Verdana"/>
          <w:sz w:val="20"/>
          <w:szCs w:val="20"/>
        </w:rPr>
        <w:t xml:space="preserve">Koncesionář zajistil po přechodnou dobu poskytování Služeb </w:t>
      </w:r>
      <w:bookmarkEnd w:id="2"/>
      <w:r>
        <w:rPr>
          <w:rFonts w:ascii="Verdana" w:hAnsi="Verdana"/>
          <w:sz w:val="20"/>
          <w:szCs w:val="20"/>
        </w:rPr>
        <w:t xml:space="preserve">Uživatelům alespoň v  rozsahu </w:t>
      </w:r>
      <w:r w:rsidR="00314390">
        <w:rPr>
          <w:rFonts w:ascii="Verdana" w:hAnsi="Verdana"/>
          <w:sz w:val="20"/>
          <w:szCs w:val="20"/>
        </w:rPr>
        <w:t xml:space="preserve">základních činností daných druhů sociálních služeb </w:t>
      </w:r>
      <w:r>
        <w:rPr>
          <w:rFonts w:ascii="Verdana" w:hAnsi="Verdana"/>
          <w:sz w:val="20"/>
          <w:szCs w:val="20"/>
        </w:rPr>
        <w:t>již od 1.</w:t>
      </w:r>
      <w:r w:rsidR="00382FCD">
        <w:rPr>
          <w:rFonts w:ascii="Verdana" w:hAnsi="Verdana"/>
          <w:sz w:val="20"/>
          <w:szCs w:val="20"/>
        </w:rPr>
        <w:t> </w:t>
      </w:r>
      <w:r>
        <w:rPr>
          <w:rFonts w:ascii="Verdana" w:hAnsi="Verdana"/>
          <w:sz w:val="20"/>
          <w:szCs w:val="20"/>
        </w:rPr>
        <w:t>1.</w:t>
      </w:r>
      <w:r w:rsidR="00382FCD">
        <w:rPr>
          <w:rFonts w:ascii="Verdana" w:hAnsi="Verdana"/>
          <w:sz w:val="20"/>
          <w:szCs w:val="20"/>
        </w:rPr>
        <w:t> </w:t>
      </w:r>
      <w:r>
        <w:rPr>
          <w:rFonts w:ascii="Verdana" w:hAnsi="Verdana"/>
          <w:sz w:val="20"/>
          <w:szCs w:val="20"/>
        </w:rPr>
        <w:t xml:space="preserve">2022 mimo Koncesní smlouvu, dohodly se smluvní strany na tom, že Provozovatel DD poskytne Koncesionáři za tímto účelem do dočasného užívání nemovité věci, a to </w:t>
      </w:r>
      <w:r w:rsidRPr="00A17289">
        <w:rPr>
          <w:rFonts w:ascii="Verdana" w:hAnsi="Verdana"/>
          <w:sz w:val="20"/>
          <w:szCs w:val="20"/>
        </w:rPr>
        <w:t xml:space="preserve">Areál Máchova a </w:t>
      </w:r>
      <w:r>
        <w:rPr>
          <w:rFonts w:ascii="Verdana" w:hAnsi="Verdana"/>
          <w:sz w:val="20"/>
          <w:szCs w:val="20"/>
        </w:rPr>
        <w:t xml:space="preserve">Stávající objekt v části 2 Areálu Lužická, jakož i Movité věci </w:t>
      </w:r>
      <w:bookmarkEnd w:id="3"/>
      <w:r>
        <w:rPr>
          <w:rFonts w:ascii="Verdana" w:hAnsi="Verdana"/>
          <w:sz w:val="20"/>
          <w:szCs w:val="20"/>
        </w:rPr>
        <w:t>(dále jen „</w:t>
      </w:r>
      <w:r w:rsidRPr="00D64ACE">
        <w:rPr>
          <w:rFonts w:ascii="Verdana" w:hAnsi="Verdana"/>
          <w:b/>
          <w:bCs/>
          <w:sz w:val="20"/>
          <w:szCs w:val="20"/>
        </w:rPr>
        <w:t>Předmět nájmu</w:t>
      </w:r>
      <w:r>
        <w:rPr>
          <w:rFonts w:ascii="Verdana" w:hAnsi="Verdana"/>
          <w:sz w:val="20"/>
          <w:szCs w:val="20"/>
        </w:rPr>
        <w:t xml:space="preserve">“). Koncesionář aktuálně předpokládá, že Den Otevření nastane </w:t>
      </w:r>
      <w:r w:rsidR="00637349">
        <w:rPr>
          <w:rFonts w:ascii="Verdana" w:hAnsi="Verdana"/>
          <w:sz w:val="20"/>
          <w:szCs w:val="20"/>
        </w:rPr>
        <w:t xml:space="preserve">nejpozději </w:t>
      </w:r>
      <w:r>
        <w:rPr>
          <w:rFonts w:ascii="Verdana" w:hAnsi="Verdana"/>
          <w:sz w:val="20"/>
          <w:szCs w:val="20"/>
        </w:rPr>
        <w:t>ke dni</w:t>
      </w:r>
      <w:r w:rsidR="00637349">
        <w:rPr>
          <w:rFonts w:ascii="Verdana" w:hAnsi="Verdana"/>
          <w:sz w:val="20"/>
          <w:szCs w:val="20"/>
        </w:rPr>
        <w:t xml:space="preserve"> 28. 2. 2022</w:t>
      </w:r>
      <w:r w:rsidRPr="00351DB3">
        <w:rPr>
          <w:rFonts w:ascii="Verdana" w:hAnsi="Verdana"/>
          <w:bCs/>
          <w:sz w:val="20"/>
          <w:szCs w:val="20"/>
        </w:rPr>
        <w:t>.</w:t>
      </w:r>
    </w:p>
    <w:p w14:paraId="2B32A800" w14:textId="77777777" w:rsidR="00CE0BF9" w:rsidRPr="00CE0BF9" w:rsidRDefault="00CE0BF9" w:rsidP="00CE0BF9">
      <w:pPr>
        <w:rPr>
          <w:rFonts w:ascii="Verdana" w:hAnsi="Verdana"/>
          <w:sz w:val="20"/>
          <w:szCs w:val="20"/>
        </w:rPr>
      </w:pPr>
    </w:p>
    <w:p w14:paraId="5163BF5F" w14:textId="57C822F7" w:rsidR="00CE0BF9" w:rsidRDefault="00CE0BF9" w:rsidP="00407E14">
      <w:pPr>
        <w:pStyle w:val="Odstavecseseznamem"/>
        <w:numPr>
          <w:ilvl w:val="1"/>
          <w:numId w:val="2"/>
        </w:numPr>
        <w:ind w:left="0" w:firstLine="0"/>
        <w:jc w:val="both"/>
        <w:rPr>
          <w:rFonts w:ascii="Verdana" w:hAnsi="Verdana"/>
          <w:sz w:val="20"/>
          <w:szCs w:val="20"/>
        </w:rPr>
      </w:pPr>
      <w:r>
        <w:rPr>
          <w:rFonts w:ascii="Verdana" w:hAnsi="Verdana"/>
          <w:sz w:val="20"/>
          <w:szCs w:val="20"/>
        </w:rPr>
        <w:t xml:space="preserve">Smyslem poskytnutí Předmětu nájmu do dočasného užívání Koncesionáři je především to, aby Koncesionář </w:t>
      </w:r>
      <w:r w:rsidR="003D45C2">
        <w:rPr>
          <w:rFonts w:ascii="Verdana" w:hAnsi="Verdana"/>
          <w:sz w:val="20"/>
          <w:szCs w:val="20"/>
        </w:rPr>
        <w:t>od 1.</w:t>
      </w:r>
      <w:r w:rsidR="00F92A5E">
        <w:rPr>
          <w:rFonts w:ascii="Verdana" w:hAnsi="Verdana"/>
          <w:sz w:val="20"/>
          <w:szCs w:val="20"/>
        </w:rPr>
        <w:t> </w:t>
      </w:r>
      <w:r w:rsidR="003D45C2">
        <w:rPr>
          <w:rFonts w:ascii="Verdana" w:hAnsi="Verdana"/>
          <w:sz w:val="20"/>
          <w:szCs w:val="20"/>
        </w:rPr>
        <w:t>1.</w:t>
      </w:r>
      <w:r w:rsidR="00F92A5E">
        <w:rPr>
          <w:rFonts w:ascii="Verdana" w:hAnsi="Verdana"/>
          <w:sz w:val="20"/>
          <w:szCs w:val="20"/>
        </w:rPr>
        <w:t> </w:t>
      </w:r>
      <w:r w:rsidR="003D45C2">
        <w:rPr>
          <w:rFonts w:ascii="Verdana" w:hAnsi="Verdana"/>
          <w:sz w:val="20"/>
          <w:szCs w:val="20"/>
        </w:rPr>
        <w:t xml:space="preserve">2022 </w:t>
      </w:r>
      <w:r>
        <w:rPr>
          <w:rFonts w:ascii="Verdana" w:hAnsi="Verdana"/>
          <w:sz w:val="20"/>
          <w:szCs w:val="20"/>
        </w:rPr>
        <w:t>zajistil poskytování Služeb Uživatelům</w:t>
      </w:r>
      <w:r w:rsidR="003D45C2">
        <w:rPr>
          <w:rFonts w:ascii="Verdana" w:hAnsi="Verdana"/>
          <w:sz w:val="20"/>
          <w:szCs w:val="20"/>
        </w:rPr>
        <w:t xml:space="preserve"> v přiměřeném rozsahu, který z materiálně technického hlediska umožňuje </w:t>
      </w:r>
      <w:r w:rsidR="003D45C2" w:rsidRPr="00A17289">
        <w:rPr>
          <w:rFonts w:ascii="Verdana" w:hAnsi="Verdana"/>
          <w:sz w:val="20"/>
          <w:szCs w:val="20"/>
        </w:rPr>
        <w:t xml:space="preserve">Areál Máchova a </w:t>
      </w:r>
      <w:r w:rsidR="003D45C2">
        <w:rPr>
          <w:rFonts w:ascii="Verdana" w:hAnsi="Verdana"/>
          <w:sz w:val="20"/>
          <w:szCs w:val="20"/>
        </w:rPr>
        <w:t>Stávající objekt v části 2 Areálu Lužická, a to na svoji odpovědnost, vlastní náklady a byla tak zajištěna kontinuita poskytovaných sociálních služeb.</w:t>
      </w:r>
      <w:r w:rsidR="00EF583F">
        <w:rPr>
          <w:rFonts w:ascii="Verdana" w:hAnsi="Verdana"/>
          <w:sz w:val="20"/>
          <w:szCs w:val="20"/>
        </w:rPr>
        <w:t xml:space="preserve"> </w:t>
      </w:r>
      <w:r w:rsidR="00637349">
        <w:rPr>
          <w:rFonts w:ascii="Verdana" w:hAnsi="Verdana"/>
          <w:sz w:val="20"/>
          <w:szCs w:val="20"/>
        </w:rPr>
        <w:t xml:space="preserve">Takovým rozsahem se přitom pro účely této Smlouvy rozumí rozsah, v jakém jsou předmětné sociální služby ke dni uzavření této Smlouvy Přecházejícím Uživatelům v Předmětu nájmu poskytovány Provozovatelem DD na základě Převáděných </w:t>
      </w:r>
      <w:r w:rsidR="00C32E71">
        <w:rPr>
          <w:rFonts w:ascii="Verdana" w:hAnsi="Verdana"/>
          <w:sz w:val="20"/>
          <w:szCs w:val="20"/>
        </w:rPr>
        <w:t>s</w:t>
      </w:r>
      <w:r w:rsidR="00637349">
        <w:rPr>
          <w:rFonts w:ascii="Verdana" w:hAnsi="Verdana"/>
          <w:sz w:val="20"/>
          <w:szCs w:val="20"/>
        </w:rPr>
        <w:t>mluv.</w:t>
      </w:r>
    </w:p>
    <w:p w14:paraId="7AB18244" w14:textId="77777777" w:rsidR="00CE0BF9" w:rsidRPr="00D64ACE" w:rsidRDefault="00CE0BF9" w:rsidP="00D64ACE">
      <w:pPr>
        <w:rPr>
          <w:rFonts w:ascii="Verdana" w:hAnsi="Verdana"/>
          <w:sz w:val="20"/>
          <w:szCs w:val="20"/>
        </w:rPr>
      </w:pPr>
    </w:p>
    <w:p w14:paraId="06DF53FB" w14:textId="77777777" w:rsidR="00F9120A" w:rsidRDefault="00F9120A" w:rsidP="00F9120A">
      <w:pPr>
        <w:pStyle w:val="Odstavecseseznamem"/>
        <w:ind w:left="0"/>
        <w:jc w:val="both"/>
        <w:rPr>
          <w:rFonts w:ascii="Verdana" w:hAnsi="Verdana"/>
          <w:sz w:val="20"/>
          <w:szCs w:val="20"/>
        </w:rPr>
      </w:pPr>
    </w:p>
    <w:p w14:paraId="40A57F9A" w14:textId="77777777" w:rsidR="00F9120A" w:rsidRDefault="00F9120A" w:rsidP="00F9120A">
      <w:pPr>
        <w:pStyle w:val="Odstavecseseznamem"/>
        <w:ind w:left="0"/>
        <w:jc w:val="center"/>
        <w:rPr>
          <w:rFonts w:ascii="Verdana" w:hAnsi="Verdana"/>
          <w:b/>
          <w:bCs/>
          <w:sz w:val="20"/>
          <w:szCs w:val="20"/>
        </w:rPr>
      </w:pPr>
      <w:r w:rsidRPr="00F9120A">
        <w:rPr>
          <w:rFonts w:ascii="Verdana" w:hAnsi="Verdana"/>
          <w:b/>
          <w:bCs/>
          <w:sz w:val="20"/>
          <w:szCs w:val="20"/>
        </w:rPr>
        <w:t>Článek 2</w:t>
      </w:r>
    </w:p>
    <w:p w14:paraId="281D125C" w14:textId="77777777" w:rsidR="00D64ACE" w:rsidRDefault="00D64ACE" w:rsidP="00D64ACE">
      <w:pPr>
        <w:pStyle w:val="Odstavecseseznamem"/>
        <w:spacing w:after="60"/>
        <w:ind w:left="0"/>
        <w:contextualSpacing w:val="0"/>
        <w:jc w:val="center"/>
        <w:rPr>
          <w:rFonts w:ascii="Verdana" w:hAnsi="Verdana"/>
          <w:b/>
          <w:bCs/>
          <w:sz w:val="20"/>
          <w:szCs w:val="20"/>
        </w:rPr>
      </w:pPr>
      <w:r>
        <w:rPr>
          <w:rFonts w:ascii="Verdana" w:hAnsi="Verdana"/>
          <w:b/>
          <w:bCs/>
          <w:sz w:val="20"/>
          <w:szCs w:val="20"/>
        </w:rPr>
        <w:t>Předmět Smlouvy</w:t>
      </w:r>
    </w:p>
    <w:p w14:paraId="7E561DF9" w14:textId="77777777" w:rsidR="00415EF1" w:rsidRPr="00415EF1" w:rsidRDefault="00D64ACE" w:rsidP="00415EF1">
      <w:pPr>
        <w:pStyle w:val="Odstavecseseznamem"/>
        <w:numPr>
          <w:ilvl w:val="0"/>
          <w:numId w:val="12"/>
        </w:numPr>
        <w:ind w:left="0" w:firstLine="0"/>
        <w:jc w:val="both"/>
        <w:rPr>
          <w:rFonts w:ascii="Verdana" w:hAnsi="Verdana"/>
          <w:b/>
          <w:bCs/>
          <w:sz w:val="20"/>
          <w:szCs w:val="20"/>
        </w:rPr>
      </w:pPr>
      <w:r>
        <w:rPr>
          <w:rFonts w:ascii="Verdana" w:hAnsi="Verdana" w:cs="Arial"/>
          <w:color w:val="000000"/>
          <w:sz w:val="20"/>
          <w:szCs w:val="20"/>
        </w:rPr>
        <w:t>Provozovatel DD</w:t>
      </w:r>
      <w:r w:rsidR="004B68D7" w:rsidRPr="00D64ACE">
        <w:rPr>
          <w:rFonts w:ascii="Verdana" w:hAnsi="Verdana" w:cs="Arial"/>
          <w:b/>
          <w:color w:val="000000"/>
          <w:sz w:val="20"/>
          <w:szCs w:val="20"/>
        </w:rPr>
        <w:t xml:space="preserve"> </w:t>
      </w:r>
      <w:r w:rsidR="004B68D7" w:rsidRPr="00D64ACE">
        <w:rPr>
          <w:rFonts w:ascii="Verdana" w:hAnsi="Verdana" w:cs="Arial"/>
          <w:color w:val="000000"/>
          <w:sz w:val="20"/>
          <w:szCs w:val="20"/>
        </w:rPr>
        <w:t>se</w:t>
      </w:r>
      <w:r w:rsidR="004B68D7" w:rsidRPr="00D64ACE">
        <w:rPr>
          <w:rFonts w:ascii="Verdana" w:hAnsi="Verdana" w:cs="Arial"/>
          <w:b/>
          <w:color w:val="000000"/>
          <w:sz w:val="20"/>
          <w:szCs w:val="20"/>
        </w:rPr>
        <w:t xml:space="preserve"> </w:t>
      </w:r>
      <w:r w:rsidR="004B68D7" w:rsidRPr="00D64ACE">
        <w:rPr>
          <w:rFonts w:ascii="Verdana" w:hAnsi="Verdana" w:cs="Arial"/>
          <w:color w:val="000000"/>
          <w:sz w:val="20"/>
          <w:szCs w:val="20"/>
        </w:rPr>
        <w:t xml:space="preserve">za podmínek v této Smlouvě dále uvedených zavazuje přenechat </w:t>
      </w:r>
      <w:r>
        <w:rPr>
          <w:rFonts w:ascii="Verdana" w:hAnsi="Verdana" w:cs="Arial"/>
          <w:color w:val="000000"/>
          <w:sz w:val="20"/>
          <w:szCs w:val="20"/>
        </w:rPr>
        <w:t>Koncesionáři</w:t>
      </w:r>
      <w:r w:rsidR="004B68D7" w:rsidRPr="00D64ACE">
        <w:rPr>
          <w:rFonts w:ascii="Verdana" w:hAnsi="Verdana" w:cs="Arial"/>
          <w:color w:val="000000"/>
          <w:sz w:val="20"/>
          <w:szCs w:val="20"/>
        </w:rPr>
        <w:t xml:space="preserve"> Předmět nájmu k dočasnému užívání a </w:t>
      </w:r>
      <w:r w:rsidR="00415EF1">
        <w:rPr>
          <w:rFonts w:ascii="Verdana" w:hAnsi="Verdana" w:cs="Arial"/>
          <w:color w:val="000000"/>
          <w:sz w:val="20"/>
          <w:szCs w:val="20"/>
        </w:rPr>
        <w:t>Koncesionář</w:t>
      </w:r>
      <w:r w:rsidR="004B68D7" w:rsidRPr="00D64ACE">
        <w:rPr>
          <w:rFonts w:ascii="Verdana" w:hAnsi="Verdana" w:cs="Arial"/>
          <w:color w:val="000000"/>
          <w:sz w:val="20"/>
          <w:szCs w:val="20"/>
        </w:rPr>
        <w:t xml:space="preserve"> Předmět nájmu do dočasného užívání přijímá a zavazuje se za užívání Předmětu nájmu platit </w:t>
      </w:r>
      <w:r w:rsidR="00415EF1">
        <w:rPr>
          <w:rFonts w:ascii="Verdana" w:hAnsi="Verdana" w:cs="Arial"/>
          <w:color w:val="000000"/>
          <w:sz w:val="20"/>
          <w:szCs w:val="20"/>
        </w:rPr>
        <w:t>Provozovateli DD</w:t>
      </w:r>
      <w:r w:rsidR="004B68D7" w:rsidRPr="00D64ACE">
        <w:rPr>
          <w:rFonts w:ascii="Verdana" w:hAnsi="Verdana" w:cs="Arial"/>
          <w:color w:val="000000"/>
          <w:sz w:val="20"/>
          <w:szCs w:val="20"/>
        </w:rPr>
        <w:t xml:space="preserve"> sjednané nájemné a cenu služeb spojených s užíváním </w:t>
      </w:r>
      <w:r w:rsidR="00C313FA" w:rsidRPr="00A17289">
        <w:rPr>
          <w:rFonts w:ascii="Verdana" w:hAnsi="Verdana"/>
          <w:sz w:val="20"/>
          <w:szCs w:val="20"/>
        </w:rPr>
        <w:t>Areál</w:t>
      </w:r>
      <w:r w:rsidR="00C313FA">
        <w:rPr>
          <w:rFonts w:ascii="Verdana" w:hAnsi="Verdana"/>
          <w:sz w:val="20"/>
          <w:szCs w:val="20"/>
        </w:rPr>
        <w:t>u</w:t>
      </w:r>
      <w:r w:rsidR="00C313FA" w:rsidRPr="00A17289">
        <w:rPr>
          <w:rFonts w:ascii="Verdana" w:hAnsi="Verdana"/>
          <w:sz w:val="20"/>
          <w:szCs w:val="20"/>
        </w:rPr>
        <w:t xml:space="preserve"> Máchova a </w:t>
      </w:r>
      <w:r w:rsidR="00C313FA">
        <w:rPr>
          <w:rFonts w:ascii="Verdana" w:hAnsi="Verdana"/>
          <w:sz w:val="20"/>
          <w:szCs w:val="20"/>
        </w:rPr>
        <w:t>Stávajícího objektu v části 2 Areálu Lužická</w:t>
      </w:r>
      <w:r w:rsidR="004B68D7" w:rsidRPr="00D64ACE">
        <w:rPr>
          <w:rFonts w:ascii="Verdana" w:hAnsi="Verdana" w:cs="Arial"/>
          <w:color w:val="000000"/>
          <w:sz w:val="20"/>
          <w:szCs w:val="20"/>
        </w:rPr>
        <w:t>.</w:t>
      </w:r>
      <w:bookmarkStart w:id="4" w:name="_Ref379451056"/>
    </w:p>
    <w:p w14:paraId="48C8CF65" w14:textId="77777777" w:rsidR="00415EF1" w:rsidRDefault="00415EF1" w:rsidP="00415EF1">
      <w:pPr>
        <w:pStyle w:val="Odstavecseseznamem"/>
        <w:ind w:left="0"/>
        <w:jc w:val="both"/>
        <w:rPr>
          <w:rFonts w:ascii="Verdana" w:hAnsi="Verdana"/>
          <w:b/>
          <w:bCs/>
          <w:sz w:val="20"/>
          <w:szCs w:val="20"/>
        </w:rPr>
      </w:pPr>
    </w:p>
    <w:p w14:paraId="5AC92BEF" w14:textId="344F5380" w:rsidR="00415EF1" w:rsidRPr="00212936" w:rsidRDefault="00415EF1" w:rsidP="00212936">
      <w:pPr>
        <w:pStyle w:val="Odstavecseseznamem"/>
        <w:numPr>
          <w:ilvl w:val="0"/>
          <w:numId w:val="12"/>
        </w:numPr>
        <w:ind w:left="0" w:firstLine="0"/>
        <w:jc w:val="both"/>
        <w:rPr>
          <w:rFonts w:ascii="Verdana" w:hAnsi="Verdana"/>
          <w:b/>
          <w:bCs/>
          <w:sz w:val="20"/>
          <w:szCs w:val="20"/>
        </w:rPr>
      </w:pPr>
      <w:r>
        <w:rPr>
          <w:rFonts w:ascii="Verdana" w:hAnsi="Verdana"/>
          <w:color w:val="000000"/>
          <w:sz w:val="20"/>
          <w:szCs w:val="20"/>
        </w:rPr>
        <w:lastRenderedPageBreak/>
        <w:t>Provozovatel DD</w:t>
      </w:r>
      <w:r w:rsidR="004B68D7" w:rsidRPr="00415EF1">
        <w:rPr>
          <w:rFonts w:ascii="Verdana" w:hAnsi="Verdana"/>
          <w:color w:val="000000"/>
          <w:sz w:val="20"/>
          <w:szCs w:val="20"/>
        </w:rPr>
        <w:t xml:space="preserve"> přenechává </w:t>
      </w:r>
      <w:r>
        <w:rPr>
          <w:rFonts w:ascii="Verdana" w:hAnsi="Verdana"/>
          <w:color w:val="000000"/>
          <w:sz w:val="20"/>
          <w:szCs w:val="20"/>
        </w:rPr>
        <w:t>Koncesionáři</w:t>
      </w:r>
      <w:r w:rsidR="004B68D7" w:rsidRPr="00415EF1">
        <w:rPr>
          <w:rFonts w:ascii="Verdana" w:hAnsi="Verdana"/>
          <w:color w:val="000000"/>
          <w:sz w:val="20"/>
          <w:szCs w:val="20"/>
        </w:rPr>
        <w:t xml:space="preserve"> Předmět nájmu za účelem </w:t>
      </w:r>
      <w:r>
        <w:rPr>
          <w:rFonts w:ascii="Verdana" w:hAnsi="Verdana"/>
          <w:color w:val="000000"/>
          <w:sz w:val="20"/>
          <w:szCs w:val="20"/>
        </w:rPr>
        <w:t xml:space="preserve">poskytování </w:t>
      </w:r>
      <w:r w:rsidR="003D45C2">
        <w:rPr>
          <w:rFonts w:ascii="Verdana" w:hAnsi="Verdana"/>
          <w:color w:val="000000"/>
          <w:sz w:val="20"/>
          <w:szCs w:val="20"/>
        </w:rPr>
        <w:t xml:space="preserve">Služeb, </w:t>
      </w:r>
      <w:bookmarkStart w:id="5" w:name="_Hlk90576968"/>
      <w:r w:rsidR="003D45C2">
        <w:rPr>
          <w:rFonts w:ascii="Verdana" w:hAnsi="Verdana"/>
          <w:color w:val="000000"/>
          <w:sz w:val="20"/>
          <w:szCs w:val="20"/>
        </w:rPr>
        <w:t xml:space="preserve">a to v </w:t>
      </w:r>
      <w:r w:rsidR="003D45C2">
        <w:rPr>
          <w:rFonts w:ascii="Verdana" w:hAnsi="Verdana"/>
          <w:sz w:val="20"/>
          <w:szCs w:val="20"/>
        </w:rPr>
        <w:t xml:space="preserve">rozsahu, který z materiálně technického hlediska umožňuje </w:t>
      </w:r>
      <w:r w:rsidR="003D45C2" w:rsidRPr="00A17289">
        <w:rPr>
          <w:rFonts w:ascii="Verdana" w:hAnsi="Verdana"/>
          <w:sz w:val="20"/>
          <w:szCs w:val="20"/>
        </w:rPr>
        <w:t xml:space="preserve">Areál Máchova a </w:t>
      </w:r>
      <w:r w:rsidR="003D45C2">
        <w:rPr>
          <w:rFonts w:ascii="Verdana" w:hAnsi="Verdana"/>
          <w:sz w:val="20"/>
          <w:szCs w:val="20"/>
        </w:rPr>
        <w:t>Stávající objekt v části 2 Areálu Lužická</w:t>
      </w:r>
      <w:bookmarkEnd w:id="5"/>
      <w:r>
        <w:rPr>
          <w:rFonts w:ascii="Verdana" w:hAnsi="Verdana"/>
          <w:color w:val="000000"/>
          <w:sz w:val="20"/>
          <w:szCs w:val="20"/>
        </w:rPr>
        <w:t>.</w:t>
      </w:r>
      <w:bookmarkStart w:id="6" w:name="_Ref358131234"/>
      <w:bookmarkEnd w:id="4"/>
      <w:r w:rsidR="003D45C2">
        <w:rPr>
          <w:rFonts w:ascii="Verdana" w:hAnsi="Verdana"/>
          <w:color w:val="000000"/>
          <w:sz w:val="20"/>
          <w:szCs w:val="20"/>
        </w:rPr>
        <w:t xml:space="preserve"> Poskytování Služeb ve sjednaném rozsahu Koncesionář zajistí na vlastní náklady a na vlastní odpovědnost.</w:t>
      </w:r>
      <w:r w:rsidR="00212936">
        <w:rPr>
          <w:rFonts w:ascii="Verdana" w:hAnsi="Verdana"/>
          <w:color w:val="000000"/>
          <w:sz w:val="20"/>
          <w:szCs w:val="20"/>
        </w:rPr>
        <w:t xml:space="preserve"> </w:t>
      </w:r>
      <w:r w:rsidRPr="00212936">
        <w:rPr>
          <w:rFonts w:ascii="Verdana" w:hAnsi="Verdana"/>
          <w:color w:val="000000"/>
          <w:sz w:val="20"/>
          <w:szCs w:val="20"/>
        </w:rPr>
        <w:t>Koncesionář</w:t>
      </w:r>
      <w:r w:rsidR="004B68D7" w:rsidRPr="00212936">
        <w:rPr>
          <w:rFonts w:ascii="Verdana" w:hAnsi="Verdana"/>
          <w:color w:val="000000"/>
          <w:sz w:val="20"/>
          <w:szCs w:val="20"/>
        </w:rPr>
        <w:t xml:space="preserve"> prohlašuje, že si před podpisem této Smlouvy Předmět nájmu prohlédl a podpisem této Smlouvy souhlasí, že Předmět nájmu </w:t>
      </w:r>
      <w:r w:rsidR="00F54FFD">
        <w:rPr>
          <w:rFonts w:ascii="Verdana" w:hAnsi="Verdana"/>
          <w:color w:val="000000"/>
          <w:sz w:val="20"/>
          <w:szCs w:val="20"/>
        </w:rPr>
        <w:t>převezme bez jakýchkoli výhrad a ve stavu k jakému se bude nacházet ke dni předání Předmětu nájmu</w:t>
      </w:r>
      <w:r w:rsidR="003D45C2">
        <w:rPr>
          <w:rFonts w:ascii="Verdana" w:hAnsi="Verdana"/>
          <w:color w:val="000000"/>
          <w:sz w:val="20"/>
          <w:szCs w:val="20"/>
        </w:rPr>
        <w:t>, a</w:t>
      </w:r>
      <w:r w:rsidR="00F54FFD">
        <w:rPr>
          <w:rFonts w:ascii="Verdana" w:hAnsi="Verdana"/>
          <w:color w:val="000000"/>
          <w:sz w:val="20"/>
          <w:szCs w:val="20"/>
        </w:rPr>
        <w:t> </w:t>
      </w:r>
      <w:r w:rsidR="003D45C2">
        <w:rPr>
          <w:rFonts w:ascii="Verdana" w:hAnsi="Verdana"/>
          <w:color w:val="000000"/>
          <w:sz w:val="20"/>
          <w:szCs w:val="20"/>
        </w:rPr>
        <w:t>to i v případě, že Předmět nájmu nebude v plném rozsahu odpovídat sjednanému účelu nájmu</w:t>
      </w:r>
      <w:r w:rsidR="004B68D7" w:rsidRPr="00212936">
        <w:rPr>
          <w:rFonts w:ascii="Verdana" w:hAnsi="Verdana"/>
          <w:color w:val="000000"/>
          <w:sz w:val="20"/>
          <w:szCs w:val="20"/>
        </w:rPr>
        <w:t>.</w:t>
      </w:r>
      <w:r w:rsidR="00637349">
        <w:rPr>
          <w:rFonts w:ascii="Verdana" w:hAnsi="Verdana"/>
          <w:color w:val="000000"/>
          <w:sz w:val="20"/>
          <w:szCs w:val="20"/>
        </w:rPr>
        <w:t xml:space="preserve"> Koncesionář přitom vychází z toho, že se Předmět nájmu ke dni předání bude ve všech podstatných ohledech nacházet ve stavu, v jakém se nachází ke dni uzavření této Smlouvy, že v době mezi uzavřením této Smlouvy a dnem předání nedojde k jeho zhoršení a že se v nemovitostech tvořících Předmět nájmu nachází veškeré Movité věci a že jsou funkční </w:t>
      </w:r>
      <w:r w:rsidR="004140BE">
        <w:rPr>
          <w:rFonts w:ascii="Verdana" w:hAnsi="Verdana"/>
          <w:color w:val="000000"/>
          <w:sz w:val="20"/>
          <w:szCs w:val="20"/>
        </w:rPr>
        <w:t xml:space="preserve">s přihlédnutím k jejich stáří a jejich opotřebení </w:t>
      </w:r>
      <w:r w:rsidR="00637349">
        <w:rPr>
          <w:rFonts w:ascii="Verdana" w:hAnsi="Verdana"/>
          <w:color w:val="000000"/>
          <w:sz w:val="20"/>
          <w:szCs w:val="20"/>
        </w:rPr>
        <w:t>a využitelné k účelům, ke kterým jsou určeny.</w:t>
      </w:r>
      <w:r w:rsidR="004B68D7" w:rsidRPr="00212936">
        <w:rPr>
          <w:rFonts w:ascii="Verdana" w:hAnsi="Verdana"/>
          <w:color w:val="000000"/>
          <w:sz w:val="20"/>
          <w:szCs w:val="20"/>
        </w:rPr>
        <w:t xml:space="preserve"> </w:t>
      </w:r>
      <w:bookmarkEnd w:id="6"/>
    </w:p>
    <w:p w14:paraId="72A74C48" w14:textId="77777777" w:rsidR="00415EF1" w:rsidRPr="00415EF1" w:rsidRDefault="00415EF1" w:rsidP="00415EF1">
      <w:pPr>
        <w:pStyle w:val="Odstavecseseznamem"/>
        <w:rPr>
          <w:rFonts w:ascii="Verdana" w:hAnsi="Verdana"/>
          <w:sz w:val="20"/>
          <w:szCs w:val="20"/>
        </w:rPr>
      </w:pPr>
    </w:p>
    <w:p w14:paraId="17266BE8" w14:textId="77777777" w:rsidR="004B68D7" w:rsidRPr="00212936" w:rsidRDefault="00415EF1" w:rsidP="00415EF1">
      <w:pPr>
        <w:pStyle w:val="Odstavecseseznamem"/>
        <w:numPr>
          <w:ilvl w:val="0"/>
          <w:numId w:val="12"/>
        </w:numPr>
        <w:ind w:left="0" w:firstLine="0"/>
        <w:jc w:val="both"/>
        <w:rPr>
          <w:rFonts w:ascii="Verdana" w:hAnsi="Verdana"/>
          <w:b/>
          <w:bCs/>
          <w:sz w:val="20"/>
          <w:szCs w:val="20"/>
        </w:rPr>
      </w:pPr>
      <w:r>
        <w:rPr>
          <w:rFonts w:ascii="Verdana" w:hAnsi="Verdana"/>
          <w:sz w:val="20"/>
          <w:szCs w:val="20"/>
        </w:rPr>
        <w:t>Provozovatel DD</w:t>
      </w:r>
      <w:r w:rsidR="004B68D7" w:rsidRPr="00415EF1">
        <w:rPr>
          <w:rFonts w:ascii="Verdana" w:hAnsi="Verdana"/>
          <w:sz w:val="20"/>
          <w:szCs w:val="20"/>
        </w:rPr>
        <w:t xml:space="preserve"> se zavazuje předat </w:t>
      </w:r>
      <w:r>
        <w:rPr>
          <w:rFonts w:ascii="Verdana" w:hAnsi="Verdana"/>
          <w:sz w:val="20"/>
          <w:szCs w:val="20"/>
        </w:rPr>
        <w:t>Koncesionáři</w:t>
      </w:r>
      <w:r w:rsidR="004B68D7" w:rsidRPr="00415EF1">
        <w:rPr>
          <w:rFonts w:ascii="Verdana" w:hAnsi="Verdana"/>
          <w:sz w:val="20"/>
          <w:szCs w:val="20"/>
        </w:rPr>
        <w:t xml:space="preserve"> Předmět nájmu nejpozději </w:t>
      </w:r>
      <w:r>
        <w:rPr>
          <w:rFonts w:ascii="Verdana" w:hAnsi="Verdana"/>
          <w:sz w:val="20"/>
          <w:szCs w:val="20"/>
        </w:rPr>
        <w:t>ke dni 1.</w:t>
      </w:r>
      <w:r w:rsidR="00F92A5E">
        <w:rPr>
          <w:rFonts w:ascii="Verdana" w:hAnsi="Verdana"/>
          <w:sz w:val="20"/>
          <w:szCs w:val="20"/>
        </w:rPr>
        <w:t> </w:t>
      </w:r>
      <w:r>
        <w:rPr>
          <w:rFonts w:ascii="Verdana" w:hAnsi="Verdana"/>
          <w:sz w:val="20"/>
          <w:szCs w:val="20"/>
        </w:rPr>
        <w:t>1.</w:t>
      </w:r>
      <w:r w:rsidR="00F92A5E">
        <w:rPr>
          <w:rFonts w:ascii="Verdana" w:hAnsi="Verdana"/>
          <w:sz w:val="20"/>
          <w:szCs w:val="20"/>
        </w:rPr>
        <w:t> </w:t>
      </w:r>
      <w:r>
        <w:rPr>
          <w:rFonts w:ascii="Verdana" w:hAnsi="Verdana"/>
          <w:sz w:val="20"/>
          <w:szCs w:val="20"/>
        </w:rPr>
        <w:t>2022</w:t>
      </w:r>
      <w:r w:rsidR="004B68D7" w:rsidRPr="00415EF1">
        <w:rPr>
          <w:rFonts w:ascii="Verdana" w:hAnsi="Verdana"/>
          <w:sz w:val="20"/>
          <w:szCs w:val="20"/>
        </w:rPr>
        <w:t xml:space="preserve"> a </w:t>
      </w:r>
      <w:r>
        <w:rPr>
          <w:rFonts w:ascii="Verdana" w:hAnsi="Verdana"/>
          <w:sz w:val="20"/>
          <w:szCs w:val="20"/>
        </w:rPr>
        <w:t>Koncesionář</w:t>
      </w:r>
      <w:r w:rsidR="004B68D7" w:rsidRPr="00415EF1">
        <w:rPr>
          <w:rFonts w:ascii="Verdana" w:hAnsi="Verdana"/>
          <w:sz w:val="20"/>
          <w:szCs w:val="20"/>
        </w:rPr>
        <w:t xml:space="preserve"> se zavazuje Předmět </w:t>
      </w:r>
      <w:r w:rsidR="00D42C5C">
        <w:rPr>
          <w:rFonts w:ascii="Verdana" w:hAnsi="Verdana"/>
          <w:sz w:val="20"/>
          <w:szCs w:val="20"/>
        </w:rPr>
        <w:t>n</w:t>
      </w:r>
      <w:r w:rsidR="004B68D7" w:rsidRPr="00415EF1">
        <w:rPr>
          <w:rFonts w:ascii="Verdana" w:hAnsi="Verdana"/>
          <w:sz w:val="20"/>
          <w:szCs w:val="20"/>
        </w:rPr>
        <w:t>ájmu do užívání převzít. O předání a</w:t>
      </w:r>
      <w:r w:rsidR="005E1173">
        <w:rPr>
          <w:rFonts w:ascii="Verdana" w:hAnsi="Verdana"/>
          <w:sz w:val="20"/>
          <w:szCs w:val="20"/>
        </w:rPr>
        <w:t> </w:t>
      </w:r>
      <w:r w:rsidR="004B68D7" w:rsidRPr="00415EF1">
        <w:rPr>
          <w:rFonts w:ascii="Verdana" w:hAnsi="Verdana"/>
          <w:sz w:val="20"/>
          <w:szCs w:val="20"/>
        </w:rPr>
        <w:t xml:space="preserve">převzetí Předmětu nájmu se smluvní strany zavazují sepsat předávací protokol obsahující minimálně datum předání a převzetí Předmětu nájmu, </w:t>
      </w:r>
      <w:r w:rsidR="006378D7">
        <w:rPr>
          <w:rFonts w:ascii="Verdana" w:hAnsi="Verdana"/>
          <w:sz w:val="20"/>
          <w:szCs w:val="20"/>
        </w:rPr>
        <w:t>stav Předmětu nájmu</w:t>
      </w:r>
      <w:r w:rsidR="00D62150">
        <w:rPr>
          <w:rFonts w:ascii="Verdana" w:hAnsi="Verdana"/>
          <w:sz w:val="20"/>
          <w:szCs w:val="20"/>
        </w:rPr>
        <w:t>, jakož i soupis Movitých věcí</w:t>
      </w:r>
      <w:r w:rsidR="006378D7">
        <w:rPr>
          <w:rFonts w:ascii="Verdana" w:hAnsi="Verdana"/>
          <w:sz w:val="20"/>
          <w:szCs w:val="20"/>
        </w:rPr>
        <w:t xml:space="preserve"> </w:t>
      </w:r>
      <w:r w:rsidR="004B68D7" w:rsidRPr="00415EF1">
        <w:rPr>
          <w:rFonts w:ascii="Verdana" w:hAnsi="Verdana"/>
          <w:sz w:val="20"/>
          <w:szCs w:val="20"/>
        </w:rPr>
        <w:t xml:space="preserve">a stav měřidel služeb dodávaných do </w:t>
      </w:r>
      <w:r w:rsidR="00C313FA" w:rsidRPr="00A17289">
        <w:rPr>
          <w:rFonts w:ascii="Verdana" w:hAnsi="Verdana"/>
          <w:sz w:val="20"/>
          <w:szCs w:val="20"/>
        </w:rPr>
        <w:t>Areál</w:t>
      </w:r>
      <w:r w:rsidR="00C313FA">
        <w:rPr>
          <w:rFonts w:ascii="Verdana" w:hAnsi="Verdana"/>
          <w:sz w:val="20"/>
          <w:szCs w:val="20"/>
        </w:rPr>
        <w:t>u</w:t>
      </w:r>
      <w:r w:rsidR="00C313FA" w:rsidRPr="00A17289">
        <w:rPr>
          <w:rFonts w:ascii="Verdana" w:hAnsi="Verdana"/>
          <w:sz w:val="20"/>
          <w:szCs w:val="20"/>
        </w:rPr>
        <w:t xml:space="preserve"> Máchova a </w:t>
      </w:r>
      <w:r w:rsidR="00C313FA">
        <w:rPr>
          <w:rFonts w:ascii="Verdana" w:hAnsi="Verdana"/>
          <w:sz w:val="20"/>
          <w:szCs w:val="20"/>
        </w:rPr>
        <w:t>Stávajícího objektu v části 2 Areálu Lužická</w:t>
      </w:r>
      <w:r w:rsidR="004B68D7" w:rsidRPr="00415EF1">
        <w:rPr>
          <w:rFonts w:ascii="Verdana" w:hAnsi="Verdana"/>
          <w:sz w:val="20"/>
          <w:szCs w:val="20"/>
        </w:rPr>
        <w:t xml:space="preserve">. </w:t>
      </w:r>
    </w:p>
    <w:p w14:paraId="38065F99" w14:textId="77777777" w:rsidR="00212936" w:rsidRPr="00212936" w:rsidRDefault="00212936" w:rsidP="00212936">
      <w:pPr>
        <w:pStyle w:val="Odstavecseseznamem"/>
        <w:rPr>
          <w:rFonts w:ascii="Verdana" w:hAnsi="Verdana"/>
          <w:b/>
          <w:bCs/>
          <w:sz w:val="20"/>
          <w:szCs w:val="20"/>
        </w:rPr>
      </w:pPr>
    </w:p>
    <w:p w14:paraId="678E52E3" w14:textId="77777777" w:rsidR="00F54FFD" w:rsidRDefault="00212936" w:rsidP="00F54FFD">
      <w:pPr>
        <w:pStyle w:val="Odstavecseseznamem"/>
        <w:numPr>
          <w:ilvl w:val="0"/>
          <w:numId w:val="12"/>
        </w:numPr>
        <w:ind w:left="0" w:firstLine="0"/>
        <w:jc w:val="both"/>
        <w:rPr>
          <w:rFonts w:ascii="Verdana" w:hAnsi="Verdana"/>
          <w:sz w:val="20"/>
          <w:szCs w:val="20"/>
        </w:rPr>
      </w:pPr>
      <w:r w:rsidRPr="00212936">
        <w:rPr>
          <w:rFonts w:ascii="Verdana" w:hAnsi="Verdana"/>
          <w:sz w:val="20"/>
          <w:szCs w:val="20"/>
        </w:rPr>
        <w:t xml:space="preserve">Koncesionář prohlašuje a zavazuje se za to, že </w:t>
      </w:r>
      <w:r>
        <w:rPr>
          <w:rFonts w:ascii="Verdana" w:hAnsi="Verdana"/>
          <w:sz w:val="20"/>
          <w:szCs w:val="20"/>
        </w:rPr>
        <w:t xml:space="preserve">zahájí poskytování </w:t>
      </w:r>
      <w:r w:rsidR="00F54FFD">
        <w:rPr>
          <w:rFonts w:ascii="Verdana" w:hAnsi="Verdana"/>
          <w:sz w:val="20"/>
          <w:szCs w:val="20"/>
        </w:rPr>
        <w:t>S</w:t>
      </w:r>
      <w:r>
        <w:rPr>
          <w:rFonts w:ascii="Verdana" w:hAnsi="Verdana"/>
          <w:sz w:val="20"/>
          <w:szCs w:val="20"/>
        </w:rPr>
        <w:t>lužeb v </w:t>
      </w:r>
      <w:r w:rsidR="00C313FA" w:rsidRPr="00A17289">
        <w:rPr>
          <w:rFonts w:ascii="Verdana" w:hAnsi="Verdana"/>
          <w:sz w:val="20"/>
          <w:szCs w:val="20"/>
        </w:rPr>
        <w:t>Areál</w:t>
      </w:r>
      <w:r w:rsidR="00C313FA">
        <w:rPr>
          <w:rFonts w:ascii="Verdana" w:hAnsi="Verdana"/>
          <w:sz w:val="20"/>
          <w:szCs w:val="20"/>
        </w:rPr>
        <w:t>u</w:t>
      </w:r>
      <w:r w:rsidR="00C313FA" w:rsidRPr="00A17289">
        <w:rPr>
          <w:rFonts w:ascii="Verdana" w:hAnsi="Verdana"/>
          <w:sz w:val="20"/>
          <w:szCs w:val="20"/>
        </w:rPr>
        <w:t xml:space="preserve"> Máchova a </w:t>
      </w:r>
      <w:r w:rsidR="00C313FA">
        <w:rPr>
          <w:rFonts w:ascii="Verdana" w:hAnsi="Verdana"/>
          <w:sz w:val="20"/>
          <w:szCs w:val="20"/>
        </w:rPr>
        <w:t>ve Stávajícím objektu v části 2 Areálu Lužická</w:t>
      </w:r>
      <w:r w:rsidR="00B06CB8">
        <w:rPr>
          <w:rFonts w:ascii="Verdana" w:hAnsi="Verdana"/>
          <w:sz w:val="20"/>
          <w:szCs w:val="20"/>
        </w:rPr>
        <w:t xml:space="preserve"> v rozsahu vyplývajícím z Koncesní smlouvy, resp.</w:t>
      </w:r>
      <w:r w:rsidR="005E1173">
        <w:rPr>
          <w:rFonts w:ascii="Verdana" w:hAnsi="Verdana"/>
          <w:sz w:val="20"/>
          <w:szCs w:val="20"/>
        </w:rPr>
        <w:t> </w:t>
      </w:r>
      <w:r w:rsidR="00B06CB8">
        <w:rPr>
          <w:rFonts w:ascii="Verdana" w:hAnsi="Verdana"/>
          <w:sz w:val="20"/>
          <w:szCs w:val="20"/>
        </w:rPr>
        <w:t xml:space="preserve">v rozsahu </w:t>
      </w:r>
      <w:r w:rsidR="00F54FFD">
        <w:rPr>
          <w:rFonts w:ascii="Verdana" w:hAnsi="Verdana"/>
          <w:sz w:val="20"/>
          <w:szCs w:val="20"/>
        </w:rPr>
        <w:t>S</w:t>
      </w:r>
      <w:r w:rsidR="00111870">
        <w:rPr>
          <w:rFonts w:ascii="Verdana" w:hAnsi="Verdana"/>
          <w:sz w:val="20"/>
          <w:szCs w:val="20"/>
        </w:rPr>
        <w:t xml:space="preserve">lužeb </w:t>
      </w:r>
      <w:r w:rsidR="00F028DB">
        <w:rPr>
          <w:rFonts w:ascii="Verdana" w:hAnsi="Verdana"/>
          <w:sz w:val="20"/>
          <w:szCs w:val="20"/>
        </w:rPr>
        <w:t xml:space="preserve">a kvalitě </w:t>
      </w:r>
      <w:r w:rsidR="00B06CB8">
        <w:rPr>
          <w:rFonts w:ascii="Verdana" w:hAnsi="Verdana"/>
          <w:sz w:val="20"/>
          <w:szCs w:val="20"/>
        </w:rPr>
        <w:t>přiměřen</w:t>
      </w:r>
      <w:r w:rsidR="00F028DB">
        <w:rPr>
          <w:rFonts w:ascii="Verdana" w:hAnsi="Verdana"/>
          <w:sz w:val="20"/>
          <w:szCs w:val="20"/>
        </w:rPr>
        <w:t>ě</w:t>
      </w:r>
      <w:r w:rsidR="005E1173">
        <w:rPr>
          <w:rFonts w:ascii="Verdana" w:hAnsi="Verdana"/>
          <w:sz w:val="20"/>
          <w:szCs w:val="20"/>
        </w:rPr>
        <w:t xml:space="preserve"> odpovídající možnostem poskytování </w:t>
      </w:r>
      <w:r w:rsidR="00F54FFD">
        <w:rPr>
          <w:rFonts w:ascii="Verdana" w:hAnsi="Verdana"/>
          <w:sz w:val="20"/>
          <w:szCs w:val="20"/>
        </w:rPr>
        <w:t>S</w:t>
      </w:r>
      <w:r w:rsidR="005E1173">
        <w:rPr>
          <w:rFonts w:ascii="Verdana" w:hAnsi="Verdana"/>
          <w:sz w:val="20"/>
          <w:szCs w:val="20"/>
        </w:rPr>
        <w:t>lužeb v </w:t>
      </w:r>
      <w:r w:rsidR="005E1173" w:rsidRPr="00A17289">
        <w:rPr>
          <w:rFonts w:ascii="Verdana" w:hAnsi="Verdana"/>
          <w:sz w:val="20"/>
          <w:szCs w:val="20"/>
        </w:rPr>
        <w:t>Areál</w:t>
      </w:r>
      <w:r w:rsidR="005E1173">
        <w:rPr>
          <w:rFonts w:ascii="Verdana" w:hAnsi="Verdana"/>
          <w:sz w:val="20"/>
          <w:szCs w:val="20"/>
        </w:rPr>
        <w:t>u</w:t>
      </w:r>
      <w:r w:rsidR="005E1173" w:rsidRPr="00A17289">
        <w:rPr>
          <w:rFonts w:ascii="Verdana" w:hAnsi="Verdana"/>
          <w:sz w:val="20"/>
          <w:szCs w:val="20"/>
        </w:rPr>
        <w:t xml:space="preserve"> Máchova a </w:t>
      </w:r>
      <w:r w:rsidR="005E1173">
        <w:rPr>
          <w:rFonts w:ascii="Verdana" w:hAnsi="Verdana"/>
          <w:sz w:val="20"/>
          <w:szCs w:val="20"/>
        </w:rPr>
        <w:t>ve Stávajícím objektu v části 2 Areálu Lužická</w:t>
      </w:r>
      <w:r w:rsidR="00B06CB8">
        <w:rPr>
          <w:rFonts w:ascii="Verdana" w:hAnsi="Verdana"/>
          <w:sz w:val="20"/>
          <w:szCs w:val="20"/>
        </w:rPr>
        <w:t>, a to ode dne 1.</w:t>
      </w:r>
      <w:r w:rsidR="00F92A5E">
        <w:rPr>
          <w:rFonts w:ascii="Verdana" w:hAnsi="Verdana"/>
          <w:sz w:val="20"/>
          <w:szCs w:val="20"/>
        </w:rPr>
        <w:t> </w:t>
      </w:r>
      <w:r w:rsidR="00B06CB8">
        <w:rPr>
          <w:rFonts w:ascii="Verdana" w:hAnsi="Verdana"/>
          <w:sz w:val="20"/>
          <w:szCs w:val="20"/>
        </w:rPr>
        <w:t>1.</w:t>
      </w:r>
      <w:r w:rsidR="00F92A5E">
        <w:rPr>
          <w:rFonts w:ascii="Verdana" w:hAnsi="Verdana"/>
          <w:sz w:val="20"/>
          <w:szCs w:val="20"/>
        </w:rPr>
        <w:t> </w:t>
      </w:r>
      <w:r w:rsidR="00B06CB8">
        <w:rPr>
          <w:rFonts w:ascii="Verdana" w:hAnsi="Verdana"/>
          <w:sz w:val="20"/>
          <w:szCs w:val="20"/>
        </w:rPr>
        <w:t xml:space="preserve">2022 tak, aby byla zajištěna návaznost poskytovaných sociálních služeb v Domově pro seniory Humpolec a Uživatelům byly poskytovány </w:t>
      </w:r>
      <w:r w:rsidR="00AA2ED9">
        <w:rPr>
          <w:rFonts w:ascii="Verdana" w:hAnsi="Verdana"/>
          <w:sz w:val="20"/>
          <w:szCs w:val="20"/>
        </w:rPr>
        <w:t xml:space="preserve">ve sjednaném rozsahu </w:t>
      </w:r>
      <w:r w:rsidR="00F54FFD">
        <w:rPr>
          <w:rFonts w:ascii="Verdana" w:hAnsi="Verdana"/>
          <w:sz w:val="20"/>
          <w:szCs w:val="20"/>
        </w:rPr>
        <w:t>Služby</w:t>
      </w:r>
      <w:r w:rsidR="005E1173">
        <w:rPr>
          <w:rFonts w:ascii="Verdana" w:hAnsi="Verdana"/>
          <w:sz w:val="20"/>
          <w:szCs w:val="20"/>
        </w:rPr>
        <w:t xml:space="preserve">, a to </w:t>
      </w:r>
      <w:r w:rsidR="00325510">
        <w:rPr>
          <w:rFonts w:ascii="Verdana" w:hAnsi="Verdana"/>
          <w:sz w:val="20"/>
          <w:szCs w:val="20"/>
        </w:rPr>
        <w:t>ode dne 1.</w:t>
      </w:r>
      <w:r w:rsidR="00F92A5E">
        <w:rPr>
          <w:rFonts w:ascii="Verdana" w:hAnsi="Verdana"/>
          <w:sz w:val="20"/>
          <w:szCs w:val="20"/>
        </w:rPr>
        <w:t> </w:t>
      </w:r>
      <w:r w:rsidR="00325510">
        <w:rPr>
          <w:rFonts w:ascii="Verdana" w:hAnsi="Verdana"/>
          <w:sz w:val="20"/>
          <w:szCs w:val="20"/>
        </w:rPr>
        <w:t>1.</w:t>
      </w:r>
      <w:r w:rsidR="00F92A5E">
        <w:rPr>
          <w:rFonts w:ascii="Verdana" w:hAnsi="Verdana"/>
          <w:sz w:val="20"/>
          <w:szCs w:val="20"/>
        </w:rPr>
        <w:t> </w:t>
      </w:r>
      <w:r w:rsidR="00325510">
        <w:rPr>
          <w:rFonts w:ascii="Verdana" w:hAnsi="Verdana"/>
          <w:sz w:val="20"/>
          <w:szCs w:val="20"/>
        </w:rPr>
        <w:t>2022</w:t>
      </w:r>
      <w:r w:rsidR="00B06CB8">
        <w:rPr>
          <w:rFonts w:ascii="Verdana" w:hAnsi="Verdana"/>
          <w:sz w:val="20"/>
          <w:szCs w:val="20"/>
        </w:rPr>
        <w:t>.</w:t>
      </w:r>
    </w:p>
    <w:p w14:paraId="5A0EB44B" w14:textId="77777777" w:rsidR="00EF583F" w:rsidRPr="00EF583F" w:rsidRDefault="00EF583F" w:rsidP="00EF583F">
      <w:pPr>
        <w:pStyle w:val="Odstavecseseznamem"/>
        <w:rPr>
          <w:rFonts w:ascii="Verdana" w:hAnsi="Verdana"/>
          <w:sz w:val="20"/>
          <w:szCs w:val="20"/>
        </w:rPr>
      </w:pPr>
    </w:p>
    <w:p w14:paraId="01277552" w14:textId="77777777" w:rsidR="00EF583F" w:rsidRPr="00F54FFD" w:rsidRDefault="00EF583F" w:rsidP="00F54FFD">
      <w:pPr>
        <w:pStyle w:val="Odstavecseseznamem"/>
        <w:numPr>
          <w:ilvl w:val="0"/>
          <w:numId w:val="12"/>
        </w:numPr>
        <w:ind w:left="0" w:firstLine="0"/>
        <w:jc w:val="both"/>
        <w:rPr>
          <w:rFonts w:ascii="Verdana" w:hAnsi="Verdana"/>
          <w:sz w:val="20"/>
          <w:szCs w:val="20"/>
        </w:rPr>
      </w:pPr>
      <w:r>
        <w:rPr>
          <w:rFonts w:ascii="Verdana" w:hAnsi="Verdana"/>
          <w:sz w:val="20"/>
          <w:szCs w:val="20"/>
        </w:rPr>
        <w:t>Koncesionář je povinen poskytovat Uživatelům Služby v </w:t>
      </w:r>
      <w:r w:rsidRPr="00A17289">
        <w:rPr>
          <w:rFonts w:ascii="Verdana" w:hAnsi="Verdana"/>
          <w:sz w:val="20"/>
          <w:szCs w:val="20"/>
        </w:rPr>
        <w:t>Areál</w:t>
      </w:r>
      <w:r>
        <w:rPr>
          <w:rFonts w:ascii="Verdana" w:hAnsi="Verdana"/>
          <w:sz w:val="20"/>
          <w:szCs w:val="20"/>
        </w:rPr>
        <w:t>u</w:t>
      </w:r>
      <w:r w:rsidRPr="00A17289">
        <w:rPr>
          <w:rFonts w:ascii="Verdana" w:hAnsi="Verdana"/>
          <w:sz w:val="20"/>
          <w:szCs w:val="20"/>
        </w:rPr>
        <w:t xml:space="preserve"> Máchova a </w:t>
      </w:r>
      <w:r>
        <w:rPr>
          <w:rFonts w:ascii="Verdana" w:hAnsi="Verdana"/>
          <w:sz w:val="20"/>
          <w:szCs w:val="20"/>
        </w:rPr>
        <w:t>ve Stávajícím objektu v části 2 Areálu Lužická po celou dobu trvání nájmu dle této Smlouvy, a to na svůj náklad a na svoji odpovědnost.</w:t>
      </w:r>
      <w:r w:rsidR="008A67D5">
        <w:rPr>
          <w:rFonts w:ascii="Verdana" w:hAnsi="Verdana"/>
          <w:sz w:val="20"/>
          <w:szCs w:val="20"/>
        </w:rPr>
        <w:t xml:space="preserve"> </w:t>
      </w:r>
    </w:p>
    <w:p w14:paraId="61CC769F" w14:textId="77777777" w:rsidR="004B68D7" w:rsidRPr="00001285" w:rsidRDefault="004B68D7" w:rsidP="004B68D7">
      <w:pPr>
        <w:jc w:val="both"/>
        <w:rPr>
          <w:rFonts w:ascii="Verdana" w:hAnsi="Verdana"/>
          <w:b/>
          <w:sz w:val="20"/>
          <w:szCs w:val="20"/>
        </w:rPr>
      </w:pPr>
    </w:p>
    <w:p w14:paraId="7BEF9590" w14:textId="77777777" w:rsidR="004B68D7" w:rsidRPr="00001285" w:rsidRDefault="004B68D7" w:rsidP="004B68D7">
      <w:pPr>
        <w:jc w:val="both"/>
        <w:rPr>
          <w:rFonts w:ascii="Verdana" w:hAnsi="Verdana"/>
          <w:b/>
          <w:sz w:val="20"/>
          <w:szCs w:val="20"/>
        </w:rPr>
      </w:pPr>
    </w:p>
    <w:p w14:paraId="3149BEE2" w14:textId="77777777" w:rsidR="004B68D7" w:rsidRPr="00001285" w:rsidRDefault="004B68D7" w:rsidP="004B68D7">
      <w:pPr>
        <w:jc w:val="center"/>
        <w:outlineLvl w:val="0"/>
        <w:rPr>
          <w:rFonts w:ascii="Verdana" w:hAnsi="Verdana"/>
          <w:b/>
          <w:sz w:val="20"/>
          <w:szCs w:val="20"/>
        </w:rPr>
      </w:pPr>
      <w:r w:rsidRPr="00001285">
        <w:rPr>
          <w:rFonts w:ascii="Verdana" w:hAnsi="Verdana"/>
          <w:b/>
          <w:sz w:val="20"/>
          <w:szCs w:val="20"/>
        </w:rPr>
        <w:t>Článek 3</w:t>
      </w:r>
    </w:p>
    <w:p w14:paraId="752CAA75" w14:textId="77777777" w:rsidR="004B68D7" w:rsidRPr="00001285" w:rsidRDefault="004B68D7" w:rsidP="004B68D7">
      <w:pPr>
        <w:spacing w:after="60"/>
        <w:jc w:val="center"/>
        <w:rPr>
          <w:rFonts w:ascii="Verdana" w:hAnsi="Verdana"/>
          <w:sz w:val="20"/>
          <w:szCs w:val="20"/>
        </w:rPr>
      </w:pPr>
      <w:r w:rsidRPr="00001285">
        <w:rPr>
          <w:rFonts w:ascii="Verdana" w:hAnsi="Verdana"/>
          <w:b/>
          <w:sz w:val="20"/>
          <w:szCs w:val="20"/>
        </w:rPr>
        <w:t xml:space="preserve">Nájemné a služby spojené s užíváním </w:t>
      </w:r>
    </w:p>
    <w:p w14:paraId="4D9439D9" w14:textId="77777777" w:rsidR="004B68D7" w:rsidRDefault="00A1232F" w:rsidP="004B68D7">
      <w:pPr>
        <w:pStyle w:val="Odstavecseseznamem"/>
        <w:numPr>
          <w:ilvl w:val="1"/>
          <w:numId w:val="3"/>
        </w:numPr>
        <w:ind w:left="0" w:firstLine="0"/>
        <w:jc w:val="both"/>
        <w:rPr>
          <w:rFonts w:ascii="Verdana" w:hAnsi="Verdana"/>
          <w:sz w:val="20"/>
          <w:szCs w:val="20"/>
        </w:rPr>
      </w:pPr>
      <w:r>
        <w:rPr>
          <w:rFonts w:ascii="Verdana" w:hAnsi="Verdana"/>
          <w:sz w:val="20"/>
          <w:szCs w:val="20"/>
        </w:rPr>
        <w:t>Koncesionář</w:t>
      </w:r>
      <w:r w:rsidR="004B68D7" w:rsidRPr="00001285">
        <w:rPr>
          <w:rFonts w:ascii="Verdana" w:hAnsi="Verdana"/>
          <w:sz w:val="20"/>
          <w:szCs w:val="20"/>
        </w:rPr>
        <w:t xml:space="preserve"> se zavazuje platit </w:t>
      </w:r>
      <w:r>
        <w:rPr>
          <w:rFonts w:ascii="Verdana" w:hAnsi="Verdana"/>
          <w:sz w:val="20"/>
          <w:szCs w:val="20"/>
        </w:rPr>
        <w:t>Provozovateli DD</w:t>
      </w:r>
      <w:r w:rsidR="004B68D7" w:rsidRPr="00001285">
        <w:rPr>
          <w:rFonts w:ascii="Verdana" w:hAnsi="Verdana"/>
          <w:sz w:val="20"/>
          <w:szCs w:val="20"/>
        </w:rPr>
        <w:t xml:space="preserve"> za nájem Předmětu nájmu dle této Smlouvy celkové nájemné v dohodnuté výši </w:t>
      </w:r>
      <w:r w:rsidR="00125BC0">
        <w:rPr>
          <w:rFonts w:ascii="Verdana" w:hAnsi="Verdana"/>
          <w:b/>
          <w:sz w:val="20"/>
          <w:szCs w:val="20"/>
        </w:rPr>
        <w:t>254 517,10</w:t>
      </w:r>
      <w:r w:rsidR="004B68D7" w:rsidRPr="00001285">
        <w:rPr>
          <w:rFonts w:ascii="Verdana" w:hAnsi="Verdana"/>
          <w:b/>
          <w:sz w:val="20"/>
          <w:szCs w:val="20"/>
        </w:rPr>
        <w:t xml:space="preserve"> Kč </w:t>
      </w:r>
      <w:r w:rsidR="004B68D7" w:rsidRPr="00001285">
        <w:rPr>
          <w:rFonts w:ascii="Verdana" w:hAnsi="Verdana"/>
          <w:sz w:val="20"/>
          <w:szCs w:val="20"/>
        </w:rPr>
        <w:t>měsíčně (dále jen „</w:t>
      </w:r>
      <w:r w:rsidR="004B68D7" w:rsidRPr="00001285">
        <w:rPr>
          <w:rFonts w:ascii="Verdana" w:hAnsi="Verdana"/>
          <w:b/>
          <w:sz w:val="20"/>
          <w:szCs w:val="20"/>
        </w:rPr>
        <w:t>Nájemné</w:t>
      </w:r>
      <w:r w:rsidR="004B68D7" w:rsidRPr="00001285">
        <w:rPr>
          <w:rFonts w:ascii="Verdana" w:hAnsi="Verdana"/>
          <w:sz w:val="20"/>
          <w:szCs w:val="20"/>
        </w:rPr>
        <w:t>“)</w:t>
      </w:r>
      <w:r w:rsidR="00E5034F">
        <w:rPr>
          <w:rFonts w:ascii="Verdana" w:hAnsi="Verdana"/>
          <w:sz w:val="20"/>
          <w:szCs w:val="20"/>
        </w:rPr>
        <w:t>, a to za každý i jen započatý měsíc trvání této Smlouvy</w:t>
      </w:r>
      <w:r w:rsidR="006378D7">
        <w:rPr>
          <w:rFonts w:ascii="Verdana" w:hAnsi="Verdana"/>
          <w:sz w:val="20"/>
          <w:szCs w:val="20"/>
        </w:rPr>
        <w:t xml:space="preserve"> počínaje od 1.</w:t>
      </w:r>
      <w:r w:rsidR="00125BC0">
        <w:rPr>
          <w:rFonts w:ascii="Verdana" w:hAnsi="Verdana"/>
          <w:sz w:val="20"/>
          <w:szCs w:val="20"/>
        </w:rPr>
        <w:t> </w:t>
      </w:r>
      <w:r w:rsidR="006378D7">
        <w:rPr>
          <w:rFonts w:ascii="Verdana" w:hAnsi="Verdana"/>
          <w:sz w:val="20"/>
          <w:szCs w:val="20"/>
        </w:rPr>
        <w:t>1.</w:t>
      </w:r>
      <w:r w:rsidR="00125BC0">
        <w:rPr>
          <w:rFonts w:ascii="Verdana" w:hAnsi="Verdana"/>
          <w:sz w:val="20"/>
          <w:szCs w:val="20"/>
        </w:rPr>
        <w:t> </w:t>
      </w:r>
      <w:r w:rsidR="006378D7">
        <w:rPr>
          <w:rFonts w:ascii="Verdana" w:hAnsi="Verdana"/>
          <w:sz w:val="20"/>
          <w:szCs w:val="20"/>
        </w:rPr>
        <w:t>2022</w:t>
      </w:r>
      <w:r w:rsidR="004B68D7" w:rsidRPr="00001285">
        <w:rPr>
          <w:rFonts w:ascii="Verdana" w:hAnsi="Verdana"/>
          <w:sz w:val="20"/>
          <w:szCs w:val="20"/>
        </w:rPr>
        <w:t xml:space="preserve">. </w:t>
      </w:r>
    </w:p>
    <w:p w14:paraId="4A7C10AC" w14:textId="77777777" w:rsidR="00A1232F" w:rsidRPr="00A1232F" w:rsidRDefault="00A1232F" w:rsidP="00A1232F">
      <w:pPr>
        <w:pStyle w:val="Odstavecseseznamem"/>
        <w:ind w:left="0"/>
        <w:jc w:val="both"/>
        <w:rPr>
          <w:rFonts w:ascii="Verdana" w:hAnsi="Verdana"/>
          <w:sz w:val="20"/>
          <w:szCs w:val="20"/>
        </w:rPr>
      </w:pPr>
    </w:p>
    <w:p w14:paraId="14988455" w14:textId="2D6136B8" w:rsidR="004B68D7" w:rsidRPr="00001285" w:rsidRDefault="004B68D7" w:rsidP="004B68D7">
      <w:pPr>
        <w:pStyle w:val="Odstavecseseznamem"/>
        <w:numPr>
          <w:ilvl w:val="1"/>
          <w:numId w:val="3"/>
        </w:numPr>
        <w:ind w:left="0" w:firstLine="0"/>
        <w:jc w:val="both"/>
        <w:rPr>
          <w:rFonts w:ascii="Verdana" w:hAnsi="Verdana"/>
          <w:sz w:val="20"/>
          <w:szCs w:val="20"/>
        </w:rPr>
      </w:pPr>
      <w:r w:rsidRPr="00001285">
        <w:rPr>
          <w:rFonts w:ascii="Verdana" w:hAnsi="Verdana"/>
          <w:sz w:val="20"/>
          <w:szCs w:val="20"/>
        </w:rPr>
        <w:t xml:space="preserve">Nájemné je splatné vždy </w:t>
      </w:r>
      <w:r>
        <w:rPr>
          <w:rFonts w:ascii="Verdana" w:hAnsi="Verdana"/>
          <w:sz w:val="20"/>
          <w:szCs w:val="20"/>
        </w:rPr>
        <w:t xml:space="preserve">nejpozději </w:t>
      </w:r>
      <w:r w:rsidRPr="00001285">
        <w:rPr>
          <w:rFonts w:ascii="Verdana" w:hAnsi="Verdana"/>
          <w:sz w:val="20"/>
          <w:szCs w:val="20"/>
        </w:rPr>
        <w:t xml:space="preserve">do 10. dne kalendářního měsíce, za který se Nájemné platí, a to na </w:t>
      </w:r>
      <w:r w:rsidR="00A1232F">
        <w:rPr>
          <w:rFonts w:ascii="Verdana" w:hAnsi="Verdana"/>
          <w:sz w:val="20"/>
          <w:szCs w:val="20"/>
        </w:rPr>
        <w:t>Provozovatelem</w:t>
      </w:r>
      <w:r w:rsidRPr="00001285">
        <w:rPr>
          <w:rFonts w:ascii="Verdana" w:hAnsi="Verdana"/>
          <w:sz w:val="20"/>
          <w:szCs w:val="20"/>
        </w:rPr>
        <w:t xml:space="preserve"> </w:t>
      </w:r>
      <w:r w:rsidR="00B439D6">
        <w:rPr>
          <w:rFonts w:ascii="Verdana" w:hAnsi="Verdana"/>
          <w:sz w:val="20"/>
          <w:szCs w:val="20"/>
        </w:rPr>
        <w:t xml:space="preserve">DD </w:t>
      </w:r>
      <w:r w:rsidRPr="00001285">
        <w:rPr>
          <w:rFonts w:ascii="Verdana" w:hAnsi="Verdana"/>
          <w:sz w:val="20"/>
          <w:szCs w:val="20"/>
        </w:rPr>
        <w:t xml:space="preserve">určený bankovní účet č.ú. </w:t>
      </w:r>
      <w:r w:rsidR="003F02B1">
        <w:rPr>
          <w:rFonts w:ascii="Verdana" w:hAnsi="Verdana"/>
          <w:b/>
          <w:sz w:val="20"/>
          <w:szCs w:val="20"/>
        </w:rPr>
        <w:t>15436261/0100</w:t>
      </w:r>
      <w:r w:rsidRPr="00001285">
        <w:rPr>
          <w:rFonts w:ascii="Verdana" w:hAnsi="Verdana"/>
          <w:sz w:val="20"/>
          <w:szCs w:val="20"/>
        </w:rPr>
        <w:t xml:space="preserve">, vedený u </w:t>
      </w:r>
      <w:r w:rsidR="003F02B1">
        <w:rPr>
          <w:rFonts w:ascii="Verdana" w:hAnsi="Verdana"/>
          <w:sz w:val="20"/>
          <w:szCs w:val="20"/>
        </w:rPr>
        <w:t>Komerční banky, a.s.</w:t>
      </w:r>
      <w:r w:rsidRPr="00001285">
        <w:rPr>
          <w:rFonts w:ascii="Verdana" w:hAnsi="Verdana"/>
          <w:sz w:val="20"/>
          <w:szCs w:val="20"/>
        </w:rPr>
        <w:t xml:space="preserve"> Nájemné hrazené na uvedený účet dle této Smlouvy se považuje za uhrazené připsáním stanovené částky Nájemného na příslušný účet </w:t>
      </w:r>
      <w:r w:rsidR="00F00903">
        <w:rPr>
          <w:rFonts w:ascii="Verdana" w:hAnsi="Verdana"/>
          <w:sz w:val="20"/>
          <w:szCs w:val="20"/>
        </w:rPr>
        <w:t>Provozovatele DD</w:t>
      </w:r>
      <w:r w:rsidRPr="00001285">
        <w:rPr>
          <w:rFonts w:ascii="Verdana" w:hAnsi="Verdana"/>
          <w:sz w:val="20"/>
          <w:szCs w:val="20"/>
        </w:rPr>
        <w:t xml:space="preserve">. </w:t>
      </w:r>
      <w:r w:rsidRPr="00001285">
        <w:rPr>
          <w:rFonts w:ascii="Verdana" w:hAnsi="Verdana"/>
          <w:color w:val="000000"/>
          <w:sz w:val="20"/>
          <w:szCs w:val="20"/>
        </w:rPr>
        <w:t xml:space="preserve">Číslo účtu pro placení Nájemného může být </w:t>
      </w:r>
      <w:r w:rsidR="00F00903">
        <w:rPr>
          <w:rFonts w:ascii="Verdana" w:hAnsi="Verdana"/>
          <w:color w:val="000000"/>
          <w:sz w:val="20"/>
          <w:szCs w:val="20"/>
        </w:rPr>
        <w:t>Provozovatelem DD</w:t>
      </w:r>
      <w:r w:rsidRPr="00001285">
        <w:rPr>
          <w:rFonts w:ascii="Verdana" w:hAnsi="Verdana"/>
          <w:color w:val="000000"/>
          <w:sz w:val="20"/>
          <w:szCs w:val="20"/>
        </w:rPr>
        <w:t xml:space="preserve"> jednostranně změněno písemným oznámením </w:t>
      </w:r>
      <w:r w:rsidR="00F00903">
        <w:rPr>
          <w:rFonts w:ascii="Verdana" w:hAnsi="Verdana"/>
          <w:color w:val="000000"/>
          <w:sz w:val="20"/>
          <w:szCs w:val="20"/>
        </w:rPr>
        <w:t>Provozovatele DD</w:t>
      </w:r>
      <w:r w:rsidRPr="00001285">
        <w:rPr>
          <w:rFonts w:ascii="Verdana" w:hAnsi="Verdana"/>
          <w:color w:val="000000"/>
          <w:sz w:val="20"/>
          <w:szCs w:val="20"/>
        </w:rPr>
        <w:t xml:space="preserve">, a to s účinky ode dne doručení takového písemného oznámení </w:t>
      </w:r>
      <w:r w:rsidR="00F00903">
        <w:rPr>
          <w:rFonts w:ascii="Verdana" w:hAnsi="Verdana"/>
          <w:color w:val="000000"/>
          <w:sz w:val="20"/>
          <w:szCs w:val="20"/>
        </w:rPr>
        <w:t>Koncesionáři</w:t>
      </w:r>
      <w:r w:rsidRPr="00001285">
        <w:rPr>
          <w:rFonts w:ascii="Verdana" w:hAnsi="Verdana"/>
          <w:color w:val="000000"/>
          <w:sz w:val="20"/>
          <w:szCs w:val="20"/>
        </w:rPr>
        <w:t>, nebo s účinností pozdější uvedenou v takovém oznámení.</w:t>
      </w:r>
    </w:p>
    <w:p w14:paraId="3A196F4B" w14:textId="77777777" w:rsidR="004B68D7" w:rsidRPr="00001285" w:rsidRDefault="004B68D7" w:rsidP="004B68D7">
      <w:pPr>
        <w:pStyle w:val="Odstavecseseznamem"/>
        <w:ind w:left="0"/>
        <w:rPr>
          <w:rFonts w:ascii="Verdana" w:hAnsi="Verdana"/>
          <w:sz w:val="20"/>
          <w:szCs w:val="20"/>
        </w:rPr>
      </w:pPr>
      <w:bookmarkStart w:id="7" w:name="_Ref358116244"/>
      <w:bookmarkStart w:id="8" w:name="_Ref379446880"/>
    </w:p>
    <w:p w14:paraId="7CCF75D8" w14:textId="77777777" w:rsidR="004B68D7" w:rsidRPr="00DA2C11" w:rsidRDefault="00F00903" w:rsidP="00B577CF">
      <w:pPr>
        <w:pStyle w:val="Odstavecseseznamem"/>
        <w:numPr>
          <w:ilvl w:val="1"/>
          <w:numId w:val="3"/>
        </w:numPr>
        <w:spacing w:after="120"/>
        <w:ind w:left="0" w:firstLine="0"/>
        <w:contextualSpacing w:val="0"/>
        <w:jc w:val="both"/>
        <w:rPr>
          <w:rFonts w:ascii="Verdana" w:hAnsi="Verdana"/>
          <w:sz w:val="20"/>
          <w:szCs w:val="20"/>
        </w:rPr>
      </w:pPr>
      <w:r>
        <w:rPr>
          <w:rFonts w:ascii="Verdana" w:hAnsi="Verdana"/>
          <w:color w:val="000000"/>
          <w:sz w:val="20"/>
          <w:szCs w:val="20"/>
        </w:rPr>
        <w:t>Provozovatel DD</w:t>
      </w:r>
      <w:r w:rsidR="004B68D7" w:rsidRPr="00001285">
        <w:rPr>
          <w:rFonts w:ascii="Verdana" w:hAnsi="Verdana"/>
          <w:color w:val="000000"/>
          <w:sz w:val="20"/>
          <w:szCs w:val="20"/>
        </w:rPr>
        <w:t xml:space="preserve"> se zavazuje </w:t>
      </w:r>
      <w:r>
        <w:rPr>
          <w:rFonts w:ascii="Verdana" w:hAnsi="Verdana"/>
          <w:color w:val="000000"/>
          <w:sz w:val="20"/>
          <w:szCs w:val="20"/>
        </w:rPr>
        <w:t>Koncesionáři</w:t>
      </w:r>
      <w:r w:rsidR="004B68D7" w:rsidRPr="00001285">
        <w:rPr>
          <w:rFonts w:ascii="Verdana" w:hAnsi="Verdana"/>
          <w:color w:val="000000"/>
          <w:sz w:val="20"/>
          <w:szCs w:val="20"/>
        </w:rPr>
        <w:t xml:space="preserve"> zajišťovat následující plnění spojená s užíváním </w:t>
      </w:r>
      <w:r w:rsidR="00C313FA" w:rsidRPr="00A17289">
        <w:rPr>
          <w:rFonts w:ascii="Verdana" w:hAnsi="Verdana"/>
          <w:sz w:val="20"/>
          <w:szCs w:val="20"/>
        </w:rPr>
        <w:t>Areál</w:t>
      </w:r>
      <w:r w:rsidR="00C313FA">
        <w:rPr>
          <w:rFonts w:ascii="Verdana" w:hAnsi="Verdana"/>
          <w:sz w:val="20"/>
          <w:szCs w:val="20"/>
        </w:rPr>
        <w:t>u</w:t>
      </w:r>
      <w:r w:rsidR="00C313FA" w:rsidRPr="00A17289">
        <w:rPr>
          <w:rFonts w:ascii="Verdana" w:hAnsi="Verdana"/>
          <w:sz w:val="20"/>
          <w:szCs w:val="20"/>
        </w:rPr>
        <w:t xml:space="preserve"> Máchova a </w:t>
      </w:r>
      <w:r w:rsidR="00C313FA">
        <w:rPr>
          <w:rFonts w:ascii="Verdana" w:hAnsi="Verdana"/>
          <w:sz w:val="20"/>
          <w:szCs w:val="20"/>
        </w:rPr>
        <w:t>Stávajícího objektu v části 2 Areálu Lužická</w:t>
      </w:r>
      <w:r w:rsidR="004B68D7" w:rsidRPr="00001285">
        <w:rPr>
          <w:rFonts w:ascii="Verdana" w:hAnsi="Verdana"/>
          <w:color w:val="000000"/>
          <w:sz w:val="20"/>
          <w:szCs w:val="20"/>
        </w:rPr>
        <w:t xml:space="preserve">: </w:t>
      </w:r>
    </w:p>
    <w:p w14:paraId="3DE8EB5C" w14:textId="77777777" w:rsidR="004B68D7" w:rsidRDefault="004B68D7" w:rsidP="00B577CF">
      <w:pPr>
        <w:pStyle w:val="Odstavecseseznamem"/>
        <w:numPr>
          <w:ilvl w:val="0"/>
          <w:numId w:val="11"/>
        </w:numPr>
        <w:spacing w:before="120"/>
        <w:ind w:hanging="436"/>
        <w:contextualSpacing w:val="0"/>
        <w:jc w:val="both"/>
        <w:rPr>
          <w:rFonts w:ascii="Verdana" w:hAnsi="Verdana"/>
          <w:color w:val="000000"/>
          <w:sz w:val="20"/>
          <w:szCs w:val="20"/>
        </w:rPr>
      </w:pPr>
      <w:r w:rsidRPr="00001285">
        <w:rPr>
          <w:rFonts w:ascii="Verdana" w:hAnsi="Verdana"/>
          <w:color w:val="000000"/>
          <w:sz w:val="20"/>
          <w:szCs w:val="20"/>
        </w:rPr>
        <w:t>dodávky studené a teplé vody,</w:t>
      </w:r>
    </w:p>
    <w:p w14:paraId="2B9A070F" w14:textId="77777777" w:rsidR="005E1173" w:rsidRDefault="005E1173" w:rsidP="004B68D7">
      <w:pPr>
        <w:pStyle w:val="Odstavecseseznamem"/>
        <w:numPr>
          <w:ilvl w:val="0"/>
          <w:numId w:val="11"/>
        </w:numPr>
        <w:ind w:hanging="436"/>
        <w:contextualSpacing w:val="0"/>
        <w:jc w:val="both"/>
        <w:rPr>
          <w:rFonts w:ascii="Verdana" w:hAnsi="Verdana"/>
          <w:color w:val="000000"/>
          <w:sz w:val="20"/>
          <w:szCs w:val="20"/>
        </w:rPr>
      </w:pPr>
      <w:r>
        <w:rPr>
          <w:rFonts w:ascii="Verdana" w:hAnsi="Verdana"/>
          <w:color w:val="000000"/>
          <w:sz w:val="20"/>
          <w:szCs w:val="20"/>
        </w:rPr>
        <w:t>odvoz a odvádění odpadních vod,</w:t>
      </w:r>
    </w:p>
    <w:p w14:paraId="4F0D8DBC" w14:textId="77777777" w:rsidR="005A0776" w:rsidRPr="00001285" w:rsidRDefault="005A0776" w:rsidP="004B68D7">
      <w:pPr>
        <w:pStyle w:val="Odstavecseseznamem"/>
        <w:numPr>
          <w:ilvl w:val="0"/>
          <w:numId w:val="11"/>
        </w:numPr>
        <w:ind w:hanging="436"/>
        <w:contextualSpacing w:val="0"/>
        <w:jc w:val="both"/>
        <w:rPr>
          <w:rFonts w:ascii="Verdana" w:hAnsi="Verdana"/>
          <w:color w:val="000000"/>
          <w:sz w:val="20"/>
          <w:szCs w:val="20"/>
        </w:rPr>
      </w:pPr>
      <w:r>
        <w:rPr>
          <w:rFonts w:ascii="Verdana" w:hAnsi="Verdana"/>
          <w:color w:val="000000"/>
          <w:sz w:val="20"/>
          <w:szCs w:val="20"/>
        </w:rPr>
        <w:t>odvoz odpadu,</w:t>
      </w:r>
    </w:p>
    <w:p w14:paraId="5603437B" w14:textId="77777777" w:rsidR="004B68D7" w:rsidRPr="00001285" w:rsidRDefault="004B68D7" w:rsidP="004B68D7">
      <w:pPr>
        <w:pStyle w:val="Odstavecseseznamem"/>
        <w:numPr>
          <w:ilvl w:val="0"/>
          <w:numId w:val="11"/>
        </w:numPr>
        <w:ind w:hanging="436"/>
        <w:jc w:val="both"/>
        <w:rPr>
          <w:rFonts w:ascii="Verdana" w:hAnsi="Verdana"/>
          <w:color w:val="000000"/>
          <w:sz w:val="20"/>
          <w:szCs w:val="20"/>
        </w:rPr>
      </w:pPr>
      <w:r w:rsidRPr="00001285">
        <w:rPr>
          <w:rFonts w:ascii="Verdana" w:hAnsi="Verdana"/>
          <w:color w:val="000000"/>
          <w:sz w:val="20"/>
          <w:szCs w:val="20"/>
        </w:rPr>
        <w:t>dodávky plynu,</w:t>
      </w:r>
    </w:p>
    <w:p w14:paraId="5640ABE2" w14:textId="77777777" w:rsidR="0070408B" w:rsidRDefault="004B68D7" w:rsidP="004B68D7">
      <w:pPr>
        <w:pStyle w:val="Odstavecseseznamem"/>
        <w:numPr>
          <w:ilvl w:val="0"/>
          <w:numId w:val="11"/>
        </w:numPr>
        <w:ind w:hanging="436"/>
        <w:jc w:val="both"/>
        <w:rPr>
          <w:rFonts w:ascii="Verdana" w:hAnsi="Verdana"/>
          <w:color w:val="000000"/>
          <w:sz w:val="20"/>
          <w:szCs w:val="20"/>
        </w:rPr>
      </w:pPr>
      <w:r w:rsidRPr="00001285">
        <w:rPr>
          <w:rFonts w:ascii="Verdana" w:hAnsi="Verdana"/>
          <w:color w:val="000000"/>
          <w:sz w:val="20"/>
          <w:szCs w:val="20"/>
        </w:rPr>
        <w:t>dodávky elektrické energie</w:t>
      </w:r>
      <w:r w:rsidR="0070408B">
        <w:rPr>
          <w:rFonts w:ascii="Verdana" w:hAnsi="Verdana"/>
          <w:color w:val="000000"/>
          <w:sz w:val="20"/>
          <w:szCs w:val="20"/>
        </w:rPr>
        <w:t>,</w:t>
      </w:r>
    </w:p>
    <w:p w14:paraId="0A0EF404" w14:textId="4681A443" w:rsidR="004B68D7" w:rsidRPr="00001285" w:rsidRDefault="0070408B" w:rsidP="004B68D7">
      <w:pPr>
        <w:pStyle w:val="Odstavecseseznamem"/>
        <w:numPr>
          <w:ilvl w:val="0"/>
          <w:numId w:val="11"/>
        </w:numPr>
        <w:ind w:hanging="436"/>
        <w:jc w:val="both"/>
        <w:rPr>
          <w:rFonts w:ascii="Verdana" w:hAnsi="Verdana"/>
          <w:color w:val="000000"/>
          <w:sz w:val="20"/>
          <w:szCs w:val="20"/>
        </w:rPr>
      </w:pPr>
      <w:r>
        <w:rPr>
          <w:rFonts w:ascii="Verdana" w:hAnsi="Verdana"/>
          <w:color w:val="000000"/>
          <w:sz w:val="20"/>
          <w:szCs w:val="20"/>
        </w:rPr>
        <w:lastRenderedPageBreak/>
        <w:t>internet</w:t>
      </w:r>
      <w:r w:rsidR="003F02B1">
        <w:rPr>
          <w:rFonts w:ascii="Verdana" w:hAnsi="Verdana"/>
          <w:color w:val="000000"/>
          <w:sz w:val="20"/>
          <w:szCs w:val="20"/>
        </w:rPr>
        <w:t xml:space="preserve">, </w:t>
      </w:r>
      <w:r w:rsidR="003F02B1" w:rsidRPr="00D15BBC">
        <w:rPr>
          <w:rFonts w:ascii="Verdana" w:hAnsi="Verdana"/>
          <w:color w:val="000000"/>
          <w:sz w:val="20"/>
          <w:szCs w:val="20"/>
        </w:rPr>
        <w:t>telefon a platby související se zákonnými povinnostmi provozovatele DD – zejména služby PCO – požární hlásič</w:t>
      </w:r>
      <w:r w:rsidR="003F02B1">
        <w:rPr>
          <w:rFonts w:ascii="Verdana" w:hAnsi="Verdana"/>
          <w:color w:val="000000"/>
          <w:sz w:val="20"/>
          <w:szCs w:val="20"/>
        </w:rPr>
        <w:t>e</w:t>
      </w:r>
      <w:r w:rsidR="003F02B1">
        <w:rPr>
          <w:rFonts w:ascii="Verdana" w:hAnsi="Verdana"/>
          <w:color w:val="000000"/>
          <w:sz w:val="20"/>
          <w:szCs w:val="20"/>
        </w:rPr>
        <w:t>.</w:t>
      </w:r>
    </w:p>
    <w:p w14:paraId="7AB3FB0A" w14:textId="77777777" w:rsidR="004B68D7" w:rsidRPr="00001285" w:rsidRDefault="004B68D7" w:rsidP="004B68D7">
      <w:pPr>
        <w:jc w:val="both"/>
        <w:rPr>
          <w:rFonts w:ascii="Verdana" w:hAnsi="Verdana"/>
          <w:color w:val="000000"/>
          <w:sz w:val="20"/>
          <w:szCs w:val="20"/>
        </w:rPr>
      </w:pPr>
    </w:p>
    <w:p w14:paraId="65B2BAAC" w14:textId="77777777" w:rsidR="004B68D7" w:rsidRPr="00001285" w:rsidRDefault="004B68D7" w:rsidP="004B68D7">
      <w:pPr>
        <w:jc w:val="both"/>
        <w:rPr>
          <w:rFonts w:ascii="Verdana" w:hAnsi="Verdana"/>
          <w:color w:val="000000"/>
          <w:sz w:val="20"/>
          <w:szCs w:val="20"/>
        </w:rPr>
      </w:pPr>
      <w:r w:rsidRPr="00001285">
        <w:rPr>
          <w:rFonts w:ascii="Verdana" w:hAnsi="Verdana"/>
          <w:color w:val="000000"/>
          <w:sz w:val="20"/>
          <w:szCs w:val="20"/>
        </w:rPr>
        <w:t>(dále jen „</w:t>
      </w:r>
      <w:r w:rsidRPr="00001285">
        <w:rPr>
          <w:rFonts w:ascii="Verdana" w:hAnsi="Verdana"/>
          <w:b/>
          <w:color w:val="000000"/>
          <w:sz w:val="20"/>
          <w:szCs w:val="20"/>
        </w:rPr>
        <w:t xml:space="preserve">plnění spojené s užíváním </w:t>
      </w:r>
      <w:r w:rsidR="00C313FA" w:rsidRPr="00C313FA">
        <w:rPr>
          <w:rFonts w:ascii="Verdana" w:hAnsi="Verdana"/>
          <w:b/>
          <w:bCs/>
          <w:sz w:val="20"/>
          <w:szCs w:val="20"/>
        </w:rPr>
        <w:t>Areál</w:t>
      </w:r>
      <w:r w:rsidR="00637349">
        <w:rPr>
          <w:rFonts w:ascii="Verdana" w:hAnsi="Verdana"/>
          <w:b/>
          <w:bCs/>
          <w:sz w:val="20"/>
          <w:szCs w:val="20"/>
        </w:rPr>
        <w:t>u</w:t>
      </w:r>
      <w:r w:rsidR="00C313FA" w:rsidRPr="00C313FA">
        <w:rPr>
          <w:rFonts w:ascii="Verdana" w:hAnsi="Verdana"/>
          <w:b/>
          <w:bCs/>
          <w:sz w:val="20"/>
          <w:szCs w:val="20"/>
        </w:rPr>
        <w:t xml:space="preserve"> Máchova a Stávajícího objektu v části 2 Areálu Lužická</w:t>
      </w:r>
      <w:r w:rsidRPr="00001285">
        <w:rPr>
          <w:rFonts w:ascii="Verdana" w:hAnsi="Verdana"/>
          <w:color w:val="000000"/>
          <w:sz w:val="20"/>
          <w:szCs w:val="20"/>
        </w:rPr>
        <w:t>“)</w:t>
      </w:r>
      <w:r w:rsidR="00637349">
        <w:rPr>
          <w:rFonts w:ascii="Verdana" w:hAnsi="Verdana"/>
          <w:color w:val="000000"/>
          <w:sz w:val="20"/>
          <w:szCs w:val="20"/>
        </w:rPr>
        <w:t>.</w:t>
      </w:r>
    </w:p>
    <w:p w14:paraId="14B0450F" w14:textId="77777777" w:rsidR="004B68D7" w:rsidRPr="00DA2C11" w:rsidRDefault="004B68D7" w:rsidP="004B68D7">
      <w:pPr>
        <w:pStyle w:val="Odstavecseseznamem"/>
        <w:ind w:left="0"/>
        <w:jc w:val="both"/>
        <w:rPr>
          <w:rFonts w:ascii="Verdana" w:hAnsi="Verdana"/>
          <w:sz w:val="20"/>
          <w:szCs w:val="20"/>
        </w:rPr>
      </w:pPr>
    </w:p>
    <w:p w14:paraId="49560B7E" w14:textId="4E1DAEE5" w:rsidR="004B68D7" w:rsidRPr="00DA2C11" w:rsidRDefault="00CE7355" w:rsidP="004B68D7">
      <w:pPr>
        <w:pStyle w:val="Odstavecseseznamem"/>
        <w:numPr>
          <w:ilvl w:val="1"/>
          <w:numId w:val="3"/>
        </w:numPr>
        <w:ind w:left="0" w:firstLine="0"/>
        <w:jc w:val="both"/>
        <w:rPr>
          <w:rFonts w:ascii="Verdana" w:hAnsi="Verdana"/>
          <w:sz w:val="20"/>
          <w:szCs w:val="20"/>
        </w:rPr>
      </w:pPr>
      <w:r>
        <w:rPr>
          <w:rFonts w:ascii="Verdana" w:hAnsi="Verdana"/>
          <w:sz w:val="20"/>
          <w:szCs w:val="20"/>
        </w:rPr>
        <w:t>Koncesionář</w:t>
      </w:r>
      <w:r w:rsidR="004B68D7" w:rsidRPr="00DA2C11">
        <w:rPr>
          <w:rFonts w:ascii="Verdana" w:hAnsi="Verdana"/>
          <w:sz w:val="20"/>
          <w:szCs w:val="20"/>
        </w:rPr>
        <w:t xml:space="preserve"> se zavazuje hradit </w:t>
      </w:r>
      <w:r>
        <w:rPr>
          <w:rFonts w:ascii="Verdana" w:hAnsi="Verdana"/>
          <w:sz w:val="20"/>
          <w:szCs w:val="20"/>
        </w:rPr>
        <w:t>Provozovateli DD</w:t>
      </w:r>
      <w:r w:rsidR="004B68D7" w:rsidRPr="00DA2C11">
        <w:rPr>
          <w:rFonts w:ascii="Verdana" w:hAnsi="Verdana"/>
          <w:sz w:val="20"/>
          <w:szCs w:val="20"/>
        </w:rPr>
        <w:t xml:space="preserve"> zálohu na úhrady za plnění spojená s užíváním </w:t>
      </w:r>
      <w:r w:rsidR="00C313FA" w:rsidRPr="00A17289">
        <w:rPr>
          <w:rFonts w:ascii="Verdana" w:hAnsi="Verdana"/>
          <w:sz w:val="20"/>
          <w:szCs w:val="20"/>
        </w:rPr>
        <w:t>Areál</w:t>
      </w:r>
      <w:r w:rsidR="00C313FA">
        <w:rPr>
          <w:rFonts w:ascii="Verdana" w:hAnsi="Verdana"/>
          <w:sz w:val="20"/>
          <w:szCs w:val="20"/>
        </w:rPr>
        <w:t>u</w:t>
      </w:r>
      <w:r w:rsidR="00C313FA" w:rsidRPr="00A17289">
        <w:rPr>
          <w:rFonts w:ascii="Verdana" w:hAnsi="Verdana"/>
          <w:sz w:val="20"/>
          <w:szCs w:val="20"/>
        </w:rPr>
        <w:t xml:space="preserve"> Máchova a </w:t>
      </w:r>
      <w:r w:rsidR="00C313FA">
        <w:rPr>
          <w:rFonts w:ascii="Verdana" w:hAnsi="Verdana"/>
          <w:sz w:val="20"/>
          <w:szCs w:val="20"/>
        </w:rPr>
        <w:t>Stávajícího objektu v části 2 Areálu Lužická</w:t>
      </w:r>
      <w:r w:rsidR="00F00903" w:rsidRPr="00DA2C11">
        <w:rPr>
          <w:rFonts w:ascii="Verdana" w:hAnsi="Verdana"/>
          <w:sz w:val="20"/>
          <w:szCs w:val="20"/>
        </w:rPr>
        <w:t xml:space="preserve"> </w:t>
      </w:r>
      <w:r w:rsidR="004B68D7" w:rsidRPr="00DA2C11">
        <w:rPr>
          <w:rFonts w:ascii="Verdana" w:hAnsi="Verdana"/>
          <w:sz w:val="20"/>
          <w:szCs w:val="20"/>
        </w:rPr>
        <w:t xml:space="preserve">uvedené v bodu 3.3. této Smlouvy v celkové výši </w:t>
      </w:r>
      <w:r w:rsidR="003F02B1">
        <w:rPr>
          <w:rFonts w:ascii="Verdana" w:hAnsi="Verdana"/>
          <w:b/>
          <w:sz w:val="20"/>
          <w:szCs w:val="20"/>
        </w:rPr>
        <w:t>361.000</w:t>
      </w:r>
      <w:r w:rsidR="004B68D7" w:rsidRPr="00DA2C11">
        <w:rPr>
          <w:rFonts w:ascii="Verdana" w:hAnsi="Verdana"/>
          <w:b/>
          <w:color w:val="000000"/>
          <w:sz w:val="20"/>
          <w:szCs w:val="20"/>
        </w:rPr>
        <w:t>,- Kč</w:t>
      </w:r>
      <w:r w:rsidR="004B68D7" w:rsidRPr="00DA2C11">
        <w:rPr>
          <w:rFonts w:ascii="Verdana" w:hAnsi="Verdana"/>
          <w:color w:val="000000"/>
          <w:sz w:val="20"/>
          <w:szCs w:val="20"/>
        </w:rPr>
        <w:t xml:space="preserve"> měsíčně, z toho na úhradu jednotlivých plnění připadá následující: ad a) </w:t>
      </w:r>
      <w:r w:rsidR="003F02B1">
        <w:rPr>
          <w:rFonts w:ascii="Verdana" w:hAnsi="Verdana"/>
          <w:sz w:val="20"/>
          <w:szCs w:val="20"/>
        </w:rPr>
        <w:t>50.000</w:t>
      </w:r>
      <w:r w:rsidR="004B68D7" w:rsidRPr="00DA2C11">
        <w:rPr>
          <w:rFonts w:ascii="Verdana" w:hAnsi="Verdana"/>
          <w:sz w:val="20"/>
          <w:szCs w:val="20"/>
        </w:rPr>
        <w:t>,- Kč</w:t>
      </w:r>
      <w:r w:rsidR="004B68D7" w:rsidRPr="00DA2C11">
        <w:rPr>
          <w:rFonts w:ascii="Verdana" w:hAnsi="Verdana"/>
          <w:color w:val="000000"/>
          <w:sz w:val="20"/>
          <w:szCs w:val="20"/>
        </w:rPr>
        <w:t xml:space="preserve">, ad b) </w:t>
      </w:r>
      <w:r w:rsidR="003F02B1">
        <w:rPr>
          <w:rFonts w:ascii="Verdana" w:hAnsi="Verdana"/>
          <w:sz w:val="20"/>
          <w:szCs w:val="20"/>
        </w:rPr>
        <w:t>10.000</w:t>
      </w:r>
      <w:r w:rsidR="004B68D7" w:rsidRPr="00DA2C11">
        <w:rPr>
          <w:rFonts w:ascii="Verdana" w:hAnsi="Verdana"/>
          <w:sz w:val="20"/>
          <w:szCs w:val="20"/>
        </w:rPr>
        <w:t xml:space="preserve">,- Kč, </w:t>
      </w:r>
      <w:r w:rsidR="005E1173" w:rsidRPr="00DA2C11">
        <w:rPr>
          <w:rFonts w:ascii="Verdana" w:hAnsi="Verdana"/>
          <w:color w:val="000000"/>
          <w:sz w:val="20"/>
          <w:szCs w:val="20"/>
        </w:rPr>
        <w:t xml:space="preserve">ad </w:t>
      </w:r>
      <w:r w:rsidR="005E1173">
        <w:rPr>
          <w:rFonts w:ascii="Verdana" w:hAnsi="Verdana"/>
          <w:color w:val="000000"/>
          <w:sz w:val="20"/>
          <w:szCs w:val="20"/>
        </w:rPr>
        <w:t>c</w:t>
      </w:r>
      <w:r w:rsidR="005E1173" w:rsidRPr="00DA2C11">
        <w:rPr>
          <w:rFonts w:ascii="Verdana" w:hAnsi="Verdana"/>
          <w:color w:val="000000"/>
          <w:sz w:val="20"/>
          <w:szCs w:val="20"/>
        </w:rPr>
        <w:t xml:space="preserve">) </w:t>
      </w:r>
      <w:r w:rsidR="00C1514F">
        <w:rPr>
          <w:rFonts w:ascii="Verdana" w:hAnsi="Verdana"/>
          <w:sz w:val="20"/>
          <w:szCs w:val="20"/>
        </w:rPr>
        <w:t>20.000</w:t>
      </w:r>
      <w:r w:rsidR="005E1173" w:rsidRPr="00DA2C11">
        <w:rPr>
          <w:rFonts w:ascii="Verdana" w:hAnsi="Verdana"/>
          <w:sz w:val="20"/>
          <w:szCs w:val="20"/>
        </w:rPr>
        <w:t>,- Kč</w:t>
      </w:r>
      <w:r w:rsidR="005E1173">
        <w:rPr>
          <w:rFonts w:ascii="Verdana" w:hAnsi="Verdana"/>
          <w:sz w:val="20"/>
          <w:szCs w:val="20"/>
        </w:rPr>
        <w:t>,</w:t>
      </w:r>
      <w:r w:rsidR="005E1173" w:rsidRPr="00DA2C11">
        <w:rPr>
          <w:rFonts w:ascii="Verdana" w:hAnsi="Verdana"/>
          <w:color w:val="000000"/>
          <w:sz w:val="20"/>
          <w:szCs w:val="20"/>
        </w:rPr>
        <w:t xml:space="preserve"> </w:t>
      </w:r>
      <w:r w:rsidR="004B68D7" w:rsidRPr="00DA2C11">
        <w:rPr>
          <w:rFonts w:ascii="Verdana" w:hAnsi="Verdana"/>
          <w:color w:val="000000"/>
          <w:sz w:val="20"/>
          <w:szCs w:val="20"/>
        </w:rPr>
        <w:t xml:space="preserve">ad </w:t>
      </w:r>
      <w:r w:rsidR="005E1173">
        <w:rPr>
          <w:rFonts w:ascii="Verdana" w:hAnsi="Verdana"/>
          <w:color w:val="000000"/>
          <w:sz w:val="20"/>
          <w:szCs w:val="20"/>
        </w:rPr>
        <w:t>d</w:t>
      </w:r>
      <w:r w:rsidR="004B68D7" w:rsidRPr="00DA2C11">
        <w:rPr>
          <w:rFonts w:ascii="Verdana" w:hAnsi="Verdana"/>
          <w:color w:val="000000"/>
          <w:sz w:val="20"/>
          <w:szCs w:val="20"/>
        </w:rPr>
        <w:t xml:space="preserve">) </w:t>
      </w:r>
      <w:r w:rsidR="00C1514F">
        <w:rPr>
          <w:rFonts w:ascii="Verdana" w:hAnsi="Verdana"/>
          <w:sz w:val="20"/>
          <w:szCs w:val="20"/>
        </w:rPr>
        <w:t>160.000</w:t>
      </w:r>
      <w:r w:rsidR="004B68D7" w:rsidRPr="00DA2C11">
        <w:rPr>
          <w:rFonts w:ascii="Verdana" w:hAnsi="Verdana"/>
          <w:sz w:val="20"/>
          <w:szCs w:val="20"/>
        </w:rPr>
        <w:t>,- Kč</w:t>
      </w:r>
      <w:r w:rsidR="0070408B">
        <w:rPr>
          <w:rFonts w:ascii="Verdana" w:hAnsi="Verdana"/>
          <w:sz w:val="20"/>
          <w:szCs w:val="20"/>
        </w:rPr>
        <w:t xml:space="preserve">, </w:t>
      </w:r>
      <w:r w:rsidR="0070408B" w:rsidRPr="00DA2C11">
        <w:rPr>
          <w:rFonts w:ascii="Verdana" w:hAnsi="Verdana"/>
          <w:color w:val="000000"/>
          <w:sz w:val="20"/>
          <w:szCs w:val="20"/>
        </w:rPr>
        <w:t xml:space="preserve">ad </w:t>
      </w:r>
      <w:r w:rsidR="0070408B">
        <w:rPr>
          <w:rFonts w:ascii="Verdana" w:hAnsi="Verdana"/>
          <w:color w:val="000000"/>
          <w:sz w:val="20"/>
          <w:szCs w:val="20"/>
        </w:rPr>
        <w:t>e</w:t>
      </w:r>
      <w:r w:rsidR="0070408B" w:rsidRPr="00DA2C11">
        <w:rPr>
          <w:rFonts w:ascii="Verdana" w:hAnsi="Verdana"/>
          <w:color w:val="000000"/>
          <w:sz w:val="20"/>
          <w:szCs w:val="20"/>
        </w:rPr>
        <w:t xml:space="preserve">) </w:t>
      </w:r>
      <w:r w:rsidR="00C1514F">
        <w:rPr>
          <w:rFonts w:ascii="Verdana" w:hAnsi="Verdana"/>
          <w:sz w:val="20"/>
          <w:szCs w:val="20"/>
        </w:rPr>
        <w:t>100.000</w:t>
      </w:r>
      <w:r w:rsidR="0070408B" w:rsidRPr="00DA2C11">
        <w:rPr>
          <w:rFonts w:ascii="Verdana" w:hAnsi="Verdana"/>
          <w:sz w:val="20"/>
          <w:szCs w:val="20"/>
        </w:rPr>
        <w:t>,- Kč</w:t>
      </w:r>
      <w:r w:rsidR="0070408B">
        <w:rPr>
          <w:rFonts w:ascii="Verdana" w:hAnsi="Verdana"/>
          <w:sz w:val="20"/>
          <w:szCs w:val="20"/>
        </w:rPr>
        <w:t xml:space="preserve">, </w:t>
      </w:r>
      <w:r w:rsidR="0070408B" w:rsidRPr="00DA2C11">
        <w:rPr>
          <w:rFonts w:ascii="Verdana" w:hAnsi="Verdana"/>
          <w:color w:val="000000"/>
          <w:sz w:val="20"/>
          <w:szCs w:val="20"/>
        </w:rPr>
        <w:t xml:space="preserve">ad </w:t>
      </w:r>
      <w:r w:rsidR="0070408B">
        <w:rPr>
          <w:rFonts w:ascii="Verdana" w:hAnsi="Verdana"/>
          <w:color w:val="000000"/>
          <w:sz w:val="20"/>
          <w:szCs w:val="20"/>
        </w:rPr>
        <w:t>f</w:t>
      </w:r>
      <w:r w:rsidR="0070408B" w:rsidRPr="00DA2C11">
        <w:rPr>
          <w:rFonts w:ascii="Verdana" w:hAnsi="Verdana"/>
          <w:color w:val="000000"/>
          <w:sz w:val="20"/>
          <w:szCs w:val="20"/>
        </w:rPr>
        <w:t xml:space="preserve">) </w:t>
      </w:r>
      <w:r w:rsidR="00C1514F">
        <w:rPr>
          <w:rFonts w:ascii="Verdana" w:hAnsi="Verdana"/>
          <w:sz w:val="20"/>
          <w:szCs w:val="20"/>
        </w:rPr>
        <w:t>21.000</w:t>
      </w:r>
      <w:r w:rsidR="0070408B" w:rsidRPr="00DA2C11">
        <w:rPr>
          <w:rFonts w:ascii="Verdana" w:hAnsi="Verdana"/>
          <w:sz w:val="20"/>
          <w:szCs w:val="20"/>
        </w:rPr>
        <w:t>,- Kč</w:t>
      </w:r>
      <w:r w:rsidR="004B68D7" w:rsidRPr="00DA2C11">
        <w:rPr>
          <w:rFonts w:ascii="Verdana" w:hAnsi="Verdana"/>
          <w:sz w:val="20"/>
          <w:szCs w:val="20"/>
        </w:rPr>
        <w:t xml:space="preserve">. Úhrada záloh cen plnění spojených s užíváním </w:t>
      </w:r>
      <w:r w:rsidR="00C313FA" w:rsidRPr="00A17289">
        <w:rPr>
          <w:rFonts w:ascii="Verdana" w:hAnsi="Verdana"/>
          <w:sz w:val="20"/>
          <w:szCs w:val="20"/>
        </w:rPr>
        <w:t>Areál</w:t>
      </w:r>
      <w:r w:rsidR="00C313FA">
        <w:rPr>
          <w:rFonts w:ascii="Verdana" w:hAnsi="Verdana"/>
          <w:sz w:val="20"/>
          <w:szCs w:val="20"/>
        </w:rPr>
        <w:t>u</w:t>
      </w:r>
      <w:r w:rsidR="00C313FA" w:rsidRPr="00A17289">
        <w:rPr>
          <w:rFonts w:ascii="Verdana" w:hAnsi="Verdana"/>
          <w:sz w:val="20"/>
          <w:szCs w:val="20"/>
        </w:rPr>
        <w:t xml:space="preserve"> Máchova a </w:t>
      </w:r>
      <w:r w:rsidR="00C313FA">
        <w:rPr>
          <w:rFonts w:ascii="Verdana" w:hAnsi="Verdana"/>
          <w:sz w:val="20"/>
          <w:szCs w:val="20"/>
        </w:rPr>
        <w:t>Stávajícího objektu v části 2 Areálu Lužická</w:t>
      </w:r>
      <w:r w:rsidR="004B68D7" w:rsidRPr="00DA2C11">
        <w:rPr>
          <w:rFonts w:ascii="Verdana" w:hAnsi="Verdana"/>
          <w:sz w:val="20"/>
          <w:szCs w:val="20"/>
        </w:rPr>
        <w:t xml:space="preserve"> bude prováděna měsíčně společně s platbou Nájemného za podmínek v tomto článku Smlouvy výše uvedených. </w:t>
      </w:r>
      <w:r w:rsidR="001C1F5E">
        <w:rPr>
          <w:rFonts w:ascii="Verdana" w:hAnsi="Verdana"/>
          <w:sz w:val="20"/>
          <w:szCs w:val="20"/>
        </w:rPr>
        <w:t>Koncesionář se zavazuje uhradit Provozovateli DD cenu poskytovaných služeb ve výši odpovídající cenám služeb vyúčtovaných jejich dodavateli.</w:t>
      </w:r>
    </w:p>
    <w:p w14:paraId="0503BFB6" w14:textId="77777777" w:rsidR="004B68D7" w:rsidRPr="00001285" w:rsidRDefault="004B68D7" w:rsidP="004B68D7">
      <w:pPr>
        <w:jc w:val="both"/>
        <w:rPr>
          <w:rFonts w:ascii="Verdana" w:hAnsi="Verdana"/>
          <w:sz w:val="20"/>
          <w:szCs w:val="20"/>
        </w:rPr>
      </w:pPr>
    </w:p>
    <w:p w14:paraId="7BDE61E9" w14:textId="77777777" w:rsidR="004B68D7" w:rsidRPr="00001285" w:rsidRDefault="00E642E7" w:rsidP="004B68D7">
      <w:pPr>
        <w:jc w:val="both"/>
        <w:rPr>
          <w:rFonts w:ascii="Verdana" w:hAnsi="Verdana"/>
          <w:sz w:val="20"/>
          <w:szCs w:val="20"/>
        </w:rPr>
      </w:pPr>
      <w:r>
        <w:rPr>
          <w:rFonts w:ascii="Verdana" w:hAnsi="Verdana"/>
          <w:sz w:val="20"/>
          <w:szCs w:val="20"/>
        </w:rPr>
        <w:t>V</w:t>
      </w:r>
      <w:r w:rsidR="004B68D7" w:rsidRPr="00001285">
        <w:rPr>
          <w:rFonts w:ascii="Verdana" w:hAnsi="Verdana"/>
          <w:color w:val="000000"/>
          <w:sz w:val="20"/>
          <w:szCs w:val="20"/>
        </w:rPr>
        <w:t xml:space="preserve">yúčtování záloh se zavazuje </w:t>
      </w:r>
      <w:r>
        <w:rPr>
          <w:rFonts w:ascii="Verdana" w:hAnsi="Verdana"/>
          <w:color w:val="000000"/>
          <w:sz w:val="20"/>
          <w:szCs w:val="20"/>
        </w:rPr>
        <w:t xml:space="preserve">Provozovatel DD </w:t>
      </w:r>
      <w:r w:rsidR="004B68D7" w:rsidRPr="00001285">
        <w:rPr>
          <w:rFonts w:ascii="Verdana" w:hAnsi="Verdana"/>
          <w:color w:val="000000"/>
          <w:sz w:val="20"/>
          <w:szCs w:val="20"/>
        </w:rPr>
        <w:t xml:space="preserve">zaslat </w:t>
      </w:r>
      <w:r>
        <w:rPr>
          <w:rFonts w:ascii="Verdana" w:hAnsi="Verdana"/>
          <w:color w:val="000000"/>
          <w:sz w:val="20"/>
          <w:szCs w:val="20"/>
        </w:rPr>
        <w:t>Koncesionáři</w:t>
      </w:r>
      <w:r w:rsidR="004B68D7" w:rsidRPr="00001285">
        <w:rPr>
          <w:rFonts w:ascii="Verdana" w:hAnsi="Verdana"/>
          <w:color w:val="000000"/>
          <w:sz w:val="20"/>
          <w:szCs w:val="20"/>
        </w:rPr>
        <w:t xml:space="preserve"> samostatným vyúčtováním služeb, a to do 60 dnů poté, co obdrží ode všech jednotlivých dodavatelů služeb vyúčtování </w:t>
      </w:r>
      <w:r>
        <w:rPr>
          <w:rFonts w:ascii="Verdana" w:hAnsi="Verdana"/>
          <w:color w:val="000000"/>
          <w:sz w:val="20"/>
          <w:szCs w:val="20"/>
        </w:rPr>
        <w:t>za příslušné období trvání nájemního vztahu dle této Smlouvy</w:t>
      </w:r>
      <w:r w:rsidR="004B68D7" w:rsidRPr="00001285">
        <w:rPr>
          <w:rFonts w:ascii="Verdana" w:hAnsi="Verdana"/>
          <w:color w:val="000000"/>
          <w:sz w:val="20"/>
          <w:szCs w:val="20"/>
        </w:rPr>
        <w:t xml:space="preserve">. Pokud na základě zaplacených záloh v návaznosti na skutečně vyúčtované služby vznikne přeplatek, zavazuje se </w:t>
      </w:r>
      <w:r>
        <w:rPr>
          <w:rFonts w:ascii="Verdana" w:hAnsi="Verdana"/>
          <w:color w:val="000000"/>
          <w:sz w:val="20"/>
          <w:szCs w:val="20"/>
        </w:rPr>
        <w:t>Provozovatel DD</w:t>
      </w:r>
      <w:r w:rsidR="004B68D7" w:rsidRPr="00001285">
        <w:rPr>
          <w:rFonts w:ascii="Verdana" w:hAnsi="Verdana"/>
          <w:color w:val="000000"/>
          <w:sz w:val="20"/>
          <w:szCs w:val="20"/>
        </w:rPr>
        <w:t xml:space="preserve"> vrátit přeplatek do 30 dnů </w:t>
      </w:r>
      <w:r>
        <w:rPr>
          <w:rFonts w:ascii="Verdana" w:hAnsi="Verdana"/>
          <w:color w:val="000000"/>
          <w:sz w:val="20"/>
          <w:szCs w:val="20"/>
        </w:rPr>
        <w:t>Koncesionáři</w:t>
      </w:r>
      <w:r w:rsidR="004B68D7" w:rsidRPr="00001285">
        <w:rPr>
          <w:rFonts w:ascii="Verdana" w:hAnsi="Verdana"/>
          <w:color w:val="000000"/>
          <w:sz w:val="20"/>
          <w:szCs w:val="20"/>
        </w:rPr>
        <w:t xml:space="preserve">. Pokud na základě zaplacených záloh v návaznosti na skutečně vyúčtované služby vznikne nedoplatek, zavazuje se </w:t>
      </w:r>
      <w:r>
        <w:rPr>
          <w:rFonts w:ascii="Verdana" w:hAnsi="Verdana"/>
          <w:color w:val="000000"/>
          <w:sz w:val="20"/>
          <w:szCs w:val="20"/>
        </w:rPr>
        <w:t>Koncesionář</w:t>
      </w:r>
      <w:r w:rsidR="004B68D7" w:rsidRPr="00001285">
        <w:rPr>
          <w:rFonts w:ascii="Verdana" w:hAnsi="Verdana"/>
          <w:color w:val="000000"/>
          <w:sz w:val="20"/>
          <w:szCs w:val="20"/>
        </w:rPr>
        <w:t xml:space="preserve"> doplatit vyúčtované služby </w:t>
      </w:r>
      <w:r>
        <w:rPr>
          <w:rFonts w:ascii="Verdana" w:hAnsi="Verdana"/>
          <w:color w:val="000000"/>
          <w:sz w:val="20"/>
          <w:szCs w:val="20"/>
        </w:rPr>
        <w:t>Provozovateli DD</w:t>
      </w:r>
      <w:r w:rsidR="004B68D7" w:rsidRPr="00001285">
        <w:rPr>
          <w:rFonts w:ascii="Verdana" w:hAnsi="Verdana"/>
          <w:color w:val="000000"/>
          <w:sz w:val="20"/>
          <w:szCs w:val="20"/>
        </w:rPr>
        <w:t xml:space="preserve"> do 30 dnů od okamžiku, kdy mu bude doručeno vyúčtování služeb ze strany </w:t>
      </w:r>
      <w:r>
        <w:rPr>
          <w:rFonts w:ascii="Verdana" w:hAnsi="Verdana"/>
          <w:color w:val="000000"/>
          <w:sz w:val="20"/>
          <w:szCs w:val="20"/>
        </w:rPr>
        <w:t>Provozovatele DD</w:t>
      </w:r>
      <w:r w:rsidR="004B68D7" w:rsidRPr="00001285">
        <w:rPr>
          <w:rFonts w:ascii="Verdana" w:hAnsi="Verdana"/>
          <w:color w:val="000000"/>
          <w:sz w:val="20"/>
          <w:szCs w:val="20"/>
        </w:rPr>
        <w:t>.</w:t>
      </w:r>
    </w:p>
    <w:p w14:paraId="1D5F1BB6" w14:textId="77777777" w:rsidR="004B68D7" w:rsidRPr="00001285" w:rsidRDefault="004B68D7" w:rsidP="004B68D7">
      <w:pPr>
        <w:pStyle w:val="Odstavecseseznamem"/>
        <w:rPr>
          <w:rFonts w:ascii="Verdana" w:hAnsi="Verdana"/>
          <w:color w:val="000000"/>
          <w:sz w:val="20"/>
          <w:szCs w:val="20"/>
        </w:rPr>
      </w:pPr>
    </w:p>
    <w:bookmarkEnd w:id="7"/>
    <w:bookmarkEnd w:id="8"/>
    <w:p w14:paraId="64B6D687" w14:textId="77777777" w:rsidR="004B68D7" w:rsidRPr="00001285" w:rsidRDefault="004B68D7" w:rsidP="00E642E7">
      <w:pPr>
        <w:rPr>
          <w:rFonts w:ascii="Verdana" w:hAnsi="Verdana" w:cs="Arial"/>
          <w:b/>
          <w:color w:val="000000"/>
          <w:sz w:val="20"/>
          <w:szCs w:val="20"/>
        </w:rPr>
      </w:pPr>
    </w:p>
    <w:p w14:paraId="5550E8D6" w14:textId="77777777" w:rsidR="004B68D7" w:rsidRPr="00001285" w:rsidRDefault="004B68D7" w:rsidP="004B68D7">
      <w:pPr>
        <w:jc w:val="center"/>
        <w:rPr>
          <w:rFonts w:ascii="Verdana" w:hAnsi="Verdana" w:cs="Arial"/>
          <w:b/>
          <w:color w:val="000000"/>
          <w:sz w:val="20"/>
          <w:szCs w:val="20"/>
        </w:rPr>
      </w:pPr>
      <w:r w:rsidRPr="00001285">
        <w:rPr>
          <w:rFonts w:ascii="Verdana" w:hAnsi="Verdana" w:cs="Arial"/>
          <w:b/>
          <w:color w:val="000000"/>
          <w:sz w:val="20"/>
          <w:szCs w:val="20"/>
        </w:rPr>
        <w:t>Článek 4</w:t>
      </w:r>
    </w:p>
    <w:p w14:paraId="1C0133E2" w14:textId="77777777" w:rsidR="004B68D7" w:rsidRPr="00B439D6" w:rsidRDefault="004B68D7" w:rsidP="00B439D6">
      <w:pPr>
        <w:pStyle w:val="Odstavecseseznamem"/>
        <w:widowControl w:val="0"/>
        <w:spacing w:after="60"/>
        <w:ind w:left="0"/>
        <w:contextualSpacing w:val="0"/>
        <w:jc w:val="center"/>
        <w:rPr>
          <w:rFonts w:ascii="Verdana" w:hAnsi="Verdana" w:cs="Arial"/>
          <w:b/>
          <w:color w:val="000000"/>
          <w:sz w:val="20"/>
          <w:szCs w:val="20"/>
        </w:rPr>
      </w:pPr>
      <w:r w:rsidRPr="00001285">
        <w:rPr>
          <w:rFonts w:ascii="Verdana" w:hAnsi="Verdana" w:cs="Arial"/>
          <w:b/>
          <w:color w:val="000000"/>
          <w:sz w:val="20"/>
          <w:szCs w:val="20"/>
        </w:rPr>
        <w:t>Práva a povinnosti smluvních stran</w:t>
      </w:r>
      <w:bookmarkStart w:id="9" w:name="_Ref355170509"/>
    </w:p>
    <w:p w14:paraId="75302C48" w14:textId="65B53093" w:rsidR="00B439D6" w:rsidRDefault="00B439D6" w:rsidP="004B68D7">
      <w:pPr>
        <w:numPr>
          <w:ilvl w:val="0"/>
          <w:numId w:val="8"/>
        </w:numPr>
        <w:ind w:left="0" w:firstLine="0"/>
        <w:jc w:val="both"/>
        <w:rPr>
          <w:rFonts w:ascii="Verdana" w:hAnsi="Verdana" w:cs="Arial"/>
          <w:color w:val="000000"/>
          <w:sz w:val="20"/>
          <w:szCs w:val="20"/>
        </w:rPr>
      </w:pPr>
      <w:r>
        <w:rPr>
          <w:rFonts w:ascii="Verdana" w:hAnsi="Verdana" w:cs="Arial"/>
          <w:color w:val="000000"/>
          <w:sz w:val="20"/>
          <w:szCs w:val="20"/>
        </w:rPr>
        <w:t xml:space="preserve">Smluvní strany se výslovně dohodly na tom, že Koncesionář </w:t>
      </w:r>
      <w:r w:rsidR="001B26F9">
        <w:rPr>
          <w:rFonts w:ascii="Verdana" w:hAnsi="Verdana" w:cs="Arial"/>
          <w:color w:val="000000"/>
          <w:sz w:val="20"/>
          <w:szCs w:val="20"/>
        </w:rPr>
        <w:t>bude po dobu trvání této Smlouvy</w:t>
      </w:r>
      <w:r>
        <w:rPr>
          <w:rFonts w:ascii="Verdana" w:hAnsi="Verdana" w:cs="Arial"/>
          <w:color w:val="000000"/>
          <w:sz w:val="20"/>
          <w:szCs w:val="20"/>
        </w:rPr>
        <w:t xml:space="preserve"> na vlastní náklad a na vlastní odpovědnost </w:t>
      </w:r>
      <w:r w:rsidR="004F0EC4">
        <w:rPr>
          <w:rFonts w:ascii="Verdana" w:hAnsi="Verdana" w:cs="Arial"/>
          <w:color w:val="000000"/>
          <w:sz w:val="20"/>
          <w:szCs w:val="20"/>
        </w:rPr>
        <w:t xml:space="preserve">udržovat </w:t>
      </w:r>
      <w:r>
        <w:rPr>
          <w:rFonts w:ascii="Verdana" w:hAnsi="Verdana" w:cs="Arial"/>
          <w:color w:val="000000"/>
          <w:sz w:val="20"/>
          <w:szCs w:val="20"/>
        </w:rPr>
        <w:t>Předmět nájmu</w:t>
      </w:r>
      <w:r w:rsidR="001B26F9">
        <w:rPr>
          <w:rFonts w:ascii="Verdana" w:hAnsi="Verdana" w:cs="Arial"/>
          <w:color w:val="000000"/>
          <w:sz w:val="20"/>
          <w:szCs w:val="20"/>
        </w:rPr>
        <w:t xml:space="preserve"> tak, aby v něm i po 1. 1. 2022</w:t>
      </w:r>
      <w:r>
        <w:rPr>
          <w:rFonts w:ascii="Verdana" w:hAnsi="Verdana" w:cs="Arial"/>
          <w:color w:val="000000"/>
          <w:sz w:val="20"/>
          <w:szCs w:val="20"/>
        </w:rPr>
        <w:t xml:space="preserve"> </w:t>
      </w:r>
      <w:r w:rsidR="00AA2ED9">
        <w:rPr>
          <w:rFonts w:ascii="Verdana" w:hAnsi="Verdana" w:cs="Arial"/>
          <w:color w:val="000000"/>
          <w:sz w:val="20"/>
          <w:szCs w:val="20"/>
        </w:rPr>
        <w:t>mohl Uživatelům poskytovat Služby v rozsahu vyplývajícím z této Smlouvy</w:t>
      </w:r>
      <w:r>
        <w:rPr>
          <w:rFonts w:ascii="Verdana" w:hAnsi="Verdana" w:cs="Arial"/>
          <w:color w:val="000000"/>
          <w:sz w:val="20"/>
          <w:szCs w:val="20"/>
        </w:rPr>
        <w:t xml:space="preserve">. </w:t>
      </w:r>
    </w:p>
    <w:p w14:paraId="541FB56D" w14:textId="77777777" w:rsidR="00B439D6" w:rsidRDefault="00B439D6" w:rsidP="00B439D6">
      <w:pPr>
        <w:jc w:val="both"/>
        <w:rPr>
          <w:rFonts w:ascii="Verdana" w:hAnsi="Verdana" w:cs="Arial"/>
          <w:color w:val="000000"/>
          <w:sz w:val="20"/>
          <w:szCs w:val="20"/>
        </w:rPr>
      </w:pPr>
    </w:p>
    <w:p w14:paraId="5F7FE665" w14:textId="77777777" w:rsidR="004B68D7" w:rsidRPr="00001285" w:rsidRDefault="00D37D60" w:rsidP="004B68D7">
      <w:pPr>
        <w:numPr>
          <w:ilvl w:val="0"/>
          <w:numId w:val="8"/>
        </w:numPr>
        <w:ind w:left="0" w:firstLine="0"/>
        <w:jc w:val="both"/>
        <w:rPr>
          <w:rFonts w:ascii="Verdana" w:hAnsi="Verdana" w:cs="Arial"/>
          <w:color w:val="000000"/>
          <w:sz w:val="20"/>
          <w:szCs w:val="20"/>
        </w:rPr>
      </w:pPr>
      <w:r>
        <w:rPr>
          <w:rFonts w:ascii="Verdana" w:hAnsi="Verdana" w:cs="Arial"/>
          <w:color w:val="000000"/>
          <w:sz w:val="20"/>
          <w:szCs w:val="20"/>
        </w:rPr>
        <w:t>Provozovatel DD</w:t>
      </w:r>
      <w:r w:rsidR="004B68D7" w:rsidRPr="00001285">
        <w:rPr>
          <w:rFonts w:ascii="Verdana" w:hAnsi="Verdana" w:cs="Arial"/>
          <w:color w:val="000000"/>
          <w:sz w:val="20"/>
          <w:szCs w:val="20"/>
        </w:rPr>
        <w:t xml:space="preserve"> se zavazuje umožnit </w:t>
      </w:r>
      <w:r>
        <w:rPr>
          <w:rFonts w:ascii="Verdana" w:hAnsi="Verdana" w:cs="Arial"/>
          <w:color w:val="000000"/>
          <w:sz w:val="20"/>
          <w:szCs w:val="20"/>
        </w:rPr>
        <w:t>Koncesionáři</w:t>
      </w:r>
      <w:r w:rsidR="004B68D7" w:rsidRPr="00001285">
        <w:rPr>
          <w:rFonts w:ascii="Verdana" w:hAnsi="Verdana" w:cs="Arial"/>
          <w:color w:val="000000"/>
          <w:sz w:val="20"/>
          <w:szCs w:val="20"/>
        </w:rPr>
        <w:t xml:space="preserve"> užívání Předmětu nájmu za účelem </w:t>
      </w:r>
      <w:r w:rsidR="00B439D6">
        <w:rPr>
          <w:rFonts w:ascii="Verdana" w:hAnsi="Verdana" w:cs="Arial"/>
          <w:color w:val="000000"/>
          <w:sz w:val="20"/>
          <w:szCs w:val="20"/>
        </w:rPr>
        <w:t>poskytování Služeb</w:t>
      </w:r>
      <w:r w:rsidR="004B68D7" w:rsidRPr="00001285">
        <w:rPr>
          <w:rFonts w:ascii="Verdana" w:hAnsi="Verdana" w:cs="Arial"/>
          <w:color w:val="000000"/>
          <w:sz w:val="20"/>
          <w:szCs w:val="20"/>
        </w:rPr>
        <w:t xml:space="preserve"> v souladu s účelem nájmu dle této Smlouvy. </w:t>
      </w:r>
      <w:r>
        <w:rPr>
          <w:rFonts w:ascii="Verdana" w:hAnsi="Verdana" w:cs="Arial"/>
          <w:color w:val="000000"/>
          <w:sz w:val="20"/>
          <w:szCs w:val="20"/>
        </w:rPr>
        <w:t>Koncesionář</w:t>
      </w:r>
      <w:r w:rsidR="004B68D7" w:rsidRPr="00001285">
        <w:rPr>
          <w:rFonts w:ascii="Verdana" w:hAnsi="Verdana" w:cs="Arial"/>
          <w:color w:val="000000"/>
          <w:sz w:val="20"/>
          <w:szCs w:val="20"/>
        </w:rPr>
        <w:t xml:space="preserve"> se zavazuje užívat Předmět nájmu v souladu s platnými právními předpisy</w:t>
      </w:r>
      <w:r>
        <w:rPr>
          <w:rFonts w:ascii="Verdana" w:hAnsi="Verdana" w:cs="Arial"/>
          <w:color w:val="000000"/>
          <w:sz w:val="20"/>
          <w:szCs w:val="20"/>
        </w:rPr>
        <w:t xml:space="preserve"> a v souladu s péčí řádného hospodáře tak, aby na Předmětu nájmu nevznikaly škody</w:t>
      </w:r>
      <w:r w:rsidR="004B68D7" w:rsidRPr="00001285">
        <w:rPr>
          <w:rFonts w:ascii="Verdana" w:hAnsi="Verdana" w:cs="Arial"/>
          <w:color w:val="000000"/>
          <w:sz w:val="20"/>
          <w:szCs w:val="20"/>
        </w:rPr>
        <w:t xml:space="preserve">. </w:t>
      </w:r>
      <w:r>
        <w:rPr>
          <w:rFonts w:ascii="Verdana" w:hAnsi="Verdana" w:cs="Arial"/>
          <w:color w:val="000000"/>
          <w:sz w:val="20"/>
          <w:szCs w:val="20"/>
        </w:rPr>
        <w:t>Koncesionář</w:t>
      </w:r>
      <w:r w:rsidR="004B68D7" w:rsidRPr="00001285">
        <w:rPr>
          <w:rFonts w:ascii="Verdana" w:hAnsi="Verdana" w:cs="Arial"/>
          <w:color w:val="000000"/>
          <w:sz w:val="20"/>
          <w:szCs w:val="20"/>
        </w:rPr>
        <w:t xml:space="preserve"> nesmí užívat Předmět nájmu k jinému než výše sjednanému účelu.</w:t>
      </w:r>
      <w:bookmarkEnd w:id="9"/>
    </w:p>
    <w:p w14:paraId="48B69BB0" w14:textId="77777777" w:rsidR="004B68D7" w:rsidRPr="00001285" w:rsidRDefault="004B68D7" w:rsidP="004B68D7">
      <w:pPr>
        <w:jc w:val="both"/>
        <w:rPr>
          <w:rFonts w:ascii="Verdana" w:hAnsi="Verdana" w:cs="Arial"/>
          <w:color w:val="000000"/>
          <w:sz w:val="20"/>
          <w:szCs w:val="20"/>
        </w:rPr>
      </w:pPr>
    </w:p>
    <w:p w14:paraId="207F9777" w14:textId="5B94698D" w:rsidR="00D37D60" w:rsidRPr="001B26F9" w:rsidRDefault="00D37D60" w:rsidP="004B68D7">
      <w:pPr>
        <w:numPr>
          <w:ilvl w:val="0"/>
          <w:numId w:val="8"/>
        </w:numPr>
        <w:ind w:left="0" w:firstLine="0"/>
        <w:jc w:val="both"/>
        <w:rPr>
          <w:rFonts w:ascii="Verdana" w:hAnsi="Verdana" w:cs="Arial"/>
          <w:color w:val="000000"/>
          <w:sz w:val="20"/>
          <w:szCs w:val="20"/>
        </w:rPr>
      </w:pPr>
      <w:bookmarkStart w:id="10" w:name="_Ref358116075"/>
      <w:r w:rsidRPr="001B26F9">
        <w:rPr>
          <w:rFonts w:ascii="Verdana" w:hAnsi="Verdana" w:cs="Arial"/>
          <w:color w:val="000000"/>
          <w:sz w:val="20"/>
          <w:szCs w:val="20"/>
        </w:rPr>
        <w:t>Koncesionář</w:t>
      </w:r>
      <w:r w:rsidR="004B68D7" w:rsidRPr="001B26F9">
        <w:rPr>
          <w:rFonts w:ascii="Verdana" w:hAnsi="Verdana" w:cs="Arial"/>
          <w:color w:val="000000"/>
          <w:sz w:val="20"/>
          <w:szCs w:val="20"/>
        </w:rPr>
        <w:t xml:space="preserve"> se zavazuje </w:t>
      </w:r>
      <w:r w:rsidR="001B26F9">
        <w:rPr>
          <w:rFonts w:ascii="Verdana" w:hAnsi="Verdana" w:cs="Arial"/>
          <w:color w:val="000000"/>
          <w:sz w:val="20"/>
          <w:szCs w:val="20"/>
        </w:rPr>
        <w:t>v rámci údržby Předmětu nájmu ve smyslu bodu 4.1 této Smlouvy</w:t>
      </w:r>
      <w:r w:rsidR="001B26F9" w:rsidRPr="001B26F9">
        <w:rPr>
          <w:rFonts w:ascii="Verdana" w:hAnsi="Verdana" w:cs="Arial"/>
          <w:color w:val="000000"/>
          <w:sz w:val="20"/>
          <w:szCs w:val="20"/>
        </w:rPr>
        <w:t xml:space="preserve"> </w:t>
      </w:r>
      <w:r w:rsidR="00AA2ED9" w:rsidRPr="001B26F9">
        <w:rPr>
          <w:rFonts w:ascii="Verdana" w:hAnsi="Verdana" w:cs="Arial"/>
          <w:color w:val="000000"/>
          <w:sz w:val="20"/>
          <w:szCs w:val="20"/>
        </w:rPr>
        <w:t xml:space="preserve">zajistit </w:t>
      </w:r>
      <w:r w:rsidR="00463903">
        <w:rPr>
          <w:rFonts w:ascii="Verdana" w:hAnsi="Verdana" w:cs="Arial"/>
          <w:color w:val="000000"/>
          <w:sz w:val="20"/>
          <w:szCs w:val="20"/>
        </w:rPr>
        <w:t xml:space="preserve">zejména </w:t>
      </w:r>
      <w:r w:rsidR="00AA2ED9" w:rsidRPr="001B26F9">
        <w:rPr>
          <w:rFonts w:ascii="Verdana" w:hAnsi="Verdana" w:cs="Arial"/>
          <w:color w:val="000000"/>
          <w:sz w:val="20"/>
          <w:szCs w:val="20"/>
        </w:rPr>
        <w:t>veškeré nezbytné revize dle platných právních předpisů, úklid Předmětu nájmu</w:t>
      </w:r>
      <w:r w:rsidR="000C7B98">
        <w:rPr>
          <w:rFonts w:ascii="Verdana" w:hAnsi="Verdana" w:cs="Arial"/>
          <w:color w:val="000000"/>
          <w:sz w:val="20"/>
          <w:szCs w:val="20"/>
        </w:rPr>
        <w:t xml:space="preserve"> či jakékoli jiné činnosti nezbytné pro řádné poskytování Služeb na základě této Smlouvy</w:t>
      </w:r>
      <w:r w:rsidR="00085CB3">
        <w:rPr>
          <w:rFonts w:ascii="Verdana" w:hAnsi="Verdana" w:cs="Arial"/>
          <w:color w:val="000000"/>
          <w:sz w:val="20"/>
          <w:szCs w:val="20"/>
        </w:rPr>
        <w:t xml:space="preserve"> a provoz Předmětu nájmu</w:t>
      </w:r>
      <w:r w:rsidR="00D555C4">
        <w:rPr>
          <w:rFonts w:ascii="Verdana" w:hAnsi="Verdana" w:cs="Arial"/>
          <w:color w:val="000000"/>
          <w:sz w:val="20"/>
          <w:szCs w:val="20"/>
        </w:rPr>
        <w:t>, a to včetně případného odstranění havarijního stavu</w:t>
      </w:r>
      <w:r w:rsidR="00550D09">
        <w:rPr>
          <w:rFonts w:ascii="Verdana" w:hAnsi="Verdana" w:cs="Arial"/>
          <w:color w:val="000000"/>
          <w:sz w:val="20"/>
          <w:szCs w:val="20"/>
        </w:rPr>
        <w:t>. Smluvní strany se však dohodly na tom, že v rámci údržby není Koncesionář povinen provádět opravy či investice do Předmětu nájmu,</w:t>
      </w:r>
      <w:r w:rsidR="006B3BBB">
        <w:rPr>
          <w:rFonts w:ascii="Verdana" w:hAnsi="Verdana" w:cs="Arial"/>
          <w:color w:val="000000"/>
          <w:sz w:val="20"/>
          <w:szCs w:val="20"/>
        </w:rPr>
        <w:t xml:space="preserve"> to však</w:t>
      </w:r>
      <w:r w:rsidR="00550D09">
        <w:rPr>
          <w:rFonts w:ascii="Verdana" w:hAnsi="Verdana" w:cs="Arial"/>
          <w:color w:val="000000"/>
          <w:sz w:val="20"/>
          <w:szCs w:val="20"/>
        </w:rPr>
        <w:t xml:space="preserve"> </w:t>
      </w:r>
      <w:r w:rsidR="00EF7253">
        <w:rPr>
          <w:rFonts w:ascii="Verdana" w:hAnsi="Verdana" w:cs="Arial"/>
          <w:color w:val="000000"/>
          <w:sz w:val="20"/>
          <w:szCs w:val="20"/>
        </w:rPr>
        <w:t xml:space="preserve">vyjma nezbytných oprav </w:t>
      </w:r>
      <w:r w:rsidR="00085CB3">
        <w:rPr>
          <w:rFonts w:ascii="Verdana" w:hAnsi="Verdana" w:cs="Arial"/>
          <w:color w:val="000000"/>
          <w:sz w:val="20"/>
          <w:szCs w:val="20"/>
        </w:rPr>
        <w:t xml:space="preserve">a investic </w:t>
      </w:r>
      <w:r w:rsidR="00BC21C4">
        <w:rPr>
          <w:rFonts w:ascii="Verdana" w:hAnsi="Verdana" w:cs="Arial"/>
          <w:color w:val="000000"/>
          <w:sz w:val="20"/>
          <w:szCs w:val="20"/>
        </w:rPr>
        <w:t>potřebných</w:t>
      </w:r>
      <w:r w:rsidR="00EF7253">
        <w:rPr>
          <w:rFonts w:ascii="Verdana" w:hAnsi="Verdana" w:cs="Arial"/>
          <w:color w:val="000000"/>
          <w:sz w:val="20"/>
          <w:szCs w:val="20"/>
        </w:rPr>
        <w:t xml:space="preserve"> pro řádné poskytování Služeb </w:t>
      </w:r>
      <w:r w:rsidR="00BC21C4">
        <w:rPr>
          <w:rFonts w:ascii="Verdana" w:hAnsi="Verdana" w:cs="Arial"/>
          <w:color w:val="000000"/>
          <w:sz w:val="20"/>
          <w:szCs w:val="20"/>
        </w:rPr>
        <w:t>na základě této Smlouvy</w:t>
      </w:r>
      <w:r w:rsidR="006B3BBB">
        <w:rPr>
          <w:rFonts w:ascii="Verdana" w:hAnsi="Verdana" w:cs="Arial"/>
          <w:color w:val="000000"/>
          <w:sz w:val="20"/>
          <w:szCs w:val="20"/>
        </w:rPr>
        <w:t xml:space="preserve">, a to </w:t>
      </w:r>
      <w:r w:rsidR="00550D09">
        <w:rPr>
          <w:rFonts w:ascii="Verdana" w:hAnsi="Verdana" w:cs="Arial"/>
          <w:color w:val="000000"/>
          <w:sz w:val="20"/>
          <w:szCs w:val="20"/>
        </w:rPr>
        <w:t xml:space="preserve">pokud </w:t>
      </w:r>
      <w:r w:rsidR="00BC21C4">
        <w:rPr>
          <w:rFonts w:ascii="Verdana" w:hAnsi="Verdana" w:cs="Arial"/>
          <w:color w:val="000000"/>
          <w:sz w:val="20"/>
          <w:szCs w:val="20"/>
        </w:rPr>
        <w:t>cena</w:t>
      </w:r>
      <w:r w:rsidR="00550D09">
        <w:rPr>
          <w:rFonts w:ascii="Verdana" w:hAnsi="Verdana" w:cs="Arial"/>
          <w:color w:val="000000"/>
          <w:sz w:val="20"/>
          <w:szCs w:val="20"/>
        </w:rPr>
        <w:t xml:space="preserve"> takové opravy či investice </w:t>
      </w:r>
      <w:r w:rsidR="00EF7253">
        <w:rPr>
          <w:rFonts w:ascii="Verdana" w:hAnsi="Verdana" w:cs="Arial"/>
          <w:color w:val="000000"/>
          <w:sz w:val="20"/>
          <w:szCs w:val="20"/>
        </w:rPr>
        <w:t>ne</w:t>
      </w:r>
      <w:r w:rsidR="00550D09">
        <w:rPr>
          <w:rFonts w:ascii="Verdana" w:hAnsi="Verdana" w:cs="Arial"/>
          <w:color w:val="000000"/>
          <w:sz w:val="20"/>
          <w:szCs w:val="20"/>
        </w:rPr>
        <w:t>překročí v</w:t>
      </w:r>
      <w:r w:rsidR="00EF7253">
        <w:rPr>
          <w:rFonts w:ascii="Verdana" w:hAnsi="Verdana" w:cs="Arial"/>
          <w:color w:val="000000"/>
          <w:sz w:val="20"/>
          <w:szCs w:val="20"/>
        </w:rPr>
        <w:t xml:space="preserve"> každém </w:t>
      </w:r>
      <w:r w:rsidR="00550D09">
        <w:rPr>
          <w:rFonts w:ascii="Verdana" w:hAnsi="Verdana" w:cs="Arial"/>
          <w:color w:val="000000"/>
          <w:sz w:val="20"/>
          <w:szCs w:val="20"/>
        </w:rPr>
        <w:t xml:space="preserve">jednotlivém případě částku ve výši </w:t>
      </w:r>
      <w:r w:rsidR="00115BE5">
        <w:rPr>
          <w:rFonts w:ascii="Verdana" w:hAnsi="Verdana"/>
          <w:sz w:val="20"/>
          <w:szCs w:val="20"/>
        </w:rPr>
        <w:t>40.000</w:t>
      </w:r>
      <w:r w:rsidR="00115BE5">
        <w:rPr>
          <w:rFonts w:ascii="Verdana" w:hAnsi="Verdana" w:cs="Arial"/>
          <w:color w:val="000000"/>
          <w:sz w:val="20"/>
          <w:szCs w:val="20"/>
        </w:rPr>
        <w:t>,00</w:t>
      </w:r>
      <w:r w:rsidR="00550D09">
        <w:rPr>
          <w:rFonts w:ascii="Verdana" w:hAnsi="Verdana" w:cs="Arial"/>
          <w:color w:val="000000"/>
          <w:sz w:val="20"/>
          <w:szCs w:val="20"/>
        </w:rPr>
        <w:t xml:space="preserve"> Kč.</w:t>
      </w:r>
    </w:p>
    <w:p w14:paraId="59E2729E" w14:textId="77777777" w:rsidR="004B68D7" w:rsidRDefault="004B68D7" w:rsidP="004B68D7">
      <w:pPr>
        <w:jc w:val="both"/>
        <w:rPr>
          <w:rFonts w:ascii="Verdana" w:hAnsi="Verdana" w:cs="Arial"/>
          <w:color w:val="000000"/>
          <w:sz w:val="20"/>
          <w:szCs w:val="20"/>
        </w:rPr>
      </w:pPr>
    </w:p>
    <w:p w14:paraId="5F53EEB0" w14:textId="77777777" w:rsidR="008C3094" w:rsidRPr="008C3094" w:rsidRDefault="008C3094" w:rsidP="004B68D7">
      <w:pPr>
        <w:numPr>
          <w:ilvl w:val="0"/>
          <w:numId w:val="8"/>
        </w:numPr>
        <w:ind w:left="0" w:firstLine="0"/>
        <w:jc w:val="both"/>
        <w:rPr>
          <w:rFonts w:ascii="Verdana" w:hAnsi="Verdana" w:cs="Arial"/>
          <w:color w:val="000000"/>
          <w:sz w:val="20"/>
          <w:szCs w:val="20"/>
        </w:rPr>
      </w:pPr>
      <w:r>
        <w:rPr>
          <w:rFonts w:ascii="Verdana" w:hAnsi="Verdana" w:cs="Arial"/>
          <w:color w:val="000000"/>
          <w:sz w:val="20"/>
          <w:szCs w:val="20"/>
        </w:rPr>
        <w:t>Koncesionář</w:t>
      </w:r>
      <w:r w:rsidRPr="00001285">
        <w:rPr>
          <w:rFonts w:ascii="Verdana" w:hAnsi="Verdana" w:cs="Arial"/>
          <w:color w:val="000000"/>
          <w:sz w:val="20"/>
          <w:szCs w:val="20"/>
        </w:rPr>
        <w:t xml:space="preserve"> se zavazuje, že na Předmětu nájmu nebude provádět bez předchozího písemného souhlasu </w:t>
      </w:r>
      <w:r>
        <w:rPr>
          <w:rFonts w:ascii="Verdana" w:hAnsi="Verdana" w:cs="Arial"/>
          <w:color w:val="000000"/>
          <w:sz w:val="20"/>
          <w:szCs w:val="20"/>
        </w:rPr>
        <w:t>Provozovatele DD</w:t>
      </w:r>
      <w:r w:rsidRPr="00001285">
        <w:rPr>
          <w:rFonts w:ascii="Verdana" w:hAnsi="Verdana" w:cs="Arial"/>
          <w:color w:val="000000"/>
          <w:sz w:val="20"/>
          <w:szCs w:val="20"/>
        </w:rPr>
        <w:t xml:space="preserve"> žádné stavební ani jiné úpravy, včetně úprav či zásahů do instalací nacházející</w:t>
      </w:r>
      <w:r w:rsidR="001B26F9">
        <w:rPr>
          <w:rFonts w:ascii="Verdana" w:hAnsi="Verdana" w:cs="Arial"/>
          <w:color w:val="000000"/>
          <w:sz w:val="20"/>
          <w:szCs w:val="20"/>
        </w:rPr>
        <w:t>ch</w:t>
      </w:r>
      <w:r w:rsidRPr="00001285">
        <w:rPr>
          <w:rFonts w:ascii="Verdana" w:hAnsi="Verdana" w:cs="Arial"/>
          <w:color w:val="000000"/>
          <w:sz w:val="20"/>
          <w:szCs w:val="20"/>
        </w:rPr>
        <w:t xml:space="preserve"> se v Předmětu nájmu nebo s nimi souvisejících. V případě poškození nebo zničení Předmětu nájmu </w:t>
      </w:r>
      <w:r>
        <w:rPr>
          <w:rFonts w:ascii="Verdana" w:hAnsi="Verdana" w:cs="Arial"/>
          <w:color w:val="000000"/>
          <w:sz w:val="20"/>
          <w:szCs w:val="20"/>
        </w:rPr>
        <w:t xml:space="preserve">z jakéhokoli důvodu </w:t>
      </w:r>
      <w:r w:rsidRPr="00001285">
        <w:rPr>
          <w:rFonts w:ascii="Verdana" w:hAnsi="Verdana" w:cs="Arial"/>
          <w:color w:val="000000"/>
          <w:sz w:val="20"/>
          <w:szCs w:val="20"/>
        </w:rPr>
        <w:t xml:space="preserve">se </w:t>
      </w:r>
      <w:r>
        <w:rPr>
          <w:rFonts w:ascii="Verdana" w:hAnsi="Verdana" w:cs="Arial"/>
          <w:color w:val="000000"/>
          <w:sz w:val="20"/>
          <w:szCs w:val="20"/>
        </w:rPr>
        <w:t>Koncesionář</w:t>
      </w:r>
      <w:r w:rsidRPr="00001285">
        <w:rPr>
          <w:rFonts w:ascii="Verdana" w:hAnsi="Verdana" w:cs="Arial"/>
          <w:color w:val="000000"/>
          <w:sz w:val="20"/>
          <w:szCs w:val="20"/>
        </w:rPr>
        <w:t xml:space="preserve"> zavazuje uvést </w:t>
      </w:r>
      <w:r>
        <w:rPr>
          <w:rFonts w:ascii="Verdana" w:hAnsi="Verdana" w:cs="Arial"/>
          <w:color w:val="000000"/>
          <w:sz w:val="20"/>
          <w:szCs w:val="20"/>
        </w:rPr>
        <w:t>ho</w:t>
      </w:r>
      <w:r w:rsidRPr="00001285">
        <w:rPr>
          <w:rFonts w:ascii="Verdana" w:hAnsi="Verdana" w:cs="Arial"/>
          <w:color w:val="000000"/>
          <w:sz w:val="20"/>
          <w:szCs w:val="20"/>
        </w:rPr>
        <w:t xml:space="preserve"> do původního stavu na své náklady, není-li v této Smlouvě sjednáno jinak. </w:t>
      </w:r>
    </w:p>
    <w:p w14:paraId="31F8C73B" w14:textId="77777777" w:rsidR="008C3094" w:rsidRPr="00001285" w:rsidRDefault="008C3094" w:rsidP="004B68D7">
      <w:pPr>
        <w:jc w:val="both"/>
        <w:rPr>
          <w:rFonts w:ascii="Verdana" w:hAnsi="Verdana" w:cs="Arial"/>
          <w:color w:val="000000"/>
          <w:sz w:val="20"/>
          <w:szCs w:val="20"/>
        </w:rPr>
      </w:pPr>
    </w:p>
    <w:p w14:paraId="2FFFEE7D" w14:textId="77777777" w:rsidR="004B68D7" w:rsidRDefault="00D37D60" w:rsidP="004B68D7">
      <w:pPr>
        <w:numPr>
          <w:ilvl w:val="0"/>
          <w:numId w:val="8"/>
        </w:numPr>
        <w:ind w:left="0" w:firstLine="0"/>
        <w:jc w:val="both"/>
        <w:rPr>
          <w:rFonts w:ascii="Verdana" w:hAnsi="Verdana"/>
          <w:sz w:val="20"/>
          <w:szCs w:val="20"/>
        </w:rPr>
      </w:pPr>
      <w:r w:rsidRPr="0019452E">
        <w:rPr>
          <w:rFonts w:ascii="Verdana" w:hAnsi="Verdana" w:cs="Arial"/>
          <w:color w:val="000000"/>
          <w:sz w:val="20"/>
          <w:szCs w:val="20"/>
        </w:rPr>
        <w:t>Koncesionář</w:t>
      </w:r>
      <w:r w:rsidR="004B68D7" w:rsidRPr="0019452E">
        <w:rPr>
          <w:rFonts w:ascii="Verdana" w:hAnsi="Verdana" w:cs="Arial"/>
          <w:color w:val="000000"/>
          <w:sz w:val="20"/>
          <w:szCs w:val="20"/>
        </w:rPr>
        <w:t xml:space="preserve"> se zavazuje o nutnosti </w:t>
      </w:r>
      <w:r w:rsidR="008C3094">
        <w:rPr>
          <w:rFonts w:ascii="Verdana" w:hAnsi="Verdana" w:cs="Arial"/>
          <w:color w:val="000000"/>
          <w:sz w:val="20"/>
          <w:szCs w:val="20"/>
        </w:rPr>
        <w:t xml:space="preserve">či provedení </w:t>
      </w:r>
      <w:r w:rsidR="004B68D7" w:rsidRPr="0019452E">
        <w:rPr>
          <w:rFonts w:ascii="Verdana" w:hAnsi="Verdana" w:cs="Arial"/>
          <w:color w:val="000000"/>
          <w:sz w:val="20"/>
          <w:szCs w:val="20"/>
        </w:rPr>
        <w:t xml:space="preserve">oprav či úprav na Předmětu nájmu, jakož i o jakékoli škodě na Předmětu nájmu bez zbytečného odkladu </w:t>
      </w:r>
      <w:r w:rsidRPr="0019452E">
        <w:rPr>
          <w:rFonts w:ascii="Verdana" w:hAnsi="Verdana" w:cs="Arial"/>
          <w:color w:val="000000"/>
          <w:sz w:val="20"/>
          <w:szCs w:val="20"/>
        </w:rPr>
        <w:t>Provozovatele DD</w:t>
      </w:r>
      <w:r w:rsidR="004B68D7" w:rsidRPr="0019452E">
        <w:rPr>
          <w:rFonts w:ascii="Verdana" w:hAnsi="Verdana" w:cs="Arial"/>
          <w:color w:val="000000"/>
          <w:sz w:val="20"/>
          <w:szCs w:val="20"/>
        </w:rPr>
        <w:t xml:space="preserve"> informovat.</w:t>
      </w:r>
      <w:bookmarkEnd w:id="10"/>
      <w:r w:rsidR="004B68D7" w:rsidRPr="0019452E">
        <w:rPr>
          <w:rFonts w:ascii="Verdana" w:hAnsi="Verdana" w:cs="Arial"/>
          <w:color w:val="000000"/>
          <w:sz w:val="20"/>
          <w:szCs w:val="20"/>
        </w:rPr>
        <w:t xml:space="preserve"> </w:t>
      </w:r>
      <w:bookmarkStart w:id="11" w:name="_Ref358116076"/>
    </w:p>
    <w:p w14:paraId="086CF2E7" w14:textId="77777777" w:rsidR="0019452E" w:rsidRPr="0019452E" w:rsidRDefault="0019452E" w:rsidP="0019452E">
      <w:pPr>
        <w:jc w:val="both"/>
        <w:rPr>
          <w:rFonts w:ascii="Verdana" w:hAnsi="Verdana"/>
          <w:sz w:val="20"/>
          <w:szCs w:val="20"/>
        </w:rPr>
      </w:pPr>
    </w:p>
    <w:p w14:paraId="56AF31F4" w14:textId="77777777" w:rsidR="004B68D7" w:rsidRPr="00001285" w:rsidRDefault="0019452E" w:rsidP="004B68D7">
      <w:pPr>
        <w:numPr>
          <w:ilvl w:val="0"/>
          <w:numId w:val="8"/>
        </w:numPr>
        <w:ind w:left="0" w:firstLine="0"/>
        <w:jc w:val="both"/>
        <w:rPr>
          <w:rFonts w:ascii="Verdana" w:hAnsi="Verdana" w:cs="Arial"/>
          <w:color w:val="000000"/>
          <w:sz w:val="20"/>
          <w:szCs w:val="20"/>
        </w:rPr>
      </w:pPr>
      <w:r>
        <w:rPr>
          <w:rFonts w:ascii="Verdana" w:hAnsi="Verdana" w:cs="Arial"/>
          <w:color w:val="000000"/>
          <w:sz w:val="20"/>
          <w:szCs w:val="20"/>
        </w:rPr>
        <w:t>Koncesionář</w:t>
      </w:r>
      <w:r w:rsidR="004B68D7" w:rsidRPr="00001285">
        <w:rPr>
          <w:rFonts w:ascii="Verdana" w:hAnsi="Verdana" w:cs="Arial"/>
          <w:color w:val="000000"/>
          <w:sz w:val="20"/>
          <w:szCs w:val="20"/>
        </w:rPr>
        <w:t xml:space="preserve"> odpovídá za škody jím způsobené na Předmětu nájmu, jakož i za škody způsobené osobami, kterým umožnil užití Předmětu nájmu a zavazuje se bez zbytečného odkladu způsobené škody odborným způsobem odstranit. Pokud </w:t>
      </w:r>
      <w:r>
        <w:rPr>
          <w:rFonts w:ascii="Verdana" w:hAnsi="Verdana" w:cs="Arial"/>
          <w:color w:val="000000"/>
          <w:sz w:val="20"/>
          <w:szCs w:val="20"/>
        </w:rPr>
        <w:t>Koncesionář</w:t>
      </w:r>
      <w:r w:rsidR="004B68D7" w:rsidRPr="00001285">
        <w:rPr>
          <w:rFonts w:ascii="Verdana" w:hAnsi="Verdana" w:cs="Arial"/>
          <w:color w:val="000000"/>
          <w:sz w:val="20"/>
          <w:szCs w:val="20"/>
        </w:rPr>
        <w:t xml:space="preserve"> nesplní povinnost stanovenou v tomto bodu do 15 dnů od okamžiku, kdy byl </w:t>
      </w:r>
      <w:r>
        <w:rPr>
          <w:rFonts w:ascii="Verdana" w:hAnsi="Verdana" w:cs="Arial"/>
          <w:color w:val="000000"/>
          <w:sz w:val="20"/>
          <w:szCs w:val="20"/>
        </w:rPr>
        <w:t>Provozovatelem DD</w:t>
      </w:r>
      <w:r w:rsidR="004B68D7" w:rsidRPr="00001285">
        <w:rPr>
          <w:rFonts w:ascii="Verdana" w:hAnsi="Verdana" w:cs="Arial"/>
          <w:color w:val="000000"/>
          <w:sz w:val="20"/>
          <w:szCs w:val="20"/>
        </w:rPr>
        <w:t xml:space="preserve"> k odstranění škody vyzván, je </w:t>
      </w:r>
      <w:r>
        <w:rPr>
          <w:rFonts w:ascii="Verdana" w:hAnsi="Verdana" w:cs="Arial"/>
          <w:color w:val="000000"/>
          <w:sz w:val="20"/>
          <w:szCs w:val="20"/>
        </w:rPr>
        <w:t>Provozovatel DD</w:t>
      </w:r>
      <w:r w:rsidR="004B68D7" w:rsidRPr="00001285">
        <w:rPr>
          <w:rFonts w:ascii="Verdana" w:hAnsi="Verdana" w:cs="Arial"/>
          <w:color w:val="000000"/>
          <w:sz w:val="20"/>
          <w:szCs w:val="20"/>
        </w:rPr>
        <w:t xml:space="preserve"> oprávněn odstranit škodu sám na náklady </w:t>
      </w:r>
      <w:r>
        <w:rPr>
          <w:rFonts w:ascii="Verdana" w:hAnsi="Verdana" w:cs="Arial"/>
          <w:color w:val="000000"/>
          <w:sz w:val="20"/>
          <w:szCs w:val="20"/>
        </w:rPr>
        <w:t>Koncesionáře</w:t>
      </w:r>
      <w:r w:rsidR="004B68D7" w:rsidRPr="00001285">
        <w:rPr>
          <w:rFonts w:ascii="Verdana" w:hAnsi="Verdana" w:cs="Arial"/>
          <w:color w:val="000000"/>
          <w:sz w:val="20"/>
          <w:szCs w:val="20"/>
        </w:rPr>
        <w:t xml:space="preserve">. Veškeré náklady s tímto spojené se </w:t>
      </w:r>
      <w:r>
        <w:rPr>
          <w:rFonts w:ascii="Verdana" w:hAnsi="Verdana" w:cs="Arial"/>
          <w:color w:val="000000"/>
          <w:sz w:val="20"/>
          <w:szCs w:val="20"/>
        </w:rPr>
        <w:t xml:space="preserve">Koncesionář </w:t>
      </w:r>
      <w:r w:rsidR="004B68D7" w:rsidRPr="00001285">
        <w:rPr>
          <w:rFonts w:ascii="Verdana" w:hAnsi="Verdana" w:cs="Arial"/>
          <w:color w:val="000000"/>
          <w:sz w:val="20"/>
          <w:szCs w:val="20"/>
        </w:rPr>
        <w:t xml:space="preserve">zavazuje </w:t>
      </w:r>
      <w:r>
        <w:rPr>
          <w:rFonts w:ascii="Verdana" w:hAnsi="Verdana" w:cs="Arial"/>
          <w:color w:val="000000"/>
          <w:sz w:val="20"/>
          <w:szCs w:val="20"/>
        </w:rPr>
        <w:t>Provozovateli DD</w:t>
      </w:r>
      <w:r w:rsidR="004B68D7" w:rsidRPr="00001285">
        <w:rPr>
          <w:rFonts w:ascii="Verdana" w:hAnsi="Verdana" w:cs="Arial"/>
          <w:color w:val="000000"/>
          <w:sz w:val="20"/>
          <w:szCs w:val="20"/>
        </w:rPr>
        <w:t xml:space="preserve"> uhradit neprodleně na jeho výzvu.</w:t>
      </w:r>
    </w:p>
    <w:bookmarkEnd w:id="11"/>
    <w:p w14:paraId="1A1C33A9" w14:textId="77777777" w:rsidR="004B68D7" w:rsidRPr="00001285" w:rsidRDefault="004B68D7" w:rsidP="004B68D7">
      <w:pPr>
        <w:jc w:val="both"/>
        <w:rPr>
          <w:rFonts w:ascii="Verdana" w:hAnsi="Verdana" w:cs="Arial"/>
          <w:color w:val="000000"/>
          <w:sz w:val="20"/>
          <w:szCs w:val="20"/>
        </w:rPr>
      </w:pPr>
    </w:p>
    <w:p w14:paraId="46F6A1F3" w14:textId="77777777" w:rsidR="004B68D7" w:rsidRPr="00001285" w:rsidRDefault="0019452E" w:rsidP="004B68D7">
      <w:pPr>
        <w:numPr>
          <w:ilvl w:val="0"/>
          <w:numId w:val="8"/>
        </w:numPr>
        <w:ind w:left="0" w:firstLine="0"/>
        <w:jc w:val="both"/>
        <w:rPr>
          <w:rFonts w:ascii="Verdana" w:hAnsi="Verdana" w:cs="Arial"/>
          <w:color w:val="000000"/>
          <w:sz w:val="20"/>
          <w:szCs w:val="20"/>
        </w:rPr>
      </w:pPr>
      <w:r>
        <w:rPr>
          <w:rFonts w:ascii="Verdana" w:hAnsi="Verdana" w:cs="Arial"/>
          <w:color w:val="000000"/>
          <w:sz w:val="20"/>
          <w:szCs w:val="20"/>
        </w:rPr>
        <w:t>Koncesionář</w:t>
      </w:r>
      <w:r w:rsidR="004B68D7" w:rsidRPr="00001285">
        <w:rPr>
          <w:rFonts w:ascii="Verdana" w:hAnsi="Verdana" w:cs="Arial"/>
          <w:color w:val="000000"/>
          <w:sz w:val="20"/>
          <w:szCs w:val="20"/>
        </w:rPr>
        <w:t xml:space="preserve"> je oprávněn na Předmět nájmu umístit informační tabulky či reklamy informující o jeho činnosti pouze po předchozím písemném souhlasu </w:t>
      </w:r>
      <w:r>
        <w:rPr>
          <w:rFonts w:ascii="Verdana" w:hAnsi="Verdana" w:cs="Arial"/>
          <w:color w:val="000000"/>
          <w:sz w:val="20"/>
          <w:szCs w:val="20"/>
        </w:rPr>
        <w:t>Provozovatele DD</w:t>
      </w:r>
      <w:r w:rsidR="004B68D7" w:rsidRPr="00001285">
        <w:rPr>
          <w:rFonts w:ascii="Verdana" w:hAnsi="Verdana" w:cs="Arial"/>
          <w:color w:val="000000"/>
          <w:sz w:val="20"/>
          <w:szCs w:val="20"/>
        </w:rPr>
        <w:t xml:space="preserve">. </w:t>
      </w:r>
      <w:r>
        <w:rPr>
          <w:rFonts w:ascii="Verdana" w:hAnsi="Verdana" w:cs="Arial"/>
          <w:color w:val="000000"/>
          <w:sz w:val="20"/>
          <w:szCs w:val="20"/>
        </w:rPr>
        <w:t>Provozovatel DD</w:t>
      </w:r>
      <w:r w:rsidR="004B68D7" w:rsidRPr="00001285">
        <w:rPr>
          <w:rFonts w:ascii="Verdana" w:hAnsi="Verdana" w:cs="Arial"/>
          <w:color w:val="000000"/>
          <w:sz w:val="20"/>
          <w:szCs w:val="20"/>
        </w:rPr>
        <w:t xml:space="preserve"> je oprávněn souhlas odepřít, a to i bez udání důvodů. Ustanovení § 2305 občanského zákoníku ve vztahu k fikci udělení souhlasu </w:t>
      </w:r>
      <w:r>
        <w:rPr>
          <w:rFonts w:ascii="Verdana" w:hAnsi="Verdana" w:cs="Arial"/>
          <w:color w:val="000000"/>
          <w:sz w:val="20"/>
          <w:szCs w:val="20"/>
        </w:rPr>
        <w:t>Provozovatele DD</w:t>
      </w:r>
      <w:r w:rsidR="004B68D7" w:rsidRPr="00001285">
        <w:rPr>
          <w:rFonts w:ascii="Verdana" w:hAnsi="Verdana" w:cs="Arial"/>
          <w:color w:val="000000"/>
          <w:sz w:val="20"/>
          <w:szCs w:val="20"/>
        </w:rPr>
        <w:t xml:space="preserve"> se nepoužije.</w:t>
      </w:r>
    </w:p>
    <w:p w14:paraId="7EAFD305" w14:textId="77777777" w:rsidR="004B68D7" w:rsidRPr="00001285" w:rsidRDefault="004B68D7" w:rsidP="004B68D7">
      <w:pPr>
        <w:jc w:val="both"/>
        <w:rPr>
          <w:rFonts w:ascii="Verdana" w:hAnsi="Verdana" w:cs="Arial"/>
          <w:color w:val="000000"/>
          <w:sz w:val="20"/>
          <w:szCs w:val="20"/>
        </w:rPr>
      </w:pPr>
    </w:p>
    <w:p w14:paraId="3A3F6EA9" w14:textId="77777777" w:rsidR="004B68D7" w:rsidRDefault="004B68D7" w:rsidP="004B68D7">
      <w:pPr>
        <w:numPr>
          <w:ilvl w:val="0"/>
          <w:numId w:val="8"/>
        </w:numPr>
        <w:ind w:left="0" w:firstLine="0"/>
        <w:jc w:val="both"/>
        <w:rPr>
          <w:rFonts w:ascii="Verdana" w:hAnsi="Verdana" w:cs="Arial"/>
          <w:color w:val="000000"/>
          <w:sz w:val="20"/>
          <w:szCs w:val="20"/>
        </w:rPr>
      </w:pPr>
      <w:r w:rsidRPr="00001285">
        <w:rPr>
          <w:rFonts w:ascii="Verdana" w:hAnsi="Verdana" w:cs="Arial"/>
          <w:color w:val="000000"/>
          <w:sz w:val="20"/>
          <w:szCs w:val="20"/>
        </w:rPr>
        <w:t xml:space="preserve">Smluvní strany se dohodly, že </w:t>
      </w:r>
      <w:r w:rsidR="0019452E">
        <w:rPr>
          <w:rFonts w:ascii="Verdana" w:hAnsi="Verdana" w:cs="Arial"/>
          <w:color w:val="000000"/>
          <w:sz w:val="20"/>
          <w:szCs w:val="20"/>
        </w:rPr>
        <w:t>Koncesionář</w:t>
      </w:r>
      <w:r w:rsidRPr="00001285">
        <w:rPr>
          <w:rFonts w:ascii="Verdana" w:hAnsi="Verdana" w:cs="Arial"/>
          <w:color w:val="000000"/>
          <w:sz w:val="20"/>
          <w:szCs w:val="20"/>
        </w:rPr>
        <w:t xml:space="preserve"> není oprávněn přenechat Předmět nájmu do podnájmu či jiného užívání třetích osob bez předchozího písemného souhlasu </w:t>
      </w:r>
      <w:r w:rsidR="0019452E">
        <w:rPr>
          <w:rFonts w:ascii="Verdana" w:hAnsi="Verdana" w:cs="Arial"/>
          <w:color w:val="000000"/>
          <w:sz w:val="20"/>
          <w:szCs w:val="20"/>
        </w:rPr>
        <w:t>Provozovatele DD</w:t>
      </w:r>
      <w:r w:rsidRPr="00001285">
        <w:rPr>
          <w:rFonts w:ascii="Verdana" w:hAnsi="Verdana" w:cs="Arial"/>
          <w:color w:val="000000"/>
          <w:sz w:val="20"/>
          <w:szCs w:val="20"/>
        </w:rPr>
        <w:t xml:space="preserve">, vyjma </w:t>
      </w:r>
      <w:r w:rsidR="0019452E">
        <w:rPr>
          <w:rFonts w:ascii="Verdana" w:hAnsi="Verdana" w:cs="Arial"/>
          <w:color w:val="000000"/>
          <w:sz w:val="20"/>
          <w:szCs w:val="20"/>
        </w:rPr>
        <w:t>Uživatelů, kterým budou v </w:t>
      </w:r>
      <w:r w:rsidR="00EC164A" w:rsidRPr="00A17289">
        <w:rPr>
          <w:rFonts w:ascii="Verdana" w:hAnsi="Verdana"/>
          <w:sz w:val="20"/>
          <w:szCs w:val="20"/>
        </w:rPr>
        <w:t>Areál</w:t>
      </w:r>
      <w:r w:rsidR="00EC164A">
        <w:rPr>
          <w:rFonts w:ascii="Verdana" w:hAnsi="Verdana"/>
          <w:sz w:val="20"/>
          <w:szCs w:val="20"/>
        </w:rPr>
        <w:t>u</w:t>
      </w:r>
      <w:r w:rsidR="00EC164A" w:rsidRPr="00A17289">
        <w:rPr>
          <w:rFonts w:ascii="Verdana" w:hAnsi="Verdana"/>
          <w:sz w:val="20"/>
          <w:szCs w:val="20"/>
        </w:rPr>
        <w:t xml:space="preserve"> Máchova a </w:t>
      </w:r>
      <w:r w:rsidR="00EC164A">
        <w:rPr>
          <w:rFonts w:ascii="Verdana" w:hAnsi="Verdana"/>
          <w:sz w:val="20"/>
          <w:szCs w:val="20"/>
        </w:rPr>
        <w:t>ve Stávajícím objektu v části 2 Areálu Lužická</w:t>
      </w:r>
      <w:r w:rsidR="0019452E">
        <w:rPr>
          <w:rFonts w:ascii="Verdana" w:hAnsi="Verdana" w:cs="Arial"/>
          <w:color w:val="000000"/>
          <w:sz w:val="20"/>
          <w:szCs w:val="20"/>
        </w:rPr>
        <w:t xml:space="preserve"> Koncesionářem poskytovány </w:t>
      </w:r>
      <w:r w:rsidR="00215B6A">
        <w:rPr>
          <w:rFonts w:ascii="Verdana" w:hAnsi="Verdana" w:cs="Arial"/>
          <w:color w:val="000000"/>
          <w:sz w:val="20"/>
          <w:szCs w:val="20"/>
        </w:rPr>
        <w:t>S</w:t>
      </w:r>
      <w:r w:rsidR="0019452E">
        <w:rPr>
          <w:rFonts w:ascii="Verdana" w:hAnsi="Verdana" w:cs="Arial"/>
          <w:color w:val="000000"/>
          <w:sz w:val="20"/>
          <w:szCs w:val="20"/>
        </w:rPr>
        <w:t>lužby</w:t>
      </w:r>
      <w:r w:rsidR="00B06CB8">
        <w:rPr>
          <w:rFonts w:ascii="Verdana" w:hAnsi="Verdana" w:cs="Arial"/>
          <w:color w:val="000000"/>
          <w:sz w:val="20"/>
          <w:szCs w:val="20"/>
        </w:rPr>
        <w:t xml:space="preserve"> v přiměřeném rozsahu </w:t>
      </w:r>
      <w:r w:rsidR="00F028DB">
        <w:rPr>
          <w:rFonts w:ascii="Verdana" w:hAnsi="Verdana" w:cs="Arial"/>
          <w:color w:val="000000"/>
          <w:sz w:val="20"/>
          <w:szCs w:val="20"/>
        </w:rPr>
        <w:t xml:space="preserve">a kvalitě </w:t>
      </w:r>
      <w:r w:rsidR="00B06CB8">
        <w:rPr>
          <w:rFonts w:ascii="Verdana" w:hAnsi="Verdana" w:cs="Arial"/>
          <w:color w:val="000000"/>
          <w:sz w:val="20"/>
          <w:szCs w:val="20"/>
        </w:rPr>
        <w:t>vyplývajícím z Koncesní smlouvy</w:t>
      </w:r>
      <w:r w:rsidRPr="00001285">
        <w:rPr>
          <w:rFonts w:ascii="Verdana" w:hAnsi="Verdana" w:cs="Arial"/>
          <w:color w:val="000000"/>
          <w:sz w:val="20"/>
          <w:szCs w:val="20"/>
        </w:rPr>
        <w:t xml:space="preserve">. </w:t>
      </w:r>
    </w:p>
    <w:p w14:paraId="2E852F60" w14:textId="77777777" w:rsidR="00FD3439" w:rsidRDefault="00FD3439" w:rsidP="00FD3439">
      <w:pPr>
        <w:pStyle w:val="Odstavecseseznamem"/>
        <w:rPr>
          <w:rFonts w:ascii="Verdana" w:hAnsi="Verdana" w:cs="Arial"/>
          <w:color w:val="000000"/>
          <w:sz w:val="20"/>
          <w:szCs w:val="20"/>
        </w:rPr>
      </w:pPr>
    </w:p>
    <w:p w14:paraId="330C8C9F" w14:textId="0392CDE0" w:rsidR="001B26F9" w:rsidRPr="00001285" w:rsidRDefault="00FD3439" w:rsidP="004B68D7">
      <w:pPr>
        <w:numPr>
          <w:ilvl w:val="0"/>
          <w:numId w:val="8"/>
        </w:numPr>
        <w:ind w:left="0" w:firstLine="0"/>
        <w:jc w:val="both"/>
        <w:rPr>
          <w:rFonts w:ascii="Verdana" w:hAnsi="Verdana" w:cs="Arial"/>
          <w:color w:val="000000"/>
          <w:sz w:val="20"/>
          <w:szCs w:val="20"/>
        </w:rPr>
      </w:pPr>
      <w:r>
        <w:rPr>
          <w:rFonts w:ascii="Verdana" w:hAnsi="Verdana" w:cs="Arial"/>
          <w:color w:val="000000"/>
          <w:sz w:val="20"/>
          <w:szCs w:val="20"/>
        </w:rPr>
        <w:t xml:space="preserve">Smluvní strany se výslovně dohodly na tom, že Provozovatel DD je v průběhu trvání této Smlouvy oprávněn využívat </w:t>
      </w:r>
      <w:r w:rsidR="00C1514F">
        <w:rPr>
          <w:rFonts w:ascii="Verdana" w:hAnsi="Verdana" w:cs="Arial"/>
          <w:color w:val="000000"/>
          <w:sz w:val="20"/>
          <w:szCs w:val="20"/>
        </w:rPr>
        <w:t xml:space="preserve">dvě kanceláře v přízemí budovy čp. 210 v Humpolci, označené jako pracovna ředitele a </w:t>
      </w:r>
      <w:r w:rsidR="002A234B">
        <w:rPr>
          <w:rFonts w:ascii="Verdana" w:hAnsi="Verdana" w:cs="Arial"/>
          <w:color w:val="000000"/>
          <w:sz w:val="20"/>
          <w:szCs w:val="20"/>
        </w:rPr>
        <w:t xml:space="preserve">dále </w:t>
      </w:r>
      <w:r w:rsidR="00C1514F">
        <w:rPr>
          <w:rFonts w:ascii="Verdana" w:hAnsi="Verdana" w:cs="Arial"/>
          <w:color w:val="000000"/>
          <w:sz w:val="20"/>
          <w:szCs w:val="20"/>
        </w:rPr>
        <w:t>kancelář ekonoma a mzdové účetní (dále jen „</w:t>
      </w:r>
      <w:r w:rsidR="00C1514F" w:rsidRPr="00FD3439">
        <w:rPr>
          <w:rFonts w:ascii="Verdana" w:hAnsi="Verdana" w:cs="Arial"/>
          <w:b/>
          <w:bCs/>
          <w:color w:val="000000"/>
          <w:sz w:val="20"/>
          <w:szCs w:val="20"/>
        </w:rPr>
        <w:t>Kancelář</w:t>
      </w:r>
      <w:r w:rsidR="00C1514F">
        <w:rPr>
          <w:rFonts w:ascii="Verdana" w:hAnsi="Verdana" w:cs="Arial"/>
          <w:b/>
          <w:bCs/>
          <w:color w:val="000000"/>
          <w:sz w:val="20"/>
          <w:szCs w:val="20"/>
        </w:rPr>
        <w:t>e</w:t>
      </w:r>
      <w:r w:rsidR="00C1514F">
        <w:rPr>
          <w:rFonts w:ascii="Verdana" w:hAnsi="Verdana" w:cs="Arial"/>
          <w:color w:val="000000"/>
          <w:sz w:val="20"/>
          <w:szCs w:val="20"/>
        </w:rPr>
        <w:t>“),</w:t>
      </w:r>
      <w:r>
        <w:rPr>
          <w:rFonts w:ascii="Verdana" w:hAnsi="Verdana" w:cs="Arial"/>
          <w:color w:val="000000"/>
          <w:sz w:val="20"/>
          <w:szCs w:val="20"/>
        </w:rPr>
        <w:t xml:space="preserve"> resp. j</w:t>
      </w:r>
      <w:r w:rsidR="002A234B">
        <w:rPr>
          <w:rFonts w:ascii="Verdana" w:hAnsi="Verdana" w:cs="Arial"/>
          <w:color w:val="000000"/>
          <w:sz w:val="20"/>
          <w:szCs w:val="20"/>
        </w:rPr>
        <w:t>e</w:t>
      </w:r>
      <w:r>
        <w:rPr>
          <w:rFonts w:ascii="Verdana" w:hAnsi="Verdana" w:cs="Arial"/>
          <w:color w:val="000000"/>
          <w:sz w:val="20"/>
          <w:szCs w:val="20"/>
        </w:rPr>
        <w:t xml:space="preserve"> spoluužívat s Koncesionářem, a to zejména za účelem administrativních činností Provozovatele DD. Koncesionář se zavazuje využívání Kanceláře Provozovateli DD umožnit. Konkrétní rozsah užívání Kanceláře je vázán na vzájemnou dohodu smluvních stran</w:t>
      </w:r>
      <w:r w:rsidR="008A67D5">
        <w:rPr>
          <w:rFonts w:ascii="Verdana" w:hAnsi="Verdana" w:cs="Arial"/>
          <w:color w:val="000000"/>
          <w:sz w:val="20"/>
          <w:szCs w:val="20"/>
        </w:rPr>
        <w:t>, když</w:t>
      </w:r>
      <w:r>
        <w:rPr>
          <w:rFonts w:ascii="Verdana" w:hAnsi="Verdana" w:cs="Arial"/>
          <w:color w:val="000000"/>
          <w:sz w:val="20"/>
          <w:szCs w:val="20"/>
        </w:rPr>
        <w:t xml:space="preserve"> nebude-li dohody dosaženo, pak tento rozsah závazně určí </w:t>
      </w:r>
      <w:r w:rsidR="00441FC0">
        <w:rPr>
          <w:rFonts w:ascii="Verdana" w:hAnsi="Verdana" w:cs="Arial"/>
          <w:color w:val="000000"/>
          <w:sz w:val="20"/>
          <w:szCs w:val="20"/>
        </w:rPr>
        <w:t>Provozovatel DD. V souvislosti s užíváním Kanceláře Provozovatelem DD nenáleží Koncesionáři žádná kompenzace, přičemž toto právo nemá vliv na výši jakýchkoli úhrad hrazených Koncesionářem dle této Smlouvy.</w:t>
      </w:r>
    </w:p>
    <w:p w14:paraId="037B8077" w14:textId="77777777" w:rsidR="004B68D7" w:rsidRDefault="004B68D7" w:rsidP="004B68D7">
      <w:pPr>
        <w:outlineLvl w:val="0"/>
        <w:rPr>
          <w:rFonts w:ascii="Verdana" w:hAnsi="Verdana" w:cs="Arial"/>
          <w:color w:val="000000"/>
          <w:sz w:val="20"/>
          <w:szCs w:val="20"/>
        </w:rPr>
      </w:pPr>
    </w:p>
    <w:p w14:paraId="33FBFA65" w14:textId="77777777" w:rsidR="00212936" w:rsidRDefault="00212936" w:rsidP="004B68D7">
      <w:pPr>
        <w:outlineLvl w:val="0"/>
        <w:rPr>
          <w:rFonts w:ascii="Verdana" w:hAnsi="Verdana" w:cs="Arial"/>
          <w:color w:val="000000"/>
          <w:sz w:val="20"/>
          <w:szCs w:val="20"/>
        </w:rPr>
      </w:pPr>
    </w:p>
    <w:p w14:paraId="64C1D220" w14:textId="77777777" w:rsidR="00212936" w:rsidRPr="00212936" w:rsidRDefault="00212936" w:rsidP="00212936">
      <w:pPr>
        <w:jc w:val="center"/>
        <w:outlineLvl w:val="0"/>
        <w:rPr>
          <w:rFonts w:ascii="Verdana" w:hAnsi="Verdana" w:cs="Arial"/>
          <w:b/>
          <w:bCs/>
          <w:color w:val="000000"/>
          <w:sz w:val="20"/>
          <w:szCs w:val="20"/>
        </w:rPr>
      </w:pPr>
      <w:r w:rsidRPr="00212936">
        <w:rPr>
          <w:rFonts w:ascii="Verdana" w:hAnsi="Verdana" w:cs="Arial"/>
          <w:b/>
          <w:bCs/>
          <w:color w:val="000000"/>
          <w:sz w:val="20"/>
          <w:szCs w:val="20"/>
        </w:rPr>
        <w:t>Článek 5</w:t>
      </w:r>
    </w:p>
    <w:p w14:paraId="7AA702DE" w14:textId="77777777" w:rsidR="00212936" w:rsidRPr="00212936" w:rsidRDefault="00212936" w:rsidP="00212936">
      <w:pPr>
        <w:spacing w:after="60"/>
        <w:jc w:val="center"/>
        <w:outlineLvl w:val="0"/>
        <w:rPr>
          <w:rFonts w:ascii="Verdana" w:hAnsi="Verdana" w:cs="Arial"/>
          <w:b/>
          <w:bCs/>
          <w:color w:val="000000"/>
          <w:sz w:val="20"/>
          <w:szCs w:val="20"/>
        </w:rPr>
      </w:pPr>
      <w:r w:rsidRPr="00212936">
        <w:rPr>
          <w:rFonts w:ascii="Verdana" w:hAnsi="Verdana" w:cs="Arial"/>
          <w:b/>
          <w:bCs/>
          <w:color w:val="000000"/>
          <w:sz w:val="20"/>
          <w:szCs w:val="20"/>
        </w:rPr>
        <w:t>Přechod zaměstnanců na Koncesionáře</w:t>
      </w:r>
    </w:p>
    <w:p w14:paraId="7425F867" w14:textId="25AC5E8F" w:rsidR="00B06CB8" w:rsidRDefault="00212936" w:rsidP="00B06CB8">
      <w:pPr>
        <w:pStyle w:val="Odstavecseseznamem"/>
        <w:numPr>
          <w:ilvl w:val="0"/>
          <w:numId w:val="13"/>
        </w:numPr>
        <w:ind w:left="0" w:firstLine="0"/>
        <w:jc w:val="both"/>
        <w:outlineLvl w:val="0"/>
        <w:rPr>
          <w:rFonts w:ascii="Verdana" w:eastAsiaTheme="minorHAnsi" w:hAnsi="Verdana" w:cs="Verdana"/>
          <w:sz w:val="20"/>
          <w:szCs w:val="20"/>
          <w:lang w:eastAsia="en-US"/>
        </w:rPr>
      </w:pPr>
      <w:r>
        <w:rPr>
          <w:rFonts w:ascii="Verdana" w:hAnsi="Verdana" w:cs="Arial"/>
          <w:color w:val="000000"/>
          <w:sz w:val="20"/>
          <w:szCs w:val="20"/>
        </w:rPr>
        <w:t xml:space="preserve">Smluvní strany jsou si vědomy, že </w:t>
      </w:r>
      <w:r w:rsidR="001B26F9">
        <w:rPr>
          <w:rFonts w:ascii="Verdana" w:hAnsi="Verdana" w:cs="Arial"/>
          <w:color w:val="000000"/>
          <w:sz w:val="20"/>
          <w:szCs w:val="20"/>
        </w:rPr>
        <w:t xml:space="preserve">postoupením smluv s Přecházejícími </w:t>
      </w:r>
      <w:r w:rsidR="00F131D3">
        <w:rPr>
          <w:rFonts w:ascii="Verdana" w:hAnsi="Verdana" w:cs="Arial"/>
          <w:color w:val="000000"/>
          <w:sz w:val="20"/>
          <w:szCs w:val="20"/>
        </w:rPr>
        <w:t>U</w:t>
      </w:r>
      <w:r w:rsidR="001B26F9">
        <w:rPr>
          <w:rFonts w:ascii="Verdana" w:hAnsi="Verdana" w:cs="Arial"/>
          <w:color w:val="000000"/>
          <w:sz w:val="20"/>
          <w:szCs w:val="20"/>
        </w:rPr>
        <w:t xml:space="preserve">živateli z Provozovatele DD na Koncesionáře ve smyslu článku 6 této Smlouvy a s ním spojeným </w:t>
      </w:r>
      <w:r>
        <w:rPr>
          <w:rFonts w:ascii="Verdana" w:hAnsi="Verdana" w:cs="Arial"/>
          <w:color w:val="000000"/>
          <w:sz w:val="20"/>
          <w:szCs w:val="20"/>
        </w:rPr>
        <w:t>převzetí</w:t>
      </w:r>
      <w:r w:rsidR="001B26F9">
        <w:rPr>
          <w:rFonts w:ascii="Verdana" w:hAnsi="Verdana" w:cs="Arial"/>
          <w:color w:val="000000"/>
          <w:sz w:val="20"/>
          <w:szCs w:val="20"/>
        </w:rPr>
        <w:t>m</w:t>
      </w:r>
      <w:r>
        <w:rPr>
          <w:rFonts w:ascii="Verdana" w:hAnsi="Verdana" w:cs="Arial"/>
          <w:color w:val="000000"/>
          <w:sz w:val="20"/>
          <w:szCs w:val="20"/>
        </w:rPr>
        <w:t xml:space="preserve"> poskytování </w:t>
      </w:r>
      <w:r w:rsidR="0053389D">
        <w:rPr>
          <w:rFonts w:ascii="Verdana" w:hAnsi="Verdana" w:cs="Arial"/>
          <w:color w:val="000000"/>
          <w:sz w:val="20"/>
          <w:szCs w:val="20"/>
        </w:rPr>
        <w:t>Služeb</w:t>
      </w:r>
      <w:r>
        <w:rPr>
          <w:rFonts w:ascii="Verdana" w:hAnsi="Verdana" w:cs="Arial"/>
          <w:color w:val="000000"/>
          <w:sz w:val="20"/>
          <w:szCs w:val="20"/>
        </w:rPr>
        <w:t xml:space="preserve"> v </w:t>
      </w:r>
      <w:r w:rsidR="00EC164A" w:rsidRPr="00A17289">
        <w:rPr>
          <w:rFonts w:ascii="Verdana" w:hAnsi="Verdana"/>
          <w:sz w:val="20"/>
          <w:szCs w:val="20"/>
        </w:rPr>
        <w:t>Areál</w:t>
      </w:r>
      <w:r w:rsidR="00EC164A">
        <w:rPr>
          <w:rFonts w:ascii="Verdana" w:hAnsi="Verdana"/>
          <w:sz w:val="20"/>
          <w:szCs w:val="20"/>
        </w:rPr>
        <w:t>u</w:t>
      </w:r>
      <w:r w:rsidR="00EC164A" w:rsidRPr="00A17289">
        <w:rPr>
          <w:rFonts w:ascii="Verdana" w:hAnsi="Verdana"/>
          <w:sz w:val="20"/>
          <w:szCs w:val="20"/>
        </w:rPr>
        <w:t xml:space="preserve"> Máchova a </w:t>
      </w:r>
      <w:r w:rsidR="00EC164A">
        <w:rPr>
          <w:rFonts w:ascii="Verdana" w:hAnsi="Verdana"/>
          <w:sz w:val="20"/>
          <w:szCs w:val="20"/>
        </w:rPr>
        <w:t>ve Stávajícím objektu v části 2 Areálu Lužická</w:t>
      </w:r>
      <w:r w:rsidR="00B06CB8">
        <w:rPr>
          <w:rFonts w:ascii="Verdana" w:hAnsi="Verdana" w:cs="Arial"/>
          <w:color w:val="000000"/>
          <w:sz w:val="20"/>
          <w:szCs w:val="20"/>
        </w:rPr>
        <w:t xml:space="preserve"> </w:t>
      </w:r>
      <w:r w:rsidR="001B26F9">
        <w:rPr>
          <w:rFonts w:ascii="Verdana" w:hAnsi="Verdana" w:cs="Arial"/>
          <w:color w:val="000000"/>
          <w:sz w:val="20"/>
          <w:szCs w:val="20"/>
        </w:rPr>
        <w:t xml:space="preserve">Koncesionářem dojde k </w:t>
      </w:r>
      <w:r w:rsidR="00EB7382">
        <w:rPr>
          <w:rFonts w:ascii="Verdana" w:hAnsi="Verdana" w:cs="Arial"/>
          <w:color w:val="000000"/>
          <w:sz w:val="20"/>
          <w:szCs w:val="20"/>
        </w:rPr>
        <w:t>převod</w:t>
      </w:r>
      <w:r w:rsidR="001B26F9">
        <w:rPr>
          <w:rFonts w:ascii="Verdana" w:hAnsi="Verdana" w:cs="Arial"/>
          <w:color w:val="000000"/>
          <w:sz w:val="20"/>
          <w:szCs w:val="20"/>
        </w:rPr>
        <w:t>u</w:t>
      </w:r>
      <w:r w:rsidR="00EB7382">
        <w:rPr>
          <w:rFonts w:ascii="Verdana" w:hAnsi="Verdana" w:cs="Arial"/>
          <w:color w:val="000000"/>
          <w:sz w:val="20"/>
          <w:szCs w:val="20"/>
        </w:rPr>
        <w:t xml:space="preserve"> </w:t>
      </w:r>
      <w:r w:rsidRPr="00B06CB8">
        <w:rPr>
          <w:rFonts w:ascii="Verdana" w:eastAsiaTheme="minorHAnsi" w:hAnsi="Verdana" w:cs="Verdana"/>
          <w:sz w:val="20"/>
          <w:szCs w:val="20"/>
          <w:lang w:eastAsia="en-US"/>
        </w:rPr>
        <w:t>činností</w:t>
      </w:r>
      <w:r w:rsidR="00B06CB8">
        <w:rPr>
          <w:rFonts w:ascii="Verdana" w:eastAsiaTheme="minorHAnsi" w:hAnsi="Verdana" w:cs="Verdana"/>
          <w:sz w:val="20"/>
          <w:szCs w:val="20"/>
          <w:lang w:eastAsia="en-US"/>
        </w:rPr>
        <w:t xml:space="preserve"> </w:t>
      </w:r>
      <w:r w:rsidRPr="00B06CB8">
        <w:rPr>
          <w:rFonts w:ascii="Verdana" w:eastAsiaTheme="minorHAnsi" w:hAnsi="Verdana" w:cs="Verdana"/>
          <w:sz w:val="20"/>
          <w:szCs w:val="20"/>
          <w:lang w:eastAsia="en-US"/>
        </w:rPr>
        <w:t xml:space="preserve">zaměstnavatele </w:t>
      </w:r>
      <w:r w:rsidR="00B06CB8">
        <w:rPr>
          <w:rFonts w:ascii="Verdana" w:eastAsiaTheme="minorHAnsi" w:hAnsi="Verdana" w:cs="Verdana"/>
          <w:sz w:val="20"/>
          <w:szCs w:val="20"/>
          <w:lang w:eastAsia="en-US"/>
        </w:rPr>
        <w:t>z</w:t>
      </w:r>
      <w:r w:rsidRPr="00B06CB8">
        <w:rPr>
          <w:rFonts w:ascii="Verdana" w:eastAsiaTheme="minorHAnsi" w:hAnsi="Verdana" w:cs="Verdana"/>
          <w:sz w:val="20"/>
          <w:szCs w:val="20"/>
          <w:lang w:eastAsia="en-US"/>
        </w:rPr>
        <w:t xml:space="preserve"> Provozovatele DD na Koncesionáře podle § 338 odst. 2 </w:t>
      </w:r>
      <w:r w:rsidR="00B06CB8">
        <w:rPr>
          <w:rFonts w:ascii="Verdana" w:eastAsiaTheme="minorHAnsi" w:hAnsi="Verdana" w:cs="Verdana"/>
          <w:sz w:val="20"/>
          <w:szCs w:val="20"/>
          <w:lang w:eastAsia="en-US"/>
        </w:rPr>
        <w:t>zákona č.</w:t>
      </w:r>
      <w:r w:rsidR="00BB149B">
        <w:rPr>
          <w:rFonts w:ascii="Verdana" w:eastAsiaTheme="minorHAnsi" w:hAnsi="Verdana" w:cs="Verdana"/>
          <w:sz w:val="20"/>
          <w:szCs w:val="20"/>
          <w:lang w:eastAsia="en-US"/>
        </w:rPr>
        <w:t> </w:t>
      </w:r>
      <w:r w:rsidR="00B06CB8">
        <w:rPr>
          <w:rFonts w:ascii="Verdana" w:eastAsiaTheme="minorHAnsi" w:hAnsi="Verdana" w:cs="Verdana"/>
          <w:sz w:val="20"/>
          <w:szCs w:val="20"/>
          <w:lang w:eastAsia="en-US"/>
        </w:rPr>
        <w:t>262/2006 Sb., zákoník práce</w:t>
      </w:r>
      <w:r w:rsidR="00337896">
        <w:rPr>
          <w:rFonts w:ascii="Verdana" w:eastAsiaTheme="minorHAnsi" w:hAnsi="Verdana" w:cs="Verdana"/>
          <w:sz w:val="20"/>
          <w:szCs w:val="20"/>
          <w:lang w:eastAsia="en-US"/>
        </w:rPr>
        <w:t>, v platném znění,</w:t>
      </w:r>
      <w:r w:rsidRPr="00B06CB8">
        <w:rPr>
          <w:rFonts w:ascii="Verdana" w:eastAsiaTheme="minorHAnsi" w:hAnsi="Verdana" w:cs="Verdana"/>
          <w:sz w:val="20"/>
          <w:szCs w:val="20"/>
          <w:lang w:eastAsia="en-US"/>
        </w:rPr>
        <w:t xml:space="preserve"> a </w:t>
      </w:r>
      <w:r w:rsidR="00337896">
        <w:rPr>
          <w:rFonts w:ascii="Verdana" w:eastAsiaTheme="minorHAnsi" w:hAnsi="Verdana" w:cs="Verdana"/>
          <w:sz w:val="20"/>
          <w:szCs w:val="20"/>
          <w:lang w:eastAsia="en-US"/>
        </w:rPr>
        <w:t xml:space="preserve">v důsledku toho dojde k </w:t>
      </w:r>
      <w:r w:rsidRPr="00B06CB8">
        <w:rPr>
          <w:rFonts w:ascii="Verdana" w:eastAsiaTheme="minorHAnsi" w:hAnsi="Verdana" w:cs="Verdana"/>
          <w:sz w:val="20"/>
          <w:szCs w:val="20"/>
          <w:lang w:eastAsia="en-US"/>
        </w:rPr>
        <w:t>přechod</w:t>
      </w:r>
      <w:r w:rsidR="00337896">
        <w:rPr>
          <w:rFonts w:ascii="Verdana" w:eastAsiaTheme="minorHAnsi" w:hAnsi="Verdana" w:cs="Verdana"/>
          <w:sz w:val="20"/>
          <w:szCs w:val="20"/>
          <w:lang w:eastAsia="en-US"/>
        </w:rPr>
        <w:t>u</w:t>
      </w:r>
      <w:r w:rsidRPr="00B06CB8">
        <w:rPr>
          <w:rFonts w:ascii="Verdana" w:eastAsiaTheme="minorHAnsi" w:hAnsi="Verdana" w:cs="Verdana"/>
          <w:sz w:val="20"/>
          <w:szCs w:val="20"/>
          <w:lang w:eastAsia="en-US"/>
        </w:rPr>
        <w:t xml:space="preserve"> práv</w:t>
      </w:r>
      <w:r w:rsidR="00B06CB8">
        <w:rPr>
          <w:rFonts w:ascii="Verdana" w:eastAsiaTheme="minorHAnsi" w:hAnsi="Verdana" w:cs="Verdana"/>
          <w:sz w:val="20"/>
          <w:szCs w:val="20"/>
          <w:lang w:eastAsia="en-US"/>
        </w:rPr>
        <w:t xml:space="preserve"> </w:t>
      </w:r>
      <w:r w:rsidRPr="00B06CB8">
        <w:rPr>
          <w:rFonts w:ascii="Verdana" w:eastAsiaTheme="minorHAnsi" w:hAnsi="Verdana" w:cs="Verdana"/>
          <w:sz w:val="20"/>
          <w:szCs w:val="20"/>
          <w:lang w:eastAsia="en-US"/>
        </w:rPr>
        <w:t>a povinností z pracovněprávních vztahů zaměstnanců Provozovatele DD na</w:t>
      </w:r>
      <w:r w:rsidR="00B06CB8">
        <w:rPr>
          <w:rFonts w:ascii="Verdana" w:eastAsiaTheme="minorHAnsi" w:hAnsi="Verdana" w:cs="Verdana"/>
          <w:sz w:val="20"/>
          <w:szCs w:val="20"/>
          <w:lang w:eastAsia="en-US"/>
        </w:rPr>
        <w:t xml:space="preserve"> </w:t>
      </w:r>
      <w:r w:rsidRPr="00B06CB8">
        <w:rPr>
          <w:rFonts w:ascii="Verdana" w:eastAsiaTheme="minorHAnsi" w:hAnsi="Verdana" w:cs="Verdana"/>
          <w:sz w:val="20"/>
          <w:szCs w:val="20"/>
          <w:lang w:eastAsia="en-US"/>
        </w:rPr>
        <w:t>Koncesionáře</w:t>
      </w:r>
      <w:r w:rsidR="007B3D62">
        <w:rPr>
          <w:rFonts w:ascii="Verdana" w:eastAsiaTheme="minorHAnsi" w:hAnsi="Verdana" w:cs="Verdana"/>
          <w:sz w:val="20"/>
          <w:szCs w:val="20"/>
          <w:lang w:eastAsia="en-US"/>
        </w:rPr>
        <w:t xml:space="preserve"> (dále jen „</w:t>
      </w:r>
      <w:r w:rsidR="007B3D62" w:rsidRPr="007B3D62">
        <w:rPr>
          <w:rFonts w:ascii="Verdana" w:eastAsiaTheme="minorHAnsi" w:hAnsi="Verdana" w:cs="Verdana"/>
          <w:b/>
          <w:bCs/>
          <w:sz w:val="20"/>
          <w:szCs w:val="20"/>
          <w:lang w:eastAsia="en-US"/>
        </w:rPr>
        <w:t>Přecházející Zaměstnanci</w:t>
      </w:r>
      <w:r w:rsidR="007B3D62">
        <w:rPr>
          <w:rFonts w:ascii="Verdana" w:eastAsiaTheme="minorHAnsi" w:hAnsi="Verdana" w:cs="Verdana"/>
          <w:sz w:val="20"/>
          <w:szCs w:val="20"/>
          <w:lang w:eastAsia="en-US"/>
        </w:rPr>
        <w:t>“)</w:t>
      </w:r>
      <w:r w:rsidR="00B06CB8">
        <w:rPr>
          <w:rFonts w:ascii="Verdana" w:eastAsiaTheme="minorHAnsi" w:hAnsi="Verdana" w:cs="Verdana"/>
          <w:sz w:val="20"/>
          <w:szCs w:val="20"/>
          <w:lang w:eastAsia="en-US"/>
        </w:rPr>
        <w:t>.</w:t>
      </w:r>
    </w:p>
    <w:p w14:paraId="6FB78E10" w14:textId="77777777" w:rsidR="007B3D62" w:rsidRDefault="007B3D62" w:rsidP="007B3D62">
      <w:pPr>
        <w:pStyle w:val="Odstavecseseznamem"/>
        <w:ind w:left="0"/>
        <w:jc w:val="both"/>
        <w:outlineLvl w:val="0"/>
        <w:rPr>
          <w:rFonts w:ascii="Verdana" w:eastAsiaTheme="minorHAnsi" w:hAnsi="Verdana" w:cs="Verdana"/>
          <w:sz w:val="20"/>
          <w:szCs w:val="20"/>
          <w:lang w:eastAsia="en-US"/>
        </w:rPr>
      </w:pPr>
    </w:p>
    <w:p w14:paraId="6FD1E562" w14:textId="77777777" w:rsidR="009A55A7" w:rsidRPr="009A55A7" w:rsidRDefault="007B3D62" w:rsidP="009A55A7">
      <w:pPr>
        <w:pStyle w:val="Odstavecseseznamem"/>
        <w:numPr>
          <w:ilvl w:val="0"/>
          <w:numId w:val="13"/>
        </w:numPr>
        <w:ind w:left="0" w:firstLine="0"/>
        <w:jc w:val="both"/>
        <w:outlineLvl w:val="0"/>
        <w:rPr>
          <w:rFonts w:ascii="Verdana" w:eastAsiaTheme="minorHAnsi" w:hAnsi="Verdana" w:cs="Verdana"/>
          <w:sz w:val="20"/>
          <w:szCs w:val="20"/>
          <w:lang w:eastAsia="en-US"/>
        </w:rPr>
      </w:pPr>
      <w:r>
        <w:rPr>
          <w:rFonts w:ascii="Verdana" w:eastAsiaTheme="minorHAnsi" w:hAnsi="Verdana" w:cs="Verdana"/>
          <w:sz w:val="20"/>
          <w:szCs w:val="20"/>
          <w:lang w:eastAsia="en-US"/>
        </w:rPr>
        <w:t>Okamžikem přechodu Přecházejících Zaměstnanců je de</w:t>
      </w:r>
      <w:r w:rsidR="00A71DF1">
        <w:rPr>
          <w:rFonts w:ascii="Verdana" w:eastAsiaTheme="minorHAnsi" w:hAnsi="Verdana" w:cs="Verdana"/>
          <w:sz w:val="20"/>
          <w:szCs w:val="20"/>
          <w:lang w:eastAsia="en-US"/>
        </w:rPr>
        <w:t>n</w:t>
      </w:r>
      <w:r>
        <w:rPr>
          <w:rFonts w:ascii="Verdana" w:eastAsiaTheme="minorHAnsi" w:hAnsi="Verdana" w:cs="Verdana"/>
          <w:sz w:val="20"/>
          <w:szCs w:val="20"/>
          <w:lang w:eastAsia="en-US"/>
        </w:rPr>
        <w:t xml:space="preserve"> 1.</w:t>
      </w:r>
      <w:r w:rsidR="005835B7">
        <w:rPr>
          <w:rFonts w:ascii="Verdana" w:eastAsiaTheme="minorHAnsi" w:hAnsi="Verdana" w:cs="Verdana"/>
          <w:sz w:val="20"/>
          <w:szCs w:val="20"/>
          <w:lang w:eastAsia="en-US"/>
        </w:rPr>
        <w:t> </w:t>
      </w:r>
      <w:r>
        <w:rPr>
          <w:rFonts w:ascii="Verdana" w:eastAsiaTheme="minorHAnsi" w:hAnsi="Verdana" w:cs="Verdana"/>
          <w:sz w:val="20"/>
          <w:szCs w:val="20"/>
          <w:lang w:eastAsia="en-US"/>
        </w:rPr>
        <w:t>1.</w:t>
      </w:r>
      <w:r w:rsidR="005835B7">
        <w:rPr>
          <w:rFonts w:ascii="Verdana" w:eastAsiaTheme="minorHAnsi" w:hAnsi="Verdana" w:cs="Verdana"/>
          <w:sz w:val="20"/>
          <w:szCs w:val="20"/>
          <w:lang w:eastAsia="en-US"/>
        </w:rPr>
        <w:t> </w:t>
      </w:r>
      <w:r>
        <w:rPr>
          <w:rFonts w:ascii="Verdana" w:eastAsiaTheme="minorHAnsi" w:hAnsi="Verdana" w:cs="Verdana"/>
          <w:sz w:val="20"/>
          <w:szCs w:val="20"/>
          <w:lang w:eastAsia="en-US"/>
        </w:rPr>
        <w:t xml:space="preserve">2022, přičemž konkrétní seznam Přecházejících </w:t>
      </w:r>
      <w:r w:rsidR="00761C36">
        <w:rPr>
          <w:rFonts w:ascii="Verdana" w:eastAsiaTheme="minorHAnsi" w:hAnsi="Verdana" w:cs="Verdana"/>
          <w:sz w:val="20"/>
          <w:szCs w:val="20"/>
          <w:lang w:eastAsia="en-US"/>
        </w:rPr>
        <w:t>Z</w:t>
      </w:r>
      <w:r>
        <w:rPr>
          <w:rFonts w:ascii="Verdana" w:eastAsiaTheme="minorHAnsi" w:hAnsi="Verdana" w:cs="Verdana"/>
          <w:sz w:val="20"/>
          <w:szCs w:val="20"/>
          <w:lang w:eastAsia="en-US"/>
        </w:rPr>
        <w:t>aměstnanců je blíže specifikován v </w:t>
      </w:r>
      <w:r w:rsidRPr="007B3D62">
        <w:rPr>
          <w:rFonts w:ascii="Verdana" w:eastAsiaTheme="minorHAnsi" w:hAnsi="Verdana" w:cs="Verdana"/>
          <w:b/>
          <w:bCs/>
          <w:sz w:val="20"/>
          <w:szCs w:val="20"/>
          <w:lang w:eastAsia="en-US"/>
        </w:rPr>
        <w:t xml:space="preserve">Příloze č. </w:t>
      </w:r>
      <w:r w:rsidR="00337896">
        <w:rPr>
          <w:rFonts w:ascii="Verdana" w:eastAsiaTheme="minorHAnsi" w:hAnsi="Verdana" w:cs="Verdana"/>
          <w:b/>
          <w:bCs/>
          <w:sz w:val="20"/>
          <w:szCs w:val="20"/>
          <w:lang w:eastAsia="en-US"/>
        </w:rPr>
        <w:t>5.</w:t>
      </w:r>
      <w:r w:rsidRPr="007B3D62">
        <w:rPr>
          <w:rFonts w:ascii="Verdana" w:eastAsiaTheme="minorHAnsi" w:hAnsi="Verdana" w:cs="Verdana"/>
          <w:b/>
          <w:bCs/>
          <w:sz w:val="20"/>
          <w:szCs w:val="20"/>
          <w:lang w:eastAsia="en-US"/>
        </w:rPr>
        <w:t>2</w:t>
      </w:r>
      <w:r>
        <w:rPr>
          <w:rFonts w:ascii="Verdana" w:eastAsiaTheme="minorHAnsi" w:hAnsi="Verdana" w:cs="Verdana"/>
          <w:sz w:val="20"/>
          <w:szCs w:val="20"/>
          <w:lang w:eastAsia="en-US"/>
        </w:rPr>
        <w:t xml:space="preserve"> této Smlouvy. </w:t>
      </w:r>
    </w:p>
    <w:p w14:paraId="6259DE41" w14:textId="77777777" w:rsidR="007B3D62" w:rsidRPr="007B3D62" w:rsidRDefault="007B3D62" w:rsidP="007B3D62">
      <w:pPr>
        <w:pStyle w:val="Odstavecseseznamem"/>
        <w:rPr>
          <w:rFonts w:ascii="Verdana" w:eastAsiaTheme="minorHAnsi" w:hAnsi="Verdana" w:cs="Verdana"/>
          <w:sz w:val="20"/>
          <w:szCs w:val="20"/>
          <w:lang w:eastAsia="en-US"/>
        </w:rPr>
      </w:pPr>
    </w:p>
    <w:p w14:paraId="2CB054FB" w14:textId="39810B76" w:rsidR="007B3D62" w:rsidRDefault="00212936" w:rsidP="007B3D62">
      <w:pPr>
        <w:pStyle w:val="Odstavecseseznamem"/>
        <w:numPr>
          <w:ilvl w:val="0"/>
          <w:numId w:val="13"/>
        </w:numPr>
        <w:ind w:left="0" w:firstLine="0"/>
        <w:jc w:val="both"/>
        <w:outlineLvl w:val="0"/>
        <w:rPr>
          <w:rFonts w:ascii="Verdana" w:eastAsiaTheme="minorHAnsi" w:hAnsi="Verdana" w:cs="Verdana"/>
          <w:sz w:val="20"/>
          <w:szCs w:val="20"/>
          <w:lang w:eastAsia="en-US"/>
        </w:rPr>
      </w:pPr>
      <w:r w:rsidRPr="007B3D62">
        <w:rPr>
          <w:rFonts w:ascii="Verdana" w:eastAsiaTheme="minorHAnsi" w:hAnsi="Verdana" w:cs="Verdana"/>
          <w:sz w:val="20"/>
          <w:szCs w:val="20"/>
          <w:lang w:eastAsia="en-US"/>
        </w:rPr>
        <w:t>Koncesionář se zavazuje plnit (sám), či zajistit plnění</w:t>
      </w:r>
      <w:r w:rsidR="007B3D62">
        <w:rPr>
          <w:rFonts w:ascii="Verdana" w:eastAsiaTheme="minorHAnsi" w:hAnsi="Verdana" w:cs="Verdana"/>
          <w:sz w:val="20"/>
          <w:szCs w:val="20"/>
          <w:lang w:eastAsia="en-US"/>
        </w:rPr>
        <w:t xml:space="preserve"> </w:t>
      </w:r>
      <w:r w:rsidRPr="007B3D62">
        <w:rPr>
          <w:rFonts w:ascii="Verdana" w:eastAsiaTheme="minorHAnsi" w:hAnsi="Verdana" w:cs="Verdana"/>
          <w:sz w:val="20"/>
          <w:szCs w:val="20"/>
          <w:lang w:eastAsia="en-US"/>
        </w:rPr>
        <w:t>všech závazků z</w:t>
      </w:r>
      <w:r w:rsidR="007B3D62">
        <w:rPr>
          <w:rFonts w:ascii="Verdana" w:eastAsiaTheme="minorHAnsi" w:hAnsi="Verdana" w:cs="Verdana"/>
          <w:sz w:val="20"/>
          <w:szCs w:val="20"/>
          <w:lang w:eastAsia="en-US"/>
        </w:rPr>
        <w:t> </w:t>
      </w:r>
      <w:r w:rsidRPr="007B3D62">
        <w:rPr>
          <w:rFonts w:ascii="Verdana" w:eastAsiaTheme="minorHAnsi" w:hAnsi="Verdana" w:cs="Verdana"/>
          <w:sz w:val="20"/>
          <w:szCs w:val="20"/>
          <w:lang w:eastAsia="en-US"/>
        </w:rPr>
        <w:t>pracovněprávních</w:t>
      </w:r>
      <w:r w:rsidR="007B3D62">
        <w:rPr>
          <w:rFonts w:ascii="Verdana" w:eastAsiaTheme="minorHAnsi" w:hAnsi="Verdana" w:cs="Verdana"/>
          <w:sz w:val="20"/>
          <w:szCs w:val="20"/>
          <w:lang w:eastAsia="en-US"/>
        </w:rPr>
        <w:t xml:space="preserve"> </w:t>
      </w:r>
      <w:r w:rsidRPr="007B3D62">
        <w:rPr>
          <w:rFonts w:ascii="Verdana" w:eastAsiaTheme="minorHAnsi" w:hAnsi="Verdana" w:cs="Verdana"/>
          <w:sz w:val="20"/>
          <w:szCs w:val="20"/>
          <w:lang w:eastAsia="en-US"/>
        </w:rPr>
        <w:t xml:space="preserve">vztahů vůči Přecházejícím Zaměstnancům ode </w:t>
      </w:r>
      <w:r w:rsidR="007B3D62">
        <w:rPr>
          <w:rFonts w:ascii="Verdana" w:eastAsiaTheme="minorHAnsi" w:hAnsi="Verdana" w:cs="Verdana"/>
          <w:sz w:val="20"/>
          <w:szCs w:val="20"/>
          <w:lang w:eastAsia="en-US"/>
        </w:rPr>
        <w:t xml:space="preserve">dne </w:t>
      </w:r>
      <w:r w:rsidR="00337896">
        <w:rPr>
          <w:rFonts w:ascii="Verdana" w:eastAsiaTheme="minorHAnsi" w:hAnsi="Verdana" w:cs="Verdana"/>
          <w:sz w:val="20"/>
          <w:szCs w:val="20"/>
          <w:lang w:eastAsia="en-US"/>
        </w:rPr>
        <w:t xml:space="preserve">uvedeného </w:t>
      </w:r>
      <w:r w:rsidR="007B3D62">
        <w:rPr>
          <w:rFonts w:ascii="Verdana" w:eastAsiaTheme="minorHAnsi" w:hAnsi="Verdana" w:cs="Verdana"/>
          <w:sz w:val="20"/>
          <w:szCs w:val="20"/>
          <w:lang w:eastAsia="en-US"/>
        </w:rPr>
        <w:t xml:space="preserve">v bodu 5.2. této Smlouvy </w:t>
      </w:r>
      <w:r w:rsidRPr="007B3D62">
        <w:rPr>
          <w:rFonts w:ascii="Verdana" w:eastAsiaTheme="minorHAnsi" w:hAnsi="Verdana" w:cs="Verdana"/>
          <w:sz w:val="20"/>
          <w:szCs w:val="20"/>
          <w:lang w:eastAsia="en-US"/>
        </w:rPr>
        <w:t>(včetně). Pro</w:t>
      </w:r>
      <w:r w:rsidR="007B3D62">
        <w:rPr>
          <w:rFonts w:ascii="Verdana" w:eastAsiaTheme="minorHAnsi" w:hAnsi="Verdana" w:cs="Verdana"/>
          <w:sz w:val="20"/>
          <w:szCs w:val="20"/>
          <w:lang w:eastAsia="en-US"/>
        </w:rPr>
        <w:t xml:space="preserve"> </w:t>
      </w:r>
      <w:r w:rsidRPr="007B3D62">
        <w:rPr>
          <w:rFonts w:ascii="Verdana" w:eastAsiaTheme="minorHAnsi" w:hAnsi="Verdana" w:cs="Verdana"/>
          <w:sz w:val="20"/>
          <w:szCs w:val="20"/>
          <w:lang w:eastAsia="en-US"/>
        </w:rPr>
        <w:t>vyloučení pochybností se uvádí, že za závazky z pracovněprávních vztahů se</w:t>
      </w:r>
      <w:r w:rsidR="007B3D62">
        <w:rPr>
          <w:rFonts w:ascii="Verdana" w:eastAsiaTheme="minorHAnsi" w:hAnsi="Verdana" w:cs="Verdana"/>
          <w:sz w:val="20"/>
          <w:szCs w:val="20"/>
          <w:lang w:eastAsia="en-US"/>
        </w:rPr>
        <w:t xml:space="preserve"> </w:t>
      </w:r>
      <w:r w:rsidRPr="007B3D62">
        <w:rPr>
          <w:rFonts w:ascii="Verdana" w:eastAsiaTheme="minorHAnsi" w:hAnsi="Verdana" w:cs="Verdana"/>
          <w:sz w:val="20"/>
          <w:szCs w:val="20"/>
          <w:lang w:eastAsia="en-US"/>
        </w:rPr>
        <w:t>pro účely tohoto ustanovení považují i placení sociálního a zdravotního pojištění</w:t>
      </w:r>
      <w:r w:rsidR="007B3D62">
        <w:rPr>
          <w:rFonts w:ascii="Verdana" w:eastAsiaTheme="minorHAnsi" w:hAnsi="Verdana" w:cs="Verdana"/>
          <w:sz w:val="20"/>
          <w:szCs w:val="20"/>
          <w:lang w:eastAsia="en-US"/>
        </w:rPr>
        <w:t xml:space="preserve"> </w:t>
      </w:r>
      <w:r w:rsidRPr="007B3D62">
        <w:rPr>
          <w:rFonts w:ascii="Verdana" w:eastAsiaTheme="minorHAnsi" w:hAnsi="Verdana" w:cs="Verdana"/>
          <w:sz w:val="20"/>
          <w:szCs w:val="20"/>
          <w:lang w:eastAsia="en-US"/>
        </w:rPr>
        <w:t>a veškerých daňových odvodů týkajících se Přecházejících Zaměstnanců.</w:t>
      </w:r>
    </w:p>
    <w:p w14:paraId="03B8F435" w14:textId="77777777" w:rsidR="006718F8" w:rsidRPr="006718F8" w:rsidRDefault="006718F8" w:rsidP="006718F8">
      <w:pPr>
        <w:pStyle w:val="Odstavecseseznamem"/>
        <w:rPr>
          <w:rFonts w:ascii="Verdana" w:eastAsiaTheme="minorHAnsi" w:hAnsi="Verdana" w:cs="Verdana"/>
          <w:sz w:val="20"/>
          <w:szCs w:val="20"/>
          <w:lang w:eastAsia="en-US"/>
        </w:rPr>
      </w:pPr>
    </w:p>
    <w:p w14:paraId="697D529E" w14:textId="46A35669" w:rsidR="00EF583F" w:rsidRDefault="006718F8" w:rsidP="00EF583F">
      <w:pPr>
        <w:pStyle w:val="Odstavecseseznamem"/>
        <w:numPr>
          <w:ilvl w:val="0"/>
          <w:numId w:val="13"/>
        </w:numPr>
        <w:ind w:left="0" w:firstLine="0"/>
        <w:jc w:val="both"/>
        <w:outlineLvl w:val="0"/>
        <w:rPr>
          <w:rFonts w:ascii="Verdana" w:eastAsiaTheme="minorHAnsi" w:hAnsi="Verdana" w:cs="Verdana"/>
          <w:sz w:val="20"/>
          <w:szCs w:val="20"/>
          <w:lang w:eastAsia="en-US"/>
        </w:rPr>
      </w:pPr>
      <w:bookmarkStart w:id="12" w:name="_Hlk90578365"/>
      <w:r>
        <w:rPr>
          <w:rFonts w:ascii="Verdana" w:eastAsiaTheme="minorHAnsi" w:hAnsi="Verdana" w:cs="Verdana"/>
          <w:sz w:val="20"/>
          <w:szCs w:val="20"/>
          <w:lang w:eastAsia="en-US"/>
        </w:rPr>
        <w:lastRenderedPageBreak/>
        <w:t xml:space="preserve">Koncesionář prohlašuje a zavazuje se za to, že se vůči Kraji Vysočina </w:t>
      </w:r>
      <w:r w:rsidR="0053389D">
        <w:rPr>
          <w:rFonts w:ascii="Verdana" w:eastAsiaTheme="minorHAnsi" w:hAnsi="Verdana" w:cs="Verdana"/>
          <w:sz w:val="20"/>
          <w:szCs w:val="20"/>
          <w:lang w:eastAsia="en-US"/>
        </w:rPr>
        <w:t xml:space="preserve">či Provozovateli DD </w:t>
      </w:r>
      <w:r>
        <w:rPr>
          <w:rFonts w:ascii="Verdana" w:eastAsiaTheme="minorHAnsi" w:hAnsi="Verdana" w:cs="Verdana"/>
          <w:sz w:val="20"/>
          <w:szCs w:val="20"/>
          <w:lang w:eastAsia="en-US"/>
        </w:rPr>
        <w:t xml:space="preserve">nebude domáhat jakýchkoli nároků v souvislosti </w:t>
      </w:r>
      <w:r w:rsidR="0053389D">
        <w:rPr>
          <w:rFonts w:ascii="Verdana" w:eastAsiaTheme="minorHAnsi" w:hAnsi="Verdana" w:cs="Verdana"/>
          <w:sz w:val="20"/>
          <w:szCs w:val="20"/>
          <w:lang w:eastAsia="en-US"/>
        </w:rPr>
        <w:t>s</w:t>
      </w:r>
      <w:r>
        <w:rPr>
          <w:rFonts w:ascii="Verdana" w:eastAsiaTheme="minorHAnsi" w:hAnsi="Verdana" w:cs="Verdana"/>
          <w:sz w:val="20"/>
          <w:szCs w:val="20"/>
          <w:lang w:eastAsia="en-US"/>
        </w:rPr>
        <w:t> pracovněprávními vztahy Přecházejících Zaměstnanců vzniklých od 1.</w:t>
      </w:r>
      <w:r w:rsidR="005835B7">
        <w:rPr>
          <w:rFonts w:ascii="Verdana" w:eastAsiaTheme="minorHAnsi" w:hAnsi="Verdana" w:cs="Verdana"/>
          <w:sz w:val="20"/>
          <w:szCs w:val="20"/>
          <w:lang w:eastAsia="en-US"/>
        </w:rPr>
        <w:t> </w:t>
      </w:r>
      <w:r>
        <w:rPr>
          <w:rFonts w:ascii="Verdana" w:eastAsiaTheme="minorHAnsi" w:hAnsi="Verdana" w:cs="Verdana"/>
          <w:sz w:val="20"/>
          <w:szCs w:val="20"/>
          <w:lang w:eastAsia="en-US"/>
        </w:rPr>
        <w:t>1.</w:t>
      </w:r>
      <w:r w:rsidR="005835B7">
        <w:rPr>
          <w:rFonts w:ascii="Verdana" w:eastAsiaTheme="minorHAnsi" w:hAnsi="Verdana" w:cs="Verdana"/>
          <w:sz w:val="20"/>
          <w:szCs w:val="20"/>
          <w:lang w:eastAsia="en-US"/>
        </w:rPr>
        <w:t> </w:t>
      </w:r>
      <w:r>
        <w:rPr>
          <w:rFonts w:ascii="Verdana" w:eastAsiaTheme="minorHAnsi" w:hAnsi="Verdana" w:cs="Verdana"/>
          <w:sz w:val="20"/>
          <w:szCs w:val="20"/>
          <w:lang w:eastAsia="en-US"/>
        </w:rPr>
        <w:t>2022. Koncesionář v tomto ohledu pro vyloučení pochybností prohlašuje, že se nebude vůči Kraji Vysočina</w:t>
      </w:r>
      <w:r w:rsidR="00FD1E28">
        <w:rPr>
          <w:rFonts w:ascii="Verdana" w:eastAsiaTheme="minorHAnsi" w:hAnsi="Verdana" w:cs="Verdana"/>
          <w:sz w:val="20"/>
          <w:szCs w:val="20"/>
          <w:lang w:eastAsia="en-US"/>
        </w:rPr>
        <w:t xml:space="preserve"> </w:t>
      </w:r>
      <w:r>
        <w:rPr>
          <w:rFonts w:ascii="Verdana" w:eastAsiaTheme="minorHAnsi" w:hAnsi="Verdana" w:cs="Verdana"/>
          <w:sz w:val="20"/>
          <w:szCs w:val="20"/>
          <w:lang w:eastAsia="en-US"/>
        </w:rPr>
        <w:t>domáhat v uvedeném rozsahu</w:t>
      </w:r>
      <w:r w:rsidR="00337896">
        <w:rPr>
          <w:rFonts w:ascii="Verdana" w:eastAsiaTheme="minorHAnsi" w:hAnsi="Verdana" w:cs="Verdana"/>
          <w:sz w:val="20"/>
          <w:szCs w:val="20"/>
          <w:lang w:eastAsia="en-US"/>
        </w:rPr>
        <w:t>, tj. ve vztahu k období po 31. 12. 2021,</w:t>
      </w:r>
      <w:r>
        <w:rPr>
          <w:rFonts w:ascii="Verdana" w:eastAsiaTheme="minorHAnsi" w:hAnsi="Verdana" w:cs="Verdana"/>
          <w:sz w:val="20"/>
          <w:szCs w:val="20"/>
          <w:lang w:eastAsia="en-US"/>
        </w:rPr>
        <w:t xml:space="preserve"> jakýchkoli nároků vyplývajících </w:t>
      </w:r>
      <w:r w:rsidR="0053389D">
        <w:rPr>
          <w:rFonts w:ascii="Verdana" w:eastAsiaTheme="minorHAnsi" w:hAnsi="Verdana" w:cs="Verdana"/>
          <w:sz w:val="20"/>
          <w:szCs w:val="20"/>
          <w:lang w:eastAsia="en-US"/>
        </w:rPr>
        <w:t xml:space="preserve">zejména </w:t>
      </w:r>
      <w:r>
        <w:rPr>
          <w:rFonts w:ascii="Verdana" w:eastAsiaTheme="minorHAnsi" w:hAnsi="Verdana" w:cs="Verdana"/>
          <w:sz w:val="20"/>
          <w:szCs w:val="20"/>
          <w:lang w:eastAsia="en-US"/>
        </w:rPr>
        <w:t>z bodu 59.5. Koncesní smlouvy.</w:t>
      </w:r>
      <w:r w:rsidR="00337896">
        <w:rPr>
          <w:rFonts w:ascii="Verdana" w:eastAsiaTheme="minorHAnsi" w:hAnsi="Verdana" w:cs="Verdana"/>
          <w:sz w:val="20"/>
          <w:szCs w:val="20"/>
          <w:lang w:eastAsia="en-US"/>
        </w:rPr>
        <w:t xml:space="preserve"> Nároky Koncesionáře vůči Kraji Vysočina i Provozovateli DD ve vztahu k období do 31. 12. 2021 (včetně i tohoto dne), včetně i těch podle bodu 59.5. Koncesní smlouvy, jsou </w:t>
      </w:r>
      <w:r w:rsidR="00957093">
        <w:rPr>
          <w:rFonts w:ascii="Verdana" w:eastAsiaTheme="minorHAnsi" w:hAnsi="Verdana" w:cs="Verdana"/>
          <w:sz w:val="20"/>
          <w:szCs w:val="20"/>
          <w:lang w:eastAsia="en-US"/>
        </w:rPr>
        <w:t>do 31.</w:t>
      </w:r>
      <w:r w:rsidR="00B577CF">
        <w:rPr>
          <w:rFonts w:ascii="Verdana" w:eastAsiaTheme="minorHAnsi" w:hAnsi="Verdana" w:cs="Verdana"/>
          <w:sz w:val="20"/>
          <w:szCs w:val="20"/>
          <w:lang w:eastAsia="en-US"/>
        </w:rPr>
        <w:t xml:space="preserve"> </w:t>
      </w:r>
      <w:r w:rsidR="00957093">
        <w:rPr>
          <w:rFonts w:ascii="Verdana" w:eastAsiaTheme="minorHAnsi" w:hAnsi="Verdana" w:cs="Verdana"/>
          <w:sz w:val="20"/>
          <w:szCs w:val="20"/>
          <w:lang w:eastAsia="en-US"/>
        </w:rPr>
        <w:t>12.</w:t>
      </w:r>
      <w:r w:rsidR="00B577CF">
        <w:rPr>
          <w:rFonts w:ascii="Verdana" w:eastAsiaTheme="minorHAnsi" w:hAnsi="Verdana" w:cs="Verdana"/>
          <w:sz w:val="20"/>
          <w:szCs w:val="20"/>
          <w:lang w:eastAsia="en-US"/>
        </w:rPr>
        <w:t xml:space="preserve"> </w:t>
      </w:r>
      <w:r w:rsidR="00957093">
        <w:rPr>
          <w:rFonts w:ascii="Verdana" w:eastAsiaTheme="minorHAnsi" w:hAnsi="Verdana" w:cs="Verdana"/>
          <w:sz w:val="20"/>
          <w:szCs w:val="20"/>
          <w:lang w:eastAsia="en-US"/>
        </w:rPr>
        <w:t xml:space="preserve">2021 </w:t>
      </w:r>
      <w:r w:rsidR="00337896">
        <w:rPr>
          <w:rFonts w:ascii="Verdana" w:eastAsiaTheme="minorHAnsi" w:hAnsi="Verdana" w:cs="Verdana"/>
          <w:sz w:val="20"/>
          <w:szCs w:val="20"/>
          <w:lang w:eastAsia="en-US"/>
        </w:rPr>
        <w:t>touto Smlouvou nedotčeny.</w:t>
      </w:r>
    </w:p>
    <w:bookmarkEnd w:id="12"/>
    <w:p w14:paraId="07D76E8A" w14:textId="77777777" w:rsidR="00EF583F" w:rsidRPr="00EF583F" w:rsidRDefault="00EF583F" w:rsidP="00EF583F">
      <w:pPr>
        <w:pStyle w:val="Odstavecseseznamem"/>
        <w:rPr>
          <w:rFonts w:ascii="Verdana" w:hAnsi="Verdana"/>
          <w:sz w:val="20"/>
          <w:szCs w:val="20"/>
        </w:rPr>
      </w:pPr>
    </w:p>
    <w:p w14:paraId="6EB85043" w14:textId="719562CB" w:rsidR="0053389D" w:rsidRPr="00A33705" w:rsidRDefault="00EF583F" w:rsidP="00EF583F">
      <w:pPr>
        <w:pStyle w:val="Odstavecseseznamem"/>
        <w:numPr>
          <w:ilvl w:val="0"/>
          <w:numId w:val="13"/>
        </w:numPr>
        <w:ind w:left="0" w:firstLine="0"/>
        <w:jc w:val="both"/>
        <w:outlineLvl w:val="0"/>
        <w:rPr>
          <w:rFonts w:ascii="Verdana" w:eastAsiaTheme="minorHAnsi" w:hAnsi="Verdana" w:cs="Verdana"/>
          <w:sz w:val="20"/>
          <w:szCs w:val="20"/>
          <w:lang w:eastAsia="en-US"/>
        </w:rPr>
      </w:pPr>
      <w:r>
        <w:rPr>
          <w:rFonts w:ascii="Verdana" w:hAnsi="Verdana"/>
          <w:sz w:val="20"/>
          <w:szCs w:val="20"/>
        </w:rPr>
        <w:t xml:space="preserve">Koncesionář se dále zavazuje s </w:t>
      </w:r>
      <w:r w:rsidRPr="00EF583F">
        <w:rPr>
          <w:rFonts w:ascii="Verdana" w:hAnsi="Verdana"/>
          <w:sz w:val="20"/>
          <w:szCs w:val="20"/>
        </w:rPr>
        <w:t>odkazem na bod 59.7. Koncesní smlouvy</w:t>
      </w:r>
      <w:r>
        <w:rPr>
          <w:rFonts w:ascii="Verdana" w:hAnsi="Verdana"/>
          <w:sz w:val="20"/>
          <w:szCs w:val="20"/>
        </w:rPr>
        <w:t xml:space="preserve">, že </w:t>
      </w:r>
      <w:r w:rsidRPr="00EF583F">
        <w:rPr>
          <w:rFonts w:ascii="Verdana" w:hAnsi="Verdana"/>
          <w:sz w:val="20"/>
          <w:szCs w:val="20"/>
        </w:rPr>
        <w:t xml:space="preserve">za Konečný </w:t>
      </w:r>
      <w:r w:rsidR="00337896">
        <w:rPr>
          <w:rFonts w:ascii="Verdana" w:hAnsi="Verdana"/>
          <w:sz w:val="20"/>
          <w:szCs w:val="20"/>
        </w:rPr>
        <w:t>S</w:t>
      </w:r>
      <w:r w:rsidRPr="00EF583F">
        <w:rPr>
          <w:rFonts w:ascii="Verdana" w:hAnsi="Verdana"/>
          <w:sz w:val="20"/>
          <w:szCs w:val="20"/>
        </w:rPr>
        <w:t xml:space="preserve">eznam Zaměstnanců </w:t>
      </w:r>
      <w:r>
        <w:rPr>
          <w:rFonts w:ascii="Verdana" w:hAnsi="Verdana"/>
          <w:sz w:val="20"/>
          <w:szCs w:val="20"/>
        </w:rPr>
        <w:t xml:space="preserve">bude </w:t>
      </w:r>
      <w:r w:rsidRPr="00EF583F">
        <w:rPr>
          <w:rFonts w:ascii="Verdana" w:hAnsi="Verdana"/>
          <w:sz w:val="20"/>
          <w:szCs w:val="20"/>
        </w:rPr>
        <w:t xml:space="preserve">považován seznam </w:t>
      </w:r>
      <w:r w:rsidR="00337896">
        <w:rPr>
          <w:rFonts w:ascii="Verdana" w:hAnsi="Verdana"/>
          <w:sz w:val="20"/>
          <w:szCs w:val="20"/>
        </w:rPr>
        <w:t xml:space="preserve">Přecházejících </w:t>
      </w:r>
      <w:r w:rsidRPr="00EF583F">
        <w:rPr>
          <w:rFonts w:ascii="Verdana" w:hAnsi="Verdana"/>
          <w:sz w:val="20"/>
          <w:szCs w:val="20"/>
        </w:rPr>
        <w:t xml:space="preserve">Zaměstnanců ke dni </w:t>
      </w:r>
      <w:r>
        <w:rPr>
          <w:rFonts w:ascii="Verdana" w:hAnsi="Verdana"/>
          <w:sz w:val="20"/>
          <w:szCs w:val="20"/>
        </w:rPr>
        <w:t>31.</w:t>
      </w:r>
      <w:r w:rsidR="00CF59B2">
        <w:rPr>
          <w:rFonts w:ascii="Verdana" w:hAnsi="Verdana"/>
          <w:sz w:val="20"/>
          <w:szCs w:val="20"/>
        </w:rPr>
        <w:t> </w:t>
      </w:r>
      <w:r>
        <w:rPr>
          <w:rFonts w:ascii="Verdana" w:hAnsi="Verdana"/>
          <w:sz w:val="20"/>
          <w:szCs w:val="20"/>
        </w:rPr>
        <w:t>12</w:t>
      </w:r>
      <w:r w:rsidRPr="00EF583F">
        <w:rPr>
          <w:rFonts w:ascii="Verdana" w:hAnsi="Verdana"/>
          <w:sz w:val="20"/>
          <w:szCs w:val="20"/>
        </w:rPr>
        <w:t>.</w:t>
      </w:r>
      <w:r w:rsidR="00CF59B2">
        <w:rPr>
          <w:rFonts w:ascii="Verdana" w:hAnsi="Verdana"/>
          <w:sz w:val="20"/>
          <w:szCs w:val="20"/>
        </w:rPr>
        <w:t> </w:t>
      </w:r>
      <w:r w:rsidRPr="00EF583F">
        <w:rPr>
          <w:rFonts w:ascii="Verdana" w:hAnsi="Verdana"/>
          <w:sz w:val="20"/>
          <w:szCs w:val="20"/>
        </w:rPr>
        <w:t>202</w:t>
      </w:r>
      <w:r>
        <w:rPr>
          <w:rFonts w:ascii="Verdana" w:hAnsi="Verdana"/>
          <w:sz w:val="20"/>
          <w:szCs w:val="20"/>
        </w:rPr>
        <w:t>1</w:t>
      </w:r>
      <w:r w:rsidR="00337896">
        <w:rPr>
          <w:rFonts w:ascii="Verdana" w:hAnsi="Verdana"/>
          <w:sz w:val="20"/>
          <w:szCs w:val="20"/>
        </w:rPr>
        <w:t xml:space="preserve"> s tím, že nebude-li ze strany Provozovatele DD nejpozději 31. 12. 2021 doložena změna, platí, že tento seznam je shodný se seznamem v příloze č. 5.2 této Smlouvy</w:t>
      </w:r>
      <w:r w:rsidRPr="00EF583F">
        <w:rPr>
          <w:rFonts w:ascii="Verdana" w:hAnsi="Verdana"/>
          <w:sz w:val="20"/>
          <w:szCs w:val="20"/>
        </w:rPr>
        <w:t>.</w:t>
      </w:r>
      <w:r w:rsidR="0078062D">
        <w:rPr>
          <w:rFonts w:ascii="Verdana" w:hAnsi="Verdana"/>
          <w:sz w:val="20"/>
          <w:szCs w:val="20"/>
        </w:rPr>
        <w:t xml:space="preserve"> V případě doložení změny platí jako Konečný Seznam Zaměstnanců seznam odpovídající doložené změně.</w:t>
      </w:r>
      <w:r w:rsidRPr="00EF583F">
        <w:rPr>
          <w:rFonts w:ascii="Verdana" w:hAnsi="Verdana"/>
          <w:sz w:val="20"/>
          <w:szCs w:val="20"/>
        </w:rPr>
        <w:t xml:space="preserve"> Koncesionář tak prohlašuje,</w:t>
      </w:r>
      <w:r w:rsidR="00337896">
        <w:rPr>
          <w:rFonts w:ascii="Verdana" w:hAnsi="Verdana"/>
          <w:sz w:val="20"/>
          <w:szCs w:val="20"/>
        </w:rPr>
        <w:t xml:space="preserve"> potvrzuje a je srozuměn s tím,</w:t>
      </w:r>
      <w:r w:rsidRPr="00EF583F">
        <w:rPr>
          <w:rFonts w:ascii="Verdana" w:hAnsi="Verdana"/>
          <w:sz w:val="20"/>
          <w:szCs w:val="20"/>
        </w:rPr>
        <w:t xml:space="preserve"> že  kompenzace rozdílů mezi Prvním a Konečným </w:t>
      </w:r>
      <w:r w:rsidR="00DA1C43">
        <w:rPr>
          <w:rFonts w:ascii="Verdana" w:hAnsi="Verdana"/>
          <w:sz w:val="20"/>
          <w:szCs w:val="20"/>
        </w:rPr>
        <w:t>S</w:t>
      </w:r>
      <w:r w:rsidRPr="00EF583F">
        <w:rPr>
          <w:rFonts w:ascii="Verdana" w:hAnsi="Verdana"/>
          <w:sz w:val="20"/>
          <w:szCs w:val="20"/>
        </w:rPr>
        <w:t>eznamem Zaměstnanců</w:t>
      </w:r>
      <w:r w:rsidR="00337896">
        <w:rPr>
          <w:rFonts w:ascii="Verdana" w:hAnsi="Verdana"/>
          <w:sz w:val="20"/>
          <w:szCs w:val="20"/>
        </w:rPr>
        <w:t xml:space="preserve"> podle Koncesní smlouvy</w:t>
      </w:r>
      <w:r w:rsidRPr="00EF583F">
        <w:rPr>
          <w:rFonts w:ascii="Verdana" w:hAnsi="Verdana"/>
          <w:sz w:val="20"/>
          <w:szCs w:val="20"/>
        </w:rPr>
        <w:t xml:space="preserve"> bude vypočtena </w:t>
      </w:r>
      <w:r w:rsidR="00337896">
        <w:rPr>
          <w:rFonts w:ascii="Verdana" w:hAnsi="Verdana"/>
          <w:sz w:val="20"/>
          <w:szCs w:val="20"/>
        </w:rPr>
        <w:t xml:space="preserve">podle stavu </w:t>
      </w:r>
      <w:r w:rsidRPr="00EF583F">
        <w:rPr>
          <w:rFonts w:ascii="Verdana" w:hAnsi="Verdana"/>
          <w:sz w:val="20"/>
          <w:szCs w:val="20"/>
        </w:rPr>
        <w:t xml:space="preserve">ke dni </w:t>
      </w:r>
      <w:r>
        <w:rPr>
          <w:rFonts w:ascii="Verdana" w:hAnsi="Verdana"/>
          <w:sz w:val="20"/>
          <w:szCs w:val="20"/>
        </w:rPr>
        <w:t>31.</w:t>
      </w:r>
      <w:r w:rsidR="00CF59B2">
        <w:rPr>
          <w:rFonts w:ascii="Verdana" w:hAnsi="Verdana"/>
          <w:sz w:val="20"/>
          <w:szCs w:val="20"/>
        </w:rPr>
        <w:t> </w:t>
      </w:r>
      <w:r>
        <w:rPr>
          <w:rFonts w:ascii="Verdana" w:hAnsi="Verdana"/>
          <w:sz w:val="20"/>
          <w:szCs w:val="20"/>
        </w:rPr>
        <w:t>12.</w:t>
      </w:r>
      <w:r w:rsidR="00CF59B2">
        <w:rPr>
          <w:rFonts w:ascii="Verdana" w:hAnsi="Verdana"/>
          <w:sz w:val="20"/>
          <w:szCs w:val="20"/>
        </w:rPr>
        <w:t> </w:t>
      </w:r>
      <w:r>
        <w:rPr>
          <w:rFonts w:ascii="Verdana" w:hAnsi="Verdana"/>
          <w:sz w:val="20"/>
          <w:szCs w:val="20"/>
        </w:rPr>
        <w:t>2021</w:t>
      </w:r>
      <w:r w:rsidR="00337896">
        <w:rPr>
          <w:rFonts w:ascii="Verdana" w:hAnsi="Verdana"/>
          <w:sz w:val="20"/>
          <w:szCs w:val="20"/>
        </w:rPr>
        <w:t xml:space="preserve"> a nikoliv podle stavu ke Dni Otevření</w:t>
      </w:r>
      <w:r w:rsidRPr="00EF583F">
        <w:rPr>
          <w:rFonts w:ascii="Verdana" w:hAnsi="Verdana"/>
          <w:sz w:val="20"/>
          <w:szCs w:val="20"/>
        </w:rPr>
        <w:t xml:space="preserve">, když případné kompenzace nad tento rámec, která by byla jinak v souladu s Koncesní smlouvou počítána ke Dni Otevření, se Koncesionář výslovně </w:t>
      </w:r>
      <w:r w:rsidR="004D3F59">
        <w:rPr>
          <w:rFonts w:ascii="Verdana" w:hAnsi="Verdana"/>
          <w:sz w:val="20"/>
          <w:szCs w:val="20"/>
        </w:rPr>
        <w:t xml:space="preserve">vůči Kraji Vysočina </w:t>
      </w:r>
      <w:r w:rsidRPr="00EF583F">
        <w:rPr>
          <w:rFonts w:ascii="Verdana" w:hAnsi="Verdana"/>
          <w:sz w:val="20"/>
          <w:szCs w:val="20"/>
        </w:rPr>
        <w:t>vzdává</w:t>
      </w:r>
      <w:r w:rsidR="001C1F5E">
        <w:rPr>
          <w:rFonts w:ascii="Verdana" w:hAnsi="Verdana"/>
          <w:sz w:val="20"/>
          <w:szCs w:val="20"/>
        </w:rPr>
        <w:t xml:space="preserve"> </w:t>
      </w:r>
      <w:bookmarkStart w:id="13" w:name="_Hlk90917963"/>
      <w:r w:rsidR="001C1F5E">
        <w:rPr>
          <w:rFonts w:ascii="Verdana" w:hAnsi="Verdana"/>
          <w:sz w:val="20"/>
          <w:szCs w:val="20"/>
        </w:rPr>
        <w:t xml:space="preserve">a promíjí </w:t>
      </w:r>
      <w:r w:rsidR="0041751A">
        <w:rPr>
          <w:rFonts w:ascii="Verdana" w:hAnsi="Verdana"/>
          <w:sz w:val="20"/>
          <w:szCs w:val="20"/>
        </w:rPr>
        <w:t>v tomto ohledu veškeré dluhy existující, podmíněné i budoucí</w:t>
      </w:r>
      <w:bookmarkEnd w:id="13"/>
      <w:r w:rsidRPr="00EF583F">
        <w:rPr>
          <w:rFonts w:ascii="Verdana" w:hAnsi="Verdana"/>
          <w:sz w:val="20"/>
          <w:szCs w:val="20"/>
        </w:rPr>
        <w:t>.</w:t>
      </w:r>
    </w:p>
    <w:p w14:paraId="2FEC1A05" w14:textId="77777777" w:rsidR="00A33705" w:rsidRPr="00A33705" w:rsidRDefault="00A33705" w:rsidP="00A33705">
      <w:pPr>
        <w:pStyle w:val="Odstavecseseznamem"/>
        <w:rPr>
          <w:rFonts w:ascii="Verdana" w:eastAsiaTheme="minorHAnsi" w:hAnsi="Verdana" w:cs="Verdana"/>
          <w:sz w:val="20"/>
          <w:szCs w:val="20"/>
          <w:lang w:eastAsia="en-US"/>
        </w:rPr>
      </w:pPr>
    </w:p>
    <w:p w14:paraId="0FAEF914" w14:textId="77777777" w:rsidR="00A33705" w:rsidRPr="00EF583F" w:rsidRDefault="00A33705" w:rsidP="00EF583F">
      <w:pPr>
        <w:pStyle w:val="Odstavecseseznamem"/>
        <w:numPr>
          <w:ilvl w:val="0"/>
          <w:numId w:val="13"/>
        </w:numPr>
        <w:ind w:left="0" w:firstLine="0"/>
        <w:jc w:val="both"/>
        <w:outlineLvl w:val="0"/>
        <w:rPr>
          <w:rFonts w:ascii="Verdana" w:eastAsiaTheme="minorHAnsi" w:hAnsi="Verdana" w:cs="Verdana"/>
          <w:sz w:val="20"/>
          <w:szCs w:val="20"/>
          <w:lang w:eastAsia="en-US"/>
        </w:rPr>
      </w:pPr>
      <w:r w:rsidRPr="009A55A7">
        <w:rPr>
          <w:rFonts w:ascii="Verdana" w:eastAsiaTheme="minorHAnsi" w:hAnsi="Verdana" w:cs="Verdana"/>
          <w:sz w:val="20"/>
          <w:szCs w:val="20"/>
          <w:lang w:eastAsia="en-US"/>
        </w:rPr>
        <w:t xml:space="preserve">Smluvní strany se výslovně dohodly na tom, že </w:t>
      </w:r>
      <w:r>
        <w:rPr>
          <w:rFonts w:ascii="Verdana" w:eastAsiaTheme="minorHAnsi" w:hAnsi="Verdana" w:cs="Verdana"/>
          <w:sz w:val="20"/>
          <w:szCs w:val="20"/>
          <w:lang w:eastAsia="en-US"/>
        </w:rPr>
        <w:t>Provozovatel DD neodpovídá za to, pokud dojde u některého z Přecházejících Zaměstnanců po přechodu zaměstnanců v souladu s § 338 odst. 2 ZP k ukončení pracovního poměru</w:t>
      </w:r>
      <w:r w:rsidRPr="009A55A7">
        <w:rPr>
          <w:rFonts w:ascii="Verdana" w:eastAsiaTheme="minorHAnsi" w:hAnsi="Verdana" w:cs="Verdana"/>
          <w:sz w:val="20"/>
          <w:szCs w:val="20"/>
          <w:lang w:eastAsia="en-US"/>
        </w:rPr>
        <w:t>.</w:t>
      </w:r>
      <w:r>
        <w:rPr>
          <w:rFonts w:ascii="Verdana" w:eastAsiaTheme="minorHAnsi" w:hAnsi="Verdana" w:cs="Verdana"/>
          <w:sz w:val="20"/>
          <w:szCs w:val="20"/>
          <w:lang w:eastAsia="en-US"/>
        </w:rPr>
        <w:t xml:space="preserve"> Případné ukončení pracovního poměru s některým z Přecházejících Zaměstnanců nemá vliv na povinnost Koncesionáře poskytovat Služby dle této Smlouvy.</w:t>
      </w:r>
      <w:r w:rsidR="00337896">
        <w:rPr>
          <w:rFonts w:ascii="Verdana" w:eastAsiaTheme="minorHAnsi" w:hAnsi="Verdana" w:cs="Verdana"/>
          <w:sz w:val="20"/>
          <w:szCs w:val="20"/>
          <w:lang w:eastAsia="en-US"/>
        </w:rPr>
        <w:t xml:space="preserve"> Nároky Koncesionáře vůči Provozovateli DD na náhradu újmy z případného neplatného ukončení pracovního poměru provedeného Provozovatelem DD v době před 1. 1. 2022 tím však nejsou dotčeny.</w:t>
      </w:r>
    </w:p>
    <w:p w14:paraId="46961DC7" w14:textId="77777777" w:rsidR="007B3D62" w:rsidRPr="007B3D62" w:rsidRDefault="007B3D62" w:rsidP="007B3D62">
      <w:pPr>
        <w:pStyle w:val="Odstavecseseznamem"/>
        <w:rPr>
          <w:rFonts w:ascii="Verdana" w:eastAsiaTheme="minorHAnsi" w:hAnsi="Verdana" w:cs="Verdana"/>
          <w:sz w:val="20"/>
          <w:szCs w:val="20"/>
          <w:lang w:eastAsia="en-US"/>
        </w:rPr>
      </w:pPr>
    </w:p>
    <w:p w14:paraId="080126E6" w14:textId="77777777" w:rsidR="00BB149B" w:rsidRPr="00BB149B" w:rsidRDefault="007B3D62" w:rsidP="00BB149B">
      <w:pPr>
        <w:pStyle w:val="Odstavecseseznamem"/>
        <w:numPr>
          <w:ilvl w:val="0"/>
          <w:numId w:val="13"/>
        </w:numPr>
        <w:ind w:left="0" w:firstLine="0"/>
        <w:jc w:val="both"/>
        <w:outlineLvl w:val="0"/>
        <w:rPr>
          <w:rFonts w:ascii="Verdana,Bold" w:eastAsiaTheme="minorHAnsi" w:hAnsi="Verdana,Bold" w:cs="Verdana,Bold"/>
          <w:b/>
          <w:bCs/>
          <w:sz w:val="20"/>
          <w:szCs w:val="20"/>
          <w:lang w:eastAsia="en-US"/>
        </w:rPr>
      </w:pPr>
      <w:r>
        <w:rPr>
          <w:rFonts w:ascii="Verdana" w:eastAsiaTheme="minorHAnsi" w:hAnsi="Verdana" w:cs="Verdana"/>
          <w:sz w:val="20"/>
          <w:szCs w:val="20"/>
          <w:lang w:eastAsia="en-US"/>
        </w:rPr>
        <w:t>Provozovatel DD</w:t>
      </w:r>
      <w:r w:rsidR="00212936" w:rsidRPr="007B3D62">
        <w:rPr>
          <w:rFonts w:ascii="Verdana" w:eastAsiaTheme="minorHAnsi" w:hAnsi="Verdana" w:cs="Verdana"/>
          <w:sz w:val="20"/>
          <w:szCs w:val="20"/>
          <w:lang w:eastAsia="en-US"/>
        </w:rPr>
        <w:t xml:space="preserve"> </w:t>
      </w:r>
      <w:r>
        <w:rPr>
          <w:rFonts w:ascii="Verdana" w:eastAsiaTheme="minorHAnsi" w:hAnsi="Verdana" w:cs="Verdana"/>
          <w:sz w:val="20"/>
          <w:szCs w:val="20"/>
          <w:lang w:eastAsia="en-US"/>
        </w:rPr>
        <w:t>se zavazuje</w:t>
      </w:r>
      <w:r w:rsidR="00212936" w:rsidRPr="007B3D62">
        <w:rPr>
          <w:rFonts w:ascii="Verdana" w:eastAsiaTheme="minorHAnsi" w:hAnsi="Verdana" w:cs="Verdana"/>
          <w:sz w:val="20"/>
          <w:szCs w:val="20"/>
          <w:lang w:eastAsia="en-US"/>
        </w:rPr>
        <w:t xml:space="preserve"> předat Koncesionáři</w:t>
      </w:r>
      <w:r>
        <w:rPr>
          <w:rFonts w:ascii="Verdana" w:eastAsiaTheme="minorHAnsi" w:hAnsi="Verdana" w:cs="Verdana"/>
          <w:sz w:val="20"/>
          <w:szCs w:val="20"/>
          <w:lang w:eastAsia="en-US"/>
        </w:rPr>
        <w:t xml:space="preserve"> </w:t>
      </w:r>
      <w:bookmarkStart w:id="14" w:name="_Hlk90578556"/>
      <w:r w:rsidR="00212936" w:rsidRPr="007B3D62">
        <w:rPr>
          <w:rFonts w:ascii="Verdana" w:eastAsiaTheme="minorHAnsi" w:hAnsi="Verdana" w:cs="Verdana"/>
          <w:sz w:val="20"/>
          <w:szCs w:val="20"/>
          <w:lang w:eastAsia="en-US"/>
        </w:rPr>
        <w:t>agendu související s pracovněprávními vztahy Přecházejících Zaměstnanců</w:t>
      </w:r>
      <w:r>
        <w:rPr>
          <w:rFonts w:ascii="Verdana" w:eastAsiaTheme="minorHAnsi" w:hAnsi="Verdana" w:cs="Verdana"/>
          <w:sz w:val="20"/>
          <w:szCs w:val="20"/>
          <w:lang w:eastAsia="en-US"/>
        </w:rPr>
        <w:t xml:space="preserve"> </w:t>
      </w:r>
      <w:bookmarkEnd w:id="14"/>
      <w:r w:rsidR="00212936" w:rsidRPr="007B3D62">
        <w:rPr>
          <w:rFonts w:ascii="Verdana" w:eastAsiaTheme="minorHAnsi" w:hAnsi="Verdana" w:cs="Verdana"/>
          <w:sz w:val="20"/>
          <w:szCs w:val="20"/>
          <w:lang w:eastAsia="en-US"/>
        </w:rPr>
        <w:t xml:space="preserve">v rozsahu, v jakém je její vedení vyžadováno </w:t>
      </w:r>
      <w:r>
        <w:rPr>
          <w:rFonts w:ascii="Verdana" w:eastAsiaTheme="minorHAnsi" w:hAnsi="Verdana" w:cs="Verdana"/>
          <w:sz w:val="20"/>
          <w:szCs w:val="20"/>
          <w:lang w:eastAsia="en-US"/>
        </w:rPr>
        <w:t>p</w:t>
      </w:r>
      <w:r w:rsidR="00212936" w:rsidRPr="007B3D62">
        <w:rPr>
          <w:rFonts w:ascii="Verdana" w:eastAsiaTheme="minorHAnsi" w:hAnsi="Verdana" w:cs="Verdana"/>
          <w:sz w:val="20"/>
          <w:szCs w:val="20"/>
          <w:lang w:eastAsia="en-US"/>
        </w:rPr>
        <w:t>rávními předpisy.</w:t>
      </w:r>
      <w:r w:rsidR="00CB28C0">
        <w:rPr>
          <w:rFonts w:ascii="Verdana" w:eastAsiaTheme="minorHAnsi" w:hAnsi="Verdana" w:cs="Verdana"/>
          <w:sz w:val="20"/>
          <w:szCs w:val="20"/>
          <w:lang w:eastAsia="en-US"/>
        </w:rPr>
        <w:t xml:space="preserve"> O předání a převzetí příslušných dokumentů bude mezi smluvními stranami sepsán předávací protokol</w:t>
      </w:r>
      <w:r w:rsidR="00212936" w:rsidRPr="007B3D62">
        <w:rPr>
          <w:rFonts w:ascii="Verdana" w:eastAsiaTheme="minorHAnsi" w:hAnsi="Verdana" w:cs="Verdana"/>
          <w:sz w:val="20"/>
          <w:szCs w:val="20"/>
          <w:lang w:eastAsia="en-US"/>
        </w:rPr>
        <w:t xml:space="preserve"> </w:t>
      </w:r>
      <w:r w:rsidR="00CB28C0" w:rsidRPr="00415EF1">
        <w:rPr>
          <w:rFonts w:ascii="Verdana" w:hAnsi="Verdana"/>
          <w:sz w:val="20"/>
          <w:szCs w:val="20"/>
        </w:rPr>
        <w:t xml:space="preserve">obsahující minimálně datum předání a převzetí </w:t>
      </w:r>
      <w:r w:rsidR="00CB28C0">
        <w:rPr>
          <w:rFonts w:ascii="Verdana" w:hAnsi="Verdana"/>
          <w:sz w:val="20"/>
          <w:szCs w:val="20"/>
        </w:rPr>
        <w:t>dokumentace</w:t>
      </w:r>
      <w:r w:rsidR="00CB28C0" w:rsidRPr="00415EF1">
        <w:rPr>
          <w:rFonts w:ascii="Verdana" w:hAnsi="Verdana"/>
          <w:sz w:val="20"/>
          <w:szCs w:val="20"/>
        </w:rPr>
        <w:t xml:space="preserve">, a </w:t>
      </w:r>
      <w:r w:rsidR="00CB28C0">
        <w:rPr>
          <w:rFonts w:ascii="Verdana" w:hAnsi="Verdana"/>
          <w:sz w:val="20"/>
          <w:szCs w:val="20"/>
        </w:rPr>
        <w:t>soupis předávané dokumentace.</w:t>
      </w:r>
    </w:p>
    <w:p w14:paraId="2F3E0399" w14:textId="77777777" w:rsidR="00BB149B" w:rsidRPr="00BB149B" w:rsidRDefault="00BB149B" w:rsidP="00BB149B">
      <w:pPr>
        <w:pStyle w:val="Odstavecseseznamem"/>
        <w:rPr>
          <w:rFonts w:ascii="Verdana" w:eastAsiaTheme="minorHAnsi" w:hAnsi="Verdana" w:cs="Verdana"/>
          <w:sz w:val="20"/>
          <w:szCs w:val="20"/>
          <w:lang w:eastAsia="en-US"/>
        </w:rPr>
      </w:pPr>
    </w:p>
    <w:p w14:paraId="791CC757" w14:textId="77777777" w:rsidR="00BB149B" w:rsidRPr="00BB149B" w:rsidRDefault="00BB149B" w:rsidP="00BB149B">
      <w:pPr>
        <w:pStyle w:val="Odstavecseseznamem"/>
        <w:numPr>
          <w:ilvl w:val="0"/>
          <w:numId w:val="13"/>
        </w:numPr>
        <w:ind w:left="0" w:firstLine="0"/>
        <w:jc w:val="both"/>
        <w:outlineLvl w:val="0"/>
        <w:rPr>
          <w:rFonts w:ascii="Verdana,Bold" w:eastAsiaTheme="minorHAnsi" w:hAnsi="Verdana,Bold" w:cs="Verdana,Bold"/>
          <w:b/>
          <w:bCs/>
          <w:sz w:val="20"/>
          <w:szCs w:val="20"/>
          <w:lang w:eastAsia="en-US"/>
        </w:rPr>
      </w:pPr>
      <w:r w:rsidRPr="00BB149B">
        <w:rPr>
          <w:rFonts w:ascii="Verdana" w:eastAsiaTheme="minorHAnsi" w:hAnsi="Verdana" w:cs="Verdana"/>
          <w:sz w:val="20"/>
          <w:szCs w:val="20"/>
          <w:lang w:eastAsia="en-US"/>
        </w:rPr>
        <w:t xml:space="preserve">Smluvní strany si zavazují v souvislosti s přechodem Přecházejících </w:t>
      </w:r>
      <w:r>
        <w:rPr>
          <w:rFonts w:ascii="Verdana" w:eastAsiaTheme="minorHAnsi" w:hAnsi="Verdana" w:cs="Verdana"/>
          <w:sz w:val="20"/>
          <w:szCs w:val="20"/>
          <w:lang w:eastAsia="en-US"/>
        </w:rPr>
        <w:t>Zaměstnanců</w:t>
      </w:r>
      <w:r w:rsidRPr="00BB149B">
        <w:rPr>
          <w:rFonts w:ascii="Verdana" w:eastAsiaTheme="minorHAnsi" w:hAnsi="Verdana" w:cs="Verdana"/>
          <w:sz w:val="20"/>
          <w:szCs w:val="20"/>
          <w:lang w:eastAsia="en-US"/>
        </w:rPr>
        <w:t xml:space="preserve"> poskytnout veškerou nezbytnou součinnost.</w:t>
      </w:r>
      <w:r w:rsidR="000D405E">
        <w:rPr>
          <w:rFonts w:ascii="Verdana" w:eastAsiaTheme="minorHAnsi" w:hAnsi="Verdana" w:cs="Verdana"/>
          <w:sz w:val="20"/>
          <w:szCs w:val="20"/>
          <w:lang w:eastAsia="en-US"/>
        </w:rPr>
        <w:t xml:space="preserve"> V rámci součinnosti </w:t>
      </w:r>
      <w:r w:rsidR="0010648E">
        <w:rPr>
          <w:rFonts w:ascii="Verdana" w:eastAsiaTheme="minorHAnsi" w:hAnsi="Verdana" w:cs="Verdana"/>
          <w:sz w:val="20"/>
          <w:szCs w:val="20"/>
          <w:lang w:eastAsia="en-US"/>
        </w:rPr>
        <w:t xml:space="preserve">související s přechodem Přecházejících Zaměstnanců se jinak smluvní strany zavazují postupovat </w:t>
      </w:r>
      <w:r w:rsidR="001E35E2">
        <w:rPr>
          <w:rFonts w:ascii="Verdana" w:eastAsiaTheme="minorHAnsi" w:hAnsi="Verdana" w:cs="Verdana"/>
          <w:sz w:val="20"/>
          <w:szCs w:val="20"/>
          <w:lang w:eastAsia="en-US"/>
        </w:rPr>
        <w:t xml:space="preserve">ve vztahu k převodu dokumentace Zaměstnanců </w:t>
      </w:r>
      <w:r w:rsidR="0010648E">
        <w:rPr>
          <w:rFonts w:ascii="Verdana" w:eastAsiaTheme="minorHAnsi" w:hAnsi="Verdana" w:cs="Verdana"/>
          <w:sz w:val="20"/>
          <w:szCs w:val="20"/>
          <w:lang w:eastAsia="en-US"/>
        </w:rPr>
        <w:t>dle přílohy č. 11 Koncesní smlouvy obdobně.</w:t>
      </w:r>
    </w:p>
    <w:p w14:paraId="60184EBD" w14:textId="77777777" w:rsidR="009A55A7" w:rsidRPr="009A55A7" w:rsidRDefault="009A55A7" w:rsidP="009A55A7">
      <w:pPr>
        <w:rPr>
          <w:rFonts w:ascii="Verdana,Bold" w:eastAsiaTheme="minorHAnsi" w:hAnsi="Verdana,Bold" w:cs="Verdana,Bold"/>
          <w:b/>
          <w:bCs/>
          <w:sz w:val="20"/>
          <w:szCs w:val="20"/>
          <w:lang w:eastAsia="en-US"/>
        </w:rPr>
      </w:pPr>
    </w:p>
    <w:p w14:paraId="1F918580" w14:textId="77777777" w:rsidR="00212936" w:rsidRDefault="00212936" w:rsidP="004B68D7">
      <w:pPr>
        <w:outlineLvl w:val="0"/>
        <w:rPr>
          <w:rFonts w:ascii="Verdana" w:hAnsi="Verdana" w:cs="Arial"/>
          <w:color w:val="000000"/>
          <w:sz w:val="20"/>
          <w:szCs w:val="20"/>
        </w:rPr>
      </w:pPr>
    </w:p>
    <w:p w14:paraId="2CBB3500" w14:textId="77777777" w:rsidR="00212936" w:rsidRPr="00A71DF1" w:rsidRDefault="0025685E" w:rsidP="00A71DF1">
      <w:pPr>
        <w:jc w:val="center"/>
        <w:outlineLvl w:val="0"/>
        <w:rPr>
          <w:rFonts w:ascii="Verdana" w:hAnsi="Verdana" w:cs="Arial"/>
          <w:b/>
          <w:bCs/>
          <w:color w:val="000000"/>
          <w:sz w:val="20"/>
          <w:szCs w:val="20"/>
        </w:rPr>
      </w:pPr>
      <w:r w:rsidRPr="00A71DF1">
        <w:rPr>
          <w:rFonts w:ascii="Verdana" w:hAnsi="Verdana" w:cs="Arial"/>
          <w:b/>
          <w:bCs/>
          <w:color w:val="000000"/>
          <w:sz w:val="20"/>
          <w:szCs w:val="20"/>
        </w:rPr>
        <w:t>Článek 6</w:t>
      </w:r>
    </w:p>
    <w:p w14:paraId="24ED0F01" w14:textId="77777777" w:rsidR="0025685E" w:rsidRPr="00A71DF1" w:rsidRDefault="0025685E" w:rsidP="00A71DF1">
      <w:pPr>
        <w:spacing w:after="60"/>
        <w:jc w:val="center"/>
        <w:outlineLvl w:val="0"/>
        <w:rPr>
          <w:rFonts w:ascii="Verdana" w:hAnsi="Verdana" w:cs="Arial"/>
          <w:b/>
          <w:bCs/>
          <w:color w:val="000000"/>
          <w:sz w:val="20"/>
          <w:szCs w:val="20"/>
        </w:rPr>
      </w:pPr>
      <w:r w:rsidRPr="00A71DF1">
        <w:rPr>
          <w:rFonts w:ascii="Verdana" w:hAnsi="Verdana" w:cs="Arial"/>
          <w:b/>
          <w:bCs/>
          <w:color w:val="000000"/>
          <w:sz w:val="20"/>
          <w:szCs w:val="20"/>
        </w:rPr>
        <w:t xml:space="preserve">Přechod </w:t>
      </w:r>
      <w:r w:rsidR="00CB28C0">
        <w:rPr>
          <w:rFonts w:ascii="Verdana" w:hAnsi="Verdana" w:cs="Arial"/>
          <w:b/>
          <w:bCs/>
          <w:color w:val="000000"/>
          <w:sz w:val="20"/>
          <w:szCs w:val="20"/>
        </w:rPr>
        <w:t xml:space="preserve">Přecházejících </w:t>
      </w:r>
      <w:r w:rsidRPr="00A71DF1">
        <w:rPr>
          <w:rFonts w:ascii="Verdana" w:hAnsi="Verdana" w:cs="Arial"/>
          <w:b/>
          <w:bCs/>
          <w:color w:val="000000"/>
          <w:sz w:val="20"/>
          <w:szCs w:val="20"/>
        </w:rPr>
        <w:t>Uživatelů</w:t>
      </w:r>
    </w:p>
    <w:p w14:paraId="35655036" w14:textId="25A4F90A" w:rsidR="004D3F59" w:rsidRPr="004D3F59" w:rsidRDefault="000F5BC9" w:rsidP="004D3F59">
      <w:pPr>
        <w:pStyle w:val="Odstavecseseznamem"/>
        <w:numPr>
          <w:ilvl w:val="0"/>
          <w:numId w:val="14"/>
        </w:numPr>
        <w:ind w:left="0" w:firstLine="0"/>
        <w:jc w:val="both"/>
        <w:outlineLvl w:val="0"/>
        <w:rPr>
          <w:rFonts w:ascii="Verdana" w:hAnsi="Verdana"/>
          <w:bCs/>
          <w:sz w:val="20"/>
          <w:szCs w:val="20"/>
        </w:rPr>
      </w:pPr>
      <w:r>
        <w:rPr>
          <w:rFonts w:ascii="Verdana" w:hAnsi="Verdana"/>
          <w:bCs/>
          <w:sz w:val="20"/>
          <w:szCs w:val="20"/>
        </w:rPr>
        <w:t>Provozovatel DD prohlašuje, že ke dni uzavření této Smlouvy poskytuje sociální služby v </w:t>
      </w:r>
      <w:r w:rsidR="00EC164A" w:rsidRPr="00A17289">
        <w:rPr>
          <w:rFonts w:ascii="Verdana" w:hAnsi="Verdana"/>
          <w:sz w:val="20"/>
          <w:szCs w:val="20"/>
        </w:rPr>
        <w:t>Areál</w:t>
      </w:r>
      <w:r w:rsidR="00EC164A">
        <w:rPr>
          <w:rFonts w:ascii="Verdana" w:hAnsi="Verdana"/>
          <w:sz w:val="20"/>
          <w:szCs w:val="20"/>
        </w:rPr>
        <w:t>u</w:t>
      </w:r>
      <w:r w:rsidR="00EC164A" w:rsidRPr="00A17289">
        <w:rPr>
          <w:rFonts w:ascii="Verdana" w:hAnsi="Verdana"/>
          <w:sz w:val="20"/>
          <w:szCs w:val="20"/>
        </w:rPr>
        <w:t xml:space="preserve"> Máchova a </w:t>
      </w:r>
      <w:r w:rsidR="00EC164A">
        <w:rPr>
          <w:rFonts w:ascii="Verdana" w:hAnsi="Verdana"/>
          <w:sz w:val="20"/>
          <w:szCs w:val="20"/>
        </w:rPr>
        <w:t>ve Stávajícím objektu v části 2 Areálu Lužická</w:t>
      </w:r>
      <w:r>
        <w:rPr>
          <w:rFonts w:ascii="Verdana" w:hAnsi="Verdana"/>
          <w:bCs/>
          <w:sz w:val="20"/>
          <w:szCs w:val="20"/>
        </w:rPr>
        <w:t xml:space="preserve"> </w:t>
      </w:r>
      <w:r w:rsidR="00CB28C0">
        <w:rPr>
          <w:rFonts w:ascii="Verdana" w:hAnsi="Verdana"/>
          <w:bCs/>
          <w:sz w:val="20"/>
          <w:szCs w:val="20"/>
        </w:rPr>
        <w:t xml:space="preserve">Přecházejícím </w:t>
      </w:r>
      <w:r>
        <w:rPr>
          <w:rFonts w:ascii="Verdana" w:hAnsi="Verdana"/>
          <w:bCs/>
          <w:sz w:val="20"/>
          <w:szCs w:val="20"/>
        </w:rPr>
        <w:t xml:space="preserve">Uživatelům, jejichž </w:t>
      </w:r>
      <w:r w:rsidR="00337896">
        <w:rPr>
          <w:rFonts w:ascii="Verdana" w:hAnsi="Verdana"/>
          <w:bCs/>
          <w:sz w:val="20"/>
          <w:szCs w:val="20"/>
        </w:rPr>
        <w:t>seznam</w:t>
      </w:r>
      <w:r>
        <w:rPr>
          <w:rFonts w:ascii="Verdana" w:hAnsi="Verdana"/>
          <w:bCs/>
          <w:sz w:val="20"/>
          <w:szCs w:val="20"/>
        </w:rPr>
        <w:t xml:space="preserve"> je uveden v </w:t>
      </w:r>
      <w:r w:rsidRPr="000F5BC9">
        <w:rPr>
          <w:rFonts w:ascii="Verdana" w:hAnsi="Verdana"/>
          <w:b/>
          <w:sz w:val="20"/>
          <w:szCs w:val="20"/>
        </w:rPr>
        <w:t xml:space="preserve">Příloze č. </w:t>
      </w:r>
      <w:r w:rsidR="00337896">
        <w:rPr>
          <w:rFonts w:ascii="Verdana" w:hAnsi="Verdana"/>
          <w:b/>
          <w:sz w:val="20"/>
          <w:szCs w:val="20"/>
        </w:rPr>
        <w:t>6.1</w:t>
      </w:r>
      <w:r>
        <w:rPr>
          <w:rFonts w:ascii="Verdana" w:hAnsi="Verdana"/>
          <w:bCs/>
          <w:sz w:val="20"/>
          <w:szCs w:val="20"/>
        </w:rPr>
        <w:t xml:space="preserve"> této Smlouvy.</w:t>
      </w:r>
    </w:p>
    <w:p w14:paraId="0AC2FFF6" w14:textId="77777777" w:rsidR="000F5BC9" w:rsidRDefault="000F5BC9" w:rsidP="000F5BC9">
      <w:pPr>
        <w:pStyle w:val="Odstavecseseznamem"/>
        <w:ind w:left="0"/>
        <w:jc w:val="both"/>
        <w:outlineLvl w:val="0"/>
        <w:rPr>
          <w:rFonts w:ascii="Verdana" w:hAnsi="Verdana"/>
          <w:bCs/>
          <w:sz w:val="20"/>
          <w:szCs w:val="20"/>
        </w:rPr>
      </w:pPr>
    </w:p>
    <w:p w14:paraId="75E239C2" w14:textId="77777777" w:rsidR="00337896" w:rsidRDefault="00337896" w:rsidP="00337896">
      <w:pPr>
        <w:pStyle w:val="Odstavecseseznamem"/>
        <w:numPr>
          <w:ilvl w:val="0"/>
          <w:numId w:val="14"/>
        </w:numPr>
        <w:ind w:left="0" w:firstLine="0"/>
        <w:jc w:val="both"/>
        <w:outlineLvl w:val="0"/>
        <w:rPr>
          <w:rFonts w:ascii="Verdana" w:eastAsiaTheme="minorHAnsi" w:hAnsi="Verdana" w:cs="Verdana"/>
          <w:sz w:val="20"/>
          <w:szCs w:val="20"/>
          <w:lang w:eastAsia="en-US"/>
        </w:rPr>
      </w:pPr>
      <w:r>
        <w:rPr>
          <w:rFonts w:ascii="Verdana" w:eastAsiaTheme="minorHAnsi" w:hAnsi="Verdana" w:cs="Verdana"/>
          <w:sz w:val="20"/>
          <w:szCs w:val="20"/>
          <w:lang w:eastAsia="en-US"/>
        </w:rPr>
        <w:t>Uzavřením této Smlouvy Provozovatel DD na Koncesionáře převádí ve smyslu § 1895 a násl. Občanského zákoníku veškerá svá práva a veškeré své povinnosti:</w:t>
      </w:r>
    </w:p>
    <w:p w14:paraId="02CECCEE" w14:textId="77777777" w:rsidR="00337896" w:rsidRPr="00473E14" w:rsidRDefault="00337896" w:rsidP="00337896">
      <w:pPr>
        <w:pStyle w:val="Odstavecseseznamem"/>
        <w:rPr>
          <w:rFonts w:ascii="Verdana" w:eastAsiaTheme="minorHAnsi" w:hAnsi="Verdana" w:cs="Verdana"/>
          <w:sz w:val="20"/>
          <w:szCs w:val="20"/>
          <w:lang w:eastAsia="en-US"/>
        </w:rPr>
      </w:pPr>
    </w:p>
    <w:p w14:paraId="529866E7" w14:textId="77777777" w:rsidR="00337896" w:rsidRDefault="00337896" w:rsidP="00337896">
      <w:pPr>
        <w:pStyle w:val="Odstavecseseznamem"/>
        <w:numPr>
          <w:ilvl w:val="0"/>
          <w:numId w:val="19"/>
        </w:numPr>
        <w:jc w:val="both"/>
        <w:outlineLvl w:val="0"/>
        <w:rPr>
          <w:rFonts w:ascii="Verdana" w:eastAsiaTheme="minorHAnsi" w:hAnsi="Verdana" w:cs="Verdana"/>
          <w:sz w:val="20"/>
          <w:szCs w:val="20"/>
          <w:lang w:eastAsia="en-US"/>
        </w:rPr>
      </w:pPr>
      <w:r>
        <w:rPr>
          <w:rFonts w:ascii="Verdana" w:eastAsiaTheme="minorHAnsi" w:hAnsi="Verdana" w:cs="Verdana"/>
          <w:sz w:val="20"/>
          <w:szCs w:val="20"/>
          <w:lang w:eastAsia="en-US"/>
        </w:rPr>
        <w:t>ze smluv o poskytnutí sociální služby domova pro seniory i domova se zvláštním režimem v domově pro seniory Humpolec mezi Provozovatelem DD jako poskytovatelem předmětné sociální služby na straně jedné a každým z Přecházejících Uživatelů na straně druhé, a</w:t>
      </w:r>
    </w:p>
    <w:p w14:paraId="3BB09EB6" w14:textId="77777777" w:rsidR="00337896" w:rsidRDefault="00337896" w:rsidP="00337896">
      <w:pPr>
        <w:pStyle w:val="Odstavecseseznamem"/>
        <w:numPr>
          <w:ilvl w:val="0"/>
          <w:numId w:val="19"/>
        </w:numPr>
        <w:jc w:val="both"/>
        <w:outlineLvl w:val="0"/>
        <w:rPr>
          <w:rFonts w:ascii="Verdana" w:eastAsiaTheme="minorHAnsi" w:hAnsi="Verdana" w:cs="Verdana"/>
          <w:sz w:val="20"/>
          <w:szCs w:val="20"/>
          <w:lang w:eastAsia="en-US"/>
        </w:rPr>
      </w:pPr>
      <w:r>
        <w:rPr>
          <w:rFonts w:ascii="Verdana" w:eastAsiaTheme="minorHAnsi" w:hAnsi="Verdana" w:cs="Verdana"/>
          <w:sz w:val="20"/>
          <w:szCs w:val="20"/>
          <w:lang w:eastAsia="en-US"/>
        </w:rPr>
        <w:lastRenderedPageBreak/>
        <w:t>z dohod o přistoupení k závazku uzavřených v souvislosti se smlouvami ve smyslu předchozího odstavce a) mezi Provozovatelem DD na straně jedné a třetími osobami na straně druhé</w:t>
      </w:r>
    </w:p>
    <w:p w14:paraId="01C58117" w14:textId="77777777" w:rsidR="00337896" w:rsidRPr="00312EA6" w:rsidRDefault="00337896" w:rsidP="00312EA6">
      <w:pPr>
        <w:jc w:val="both"/>
        <w:outlineLvl w:val="0"/>
        <w:rPr>
          <w:rFonts w:ascii="Verdana" w:eastAsiaTheme="minorHAnsi" w:hAnsi="Verdana" w:cs="Verdana"/>
          <w:sz w:val="20"/>
          <w:szCs w:val="20"/>
          <w:lang w:eastAsia="en-US"/>
        </w:rPr>
      </w:pPr>
    </w:p>
    <w:p w14:paraId="10F60216" w14:textId="40D5F480" w:rsidR="00C9798C" w:rsidRPr="00312EA6" w:rsidRDefault="00337896" w:rsidP="00312EA6">
      <w:pPr>
        <w:jc w:val="both"/>
        <w:outlineLvl w:val="0"/>
        <w:rPr>
          <w:rFonts w:ascii="Verdana" w:eastAsiaTheme="minorHAnsi" w:hAnsi="Verdana" w:cs="Verdana"/>
          <w:sz w:val="20"/>
          <w:szCs w:val="20"/>
          <w:lang w:eastAsia="en-US"/>
        </w:rPr>
      </w:pPr>
      <w:r w:rsidRPr="00312EA6">
        <w:rPr>
          <w:rFonts w:ascii="Verdana" w:eastAsiaTheme="minorHAnsi" w:hAnsi="Verdana" w:cs="Verdana"/>
          <w:sz w:val="20"/>
          <w:szCs w:val="20"/>
          <w:lang w:eastAsia="en-US"/>
        </w:rPr>
        <w:t xml:space="preserve">(dále jen </w:t>
      </w:r>
      <w:r w:rsidRPr="00BC5A97">
        <w:rPr>
          <w:rFonts w:ascii="Verdana" w:eastAsiaTheme="minorHAnsi" w:hAnsi="Verdana" w:cs="Verdana"/>
          <w:sz w:val="20"/>
          <w:szCs w:val="20"/>
          <w:lang w:eastAsia="en-US"/>
        </w:rPr>
        <w:t>„</w:t>
      </w:r>
      <w:r w:rsidRPr="00BC5A97">
        <w:rPr>
          <w:rFonts w:ascii="Verdana" w:eastAsiaTheme="minorHAnsi" w:hAnsi="Verdana" w:cs="Verdana"/>
          <w:b/>
          <w:bCs/>
          <w:sz w:val="20"/>
          <w:szCs w:val="20"/>
          <w:lang w:eastAsia="en-US"/>
        </w:rPr>
        <w:t>Převáděné smlouvy</w:t>
      </w:r>
      <w:r w:rsidRPr="00BC5A97">
        <w:rPr>
          <w:rFonts w:ascii="Verdana" w:eastAsiaTheme="minorHAnsi" w:hAnsi="Verdana" w:cs="Verdana"/>
          <w:sz w:val="20"/>
          <w:szCs w:val="20"/>
          <w:lang w:eastAsia="en-US"/>
        </w:rPr>
        <w:t>“</w:t>
      </w:r>
      <w:r w:rsidRPr="00312EA6">
        <w:rPr>
          <w:rFonts w:ascii="Verdana" w:eastAsiaTheme="minorHAnsi" w:hAnsi="Verdana" w:cs="Verdana"/>
          <w:sz w:val="20"/>
          <w:szCs w:val="20"/>
          <w:lang w:eastAsia="en-US"/>
        </w:rPr>
        <w:t>).</w:t>
      </w:r>
      <w:r w:rsidR="00C9798C" w:rsidRPr="00312EA6">
        <w:rPr>
          <w:rFonts w:ascii="Verdana" w:eastAsiaTheme="minorHAnsi" w:hAnsi="Verdana" w:cs="Verdana"/>
          <w:sz w:val="20"/>
          <w:szCs w:val="20"/>
          <w:lang w:eastAsia="en-US"/>
        </w:rPr>
        <w:t xml:space="preserve"> </w:t>
      </w:r>
    </w:p>
    <w:p w14:paraId="48BAB859" w14:textId="77777777" w:rsidR="00CE53ED" w:rsidRPr="00CE53ED" w:rsidRDefault="00CE53ED" w:rsidP="00CE53ED">
      <w:pPr>
        <w:pStyle w:val="Odstavecseseznamem"/>
        <w:rPr>
          <w:rFonts w:ascii="Verdana" w:eastAsiaTheme="minorHAnsi" w:hAnsi="Verdana" w:cs="Verdana"/>
          <w:sz w:val="20"/>
          <w:szCs w:val="20"/>
          <w:lang w:eastAsia="en-US"/>
        </w:rPr>
      </w:pPr>
    </w:p>
    <w:p w14:paraId="3E3EFB35" w14:textId="1B60B0B9" w:rsidR="00312EA6" w:rsidRDefault="00312EA6" w:rsidP="00C9798C">
      <w:pPr>
        <w:pStyle w:val="Odstavecseseznamem"/>
        <w:numPr>
          <w:ilvl w:val="0"/>
          <w:numId w:val="14"/>
        </w:numPr>
        <w:ind w:left="0" w:firstLine="0"/>
        <w:jc w:val="both"/>
        <w:outlineLvl w:val="0"/>
        <w:rPr>
          <w:rFonts w:ascii="Verdana" w:eastAsiaTheme="minorHAnsi" w:hAnsi="Verdana" w:cs="Verdana"/>
          <w:sz w:val="20"/>
          <w:szCs w:val="20"/>
          <w:lang w:eastAsia="en-US"/>
        </w:rPr>
      </w:pPr>
      <w:r>
        <w:rPr>
          <w:rFonts w:ascii="Verdana" w:eastAsiaTheme="minorHAnsi" w:hAnsi="Verdana" w:cs="Verdana"/>
          <w:sz w:val="20"/>
          <w:szCs w:val="20"/>
          <w:lang w:eastAsia="en-US"/>
        </w:rPr>
        <w:t>Koncesionář práva a povinnosti Provozovatele z Převáděných smluv přijímá</w:t>
      </w:r>
      <w:r w:rsidR="00BC5A97">
        <w:rPr>
          <w:rFonts w:ascii="Verdana" w:eastAsiaTheme="minorHAnsi" w:hAnsi="Verdana" w:cs="Verdana"/>
          <w:sz w:val="20"/>
          <w:szCs w:val="20"/>
          <w:lang w:eastAsia="en-US"/>
        </w:rPr>
        <w:t xml:space="preserve"> </w:t>
      </w:r>
      <w:r w:rsidR="00BC5A97" w:rsidRPr="00BC5A97">
        <w:rPr>
          <w:rFonts w:ascii="Verdana" w:eastAsiaTheme="minorHAnsi" w:hAnsi="Verdana" w:cs="Verdana"/>
          <w:sz w:val="20"/>
          <w:szCs w:val="20"/>
          <w:lang w:eastAsia="en-US"/>
        </w:rPr>
        <w:t>a zavazuje se dodržovat veškeré smluvní podmínky vyplývající z</w:t>
      </w:r>
      <w:r w:rsidR="00BC5A97">
        <w:rPr>
          <w:rFonts w:ascii="Verdana" w:eastAsiaTheme="minorHAnsi" w:hAnsi="Verdana" w:cs="Verdana"/>
          <w:sz w:val="20"/>
          <w:szCs w:val="20"/>
          <w:lang w:eastAsia="en-US"/>
        </w:rPr>
        <w:t> Převáděných smluv</w:t>
      </w:r>
      <w:r>
        <w:rPr>
          <w:rFonts w:ascii="Verdana" w:eastAsiaTheme="minorHAnsi" w:hAnsi="Verdana" w:cs="Verdana"/>
          <w:sz w:val="20"/>
          <w:szCs w:val="20"/>
          <w:lang w:eastAsia="en-US"/>
        </w:rPr>
        <w:t>.</w:t>
      </w:r>
    </w:p>
    <w:p w14:paraId="11380808" w14:textId="77777777" w:rsidR="00312EA6" w:rsidRDefault="00312EA6" w:rsidP="00312EA6">
      <w:pPr>
        <w:pStyle w:val="Odstavecseseznamem"/>
        <w:ind w:left="0"/>
        <w:jc w:val="both"/>
        <w:outlineLvl w:val="0"/>
        <w:rPr>
          <w:rFonts w:ascii="Verdana" w:eastAsiaTheme="minorHAnsi" w:hAnsi="Verdana" w:cs="Verdana"/>
          <w:sz w:val="20"/>
          <w:szCs w:val="20"/>
          <w:lang w:eastAsia="en-US"/>
        </w:rPr>
      </w:pPr>
    </w:p>
    <w:p w14:paraId="2D98E456" w14:textId="77777777" w:rsidR="00312EA6" w:rsidRDefault="00312EA6" w:rsidP="00C9798C">
      <w:pPr>
        <w:pStyle w:val="Odstavecseseznamem"/>
        <w:numPr>
          <w:ilvl w:val="0"/>
          <w:numId w:val="14"/>
        </w:numPr>
        <w:ind w:left="0" w:firstLine="0"/>
        <w:jc w:val="both"/>
        <w:outlineLvl w:val="0"/>
        <w:rPr>
          <w:rFonts w:ascii="Verdana" w:eastAsiaTheme="minorHAnsi" w:hAnsi="Verdana" w:cs="Verdana"/>
          <w:sz w:val="20"/>
          <w:szCs w:val="20"/>
          <w:lang w:eastAsia="en-US"/>
        </w:rPr>
      </w:pPr>
      <w:r>
        <w:rPr>
          <w:rFonts w:ascii="Verdana" w:eastAsiaTheme="minorHAnsi" w:hAnsi="Verdana" w:cs="Verdana"/>
          <w:sz w:val="20"/>
          <w:szCs w:val="20"/>
          <w:lang w:eastAsia="en-US"/>
        </w:rPr>
        <w:t>Práva a povinnosti Provozovatele DD z Převáděných smluv jsou na Koncesionáře převáděna k 1. 1. 2022. Předmětem převodu jsou pouze práva a povinnosti týkající se období začínajícího 1. 1. 2022.</w:t>
      </w:r>
    </w:p>
    <w:p w14:paraId="5D7C9161" w14:textId="77777777" w:rsidR="00312EA6" w:rsidRPr="00312EA6" w:rsidRDefault="00312EA6" w:rsidP="00312EA6">
      <w:pPr>
        <w:pStyle w:val="Odstavecseseznamem"/>
        <w:rPr>
          <w:rFonts w:ascii="Verdana" w:eastAsiaTheme="minorHAnsi" w:hAnsi="Verdana" w:cs="Verdana"/>
          <w:sz w:val="20"/>
          <w:szCs w:val="20"/>
          <w:lang w:eastAsia="en-US"/>
        </w:rPr>
      </w:pPr>
    </w:p>
    <w:p w14:paraId="0EE223C9" w14:textId="77777777" w:rsidR="00312EA6" w:rsidRDefault="00312EA6" w:rsidP="00C9798C">
      <w:pPr>
        <w:pStyle w:val="Odstavecseseznamem"/>
        <w:numPr>
          <w:ilvl w:val="0"/>
          <w:numId w:val="14"/>
        </w:numPr>
        <w:ind w:left="0" w:firstLine="0"/>
        <w:jc w:val="both"/>
        <w:outlineLvl w:val="0"/>
        <w:rPr>
          <w:rFonts w:ascii="Verdana" w:eastAsiaTheme="minorHAnsi" w:hAnsi="Verdana" w:cs="Verdana"/>
          <w:sz w:val="20"/>
          <w:szCs w:val="20"/>
          <w:lang w:eastAsia="en-US"/>
        </w:rPr>
      </w:pPr>
      <w:r w:rsidRPr="00CE53ED">
        <w:rPr>
          <w:rFonts w:ascii="Verdana" w:eastAsiaTheme="minorHAnsi" w:hAnsi="Verdana" w:cs="Verdana"/>
          <w:sz w:val="20"/>
          <w:szCs w:val="20"/>
          <w:lang w:eastAsia="en-US"/>
        </w:rPr>
        <w:t xml:space="preserve">O případných změnách uzavřených smluv na poskytování sociálních služeb je Koncesionář oprávněn jednat s Uživateli až </w:t>
      </w:r>
      <w:r>
        <w:rPr>
          <w:rFonts w:ascii="Verdana" w:eastAsiaTheme="minorHAnsi" w:hAnsi="Verdana" w:cs="Verdana"/>
          <w:sz w:val="20"/>
          <w:szCs w:val="20"/>
          <w:lang w:eastAsia="en-US"/>
        </w:rPr>
        <w:t xml:space="preserve">s účinky pro období </w:t>
      </w:r>
      <w:r w:rsidRPr="00CE53ED">
        <w:rPr>
          <w:rFonts w:ascii="Verdana" w:eastAsiaTheme="minorHAnsi" w:hAnsi="Verdana" w:cs="Verdana"/>
          <w:sz w:val="20"/>
          <w:szCs w:val="20"/>
          <w:lang w:eastAsia="en-US"/>
        </w:rPr>
        <w:t>ode</w:t>
      </w:r>
      <w:r>
        <w:rPr>
          <w:rFonts w:ascii="Verdana" w:eastAsiaTheme="minorHAnsi" w:hAnsi="Verdana" w:cs="Verdana"/>
          <w:sz w:val="20"/>
          <w:szCs w:val="20"/>
          <w:lang w:eastAsia="en-US"/>
        </w:rPr>
        <w:t xml:space="preserve"> Dne Otevření.</w:t>
      </w:r>
    </w:p>
    <w:p w14:paraId="14839EEE" w14:textId="77777777" w:rsidR="00312EA6" w:rsidRDefault="00312EA6" w:rsidP="00312EA6">
      <w:pPr>
        <w:pStyle w:val="Odstavecseseznamem"/>
        <w:ind w:left="0"/>
        <w:jc w:val="both"/>
        <w:outlineLvl w:val="0"/>
        <w:rPr>
          <w:rFonts w:ascii="Verdana" w:eastAsiaTheme="minorHAnsi" w:hAnsi="Verdana" w:cs="Verdana"/>
          <w:sz w:val="20"/>
          <w:szCs w:val="20"/>
          <w:lang w:eastAsia="en-US"/>
        </w:rPr>
      </w:pPr>
    </w:p>
    <w:p w14:paraId="1874B9D3" w14:textId="1FD2EDFF" w:rsidR="00CE53ED" w:rsidRPr="00CE53ED" w:rsidRDefault="00312EA6" w:rsidP="00C9798C">
      <w:pPr>
        <w:pStyle w:val="Odstavecseseznamem"/>
        <w:numPr>
          <w:ilvl w:val="0"/>
          <w:numId w:val="14"/>
        </w:numPr>
        <w:ind w:left="0" w:firstLine="0"/>
        <w:jc w:val="both"/>
        <w:outlineLvl w:val="0"/>
        <w:rPr>
          <w:rFonts w:ascii="Verdana" w:eastAsiaTheme="minorHAnsi" w:hAnsi="Verdana" w:cs="Verdana"/>
          <w:sz w:val="20"/>
          <w:szCs w:val="20"/>
          <w:lang w:eastAsia="en-US"/>
        </w:rPr>
      </w:pPr>
      <w:r>
        <w:rPr>
          <w:rFonts w:ascii="Verdana" w:eastAsiaTheme="minorHAnsi" w:hAnsi="Verdana" w:cs="Verdana"/>
          <w:sz w:val="20"/>
          <w:szCs w:val="20"/>
          <w:lang w:eastAsia="en-US"/>
        </w:rPr>
        <w:t xml:space="preserve">Smluvní strany postoupení práv a povinností z Převáděných smluv s Přecházejícími Uživateli oznámí Přecházejícím Uživatelům dne 1. 1. 2022 či bezodkladně poté. Jestliže některý či někteří z Přecházejících Uživatelů s postoupením práv a povinností ze smlouvy s ní/ním/nimi vysloví nesouhlas, </w:t>
      </w:r>
      <w:r w:rsidR="000B73F2">
        <w:rPr>
          <w:rFonts w:ascii="Verdana" w:eastAsiaTheme="minorHAnsi" w:hAnsi="Verdana" w:cs="Verdana"/>
          <w:sz w:val="20"/>
          <w:szCs w:val="20"/>
          <w:lang w:eastAsia="en-US"/>
        </w:rPr>
        <w:t>Koncesionář za Provozovatele DD splní jeho závazky vyplývající z takové smlouvy</w:t>
      </w:r>
      <w:r w:rsidR="00ED6C0A">
        <w:rPr>
          <w:rFonts w:ascii="Verdana" w:eastAsiaTheme="minorHAnsi" w:hAnsi="Verdana" w:cs="Verdana"/>
          <w:sz w:val="20"/>
          <w:szCs w:val="20"/>
          <w:lang w:eastAsia="en-US"/>
        </w:rPr>
        <w:t xml:space="preserve"> s Přecházejícím Uživatelem</w:t>
      </w:r>
      <w:r w:rsidR="000B73F2">
        <w:rPr>
          <w:rFonts w:ascii="Verdana" w:eastAsiaTheme="minorHAnsi" w:hAnsi="Verdana" w:cs="Verdana"/>
          <w:sz w:val="20"/>
          <w:szCs w:val="20"/>
          <w:lang w:eastAsia="en-US"/>
        </w:rPr>
        <w:t xml:space="preserve"> a Koncesionář </w:t>
      </w:r>
      <w:r>
        <w:rPr>
          <w:rFonts w:ascii="Verdana" w:eastAsiaTheme="minorHAnsi" w:hAnsi="Verdana" w:cs="Verdana"/>
          <w:sz w:val="20"/>
          <w:szCs w:val="20"/>
          <w:lang w:eastAsia="en-US"/>
        </w:rPr>
        <w:t xml:space="preserve">bude příslušnou sociální službu počínaje </w:t>
      </w:r>
      <w:r w:rsidR="000B73F2">
        <w:rPr>
          <w:rFonts w:ascii="Verdana" w:eastAsiaTheme="minorHAnsi" w:hAnsi="Verdana" w:cs="Verdana"/>
          <w:sz w:val="20"/>
          <w:szCs w:val="20"/>
          <w:lang w:eastAsia="en-US"/>
        </w:rPr>
        <w:t xml:space="preserve">od </w:t>
      </w:r>
      <w:r>
        <w:rPr>
          <w:rFonts w:ascii="Verdana" w:eastAsiaTheme="minorHAnsi" w:hAnsi="Verdana" w:cs="Verdana"/>
          <w:sz w:val="20"/>
          <w:szCs w:val="20"/>
          <w:lang w:eastAsia="en-US"/>
        </w:rPr>
        <w:t xml:space="preserve">1. 1. 2022 poskytovat jako solidární dlužník Provozovatele DD a Provozovatele DD </w:t>
      </w:r>
      <w:r w:rsidR="0001081F">
        <w:rPr>
          <w:rFonts w:ascii="Verdana" w:eastAsiaTheme="minorHAnsi" w:hAnsi="Verdana" w:cs="Verdana"/>
          <w:sz w:val="20"/>
          <w:szCs w:val="20"/>
          <w:lang w:eastAsia="en-US"/>
        </w:rPr>
        <w:t>uspokojí veškeré</w:t>
      </w:r>
      <w:r>
        <w:rPr>
          <w:rFonts w:ascii="Verdana" w:eastAsiaTheme="minorHAnsi" w:hAnsi="Verdana" w:cs="Verdana"/>
          <w:sz w:val="20"/>
          <w:szCs w:val="20"/>
          <w:lang w:eastAsia="en-US"/>
        </w:rPr>
        <w:t xml:space="preserve"> nároky daných Přecházejících Uživatelů souvisejících s předmětnými </w:t>
      </w:r>
      <w:r w:rsidR="000B73F2">
        <w:rPr>
          <w:rFonts w:ascii="Verdana" w:eastAsiaTheme="minorHAnsi" w:hAnsi="Verdana" w:cs="Verdana"/>
          <w:sz w:val="20"/>
          <w:szCs w:val="20"/>
          <w:lang w:eastAsia="en-US"/>
        </w:rPr>
        <w:t>S</w:t>
      </w:r>
      <w:r>
        <w:rPr>
          <w:rFonts w:ascii="Verdana" w:eastAsiaTheme="minorHAnsi" w:hAnsi="Verdana" w:cs="Verdana"/>
          <w:sz w:val="20"/>
          <w:szCs w:val="20"/>
          <w:lang w:eastAsia="en-US"/>
        </w:rPr>
        <w:t>lužbami uplatněnými vůči Provozovateli DD</w:t>
      </w:r>
      <w:r w:rsidR="000B73F2">
        <w:rPr>
          <w:rFonts w:ascii="Verdana" w:eastAsiaTheme="minorHAnsi" w:hAnsi="Verdana" w:cs="Verdana"/>
          <w:sz w:val="20"/>
          <w:szCs w:val="20"/>
          <w:lang w:eastAsia="en-US"/>
        </w:rPr>
        <w:t>, tj. Koncesionář v plném rozsahu odpovídá za poskytování Služeb takovým Uživatelům</w:t>
      </w:r>
      <w:r w:rsidR="00ED6C0A">
        <w:rPr>
          <w:rFonts w:ascii="Verdana" w:eastAsiaTheme="minorHAnsi" w:hAnsi="Verdana" w:cs="Verdana"/>
          <w:sz w:val="20"/>
          <w:szCs w:val="20"/>
          <w:lang w:eastAsia="en-US"/>
        </w:rPr>
        <w:t xml:space="preserve"> namísto Provozovatele DD</w:t>
      </w:r>
      <w:r w:rsidR="00CE53ED">
        <w:rPr>
          <w:rFonts w:ascii="Verdana" w:eastAsiaTheme="minorHAnsi" w:hAnsi="Verdana" w:cs="Verdana"/>
          <w:sz w:val="20"/>
          <w:szCs w:val="20"/>
          <w:lang w:eastAsia="en-US"/>
        </w:rPr>
        <w:t xml:space="preserve">. </w:t>
      </w:r>
    </w:p>
    <w:p w14:paraId="51099151" w14:textId="77777777" w:rsidR="008B7160" w:rsidRPr="008B7160" w:rsidRDefault="008B7160" w:rsidP="008B7160">
      <w:pPr>
        <w:pStyle w:val="Odstavecseseznamem"/>
        <w:rPr>
          <w:rFonts w:ascii="Verdana" w:eastAsiaTheme="minorHAnsi" w:hAnsi="Verdana" w:cs="Verdana"/>
          <w:sz w:val="20"/>
          <w:szCs w:val="20"/>
          <w:lang w:eastAsia="en-US"/>
        </w:rPr>
      </w:pPr>
    </w:p>
    <w:p w14:paraId="7718BD12" w14:textId="057B52E7" w:rsidR="009A1195" w:rsidRPr="009A1195" w:rsidRDefault="0053389D" w:rsidP="009A1195">
      <w:pPr>
        <w:pStyle w:val="Odstavecseseznamem"/>
        <w:numPr>
          <w:ilvl w:val="0"/>
          <w:numId w:val="14"/>
        </w:numPr>
        <w:ind w:left="0" w:firstLine="0"/>
        <w:jc w:val="both"/>
        <w:outlineLvl w:val="0"/>
        <w:rPr>
          <w:rFonts w:ascii="Verdana" w:eastAsiaTheme="minorHAnsi" w:hAnsi="Verdana" w:cs="Verdana"/>
          <w:sz w:val="20"/>
          <w:szCs w:val="20"/>
          <w:lang w:eastAsia="en-US"/>
        </w:rPr>
      </w:pPr>
      <w:r>
        <w:rPr>
          <w:rFonts w:ascii="Verdana" w:eastAsiaTheme="minorHAnsi" w:hAnsi="Verdana" w:cs="Verdana"/>
          <w:sz w:val="20"/>
          <w:szCs w:val="20"/>
          <w:lang w:eastAsia="en-US"/>
        </w:rPr>
        <w:t xml:space="preserve">Koncesionář prohlašuje a zavazuje se za to, že se vůči Kraji Vysočina </w:t>
      </w:r>
      <w:r w:rsidR="004D3F59">
        <w:rPr>
          <w:rFonts w:ascii="Verdana" w:eastAsiaTheme="minorHAnsi" w:hAnsi="Verdana" w:cs="Verdana"/>
          <w:sz w:val="20"/>
          <w:szCs w:val="20"/>
          <w:lang w:eastAsia="en-US"/>
        </w:rPr>
        <w:t xml:space="preserve">ani vůči Provozovateli DD </w:t>
      </w:r>
      <w:r>
        <w:rPr>
          <w:rFonts w:ascii="Verdana" w:eastAsiaTheme="minorHAnsi" w:hAnsi="Verdana" w:cs="Verdana"/>
          <w:sz w:val="20"/>
          <w:szCs w:val="20"/>
          <w:lang w:eastAsia="en-US"/>
        </w:rPr>
        <w:t xml:space="preserve">nebude domáhat jakýchkoli nároků v souvislosti </w:t>
      </w:r>
      <w:r w:rsidR="009A1195">
        <w:rPr>
          <w:rFonts w:ascii="Verdana" w:eastAsiaTheme="minorHAnsi" w:hAnsi="Verdana" w:cs="Verdana"/>
          <w:sz w:val="20"/>
          <w:szCs w:val="20"/>
          <w:lang w:eastAsia="en-US"/>
        </w:rPr>
        <w:t>s</w:t>
      </w:r>
      <w:r w:rsidR="004D3F59">
        <w:rPr>
          <w:rFonts w:ascii="Verdana" w:eastAsiaTheme="minorHAnsi" w:hAnsi="Verdana" w:cs="Verdana"/>
          <w:sz w:val="20"/>
          <w:szCs w:val="20"/>
          <w:lang w:eastAsia="en-US"/>
        </w:rPr>
        <w:t> Přecházejícími Uživateli</w:t>
      </w:r>
      <w:r>
        <w:rPr>
          <w:rFonts w:ascii="Verdana" w:eastAsiaTheme="minorHAnsi" w:hAnsi="Verdana" w:cs="Verdana"/>
          <w:sz w:val="20"/>
          <w:szCs w:val="20"/>
          <w:lang w:eastAsia="en-US"/>
        </w:rPr>
        <w:t>.</w:t>
      </w:r>
      <w:r w:rsidR="009A1195">
        <w:rPr>
          <w:rFonts w:ascii="Verdana" w:eastAsiaTheme="minorHAnsi" w:hAnsi="Verdana" w:cs="Verdana"/>
          <w:sz w:val="20"/>
          <w:szCs w:val="20"/>
          <w:lang w:eastAsia="en-US"/>
        </w:rPr>
        <w:t xml:space="preserve"> Koncesionář se zavazuje s </w:t>
      </w:r>
      <w:r w:rsidR="009A1195" w:rsidRPr="009A1195">
        <w:rPr>
          <w:rFonts w:ascii="Verdana" w:hAnsi="Verdana"/>
          <w:sz w:val="20"/>
          <w:szCs w:val="20"/>
        </w:rPr>
        <w:t>odkazem na bod 25.6. Koncesní smlouvy</w:t>
      </w:r>
      <w:r w:rsidR="009A1195">
        <w:rPr>
          <w:rFonts w:ascii="Verdana" w:hAnsi="Verdana"/>
          <w:sz w:val="20"/>
          <w:szCs w:val="20"/>
        </w:rPr>
        <w:t xml:space="preserve">, že </w:t>
      </w:r>
      <w:r w:rsidR="009A1195" w:rsidRPr="009A1195">
        <w:rPr>
          <w:rFonts w:ascii="Verdana" w:hAnsi="Verdana"/>
          <w:sz w:val="20"/>
          <w:szCs w:val="20"/>
        </w:rPr>
        <w:t xml:space="preserve">za Konečný seznam Přecházejících Uživatelů </w:t>
      </w:r>
      <w:r w:rsidR="009A1195">
        <w:rPr>
          <w:rFonts w:ascii="Verdana" w:hAnsi="Verdana"/>
          <w:sz w:val="20"/>
          <w:szCs w:val="20"/>
        </w:rPr>
        <w:t xml:space="preserve">bude </w:t>
      </w:r>
      <w:r w:rsidR="009A1195" w:rsidRPr="009A1195">
        <w:rPr>
          <w:rFonts w:ascii="Verdana" w:hAnsi="Verdana"/>
          <w:sz w:val="20"/>
          <w:szCs w:val="20"/>
        </w:rPr>
        <w:t xml:space="preserve">považován seznam Přecházejících Uživatelů ke dni </w:t>
      </w:r>
      <w:r w:rsidR="009A1195">
        <w:rPr>
          <w:rFonts w:ascii="Verdana" w:hAnsi="Verdana"/>
          <w:sz w:val="20"/>
          <w:szCs w:val="20"/>
        </w:rPr>
        <w:t>31.</w:t>
      </w:r>
      <w:r w:rsidR="00F11562">
        <w:rPr>
          <w:rFonts w:ascii="Verdana" w:hAnsi="Verdana"/>
          <w:sz w:val="20"/>
          <w:szCs w:val="20"/>
        </w:rPr>
        <w:t> </w:t>
      </w:r>
      <w:r w:rsidR="009A1195">
        <w:rPr>
          <w:rFonts w:ascii="Verdana" w:hAnsi="Verdana"/>
          <w:sz w:val="20"/>
          <w:szCs w:val="20"/>
        </w:rPr>
        <w:t>12</w:t>
      </w:r>
      <w:r w:rsidR="009A1195" w:rsidRPr="009A1195">
        <w:rPr>
          <w:rFonts w:ascii="Verdana" w:hAnsi="Verdana"/>
          <w:sz w:val="20"/>
          <w:szCs w:val="20"/>
        </w:rPr>
        <w:t>.</w:t>
      </w:r>
      <w:r w:rsidR="00F11562">
        <w:rPr>
          <w:rFonts w:ascii="Verdana" w:hAnsi="Verdana"/>
          <w:sz w:val="20"/>
          <w:szCs w:val="20"/>
        </w:rPr>
        <w:t> </w:t>
      </w:r>
      <w:r w:rsidR="009A1195" w:rsidRPr="009A1195">
        <w:rPr>
          <w:rFonts w:ascii="Verdana" w:hAnsi="Verdana"/>
          <w:sz w:val="20"/>
          <w:szCs w:val="20"/>
        </w:rPr>
        <w:t>202</w:t>
      </w:r>
      <w:r w:rsidR="009A1195">
        <w:rPr>
          <w:rFonts w:ascii="Verdana" w:hAnsi="Verdana"/>
          <w:sz w:val="20"/>
          <w:szCs w:val="20"/>
        </w:rPr>
        <w:t>1</w:t>
      </w:r>
      <w:r w:rsidR="00312EA6" w:rsidRPr="00312EA6">
        <w:rPr>
          <w:rFonts w:ascii="Verdana" w:hAnsi="Verdana"/>
          <w:sz w:val="20"/>
          <w:szCs w:val="20"/>
        </w:rPr>
        <w:t xml:space="preserve"> </w:t>
      </w:r>
      <w:r w:rsidR="00312EA6">
        <w:rPr>
          <w:rFonts w:ascii="Verdana" w:hAnsi="Verdana"/>
          <w:sz w:val="20"/>
          <w:szCs w:val="20"/>
        </w:rPr>
        <w:t>s tím, že nebude-li ze strany Provozovatele DD nejpozději 31. 12. 2021 doložena změna, platí, že tento seznam je shodný se seznamem v příloze č. 6.1 této Smlouvy</w:t>
      </w:r>
      <w:r w:rsidR="009A1195" w:rsidRPr="009A1195">
        <w:rPr>
          <w:rFonts w:ascii="Verdana" w:hAnsi="Verdana"/>
          <w:sz w:val="20"/>
          <w:szCs w:val="20"/>
        </w:rPr>
        <w:t xml:space="preserve">. </w:t>
      </w:r>
      <w:r w:rsidR="00D2188D">
        <w:rPr>
          <w:rFonts w:ascii="Verdana" w:hAnsi="Verdana"/>
          <w:sz w:val="20"/>
          <w:szCs w:val="20"/>
        </w:rPr>
        <w:t xml:space="preserve">V případě doložení změny platí jako Konečný seznam Přecházejících Uživatelů seznam odpovídající doložené změně. </w:t>
      </w:r>
      <w:r w:rsidR="009A1195" w:rsidRPr="009A1195">
        <w:rPr>
          <w:rFonts w:ascii="Verdana" w:hAnsi="Verdana"/>
          <w:sz w:val="20"/>
          <w:szCs w:val="20"/>
        </w:rPr>
        <w:t>Koncesionář tak prohlašuje,</w:t>
      </w:r>
      <w:r w:rsidR="00312EA6">
        <w:rPr>
          <w:rFonts w:ascii="Verdana" w:hAnsi="Verdana"/>
          <w:sz w:val="20"/>
          <w:szCs w:val="20"/>
        </w:rPr>
        <w:t xml:space="preserve"> potvrzuje a je srozuměn s tím, </w:t>
      </w:r>
      <w:r w:rsidR="009A1195" w:rsidRPr="009A1195">
        <w:rPr>
          <w:rFonts w:ascii="Verdana" w:hAnsi="Verdana"/>
          <w:sz w:val="20"/>
          <w:szCs w:val="20"/>
        </w:rPr>
        <w:t xml:space="preserve">že v případě, pokud by mu měla náležet jakákoli kompenzace rozdílů mezi Prvním a Konečným seznamem Přecházejících Uživatelů, jak je tato upravena v bodu 25.8. a násl. Koncesní smlouvy, bude tato kompenzace vypočtena </w:t>
      </w:r>
      <w:r w:rsidR="00312EA6">
        <w:rPr>
          <w:rFonts w:ascii="Verdana" w:hAnsi="Verdana"/>
          <w:sz w:val="20"/>
          <w:szCs w:val="20"/>
        </w:rPr>
        <w:t xml:space="preserve">podle stavu </w:t>
      </w:r>
      <w:r w:rsidR="009A1195" w:rsidRPr="009A1195">
        <w:rPr>
          <w:rFonts w:ascii="Verdana" w:hAnsi="Verdana"/>
          <w:sz w:val="20"/>
          <w:szCs w:val="20"/>
        </w:rPr>
        <w:t xml:space="preserve">ke dni </w:t>
      </w:r>
      <w:r w:rsidR="009A1195">
        <w:rPr>
          <w:rFonts w:ascii="Verdana" w:hAnsi="Verdana"/>
          <w:sz w:val="20"/>
          <w:szCs w:val="20"/>
        </w:rPr>
        <w:t>31.</w:t>
      </w:r>
      <w:r w:rsidR="00F11562">
        <w:rPr>
          <w:rFonts w:ascii="Verdana" w:hAnsi="Verdana"/>
          <w:sz w:val="20"/>
          <w:szCs w:val="20"/>
        </w:rPr>
        <w:t> </w:t>
      </w:r>
      <w:r w:rsidR="009A1195">
        <w:rPr>
          <w:rFonts w:ascii="Verdana" w:hAnsi="Verdana"/>
          <w:sz w:val="20"/>
          <w:szCs w:val="20"/>
        </w:rPr>
        <w:t>12.</w:t>
      </w:r>
      <w:r w:rsidR="00F11562">
        <w:rPr>
          <w:rFonts w:ascii="Verdana" w:hAnsi="Verdana"/>
          <w:sz w:val="20"/>
          <w:szCs w:val="20"/>
        </w:rPr>
        <w:t> </w:t>
      </w:r>
      <w:r w:rsidR="009A1195">
        <w:rPr>
          <w:rFonts w:ascii="Verdana" w:hAnsi="Verdana"/>
          <w:sz w:val="20"/>
          <w:szCs w:val="20"/>
        </w:rPr>
        <w:t>2021</w:t>
      </w:r>
      <w:r w:rsidR="009A1195" w:rsidRPr="009A1195">
        <w:rPr>
          <w:rFonts w:ascii="Verdana" w:hAnsi="Verdana"/>
          <w:sz w:val="20"/>
          <w:szCs w:val="20"/>
        </w:rPr>
        <w:t xml:space="preserve">, když případné kompenzace nad tento rámec, která by byla jinak v souladu s Koncesní smlouvou počítána ke Dni Otevření, se Koncesionář výslovně </w:t>
      </w:r>
      <w:r w:rsidR="009A1195">
        <w:rPr>
          <w:rFonts w:ascii="Verdana" w:hAnsi="Verdana"/>
          <w:sz w:val="20"/>
          <w:szCs w:val="20"/>
        </w:rPr>
        <w:t xml:space="preserve">vůči Kraji Vysočina </w:t>
      </w:r>
      <w:r w:rsidR="009A1195" w:rsidRPr="009A1195">
        <w:rPr>
          <w:rFonts w:ascii="Verdana" w:hAnsi="Verdana"/>
          <w:sz w:val="20"/>
          <w:szCs w:val="20"/>
        </w:rPr>
        <w:t>vzdává</w:t>
      </w:r>
      <w:r w:rsidR="0041751A">
        <w:rPr>
          <w:rFonts w:ascii="Verdana" w:hAnsi="Verdana"/>
          <w:sz w:val="20"/>
          <w:szCs w:val="20"/>
        </w:rPr>
        <w:t xml:space="preserve"> a promíjí v tomto ohledu veškeré dluhy existující, podmíněné i budoucí.</w:t>
      </w:r>
    </w:p>
    <w:p w14:paraId="0B1A43EB" w14:textId="77777777" w:rsidR="009A1195" w:rsidRPr="009A1195" w:rsidRDefault="009A1195" w:rsidP="009A1195">
      <w:pPr>
        <w:jc w:val="both"/>
        <w:outlineLvl w:val="0"/>
        <w:rPr>
          <w:rFonts w:ascii="Verdana" w:eastAsiaTheme="minorHAnsi" w:hAnsi="Verdana" w:cs="Verdana"/>
          <w:sz w:val="20"/>
          <w:szCs w:val="20"/>
          <w:lang w:eastAsia="en-US"/>
        </w:rPr>
      </w:pPr>
    </w:p>
    <w:p w14:paraId="09AC42E6" w14:textId="77777777" w:rsidR="008B7160" w:rsidRPr="00CB28C0" w:rsidRDefault="008B7160" w:rsidP="008B7160">
      <w:pPr>
        <w:pStyle w:val="Odstavecseseznamem"/>
        <w:numPr>
          <w:ilvl w:val="0"/>
          <w:numId w:val="14"/>
        </w:numPr>
        <w:ind w:left="0" w:firstLine="0"/>
        <w:jc w:val="both"/>
        <w:outlineLvl w:val="0"/>
        <w:rPr>
          <w:rFonts w:ascii="Verdana" w:eastAsiaTheme="minorHAnsi" w:hAnsi="Verdana" w:cs="Verdana"/>
          <w:sz w:val="20"/>
          <w:szCs w:val="20"/>
          <w:lang w:eastAsia="en-US"/>
        </w:rPr>
      </w:pPr>
      <w:r>
        <w:rPr>
          <w:rFonts w:ascii="Verdana" w:eastAsiaTheme="minorHAnsi" w:hAnsi="Verdana" w:cs="Verdana"/>
          <w:sz w:val="20"/>
          <w:szCs w:val="20"/>
          <w:lang w:eastAsia="en-US"/>
        </w:rPr>
        <w:t xml:space="preserve">Provozovatel DD se zavazuje </w:t>
      </w:r>
      <w:bookmarkStart w:id="15" w:name="_Hlk90578526"/>
      <w:r>
        <w:rPr>
          <w:rFonts w:ascii="Verdana" w:eastAsiaTheme="minorHAnsi" w:hAnsi="Verdana" w:cs="Verdana"/>
          <w:sz w:val="20"/>
          <w:szCs w:val="20"/>
          <w:lang w:eastAsia="en-US"/>
        </w:rPr>
        <w:t>předat Koncesionáři dokumentaci Přecházejících Uživatelů</w:t>
      </w:r>
      <w:bookmarkEnd w:id="15"/>
      <w:r>
        <w:rPr>
          <w:rFonts w:ascii="Verdana" w:eastAsiaTheme="minorHAnsi" w:hAnsi="Verdana" w:cs="Verdana"/>
          <w:sz w:val="20"/>
          <w:szCs w:val="20"/>
          <w:lang w:eastAsia="en-US"/>
        </w:rPr>
        <w:t>, a to bez zbytečného odkladu po účinnosti této Smlouvy, nejpozději však do 1.</w:t>
      </w:r>
      <w:r w:rsidR="00F11562">
        <w:rPr>
          <w:rFonts w:ascii="Verdana" w:eastAsiaTheme="minorHAnsi" w:hAnsi="Verdana" w:cs="Verdana"/>
          <w:sz w:val="20"/>
          <w:szCs w:val="20"/>
          <w:lang w:eastAsia="en-US"/>
        </w:rPr>
        <w:t> </w:t>
      </w:r>
      <w:r>
        <w:rPr>
          <w:rFonts w:ascii="Verdana" w:eastAsiaTheme="minorHAnsi" w:hAnsi="Verdana" w:cs="Verdana"/>
          <w:sz w:val="20"/>
          <w:szCs w:val="20"/>
          <w:lang w:eastAsia="en-US"/>
        </w:rPr>
        <w:t>1.</w:t>
      </w:r>
      <w:r w:rsidR="00F11562">
        <w:rPr>
          <w:rFonts w:ascii="Verdana" w:eastAsiaTheme="minorHAnsi" w:hAnsi="Verdana" w:cs="Verdana"/>
          <w:sz w:val="20"/>
          <w:szCs w:val="20"/>
          <w:lang w:eastAsia="en-US"/>
        </w:rPr>
        <w:t> </w:t>
      </w:r>
      <w:r>
        <w:rPr>
          <w:rFonts w:ascii="Verdana" w:eastAsiaTheme="minorHAnsi" w:hAnsi="Verdana" w:cs="Verdana"/>
          <w:sz w:val="20"/>
          <w:szCs w:val="20"/>
          <w:lang w:eastAsia="en-US"/>
        </w:rPr>
        <w:t>2022.</w:t>
      </w:r>
      <w:r w:rsidR="00CB28C0">
        <w:rPr>
          <w:rFonts w:ascii="Verdana" w:eastAsiaTheme="minorHAnsi" w:hAnsi="Verdana" w:cs="Verdana"/>
          <w:sz w:val="20"/>
          <w:szCs w:val="20"/>
          <w:lang w:eastAsia="en-US"/>
        </w:rPr>
        <w:t xml:space="preserve"> O předání a</w:t>
      </w:r>
      <w:r w:rsidR="00BB149B">
        <w:rPr>
          <w:rFonts w:ascii="Verdana" w:eastAsiaTheme="minorHAnsi" w:hAnsi="Verdana" w:cs="Verdana"/>
          <w:sz w:val="20"/>
          <w:szCs w:val="20"/>
          <w:lang w:eastAsia="en-US"/>
        </w:rPr>
        <w:t> </w:t>
      </w:r>
      <w:r w:rsidR="00CB28C0">
        <w:rPr>
          <w:rFonts w:ascii="Verdana" w:eastAsiaTheme="minorHAnsi" w:hAnsi="Verdana" w:cs="Verdana"/>
          <w:sz w:val="20"/>
          <w:szCs w:val="20"/>
          <w:lang w:eastAsia="en-US"/>
        </w:rPr>
        <w:t>převzetí příslušných dokumentů bude mezi smluvními stranami sepsán předávací protokol</w:t>
      </w:r>
      <w:r w:rsidR="00CB28C0" w:rsidRPr="007B3D62">
        <w:rPr>
          <w:rFonts w:ascii="Verdana" w:eastAsiaTheme="minorHAnsi" w:hAnsi="Verdana" w:cs="Verdana"/>
          <w:sz w:val="20"/>
          <w:szCs w:val="20"/>
          <w:lang w:eastAsia="en-US"/>
        </w:rPr>
        <w:t xml:space="preserve"> </w:t>
      </w:r>
      <w:r w:rsidR="00CB28C0" w:rsidRPr="00415EF1">
        <w:rPr>
          <w:rFonts w:ascii="Verdana" w:hAnsi="Verdana"/>
          <w:sz w:val="20"/>
          <w:szCs w:val="20"/>
        </w:rPr>
        <w:t xml:space="preserve">obsahující minimálně datum předání a převzetí </w:t>
      </w:r>
      <w:r w:rsidR="00CB28C0">
        <w:rPr>
          <w:rFonts w:ascii="Verdana" w:hAnsi="Verdana"/>
          <w:sz w:val="20"/>
          <w:szCs w:val="20"/>
        </w:rPr>
        <w:t>dokumentace</w:t>
      </w:r>
      <w:r w:rsidR="00CB28C0" w:rsidRPr="00415EF1">
        <w:rPr>
          <w:rFonts w:ascii="Verdana" w:hAnsi="Verdana"/>
          <w:sz w:val="20"/>
          <w:szCs w:val="20"/>
        </w:rPr>
        <w:t xml:space="preserve">, a </w:t>
      </w:r>
      <w:r w:rsidR="00CB28C0">
        <w:rPr>
          <w:rFonts w:ascii="Verdana" w:hAnsi="Verdana"/>
          <w:sz w:val="20"/>
          <w:szCs w:val="20"/>
        </w:rPr>
        <w:t>soupis předávané dokumentace.</w:t>
      </w:r>
    </w:p>
    <w:p w14:paraId="308F31B2" w14:textId="77777777" w:rsidR="00CB28C0" w:rsidRPr="00CB28C0" w:rsidRDefault="00CB28C0" w:rsidP="00CB28C0">
      <w:pPr>
        <w:pStyle w:val="Odstavecseseznamem"/>
        <w:rPr>
          <w:rFonts w:ascii="Verdana" w:eastAsiaTheme="minorHAnsi" w:hAnsi="Verdana" w:cs="Verdana"/>
          <w:sz w:val="20"/>
          <w:szCs w:val="20"/>
          <w:lang w:eastAsia="en-US"/>
        </w:rPr>
      </w:pPr>
    </w:p>
    <w:p w14:paraId="00723FBA" w14:textId="77777777" w:rsidR="00CB28C0" w:rsidRDefault="00CB28C0" w:rsidP="008B7160">
      <w:pPr>
        <w:pStyle w:val="Odstavecseseznamem"/>
        <w:numPr>
          <w:ilvl w:val="0"/>
          <w:numId w:val="14"/>
        </w:numPr>
        <w:ind w:left="0" w:firstLine="0"/>
        <w:jc w:val="both"/>
        <w:outlineLvl w:val="0"/>
        <w:rPr>
          <w:rFonts w:ascii="Verdana" w:eastAsiaTheme="minorHAnsi" w:hAnsi="Verdana" w:cs="Verdana"/>
          <w:sz w:val="20"/>
          <w:szCs w:val="20"/>
          <w:lang w:eastAsia="en-US"/>
        </w:rPr>
      </w:pPr>
      <w:r>
        <w:rPr>
          <w:rFonts w:ascii="Verdana" w:eastAsiaTheme="minorHAnsi" w:hAnsi="Verdana" w:cs="Verdana"/>
          <w:sz w:val="20"/>
          <w:szCs w:val="20"/>
          <w:lang w:eastAsia="en-US"/>
        </w:rPr>
        <w:t xml:space="preserve">Smluvní strany si zavazují v souvislosti s přechodem Přecházejících Uživatelů poskytnout veškerou nezbytnou součinnost tak, aby byla </w:t>
      </w:r>
      <w:bookmarkStart w:id="16" w:name="_Hlk90459656"/>
      <w:r>
        <w:rPr>
          <w:rFonts w:ascii="Verdana" w:eastAsiaTheme="minorHAnsi" w:hAnsi="Verdana" w:cs="Verdana"/>
          <w:sz w:val="20"/>
          <w:szCs w:val="20"/>
          <w:lang w:eastAsia="en-US"/>
        </w:rPr>
        <w:t>zachována kontinuita poskytovaných sociálních služeb Přecházejícím Uživatelům a Přecházející Uživatelé změnu poskytovatele sociálních služeb pocítili co možná nejméně</w:t>
      </w:r>
      <w:bookmarkEnd w:id="16"/>
      <w:r>
        <w:rPr>
          <w:rFonts w:ascii="Verdana" w:eastAsiaTheme="minorHAnsi" w:hAnsi="Verdana" w:cs="Verdana"/>
          <w:sz w:val="20"/>
          <w:szCs w:val="20"/>
          <w:lang w:eastAsia="en-US"/>
        </w:rPr>
        <w:t>.</w:t>
      </w:r>
      <w:r w:rsidR="0010648E">
        <w:rPr>
          <w:rFonts w:ascii="Verdana" w:eastAsiaTheme="minorHAnsi" w:hAnsi="Verdana" w:cs="Verdana"/>
          <w:sz w:val="20"/>
          <w:szCs w:val="20"/>
          <w:lang w:eastAsia="en-US"/>
        </w:rPr>
        <w:t xml:space="preserve"> V rámci součinnosti související s přechodem Přecházejících Uživatelů se jinak smluvní strany zavazují postupovat </w:t>
      </w:r>
      <w:r w:rsidR="001E35E2">
        <w:rPr>
          <w:rFonts w:ascii="Verdana" w:eastAsiaTheme="minorHAnsi" w:hAnsi="Verdana" w:cs="Verdana"/>
          <w:sz w:val="20"/>
          <w:szCs w:val="20"/>
          <w:lang w:eastAsia="en-US"/>
        </w:rPr>
        <w:t xml:space="preserve">ve vztahu k převodu dokumentace Uživatelů </w:t>
      </w:r>
      <w:r w:rsidR="0010648E">
        <w:rPr>
          <w:rFonts w:ascii="Verdana" w:eastAsiaTheme="minorHAnsi" w:hAnsi="Verdana" w:cs="Verdana"/>
          <w:sz w:val="20"/>
          <w:szCs w:val="20"/>
          <w:lang w:eastAsia="en-US"/>
        </w:rPr>
        <w:t>dle přílohy č. 11 Koncesní smlouvy obdobně.</w:t>
      </w:r>
    </w:p>
    <w:p w14:paraId="3A036FAE" w14:textId="77777777" w:rsidR="00312EA6" w:rsidRPr="00312EA6" w:rsidRDefault="00312EA6" w:rsidP="00312EA6">
      <w:pPr>
        <w:pStyle w:val="Odstavecseseznamem"/>
        <w:rPr>
          <w:rFonts w:ascii="Verdana" w:eastAsiaTheme="minorHAnsi" w:hAnsi="Verdana" w:cs="Verdana"/>
          <w:sz w:val="20"/>
          <w:szCs w:val="20"/>
          <w:lang w:eastAsia="en-US"/>
        </w:rPr>
      </w:pPr>
    </w:p>
    <w:p w14:paraId="30E02707" w14:textId="73392D5E" w:rsidR="00312EA6" w:rsidRDefault="00312EA6" w:rsidP="00312EA6">
      <w:pPr>
        <w:pStyle w:val="Odstavecseseznamem"/>
        <w:numPr>
          <w:ilvl w:val="0"/>
          <w:numId w:val="14"/>
        </w:numPr>
        <w:ind w:left="0" w:firstLine="0"/>
        <w:jc w:val="both"/>
        <w:outlineLvl w:val="0"/>
        <w:rPr>
          <w:rFonts w:ascii="Verdana" w:eastAsiaTheme="minorHAnsi" w:hAnsi="Verdana" w:cs="Verdana"/>
          <w:sz w:val="20"/>
          <w:szCs w:val="20"/>
          <w:lang w:eastAsia="en-US"/>
        </w:rPr>
      </w:pPr>
      <w:r>
        <w:rPr>
          <w:rFonts w:ascii="Verdana" w:eastAsiaTheme="minorHAnsi" w:hAnsi="Verdana" w:cs="Verdana"/>
          <w:sz w:val="20"/>
          <w:szCs w:val="20"/>
          <w:lang w:eastAsia="en-US"/>
        </w:rPr>
        <w:lastRenderedPageBreak/>
        <w:t xml:space="preserve">Budou-li platby ze strany Přecházejících </w:t>
      </w:r>
      <w:r w:rsidR="0091337A">
        <w:rPr>
          <w:rFonts w:ascii="Verdana" w:eastAsiaTheme="minorHAnsi" w:hAnsi="Verdana" w:cs="Verdana"/>
          <w:sz w:val="20"/>
          <w:szCs w:val="20"/>
          <w:lang w:eastAsia="en-US"/>
        </w:rPr>
        <w:t>U</w:t>
      </w:r>
      <w:r>
        <w:rPr>
          <w:rFonts w:ascii="Verdana" w:eastAsiaTheme="minorHAnsi" w:hAnsi="Verdana" w:cs="Verdana"/>
          <w:sz w:val="20"/>
          <w:szCs w:val="20"/>
          <w:lang w:eastAsia="en-US"/>
        </w:rPr>
        <w:t>živatelů, třetích osob a/nebo příslušných orgánů státní správy související s poskytováním sociálních, fakultativních a případně dalších služeb Koncesionářem v </w:t>
      </w:r>
      <w:r w:rsidR="00ED6C0A" w:rsidRPr="00A17289">
        <w:rPr>
          <w:rFonts w:ascii="Verdana" w:hAnsi="Verdana"/>
          <w:sz w:val="20"/>
          <w:szCs w:val="20"/>
        </w:rPr>
        <w:t>Areál</w:t>
      </w:r>
      <w:r w:rsidR="00ED6C0A">
        <w:rPr>
          <w:rFonts w:ascii="Verdana" w:hAnsi="Verdana"/>
          <w:sz w:val="20"/>
          <w:szCs w:val="20"/>
        </w:rPr>
        <w:t>u</w:t>
      </w:r>
      <w:r w:rsidR="00ED6C0A" w:rsidRPr="00A17289">
        <w:rPr>
          <w:rFonts w:ascii="Verdana" w:hAnsi="Verdana"/>
          <w:sz w:val="20"/>
          <w:szCs w:val="20"/>
        </w:rPr>
        <w:t xml:space="preserve"> Máchova a </w:t>
      </w:r>
      <w:r w:rsidR="00ED6C0A">
        <w:rPr>
          <w:rFonts w:ascii="Verdana" w:hAnsi="Verdana"/>
          <w:sz w:val="20"/>
          <w:szCs w:val="20"/>
        </w:rPr>
        <w:t>Stávajícím objektu v části 2 Areálu Lužická</w:t>
      </w:r>
      <w:r w:rsidR="00ED6C0A" w:rsidDel="00ED6C0A">
        <w:rPr>
          <w:rFonts w:ascii="Verdana" w:eastAsiaTheme="minorHAnsi" w:hAnsi="Verdana" w:cs="Verdana"/>
          <w:sz w:val="20"/>
          <w:szCs w:val="20"/>
          <w:lang w:eastAsia="en-US"/>
        </w:rPr>
        <w:t xml:space="preserve"> </w:t>
      </w:r>
      <w:r>
        <w:rPr>
          <w:rFonts w:ascii="Verdana" w:eastAsiaTheme="minorHAnsi" w:hAnsi="Verdana" w:cs="Verdana"/>
          <w:sz w:val="20"/>
          <w:szCs w:val="20"/>
          <w:lang w:eastAsia="en-US"/>
        </w:rPr>
        <w:t>Uživatelům a týkající se těchto služeb za období po 31. 12. 2021 poukázány na bankovní účet Provozovatele DD, Provozovatel DD:</w:t>
      </w:r>
    </w:p>
    <w:p w14:paraId="2245FB0E" w14:textId="77777777" w:rsidR="00312EA6" w:rsidRPr="00590010" w:rsidRDefault="00312EA6" w:rsidP="00312EA6">
      <w:pPr>
        <w:pStyle w:val="Odstavecseseznamem"/>
        <w:rPr>
          <w:rFonts w:ascii="Verdana" w:eastAsiaTheme="minorHAnsi" w:hAnsi="Verdana" w:cs="Verdana"/>
          <w:sz w:val="20"/>
          <w:szCs w:val="20"/>
          <w:lang w:eastAsia="en-US"/>
        </w:rPr>
      </w:pPr>
    </w:p>
    <w:p w14:paraId="71BD14CF" w14:textId="77777777" w:rsidR="00312EA6" w:rsidRDefault="00312EA6" w:rsidP="00312EA6">
      <w:pPr>
        <w:pStyle w:val="Odstavecseseznamem"/>
        <w:numPr>
          <w:ilvl w:val="0"/>
          <w:numId w:val="20"/>
        </w:numPr>
        <w:jc w:val="both"/>
        <w:outlineLvl w:val="0"/>
        <w:rPr>
          <w:rFonts w:ascii="Verdana" w:eastAsiaTheme="minorHAnsi" w:hAnsi="Verdana" w:cs="Verdana"/>
          <w:sz w:val="20"/>
          <w:szCs w:val="20"/>
          <w:lang w:eastAsia="en-US"/>
        </w:rPr>
      </w:pPr>
      <w:r>
        <w:rPr>
          <w:rFonts w:ascii="Verdana" w:eastAsiaTheme="minorHAnsi" w:hAnsi="Verdana" w:cs="Verdana"/>
          <w:sz w:val="20"/>
          <w:szCs w:val="20"/>
          <w:lang w:eastAsia="en-US"/>
        </w:rPr>
        <w:t xml:space="preserve">bude Koncesionáře o těchto platbách bezodkladně informovat předáním příslušného výpisu z bankovního účtu či jiným vhodným způsobem umožňujícím identifikaci výše, plátce a účelu dané platby, a </w:t>
      </w:r>
    </w:p>
    <w:p w14:paraId="7DD44966" w14:textId="2A79E288" w:rsidR="00312EA6" w:rsidRPr="008B7160" w:rsidRDefault="00312EA6" w:rsidP="00312EA6">
      <w:pPr>
        <w:pStyle w:val="Odstavecseseznamem"/>
        <w:numPr>
          <w:ilvl w:val="0"/>
          <w:numId w:val="20"/>
        </w:numPr>
        <w:jc w:val="both"/>
        <w:outlineLvl w:val="0"/>
        <w:rPr>
          <w:rFonts w:ascii="Verdana" w:eastAsiaTheme="minorHAnsi" w:hAnsi="Verdana" w:cs="Verdana"/>
          <w:sz w:val="20"/>
          <w:szCs w:val="20"/>
          <w:lang w:eastAsia="en-US"/>
        </w:rPr>
      </w:pPr>
      <w:r>
        <w:rPr>
          <w:rFonts w:ascii="Verdana" w:eastAsiaTheme="minorHAnsi" w:hAnsi="Verdana" w:cs="Verdana"/>
          <w:sz w:val="20"/>
          <w:szCs w:val="20"/>
          <w:lang w:eastAsia="en-US"/>
        </w:rPr>
        <w:t>ve stejné lhůtě platby převede na bankovní účet Koncesionáře</w:t>
      </w:r>
      <w:r w:rsidR="0091337A">
        <w:rPr>
          <w:rFonts w:ascii="Verdana" w:eastAsiaTheme="minorHAnsi" w:hAnsi="Verdana" w:cs="Verdana"/>
          <w:sz w:val="20"/>
          <w:szCs w:val="20"/>
          <w:lang w:eastAsia="en-US"/>
        </w:rPr>
        <w:t xml:space="preserve"> za tímto účelem Koncesionářem Provozovateli DD písemně sděleným</w:t>
      </w:r>
      <w:r>
        <w:rPr>
          <w:rFonts w:ascii="Verdana" w:eastAsiaTheme="minorHAnsi" w:hAnsi="Verdana" w:cs="Verdana"/>
          <w:sz w:val="20"/>
          <w:szCs w:val="20"/>
          <w:lang w:eastAsia="en-US"/>
        </w:rPr>
        <w:t>.</w:t>
      </w:r>
    </w:p>
    <w:p w14:paraId="5410C62A" w14:textId="77777777" w:rsidR="00A71DF1" w:rsidRDefault="00A71DF1" w:rsidP="004B68D7">
      <w:pPr>
        <w:outlineLvl w:val="0"/>
        <w:rPr>
          <w:rFonts w:ascii="Verdana" w:hAnsi="Verdana"/>
          <w:b/>
          <w:sz w:val="20"/>
          <w:szCs w:val="20"/>
        </w:rPr>
      </w:pPr>
    </w:p>
    <w:p w14:paraId="228F19B1" w14:textId="77777777" w:rsidR="00761C36" w:rsidRDefault="00761C36" w:rsidP="00CB28C0">
      <w:pPr>
        <w:jc w:val="center"/>
        <w:outlineLvl w:val="0"/>
        <w:rPr>
          <w:rFonts w:ascii="Verdana" w:hAnsi="Verdana"/>
          <w:b/>
          <w:sz w:val="20"/>
          <w:szCs w:val="20"/>
        </w:rPr>
      </w:pPr>
    </w:p>
    <w:p w14:paraId="66D96C5F" w14:textId="77777777" w:rsidR="00A71DF1" w:rsidRDefault="00CB28C0" w:rsidP="00CB28C0">
      <w:pPr>
        <w:jc w:val="center"/>
        <w:outlineLvl w:val="0"/>
        <w:rPr>
          <w:rFonts w:ascii="Verdana" w:hAnsi="Verdana"/>
          <w:b/>
          <w:sz w:val="20"/>
          <w:szCs w:val="20"/>
        </w:rPr>
      </w:pPr>
      <w:r>
        <w:rPr>
          <w:rFonts w:ascii="Verdana" w:hAnsi="Verdana"/>
          <w:b/>
          <w:sz w:val="20"/>
          <w:szCs w:val="20"/>
        </w:rPr>
        <w:t>Článek 7</w:t>
      </w:r>
    </w:p>
    <w:p w14:paraId="3E1F66E2" w14:textId="77777777" w:rsidR="00CB28C0" w:rsidRDefault="00CB28C0" w:rsidP="00CB28C0">
      <w:pPr>
        <w:spacing w:after="60"/>
        <w:jc w:val="center"/>
        <w:outlineLvl w:val="0"/>
        <w:rPr>
          <w:rFonts w:ascii="Verdana" w:hAnsi="Verdana"/>
          <w:b/>
          <w:sz w:val="20"/>
          <w:szCs w:val="20"/>
        </w:rPr>
      </w:pPr>
      <w:r>
        <w:rPr>
          <w:rFonts w:ascii="Verdana" w:hAnsi="Verdana"/>
          <w:b/>
          <w:sz w:val="20"/>
          <w:szCs w:val="20"/>
        </w:rPr>
        <w:t>Ostatní ujednání</w:t>
      </w:r>
    </w:p>
    <w:p w14:paraId="55BAB4EE" w14:textId="578C67E7" w:rsidR="00A71DF1" w:rsidRDefault="004D5664" w:rsidP="004D5664">
      <w:pPr>
        <w:pStyle w:val="Odstavecseseznamem"/>
        <w:numPr>
          <w:ilvl w:val="0"/>
          <w:numId w:val="15"/>
        </w:numPr>
        <w:ind w:left="0" w:firstLine="0"/>
        <w:jc w:val="both"/>
        <w:outlineLvl w:val="0"/>
        <w:rPr>
          <w:rFonts w:ascii="Verdana" w:hAnsi="Verdana"/>
          <w:bCs/>
          <w:sz w:val="20"/>
          <w:szCs w:val="20"/>
        </w:rPr>
      </w:pPr>
      <w:r w:rsidRPr="004D5664">
        <w:rPr>
          <w:rFonts w:ascii="Verdana" w:hAnsi="Verdana"/>
          <w:bCs/>
          <w:sz w:val="20"/>
          <w:szCs w:val="20"/>
        </w:rPr>
        <w:t>Koncesionář se zavazuje</w:t>
      </w:r>
      <w:r>
        <w:rPr>
          <w:rFonts w:ascii="Verdana" w:hAnsi="Verdana"/>
          <w:bCs/>
          <w:sz w:val="20"/>
          <w:szCs w:val="20"/>
        </w:rPr>
        <w:t xml:space="preserve"> s ohledem na </w:t>
      </w:r>
      <w:r w:rsidR="00312EA6">
        <w:rPr>
          <w:rFonts w:ascii="Verdana" w:hAnsi="Verdana"/>
          <w:bCs/>
          <w:sz w:val="20"/>
          <w:szCs w:val="20"/>
        </w:rPr>
        <w:t xml:space="preserve">zpoždění </w:t>
      </w:r>
      <w:r>
        <w:rPr>
          <w:rFonts w:ascii="Verdana" w:hAnsi="Verdana"/>
          <w:bCs/>
          <w:sz w:val="20"/>
          <w:szCs w:val="20"/>
        </w:rPr>
        <w:t xml:space="preserve">Dne Otevření </w:t>
      </w:r>
      <w:r w:rsidR="00F11562">
        <w:rPr>
          <w:rFonts w:ascii="Verdana" w:hAnsi="Verdana"/>
          <w:bCs/>
          <w:sz w:val="20"/>
          <w:szCs w:val="20"/>
        </w:rPr>
        <w:t xml:space="preserve">oproti </w:t>
      </w:r>
      <w:r w:rsidR="00B327A8">
        <w:rPr>
          <w:rFonts w:ascii="Verdana" w:hAnsi="Verdana"/>
          <w:bCs/>
          <w:sz w:val="20"/>
          <w:szCs w:val="20"/>
        </w:rPr>
        <w:t>Dni plánovaného otevření</w:t>
      </w:r>
      <w:r w:rsidR="00A5677D">
        <w:rPr>
          <w:rFonts w:ascii="Verdana" w:hAnsi="Verdana"/>
          <w:bCs/>
          <w:sz w:val="20"/>
          <w:szCs w:val="20"/>
        </w:rPr>
        <w:t xml:space="preserve"> </w:t>
      </w:r>
      <w:r>
        <w:rPr>
          <w:rFonts w:ascii="Verdana" w:hAnsi="Verdana"/>
          <w:bCs/>
          <w:sz w:val="20"/>
          <w:szCs w:val="20"/>
        </w:rPr>
        <w:t>poskytnout Kraji Vysočina bez zbytečného odkladu</w:t>
      </w:r>
      <w:r w:rsidR="00EC7CB2">
        <w:rPr>
          <w:rFonts w:ascii="Verdana" w:hAnsi="Verdana"/>
          <w:bCs/>
          <w:sz w:val="20"/>
          <w:szCs w:val="20"/>
        </w:rPr>
        <w:t xml:space="preserve"> po uzavření </w:t>
      </w:r>
      <w:r>
        <w:rPr>
          <w:rFonts w:ascii="Verdana" w:hAnsi="Verdana"/>
          <w:bCs/>
          <w:sz w:val="20"/>
          <w:szCs w:val="20"/>
        </w:rPr>
        <w:t>této Smlouvy</w:t>
      </w:r>
      <w:r w:rsidR="003F5554">
        <w:rPr>
          <w:rFonts w:ascii="Verdana" w:hAnsi="Verdana"/>
          <w:bCs/>
          <w:sz w:val="20"/>
          <w:szCs w:val="20"/>
        </w:rPr>
        <w:t xml:space="preserve"> Prohlášení</w:t>
      </w:r>
      <w:r>
        <w:rPr>
          <w:rFonts w:ascii="Verdana" w:hAnsi="Verdana"/>
          <w:bCs/>
          <w:sz w:val="20"/>
          <w:szCs w:val="20"/>
        </w:rPr>
        <w:t xml:space="preserve">, jehož závazný text tvoří </w:t>
      </w:r>
      <w:r w:rsidR="00D72051">
        <w:rPr>
          <w:rFonts w:ascii="Verdana" w:hAnsi="Verdana"/>
          <w:b/>
          <w:sz w:val="20"/>
          <w:szCs w:val="20"/>
        </w:rPr>
        <w:t xml:space="preserve">Přílohu č. </w:t>
      </w:r>
      <w:r w:rsidR="00312EA6">
        <w:rPr>
          <w:rFonts w:ascii="Verdana" w:hAnsi="Verdana"/>
          <w:b/>
          <w:sz w:val="20"/>
          <w:szCs w:val="20"/>
        </w:rPr>
        <w:t>7.1</w:t>
      </w:r>
      <w:r>
        <w:rPr>
          <w:rFonts w:ascii="Verdana" w:hAnsi="Verdana"/>
          <w:bCs/>
          <w:sz w:val="20"/>
          <w:szCs w:val="20"/>
        </w:rPr>
        <w:t xml:space="preserve"> této Smlouvy.</w:t>
      </w:r>
    </w:p>
    <w:p w14:paraId="76BBFD94" w14:textId="77777777" w:rsidR="004D5664" w:rsidRDefault="004D5664" w:rsidP="004D5664">
      <w:pPr>
        <w:pStyle w:val="Odstavecseseznamem"/>
        <w:ind w:left="0"/>
        <w:jc w:val="both"/>
        <w:outlineLvl w:val="0"/>
        <w:rPr>
          <w:rFonts w:ascii="Verdana" w:hAnsi="Verdana"/>
          <w:bCs/>
          <w:sz w:val="20"/>
          <w:szCs w:val="20"/>
        </w:rPr>
      </w:pPr>
    </w:p>
    <w:p w14:paraId="24FBFEEB" w14:textId="77777777" w:rsidR="005E0AF4" w:rsidRDefault="004D5664" w:rsidP="005E0AF4">
      <w:pPr>
        <w:pStyle w:val="Odstavecseseznamem"/>
        <w:numPr>
          <w:ilvl w:val="0"/>
          <w:numId w:val="15"/>
        </w:numPr>
        <w:ind w:left="0" w:firstLine="0"/>
        <w:jc w:val="both"/>
        <w:outlineLvl w:val="0"/>
        <w:rPr>
          <w:rFonts w:ascii="Verdana" w:hAnsi="Verdana"/>
          <w:bCs/>
          <w:sz w:val="20"/>
          <w:szCs w:val="20"/>
        </w:rPr>
      </w:pPr>
      <w:r>
        <w:rPr>
          <w:rFonts w:ascii="Verdana" w:hAnsi="Verdana"/>
          <w:bCs/>
          <w:sz w:val="20"/>
          <w:szCs w:val="20"/>
        </w:rPr>
        <w:t xml:space="preserve">Smluvní strany pro vyloučení pochybností prohlašují, že </w:t>
      </w:r>
      <w:r w:rsidR="00BE4CC5">
        <w:rPr>
          <w:rFonts w:ascii="Verdana" w:hAnsi="Verdana"/>
          <w:bCs/>
          <w:sz w:val="20"/>
          <w:szCs w:val="20"/>
        </w:rPr>
        <w:t xml:space="preserve">v souvislosti s poskytováním </w:t>
      </w:r>
      <w:r w:rsidR="00717D53">
        <w:rPr>
          <w:rFonts w:ascii="Verdana" w:hAnsi="Verdana"/>
          <w:bCs/>
          <w:sz w:val="20"/>
          <w:szCs w:val="20"/>
        </w:rPr>
        <w:t>S</w:t>
      </w:r>
      <w:r w:rsidR="00BE4CC5">
        <w:rPr>
          <w:rFonts w:ascii="Verdana" w:hAnsi="Verdana"/>
          <w:bCs/>
          <w:sz w:val="20"/>
          <w:szCs w:val="20"/>
        </w:rPr>
        <w:t xml:space="preserve">lužeb v rozsahu </w:t>
      </w:r>
      <w:r w:rsidR="00F028DB">
        <w:rPr>
          <w:rFonts w:ascii="Verdana" w:hAnsi="Verdana"/>
          <w:bCs/>
          <w:sz w:val="20"/>
          <w:szCs w:val="20"/>
        </w:rPr>
        <w:t xml:space="preserve">a kvalitě </w:t>
      </w:r>
      <w:r w:rsidR="00BE4CC5">
        <w:rPr>
          <w:rFonts w:ascii="Verdana" w:hAnsi="Verdana"/>
          <w:bCs/>
          <w:sz w:val="20"/>
          <w:szCs w:val="20"/>
        </w:rPr>
        <w:t xml:space="preserve">vyplývajícím z této Smlouvy není Provozovatel DD povinen hradit Koncesionáři jakékoli finanční plnění či poskytovat jakékoli </w:t>
      </w:r>
      <w:r w:rsidR="00810433">
        <w:rPr>
          <w:rFonts w:ascii="Verdana" w:hAnsi="Verdana"/>
          <w:bCs/>
          <w:sz w:val="20"/>
          <w:szCs w:val="20"/>
        </w:rPr>
        <w:t xml:space="preserve">jiné </w:t>
      </w:r>
      <w:r w:rsidR="00EB3C4B">
        <w:rPr>
          <w:rFonts w:ascii="Verdana" w:hAnsi="Verdana"/>
          <w:bCs/>
          <w:sz w:val="20"/>
          <w:szCs w:val="20"/>
        </w:rPr>
        <w:t>kompenzace</w:t>
      </w:r>
      <w:r w:rsidR="00BE4CC5">
        <w:rPr>
          <w:rFonts w:ascii="Verdana" w:hAnsi="Verdana"/>
          <w:bCs/>
          <w:sz w:val="20"/>
          <w:szCs w:val="20"/>
        </w:rPr>
        <w:t>.</w:t>
      </w:r>
      <w:r w:rsidR="0072491E">
        <w:rPr>
          <w:rFonts w:ascii="Verdana" w:hAnsi="Verdana"/>
          <w:bCs/>
          <w:sz w:val="20"/>
          <w:szCs w:val="20"/>
        </w:rPr>
        <w:t xml:space="preserve"> Služby budou Koncesionářem poskytovány </w:t>
      </w:r>
      <w:r w:rsidR="00810433">
        <w:rPr>
          <w:rFonts w:ascii="Verdana" w:hAnsi="Verdana"/>
          <w:bCs/>
          <w:sz w:val="20"/>
          <w:szCs w:val="20"/>
        </w:rPr>
        <w:t xml:space="preserve">jménem Koncesionáře a na jeho odpovědnost. </w:t>
      </w:r>
    </w:p>
    <w:p w14:paraId="726F436D" w14:textId="77777777" w:rsidR="00717D53" w:rsidRPr="00717D53" w:rsidRDefault="00717D53" w:rsidP="00717D53">
      <w:pPr>
        <w:pStyle w:val="Odstavecseseznamem"/>
        <w:rPr>
          <w:rFonts w:ascii="Verdana" w:hAnsi="Verdana"/>
          <w:bCs/>
          <w:sz w:val="20"/>
          <w:szCs w:val="20"/>
        </w:rPr>
      </w:pPr>
    </w:p>
    <w:p w14:paraId="317AA66F" w14:textId="77777777" w:rsidR="00717D53" w:rsidRPr="00462BB7" w:rsidRDefault="00717D53" w:rsidP="00462BB7">
      <w:pPr>
        <w:pStyle w:val="Odstavecseseznamem"/>
        <w:numPr>
          <w:ilvl w:val="0"/>
          <w:numId w:val="15"/>
        </w:numPr>
        <w:ind w:left="0" w:firstLine="0"/>
        <w:jc w:val="both"/>
        <w:outlineLvl w:val="0"/>
        <w:rPr>
          <w:rFonts w:ascii="Verdana" w:hAnsi="Verdana"/>
          <w:bCs/>
          <w:sz w:val="20"/>
          <w:szCs w:val="20"/>
        </w:rPr>
      </w:pPr>
      <w:r>
        <w:rPr>
          <w:rFonts w:ascii="Verdana" w:hAnsi="Verdana"/>
          <w:bCs/>
          <w:sz w:val="20"/>
          <w:szCs w:val="20"/>
        </w:rPr>
        <w:t>Smluvní strany se dohodly na tom, že ke dni 1.</w:t>
      </w:r>
      <w:r w:rsidR="00806215">
        <w:rPr>
          <w:rFonts w:ascii="Verdana" w:hAnsi="Verdana"/>
          <w:bCs/>
          <w:sz w:val="20"/>
          <w:szCs w:val="20"/>
        </w:rPr>
        <w:t> </w:t>
      </w:r>
      <w:r>
        <w:rPr>
          <w:rFonts w:ascii="Verdana" w:hAnsi="Verdana"/>
          <w:bCs/>
          <w:sz w:val="20"/>
          <w:szCs w:val="20"/>
        </w:rPr>
        <w:t>1.</w:t>
      </w:r>
      <w:r w:rsidR="00806215">
        <w:rPr>
          <w:rFonts w:ascii="Verdana" w:hAnsi="Verdana"/>
          <w:bCs/>
          <w:sz w:val="20"/>
          <w:szCs w:val="20"/>
        </w:rPr>
        <w:t> </w:t>
      </w:r>
      <w:r>
        <w:rPr>
          <w:rFonts w:ascii="Verdana" w:hAnsi="Verdana"/>
          <w:bCs/>
          <w:sz w:val="20"/>
          <w:szCs w:val="20"/>
        </w:rPr>
        <w:t xml:space="preserve">2022 se </w:t>
      </w:r>
      <w:bookmarkStart w:id="17" w:name="_Hlk90577838"/>
      <w:r>
        <w:rPr>
          <w:rFonts w:ascii="Verdana" w:hAnsi="Verdana"/>
          <w:bCs/>
          <w:sz w:val="20"/>
          <w:szCs w:val="20"/>
        </w:rPr>
        <w:t>Koncesionář zavazuje převzít od Provozovatele DD Spotřební materiál, a to za podmínek vyplývající</w:t>
      </w:r>
      <w:r w:rsidR="00810433">
        <w:rPr>
          <w:rFonts w:ascii="Verdana" w:hAnsi="Verdana"/>
          <w:bCs/>
          <w:sz w:val="20"/>
          <w:szCs w:val="20"/>
        </w:rPr>
        <w:t>ch</w:t>
      </w:r>
      <w:r>
        <w:rPr>
          <w:rFonts w:ascii="Verdana" w:hAnsi="Verdana"/>
          <w:bCs/>
          <w:sz w:val="20"/>
          <w:szCs w:val="20"/>
        </w:rPr>
        <w:t xml:space="preserve"> z čl. 24 Koncesní smlouvy obdobně. Koncesionář </w:t>
      </w:r>
      <w:r w:rsidR="00462BB7">
        <w:rPr>
          <w:rFonts w:ascii="Verdana" w:eastAsiaTheme="minorHAnsi" w:hAnsi="Verdana" w:cs="Verdana"/>
          <w:sz w:val="20"/>
          <w:szCs w:val="20"/>
          <w:lang w:eastAsia="en-US"/>
        </w:rPr>
        <w:t>pro vyloučení pochybností prohlašuje, že ke Dni Otevření nebude přebírat od Kraje Vysočina žádný Spotřební materiál, když tento mu bude předán již na základě této Smlouvy. Koncesionář</w:t>
      </w:r>
      <w:r w:rsidR="00462BB7">
        <w:rPr>
          <w:rFonts w:ascii="Verdana" w:hAnsi="Verdana"/>
          <w:bCs/>
          <w:sz w:val="20"/>
          <w:szCs w:val="20"/>
        </w:rPr>
        <w:t xml:space="preserve"> </w:t>
      </w:r>
      <w:r w:rsidR="00462BB7" w:rsidRPr="00462BB7">
        <w:rPr>
          <w:rFonts w:ascii="Verdana" w:eastAsiaTheme="minorHAnsi" w:hAnsi="Verdana" w:cs="Verdana"/>
          <w:sz w:val="20"/>
          <w:szCs w:val="20"/>
          <w:lang w:eastAsia="en-US"/>
        </w:rPr>
        <w:t xml:space="preserve">se nebude vůči Kraji Vysočina domáhat jakýchkoli nároků </w:t>
      </w:r>
      <w:r w:rsidR="00462BB7">
        <w:rPr>
          <w:rFonts w:ascii="Verdana" w:eastAsiaTheme="minorHAnsi" w:hAnsi="Verdana" w:cs="Verdana"/>
          <w:sz w:val="20"/>
          <w:szCs w:val="20"/>
          <w:lang w:eastAsia="en-US"/>
        </w:rPr>
        <w:t>souvisejících se Spotřebním materiálem, když jakýchkoli nároků s ním spojených se výslovně vzdává</w:t>
      </w:r>
      <w:r w:rsidR="0041751A">
        <w:rPr>
          <w:rFonts w:ascii="Verdana" w:eastAsiaTheme="minorHAnsi" w:hAnsi="Verdana" w:cs="Verdana"/>
          <w:sz w:val="20"/>
          <w:szCs w:val="20"/>
          <w:lang w:eastAsia="en-US"/>
        </w:rPr>
        <w:t xml:space="preserve"> </w:t>
      </w:r>
      <w:r w:rsidR="0041751A">
        <w:rPr>
          <w:rFonts w:ascii="Verdana" w:hAnsi="Verdana"/>
          <w:sz w:val="20"/>
          <w:szCs w:val="20"/>
        </w:rPr>
        <w:t>a promíjí v tomto ohledu veškeré dluhy existující, podmíněné i budoucí</w:t>
      </w:r>
      <w:r w:rsidR="00462BB7">
        <w:rPr>
          <w:rFonts w:ascii="Verdana" w:eastAsiaTheme="minorHAnsi" w:hAnsi="Verdana" w:cs="Verdana"/>
          <w:sz w:val="20"/>
          <w:szCs w:val="20"/>
          <w:lang w:eastAsia="en-US"/>
        </w:rPr>
        <w:t>.</w:t>
      </w:r>
      <w:bookmarkEnd w:id="17"/>
    </w:p>
    <w:p w14:paraId="494FB149" w14:textId="77777777" w:rsidR="005E0AF4" w:rsidRPr="005E0AF4" w:rsidRDefault="005E0AF4" w:rsidP="005E0AF4">
      <w:pPr>
        <w:pStyle w:val="Odstavecseseznamem"/>
        <w:rPr>
          <w:rFonts w:ascii="Verdana" w:eastAsiaTheme="minorHAnsi" w:hAnsi="Verdana" w:cs="Verdana"/>
          <w:sz w:val="20"/>
          <w:szCs w:val="20"/>
          <w:lang w:eastAsia="en-US"/>
        </w:rPr>
      </w:pPr>
    </w:p>
    <w:p w14:paraId="115129DE" w14:textId="5AC15376" w:rsidR="005E0AF4" w:rsidRPr="005E0AF4" w:rsidRDefault="005E0AF4" w:rsidP="005E0AF4">
      <w:pPr>
        <w:pStyle w:val="Odstavecseseznamem"/>
        <w:numPr>
          <w:ilvl w:val="0"/>
          <w:numId w:val="15"/>
        </w:numPr>
        <w:ind w:left="0" w:firstLine="0"/>
        <w:jc w:val="both"/>
        <w:outlineLvl w:val="0"/>
        <w:rPr>
          <w:rFonts w:ascii="Verdana" w:hAnsi="Verdana"/>
          <w:bCs/>
          <w:sz w:val="20"/>
          <w:szCs w:val="20"/>
        </w:rPr>
      </w:pPr>
      <w:bookmarkStart w:id="18" w:name="_Hlk90466587"/>
      <w:r>
        <w:rPr>
          <w:rFonts w:ascii="Verdana" w:eastAsiaTheme="minorHAnsi" w:hAnsi="Verdana" w:cs="Verdana"/>
          <w:sz w:val="20"/>
          <w:szCs w:val="20"/>
          <w:lang w:eastAsia="en-US"/>
        </w:rPr>
        <w:t xml:space="preserve">Koncesionář se zavazuje, že </w:t>
      </w:r>
      <w:r w:rsidRPr="005E0AF4">
        <w:rPr>
          <w:rFonts w:ascii="Verdana" w:eastAsiaTheme="minorHAnsi" w:hAnsi="Verdana" w:cs="Verdana"/>
          <w:sz w:val="20"/>
          <w:szCs w:val="20"/>
          <w:lang w:eastAsia="en-US"/>
        </w:rPr>
        <w:t xml:space="preserve">nejpozději </w:t>
      </w:r>
      <w:r w:rsidR="00717D53">
        <w:rPr>
          <w:rFonts w:ascii="Verdana" w:eastAsiaTheme="minorHAnsi" w:hAnsi="Verdana" w:cs="Verdana"/>
          <w:sz w:val="20"/>
          <w:szCs w:val="20"/>
          <w:lang w:eastAsia="en-US"/>
        </w:rPr>
        <w:t>od</w:t>
      </w:r>
      <w:r w:rsidRPr="005E0AF4">
        <w:rPr>
          <w:rFonts w:ascii="Verdana" w:eastAsiaTheme="minorHAnsi" w:hAnsi="Verdana" w:cs="Verdana"/>
          <w:sz w:val="20"/>
          <w:szCs w:val="20"/>
          <w:lang w:eastAsia="en-US"/>
        </w:rPr>
        <w:t xml:space="preserve"> </w:t>
      </w:r>
      <w:r>
        <w:rPr>
          <w:rFonts w:ascii="Verdana" w:eastAsiaTheme="minorHAnsi" w:hAnsi="Verdana" w:cs="Verdana"/>
          <w:sz w:val="20"/>
          <w:szCs w:val="20"/>
          <w:lang w:eastAsia="en-US"/>
        </w:rPr>
        <w:t>1.</w:t>
      </w:r>
      <w:r w:rsidR="00806215">
        <w:rPr>
          <w:rFonts w:ascii="Verdana" w:eastAsiaTheme="minorHAnsi" w:hAnsi="Verdana" w:cs="Verdana"/>
          <w:sz w:val="20"/>
          <w:szCs w:val="20"/>
          <w:lang w:eastAsia="en-US"/>
        </w:rPr>
        <w:t> </w:t>
      </w:r>
      <w:r>
        <w:rPr>
          <w:rFonts w:ascii="Verdana" w:eastAsiaTheme="minorHAnsi" w:hAnsi="Verdana" w:cs="Verdana"/>
          <w:sz w:val="20"/>
          <w:szCs w:val="20"/>
          <w:lang w:eastAsia="en-US"/>
        </w:rPr>
        <w:t>1.</w:t>
      </w:r>
      <w:r w:rsidR="00806215">
        <w:rPr>
          <w:rFonts w:ascii="Verdana" w:eastAsiaTheme="minorHAnsi" w:hAnsi="Verdana" w:cs="Verdana"/>
          <w:sz w:val="20"/>
          <w:szCs w:val="20"/>
          <w:lang w:eastAsia="en-US"/>
        </w:rPr>
        <w:t> </w:t>
      </w:r>
      <w:r>
        <w:rPr>
          <w:rFonts w:ascii="Verdana" w:eastAsiaTheme="minorHAnsi" w:hAnsi="Verdana" w:cs="Verdana"/>
          <w:sz w:val="20"/>
          <w:szCs w:val="20"/>
          <w:lang w:eastAsia="en-US"/>
        </w:rPr>
        <w:t>2022</w:t>
      </w:r>
      <w:r w:rsidRPr="005E0AF4">
        <w:rPr>
          <w:rFonts w:ascii="Verdana" w:eastAsiaTheme="minorHAnsi" w:hAnsi="Verdana" w:cs="Verdana"/>
          <w:sz w:val="20"/>
          <w:szCs w:val="20"/>
          <w:lang w:eastAsia="en-US"/>
        </w:rPr>
        <w:t xml:space="preserve"> získá</w:t>
      </w:r>
      <w:r>
        <w:rPr>
          <w:rFonts w:ascii="Verdana" w:eastAsiaTheme="minorHAnsi" w:hAnsi="Verdana" w:cs="Verdana"/>
          <w:sz w:val="20"/>
          <w:szCs w:val="20"/>
          <w:lang w:eastAsia="en-US"/>
        </w:rPr>
        <w:t xml:space="preserve"> </w:t>
      </w:r>
      <w:r w:rsidRPr="005E0AF4">
        <w:rPr>
          <w:rFonts w:ascii="Verdana" w:eastAsiaTheme="minorHAnsi" w:hAnsi="Verdana" w:cs="Verdana"/>
          <w:sz w:val="20"/>
          <w:szCs w:val="20"/>
          <w:lang w:eastAsia="en-US"/>
        </w:rPr>
        <w:t xml:space="preserve">všechny potřebné souhlasy a povolení, které mu umožní </w:t>
      </w:r>
      <w:r w:rsidR="00560CBE">
        <w:rPr>
          <w:rFonts w:ascii="Verdana" w:eastAsiaTheme="minorHAnsi" w:hAnsi="Verdana" w:cs="Verdana"/>
          <w:sz w:val="20"/>
          <w:szCs w:val="20"/>
          <w:lang w:eastAsia="en-US"/>
        </w:rPr>
        <w:t xml:space="preserve">v rozsahu podle této Smlouvy </w:t>
      </w:r>
      <w:r>
        <w:rPr>
          <w:rFonts w:ascii="Verdana" w:eastAsiaTheme="minorHAnsi" w:hAnsi="Verdana" w:cs="Verdana"/>
          <w:sz w:val="20"/>
          <w:szCs w:val="20"/>
          <w:lang w:eastAsia="en-US"/>
        </w:rPr>
        <w:t xml:space="preserve">poskytovat </w:t>
      </w:r>
      <w:r w:rsidR="00462BB7">
        <w:rPr>
          <w:rFonts w:ascii="Verdana" w:eastAsiaTheme="minorHAnsi" w:hAnsi="Verdana" w:cs="Verdana"/>
          <w:sz w:val="20"/>
          <w:szCs w:val="20"/>
          <w:lang w:eastAsia="en-US"/>
        </w:rPr>
        <w:t>Služby</w:t>
      </w:r>
      <w:r>
        <w:rPr>
          <w:rFonts w:ascii="Verdana" w:eastAsiaTheme="minorHAnsi" w:hAnsi="Verdana" w:cs="Verdana"/>
          <w:sz w:val="20"/>
          <w:szCs w:val="20"/>
          <w:lang w:eastAsia="en-US"/>
        </w:rPr>
        <w:t xml:space="preserve"> v </w:t>
      </w:r>
      <w:r w:rsidRPr="00A17289">
        <w:rPr>
          <w:rFonts w:ascii="Verdana" w:hAnsi="Verdana"/>
          <w:sz w:val="20"/>
          <w:szCs w:val="20"/>
        </w:rPr>
        <w:t>Areál</w:t>
      </w:r>
      <w:r>
        <w:rPr>
          <w:rFonts w:ascii="Verdana" w:hAnsi="Verdana"/>
          <w:sz w:val="20"/>
          <w:szCs w:val="20"/>
        </w:rPr>
        <w:t>u</w:t>
      </w:r>
      <w:r w:rsidRPr="00A17289">
        <w:rPr>
          <w:rFonts w:ascii="Verdana" w:hAnsi="Verdana"/>
          <w:sz w:val="20"/>
          <w:szCs w:val="20"/>
        </w:rPr>
        <w:t xml:space="preserve"> Máchova a </w:t>
      </w:r>
      <w:r>
        <w:rPr>
          <w:rFonts w:ascii="Verdana" w:hAnsi="Verdana"/>
          <w:sz w:val="20"/>
          <w:szCs w:val="20"/>
        </w:rPr>
        <w:t>ve Stávajícím objektu v části 2 Areálu Lužická</w:t>
      </w:r>
      <w:r w:rsidRPr="005E0AF4">
        <w:rPr>
          <w:rFonts w:ascii="Verdana" w:eastAsiaTheme="minorHAnsi" w:hAnsi="Verdana" w:cs="Verdana"/>
          <w:sz w:val="20"/>
          <w:szCs w:val="20"/>
          <w:lang w:eastAsia="en-US"/>
        </w:rPr>
        <w:t>,</w:t>
      </w:r>
      <w:r>
        <w:rPr>
          <w:rFonts w:ascii="Verdana" w:eastAsiaTheme="minorHAnsi" w:hAnsi="Verdana" w:cs="Verdana"/>
          <w:sz w:val="20"/>
          <w:szCs w:val="20"/>
          <w:lang w:eastAsia="en-US"/>
        </w:rPr>
        <w:t xml:space="preserve"> </w:t>
      </w:r>
      <w:r w:rsidRPr="005E0AF4">
        <w:rPr>
          <w:rFonts w:ascii="Verdana" w:eastAsiaTheme="minorHAnsi" w:hAnsi="Verdana" w:cs="Verdana"/>
          <w:sz w:val="20"/>
          <w:szCs w:val="20"/>
          <w:lang w:eastAsia="en-US"/>
        </w:rPr>
        <w:t>zejména získá registraci – oprávnění k poskytování sociální služby podle §</w:t>
      </w:r>
      <w:r>
        <w:rPr>
          <w:rFonts w:ascii="Verdana" w:eastAsiaTheme="minorHAnsi" w:hAnsi="Verdana" w:cs="Verdana"/>
          <w:sz w:val="20"/>
          <w:szCs w:val="20"/>
          <w:lang w:eastAsia="en-US"/>
        </w:rPr>
        <w:t> </w:t>
      </w:r>
      <w:r w:rsidRPr="005E0AF4">
        <w:rPr>
          <w:rFonts w:ascii="Verdana" w:eastAsiaTheme="minorHAnsi" w:hAnsi="Verdana" w:cs="Verdana"/>
          <w:sz w:val="20"/>
          <w:szCs w:val="20"/>
          <w:lang w:eastAsia="en-US"/>
        </w:rPr>
        <w:t>78</w:t>
      </w:r>
      <w:r>
        <w:rPr>
          <w:rFonts w:ascii="Verdana" w:eastAsiaTheme="minorHAnsi" w:hAnsi="Verdana" w:cs="Verdana"/>
          <w:sz w:val="20"/>
          <w:szCs w:val="20"/>
          <w:lang w:eastAsia="en-US"/>
        </w:rPr>
        <w:t xml:space="preserve"> ZSS. </w:t>
      </w:r>
      <w:r w:rsidR="00462BB7">
        <w:rPr>
          <w:rFonts w:ascii="Verdana" w:eastAsiaTheme="minorHAnsi" w:hAnsi="Verdana" w:cs="Verdana"/>
          <w:sz w:val="20"/>
          <w:szCs w:val="20"/>
          <w:lang w:eastAsia="en-US"/>
        </w:rPr>
        <w:t xml:space="preserve">Smluvní strany se výslovně dohodly na tom, že </w:t>
      </w:r>
      <w:r w:rsidR="002575DA">
        <w:rPr>
          <w:rFonts w:ascii="Verdana" w:eastAsiaTheme="minorHAnsi" w:hAnsi="Verdana" w:cs="Verdana"/>
          <w:sz w:val="20"/>
          <w:szCs w:val="20"/>
          <w:lang w:eastAsia="en-US"/>
        </w:rPr>
        <w:t xml:space="preserve">pokud Koncesionář nezíská veškeré </w:t>
      </w:r>
      <w:r w:rsidR="002575DA" w:rsidRPr="005E0AF4">
        <w:rPr>
          <w:rFonts w:ascii="Verdana" w:eastAsiaTheme="minorHAnsi" w:hAnsi="Verdana" w:cs="Verdana"/>
          <w:sz w:val="20"/>
          <w:szCs w:val="20"/>
          <w:lang w:eastAsia="en-US"/>
        </w:rPr>
        <w:t>potřebné souhlasy a povolení</w:t>
      </w:r>
      <w:r w:rsidR="002575DA">
        <w:rPr>
          <w:rFonts w:ascii="Verdana" w:eastAsiaTheme="minorHAnsi" w:hAnsi="Verdana" w:cs="Verdana"/>
          <w:sz w:val="20"/>
          <w:szCs w:val="20"/>
          <w:lang w:eastAsia="en-US"/>
        </w:rPr>
        <w:t xml:space="preserve"> od 1.</w:t>
      </w:r>
      <w:r w:rsidR="00806215">
        <w:rPr>
          <w:rFonts w:ascii="Verdana" w:eastAsiaTheme="minorHAnsi" w:hAnsi="Verdana" w:cs="Verdana"/>
          <w:sz w:val="20"/>
          <w:szCs w:val="20"/>
          <w:lang w:eastAsia="en-US"/>
        </w:rPr>
        <w:t> </w:t>
      </w:r>
      <w:r w:rsidR="002575DA">
        <w:rPr>
          <w:rFonts w:ascii="Verdana" w:eastAsiaTheme="minorHAnsi" w:hAnsi="Verdana" w:cs="Verdana"/>
          <w:sz w:val="20"/>
          <w:szCs w:val="20"/>
          <w:lang w:eastAsia="en-US"/>
        </w:rPr>
        <w:t>1.</w:t>
      </w:r>
      <w:r w:rsidR="00806215">
        <w:rPr>
          <w:rFonts w:ascii="Verdana" w:eastAsiaTheme="minorHAnsi" w:hAnsi="Verdana" w:cs="Verdana"/>
          <w:sz w:val="20"/>
          <w:szCs w:val="20"/>
          <w:lang w:eastAsia="en-US"/>
        </w:rPr>
        <w:t> </w:t>
      </w:r>
      <w:r w:rsidR="002575DA">
        <w:rPr>
          <w:rFonts w:ascii="Verdana" w:eastAsiaTheme="minorHAnsi" w:hAnsi="Verdana" w:cs="Verdana"/>
          <w:sz w:val="20"/>
          <w:szCs w:val="20"/>
          <w:lang w:eastAsia="en-US"/>
        </w:rPr>
        <w:t xml:space="preserve">2022, pak odpovídá Provozovateli DD, Kraji Vysočina a Uživatelům za veškeré škody, které jim v důsledku tohoto vzniknou a zavazuje se je v plném rozsahu uhradit. </w:t>
      </w:r>
    </w:p>
    <w:bookmarkEnd w:id="18"/>
    <w:p w14:paraId="71BFF626" w14:textId="77777777" w:rsidR="005E0AF4" w:rsidRPr="005E0AF4" w:rsidRDefault="005E0AF4" w:rsidP="005E0AF4">
      <w:pPr>
        <w:pStyle w:val="Odstavecseseznamem"/>
        <w:ind w:left="0"/>
        <w:jc w:val="both"/>
        <w:outlineLvl w:val="0"/>
        <w:rPr>
          <w:rFonts w:ascii="Verdana" w:hAnsi="Verdana"/>
          <w:bCs/>
          <w:sz w:val="20"/>
          <w:szCs w:val="20"/>
        </w:rPr>
      </w:pPr>
    </w:p>
    <w:p w14:paraId="6C52FB1A" w14:textId="77777777" w:rsidR="00BE4CC5" w:rsidRDefault="00BE4CC5" w:rsidP="005E0AF4">
      <w:pPr>
        <w:pStyle w:val="Odstavecseseznamem"/>
        <w:numPr>
          <w:ilvl w:val="0"/>
          <w:numId w:val="15"/>
        </w:numPr>
        <w:ind w:left="0" w:firstLine="0"/>
        <w:jc w:val="both"/>
        <w:outlineLvl w:val="0"/>
        <w:rPr>
          <w:rFonts w:ascii="Verdana" w:hAnsi="Verdana"/>
          <w:bCs/>
          <w:sz w:val="20"/>
          <w:szCs w:val="20"/>
        </w:rPr>
      </w:pPr>
      <w:r>
        <w:rPr>
          <w:rFonts w:ascii="Verdana" w:hAnsi="Verdana"/>
          <w:bCs/>
          <w:sz w:val="20"/>
          <w:szCs w:val="20"/>
        </w:rPr>
        <w:t xml:space="preserve">Koncesionář bere na vědomí, že veškeré případné příspěvky či dotace související s poskytováním </w:t>
      </w:r>
      <w:r w:rsidR="002575DA">
        <w:rPr>
          <w:rFonts w:ascii="Verdana" w:hAnsi="Verdana"/>
          <w:bCs/>
          <w:sz w:val="20"/>
          <w:szCs w:val="20"/>
        </w:rPr>
        <w:t>S</w:t>
      </w:r>
      <w:r>
        <w:rPr>
          <w:rFonts w:ascii="Verdana" w:hAnsi="Verdana"/>
          <w:bCs/>
          <w:sz w:val="20"/>
          <w:szCs w:val="20"/>
        </w:rPr>
        <w:t>lužeb v </w:t>
      </w:r>
      <w:r w:rsidR="00EC164A" w:rsidRPr="00A17289">
        <w:rPr>
          <w:rFonts w:ascii="Verdana" w:hAnsi="Verdana"/>
          <w:sz w:val="20"/>
          <w:szCs w:val="20"/>
        </w:rPr>
        <w:t>Areál</w:t>
      </w:r>
      <w:r w:rsidR="00EC164A">
        <w:rPr>
          <w:rFonts w:ascii="Verdana" w:hAnsi="Verdana"/>
          <w:sz w:val="20"/>
          <w:szCs w:val="20"/>
        </w:rPr>
        <w:t>u</w:t>
      </w:r>
      <w:r w:rsidR="00EC164A" w:rsidRPr="00A17289">
        <w:rPr>
          <w:rFonts w:ascii="Verdana" w:hAnsi="Verdana"/>
          <w:sz w:val="20"/>
          <w:szCs w:val="20"/>
        </w:rPr>
        <w:t xml:space="preserve"> Máchova a </w:t>
      </w:r>
      <w:r w:rsidR="00EC164A">
        <w:rPr>
          <w:rFonts w:ascii="Verdana" w:hAnsi="Verdana"/>
          <w:sz w:val="20"/>
          <w:szCs w:val="20"/>
        </w:rPr>
        <w:t>ve Stávajícím objektu v části 2 Areálu Lužická</w:t>
      </w:r>
      <w:r>
        <w:rPr>
          <w:rFonts w:ascii="Verdana" w:hAnsi="Verdana"/>
          <w:bCs/>
          <w:sz w:val="20"/>
          <w:szCs w:val="20"/>
        </w:rPr>
        <w:t xml:space="preserve"> po dobu účinnosti této Smlouvy si je povinen zajistit na vlastní odpovědnost a vlastní náklady, když Koncesionář se zejména zavazuje sám </w:t>
      </w:r>
      <w:r w:rsidR="0020797A">
        <w:rPr>
          <w:rFonts w:ascii="Verdana" w:hAnsi="Verdana"/>
          <w:bCs/>
          <w:sz w:val="20"/>
          <w:szCs w:val="20"/>
        </w:rPr>
        <w:t>požádat o</w:t>
      </w:r>
      <w:r>
        <w:rPr>
          <w:rFonts w:ascii="Verdana" w:hAnsi="Verdana"/>
          <w:bCs/>
          <w:sz w:val="20"/>
          <w:szCs w:val="20"/>
        </w:rPr>
        <w:t xml:space="preserve"> tzv. územně vyrovnávací platb</w:t>
      </w:r>
      <w:r w:rsidR="0020797A">
        <w:rPr>
          <w:rFonts w:ascii="Verdana" w:hAnsi="Verdana"/>
          <w:bCs/>
          <w:sz w:val="20"/>
          <w:szCs w:val="20"/>
        </w:rPr>
        <w:t>u apod</w:t>
      </w:r>
      <w:r>
        <w:rPr>
          <w:rFonts w:ascii="Verdana" w:hAnsi="Verdana"/>
          <w:bCs/>
          <w:sz w:val="20"/>
          <w:szCs w:val="20"/>
        </w:rPr>
        <w:t>.</w:t>
      </w:r>
      <w:r w:rsidR="002575DA">
        <w:rPr>
          <w:rFonts w:ascii="Verdana" w:hAnsi="Verdana"/>
          <w:bCs/>
          <w:sz w:val="20"/>
          <w:szCs w:val="20"/>
        </w:rPr>
        <w:t xml:space="preserve"> Smluvní strany pro vyloučení pochybností prohlašují, že neobdržení případných příspěvků či dotací nemá vliv na závazek Koncesionáře na poskytování Služeb dle této Smlouvy.</w:t>
      </w:r>
    </w:p>
    <w:p w14:paraId="4677F27B" w14:textId="77777777" w:rsidR="00CF3A1B" w:rsidRPr="00905006" w:rsidRDefault="00CF3A1B" w:rsidP="00905006">
      <w:pPr>
        <w:pStyle w:val="Odstavecseseznamem"/>
        <w:rPr>
          <w:rFonts w:ascii="Verdana" w:hAnsi="Verdana"/>
          <w:bCs/>
          <w:sz w:val="20"/>
          <w:szCs w:val="20"/>
        </w:rPr>
      </w:pPr>
    </w:p>
    <w:p w14:paraId="029E3107" w14:textId="77777777" w:rsidR="00CF3A1B" w:rsidRDefault="00CF3A1B" w:rsidP="005E0AF4">
      <w:pPr>
        <w:pStyle w:val="Odstavecseseznamem"/>
        <w:numPr>
          <w:ilvl w:val="0"/>
          <w:numId w:val="15"/>
        </w:numPr>
        <w:ind w:left="0" w:firstLine="0"/>
        <w:jc w:val="both"/>
        <w:outlineLvl w:val="0"/>
        <w:rPr>
          <w:rFonts w:ascii="Verdana" w:hAnsi="Verdana"/>
          <w:bCs/>
          <w:sz w:val="20"/>
          <w:szCs w:val="20"/>
        </w:rPr>
      </w:pPr>
      <w:bookmarkStart w:id="19" w:name="_Hlk90918014"/>
      <w:r>
        <w:rPr>
          <w:rFonts w:ascii="Verdana" w:hAnsi="Verdana"/>
          <w:bCs/>
          <w:sz w:val="20"/>
          <w:szCs w:val="20"/>
        </w:rPr>
        <w:t>Koncesionář bere na vědomí, že</w:t>
      </w:r>
      <w:r w:rsidR="00905006">
        <w:rPr>
          <w:rFonts w:ascii="Verdana" w:hAnsi="Verdana"/>
          <w:bCs/>
          <w:sz w:val="20"/>
          <w:szCs w:val="20"/>
        </w:rPr>
        <w:t xml:space="preserve"> </w:t>
      </w:r>
      <w:r w:rsidR="008A0656">
        <w:rPr>
          <w:rFonts w:ascii="Verdana" w:hAnsi="Verdana"/>
          <w:bCs/>
          <w:sz w:val="20"/>
          <w:szCs w:val="20"/>
        </w:rPr>
        <w:t xml:space="preserve">veškeré náklady související s provozem Areálu Máchova a části 2 Areálu Lužická po Dni Otevření </w:t>
      </w:r>
      <w:r w:rsidR="004C6C66">
        <w:rPr>
          <w:rFonts w:ascii="Verdana" w:hAnsi="Verdana"/>
          <w:bCs/>
          <w:sz w:val="20"/>
          <w:szCs w:val="20"/>
        </w:rPr>
        <w:t xml:space="preserve">a v souvislosti s přechodem Uživatelů </w:t>
      </w:r>
      <w:r w:rsidR="008A0656">
        <w:rPr>
          <w:rFonts w:ascii="Verdana" w:hAnsi="Verdana"/>
          <w:bCs/>
          <w:sz w:val="20"/>
          <w:szCs w:val="20"/>
        </w:rPr>
        <w:t xml:space="preserve">nese v plném rozsahu Koncesionář. </w:t>
      </w:r>
      <w:r w:rsidR="008A0656">
        <w:rPr>
          <w:rFonts w:ascii="Verdana" w:eastAsiaTheme="minorHAnsi" w:hAnsi="Verdana" w:cs="Verdana"/>
          <w:sz w:val="20"/>
          <w:szCs w:val="20"/>
          <w:lang w:eastAsia="en-US"/>
        </w:rPr>
        <w:t>Koncesionář</w:t>
      </w:r>
      <w:r w:rsidR="008A0656">
        <w:rPr>
          <w:rFonts w:ascii="Verdana" w:hAnsi="Verdana"/>
          <w:bCs/>
          <w:sz w:val="20"/>
          <w:szCs w:val="20"/>
        </w:rPr>
        <w:t xml:space="preserve"> </w:t>
      </w:r>
      <w:r w:rsidR="008A0656" w:rsidRPr="00462BB7">
        <w:rPr>
          <w:rFonts w:ascii="Verdana" w:eastAsiaTheme="minorHAnsi" w:hAnsi="Verdana" w:cs="Verdana"/>
          <w:sz w:val="20"/>
          <w:szCs w:val="20"/>
          <w:lang w:eastAsia="en-US"/>
        </w:rPr>
        <w:t xml:space="preserve">se nebude </w:t>
      </w:r>
      <w:r w:rsidR="004C6C66">
        <w:rPr>
          <w:rFonts w:ascii="Verdana" w:eastAsiaTheme="minorHAnsi" w:hAnsi="Verdana" w:cs="Verdana"/>
          <w:sz w:val="20"/>
          <w:szCs w:val="20"/>
          <w:lang w:eastAsia="en-US"/>
        </w:rPr>
        <w:t xml:space="preserve">v tomto ohledu </w:t>
      </w:r>
      <w:r w:rsidR="008A0656" w:rsidRPr="00462BB7">
        <w:rPr>
          <w:rFonts w:ascii="Verdana" w:eastAsiaTheme="minorHAnsi" w:hAnsi="Verdana" w:cs="Verdana"/>
          <w:sz w:val="20"/>
          <w:szCs w:val="20"/>
          <w:lang w:eastAsia="en-US"/>
        </w:rPr>
        <w:t>vůči Kraji Vysočina domáhat jakýchkoli nároků</w:t>
      </w:r>
      <w:r w:rsidR="008A0656">
        <w:rPr>
          <w:rFonts w:ascii="Verdana" w:eastAsiaTheme="minorHAnsi" w:hAnsi="Verdana" w:cs="Verdana"/>
          <w:sz w:val="20"/>
          <w:szCs w:val="20"/>
          <w:lang w:eastAsia="en-US"/>
        </w:rPr>
        <w:t>, když jakýchkoli nároků s tím spojených se výslovně vzdává</w:t>
      </w:r>
      <w:r w:rsidR="0041751A">
        <w:rPr>
          <w:rFonts w:ascii="Verdana" w:eastAsiaTheme="minorHAnsi" w:hAnsi="Verdana" w:cs="Verdana"/>
          <w:sz w:val="20"/>
          <w:szCs w:val="20"/>
          <w:lang w:eastAsia="en-US"/>
        </w:rPr>
        <w:t xml:space="preserve"> </w:t>
      </w:r>
      <w:r w:rsidR="0041751A">
        <w:rPr>
          <w:rFonts w:ascii="Verdana" w:hAnsi="Verdana"/>
          <w:sz w:val="20"/>
          <w:szCs w:val="20"/>
        </w:rPr>
        <w:t>a promíjí v tomto ohledu veškeré dluhy existující, podmíněné i budoucí</w:t>
      </w:r>
      <w:r w:rsidR="008A0656">
        <w:rPr>
          <w:rFonts w:ascii="Verdana" w:eastAsiaTheme="minorHAnsi" w:hAnsi="Verdana" w:cs="Verdana"/>
          <w:sz w:val="20"/>
          <w:szCs w:val="20"/>
          <w:lang w:eastAsia="en-US"/>
        </w:rPr>
        <w:t>.</w:t>
      </w:r>
      <w:r>
        <w:rPr>
          <w:rFonts w:ascii="Verdana" w:hAnsi="Verdana"/>
          <w:bCs/>
          <w:sz w:val="20"/>
          <w:szCs w:val="20"/>
        </w:rPr>
        <w:t xml:space="preserve"> </w:t>
      </w:r>
    </w:p>
    <w:bookmarkEnd w:id="19"/>
    <w:p w14:paraId="09CB92F1" w14:textId="77777777" w:rsidR="00312C63" w:rsidRPr="00312C63" w:rsidRDefault="00312C63" w:rsidP="00312C63">
      <w:pPr>
        <w:pStyle w:val="Odstavecseseznamem"/>
        <w:rPr>
          <w:rFonts w:ascii="Verdana" w:hAnsi="Verdana"/>
          <w:bCs/>
          <w:sz w:val="20"/>
          <w:szCs w:val="20"/>
        </w:rPr>
      </w:pPr>
    </w:p>
    <w:p w14:paraId="61D0E046" w14:textId="77777777" w:rsidR="00312C63" w:rsidRDefault="00312C63" w:rsidP="005E0AF4">
      <w:pPr>
        <w:pStyle w:val="Odstavecseseznamem"/>
        <w:numPr>
          <w:ilvl w:val="0"/>
          <w:numId w:val="15"/>
        </w:numPr>
        <w:ind w:left="0" w:firstLine="0"/>
        <w:jc w:val="both"/>
        <w:outlineLvl w:val="0"/>
        <w:rPr>
          <w:rFonts w:ascii="Verdana" w:hAnsi="Verdana"/>
          <w:bCs/>
          <w:sz w:val="20"/>
          <w:szCs w:val="20"/>
        </w:rPr>
      </w:pPr>
      <w:bookmarkStart w:id="20" w:name="_Hlk90578681"/>
      <w:r>
        <w:rPr>
          <w:rFonts w:ascii="Verdana" w:hAnsi="Verdana"/>
          <w:bCs/>
          <w:sz w:val="20"/>
          <w:szCs w:val="20"/>
        </w:rPr>
        <w:t>Koncesionář se zavazuje, že se vůči Kraji Vysočina nebude domáhat jakýchkoli pohledávek</w:t>
      </w:r>
      <w:r w:rsidR="00A33705">
        <w:rPr>
          <w:rFonts w:ascii="Verdana" w:hAnsi="Verdana"/>
          <w:bCs/>
          <w:sz w:val="20"/>
          <w:szCs w:val="20"/>
        </w:rPr>
        <w:t>, náhrady škody, Kompenzovaných Událostí, Liberačních Událostí, Vyšší Moci či jiných nároků v souvislosti se zahájením poskytování Služeb dle této Smlouvy od 1.</w:t>
      </w:r>
      <w:r w:rsidR="00314390">
        <w:rPr>
          <w:rFonts w:ascii="Verdana" w:hAnsi="Verdana"/>
          <w:bCs/>
          <w:sz w:val="20"/>
          <w:szCs w:val="20"/>
        </w:rPr>
        <w:t> </w:t>
      </w:r>
      <w:r w:rsidR="00A33705">
        <w:rPr>
          <w:rFonts w:ascii="Verdana" w:hAnsi="Verdana"/>
          <w:bCs/>
          <w:sz w:val="20"/>
          <w:szCs w:val="20"/>
        </w:rPr>
        <w:t>1.</w:t>
      </w:r>
      <w:r w:rsidR="00314390">
        <w:rPr>
          <w:rFonts w:ascii="Verdana" w:hAnsi="Verdana"/>
          <w:bCs/>
          <w:sz w:val="20"/>
          <w:szCs w:val="20"/>
        </w:rPr>
        <w:t> </w:t>
      </w:r>
      <w:r w:rsidR="00A33705">
        <w:rPr>
          <w:rFonts w:ascii="Verdana" w:hAnsi="Verdana"/>
          <w:bCs/>
          <w:sz w:val="20"/>
          <w:szCs w:val="20"/>
        </w:rPr>
        <w:t>2022. Veškerých případných nároků s tímto spojených se Koncesionář pro vyloučení pochybností výslovně vzdává</w:t>
      </w:r>
      <w:r w:rsidR="0041751A">
        <w:rPr>
          <w:rFonts w:ascii="Verdana" w:hAnsi="Verdana"/>
          <w:bCs/>
          <w:sz w:val="20"/>
          <w:szCs w:val="20"/>
        </w:rPr>
        <w:t xml:space="preserve"> </w:t>
      </w:r>
      <w:r w:rsidR="0041751A">
        <w:rPr>
          <w:rFonts w:ascii="Verdana" w:hAnsi="Verdana"/>
          <w:sz w:val="20"/>
          <w:szCs w:val="20"/>
        </w:rPr>
        <w:t>a promíjí v tomto ohledu veškeré dluhy existující, podmíněné i budoucí</w:t>
      </w:r>
      <w:r w:rsidR="00A33705">
        <w:rPr>
          <w:rFonts w:ascii="Verdana" w:hAnsi="Verdana"/>
          <w:bCs/>
          <w:sz w:val="20"/>
          <w:szCs w:val="20"/>
        </w:rPr>
        <w:t xml:space="preserve">. </w:t>
      </w:r>
    </w:p>
    <w:bookmarkEnd w:id="20"/>
    <w:p w14:paraId="2538BB28" w14:textId="77777777" w:rsidR="00D92E35" w:rsidRPr="00D92E35" w:rsidRDefault="00D92E35" w:rsidP="00D92E35">
      <w:pPr>
        <w:pStyle w:val="Odstavecseseznamem"/>
        <w:rPr>
          <w:rFonts w:ascii="Verdana" w:hAnsi="Verdana"/>
          <w:bCs/>
          <w:sz w:val="20"/>
          <w:szCs w:val="20"/>
        </w:rPr>
      </w:pPr>
    </w:p>
    <w:p w14:paraId="0C70C101" w14:textId="77777777" w:rsidR="00D92E35" w:rsidRPr="004D5664" w:rsidRDefault="00D92E35" w:rsidP="005E0AF4">
      <w:pPr>
        <w:pStyle w:val="Odstavecseseznamem"/>
        <w:numPr>
          <w:ilvl w:val="0"/>
          <w:numId w:val="15"/>
        </w:numPr>
        <w:ind w:left="0" w:firstLine="0"/>
        <w:jc w:val="both"/>
        <w:outlineLvl w:val="0"/>
        <w:rPr>
          <w:rFonts w:ascii="Verdana" w:hAnsi="Verdana"/>
          <w:bCs/>
          <w:sz w:val="20"/>
          <w:szCs w:val="20"/>
        </w:rPr>
      </w:pPr>
      <w:bookmarkStart w:id="21" w:name="_Hlk90577529"/>
      <w:r>
        <w:rPr>
          <w:rFonts w:ascii="Verdana" w:hAnsi="Verdana"/>
          <w:bCs/>
          <w:sz w:val="20"/>
          <w:szCs w:val="20"/>
        </w:rPr>
        <w:t>Koncesionář dále prohlašuje, že pokud budou vůči Provozovateli DD či Kraji Vysočina v souvislosti s poskytováním Služeb od 1.</w:t>
      </w:r>
      <w:r w:rsidR="00314390">
        <w:rPr>
          <w:rFonts w:ascii="Verdana" w:hAnsi="Verdana"/>
          <w:bCs/>
          <w:sz w:val="20"/>
          <w:szCs w:val="20"/>
        </w:rPr>
        <w:t> </w:t>
      </w:r>
      <w:r>
        <w:rPr>
          <w:rFonts w:ascii="Verdana" w:hAnsi="Verdana"/>
          <w:bCs/>
          <w:sz w:val="20"/>
          <w:szCs w:val="20"/>
        </w:rPr>
        <w:t>1.</w:t>
      </w:r>
      <w:r w:rsidR="00314390">
        <w:rPr>
          <w:rFonts w:ascii="Verdana" w:hAnsi="Verdana"/>
          <w:bCs/>
          <w:sz w:val="20"/>
          <w:szCs w:val="20"/>
        </w:rPr>
        <w:t> </w:t>
      </w:r>
      <w:r>
        <w:rPr>
          <w:rFonts w:ascii="Verdana" w:hAnsi="Verdana"/>
          <w:bCs/>
          <w:sz w:val="20"/>
          <w:szCs w:val="20"/>
        </w:rPr>
        <w:t xml:space="preserve">2022 vzneseny jakékoli nároky zejména z titulu pohledávek, dluhů, náhrady škody, a to jak ze strany Uživatelů, Zaměstnanců či jakýchkoli třetích osob, </w:t>
      </w:r>
      <w:r w:rsidR="007D3651">
        <w:rPr>
          <w:rFonts w:ascii="Verdana" w:hAnsi="Verdana"/>
          <w:bCs/>
          <w:sz w:val="20"/>
          <w:szCs w:val="20"/>
        </w:rPr>
        <w:t xml:space="preserve">či sankcí uložených orgány veřejné moci, </w:t>
      </w:r>
      <w:r>
        <w:rPr>
          <w:rFonts w:ascii="Verdana" w:hAnsi="Verdana"/>
          <w:bCs/>
          <w:sz w:val="20"/>
          <w:szCs w:val="20"/>
        </w:rPr>
        <w:t xml:space="preserve">zavazuje se Koncesionář jakoukoli vzniklou škodu Provozovateli DD a Kraji Vysočina nahradit. </w:t>
      </w:r>
    </w:p>
    <w:bookmarkEnd w:id="21"/>
    <w:p w14:paraId="5CA9042D" w14:textId="77777777" w:rsidR="00A71DF1" w:rsidRDefault="00A71DF1" w:rsidP="004B68D7">
      <w:pPr>
        <w:outlineLvl w:val="0"/>
        <w:rPr>
          <w:rFonts w:ascii="Verdana" w:hAnsi="Verdana"/>
          <w:b/>
          <w:sz w:val="20"/>
          <w:szCs w:val="20"/>
        </w:rPr>
      </w:pPr>
    </w:p>
    <w:p w14:paraId="5B1210C2" w14:textId="77777777" w:rsidR="004B68D7" w:rsidRPr="00001285" w:rsidRDefault="004B68D7" w:rsidP="00BE4CC5">
      <w:pPr>
        <w:outlineLvl w:val="0"/>
        <w:rPr>
          <w:rFonts w:ascii="Verdana" w:hAnsi="Verdana"/>
          <w:b/>
          <w:sz w:val="20"/>
          <w:szCs w:val="20"/>
        </w:rPr>
      </w:pPr>
    </w:p>
    <w:p w14:paraId="5F19B738" w14:textId="77777777" w:rsidR="004B68D7" w:rsidRPr="00001285" w:rsidRDefault="004B68D7" w:rsidP="004B68D7">
      <w:pPr>
        <w:jc w:val="center"/>
        <w:outlineLvl w:val="0"/>
        <w:rPr>
          <w:rFonts w:ascii="Verdana" w:hAnsi="Verdana"/>
          <w:b/>
          <w:sz w:val="20"/>
          <w:szCs w:val="20"/>
        </w:rPr>
      </w:pPr>
      <w:r w:rsidRPr="00001285">
        <w:rPr>
          <w:rFonts w:ascii="Verdana" w:hAnsi="Verdana"/>
          <w:b/>
          <w:sz w:val="20"/>
          <w:szCs w:val="20"/>
        </w:rPr>
        <w:t xml:space="preserve">Článek </w:t>
      </w:r>
      <w:r w:rsidR="00BE4CC5">
        <w:rPr>
          <w:rFonts w:ascii="Verdana" w:hAnsi="Verdana"/>
          <w:b/>
          <w:sz w:val="20"/>
          <w:szCs w:val="20"/>
        </w:rPr>
        <w:t>8</w:t>
      </w:r>
    </w:p>
    <w:p w14:paraId="7896C9E3" w14:textId="77777777" w:rsidR="004B68D7" w:rsidRPr="00001285" w:rsidRDefault="004B68D7" w:rsidP="004B68D7">
      <w:pPr>
        <w:spacing w:after="60"/>
        <w:jc w:val="center"/>
        <w:outlineLvl w:val="0"/>
        <w:rPr>
          <w:rFonts w:ascii="Verdana" w:hAnsi="Verdana"/>
          <w:b/>
          <w:sz w:val="20"/>
          <w:szCs w:val="20"/>
        </w:rPr>
      </w:pPr>
      <w:r w:rsidRPr="00001285">
        <w:rPr>
          <w:rFonts w:ascii="Verdana" w:hAnsi="Verdana"/>
          <w:b/>
          <w:sz w:val="20"/>
          <w:szCs w:val="20"/>
        </w:rPr>
        <w:t>Trvání Smlouvy a možnosti jejího ukončení</w:t>
      </w:r>
    </w:p>
    <w:p w14:paraId="4BCC14E8" w14:textId="6B51F587" w:rsidR="004B68D7" w:rsidRDefault="004B68D7" w:rsidP="00F013CD">
      <w:pPr>
        <w:pStyle w:val="Odstavecseseznamem"/>
        <w:numPr>
          <w:ilvl w:val="1"/>
          <w:numId w:val="5"/>
        </w:numPr>
        <w:ind w:left="0" w:firstLine="0"/>
        <w:jc w:val="both"/>
        <w:rPr>
          <w:rFonts w:ascii="Verdana" w:hAnsi="Verdana"/>
          <w:sz w:val="20"/>
          <w:szCs w:val="20"/>
        </w:rPr>
      </w:pPr>
      <w:r w:rsidRPr="00001285">
        <w:rPr>
          <w:rFonts w:ascii="Verdana" w:hAnsi="Verdana"/>
          <w:sz w:val="20"/>
          <w:szCs w:val="20"/>
        </w:rPr>
        <w:t xml:space="preserve">Tato Smlouva se uzavírá na dobu </w:t>
      </w:r>
      <w:r w:rsidRPr="00001285">
        <w:rPr>
          <w:rFonts w:ascii="Verdana" w:hAnsi="Verdana"/>
          <w:b/>
          <w:sz w:val="20"/>
          <w:szCs w:val="20"/>
        </w:rPr>
        <w:t>určitou</w:t>
      </w:r>
      <w:r w:rsidRPr="00001285">
        <w:rPr>
          <w:rFonts w:ascii="Verdana" w:hAnsi="Verdana"/>
          <w:sz w:val="20"/>
          <w:szCs w:val="20"/>
        </w:rPr>
        <w:t xml:space="preserve">, a to </w:t>
      </w:r>
      <w:r w:rsidR="00BE4CC5">
        <w:rPr>
          <w:rFonts w:ascii="Verdana" w:hAnsi="Verdana"/>
          <w:sz w:val="20"/>
          <w:szCs w:val="20"/>
        </w:rPr>
        <w:t xml:space="preserve">do </w:t>
      </w:r>
      <w:r w:rsidR="00441FC0">
        <w:rPr>
          <w:rFonts w:ascii="Verdana" w:hAnsi="Verdana"/>
          <w:sz w:val="20"/>
          <w:szCs w:val="20"/>
        </w:rPr>
        <w:t xml:space="preserve">uplynutí 30 dnů ode </w:t>
      </w:r>
      <w:r w:rsidR="00BE4CC5">
        <w:rPr>
          <w:rFonts w:ascii="Verdana" w:hAnsi="Verdana"/>
          <w:sz w:val="20"/>
          <w:szCs w:val="20"/>
        </w:rPr>
        <w:t>Dne Otevření dle Koncesní smlouvy</w:t>
      </w:r>
      <w:r w:rsidRPr="00001285">
        <w:rPr>
          <w:rFonts w:ascii="Verdana" w:hAnsi="Verdana"/>
          <w:sz w:val="20"/>
          <w:szCs w:val="20"/>
        </w:rPr>
        <w:t xml:space="preserve">. </w:t>
      </w:r>
      <w:r>
        <w:rPr>
          <w:rFonts w:ascii="Verdana" w:hAnsi="Verdana"/>
          <w:sz w:val="20"/>
          <w:szCs w:val="20"/>
        </w:rPr>
        <w:t xml:space="preserve">Smlouva může být ukončena </w:t>
      </w:r>
      <w:r w:rsidR="00560CBE">
        <w:rPr>
          <w:rFonts w:ascii="Verdana" w:hAnsi="Verdana"/>
          <w:sz w:val="20"/>
          <w:szCs w:val="20"/>
        </w:rPr>
        <w:t xml:space="preserve">i </w:t>
      </w:r>
      <w:r>
        <w:rPr>
          <w:rFonts w:ascii="Verdana" w:hAnsi="Verdana"/>
          <w:sz w:val="20"/>
          <w:szCs w:val="20"/>
        </w:rPr>
        <w:t>na základě vzájemné písemné dohody smluvních stran.</w:t>
      </w:r>
    </w:p>
    <w:p w14:paraId="6F4AE377" w14:textId="77777777" w:rsidR="004B68D7" w:rsidRPr="00001285" w:rsidRDefault="004B68D7" w:rsidP="004B68D7">
      <w:pPr>
        <w:pStyle w:val="Odstavecseseznamem"/>
        <w:ind w:left="0"/>
        <w:jc w:val="both"/>
        <w:rPr>
          <w:rFonts w:ascii="Verdana" w:hAnsi="Verdana"/>
          <w:sz w:val="20"/>
          <w:szCs w:val="20"/>
        </w:rPr>
      </w:pPr>
    </w:p>
    <w:p w14:paraId="27054E9C" w14:textId="77777777" w:rsidR="004B68D7" w:rsidRPr="00DA2C11" w:rsidRDefault="00B16281" w:rsidP="00512BF7">
      <w:pPr>
        <w:pStyle w:val="Odstavecseseznamem"/>
        <w:numPr>
          <w:ilvl w:val="1"/>
          <w:numId w:val="5"/>
        </w:numPr>
        <w:spacing w:after="120"/>
        <w:ind w:left="0" w:firstLine="0"/>
        <w:contextualSpacing w:val="0"/>
        <w:jc w:val="both"/>
        <w:rPr>
          <w:rFonts w:ascii="Verdana" w:hAnsi="Verdana"/>
          <w:sz w:val="20"/>
          <w:szCs w:val="20"/>
        </w:rPr>
      </w:pPr>
      <w:r>
        <w:rPr>
          <w:rFonts w:ascii="Verdana" w:hAnsi="Verdana" w:cs="Arial"/>
          <w:color w:val="000000"/>
          <w:sz w:val="20"/>
          <w:szCs w:val="20"/>
        </w:rPr>
        <w:t xml:space="preserve">Provozovatel DD </w:t>
      </w:r>
      <w:r w:rsidR="004B68D7" w:rsidRPr="00001285">
        <w:rPr>
          <w:rFonts w:ascii="Verdana" w:hAnsi="Verdana" w:cs="Arial"/>
          <w:color w:val="000000"/>
          <w:sz w:val="20"/>
          <w:szCs w:val="20"/>
        </w:rPr>
        <w:t xml:space="preserve">je oprávněn tuto </w:t>
      </w:r>
      <w:r>
        <w:rPr>
          <w:rFonts w:ascii="Verdana" w:hAnsi="Verdana" w:cs="Arial"/>
          <w:color w:val="000000"/>
          <w:sz w:val="20"/>
          <w:szCs w:val="20"/>
        </w:rPr>
        <w:t>S</w:t>
      </w:r>
      <w:r w:rsidR="004B68D7" w:rsidRPr="00001285">
        <w:rPr>
          <w:rFonts w:ascii="Verdana" w:hAnsi="Verdana" w:cs="Arial"/>
          <w:color w:val="000000"/>
          <w:sz w:val="20"/>
          <w:szCs w:val="20"/>
        </w:rPr>
        <w:t>mlouvu vypovědět bez výpovědní doby v případě, že</w:t>
      </w:r>
      <w:r w:rsidR="00A5677D">
        <w:rPr>
          <w:rFonts w:ascii="Verdana" w:hAnsi="Verdana" w:cs="Arial"/>
          <w:color w:val="000000"/>
          <w:sz w:val="20"/>
          <w:szCs w:val="20"/>
        </w:rPr>
        <w:t> </w:t>
      </w:r>
      <w:r>
        <w:rPr>
          <w:rFonts w:ascii="Verdana" w:hAnsi="Verdana" w:cs="Arial"/>
          <w:color w:val="000000"/>
          <w:sz w:val="20"/>
          <w:szCs w:val="20"/>
        </w:rPr>
        <w:t>Koncesionář</w:t>
      </w:r>
      <w:r w:rsidR="004B68D7" w:rsidRPr="00001285">
        <w:rPr>
          <w:rFonts w:ascii="Verdana" w:hAnsi="Verdana" w:cs="Arial"/>
          <w:color w:val="000000"/>
          <w:sz w:val="20"/>
          <w:szCs w:val="20"/>
        </w:rPr>
        <w:t xml:space="preserve"> závažným způsobem poruší povinnosti stanovené touto Smlouvou. Za závažné porušení povinností se považuje:</w:t>
      </w:r>
    </w:p>
    <w:p w14:paraId="11A56C40" w14:textId="77777777" w:rsidR="004B68D7" w:rsidRDefault="004B68D7" w:rsidP="004B68D7">
      <w:pPr>
        <w:pStyle w:val="Odstavecseseznamem"/>
        <w:numPr>
          <w:ilvl w:val="0"/>
          <w:numId w:val="1"/>
        </w:numPr>
        <w:tabs>
          <w:tab w:val="clear" w:pos="1473"/>
          <w:tab w:val="num" w:pos="0"/>
        </w:tabs>
        <w:ind w:left="709" w:hanging="425"/>
        <w:contextualSpacing w:val="0"/>
        <w:jc w:val="both"/>
        <w:rPr>
          <w:rFonts w:ascii="Verdana" w:hAnsi="Verdana" w:cs="Arial"/>
          <w:color w:val="000000"/>
          <w:sz w:val="20"/>
          <w:szCs w:val="20"/>
        </w:rPr>
      </w:pPr>
      <w:r w:rsidRPr="00001285">
        <w:rPr>
          <w:rFonts w:ascii="Verdana" w:hAnsi="Verdana" w:cs="Arial"/>
          <w:color w:val="000000"/>
          <w:sz w:val="20"/>
          <w:szCs w:val="20"/>
        </w:rPr>
        <w:t xml:space="preserve">prodlení </w:t>
      </w:r>
      <w:r w:rsidR="00B16281">
        <w:rPr>
          <w:rFonts w:ascii="Verdana" w:hAnsi="Verdana" w:cs="Arial"/>
          <w:color w:val="000000"/>
          <w:sz w:val="20"/>
          <w:szCs w:val="20"/>
        </w:rPr>
        <w:t>Koncesionáře</w:t>
      </w:r>
      <w:r w:rsidRPr="00001285">
        <w:rPr>
          <w:rFonts w:ascii="Verdana" w:hAnsi="Verdana" w:cs="Arial"/>
          <w:color w:val="000000"/>
          <w:sz w:val="20"/>
          <w:szCs w:val="20"/>
        </w:rPr>
        <w:t xml:space="preserve"> se zaplacením Nájemného a/nebo záloh na úhrady za plnění spojená s užíváním </w:t>
      </w:r>
      <w:r w:rsidR="00EC164A" w:rsidRPr="00A17289">
        <w:rPr>
          <w:rFonts w:ascii="Verdana" w:hAnsi="Verdana"/>
          <w:sz w:val="20"/>
          <w:szCs w:val="20"/>
        </w:rPr>
        <w:t>Areál</w:t>
      </w:r>
      <w:r w:rsidR="00EC164A">
        <w:rPr>
          <w:rFonts w:ascii="Verdana" w:hAnsi="Verdana"/>
          <w:sz w:val="20"/>
          <w:szCs w:val="20"/>
        </w:rPr>
        <w:t>u</w:t>
      </w:r>
      <w:r w:rsidR="00EC164A" w:rsidRPr="00A17289">
        <w:rPr>
          <w:rFonts w:ascii="Verdana" w:hAnsi="Verdana"/>
          <w:sz w:val="20"/>
          <w:szCs w:val="20"/>
        </w:rPr>
        <w:t xml:space="preserve"> Máchova a </w:t>
      </w:r>
      <w:r w:rsidR="00EC164A">
        <w:rPr>
          <w:rFonts w:ascii="Verdana" w:hAnsi="Verdana"/>
          <w:sz w:val="20"/>
          <w:szCs w:val="20"/>
        </w:rPr>
        <w:t>Stávajícího objektu v části 2 Areálu Lužická</w:t>
      </w:r>
      <w:r w:rsidRPr="00001285">
        <w:rPr>
          <w:rFonts w:ascii="Verdana" w:hAnsi="Verdana" w:cs="Arial"/>
          <w:color w:val="000000"/>
          <w:sz w:val="20"/>
          <w:szCs w:val="20"/>
        </w:rPr>
        <w:t xml:space="preserve"> a/nebo úhrady za</w:t>
      </w:r>
      <w:r w:rsidR="00A5677D">
        <w:rPr>
          <w:rFonts w:ascii="Verdana" w:hAnsi="Verdana" w:cs="Arial"/>
          <w:color w:val="000000"/>
          <w:sz w:val="20"/>
          <w:szCs w:val="20"/>
        </w:rPr>
        <w:t> </w:t>
      </w:r>
      <w:r w:rsidRPr="00001285">
        <w:rPr>
          <w:rFonts w:ascii="Verdana" w:hAnsi="Verdana" w:cs="Arial"/>
          <w:color w:val="000000"/>
          <w:sz w:val="20"/>
          <w:szCs w:val="20"/>
        </w:rPr>
        <w:t xml:space="preserve">plnění spojená s užíváním </w:t>
      </w:r>
      <w:r w:rsidR="00EC164A" w:rsidRPr="00A17289">
        <w:rPr>
          <w:rFonts w:ascii="Verdana" w:hAnsi="Verdana"/>
          <w:sz w:val="20"/>
          <w:szCs w:val="20"/>
        </w:rPr>
        <w:t>Areál</w:t>
      </w:r>
      <w:r w:rsidR="00EC164A">
        <w:rPr>
          <w:rFonts w:ascii="Verdana" w:hAnsi="Verdana"/>
          <w:sz w:val="20"/>
          <w:szCs w:val="20"/>
        </w:rPr>
        <w:t>u</w:t>
      </w:r>
      <w:r w:rsidR="00EC164A" w:rsidRPr="00A17289">
        <w:rPr>
          <w:rFonts w:ascii="Verdana" w:hAnsi="Verdana"/>
          <w:sz w:val="20"/>
          <w:szCs w:val="20"/>
        </w:rPr>
        <w:t xml:space="preserve"> Máchova a </w:t>
      </w:r>
      <w:r w:rsidR="00EC164A">
        <w:rPr>
          <w:rFonts w:ascii="Verdana" w:hAnsi="Verdana"/>
          <w:sz w:val="20"/>
          <w:szCs w:val="20"/>
        </w:rPr>
        <w:t>Stávajícího objektu v části 2 Areálu Lužická</w:t>
      </w:r>
      <w:r w:rsidRPr="00001285">
        <w:rPr>
          <w:rFonts w:ascii="Verdana" w:hAnsi="Verdana" w:cs="Arial"/>
          <w:color w:val="000000"/>
          <w:sz w:val="20"/>
          <w:szCs w:val="20"/>
        </w:rPr>
        <w:t xml:space="preserve"> (včetně případného vyúčtovaného nedoplatku), které zajišťuje </w:t>
      </w:r>
      <w:r w:rsidR="00B16281">
        <w:rPr>
          <w:rFonts w:ascii="Verdana" w:hAnsi="Verdana" w:cs="Arial"/>
          <w:color w:val="000000"/>
          <w:sz w:val="20"/>
          <w:szCs w:val="20"/>
        </w:rPr>
        <w:t>Provozovatel DD</w:t>
      </w:r>
      <w:r w:rsidRPr="00001285">
        <w:rPr>
          <w:rFonts w:ascii="Verdana" w:hAnsi="Verdana" w:cs="Arial"/>
          <w:color w:val="000000"/>
          <w:sz w:val="20"/>
          <w:szCs w:val="20"/>
        </w:rPr>
        <w:t xml:space="preserve"> dle této Smlouvy po dobu alespoň </w:t>
      </w:r>
      <w:r w:rsidR="00B16281">
        <w:rPr>
          <w:rFonts w:ascii="Verdana" w:hAnsi="Verdana" w:cs="Arial"/>
          <w:color w:val="000000"/>
          <w:sz w:val="20"/>
          <w:szCs w:val="20"/>
        </w:rPr>
        <w:t>1</w:t>
      </w:r>
      <w:r w:rsidRPr="00001285">
        <w:rPr>
          <w:rFonts w:ascii="Verdana" w:hAnsi="Verdana" w:cs="Arial"/>
          <w:color w:val="000000"/>
          <w:sz w:val="20"/>
          <w:szCs w:val="20"/>
        </w:rPr>
        <w:t>0 dnů;</w:t>
      </w:r>
    </w:p>
    <w:p w14:paraId="123681DC" w14:textId="77777777" w:rsidR="004B68D7" w:rsidRPr="00001285" w:rsidRDefault="00B16281" w:rsidP="004B68D7">
      <w:pPr>
        <w:pStyle w:val="Odstavecseseznamem"/>
        <w:numPr>
          <w:ilvl w:val="0"/>
          <w:numId w:val="1"/>
        </w:numPr>
        <w:tabs>
          <w:tab w:val="clear" w:pos="1473"/>
          <w:tab w:val="num" w:pos="0"/>
        </w:tabs>
        <w:ind w:left="709" w:hanging="425"/>
        <w:jc w:val="both"/>
        <w:rPr>
          <w:rFonts w:ascii="Verdana" w:hAnsi="Verdana" w:cs="Arial"/>
          <w:color w:val="000000"/>
          <w:sz w:val="20"/>
          <w:szCs w:val="20"/>
        </w:rPr>
      </w:pPr>
      <w:r>
        <w:rPr>
          <w:rFonts w:ascii="Verdana" w:hAnsi="Verdana"/>
          <w:sz w:val="20"/>
          <w:szCs w:val="20"/>
        </w:rPr>
        <w:t>Koncesionář</w:t>
      </w:r>
      <w:r w:rsidR="004B68D7" w:rsidRPr="00001285">
        <w:rPr>
          <w:rFonts w:ascii="Verdana" w:hAnsi="Verdana"/>
          <w:sz w:val="20"/>
          <w:szCs w:val="20"/>
        </w:rPr>
        <w:t xml:space="preserve"> provede úpravy nebo změny Předmětu nájmu bez souhlasu </w:t>
      </w:r>
      <w:r>
        <w:rPr>
          <w:rFonts w:ascii="Verdana" w:hAnsi="Verdana"/>
          <w:sz w:val="20"/>
          <w:szCs w:val="20"/>
        </w:rPr>
        <w:t>Provozovatele DD</w:t>
      </w:r>
      <w:r w:rsidR="004B68D7" w:rsidRPr="00001285">
        <w:rPr>
          <w:rFonts w:ascii="Verdana" w:hAnsi="Verdana"/>
          <w:sz w:val="20"/>
          <w:szCs w:val="20"/>
        </w:rPr>
        <w:t>;</w:t>
      </w:r>
    </w:p>
    <w:p w14:paraId="502087A6" w14:textId="77777777" w:rsidR="004B68D7" w:rsidRPr="00A954AD" w:rsidRDefault="00B16281" w:rsidP="004B68D7">
      <w:pPr>
        <w:pStyle w:val="Odstavecseseznamem"/>
        <w:numPr>
          <w:ilvl w:val="0"/>
          <w:numId w:val="1"/>
        </w:numPr>
        <w:tabs>
          <w:tab w:val="clear" w:pos="1473"/>
          <w:tab w:val="num" w:pos="0"/>
        </w:tabs>
        <w:ind w:left="709" w:hanging="425"/>
        <w:jc w:val="both"/>
        <w:rPr>
          <w:rFonts w:ascii="Verdana" w:hAnsi="Verdana" w:cs="Arial"/>
          <w:color w:val="000000"/>
          <w:sz w:val="20"/>
          <w:szCs w:val="20"/>
        </w:rPr>
      </w:pPr>
      <w:r>
        <w:rPr>
          <w:rFonts w:ascii="Verdana" w:hAnsi="Verdana"/>
          <w:color w:val="000000"/>
          <w:sz w:val="20"/>
          <w:szCs w:val="20"/>
        </w:rPr>
        <w:t>Koncesionář</w:t>
      </w:r>
      <w:r w:rsidR="004B68D7" w:rsidRPr="00001285">
        <w:rPr>
          <w:rFonts w:ascii="Verdana" w:hAnsi="Verdana"/>
          <w:color w:val="000000"/>
          <w:sz w:val="20"/>
          <w:szCs w:val="20"/>
        </w:rPr>
        <w:t xml:space="preserve"> užívá Předmět nájmu způsobem, který vede k jeho znehodnocení;</w:t>
      </w:r>
    </w:p>
    <w:p w14:paraId="0B00C406" w14:textId="77777777" w:rsidR="00A954AD" w:rsidRPr="00001285" w:rsidRDefault="00A954AD" w:rsidP="004B68D7">
      <w:pPr>
        <w:pStyle w:val="Odstavecseseznamem"/>
        <w:numPr>
          <w:ilvl w:val="0"/>
          <w:numId w:val="1"/>
        </w:numPr>
        <w:tabs>
          <w:tab w:val="clear" w:pos="1473"/>
          <w:tab w:val="num" w:pos="0"/>
        </w:tabs>
        <w:ind w:left="709" w:hanging="425"/>
        <w:jc w:val="both"/>
        <w:rPr>
          <w:rFonts w:ascii="Verdana" w:hAnsi="Verdana" w:cs="Arial"/>
          <w:color w:val="000000"/>
          <w:sz w:val="20"/>
          <w:szCs w:val="20"/>
        </w:rPr>
      </w:pPr>
      <w:r>
        <w:rPr>
          <w:rFonts w:ascii="Verdana" w:hAnsi="Verdana"/>
          <w:color w:val="000000"/>
          <w:sz w:val="20"/>
          <w:szCs w:val="20"/>
        </w:rPr>
        <w:t>Koncesionář nebude disponovat k 1.</w:t>
      </w:r>
      <w:r w:rsidR="008426D8">
        <w:rPr>
          <w:rFonts w:ascii="Verdana" w:hAnsi="Verdana"/>
          <w:color w:val="000000"/>
          <w:sz w:val="20"/>
          <w:szCs w:val="20"/>
        </w:rPr>
        <w:t> </w:t>
      </w:r>
      <w:r>
        <w:rPr>
          <w:rFonts w:ascii="Verdana" w:hAnsi="Verdana"/>
          <w:color w:val="000000"/>
          <w:sz w:val="20"/>
          <w:szCs w:val="20"/>
        </w:rPr>
        <w:t>1.</w:t>
      </w:r>
      <w:r w:rsidR="008426D8">
        <w:rPr>
          <w:rFonts w:ascii="Verdana" w:hAnsi="Verdana"/>
          <w:color w:val="000000"/>
          <w:sz w:val="20"/>
          <w:szCs w:val="20"/>
        </w:rPr>
        <w:t> </w:t>
      </w:r>
      <w:r>
        <w:rPr>
          <w:rFonts w:ascii="Verdana" w:hAnsi="Verdana"/>
          <w:color w:val="000000"/>
          <w:sz w:val="20"/>
          <w:szCs w:val="20"/>
        </w:rPr>
        <w:t xml:space="preserve">2022 </w:t>
      </w:r>
      <w:r w:rsidRPr="005E0AF4">
        <w:rPr>
          <w:rFonts w:ascii="Verdana" w:eastAsiaTheme="minorHAnsi" w:hAnsi="Verdana" w:cs="Verdana"/>
          <w:sz w:val="20"/>
          <w:szCs w:val="20"/>
          <w:lang w:eastAsia="en-US"/>
        </w:rPr>
        <w:t>potřebn</w:t>
      </w:r>
      <w:r>
        <w:rPr>
          <w:rFonts w:ascii="Verdana" w:eastAsiaTheme="minorHAnsi" w:hAnsi="Verdana" w:cs="Verdana"/>
          <w:sz w:val="20"/>
          <w:szCs w:val="20"/>
          <w:lang w:eastAsia="en-US"/>
        </w:rPr>
        <w:t>ými</w:t>
      </w:r>
      <w:r w:rsidRPr="005E0AF4">
        <w:rPr>
          <w:rFonts w:ascii="Verdana" w:eastAsiaTheme="minorHAnsi" w:hAnsi="Verdana" w:cs="Verdana"/>
          <w:sz w:val="20"/>
          <w:szCs w:val="20"/>
          <w:lang w:eastAsia="en-US"/>
        </w:rPr>
        <w:t xml:space="preserve"> souhlasy a povolení</w:t>
      </w:r>
      <w:r>
        <w:rPr>
          <w:rFonts w:ascii="Verdana" w:eastAsiaTheme="minorHAnsi" w:hAnsi="Verdana" w:cs="Verdana"/>
          <w:sz w:val="20"/>
          <w:szCs w:val="20"/>
          <w:lang w:eastAsia="en-US"/>
        </w:rPr>
        <w:t>mi</w:t>
      </w:r>
      <w:r w:rsidRPr="005E0AF4">
        <w:rPr>
          <w:rFonts w:ascii="Verdana" w:eastAsiaTheme="minorHAnsi" w:hAnsi="Verdana" w:cs="Verdana"/>
          <w:sz w:val="20"/>
          <w:szCs w:val="20"/>
          <w:lang w:eastAsia="en-US"/>
        </w:rPr>
        <w:t xml:space="preserve">, které mu umožní </w:t>
      </w:r>
      <w:r>
        <w:rPr>
          <w:rFonts w:ascii="Verdana" w:eastAsiaTheme="minorHAnsi" w:hAnsi="Verdana" w:cs="Verdana"/>
          <w:sz w:val="20"/>
          <w:szCs w:val="20"/>
          <w:lang w:eastAsia="en-US"/>
        </w:rPr>
        <w:t xml:space="preserve">poskytovat </w:t>
      </w:r>
      <w:r w:rsidR="00215B6A">
        <w:rPr>
          <w:rFonts w:ascii="Verdana" w:eastAsiaTheme="minorHAnsi" w:hAnsi="Verdana" w:cs="Verdana"/>
          <w:sz w:val="20"/>
          <w:szCs w:val="20"/>
          <w:lang w:eastAsia="en-US"/>
        </w:rPr>
        <w:t>S</w:t>
      </w:r>
      <w:r>
        <w:rPr>
          <w:rFonts w:ascii="Verdana" w:eastAsiaTheme="minorHAnsi" w:hAnsi="Verdana" w:cs="Verdana"/>
          <w:sz w:val="20"/>
          <w:szCs w:val="20"/>
          <w:lang w:eastAsia="en-US"/>
        </w:rPr>
        <w:t xml:space="preserve">lužby v </w:t>
      </w:r>
      <w:r w:rsidRPr="00A17289">
        <w:rPr>
          <w:rFonts w:ascii="Verdana" w:hAnsi="Verdana"/>
          <w:sz w:val="20"/>
          <w:szCs w:val="20"/>
        </w:rPr>
        <w:t>Areál</w:t>
      </w:r>
      <w:r>
        <w:rPr>
          <w:rFonts w:ascii="Verdana" w:hAnsi="Verdana"/>
          <w:sz w:val="20"/>
          <w:szCs w:val="20"/>
        </w:rPr>
        <w:t>u</w:t>
      </w:r>
      <w:r w:rsidRPr="00A17289">
        <w:rPr>
          <w:rFonts w:ascii="Verdana" w:hAnsi="Verdana"/>
          <w:sz w:val="20"/>
          <w:szCs w:val="20"/>
        </w:rPr>
        <w:t xml:space="preserve"> Máchova a </w:t>
      </w:r>
      <w:r>
        <w:rPr>
          <w:rFonts w:ascii="Verdana" w:hAnsi="Verdana"/>
          <w:sz w:val="20"/>
          <w:szCs w:val="20"/>
        </w:rPr>
        <w:t>ve Stávajícím objektu v části 2 Areálu Lužická;</w:t>
      </w:r>
    </w:p>
    <w:p w14:paraId="376CD00E" w14:textId="77777777" w:rsidR="004B68D7" w:rsidRPr="00B16281" w:rsidRDefault="00B16281" w:rsidP="00B16281">
      <w:pPr>
        <w:pStyle w:val="Odstavecseseznamem"/>
        <w:numPr>
          <w:ilvl w:val="0"/>
          <w:numId w:val="1"/>
        </w:numPr>
        <w:tabs>
          <w:tab w:val="clear" w:pos="1473"/>
          <w:tab w:val="num" w:pos="0"/>
        </w:tabs>
        <w:ind w:left="709" w:hanging="425"/>
        <w:jc w:val="both"/>
        <w:rPr>
          <w:rFonts w:ascii="Verdana" w:hAnsi="Verdana" w:cs="Arial"/>
          <w:color w:val="000000"/>
          <w:sz w:val="20"/>
          <w:szCs w:val="20"/>
        </w:rPr>
      </w:pPr>
      <w:r>
        <w:rPr>
          <w:rFonts w:ascii="Verdana" w:hAnsi="Verdana" w:cs="Tahoma"/>
          <w:color w:val="000000"/>
          <w:sz w:val="20"/>
          <w:szCs w:val="20"/>
        </w:rPr>
        <w:t>Koncesionář</w:t>
      </w:r>
      <w:r w:rsidR="004B68D7" w:rsidRPr="00001285">
        <w:rPr>
          <w:rFonts w:ascii="Verdana" w:hAnsi="Verdana" w:cs="Tahoma"/>
          <w:color w:val="000000"/>
          <w:sz w:val="20"/>
          <w:szCs w:val="20"/>
        </w:rPr>
        <w:t xml:space="preserve"> přenechá Předmět nájmu do podnájmu či jiného užívání třetích osob v rozporu s touto Smlouvou bez souhlasu </w:t>
      </w:r>
      <w:r>
        <w:rPr>
          <w:rFonts w:ascii="Verdana" w:hAnsi="Verdana" w:cs="Tahoma"/>
          <w:color w:val="000000"/>
          <w:sz w:val="20"/>
          <w:szCs w:val="20"/>
        </w:rPr>
        <w:t>Provozovatele DD.</w:t>
      </w:r>
    </w:p>
    <w:p w14:paraId="64767390" w14:textId="77777777" w:rsidR="004B68D7" w:rsidRPr="00001285" w:rsidRDefault="004B68D7" w:rsidP="004B68D7">
      <w:pPr>
        <w:pStyle w:val="Odstavecseseznamem"/>
        <w:ind w:left="0"/>
        <w:jc w:val="both"/>
        <w:rPr>
          <w:rFonts w:ascii="Verdana" w:hAnsi="Verdana"/>
          <w:color w:val="000000"/>
          <w:sz w:val="20"/>
          <w:szCs w:val="20"/>
        </w:rPr>
      </w:pPr>
    </w:p>
    <w:p w14:paraId="2F3C4A48" w14:textId="77777777" w:rsidR="004B68D7" w:rsidRPr="00001285" w:rsidRDefault="004B68D7" w:rsidP="004B68D7">
      <w:pPr>
        <w:pStyle w:val="Odstavecseseznamem"/>
        <w:numPr>
          <w:ilvl w:val="1"/>
          <w:numId w:val="5"/>
        </w:numPr>
        <w:ind w:left="0" w:firstLine="0"/>
        <w:jc w:val="both"/>
        <w:rPr>
          <w:rFonts w:ascii="Verdana" w:hAnsi="Verdana"/>
          <w:color w:val="000000"/>
          <w:sz w:val="20"/>
          <w:szCs w:val="20"/>
        </w:rPr>
      </w:pPr>
      <w:r w:rsidRPr="00001285">
        <w:rPr>
          <w:rFonts w:ascii="Verdana" w:hAnsi="Verdana"/>
          <w:color w:val="000000"/>
          <w:sz w:val="20"/>
          <w:szCs w:val="20"/>
        </w:rPr>
        <w:t>Skončením nájmu dle této Smlouvy z jakéhokoli důvodu nejsou dotčeny nárok</w:t>
      </w:r>
      <w:r w:rsidR="002575DA">
        <w:rPr>
          <w:rFonts w:ascii="Verdana" w:hAnsi="Verdana"/>
          <w:color w:val="000000"/>
          <w:sz w:val="20"/>
          <w:szCs w:val="20"/>
        </w:rPr>
        <w:t>y</w:t>
      </w:r>
      <w:r w:rsidRPr="00001285">
        <w:rPr>
          <w:rFonts w:ascii="Verdana" w:hAnsi="Verdana"/>
          <w:color w:val="000000"/>
          <w:sz w:val="20"/>
          <w:szCs w:val="20"/>
        </w:rPr>
        <w:t xml:space="preserve"> na náhradu škody, ani nárok</w:t>
      </w:r>
      <w:r w:rsidR="002575DA">
        <w:rPr>
          <w:rFonts w:ascii="Verdana" w:hAnsi="Verdana"/>
          <w:color w:val="000000"/>
          <w:sz w:val="20"/>
          <w:szCs w:val="20"/>
        </w:rPr>
        <w:t>y</w:t>
      </w:r>
      <w:r w:rsidRPr="00001285">
        <w:rPr>
          <w:rFonts w:ascii="Verdana" w:hAnsi="Verdana"/>
          <w:color w:val="000000"/>
          <w:sz w:val="20"/>
          <w:szCs w:val="20"/>
        </w:rPr>
        <w:t xml:space="preserve"> na zaplacení smluvní pokuty, ani dlužného Nájemného či jiných dlužných plateb na</w:t>
      </w:r>
      <w:r w:rsidR="00A5677D">
        <w:rPr>
          <w:rFonts w:ascii="Verdana" w:hAnsi="Verdana"/>
          <w:color w:val="000000"/>
          <w:sz w:val="20"/>
          <w:szCs w:val="20"/>
        </w:rPr>
        <w:t> </w:t>
      </w:r>
      <w:r w:rsidRPr="00001285">
        <w:rPr>
          <w:rFonts w:ascii="Verdana" w:hAnsi="Verdana"/>
          <w:color w:val="000000"/>
          <w:sz w:val="20"/>
          <w:szCs w:val="20"/>
        </w:rPr>
        <w:t>základě této Smlouvy a dále nejsou dotčena ta ujednání této Smlouvy, z jejichž povahy vyplývá, že mají přetrvat i po skončení nájmu.</w:t>
      </w:r>
    </w:p>
    <w:p w14:paraId="36FA865F" w14:textId="77777777" w:rsidR="004B68D7" w:rsidRPr="00001285" w:rsidRDefault="004B68D7" w:rsidP="004B68D7">
      <w:pPr>
        <w:pStyle w:val="Odstavecseseznamem"/>
        <w:rPr>
          <w:rFonts w:ascii="Verdana" w:hAnsi="Verdana"/>
          <w:sz w:val="20"/>
          <w:szCs w:val="20"/>
        </w:rPr>
      </w:pPr>
    </w:p>
    <w:p w14:paraId="4401B8A9" w14:textId="77777777" w:rsidR="00B16281" w:rsidRPr="00B16281" w:rsidRDefault="004B68D7" w:rsidP="004B68D7">
      <w:pPr>
        <w:pStyle w:val="Odstavecseseznamem"/>
        <w:numPr>
          <w:ilvl w:val="1"/>
          <w:numId w:val="5"/>
        </w:numPr>
        <w:ind w:left="0" w:firstLine="0"/>
        <w:jc w:val="both"/>
        <w:rPr>
          <w:rFonts w:ascii="Verdana" w:hAnsi="Verdana"/>
          <w:color w:val="000000"/>
          <w:sz w:val="20"/>
          <w:szCs w:val="20"/>
        </w:rPr>
      </w:pPr>
      <w:r w:rsidRPr="00001285">
        <w:rPr>
          <w:rFonts w:ascii="Verdana" w:hAnsi="Verdana"/>
          <w:sz w:val="20"/>
          <w:szCs w:val="20"/>
        </w:rPr>
        <w:t>V</w:t>
      </w:r>
      <w:r w:rsidR="00B16281">
        <w:rPr>
          <w:rFonts w:ascii="Verdana" w:hAnsi="Verdana"/>
          <w:sz w:val="20"/>
          <w:szCs w:val="20"/>
        </w:rPr>
        <w:t> </w:t>
      </w:r>
      <w:r w:rsidRPr="00001285">
        <w:rPr>
          <w:rFonts w:ascii="Verdana" w:hAnsi="Verdana"/>
          <w:sz w:val="20"/>
          <w:szCs w:val="20"/>
        </w:rPr>
        <w:t>případě</w:t>
      </w:r>
      <w:r w:rsidR="00B16281">
        <w:rPr>
          <w:rFonts w:ascii="Verdana" w:hAnsi="Verdana"/>
          <w:sz w:val="20"/>
          <w:szCs w:val="20"/>
        </w:rPr>
        <w:t>, že dojde ke Dni Otevření dle Koncesní smlouvy</w:t>
      </w:r>
      <w:r w:rsidR="00722C48">
        <w:rPr>
          <w:rFonts w:ascii="Verdana" w:hAnsi="Verdana"/>
          <w:sz w:val="20"/>
          <w:szCs w:val="20"/>
        </w:rPr>
        <w:t xml:space="preserve"> a zániku této Smlouvy uplynutím doby, na kterou byla sjednána</w:t>
      </w:r>
      <w:r w:rsidR="00B16281">
        <w:rPr>
          <w:rFonts w:ascii="Verdana" w:hAnsi="Verdana"/>
          <w:sz w:val="20"/>
          <w:szCs w:val="20"/>
        </w:rPr>
        <w:t xml:space="preserve">, zavazuje se Koncesionář postupovat ve vztahu k užívání </w:t>
      </w:r>
      <w:r w:rsidR="00EC164A" w:rsidRPr="00A17289">
        <w:rPr>
          <w:rFonts w:ascii="Verdana" w:hAnsi="Verdana"/>
          <w:sz w:val="20"/>
          <w:szCs w:val="20"/>
        </w:rPr>
        <w:t>Areál</w:t>
      </w:r>
      <w:r w:rsidR="00EC164A">
        <w:rPr>
          <w:rFonts w:ascii="Verdana" w:hAnsi="Verdana"/>
          <w:sz w:val="20"/>
          <w:szCs w:val="20"/>
        </w:rPr>
        <w:t>u</w:t>
      </w:r>
      <w:r w:rsidR="00EC164A" w:rsidRPr="00A17289">
        <w:rPr>
          <w:rFonts w:ascii="Verdana" w:hAnsi="Verdana"/>
          <w:sz w:val="20"/>
          <w:szCs w:val="20"/>
        </w:rPr>
        <w:t xml:space="preserve"> Máchova a </w:t>
      </w:r>
      <w:r w:rsidR="00EC164A">
        <w:rPr>
          <w:rFonts w:ascii="Verdana" w:hAnsi="Verdana"/>
          <w:sz w:val="20"/>
          <w:szCs w:val="20"/>
        </w:rPr>
        <w:t>Stávajícího objektu v části 2 Areálu Lužická</w:t>
      </w:r>
      <w:r w:rsidR="00B16281">
        <w:rPr>
          <w:rFonts w:ascii="Verdana" w:hAnsi="Verdana"/>
          <w:sz w:val="20"/>
          <w:szCs w:val="20"/>
        </w:rPr>
        <w:t xml:space="preserve"> v souladu s</w:t>
      </w:r>
      <w:r w:rsidR="00E07CC3">
        <w:rPr>
          <w:rFonts w:ascii="Verdana" w:hAnsi="Verdana"/>
          <w:sz w:val="20"/>
          <w:szCs w:val="20"/>
        </w:rPr>
        <w:t> Koncesní smlouvou.</w:t>
      </w:r>
      <w:r w:rsidR="00B16281">
        <w:rPr>
          <w:rFonts w:ascii="Verdana" w:hAnsi="Verdana"/>
          <w:sz w:val="20"/>
          <w:szCs w:val="20"/>
        </w:rPr>
        <w:t xml:space="preserve"> </w:t>
      </w:r>
      <w:r w:rsidR="0020797A">
        <w:rPr>
          <w:rFonts w:ascii="Verdana" w:hAnsi="Verdana"/>
          <w:sz w:val="20"/>
          <w:szCs w:val="20"/>
        </w:rPr>
        <w:t xml:space="preserve">Movité věci se v takovém případě ke Dni Otevření stávají součástí </w:t>
      </w:r>
      <w:r w:rsidR="00722C48">
        <w:rPr>
          <w:rFonts w:ascii="Verdana" w:hAnsi="Verdana"/>
          <w:sz w:val="20"/>
          <w:szCs w:val="20"/>
        </w:rPr>
        <w:t xml:space="preserve">Původního </w:t>
      </w:r>
      <w:r w:rsidR="0020797A">
        <w:rPr>
          <w:rFonts w:ascii="Verdana" w:hAnsi="Verdana"/>
          <w:sz w:val="20"/>
          <w:szCs w:val="20"/>
        </w:rPr>
        <w:t>Mobiliáře dle Koncesní smlouvy.</w:t>
      </w:r>
    </w:p>
    <w:p w14:paraId="1116168C" w14:textId="77777777" w:rsidR="00B16281" w:rsidRPr="00B16281" w:rsidRDefault="00B16281" w:rsidP="00B16281">
      <w:pPr>
        <w:pStyle w:val="Odstavecseseznamem"/>
        <w:rPr>
          <w:rFonts w:ascii="Verdana" w:hAnsi="Verdana"/>
          <w:sz w:val="20"/>
          <w:szCs w:val="20"/>
        </w:rPr>
      </w:pPr>
    </w:p>
    <w:p w14:paraId="176BA299" w14:textId="77777777" w:rsidR="004B68D7" w:rsidRPr="00001285" w:rsidRDefault="006D1E9E" w:rsidP="00B16281">
      <w:pPr>
        <w:pStyle w:val="Odstavecseseznamem"/>
        <w:ind w:left="0"/>
        <w:jc w:val="both"/>
        <w:rPr>
          <w:rFonts w:ascii="Verdana" w:hAnsi="Verdana"/>
          <w:color w:val="000000"/>
          <w:sz w:val="20"/>
          <w:szCs w:val="20"/>
        </w:rPr>
      </w:pPr>
      <w:r>
        <w:rPr>
          <w:rFonts w:ascii="Verdana" w:hAnsi="Verdana"/>
          <w:sz w:val="20"/>
          <w:szCs w:val="20"/>
        </w:rPr>
        <w:t xml:space="preserve">V případě </w:t>
      </w:r>
      <w:r w:rsidR="004B68D7" w:rsidRPr="00001285">
        <w:rPr>
          <w:rFonts w:ascii="Verdana" w:hAnsi="Verdana"/>
          <w:sz w:val="20"/>
          <w:szCs w:val="20"/>
        </w:rPr>
        <w:t xml:space="preserve">skončení nájmu dle této Smlouvy </w:t>
      </w:r>
      <w:r>
        <w:rPr>
          <w:rFonts w:ascii="Verdana" w:hAnsi="Verdana"/>
          <w:sz w:val="20"/>
          <w:szCs w:val="20"/>
        </w:rPr>
        <w:t xml:space="preserve">před </w:t>
      </w:r>
      <w:r w:rsidR="00722C48">
        <w:rPr>
          <w:rFonts w:ascii="Verdana" w:hAnsi="Verdana"/>
          <w:sz w:val="20"/>
          <w:szCs w:val="20"/>
        </w:rPr>
        <w:t>termínem</w:t>
      </w:r>
      <w:r>
        <w:rPr>
          <w:rFonts w:ascii="Verdana" w:hAnsi="Verdana"/>
          <w:sz w:val="20"/>
          <w:szCs w:val="20"/>
        </w:rPr>
        <w:t xml:space="preserve">, na který byla sjednána, a to </w:t>
      </w:r>
      <w:r w:rsidR="004B68D7" w:rsidRPr="00001285">
        <w:rPr>
          <w:rFonts w:ascii="Verdana" w:hAnsi="Verdana"/>
          <w:sz w:val="20"/>
          <w:szCs w:val="20"/>
        </w:rPr>
        <w:t xml:space="preserve">z jakéhokoli důvodu, se </w:t>
      </w:r>
      <w:r w:rsidR="00B16281">
        <w:rPr>
          <w:rFonts w:ascii="Verdana" w:hAnsi="Verdana"/>
          <w:sz w:val="20"/>
          <w:szCs w:val="20"/>
        </w:rPr>
        <w:t>Koncesionář</w:t>
      </w:r>
      <w:r w:rsidR="004B68D7" w:rsidRPr="00001285">
        <w:rPr>
          <w:rFonts w:ascii="Verdana" w:hAnsi="Verdana"/>
          <w:sz w:val="20"/>
          <w:szCs w:val="20"/>
        </w:rPr>
        <w:t xml:space="preserve"> zavazuje </w:t>
      </w:r>
      <w:r w:rsidR="00EC164A" w:rsidRPr="00A17289">
        <w:rPr>
          <w:rFonts w:ascii="Verdana" w:hAnsi="Verdana"/>
          <w:sz w:val="20"/>
          <w:szCs w:val="20"/>
        </w:rPr>
        <w:t xml:space="preserve">Areál Máchova a </w:t>
      </w:r>
      <w:r w:rsidR="00EC164A">
        <w:rPr>
          <w:rFonts w:ascii="Verdana" w:hAnsi="Verdana"/>
          <w:sz w:val="20"/>
          <w:szCs w:val="20"/>
        </w:rPr>
        <w:t>Stávající objekt v části 2 Areálu Lužická</w:t>
      </w:r>
      <w:r w:rsidR="004B68D7" w:rsidRPr="00001285">
        <w:rPr>
          <w:rFonts w:ascii="Verdana" w:hAnsi="Verdana"/>
          <w:sz w:val="20"/>
          <w:szCs w:val="20"/>
        </w:rPr>
        <w:t xml:space="preserve"> vyklidit</w:t>
      </w:r>
      <w:r w:rsidR="004B68D7">
        <w:rPr>
          <w:rFonts w:ascii="Verdana" w:hAnsi="Verdana"/>
          <w:sz w:val="20"/>
          <w:szCs w:val="20"/>
        </w:rPr>
        <w:t xml:space="preserve">, vyjma </w:t>
      </w:r>
      <w:r>
        <w:rPr>
          <w:rFonts w:ascii="Verdana" w:hAnsi="Verdana"/>
          <w:sz w:val="20"/>
          <w:szCs w:val="20"/>
        </w:rPr>
        <w:t>Movitých věcí</w:t>
      </w:r>
      <w:r w:rsidR="004B68D7">
        <w:rPr>
          <w:rFonts w:ascii="Verdana" w:hAnsi="Verdana"/>
          <w:sz w:val="20"/>
          <w:szCs w:val="20"/>
        </w:rPr>
        <w:t>,</w:t>
      </w:r>
      <w:r w:rsidR="004B68D7" w:rsidRPr="00001285">
        <w:rPr>
          <w:rFonts w:ascii="Verdana" w:hAnsi="Verdana"/>
          <w:sz w:val="20"/>
          <w:szCs w:val="20"/>
        </w:rPr>
        <w:t xml:space="preserve"> a předat Předmět nájmu zpět </w:t>
      </w:r>
      <w:r>
        <w:rPr>
          <w:rFonts w:ascii="Verdana" w:hAnsi="Verdana"/>
          <w:sz w:val="20"/>
          <w:szCs w:val="20"/>
        </w:rPr>
        <w:t>Provozovateli DD</w:t>
      </w:r>
      <w:r w:rsidR="004B68D7" w:rsidRPr="00001285">
        <w:rPr>
          <w:rFonts w:ascii="Verdana" w:hAnsi="Verdana"/>
          <w:sz w:val="20"/>
          <w:szCs w:val="20"/>
        </w:rPr>
        <w:t xml:space="preserve"> ve stavu v jakém jej převzal s přihlédnutím k běžnému opotřebení, a to bez zbytečného odkladu, nejpozději však do </w:t>
      </w:r>
      <w:r w:rsidR="008426D8">
        <w:rPr>
          <w:rFonts w:ascii="Verdana" w:hAnsi="Verdana"/>
          <w:sz w:val="20"/>
          <w:szCs w:val="20"/>
        </w:rPr>
        <w:t>5</w:t>
      </w:r>
      <w:r w:rsidR="004B68D7" w:rsidRPr="00001285">
        <w:rPr>
          <w:rFonts w:ascii="Verdana" w:hAnsi="Verdana"/>
          <w:sz w:val="20"/>
          <w:szCs w:val="20"/>
        </w:rPr>
        <w:t xml:space="preserve"> dnů od skončení nájemního vztahu dle této Smlouvy. O předání Předmětu nájmu a jeho stavu při předání bude stranami sepsán předávací protokol. </w:t>
      </w:r>
    </w:p>
    <w:p w14:paraId="174981BB" w14:textId="77777777" w:rsidR="004B68D7" w:rsidRPr="00001285" w:rsidRDefault="004B68D7" w:rsidP="004B68D7">
      <w:pPr>
        <w:pStyle w:val="Odstavecseseznamem"/>
        <w:ind w:left="0"/>
        <w:rPr>
          <w:rFonts w:ascii="Verdana" w:hAnsi="Verdana"/>
          <w:sz w:val="20"/>
          <w:szCs w:val="20"/>
        </w:rPr>
      </w:pPr>
    </w:p>
    <w:p w14:paraId="7A02949C" w14:textId="77777777" w:rsidR="004B68D7" w:rsidRPr="00001285" w:rsidRDefault="004B68D7" w:rsidP="004B68D7">
      <w:pPr>
        <w:pStyle w:val="Odstavecseseznamem"/>
        <w:numPr>
          <w:ilvl w:val="1"/>
          <w:numId w:val="5"/>
        </w:numPr>
        <w:ind w:left="0" w:firstLine="0"/>
        <w:jc w:val="both"/>
        <w:rPr>
          <w:rFonts w:ascii="Verdana" w:hAnsi="Verdana"/>
          <w:sz w:val="20"/>
          <w:szCs w:val="20"/>
        </w:rPr>
      </w:pPr>
      <w:bookmarkStart w:id="22" w:name="_Ref379447080"/>
      <w:r w:rsidRPr="00001285">
        <w:rPr>
          <w:rFonts w:ascii="Verdana" w:hAnsi="Verdana"/>
          <w:sz w:val="20"/>
          <w:szCs w:val="20"/>
        </w:rPr>
        <w:lastRenderedPageBreak/>
        <w:t>Nebud</w:t>
      </w:r>
      <w:r w:rsidR="006D1E9E">
        <w:rPr>
          <w:rFonts w:ascii="Verdana" w:hAnsi="Verdana"/>
          <w:sz w:val="20"/>
          <w:szCs w:val="20"/>
        </w:rPr>
        <w:t>e</w:t>
      </w:r>
      <w:r w:rsidRPr="00001285">
        <w:rPr>
          <w:rFonts w:ascii="Verdana" w:hAnsi="Verdana"/>
          <w:sz w:val="20"/>
          <w:szCs w:val="20"/>
        </w:rPr>
        <w:t xml:space="preserve">-li ve lhůtě uvedené v bodu </w:t>
      </w:r>
      <w:r w:rsidR="006D1E9E">
        <w:rPr>
          <w:rFonts w:ascii="Verdana" w:hAnsi="Verdana"/>
          <w:sz w:val="20"/>
          <w:szCs w:val="20"/>
        </w:rPr>
        <w:t>8.4</w:t>
      </w:r>
      <w:r w:rsidRPr="00001285">
        <w:rPr>
          <w:rFonts w:ascii="Verdana" w:hAnsi="Verdana"/>
          <w:sz w:val="20"/>
          <w:szCs w:val="20"/>
        </w:rPr>
        <w:t xml:space="preserve">. této Smlouvy </w:t>
      </w:r>
      <w:r w:rsidR="00EC164A" w:rsidRPr="00A17289">
        <w:rPr>
          <w:rFonts w:ascii="Verdana" w:hAnsi="Verdana"/>
          <w:sz w:val="20"/>
          <w:szCs w:val="20"/>
        </w:rPr>
        <w:t xml:space="preserve">Areál Máchova a </w:t>
      </w:r>
      <w:r w:rsidR="00EC164A">
        <w:rPr>
          <w:rFonts w:ascii="Verdana" w:hAnsi="Verdana"/>
          <w:sz w:val="20"/>
          <w:szCs w:val="20"/>
        </w:rPr>
        <w:t>Stávající objekt v části 2 Areálu Lužická</w:t>
      </w:r>
      <w:r w:rsidRPr="00001285">
        <w:rPr>
          <w:rFonts w:ascii="Verdana" w:hAnsi="Verdana"/>
          <w:sz w:val="20"/>
          <w:szCs w:val="20"/>
        </w:rPr>
        <w:t xml:space="preserve"> zcela vyklizen, je </w:t>
      </w:r>
      <w:r w:rsidR="00F51602">
        <w:rPr>
          <w:rFonts w:ascii="Verdana" w:hAnsi="Verdana"/>
          <w:sz w:val="20"/>
          <w:szCs w:val="20"/>
        </w:rPr>
        <w:t xml:space="preserve">Provozovatel DD </w:t>
      </w:r>
      <w:r w:rsidRPr="00001285">
        <w:rPr>
          <w:rFonts w:ascii="Verdana" w:hAnsi="Verdana"/>
          <w:sz w:val="20"/>
          <w:szCs w:val="20"/>
        </w:rPr>
        <w:t>oprávněn je</w:t>
      </w:r>
      <w:r w:rsidR="00F51602">
        <w:rPr>
          <w:rFonts w:ascii="Verdana" w:hAnsi="Verdana"/>
          <w:sz w:val="20"/>
          <w:szCs w:val="20"/>
        </w:rPr>
        <w:t>j</w:t>
      </w:r>
      <w:r w:rsidRPr="00001285">
        <w:rPr>
          <w:rFonts w:ascii="Verdana" w:hAnsi="Verdana"/>
          <w:sz w:val="20"/>
          <w:szCs w:val="20"/>
        </w:rPr>
        <w:t xml:space="preserve"> vyklidit na náklady </w:t>
      </w:r>
      <w:r w:rsidR="00F51602">
        <w:rPr>
          <w:rFonts w:ascii="Verdana" w:hAnsi="Verdana"/>
          <w:sz w:val="20"/>
          <w:szCs w:val="20"/>
        </w:rPr>
        <w:t>Koncesionáře</w:t>
      </w:r>
      <w:r w:rsidRPr="00001285">
        <w:rPr>
          <w:rFonts w:ascii="Verdana" w:hAnsi="Verdana"/>
          <w:sz w:val="20"/>
          <w:szCs w:val="20"/>
        </w:rPr>
        <w:t xml:space="preserve"> a</w:t>
      </w:r>
      <w:r w:rsidR="00722C48">
        <w:rPr>
          <w:rFonts w:ascii="Verdana" w:hAnsi="Verdana"/>
          <w:sz w:val="20"/>
          <w:szCs w:val="20"/>
        </w:rPr>
        <w:t> </w:t>
      </w:r>
      <w:r w:rsidRPr="00001285">
        <w:rPr>
          <w:rFonts w:ascii="Verdana" w:hAnsi="Verdana"/>
          <w:sz w:val="20"/>
          <w:szCs w:val="20"/>
        </w:rPr>
        <w:t xml:space="preserve">veškeré vyklizené věci uskladnit v jím určeném skladu. O stavu takto </w:t>
      </w:r>
      <w:r w:rsidR="00F51602">
        <w:rPr>
          <w:rFonts w:ascii="Verdana" w:hAnsi="Verdana"/>
          <w:sz w:val="20"/>
          <w:szCs w:val="20"/>
        </w:rPr>
        <w:t xml:space="preserve">vyklizeného </w:t>
      </w:r>
      <w:r w:rsidR="00EC164A" w:rsidRPr="00A17289">
        <w:rPr>
          <w:rFonts w:ascii="Verdana" w:hAnsi="Verdana"/>
          <w:sz w:val="20"/>
          <w:szCs w:val="20"/>
        </w:rPr>
        <w:t>Areál</w:t>
      </w:r>
      <w:r w:rsidR="00EC164A">
        <w:rPr>
          <w:rFonts w:ascii="Verdana" w:hAnsi="Verdana"/>
          <w:sz w:val="20"/>
          <w:szCs w:val="20"/>
        </w:rPr>
        <w:t>u</w:t>
      </w:r>
      <w:r w:rsidR="00EC164A" w:rsidRPr="00A17289">
        <w:rPr>
          <w:rFonts w:ascii="Verdana" w:hAnsi="Verdana"/>
          <w:sz w:val="20"/>
          <w:szCs w:val="20"/>
        </w:rPr>
        <w:t xml:space="preserve"> Máchova a </w:t>
      </w:r>
      <w:r w:rsidR="00EC164A">
        <w:rPr>
          <w:rFonts w:ascii="Verdana" w:hAnsi="Verdana"/>
          <w:sz w:val="20"/>
          <w:szCs w:val="20"/>
        </w:rPr>
        <w:t>Stávajícího objektu v části 2 Areálu Lužická</w:t>
      </w:r>
      <w:r w:rsidRPr="00001285">
        <w:rPr>
          <w:rFonts w:ascii="Verdana" w:hAnsi="Verdana"/>
          <w:sz w:val="20"/>
          <w:szCs w:val="20"/>
        </w:rPr>
        <w:t xml:space="preserve"> sepíše </w:t>
      </w:r>
      <w:r w:rsidR="00F51602">
        <w:rPr>
          <w:rFonts w:ascii="Verdana" w:hAnsi="Verdana"/>
          <w:sz w:val="20"/>
          <w:szCs w:val="20"/>
        </w:rPr>
        <w:t>Provozovatel DD</w:t>
      </w:r>
      <w:r w:rsidRPr="00001285">
        <w:rPr>
          <w:rFonts w:ascii="Verdana" w:hAnsi="Verdana"/>
          <w:sz w:val="20"/>
          <w:szCs w:val="20"/>
        </w:rPr>
        <w:t xml:space="preserve"> protokol za účasti dvou nestranných svědků a jeho kopii zašle bez zbytečného odkladu na vědomí </w:t>
      </w:r>
      <w:r w:rsidR="00F51602">
        <w:rPr>
          <w:rFonts w:ascii="Verdana" w:hAnsi="Verdana"/>
          <w:sz w:val="20"/>
          <w:szCs w:val="20"/>
        </w:rPr>
        <w:t>Koncesionář</w:t>
      </w:r>
      <w:r w:rsidR="00EC164A">
        <w:rPr>
          <w:rFonts w:ascii="Verdana" w:hAnsi="Verdana"/>
          <w:sz w:val="20"/>
          <w:szCs w:val="20"/>
        </w:rPr>
        <w:t>i</w:t>
      </w:r>
      <w:r w:rsidRPr="00001285">
        <w:rPr>
          <w:rFonts w:ascii="Verdana" w:hAnsi="Verdana"/>
          <w:sz w:val="20"/>
          <w:szCs w:val="20"/>
        </w:rPr>
        <w:t xml:space="preserve">. Veškeré náklady </w:t>
      </w:r>
      <w:r w:rsidR="00F51602">
        <w:rPr>
          <w:rFonts w:ascii="Verdana" w:hAnsi="Verdana"/>
          <w:sz w:val="20"/>
          <w:szCs w:val="20"/>
        </w:rPr>
        <w:t>Provozovatele DD</w:t>
      </w:r>
      <w:r w:rsidRPr="00001285">
        <w:rPr>
          <w:rFonts w:ascii="Verdana" w:hAnsi="Verdana"/>
          <w:sz w:val="20"/>
          <w:szCs w:val="20"/>
        </w:rPr>
        <w:t xml:space="preserve"> spojené s vyklizením </w:t>
      </w:r>
      <w:r w:rsidR="00EC164A" w:rsidRPr="00A17289">
        <w:rPr>
          <w:rFonts w:ascii="Verdana" w:hAnsi="Verdana"/>
          <w:sz w:val="20"/>
          <w:szCs w:val="20"/>
        </w:rPr>
        <w:t>Areál</w:t>
      </w:r>
      <w:r w:rsidR="00EC164A">
        <w:rPr>
          <w:rFonts w:ascii="Verdana" w:hAnsi="Verdana"/>
          <w:sz w:val="20"/>
          <w:szCs w:val="20"/>
        </w:rPr>
        <w:t>u</w:t>
      </w:r>
      <w:r w:rsidR="00EC164A" w:rsidRPr="00A17289">
        <w:rPr>
          <w:rFonts w:ascii="Verdana" w:hAnsi="Verdana"/>
          <w:sz w:val="20"/>
          <w:szCs w:val="20"/>
        </w:rPr>
        <w:t xml:space="preserve"> Máchova a </w:t>
      </w:r>
      <w:r w:rsidR="00EC164A">
        <w:rPr>
          <w:rFonts w:ascii="Verdana" w:hAnsi="Verdana"/>
          <w:sz w:val="20"/>
          <w:szCs w:val="20"/>
        </w:rPr>
        <w:t>Stávajícího objektu v části 2 Areálu Lužická</w:t>
      </w:r>
      <w:r w:rsidRPr="00001285">
        <w:rPr>
          <w:rFonts w:ascii="Verdana" w:hAnsi="Verdana"/>
          <w:sz w:val="20"/>
          <w:szCs w:val="20"/>
        </w:rPr>
        <w:t xml:space="preserve"> dle tohoto bodu se </w:t>
      </w:r>
      <w:r w:rsidR="00CE7355">
        <w:rPr>
          <w:rFonts w:ascii="Verdana" w:hAnsi="Verdana"/>
          <w:sz w:val="20"/>
          <w:szCs w:val="20"/>
        </w:rPr>
        <w:t>Koncesionář</w:t>
      </w:r>
      <w:r w:rsidRPr="00001285">
        <w:rPr>
          <w:rFonts w:ascii="Verdana" w:hAnsi="Verdana"/>
          <w:sz w:val="20"/>
          <w:szCs w:val="20"/>
        </w:rPr>
        <w:t xml:space="preserve"> zavazuje </w:t>
      </w:r>
      <w:r w:rsidR="00CE7355">
        <w:rPr>
          <w:rFonts w:ascii="Verdana" w:hAnsi="Verdana"/>
          <w:sz w:val="20"/>
          <w:szCs w:val="20"/>
        </w:rPr>
        <w:t>Provozovateli DD</w:t>
      </w:r>
      <w:r w:rsidRPr="00001285">
        <w:rPr>
          <w:rFonts w:ascii="Verdana" w:hAnsi="Verdana"/>
          <w:sz w:val="20"/>
          <w:szCs w:val="20"/>
        </w:rPr>
        <w:t xml:space="preserve"> uhradit na výzvu P</w:t>
      </w:r>
      <w:r w:rsidR="00EC164A">
        <w:rPr>
          <w:rFonts w:ascii="Verdana" w:hAnsi="Verdana"/>
          <w:sz w:val="20"/>
          <w:szCs w:val="20"/>
        </w:rPr>
        <w:t>rovozovatele DD</w:t>
      </w:r>
      <w:r w:rsidRPr="00001285">
        <w:rPr>
          <w:rFonts w:ascii="Verdana" w:hAnsi="Verdana"/>
          <w:sz w:val="20"/>
          <w:szCs w:val="20"/>
        </w:rPr>
        <w:t>, a to ve lhůtě ve výzvě určené.</w:t>
      </w:r>
      <w:bookmarkEnd w:id="22"/>
    </w:p>
    <w:p w14:paraId="500C0EEB" w14:textId="77777777" w:rsidR="004B68D7" w:rsidRPr="00001285" w:rsidRDefault="004B68D7" w:rsidP="004B68D7">
      <w:pPr>
        <w:pStyle w:val="Odstavecseseznamem"/>
        <w:ind w:left="0"/>
        <w:rPr>
          <w:rFonts w:ascii="Verdana" w:hAnsi="Verdana"/>
          <w:sz w:val="20"/>
          <w:szCs w:val="20"/>
        </w:rPr>
      </w:pPr>
    </w:p>
    <w:p w14:paraId="79A53D16" w14:textId="77777777" w:rsidR="004B68D7" w:rsidRDefault="004B68D7" w:rsidP="004B68D7">
      <w:pPr>
        <w:pStyle w:val="Odstavecseseznamem"/>
        <w:numPr>
          <w:ilvl w:val="1"/>
          <w:numId w:val="5"/>
        </w:numPr>
        <w:ind w:left="0" w:firstLine="0"/>
        <w:jc w:val="both"/>
        <w:rPr>
          <w:rFonts w:ascii="Verdana" w:hAnsi="Verdana"/>
          <w:sz w:val="20"/>
          <w:szCs w:val="20"/>
        </w:rPr>
      </w:pPr>
      <w:r>
        <w:rPr>
          <w:rFonts w:ascii="Verdana" w:hAnsi="Verdana"/>
          <w:sz w:val="20"/>
          <w:szCs w:val="20"/>
        </w:rPr>
        <w:t>Pokud</w:t>
      </w:r>
      <w:r w:rsidRPr="00001285">
        <w:rPr>
          <w:rFonts w:ascii="Verdana" w:hAnsi="Verdana"/>
          <w:sz w:val="20"/>
          <w:szCs w:val="20"/>
        </w:rPr>
        <w:t xml:space="preserve"> </w:t>
      </w:r>
      <w:r w:rsidR="00E850BF">
        <w:rPr>
          <w:rFonts w:ascii="Verdana" w:hAnsi="Verdana"/>
          <w:sz w:val="20"/>
          <w:szCs w:val="20"/>
        </w:rPr>
        <w:t>Koncesionář</w:t>
      </w:r>
      <w:r w:rsidRPr="00001285">
        <w:rPr>
          <w:rFonts w:ascii="Verdana" w:hAnsi="Verdana"/>
          <w:sz w:val="20"/>
          <w:szCs w:val="20"/>
        </w:rPr>
        <w:t xml:space="preserve"> </w:t>
      </w:r>
      <w:r w:rsidR="00E850BF" w:rsidRPr="00A17289">
        <w:rPr>
          <w:rFonts w:ascii="Verdana" w:hAnsi="Verdana"/>
          <w:sz w:val="20"/>
          <w:szCs w:val="20"/>
        </w:rPr>
        <w:t xml:space="preserve">Areál Máchova a </w:t>
      </w:r>
      <w:r w:rsidR="00E850BF">
        <w:rPr>
          <w:rFonts w:ascii="Verdana" w:hAnsi="Verdana"/>
          <w:sz w:val="20"/>
          <w:szCs w:val="20"/>
        </w:rPr>
        <w:t>Stávající objekt v části 2 Areálu Lužická</w:t>
      </w:r>
      <w:r w:rsidRPr="00001285">
        <w:rPr>
          <w:rFonts w:ascii="Verdana" w:hAnsi="Verdana"/>
          <w:sz w:val="20"/>
          <w:szCs w:val="20"/>
        </w:rPr>
        <w:t xml:space="preserve"> v případě skončení nájmu </w:t>
      </w:r>
      <w:r w:rsidR="00E850BF">
        <w:rPr>
          <w:rFonts w:ascii="Verdana" w:hAnsi="Verdana"/>
          <w:sz w:val="20"/>
          <w:szCs w:val="20"/>
        </w:rPr>
        <w:t xml:space="preserve">v souladu s touto Smlouvou </w:t>
      </w:r>
      <w:r w:rsidRPr="00001285">
        <w:rPr>
          <w:rFonts w:ascii="Verdana" w:hAnsi="Verdana"/>
          <w:sz w:val="20"/>
          <w:szCs w:val="20"/>
        </w:rPr>
        <w:t xml:space="preserve">vyklidil, avšak neuvedl </w:t>
      </w:r>
      <w:r>
        <w:rPr>
          <w:rFonts w:ascii="Verdana" w:hAnsi="Verdana"/>
          <w:sz w:val="20"/>
          <w:szCs w:val="20"/>
        </w:rPr>
        <w:t>Předmět nájmu</w:t>
      </w:r>
      <w:r w:rsidRPr="00001285">
        <w:rPr>
          <w:rFonts w:ascii="Verdana" w:hAnsi="Verdana"/>
          <w:sz w:val="20"/>
          <w:szCs w:val="20"/>
        </w:rPr>
        <w:t xml:space="preserve"> do stavu, ve kterém je</w:t>
      </w:r>
      <w:r>
        <w:rPr>
          <w:rFonts w:ascii="Verdana" w:hAnsi="Verdana"/>
          <w:sz w:val="20"/>
          <w:szCs w:val="20"/>
        </w:rPr>
        <w:t>j</w:t>
      </w:r>
      <w:r w:rsidRPr="00001285">
        <w:rPr>
          <w:rFonts w:ascii="Verdana" w:hAnsi="Verdana"/>
          <w:sz w:val="20"/>
          <w:szCs w:val="20"/>
        </w:rPr>
        <w:t xml:space="preserve"> byl povinen </w:t>
      </w:r>
      <w:r w:rsidR="00E850BF">
        <w:rPr>
          <w:rFonts w:ascii="Verdana" w:hAnsi="Verdana"/>
          <w:sz w:val="20"/>
          <w:szCs w:val="20"/>
        </w:rPr>
        <w:t>Provozovateli DD</w:t>
      </w:r>
      <w:r w:rsidRPr="00001285">
        <w:rPr>
          <w:rFonts w:ascii="Verdana" w:hAnsi="Verdana"/>
          <w:sz w:val="20"/>
          <w:szCs w:val="20"/>
        </w:rPr>
        <w:t xml:space="preserve"> dle této Smlouvy předat, s přihlédnutím k běžnému opotřebení, </w:t>
      </w:r>
      <w:r w:rsidR="00560CBE">
        <w:rPr>
          <w:rFonts w:ascii="Verdana" w:hAnsi="Verdana"/>
          <w:sz w:val="20"/>
          <w:szCs w:val="20"/>
        </w:rPr>
        <w:t xml:space="preserve">a bude-li to navzdory plánované Demolici potřebné a přiměřené, </w:t>
      </w:r>
      <w:r w:rsidRPr="00001285">
        <w:rPr>
          <w:rFonts w:ascii="Verdana" w:hAnsi="Verdana"/>
          <w:sz w:val="20"/>
          <w:szCs w:val="20"/>
        </w:rPr>
        <w:t xml:space="preserve">je </w:t>
      </w:r>
      <w:r w:rsidR="00E850BF">
        <w:rPr>
          <w:rFonts w:ascii="Verdana" w:hAnsi="Verdana"/>
          <w:sz w:val="20"/>
          <w:szCs w:val="20"/>
        </w:rPr>
        <w:t>Provozovatel DD</w:t>
      </w:r>
      <w:r w:rsidRPr="00001285">
        <w:rPr>
          <w:rFonts w:ascii="Verdana" w:hAnsi="Verdana"/>
          <w:sz w:val="20"/>
          <w:szCs w:val="20"/>
        </w:rPr>
        <w:t xml:space="preserve"> oprávněn ho do takového stavu uvést na náklad </w:t>
      </w:r>
      <w:r w:rsidR="00E850BF">
        <w:rPr>
          <w:rFonts w:ascii="Verdana" w:hAnsi="Verdana"/>
          <w:sz w:val="20"/>
          <w:szCs w:val="20"/>
        </w:rPr>
        <w:t>Koncesionáře</w:t>
      </w:r>
      <w:r w:rsidRPr="00001285">
        <w:rPr>
          <w:rFonts w:ascii="Verdana" w:hAnsi="Verdana"/>
          <w:sz w:val="20"/>
          <w:szCs w:val="20"/>
        </w:rPr>
        <w:t xml:space="preserve">. Veškeré náklady </w:t>
      </w:r>
      <w:r w:rsidR="00E850BF">
        <w:rPr>
          <w:rFonts w:ascii="Verdana" w:hAnsi="Verdana"/>
          <w:sz w:val="20"/>
          <w:szCs w:val="20"/>
        </w:rPr>
        <w:t>Poskytovatele DD</w:t>
      </w:r>
      <w:r w:rsidRPr="00001285">
        <w:rPr>
          <w:rFonts w:ascii="Verdana" w:hAnsi="Verdana"/>
          <w:sz w:val="20"/>
          <w:szCs w:val="20"/>
        </w:rPr>
        <w:t xml:space="preserve"> spojené s takovým postupem se </w:t>
      </w:r>
      <w:r w:rsidR="00E850BF">
        <w:rPr>
          <w:rFonts w:ascii="Verdana" w:hAnsi="Verdana"/>
          <w:sz w:val="20"/>
          <w:szCs w:val="20"/>
        </w:rPr>
        <w:t>Koncesionář</w:t>
      </w:r>
      <w:r w:rsidRPr="00001285">
        <w:rPr>
          <w:rFonts w:ascii="Verdana" w:hAnsi="Verdana"/>
          <w:sz w:val="20"/>
          <w:szCs w:val="20"/>
        </w:rPr>
        <w:t xml:space="preserve"> zavazuje </w:t>
      </w:r>
      <w:r w:rsidR="00E850BF">
        <w:rPr>
          <w:rFonts w:ascii="Verdana" w:hAnsi="Verdana"/>
          <w:sz w:val="20"/>
          <w:szCs w:val="20"/>
        </w:rPr>
        <w:t>Provozovateli DD</w:t>
      </w:r>
      <w:r w:rsidRPr="00001285">
        <w:rPr>
          <w:rFonts w:ascii="Verdana" w:hAnsi="Verdana"/>
          <w:sz w:val="20"/>
          <w:szCs w:val="20"/>
        </w:rPr>
        <w:t xml:space="preserve"> uhradit na výzvu </w:t>
      </w:r>
      <w:r w:rsidR="00E850BF">
        <w:rPr>
          <w:rFonts w:ascii="Verdana" w:hAnsi="Verdana"/>
          <w:sz w:val="20"/>
          <w:szCs w:val="20"/>
        </w:rPr>
        <w:t>Provozovatele DD</w:t>
      </w:r>
      <w:r w:rsidRPr="00001285">
        <w:rPr>
          <w:rFonts w:ascii="Verdana" w:hAnsi="Verdana"/>
          <w:sz w:val="20"/>
          <w:szCs w:val="20"/>
        </w:rPr>
        <w:t>, a to ve lhůtě ve výzvě určené.</w:t>
      </w:r>
    </w:p>
    <w:p w14:paraId="53256E86" w14:textId="77777777" w:rsidR="002575DA" w:rsidRPr="002575DA" w:rsidRDefault="002575DA" w:rsidP="002575DA">
      <w:pPr>
        <w:pStyle w:val="Odstavecseseznamem"/>
        <w:rPr>
          <w:rFonts w:ascii="Verdana" w:hAnsi="Verdana"/>
          <w:sz w:val="20"/>
          <w:szCs w:val="20"/>
        </w:rPr>
      </w:pPr>
    </w:p>
    <w:p w14:paraId="5E0DFC7F" w14:textId="77777777" w:rsidR="002575DA" w:rsidRPr="00001285" w:rsidRDefault="002575DA" w:rsidP="004B68D7">
      <w:pPr>
        <w:pStyle w:val="Odstavecseseznamem"/>
        <w:numPr>
          <w:ilvl w:val="1"/>
          <w:numId w:val="5"/>
        </w:numPr>
        <w:ind w:left="0" w:firstLine="0"/>
        <w:jc w:val="both"/>
        <w:rPr>
          <w:rFonts w:ascii="Verdana" w:hAnsi="Verdana"/>
          <w:sz w:val="20"/>
          <w:szCs w:val="20"/>
        </w:rPr>
      </w:pPr>
      <w:r>
        <w:rPr>
          <w:rFonts w:ascii="Verdana" w:hAnsi="Verdana"/>
          <w:sz w:val="20"/>
          <w:szCs w:val="20"/>
        </w:rPr>
        <w:t xml:space="preserve">Smluvní strany pro vyloučení pochybností prohlašují, že </w:t>
      </w:r>
      <w:r w:rsidR="00204C1D">
        <w:rPr>
          <w:rFonts w:ascii="Verdana" w:hAnsi="Verdana"/>
          <w:sz w:val="20"/>
          <w:szCs w:val="20"/>
        </w:rPr>
        <w:t>Koncesionáři při skončení nájmu nenáleží jakékoli plnění či kompenzace, a to ani v případě, že by z jeho strany došlo např. v důsledku oprav či údržby</w:t>
      </w:r>
      <w:r w:rsidR="0041751A">
        <w:rPr>
          <w:rFonts w:ascii="Verdana" w:hAnsi="Verdana"/>
          <w:sz w:val="20"/>
          <w:szCs w:val="20"/>
        </w:rPr>
        <w:t xml:space="preserve"> či jakýchkoli jiných změn</w:t>
      </w:r>
      <w:r w:rsidR="00204C1D">
        <w:rPr>
          <w:rFonts w:ascii="Verdana" w:hAnsi="Verdana"/>
          <w:sz w:val="20"/>
          <w:szCs w:val="20"/>
        </w:rPr>
        <w:t xml:space="preserve"> Předmětu nájmu k jakémukoli zhodnocení Předmětu nájmu.</w:t>
      </w:r>
      <w:r w:rsidR="009A55A7">
        <w:rPr>
          <w:rFonts w:ascii="Verdana" w:hAnsi="Verdana"/>
          <w:sz w:val="20"/>
          <w:szCs w:val="20"/>
        </w:rPr>
        <w:t xml:space="preserve"> Koncesionář se těchto nároků z důvodu právní jistoty vůči Provozovateli DD i Kraji Vysočina výslovně vzdává</w:t>
      </w:r>
      <w:r w:rsidR="0041751A">
        <w:rPr>
          <w:rFonts w:ascii="Verdana" w:hAnsi="Verdana"/>
          <w:sz w:val="20"/>
          <w:szCs w:val="20"/>
        </w:rPr>
        <w:t xml:space="preserve"> a promíjí v tomto ohledu veškeré dluhy existující, podmíněné i budoucí</w:t>
      </w:r>
      <w:r w:rsidR="009A55A7">
        <w:rPr>
          <w:rFonts w:ascii="Verdana" w:hAnsi="Verdana"/>
          <w:sz w:val="20"/>
          <w:szCs w:val="20"/>
        </w:rPr>
        <w:t>.</w:t>
      </w:r>
    </w:p>
    <w:p w14:paraId="599C6A9A" w14:textId="77777777" w:rsidR="004B68D7" w:rsidRPr="00001285" w:rsidRDefault="004B68D7" w:rsidP="004B68D7">
      <w:pPr>
        <w:jc w:val="center"/>
        <w:outlineLvl w:val="0"/>
        <w:rPr>
          <w:rFonts w:ascii="Verdana" w:hAnsi="Verdana"/>
          <w:b/>
          <w:sz w:val="20"/>
          <w:szCs w:val="20"/>
        </w:rPr>
      </w:pPr>
    </w:p>
    <w:p w14:paraId="60B2874F" w14:textId="77777777" w:rsidR="004B68D7" w:rsidRPr="00001285" w:rsidRDefault="004B68D7" w:rsidP="004B68D7">
      <w:pPr>
        <w:outlineLvl w:val="0"/>
        <w:rPr>
          <w:rFonts w:ascii="Verdana" w:hAnsi="Verdana"/>
          <w:b/>
          <w:sz w:val="20"/>
          <w:szCs w:val="20"/>
        </w:rPr>
      </w:pPr>
    </w:p>
    <w:p w14:paraId="3BFDDB15" w14:textId="77777777" w:rsidR="004B68D7" w:rsidRPr="00001285" w:rsidRDefault="004B68D7" w:rsidP="004B68D7">
      <w:pPr>
        <w:jc w:val="center"/>
        <w:outlineLvl w:val="0"/>
        <w:rPr>
          <w:rFonts w:ascii="Verdana" w:hAnsi="Verdana"/>
          <w:b/>
          <w:sz w:val="20"/>
          <w:szCs w:val="20"/>
        </w:rPr>
      </w:pPr>
      <w:r w:rsidRPr="00001285">
        <w:rPr>
          <w:rFonts w:ascii="Verdana" w:hAnsi="Verdana"/>
          <w:b/>
          <w:sz w:val="20"/>
          <w:szCs w:val="20"/>
        </w:rPr>
        <w:t xml:space="preserve">Článek </w:t>
      </w:r>
      <w:r w:rsidR="00E850BF">
        <w:rPr>
          <w:rFonts w:ascii="Verdana" w:hAnsi="Verdana"/>
          <w:b/>
          <w:sz w:val="20"/>
          <w:szCs w:val="20"/>
        </w:rPr>
        <w:t>9</w:t>
      </w:r>
    </w:p>
    <w:p w14:paraId="14CA985D" w14:textId="77777777" w:rsidR="004B68D7" w:rsidRPr="00001285" w:rsidRDefault="004B68D7" w:rsidP="004B68D7">
      <w:pPr>
        <w:spacing w:after="60"/>
        <w:jc w:val="center"/>
        <w:rPr>
          <w:rFonts w:ascii="Verdana" w:hAnsi="Verdana"/>
          <w:b/>
          <w:sz w:val="20"/>
          <w:szCs w:val="20"/>
        </w:rPr>
      </w:pPr>
      <w:r w:rsidRPr="00001285">
        <w:rPr>
          <w:rFonts w:ascii="Verdana" w:hAnsi="Verdana"/>
          <w:b/>
          <w:sz w:val="20"/>
          <w:szCs w:val="20"/>
        </w:rPr>
        <w:t>Smluvní pokuty</w:t>
      </w:r>
    </w:p>
    <w:p w14:paraId="58E67A67" w14:textId="7C4C1FC0" w:rsidR="00A20A95" w:rsidRPr="00512BF7" w:rsidRDefault="004B68D7" w:rsidP="00512BF7">
      <w:pPr>
        <w:pStyle w:val="Odstavecseseznamem"/>
        <w:numPr>
          <w:ilvl w:val="1"/>
          <w:numId w:val="4"/>
        </w:numPr>
        <w:ind w:left="0" w:firstLine="0"/>
        <w:jc w:val="both"/>
        <w:rPr>
          <w:rFonts w:ascii="Verdana" w:hAnsi="Verdana"/>
          <w:color w:val="000000"/>
          <w:sz w:val="20"/>
          <w:szCs w:val="20"/>
        </w:rPr>
      </w:pPr>
      <w:r w:rsidRPr="00001285">
        <w:rPr>
          <w:rFonts w:ascii="Verdana" w:hAnsi="Verdana"/>
          <w:color w:val="000000"/>
          <w:sz w:val="20"/>
          <w:szCs w:val="20"/>
        </w:rPr>
        <w:t xml:space="preserve">Smluvní strany se dohodly, že při prodlení </w:t>
      </w:r>
      <w:r w:rsidR="00E850BF">
        <w:rPr>
          <w:rFonts w:ascii="Verdana" w:hAnsi="Verdana"/>
          <w:color w:val="000000"/>
          <w:sz w:val="20"/>
          <w:szCs w:val="20"/>
        </w:rPr>
        <w:t>Koncesionáře</w:t>
      </w:r>
      <w:r w:rsidRPr="00001285">
        <w:rPr>
          <w:rFonts w:ascii="Verdana" w:hAnsi="Verdana"/>
          <w:color w:val="000000"/>
          <w:sz w:val="20"/>
          <w:szCs w:val="20"/>
        </w:rPr>
        <w:t xml:space="preserve"> s placením Nájemného, či jeho části a/nebo úhrad plnění spojených s užíváním </w:t>
      </w:r>
      <w:r w:rsidR="00E850BF" w:rsidRPr="00A17289">
        <w:rPr>
          <w:rFonts w:ascii="Verdana" w:hAnsi="Verdana"/>
          <w:sz w:val="20"/>
          <w:szCs w:val="20"/>
        </w:rPr>
        <w:t>Areál</w:t>
      </w:r>
      <w:r w:rsidR="00E850BF">
        <w:rPr>
          <w:rFonts w:ascii="Verdana" w:hAnsi="Verdana"/>
          <w:sz w:val="20"/>
          <w:szCs w:val="20"/>
        </w:rPr>
        <w:t>u</w:t>
      </w:r>
      <w:r w:rsidR="00E850BF" w:rsidRPr="00A17289">
        <w:rPr>
          <w:rFonts w:ascii="Verdana" w:hAnsi="Verdana"/>
          <w:sz w:val="20"/>
          <w:szCs w:val="20"/>
        </w:rPr>
        <w:t xml:space="preserve"> Máchova a </w:t>
      </w:r>
      <w:r w:rsidR="00E850BF">
        <w:rPr>
          <w:rFonts w:ascii="Verdana" w:hAnsi="Verdana"/>
          <w:sz w:val="20"/>
          <w:szCs w:val="20"/>
        </w:rPr>
        <w:t>Stávajícího objektu v části 2 Areálu Lužická</w:t>
      </w:r>
      <w:r w:rsidR="00E850BF" w:rsidRPr="00001285">
        <w:rPr>
          <w:rFonts w:ascii="Verdana" w:hAnsi="Verdana"/>
          <w:color w:val="000000"/>
          <w:sz w:val="20"/>
          <w:szCs w:val="20"/>
        </w:rPr>
        <w:t xml:space="preserve"> </w:t>
      </w:r>
      <w:r w:rsidRPr="00001285">
        <w:rPr>
          <w:rFonts w:ascii="Verdana" w:hAnsi="Verdana"/>
          <w:color w:val="000000"/>
          <w:sz w:val="20"/>
          <w:szCs w:val="20"/>
        </w:rPr>
        <w:t xml:space="preserve">či jakýchkoli jejich částí, je </w:t>
      </w:r>
      <w:r w:rsidR="00E850BF">
        <w:rPr>
          <w:rFonts w:ascii="Verdana" w:hAnsi="Verdana"/>
          <w:color w:val="000000"/>
          <w:sz w:val="20"/>
          <w:szCs w:val="20"/>
        </w:rPr>
        <w:t>Koncesionář</w:t>
      </w:r>
      <w:r w:rsidRPr="00001285">
        <w:rPr>
          <w:rFonts w:ascii="Verdana" w:hAnsi="Verdana"/>
          <w:color w:val="000000"/>
          <w:sz w:val="20"/>
          <w:szCs w:val="20"/>
        </w:rPr>
        <w:t xml:space="preserve"> povinen zaplatit </w:t>
      </w:r>
      <w:r w:rsidR="00E850BF">
        <w:rPr>
          <w:rFonts w:ascii="Verdana" w:hAnsi="Verdana"/>
          <w:color w:val="000000"/>
          <w:sz w:val="20"/>
          <w:szCs w:val="20"/>
        </w:rPr>
        <w:t>Provozovateli DD</w:t>
      </w:r>
      <w:r w:rsidRPr="00001285">
        <w:rPr>
          <w:rFonts w:ascii="Verdana" w:hAnsi="Verdana"/>
          <w:color w:val="000000"/>
          <w:sz w:val="20"/>
          <w:szCs w:val="20"/>
        </w:rPr>
        <w:t xml:space="preserve"> smluvní pokutu ve výši </w:t>
      </w:r>
      <w:r w:rsidR="008426D8">
        <w:rPr>
          <w:rFonts w:ascii="Verdana" w:hAnsi="Verdana"/>
          <w:b/>
          <w:color w:val="000000"/>
          <w:sz w:val="20"/>
          <w:szCs w:val="20"/>
        </w:rPr>
        <w:t>0,05</w:t>
      </w:r>
      <w:r w:rsidRPr="00001285">
        <w:rPr>
          <w:rFonts w:ascii="Verdana" w:hAnsi="Verdana"/>
          <w:b/>
          <w:color w:val="000000"/>
          <w:sz w:val="20"/>
          <w:szCs w:val="20"/>
        </w:rPr>
        <w:t xml:space="preserve"> %</w:t>
      </w:r>
      <w:r w:rsidRPr="00001285">
        <w:rPr>
          <w:rFonts w:ascii="Verdana" w:hAnsi="Verdana"/>
          <w:color w:val="000000"/>
          <w:sz w:val="20"/>
          <w:szCs w:val="20"/>
        </w:rPr>
        <w:t xml:space="preserve"> z dlužné částky za každý den prodlení.</w:t>
      </w:r>
    </w:p>
    <w:p w14:paraId="33E39AA9" w14:textId="77777777" w:rsidR="004B68D7" w:rsidRPr="00001285" w:rsidRDefault="004B68D7" w:rsidP="004B68D7">
      <w:pPr>
        <w:pStyle w:val="Odstavecseseznamem"/>
        <w:ind w:left="0"/>
        <w:jc w:val="both"/>
        <w:rPr>
          <w:rFonts w:ascii="Verdana" w:hAnsi="Verdana"/>
          <w:sz w:val="20"/>
          <w:szCs w:val="20"/>
        </w:rPr>
      </w:pPr>
      <w:r w:rsidRPr="00001285">
        <w:rPr>
          <w:rFonts w:ascii="Verdana" w:hAnsi="Verdana"/>
          <w:sz w:val="20"/>
          <w:szCs w:val="20"/>
        </w:rPr>
        <w:t xml:space="preserve">      </w:t>
      </w:r>
    </w:p>
    <w:p w14:paraId="3DB11EB6" w14:textId="77777777" w:rsidR="004B68D7" w:rsidRPr="00001285" w:rsidRDefault="004B68D7" w:rsidP="004B68D7">
      <w:pPr>
        <w:pStyle w:val="Odstavecseseznamem"/>
        <w:numPr>
          <w:ilvl w:val="1"/>
          <w:numId w:val="4"/>
        </w:numPr>
        <w:ind w:left="0" w:firstLine="0"/>
        <w:jc w:val="both"/>
        <w:rPr>
          <w:rFonts w:ascii="Verdana" w:hAnsi="Verdana"/>
          <w:sz w:val="20"/>
          <w:szCs w:val="20"/>
        </w:rPr>
      </w:pPr>
      <w:r w:rsidRPr="00001285">
        <w:rPr>
          <w:rFonts w:ascii="Verdana" w:hAnsi="Verdana"/>
          <w:sz w:val="20"/>
          <w:szCs w:val="20"/>
        </w:rPr>
        <w:t xml:space="preserve">Ujednáním o smluvních pokutách není dotčeno právo </w:t>
      </w:r>
      <w:r w:rsidR="00CE7355">
        <w:rPr>
          <w:rFonts w:ascii="Verdana" w:hAnsi="Verdana"/>
          <w:sz w:val="20"/>
          <w:szCs w:val="20"/>
        </w:rPr>
        <w:t>Provozovatele DD</w:t>
      </w:r>
      <w:r w:rsidRPr="00001285">
        <w:rPr>
          <w:rFonts w:ascii="Verdana" w:hAnsi="Verdana"/>
          <w:sz w:val="20"/>
          <w:szCs w:val="20"/>
        </w:rPr>
        <w:t xml:space="preserve"> na náhradu škody vzniklé porušením smluvní pokutou zajištěné povinnosti, a to náhradu škody v plné výši. </w:t>
      </w:r>
    </w:p>
    <w:p w14:paraId="4EF3F360" w14:textId="77777777" w:rsidR="004B68D7" w:rsidRPr="00001285" w:rsidRDefault="004B68D7" w:rsidP="004B68D7">
      <w:pPr>
        <w:jc w:val="both"/>
        <w:rPr>
          <w:rFonts w:ascii="Verdana" w:hAnsi="Verdana"/>
          <w:sz w:val="20"/>
          <w:szCs w:val="20"/>
        </w:rPr>
      </w:pPr>
    </w:p>
    <w:p w14:paraId="7FCC79BF" w14:textId="77777777" w:rsidR="004B68D7" w:rsidRPr="00001285" w:rsidRDefault="004B68D7" w:rsidP="004B68D7">
      <w:pPr>
        <w:jc w:val="center"/>
        <w:outlineLvl w:val="0"/>
        <w:rPr>
          <w:rFonts w:ascii="Verdana" w:hAnsi="Verdana"/>
          <w:b/>
          <w:sz w:val="20"/>
          <w:szCs w:val="20"/>
        </w:rPr>
      </w:pPr>
    </w:p>
    <w:p w14:paraId="6267865A" w14:textId="77777777" w:rsidR="004B68D7" w:rsidRPr="00001285" w:rsidRDefault="004B68D7" w:rsidP="004B68D7">
      <w:pPr>
        <w:jc w:val="center"/>
        <w:outlineLvl w:val="0"/>
        <w:rPr>
          <w:rFonts w:ascii="Verdana" w:hAnsi="Verdana"/>
          <w:b/>
          <w:sz w:val="20"/>
          <w:szCs w:val="20"/>
        </w:rPr>
      </w:pPr>
      <w:r w:rsidRPr="00001285">
        <w:rPr>
          <w:rFonts w:ascii="Verdana" w:hAnsi="Verdana"/>
          <w:b/>
          <w:sz w:val="20"/>
          <w:szCs w:val="20"/>
        </w:rPr>
        <w:t xml:space="preserve">Článek </w:t>
      </w:r>
      <w:r w:rsidR="006C3A37">
        <w:rPr>
          <w:rFonts w:ascii="Verdana" w:hAnsi="Verdana"/>
          <w:b/>
          <w:sz w:val="20"/>
          <w:szCs w:val="20"/>
        </w:rPr>
        <w:t>10</w:t>
      </w:r>
    </w:p>
    <w:p w14:paraId="389A0F2D" w14:textId="77777777" w:rsidR="004B68D7" w:rsidRPr="00001285" w:rsidRDefault="004B68D7" w:rsidP="004B68D7">
      <w:pPr>
        <w:spacing w:after="60"/>
        <w:jc w:val="center"/>
        <w:rPr>
          <w:rFonts w:ascii="Verdana" w:hAnsi="Verdana"/>
          <w:b/>
          <w:sz w:val="20"/>
          <w:szCs w:val="20"/>
        </w:rPr>
      </w:pPr>
      <w:r w:rsidRPr="00001285">
        <w:rPr>
          <w:rFonts w:ascii="Verdana" w:hAnsi="Verdana"/>
          <w:b/>
          <w:sz w:val="20"/>
          <w:szCs w:val="20"/>
        </w:rPr>
        <w:t>Závěrečná ustanovení</w:t>
      </w:r>
    </w:p>
    <w:p w14:paraId="0944FB15" w14:textId="28D6B279" w:rsidR="005A1225" w:rsidRPr="005A1225" w:rsidRDefault="006C3A37" w:rsidP="005A1225">
      <w:pPr>
        <w:pStyle w:val="Odstavecseseznamem"/>
        <w:numPr>
          <w:ilvl w:val="0"/>
          <w:numId w:val="9"/>
        </w:numPr>
        <w:suppressAutoHyphens/>
        <w:ind w:left="0" w:firstLine="0"/>
        <w:contextualSpacing w:val="0"/>
        <w:jc w:val="both"/>
        <w:rPr>
          <w:rFonts w:ascii="Verdana" w:hAnsi="Verdana"/>
          <w:sz w:val="20"/>
          <w:szCs w:val="20"/>
        </w:rPr>
      </w:pPr>
      <w:r w:rsidRPr="005A1225">
        <w:rPr>
          <w:rFonts w:ascii="Verdana" w:hAnsi="Verdana"/>
          <w:color w:val="000000" w:themeColor="text1"/>
          <w:sz w:val="20"/>
          <w:szCs w:val="20"/>
        </w:rPr>
        <w:t>Tuto Smlouvu lze měnit pouze písemnými dodatky podepsanými oběma smluvními stranami. Změna Smlouvy jinou než písemnou formou se nepřipouští. Písemnou formou se pro účely této Smlouvy rozumí pouze písemnost v listinné podobě opatřená za podmínek uvedených v § 561 občanského zákoníku, podpisy osob jednajících za smluvní strany. Možnost uzavření Smlouvy a/nebo dodatku formou dle § 562 občanského zákoníku se vylučuje.</w:t>
      </w:r>
    </w:p>
    <w:p w14:paraId="3660FDEA" w14:textId="77777777" w:rsidR="005A1225" w:rsidRPr="005A1225" w:rsidRDefault="005A1225" w:rsidP="005A1225">
      <w:pPr>
        <w:pStyle w:val="Odstavecseseznamem"/>
        <w:suppressAutoHyphens/>
        <w:ind w:left="0"/>
        <w:contextualSpacing w:val="0"/>
        <w:jc w:val="both"/>
        <w:rPr>
          <w:rFonts w:ascii="Verdana" w:hAnsi="Verdana"/>
          <w:sz w:val="20"/>
          <w:szCs w:val="20"/>
        </w:rPr>
      </w:pPr>
    </w:p>
    <w:p w14:paraId="41F9D712" w14:textId="77777777" w:rsidR="005A1225" w:rsidRPr="005A1225" w:rsidRDefault="006C3A37" w:rsidP="005A1225">
      <w:pPr>
        <w:pStyle w:val="Odstavecseseznamem"/>
        <w:numPr>
          <w:ilvl w:val="0"/>
          <w:numId w:val="9"/>
        </w:numPr>
        <w:suppressAutoHyphens/>
        <w:ind w:left="0" w:firstLine="0"/>
        <w:contextualSpacing w:val="0"/>
        <w:jc w:val="both"/>
        <w:rPr>
          <w:rFonts w:ascii="Verdana" w:hAnsi="Verdana"/>
          <w:sz w:val="20"/>
          <w:szCs w:val="20"/>
        </w:rPr>
      </w:pPr>
      <w:r w:rsidRPr="005A1225">
        <w:rPr>
          <w:rFonts w:ascii="Verdana" w:hAnsi="Verdana"/>
          <w:color w:val="000000" w:themeColor="text1"/>
          <w:sz w:val="20"/>
          <w:szCs w:val="20"/>
        </w:rPr>
        <w:t xml:space="preserve">Tato </w:t>
      </w:r>
      <w:r w:rsidR="00D72051">
        <w:rPr>
          <w:rFonts w:ascii="Verdana" w:hAnsi="Verdana"/>
          <w:color w:val="000000" w:themeColor="text1"/>
          <w:sz w:val="20"/>
          <w:szCs w:val="20"/>
        </w:rPr>
        <w:t>Smlouva je vyhotovena ve třech (3</w:t>
      </w:r>
      <w:r w:rsidRPr="005A1225">
        <w:rPr>
          <w:rFonts w:ascii="Verdana" w:hAnsi="Verdana"/>
          <w:color w:val="000000" w:themeColor="text1"/>
          <w:sz w:val="20"/>
          <w:szCs w:val="20"/>
        </w:rPr>
        <w:t>) stejnopisech</w:t>
      </w:r>
      <w:r w:rsidR="00D72051">
        <w:rPr>
          <w:rFonts w:ascii="Verdana" w:hAnsi="Verdana"/>
          <w:color w:val="000000" w:themeColor="text1"/>
          <w:sz w:val="20"/>
          <w:szCs w:val="20"/>
        </w:rPr>
        <w:t xml:space="preserve"> s platností originálu, z nichž </w:t>
      </w:r>
      <w:r w:rsidRPr="005A1225">
        <w:rPr>
          <w:rFonts w:ascii="Verdana" w:hAnsi="Verdana"/>
          <w:color w:val="000000" w:themeColor="text1"/>
          <w:sz w:val="20"/>
          <w:szCs w:val="20"/>
        </w:rPr>
        <w:t>každá smluvní strana obdrží po jednom vyhotovení</w:t>
      </w:r>
      <w:r w:rsidR="00D72051">
        <w:rPr>
          <w:rFonts w:ascii="Verdana" w:hAnsi="Verdana"/>
          <w:color w:val="000000" w:themeColor="text1"/>
          <w:sz w:val="20"/>
          <w:szCs w:val="20"/>
        </w:rPr>
        <w:t xml:space="preserve"> a jedno vyhotovení Kraj Vysočina, jako zřizovatel Provozovatele DD</w:t>
      </w:r>
      <w:r w:rsidRPr="005A1225">
        <w:rPr>
          <w:rFonts w:ascii="Verdana" w:hAnsi="Verdana"/>
          <w:color w:val="000000" w:themeColor="text1"/>
          <w:sz w:val="20"/>
          <w:szCs w:val="20"/>
        </w:rPr>
        <w:t>.</w:t>
      </w:r>
    </w:p>
    <w:p w14:paraId="28BC97F2" w14:textId="77777777" w:rsidR="005A1225" w:rsidRPr="005A1225" w:rsidRDefault="005A1225" w:rsidP="005A1225">
      <w:pPr>
        <w:pStyle w:val="Odstavecseseznamem"/>
        <w:rPr>
          <w:rFonts w:ascii="Verdana" w:hAnsi="Verdana"/>
          <w:color w:val="000000" w:themeColor="text1"/>
          <w:sz w:val="20"/>
          <w:szCs w:val="20"/>
        </w:rPr>
      </w:pPr>
    </w:p>
    <w:p w14:paraId="661DE08D" w14:textId="77777777" w:rsidR="006C3A37" w:rsidRPr="005A1225" w:rsidRDefault="006C3A37" w:rsidP="005A1225">
      <w:pPr>
        <w:pStyle w:val="Odstavecseseznamem"/>
        <w:numPr>
          <w:ilvl w:val="0"/>
          <w:numId w:val="9"/>
        </w:numPr>
        <w:suppressAutoHyphens/>
        <w:ind w:left="0" w:firstLine="0"/>
        <w:contextualSpacing w:val="0"/>
        <w:jc w:val="both"/>
        <w:rPr>
          <w:rFonts w:ascii="Verdana" w:hAnsi="Verdana"/>
          <w:sz w:val="20"/>
          <w:szCs w:val="20"/>
        </w:rPr>
      </w:pPr>
      <w:r w:rsidRPr="005A1225">
        <w:rPr>
          <w:rFonts w:ascii="Verdana" w:hAnsi="Verdana"/>
          <w:color w:val="000000" w:themeColor="text1"/>
          <w:sz w:val="20"/>
          <w:szCs w:val="20"/>
        </w:rPr>
        <w:t xml:space="preserve">Pokud některé z ustanovení této Smlouvy je nebo se stane neplatným či neúčinným, neplatnost či neúčinnost tohoto ustanovení nebude mít za následek neplatnost Smlouvy jako celku ani jiných ustanovení této Smlouvy, pokud je takovéto neplatné či neúčinné ustanovení oddělitelné od zbytku Smlouvy. Smluvní strany se zavazují takovéto neplatné či neúčinné ustanovení nahradit </w:t>
      </w:r>
      <w:r w:rsidRPr="005A1225">
        <w:rPr>
          <w:rFonts w:ascii="Verdana" w:hAnsi="Verdana"/>
          <w:color w:val="000000" w:themeColor="text1"/>
          <w:sz w:val="20"/>
          <w:szCs w:val="20"/>
        </w:rPr>
        <w:lastRenderedPageBreak/>
        <w:t xml:space="preserve">novým platným a účinným ustanovením, které svým obsahem bude co nejvěrněji odpovídat podstatě a smyslu původního ustanovení. </w:t>
      </w:r>
    </w:p>
    <w:p w14:paraId="233C5F8F" w14:textId="77777777" w:rsidR="005A1225" w:rsidRPr="005A1225" w:rsidRDefault="006C3A37" w:rsidP="005A1225">
      <w:pPr>
        <w:pStyle w:val="Bezmezer"/>
        <w:suppressAutoHyphens w:val="0"/>
        <w:rPr>
          <w:color w:val="000000" w:themeColor="text1"/>
          <w:sz w:val="20"/>
          <w:szCs w:val="20"/>
        </w:rPr>
      </w:pPr>
      <w:r w:rsidRPr="005A1225">
        <w:rPr>
          <w:color w:val="000000" w:themeColor="text1"/>
          <w:sz w:val="20"/>
          <w:szCs w:val="20"/>
        </w:rPr>
        <w:t>Pokud je nebo by se stala neplatnou či neúčinnou Smlouva jako celek, zavazují se smluvní strany uzavřít, bez zbytečného odkladu po výzvě kterékoliv smluvní strany, novou smlouvu, která bude svým smyslem a účelem odpovídat této Smlouvě a která zároveň nebude stižena vadou způsobující neplatnost či neúčinnost této Smlouvy. Závazek dle tohoto odstavce bodu této Smlouvy je podle výslovné vůle smluvních stran oddělitelný od zbývajícího obsahu Smlouvy a má platit i v případě neplatnosti zbývajícího obsahu Smlouvy.</w:t>
      </w:r>
    </w:p>
    <w:p w14:paraId="5E2ABEB9" w14:textId="77777777" w:rsidR="005A1225" w:rsidRPr="005A1225" w:rsidRDefault="005A1225" w:rsidP="005A1225">
      <w:pPr>
        <w:pStyle w:val="Bezmezer"/>
        <w:suppressAutoHyphens w:val="0"/>
        <w:rPr>
          <w:color w:val="000000" w:themeColor="text1"/>
          <w:sz w:val="20"/>
          <w:szCs w:val="20"/>
        </w:rPr>
      </w:pPr>
    </w:p>
    <w:p w14:paraId="28E3ADE1" w14:textId="77777777" w:rsidR="006C3A37" w:rsidRPr="005A1225" w:rsidRDefault="006C3A37" w:rsidP="005A1225">
      <w:pPr>
        <w:pStyle w:val="Bezmezer"/>
        <w:numPr>
          <w:ilvl w:val="0"/>
          <w:numId w:val="9"/>
        </w:numPr>
        <w:suppressAutoHyphens w:val="0"/>
        <w:ind w:left="0" w:firstLine="0"/>
        <w:rPr>
          <w:color w:val="000000" w:themeColor="text1"/>
          <w:sz w:val="20"/>
          <w:szCs w:val="20"/>
        </w:rPr>
      </w:pPr>
      <w:r w:rsidRPr="005A1225">
        <w:rPr>
          <w:color w:val="000000" w:themeColor="text1"/>
          <w:sz w:val="20"/>
          <w:szCs w:val="20"/>
        </w:rPr>
        <w:t>Přílohou této Smlouvy jsou její přílohy:</w:t>
      </w:r>
    </w:p>
    <w:p w14:paraId="41924F14" w14:textId="385EC8AF" w:rsidR="006C3A37" w:rsidRPr="005A1225" w:rsidRDefault="006C3A37" w:rsidP="006C3A37">
      <w:pPr>
        <w:pStyle w:val="Odstavecseseznamem"/>
        <w:overflowPunct w:val="0"/>
        <w:autoSpaceDE w:val="0"/>
        <w:autoSpaceDN w:val="0"/>
        <w:adjustRightInd w:val="0"/>
        <w:jc w:val="both"/>
        <w:rPr>
          <w:rFonts w:ascii="Verdana" w:hAnsi="Verdana"/>
          <w:color w:val="000000" w:themeColor="text1"/>
          <w:sz w:val="20"/>
          <w:szCs w:val="20"/>
        </w:rPr>
      </w:pPr>
    </w:p>
    <w:p w14:paraId="24F090E7" w14:textId="77777777" w:rsidR="005A1225" w:rsidRPr="005A1225" w:rsidRDefault="005A1225" w:rsidP="006C3A37">
      <w:pPr>
        <w:pStyle w:val="Odstavecseseznamem"/>
        <w:overflowPunct w:val="0"/>
        <w:autoSpaceDE w:val="0"/>
        <w:autoSpaceDN w:val="0"/>
        <w:adjustRightInd w:val="0"/>
        <w:jc w:val="both"/>
        <w:rPr>
          <w:rFonts w:ascii="Verdana" w:hAnsi="Verdana"/>
          <w:color w:val="000000" w:themeColor="text1"/>
          <w:sz w:val="20"/>
          <w:szCs w:val="20"/>
        </w:rPr>
      </w:pPr>
      <w:r w:rsidRPr="005A1225">
        <w:rPr>
          <w:rFonts w:ascii="Verdana" w:hAnsi="Verdana"/>
          <w:color w:val="000000" w:themeColor="text1"/>
          <w:sz w:val="20"/>
          <w:szCs w:val="20"/>
        </w:rPr>
        <w:t xml:space="preserve">Příloha č. </w:t>
      </w:r>
      <w:r w:rsidR="00560CBE">
        <w:rPr>
          <w:rFonts w:ascii="Verdana" w:hAnsi="Verdana"/>
          <w:color w:val="000000" w:themeColor="text1"/>
          <w:sz w:val="20"/>
          <w:szCs w:val="20"/>
        </w:rPr>
        <w:t>5.</w:t>
      </w:r>
      <w:r w:rsidRPr="005A1225">
        <w:rPr>
          <w:rFonts w:ascii="Verdana" w:hAnsi="Verdana"/>
          <w:color w:val="000000" w:themeColor="text1"/>
          <w:sz w:val="20"/>
          <w:szCs w:val="20"/>
        </w:rPr>
        <w:t>2 – Přecházející Zaměstnanci</w:t>
      </w:r>
    </w:p>
    <w:p w14:paraId="3BF3B134" w14:textId="2745C5AE" w:rsidR="005A1225" w:rsidRPr="005A1225" w:rsidRDefault="005A1225" w:rsidP="006C3A37">
      <w:pPr>
        <w:pStyle w:val="Odstavecseseznamem"/>
        <w:overflowPunct w:val="0"/>
        <w:autoSpaceDE w:val="0"/>
        <w:autoSpaceDN w:val="0"/>
        <w:adjustRightInd w:val="0"/>
        <w:jc w:val="both"/>
        <w:rPr>
          <w:rFonts w:ascii="Verdana" w:hAnsi="Verdana"/>
          <w:color w:val="000000" w:themeColor="text1"/>
          <w:sz w:val="20"/>
          <w:szCs w:val="20"/>
        </w:rPr>
      </w:pPr>
      <w:r w:rsidRPr="005A1225">
        <w:rPr>
          <w:rFonts w:ascii="Verdana" w:hAnsi="Verdana"/>
          <w:color w:val="000000" w:themeColor="text1"/>
          <w:sz w:val="20"/>
          <w:szCs w:val="20"/>
        </w:rPr>
        <w:t xml:space="preserve">Příloha č. </w:t>
      </w:r>
      <w:r w:rsidR="00560CBE">
        <w:rPr>
          <w:rFonts w:ascii="Verdana" w:hAnsi="Verdana"/>
          <w:color w:val="000000" w:themeColor="text1"/>
          <w:sz w:val="20"/>
          <w:szCs w:val="20"/>
        </w:rPr>
        <w:t>6.1</w:t>
      </w:r>
      <w:r w:rsidRPr="005A1225">
        <w:rPr>
          <w:rFonts w:ascii="Verdana" w:hAnsi="Verdana"/>
          <w:color w:val="000000" w:themeColor="text1"/>
          <w:sz w:val="20"/>
          <w:szCs w:val="20"/>
        </w:rPr>
        <w:t xml:space="preserve"> – Přecházející Uživatelé</w:t>
      </w:r>
    </w:p>
    <w:p w14:paraId="0EE1F614" w14:textId="5CFD37CA" w:rsidR="005A1225" w:rsidRPr="005A1225" w:rsidRDefault="00D72051" w:rsidP="006C3A37">
      <w:pPr>
        <w:pStyle w:val="Odstavecseseznamem"/>
        <w:overflowPunct w:val="0"/>
        <w:autoSpaceDE w:val="0"/>
        <w:autoSpaceDN w:val="0"/>
        <w:adjustRightInd w:val="0"/>
        <w:jc w:val="both"/>
        <w:rPr>
          <w:rFonts w:ascii="Verdana" w:hAnsi="Verdana"/>
          <w:color w:val="000000" w:themeColor="text1"/>
          <w:sz w:val="20"/>
          <w:szCs w:val="20"/>
        </w:rPr>
      </w:pPr>
      <w:r>
        <w:rPr>
          <w:rFonts w:ascii="Verdana" w:hAnsi="Verdana"/>
          <w:color w:val="000000" w:themeColor="text1"/>
          <w:sz w:val="20"/>
          <w:szCs w:val="20"/>
        </w:rPr>
        <w:t xml:space="preserve">Příloha č. </w:t>
      </w:r>
      <w:r w:rsidR="00560CBE">
        <w:rPr>
          <w:rFonts w:ascii="Verdana" w:hAnsi="Verdana"/>
          <w:color w:val="000000" w:themeColor="text1"/>
          <w:sz w:val="20"/>
          <w:szCs w:val="20"/>
        </w:rPr>
        <w:t>7.1</w:t>
      </w:r>
      <w:r w:rsidR="005A1225" w:rsidRPr="005A1225">
        <w:rPr>
          <w:rFonts w:ascii="Verdana" w:hAnsi="Verdana"/>
          <w:color w:val="000000" w:themeColor="text1"/>
          <w:sz w:val="20"/>
          <w:szCs w:val="20"/>
        </w:rPr>
        <w:t xml:space="preserve"> – </w:t>
      </w:r>
      <w:r w:rsidR="003F5554">
        <w:rPr>
          <w:rFonts w:ascii="Verdana" w:hAnsi="Verdana"/>
          <w:color w:val="000000" w:themeColor="text1"/>
          <w:sz w:val="20"/>
          <w:szCs w:val="20"/>
        </w:rPr>
        <w:t>Prohlášení Koncesionáře</w:t>
      </w:r>
    </w:p>
    <w:p w14:paraId="0DAA1D1C" w14:textId="77777777" w:rsidR="006C3A37" w:rsidRPr="005A1225" w:rsidRDefault="006C3A37" w:rsidP="006C3A37">
      <w:pPr>
        <w:pStyle w:val="Odstavecseseznamem"/>
        <w:overflowPunct w:val="0"/>
        <w:autoSpaceDE w:val="0"/>
        <w:autoSpaceDN w:val="0"/>
        <w:adjustRightInd w:val="0"/>
        <w:ind w:left="0"/>
        <w:jc w:val="both"/>
        <w:rPr>
          <w:rFonts w:ascii="Verdana" w:hAnsi="Verdana"/>
          <w:color w:val="000000" w:themeColor="text1"/>
          <w:sz w:val="20"/>
          <w:szCs w:val="20"/>
        </w:rPr>
      </w:pPr>
    </w:p>
    <w:p w14:paraId="522B655B" w14:textId="31CCB6B5" w:rsidR="005A1225" w:rsidRDefault="006C3A37" w:rsidP="005A1225">
      <w:pPr>
        <w:pStyle w:val="Odstavecseseznamem"/>
        <w:numPr>
          <w:ilvl w:val="0"/>
          <w:numId w:val="9"/>
        </w:numPr>
        <w:overflowPunct w:val="0"/>
        <w:autoSpaceDE w:val="0"/>
        <w:autoSpaceDN w:val="0"/>
        <w:adjustRightInd w:val="0"/>
        <w:ind w:left="0" w:firstLine="0"/>
        <w:contextualSpacing w:val="0"/>
        <w:jc w:val="both"/>
        <w:rPr>
          <w:rFonts w:ascii="Verdana" w:hAnsi="Verdana"/>
          <w:color w:val="000000" w:themeColor="text1"/>
          <w:sz w:val="20"/>
          <w:szCs w:val="20"/>
        </w:rPr>
      </w:pPr>
      <w:r w:rsidRPr="005A1225">
        <w:rPr>
          <w:rFonts w:ascii="Verdana" w:hAnsi="Verdana"/>
          <w:color w:val="000000" w:themeColor="text1"/>
          <w:sz w:val="20"/>
          <w:szCs w:val="20"/>
        </w:rPr>
        <w:t>Smluvní strany berou na vědomí, že tato Smlouva, bude v souladu se </w:t>
      </w:r>
      <w:r w:rsidRPr="005A1225">
        <w:rPr>
          <w:rFonts w:ascii="Verdana" w:hAnsi="Verdana" w:cs="Arial"/>
          <w:color w:val="000000" w:themeColor="text1"/>
          <w:sz w:val="20"/>
          <w:szCs w:val="20"/>
        </w:rPr>
        <w:t>zákonem č. 340/2015 Sb., o registru smluv,</w:t>
      </w:r>
      <w:r w:rsidRPr="005A1225">
        <w:rPr>
          <w:rFonts w:ascii="Verdana" w:hAnsi="Verdana"/>
          <w:color w:val="000000" w:themeColor="text1"/>
          <w:sz w:val="20"/>
          <w:szCs w:val="20"/>
        </w:rPr>
        <w:t xml:space="preserve"> uveřejněna v Registru smluv </w:t>
      </w:r>
      <w:r w:rsidR="00560CBE" w:rsidRPr="005A1225">
        <w:rPr>
          <w:rFonts w:ascii="Verdana" w:hAnsi="Verdana"/>
          <w:color w:val="000000" w:themeColor="text1"/>
          <w:sz w:val="20"/>
          <w:szCs w:val="20"/>
        </w:rPr>
        <w:t>veden</w:t>
      </w:r>
      <w:r w:rsidR="00560CBE">
        <w:rPr>
          <w:rFonts w:ascii="Verdana" w:hAnsi="Verdana"/>
          <w:color w:val="000000" w:themeColor="text1"/>
          <w:sz w:val="20"/>
          <w:szCs w:val="20"/>
        </w:rPr>
        <w:t>é</w:t>
      </w:r>
      <w:r w:rsidR="00560CBE" w:rsidRPr="005A1225">
        <w:rPr>
          <w:rFonts w:ascii="Verdana" w:hAnsi="Verdana"/>
          <w:color w:val="000000" w:themeColor="text1"/>
          <w:sz w:val="20"/>
          <w:szCs w:val="20"/>
        </w:rPr>
        <w:t xml:space="preserve">m </w:t>
      </w:r>
      <w:r w:rsidRPr="005A1225">
        <w:rPr>
          <w:rFonts w:ascii="Verdana" w:hAnsi="Verdana"/>
          <w:color w:val="000000" w:themeColor="text1"/>
          <w:sz w:val="20"/>
          <w:szCs w:val="20"/>
        </w:rPr>
        <w:t xml:space="preserve">Ministerstvem vnitra, když smluvní strany se zveřejněním této Smlouvy v Registru smluv výslovně souhlasí. Uveřejnění této Smlouvy v Registru smluv se zavazuje zajistit </w:t>
      </w:r>
      <w:r w:rsidR="005A1225" w:rsidRPr="005A1225">
        <w:rPr>
          <w:rFonts w:ascii="Verdana" w:hAnsi="Verdana"/>
          <w:color w:val="000000" w:themeColor="text1"/>
          <w:sz w:val="20"/>
          <w:szCs w:val="20"/>
        </w:rPr>
        <w:t xml:space="preserve">Provozovatel DD. </w:t>
      </w:r>
      <w:r w:rsidRPr="005A1225">
        <w:rPr>
          <w:rFonts w:ascii="Verdana" w:hAnsi="Verdana"/>
          <w:color w:val="000000" w:themeColor="text1"/>
          <w:sz w:val="20"/>
          <w:szCs w:val="20"/>
        </w:rPr>
        <w:t xml:space="preserve">Tuto Smlouvu se </w:t>
      </w:r>
      <w:r w:rsidR="005A1225" w:rsidRPr="005A1225">
        <w:rPr>
          <w:rFonts w:ascii="Verdana" w:hAnsi="Verdana"/>
          <w:color w:val="000000" w:themeColor="text1"/>
          <w:sz w:val="20"/>
          <w:szCs w:val="20"/>
        </w:rPr>
        <w:t>Provozovatel DD</w:t>
      </w:r>
      <w:r w:rsidRPr="005A1225">
        <w:rPr>
          <w:rFonts w:ascii="Verdana" w:hAnsi="Verdana"/>
          <w:color w:val="000000" w:themeColor="text1"/>
          <w:sz w:val="20"/>
          <w:szCs w:val="20"/>
        </w:rPr>
        <w:t xml:space="preserve"> zavazuje uveřejnit v Registru smluv, a to bez zbytečného odkladu po podpisu této Smlouvy oběma smluvními stranami.</w:t>
      </w:r>
    </w:p>
    <w:p w14:paraId="65DC3803" w14:textId="77777777" w:rsidR="00204C1D" w:rsidRDefault="00204C1D" w:rsidP="00204C1D">
      <w:pPr>
        <w:pStyle w:val="Odstavecseseznamem"/>
        <w:overflowPunct w:val="0"/>
        <w:autoSpaceDE w:val="0"/>
        <w:autoSpaceDN w:val="0"/>
        <w:adjustRightInd w:val="0"/>
        <w:ind w:left="0"/>
        <w:contextualSpacing w:val="0"/>
        <w:jc w:val="both"/>
        <w:rPr>
          <w:rFonts w:ascii="Verdana" w:hAnsi="Verdana"/>
          <w:color w:val="000000" w:themeColor="text1"/>
          <w:sz w:val="20"/>
          <w:szCs w:val="20"/>
        </w:rPr>
      </w:pPr>
    </w:p>
    <w:p w14:paraId="4C5DB0C4" w14:textId="77777777" w:rsidR="00204C1D" w:rsidRDefault="00204C1D" w:rsidP="005A1225">
      <w:pPr>
        <w:pStyle w:val="Odstavecseseznamem"/>
        <w:numPr>
          <w:ilvl w:val="0"/>
          <w:numId w:val="9"/>
        </w:numPr>
        <w:overflowPunct w:val="0"/>
        <w:autoSpaceDE w:val="0"/>
        <w:autoSpaceDN w:val="0"/>
        <w:adjustRightInd w:val="0"/>
        <w:ind w:left="0" w:firstLine="0"/>
        <w:contextualSpacing w:val="0"/>
        <w:jc w:val="both"/>
        <w:rPr>
          <w:rFonts w:ascii="Verdana" w:hAnsi="Verdana"/>
          <w:color w:val="000000" w:themeColor="text1"/>
          <w:sz w:val="20"/>
          <w:szCs w:val="20"/>
        </w:rPr>
      </w:pPr>
      <w:r>
        <w:rPr>
          <w:rFonts w:ascii="Verdana" w:hAnsi="Verdana"/>
          <w:color w:val="000000" w:themeColor="text1"/>
          <w:sz w:val="20"/>
          <w:szCs w:val="20"/>
        </w:rPr>
        <w:t>Smluvní strany sjednávají ve smyslu § 548 odst. 2 občanského zákoníku rozvazovací podmínku k této Smlouvě s tím, že pokud dojde ke Dni Otevření nejpozději do 1.</w:t>
      </w:r>
      <w:r w:rsidR="00771753">
        <w:rPr>
          <w:rFonts w:ascii="Verdana" w:hAnsi="Verdana"/>
          <w:color w:val="000000" w:themeColor="text1"/>
          <w:sz w:val="20"/>
          <w:szCs w:val="20"/>
        </w:rPr>
        <w:t> </w:t>
      </w:r>
      <w:r>
        <w:rPr>
          <w:rFonts w:ascii="Verdana" w:hAnsi="Verdana"/>
          <w:color w:val="000000" w:themeColor="text1"/>
          <w:sz w:val="20"/>
          <w:szCs w:val="20"/>
        </w:rPr>
        <w:t>1.</w:t>
      </w:r>
      <w:r w:rsidR="00771753">
        <w:rPr>
          <w:rFonts w:ascii="Verdana" w:hAnsi="Verdana"/>
          <w:color w:val="000000" w:themeColor="text1"/>
          <w:sz w:val="20"/>
          <w:szCs w:val="20"/>
        </w:rPr>
        <w:t> </w:t>
      </w:r>
      <w:r>
        <w:rPr>
          <w:rFonts w:ascii="Verdana" w:hAnsi="Verdana"/>
          <w:color w:val="000000" w:themeColor="text1"/>
          <w:sz w:val="20"/>
          <w:szCs w:val="20"/>
        </w:rPr>
        <w:t>2022, pak se závazky z této Smlouvy v plném rozsahu ruší</w:t>
      </w:r>
      <w:r w:rsidR="00312C63">
        <w:rPr>
          <w:rFonts w:ascii="Verdana" w:hAnsi="Verdana"/>
          <w:color w:val="000000" w:themeColor="text1"/>
          <w:sz w:val="20"/>
          <w:szCs w:val="20"/>
        </w:rPr>
        <w:t xml:space="preserve"> a tato Smlouva bez dalšího zaniká</w:t>
      </w:r>
      <w:r w:rsidR="00CF3A1B">
        <w:rPr>
          <w:rFonts w:ascii="Verdana" w:hAnsi="Verdana"/>
          <w:color w:val="000000" w:themeColor="text1"/>
          <w:sz w:val="20"/>
          <w:szCs w:val="20"/>
        </w:rPr>
        <w:t xml:space="preserve"> uplynutím 30 dnů ode Dne Otevření</w:t>
      </w:r>
      <w:r>
        <w:rPr>
          <w:rFonts w:ascii="Verdana" w:hAnsi="Verdana"/>
          <w:color w:val="000000" w:themeColor="text1"/>
          <w:sz w:val="20"/>
          <w:szCs w:val="20"/>
        </w:rPr>
        <w:t>.</w:t>
      </w:r>
    </w:p>
    <w:p w14:paraId="41533BB3" w14:textId="77777777" w:rsidR="005A1225" w:rsidRDefault="005A1225" w:rsidP="005A1225">
      <w:pPr>
        <w:pStyle w:val="Odstavecseseznamem"/>
        <w:overflowPunct w:val="0"/>
        <w:autoSpaceDE w:val="0"/>
        <w:autoSpaceDN w:val="0"/>
        <w:adjustRightInd w:val="0"/>
        <w:ind w:left="0"/>
        <w:contextualSpacing w:val="0"/>
        <w:jc w:val="both"/>
        <w:rPr>
          <w:rFonts w:ascii="Verdana" w:hAnsi="Verdana"/>
          <w:color w:val="000000" w:themeColor="text1"/>
          <w:sz w:val="20"/>
          <w:szCs w:val="20"/>
        </w:rPr>
      </w:pPr>
    </w:p>
    <w:p w14:paraId="31261C78" w14:textId="77777777" w:rsidR="005A1225" w:rsidRPr="005A1225" w:rsidRDefault="005A1225" w:rsidP="005A1225">
      <w:pPr>
        <w:pStyle w:val="Odstavecseseznamem"/>
        <w:numPr>
          <w:ilvl w:val="0"/>
          <w:numId w:val="9"/>
        </w:numPr>
        <w:suppressAutoHyphens/>
        <w:ind w:left="0" w:firstLine="0"/>
        <w:contextualSpacing w:val="0"/>
        <w:jc w:val="both"/>
        <w:rPr>
          <w:rFonts w:ascii="Verdana" w:hAnsi="Verdana"/>
          <w:sz w:val="20"/>
          <w:szCs w:val="20"/>
        </w:rPr>
      </w:pPr>
      <w:r>
        <w:rPr>
          <w:rFonts w:ascii="Verdana" w:hAnsi="Verdana"/>
          <w:sz w:val="20"/>
          <w:szCs w:val="20"/>
        </w:rPr>
        <w:t>Koncesionář</w:t>
      </w:r>
      <w:r w:rsidRPr="00001285">
        <w:rPr>
          <w:rFonts w:ascii="Verdana" w:hAnsi="Verdana"/>
          <w:sz w:val="20"/>
          <w:szCs w:val="20"/>
        </w:rPr>
        <w:t xml:space="preserve"> na sebe přebírá nebezpečí změny okolností ve smyslu § 1765 občanského zákoníku, a nebude se domáhat obnovení jednání o této Smlouvě, ani pokud by došlo ke změně okolností tak podstatné, že změna založí v právech a povinnostech stran zvlášť hrubý nepoměr znevýhodněním jedné z nich buď neúměrným zvýšením nákladů plnění a/nebo neúměrným snížením hodnoty předmětu plnění.</w:t>
      </w:r>
    </w:p>
    <w:p w14:paraId="1E1EE44A" w14:textId="77777777" w:rsidR="005A1225" w:rsidRPr="005A1225" w:rsidRDefault="005A1225" w:rsidP="005A1225">
      <w:pPr>
        <w:pStyle w:val="Odstavecseseznamem"/>
        <w:overflowPunct w:val="0"/>
        <w:autoSpaceDE w:val="0"/>
        <w:autoSpaceDN w:val="0"/>
        <w:adjustRightInd w:val="0"/>
        <w:ind w:left="0"/>
        <w:contextualSpacing w:val="0"/>
        <w:jc w:val="both"/>
        <w:rPr>
          <w:rFonts w:ascii="Verdana" w:hAnsi="Verdana"/>
          <w:color w:val="000000" w:themeColor="text1"/>
          <w:sz w:val="20"/>
          <w:szCs w:val="20"/>
        </w:rPr>
      </w:pPr>
    </w:p>
    <w:p w14:paraId="2228A34E" w14:textId="77777777" w:rsidR="006C3A37" w:rsidRPr="005A1225" w:rsidRDefault="006C3A37" w:rsidP="005A1225">
      <w:pPr>
        <w:pStyle w:val="Odstavecseseznamem"/>
        <w:numPr>
          <w:ilvl w:val="0"/>
          <w:numId w:val="9"/>
        </w:numPr>
        <w:overflowPunct w:val="0"/>
        <w:autoSpaceDE w:val="0"/>
        <w:autoSpaceDN w:val="0"/>
        <w:adjustRightInd w:val="0"/>
        <w:ind w:left="0" w:firstLine="0"/>
        <w:contextualSpacing w:val="0"/>
        <w:jc w:val="both"/>
        <w:rPr>
          <w:rFonts w:ascii="Verdana" w:hAnsi="Verdana"/>
          <w:color w:val="000000" w:themeColor="text1"/>
          <w:sz w:val="20"/>
          <w:szCs w:val="20"/>
        </w:rPr>
      </w:pPr>
      <w:r w:rsidRPr="005A1225">
        <w:rPr>
          <w:rFonts w:ascii="Verdana" w:hAnsi="Verdana"/>
          <w:color w:val="000000" w:themeColor="text1"/>
          <w:sz w:val="20"/>
          <w:szCs w:val="20"/>
        </w:rPr>
        <w:t>Smluvní strany podpisem této Smlouvy shodně prohlašují, že jim nejsou známy žádné okolnosti, které by bránily uzavření této Smlouvy, že si tuto Smlouvu důkladně přečetly, s jejím obsahem souhlasí a uzavírají ji vědomy si všech jejích důsledků.</w:t>
      </w:r>
    </w:p>
    <w:p w14:paraId="0C0DB890" w14:textId="77777777" w:rsidR="006C3A37" w:rsidRDefault="006C3A37" w:rsidP="006C3A37">
      <w:pPr>
        <w:pStyle w:val="Odstavecseseznamem"/>
        <w:suppressAutoHyphens/>
        <w:ind w:left="0"/>
        <w:contextualSpacing w:val="0"/>
        <w:jc w:val="both"/>
        <w:rPr>
          <w:rFonts w:ascii="Verdana" w:hAnsi="Verdana"/>
          <w:sz w:val="20"/>
          <w:szCs w:val="20"/>
        </w:rPr>
      </w:pPr>
    </w:p>
    <w:p w14:paraId="056E1BE5" w14:textId="77777777" w:rsidR="004B68D7" w:rsidRPr="00001285" w:rsidRDefault="004B68D7" w:rsidP="004B68D7">
      <w:pPr>
        <w:rPr>
          <w:rFonts w:ascii="Verdana" w:hAnsi="Verdana"/>
          <w:sz w:val="20"/>
          <w:szCs w:val="20"/>
        </w:rPr>
      </w:pPr>
    </w:p>
    <w:p w14:paraId="6C30E0C7" w14:textId="6BEF2340" w:rsidR="004B68D7" w:rsidRPr="00001285" w:rsidRDefault="004B68D7" w:rsidP="004B68D7">
      <w:pPr>
        <w:jc w:val="both"/>
        <w:rPr>
          <w:rFonts w:ascii="Verdana" w:hAnsi="Verdana"/>
          <w:sz w:val="20"/>
          <w:szCs w:val="20"/>
        </w:rPr>
      </w:pPr>
      <w:r w:rsidRPr="00001285">
        <w:rPr>
          <w:rFonts w:ascii="Verdana" w:hAnsi="Verdana"/>
          <w:sz w:val="20"/>
          <w:szCs w:val="20"/>
        </w:rPr>
        <w:t>V </w:t>
      </w:r>
      <w:r w:rsidR="005A1225">
        <w:rPr>
          <w:rFonts w:ascii="Verdana" w:hAnsi="Verdana"/>
          <w:sz w:val="20"/>
          <w:szCs w:val="20"/>
        </w:rPr>
        <w:t>Humpolci</w:t>
      </w:r>
      <w:r w:rsidRPr="00001285">
        <w:rPr>
          <w:rFonts w:ascii="Verdana" w:hAnsi="Verdana"/>
          <w:sz w:val="20"/>
          <w:szCs w:val="20"/>
        </w:rPr>
        <w:t>, dne ……………..</w:t>
      </w:r>
      <w:r w:rsidRPr="00001285">
        <w:rPr>
          <w:rFonts w:ascii="Verdana" w:hAnsi="Verdana"/>
          <w:sz w:val="20"/>
          <w:szCs w:val="20"/>
        </w:rPr>
        <w:tab/>
      </w:r>
      <w:r w:rsidRPr="00001285">
        <w:rPr>
          <w:rFonts w:ascii="Verdana" w:hAnsi="Verdana"/>
          <w:sz w:val="20"/>
          <w:szCs w:val="20"/>
        </w:rPr>
        <w:tab/>
      </w:r>
      <w:r w:rsidRPr="00001285">
        <w:rPr>
          <w:rFonts w:ascii="Verdana" w:hAnsi="Verdana"/>
          <w:sz w:val="20"/>
          <w:szCs w:val="20"/>
        </w:rPr>
        <w:tab/>
      </w:r>
      <w:r w:rsidR="005A1225">
        <w:rPr>
          <w:rFonts w:ascii="Verdana" w:hAnsi="Verdana"/>
          <w:sz w:val="20"/>
          <w:szCs w:val="20"/>
        </w:rPr>
        <w:tab/>
      </w:r>
      <w:r w:rsidR="00512BF7">
        <w:rPr>
          <w:rFonts w:ascii="Verdana" w:hAnsi="Verdana"/>
          <w:sz w:val="20"/>
          <w:szCs w:val="20"/>
        </w:rPr>
        <w:t>Ve Vídni</w:t>
      </w:r>
      <w:r w:rsidRPr="00001285">
        <w:rPr>
          <w:rFonts w:ascii="Verdana" w:hAnsi="Verdana"/>
          <w:sz w:val="20"/>
          <w:szCs w:val="20"/>
        </w:rPr>
        <w:t>, dne ……………..</w:t>
      </w:r>
    </w:p>
    <w:p w14:paraId="2A2C222A" w14:textId="77777777" w:rsidR="004B68D7" w:rsidRDefault="004B68D7" w:rsidP="004B68D7">
      <w:pPr>
        <w:rPr>
          <w:rFonts w:ascii="Verdana" w:hAnsi="Verdana"/>
          <w:sz w:val="20"/>
          <w:szCs w:val="20"/>
        </w:rPr>
      </w:pPr>
      <w:bookmarkStart w:id="23" w:name="_Hlk90470813"/>
    </w:p>
    <w:p w14:paraId="7A276013" w14:textId="77777777" w:rsidR="00312C63" w:rsidRDefault="00312C63" w:rsidP="004B68D7">
      <w:pPr>
        <w:rPr>
          <w:rFonts w:ascii="Verdana" w:hAnsi="Verdana"/>
          <w:sz w:val="20"/>
          <w:szCs w:val="20"/>
        </w:rPr>
      </w:pPr>
    </w:p>
    <w:p w14:paraId="539DA94B" w14:textId="77777777" w:rsidR="001E35E2" w:rsidRPr="00001285" w:rsidRDefault="001E35E2" w:rsidP="004B68D7">
      <w:pPr>
        <w:rPr>
          <w:rFonts w:ascii="Verdana" w:hAnsi="Verdana"/>
          <w:sz w:val="20"/>
          <w:szCs w:val="20"/>
        </w:rPr>
      </w:pPr>
    </w:p>
    <w:p w14:paraId="62748DC4" w14:textId="77777777" w:rsidR="004B68D7" w:rsidRPr="00001285" w:rsidRDefault="004B68D7" w:rsidP="004B68D7">
      <w:pPr>
        <w:rPr>
          <w:rFonts w:ascii="Verdana" w:hAnsi="Verdana"/>
          <w:sz w:val="20"/>
          <w:szCs w:val="20"/>
        </w:rPr>
      </w:pPr>
      <w:r w:rsidRPr="00001285">
        <w:rPr>
          <w:rFonts w:ascii="Verdana" w:hAnsi="Verdana"/>
          <w:sz w:val="20"/>
          <w:szCs w:val="20"/>
        </w:rPr>
        <w:t>……………………………………..</w:t>
      </w:r>
      <w:r w:rsidRPr="00001285">
        <w:rPr>
          <w:rFonts w:ascii="Verdana" w:hAnsi="Verdana"/>
          <w:sz w:val="20"/>
          <w:szCs w:val="20"/>
        </w:rPr>
        <w:tab/>
      </w:r>
      <w:r w:rsidRPr="00001285">
        <w:rPr>
          <w:rFonts w:ascii="Verdana" w:hAnsi="Verdana"/>
          <w:sz w:val="20"/>
          <w:szCs w:val="20"/>
        </w:rPr>
        <w:tab/>
      </w:r>
      <w:r w:rsidRPr="00001285">
        <w:rPr>
          <w:rFonts w:ascii="Verdana" w:hAnsi="Verdana"/>
          <w:sz w:val="20"/>
          <w:szCs w:val="20"/>
        </w:rPr>
        <w:tab/>
      </w:r>
      <w:r w:rsidRPr="00001285">
        <w:rPr>
          <w:rFonts w:ascii="Verdana" w:hAnsi="Verdana"/>
          <w:sz w:val="20"/>
          <w:szCs w:val="20"/>
        </w:rPr>
        <w:tab/>
        <w:t>……………………………………..</w:t>
      </w:r>
    </w:p>
    <w:p w14:paraId="2C6F8B25" w14:textId="77777777" w:rsidR="00CE7355" w:rsidRPr="007E0B68" w:rsidRDefault="005A1225" w:rsidP="00CE7355">
      <w:pPr>
        <w:tabs>
          <w:tab w:val="left" w:pos="709"/>
          <w:tab w:val="left" w:pos="3295"/>
          <w:tab w:val="left" w:pos="9072"/>
        </w:tabs>
        <w:jc w:val="both"/>
        <w:rPr>
          <w:rFonts w:ascii="Verdana" w:hAnsi="Verdana"/>
          <w:b/>
          <w:sz w:val="20"/>
          <w:szCs w:val="20"/>
        </w:rPr>
      </w:pPr>
      <w:r>
        <w:rPr>
          <w:rFonts w:ascii="Verdana" w:hAnsi="Verdana"/>
          <w:b/>
          <w:sz w:val="20"/>
          <w:szCs w:val="20"/>
        </w:rPr>
        <w:t>Domov pro seniory Humpolec,</w:t>
      </w:r>
      <w:r w:rsidR="00CE7355">
        <w:rPr>
          <w:rFonts w:ascii="Verdana" w:hAnsi="Verdana"/>
          <w:b/>
          <w:sz w:val="20"/>
          <w:szCs w:val="20"/>
        </w:rPr>
        <w:t xml:space="preserve">                       </w:t>
      </w:r>
      <w:r w:rsidR="00CE7355" w:rsidRPr="007E0B68">
        <w:rPr>
          <w:rFonts w:ascii="Verdana" w:hAnsi="Verdana"/>
          <w:b/>
          <w:sz w:val="20"/>
          <w:szCs w:val="20"/>
        </w:rPr>
        <w:t xml:space="preserve">SeneCura SeniorCentrum Humpolec s.r.o. </w:t>
      </w:r>
    </w:p>
    <w:p w14:paraId="4E39D658" w14:textId="1787EA81" w:rsidR="005A1225" w:rsidRDefault="005A1225" w:rsidP="005A1225">
      <w:pPr>
        <w:rPr>
          <w:rFonts w:ascii="Verdana" w:hAnsi="Verdana"/>
          <w:b/>
          <w:sz w:val="20"/>
          <w:szCs w:val="20"/>
        </w:rPr>
      </w:pPr>
      <w:r>
        <w:rPr>
          <w:rFonts w:ascii="Verdana" w:hAnsi="Verdana"/>
          <w:b/>
          <w:sz w:val="20"/>
          <w:szCs w:val="20"/>
        </w:rPr>
        <w:t>příspěvková organizace</w:t>
      </w:r>
      <w:r w:rsidR="00CE7355">
        <w:rPr>
          <w:rFonts w:ascii="Verdana" w:hAnsi="Verdana"/>
          <w:b/>
          <w:sz w:val="20"/>
          <w:szCs w:val="20"/>
        </w:rPr>
        <w:tab/>
      </w:r>
      <w:r w:rsidR="00CE7355">
        <w:rPr>
          <w:rFonts w:ascii="Verdana" w:hAnsi="Verdana"/>
          <w:b/>
          <w:sz w:val="20"/>
          <w:szCs w:val="20"/>
        </w:rPr>
        <w:tab/>
      </w:r>
      <w:r w:rsidR="00CE7355">
        <w:rPr>
          <w:rFonts w:ascii="Verdana" w:hAnsi="Verdana"/>
          <w:b/>
          <w:sz w:val="20"/>
          <w:szCs w:val="20"/>
        </w:rPr>
        <w:tab/>
      </w:r>
      <w:r w:rsidR="00CE7355">
        <w:rPr>
          <w:rFonts w:ascii="Verdana" w:hAnsi="Verdana"/>
          <w:b/>
          <w:sz w:val="20"/>
          <w:szCs w:val="20"/>
        </w:rPr>
        <w:tab/>
      </w:r>
      <w:r w:rsidR="00560CBE">
        <w:rPr>
          <w:rFonts w:ascii="Verdana" w:hAnsi="Verdana"/>
          <w:bCs/>
          <w:sz w:val="20"/>
          <w:szCs w:val="20"/>
        </w:rPr>
        <w:t>Markus</w:t>
      </w:r>
      <w:r w:rsidR="00560CBE" w:rsidRPr="00CE7355">
        <w:rPr>
          <w:rFonts w:ascii="Verdana" w:hAnsi="Verdana"/>
          <w:bCs/>
          <w:sz w:val="20"/>
          <w:szCs w:val="20"/>
        </w:rPr>
        <w:t xml:space="preserve"> </w:t>
      </w:r>
      <w:r w:rsidR="00560CBE">
        <w:rPr>
          <w:rFonts w:ascii="Verdana" w:hAnsi="Verdana"/>
          <w:bCs/>
          <w:sz w:val="20"/>
          <w:szCs w:val="20"/>
        </w:rPr>
        <w:t>Schwarz</w:t>
      </w:r>
      <w:r w:rsidR="00560CBE" w:rsidRPr="00CE7355">
        <w:rPr>
          <w:rFonts w:ascii="Verdana" w:hAnsi="Verdana"/>
          <w:bCs/>
          <w:sz w:val="20"/>
          <w:szCs w:val="20"/>
        </w:rPr>
        <w:t>, jednatel</w:t>
      </w:r>
    </w:p>
    <w:p w14:paraId="1BE0C7E3" w14:textId="77777777" w:rsidR="00C962D7" w:rsidRDefault="005A1225">
      <w:pPr>
        <w:rPr>
          <w:rFonts w:ascii="Verdana" w:hAnsi="Verdana"/>
          <w:bCs/>
          <w:sz w:val="20"/>
          <w:szCs w:val="20"/>
        </w:rPr>
      </w:pPr>
      <w:r>
        <w:rPr>
          <w:rFonts w:ascii="Verdana" w:hAnsi="Verdana"/>
          <w:bCs/>
          <w:sz w:val="20"/>
          <w:szCs w:val="20"/>
        </w:rPr>
        <w:t>Mgr. Petr Vaněk, ředitel</w:t>
      </w:r>
    </w:p>
    <w:p w14:paraId="196101BF" w14:textId="77777777" w:rsidR="00312C63" w:rsidRDefault="00312C63">
      <w:pPr>
        <w:rPr>
          <w:rFonts w:ascii="Verdana" w:hAnsi="Verdana"/>
          <w:bCs/>
          <w:sz w:val="20"/>
          <w:szCs w:val="20"/>
        </w:rPr>
      </w:pPr>
    </w:p>
    <w:p w14:paraId="398CAB4B" w14:textId="77777777" w:rsidR="00312C63" w:rsidRPr="001E35E2" w:rsidRDefault="00312C63">
      <w:pPr>
        <w:rPr>
          <w:rFonts w:ascii="Verdana" w:hAnsi="Verdana"/>
          <w:bCs/>
          <w:sz w:val="20"/>
          <w:szCs w:val="20"/>
        </w:rPr>
      </w:pPr>
    </w:p>
    <w:p w14:paraId="64942AD8" w14:textId="77777777" w:rsidR="00CE7355" w:rsidRPr="00CE7355" w:rsidRDefault="00CE7355">
      <w:pPr>
        <w:rPr>
          <w:rFonts w:ascii="Verdana" w:hAnsi="Verdana"/>
        </w:rPr>
      </w:pPr>
      <w:r>
        <w:tab/>
      </w:r>
      <w:r>
        <w:tab/>
      </w:r>
      <w:r>
        <w:tab/>
      </w:r>
      <w:r>
        <w:tab/>
      </w:r>
      <w:r>
        <w:tab/>
      </w:r>
      <w:r>
        <w:tab/>
      </w:r>
      <w:r>
        <w:tab/>
      </w:r>
      <w:r w:rsidRPr="00CE7355">
        <w:rPr>
          <w:rFonts w:ascii="Verdana" w:hAnsi="Verdana"/>
          <w:sz w:val="20"/>
          <w:szCs w:val="20"/>
        </w:rPr>
        <w:t>……………………………</w:t>
      </w:r>
      <w:r>
        <w:rPr>
          <w:rFonts w:ascii="Verdana" w:hAnsi="Verdana"/>
          <w:sz w:val="20"/>
          <w:szCs w:val="20"/>
        </w:rPr>
        <w:t>……….</w:t>
      </w:r>
    </w:p>
    <w:p w14:paraId="233C8F11" w14:textId="77777777" w:rsidR="00CE7355" w:rsidRDefault="00CE7355" w:rsidP="00CE7355">
      <w:pPr>
        <w:ind w:left="4248" w:firstLine="708"/>
        <w:rPr>
          <w:rFonts w:ascii="Verdana" w:hAnsi="Verdana"/>
          <w:b/>
          <w:sz w:val="20"/>
          <w:szCs w:val="20"/>
        </w:rPr>
      </w:pPr>
      <w:r w:rsidRPr="007E0B68">
        <w:rPr>
          <w:rFonts w:ascii="Verdana" w:hAnsi="Verdana"/>
          <w:b/>
          <w:sz w:val="20"/>
          <w:szCs w:val="20"/>
        </w:rPr>
        <w:t>SeneCura SeniorCentrum Humpolec s.r.o.</w:t>
      </w:r>
    </w:p>
    <w:p w14:paraId="44BE7B9D" w14:textId="72CCC64F" w:rsidR="00771753" w:rsidRDefault="00CE7355" w:rsidP="00CE7355">
      <w:pPr>
        <w:ind w:left="4248" w:firstLine="708"/>
        <w:rPr>
          <w:rFonts w:ascii="Verdana" w:hAnsi="Verdana"/>
          <w:bCs/>
          <w:sz w:val="20"/>
          <w:szCs w:val="20"/>
        </w:rPr>
      </w:pPr>
      <w:r w:rsidRPr="00CE7355">
        <w:rPr>
          <w:rFonts w:ascii="Verdana" w:hAnsi="Verdana"/>
          <w:bCs/>
          <w:sz w:val="20"/>
          <w:szCs w:val="20"/>
        </w:rPr>
        <w:t>Dita Chrastilová, jednatel</w:t>
      </w:r>
      <w:bookmarkEnd w:id="23"/>
      <w:r w:rsidR="00560CBE">
        <w:rPr>
          <w:rFonts w:ascii="Verdana" w:hAnsi="Verdana"/>
          <w:bCs/>
          <w:sz w:val="20"/>
          <w:szCs w:val="20"/>
        </w:rPr>
        <w:t>ka</w:t>
      </w:r>
    </w:p>
    <w:p w14:paraId="084DE8AB" w14:textId="77777777" w:rsidR="00771753" w:rsidRPr="00CE7355" w:rsidRDefault="00771753" w:rsidP="00CE7355">
      <w:pPr>
        <w:ind w:left="4248" w:firstLine="708"/>
        <w:rPr>
          <w:bCs/>
        </w:rPr>
      </w:pPr>
    </w:p>
    <w:sectPr w:rsidR="00771753" w:rsidRPr="00CE7355" w:rsidSect="00C4286D">
      <w:footerReference w:type="default" r:id="rId7"/>
      <w:footerReference w:type="first" r:id="rId8"/>
      <w:pgSz w:w="11906" w:h="16838" w:code="9"/>
      <w:pgMar w:top="1701" w:right="567" w:bottom="1304" w:left="1276" w:header="1701" w:footer="170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74F101" w14:textId="77777777" w:rsidR="007F5751" w:rsidRDefault="007F5751" w:rsidP="00D269FB">
      <w:r>
        <w:separator/>
      </w:r>
    </w:p>
  </w:endnote>
  <w:endnote w:type="continuationSeparator" w:id="0">
    <w:p w14:paraId="53CEA0A1" w14:textId="77777777" w:rsidR="007F5751" w:rsidRDefault="007F5751" w:rsidP="00D269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Bold">
    <w:altName w:val="Verdana"/>
    <w:panose1 w:val="00000000000000000000"/>
    <w:charset w:val="EE"/>
    <w:family w:val="auto"/>
    <w:notTrueType/>
    <w:pitch w:val="default"/>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EC6FC" w14:textId="77777777" w:rsidR="00C4286D" w:rsidRPr="000F28A6" w:rsidRDefault="00E74795" w:rsidP="00C4286D">
    <w:pPr>
      <w:pStyle w:val="Zpat"/>
      <w:jc w:val="center"/>
      <w:rPr>
        <w:rFonts w:ascii="Verdana" w:hAnsi="Verdana"/>
        <w:b/>
        <w:sz w:val="16"/>
        <w:szCs w:val="16"/>
      </w:rPr>
    </w:pPr>
    <w:r>
      <w:rPr>
        <w:rFonts w:ascii="Verdana" w:hAnsi="Verdana"/>
        <w:b/>
        <w:sz w:val="16"/>
        <w:szCs w:val="16"/>
      </w:rPr>
      <w:t xml:space="preserve">Smlouva o nájmu </w:t>
    </w:r>
    <w:r w:rsidR="00D269FB">
      <w:rPr>
        <w:rFonts w:ascii="Verdana" w:hAnsi="Verdana"/>
        <w:b/>
        <w:sz w:val="16"/>
        <w:szCs w:val="16"/>
      </w:rPr>
      <w:t xml:space="preserve">a </w:t>
    </w:r>
    <w:r w:rsidR="00854656">
      <w:rPr>
        <w:rFonts w:ascii="Verdana" w:hAnsi="Verdana"/>
        <w:b/>
        <w:sz w:val="16"/>
        <w:szCs w:val="16"/>
      </w:rPr>
      <w:t>zajištění poskytování služeb</w:t>
    </w:r>
  </w:p>
  <w:p w14:paraId="5B248F5B" w14:textId="48DD5997" w:rsidR="00C4286D" w:rsidRPr="000F28A6" w:rsidRDefault="00E74795" w:rsidP="00C4286D">
    <w:pPr>
      <w:pStyle w:val="Zpat"/>
      <w:jc w:val="center"/>
      <w:rPr>
        <w:rFonts w:ascii="Verdana" w:hAnsi="Verdana"/>
        <w:sz w:val="16"/>
        <w:szCs w:val="16"/>
      </w:rPr>
    </w:pPr>
    <w:r w:rsidRPr="000F28A6">
      <w:rPr>
        <w:rFonts w:ascii="Verdana" w:hAnsi="Verdana"/>
        <w:b/>
        <w:sz w:val="16"/>
        <w:szCs w:val="16"/>
      </w:rPr>
      <w:t xml:space="preserve">Stránka </w:t>
    </w:r>
    <w:r w:rsidRPr="000F28A6">
      <w:rPr>
        <w:rFonts w:ascii="Verdana" w:hAnsi="Verdana"/>
        <w:b/>
        <w:sz w:val="16"/>
        <w:szCs w:val="16"/>
      </w:rPr>
      <w:fldChar w:fldCharType="begin"/>
    </w:r>
    <w:r w:rsidRPr="000F28A6">
      <w:rPr>
        <w:rFonts w:ascii="Verdana" w:hAnsi="Verdana"/>
        <w:b/>
        <w:sz w:val="16"/>
        <w:szCs w:val="16"/>
      </w:rPr>
      <w:instrText>PAGE</w:instrText>
    </w:r>
    <w:r w:rsidRPr="000F28A6">
      <w:rPr>
        <w:rFonts w:ascii="Verdana" w:hAnsi="Verdana"/>
        <w:b/>
        <w:sz w:val="16"/>
        <w:szCs w:val="16"/>
      </w:rPr>
      <w:fldChar w:fldCharType="separate"/>
    </w:r>
    <w:r w:rsidR="00512BF7">
      <w:rPr>
        <w:rFonts w:ascii="Verdana" w:hAnsi="Verdana"/>
        <w:b/>
        <w:noProof/>
        <w:sz w:val="16"/>
        <w:szCs w:val="16"/>
      </w:rPr>
      <w:t>2</w:t>
    </w:r>
    <w:r w:rsidRPr="000F28A6">
      <w:rPr>
        <w:rFonts w:ascii="Verdana" w:hAnsi="Verdana"/>
        <w:b/>
        <w:sz w:val="16"/>
        <w:szCs w:val="16"/>
      </w:rPr>
      <w:fldChar w:fldCharType="end"/>
    </w:r>
    <w:r w:rsidRPr="000F28A6">
      <w:rPr>
        <w:rFonts w:ascii="Verdana" w:hAnsi="Verdana"/>
        <w:b/>
        <w:sz w:val="16"/>
        <w:szCs w:val="16"/>
      </w:rPr>
      <w:t xml:space="preserve"> z </w:t>
    </w:r>
    <w:r w:rsidRPr="000F28A6">
      <w:rPr>
        <w:rFonts w:ascii="Verdana" w:hAnsi="Verdana"/>
        <w:b/>
        <w:sz w:val="16"/>
        <w:szCs w:val="16"/>
      </w:rPr>
      <w:fldChar w:fldCharType="begin"/>
    </w:r>
    <w:r w:rsidRPr="000F28A6">
      <w:rPr>
        <w:rFonts w:ascii="Verdana" w:hAnsi="Verdana"/>
        <w:b/>
        <w:sz w:val="16"/>
        <w:szCs w:val="16"/>
      </w:rPr>
      <w:instrText>NUMPAGES</w:instrText>
    </w:r>
    <w:r w:rsidRPr="000F28A6">
      <w:rPr>
        <w:rFonts w:ascii="Verdana" w:hAnsi="Verdana"/>
        <w:b/>
        <w:sz w:val="16"/>
        <w:szCs w:val="16"/>
      </w:rPr>
      <w:fldChar w:fldCharType="separate"/>
    </w:r>
    <w:r w:rsidR="00512BF7">
      <w:rPr>
        <w:rFonts w:ascii="Verdana" w:hAnsi="Verdana"/>
        <w:b/>
        <w:noProof/>
        <w:sz w:val="16"/>
        <w:szCs w:val="16"/>
      </w:rPr>
      <w:t>11</w:t>
    </w:r>
    <w:r w:rsidRPr="000F28A6">
      <w:rPr>
        <w:rFonts w:ascii="Verdana" w:hAnsi="Verdana"/>
        <w:b/>
        <w:sz w:val="16"/>
        <w:szCs w:val="16"/>
      </w:rPr>
      <w:fldChar w:fldCharType="end"/>
    </w:r>
  </w:p>
  <w:p w14:paraId="249C7FC9" w14:textId="77777777" w:rsidR="00C4286D" w:rsidRPr="000F28A6" w:rsidRDefault="00E74795" w:rsidP="00C4286D">
    <w:pPr>
      <w:pStyle w:val="Zpat"/>
      <w:jc w:val="right"/>
      <w:rPr>
        <w:sz w:val="16"/>
      </w:rPr>
    </w:pPr>
    <w:r>
      <w:tab/>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EE747" w14:textId="77777777" w:rsidR="00C4286D" w:rsidRPr="000F28A6" w:rsidRDefault="00E74795" w:rsidP="00C4286D">
    <w:pPr>
      <w:pStyle w:val="Zpat"/>
      <w:jc w:val="center"/>
      <w:rPr>
        <w:rFonts w:ascii="Verdana" w:hAnsi="Verdana"/>
        <w:b/>
        <w:sz w:val="16"/>
        <w:szCs w:val="16"/>
      </w:rPr>
    </w:pPr>
    <w:r>
      <w:rPr>
        <w:rFonts w:ascii="Verdana" w:hAnsi="Verdana"/>
        <w:b/>
        <w:sz w:val="16"/>
        <w:szCs w:val="16"/>
      </w:rPr>
      <w:t xml:space="preserve">Smlouva o nájmu </w:t>
    </w:r>
    <w:r w:rsidR="00D269FB">
      <w:rPr>
        <w:rFonts w:ascii="Verdana" w:hAnsi="Verdana"/>
        <w:b/>
        <w:sz w:val="16"/>
        <w:szCs w:val="16"/>
      </w:rPr>
      <w:t xml:space="preserve">a </w:t>
    </w:r>
    <w:r w:rsidR="00854656">
      <w:rPr>
        <w:rFonts w:ascii="Verdana" w:hAnsi="Verdana"/>
        <w:b/>
        <w:sz w:val="16"/>
        <w:szCs w:val="16"/>
      </w:rPr>
      <w:t>zajištění poskytování služeb</w:t>
    </w:r>
  </w:p>
  <w:p w14:paraId="026B8615" w14:textId="64AFA21D" w:rsidR="00C4286D" w:rsidRPr="00A41E46" w:rsidRDefault="00E74795" w:rsidP="00C4286D">
    <w:pPr>
      <w:pStyle w:val="Zpat"/>
      <w:jc w:val="center"/>
      <w:rPr>
        <w:sz w:val="16"/>
        <w:szCs w:val="16"/>
      </w:rPr>
    </w:pPr>
    <w:r w:rsidRPr="000F28A6">
      <w:rPr>
        <w:rFonts w:ascii="Verdana" w:hAnsi="Verdana"/>
        <w:b/>
        <w:sz w:val="16"/>
        <w:szCs w:val="16"/>
      </w:rPr>
      <w:t xml:space="preserve">Stránka </w:t>
    </w:r>
    <w:r w:rsidRPr="000F28A6">
      <w:rPr>
        <w:rFonts w:ascii="Verdana" w:hAnsi="Verdana"/>
        <w:b/>
        <w:sz w:val="16"/>
        <w:szCs w:val="16"/>
      </w:rPr>
      <w:fldChar w:fldCharType="begin"/>
    </w:r>
    <w:r w:rsidRPr="000F28A6">
      <w:rPr>
        <w:rFonts w:ascii="Verdana" w:hAnsi="Verdana"/>
        <w:b/>
        <w:sz w:val="16"/>
        <w:szCs w:val="16"/>
      </w:rPr>
      <w:instrText>PAGE</w:instrText>
    </w:r>
    <w:r w:rsidRPr="000F28A6">
      <w:rPr>
        <w:rFonts w:ascii="Verdana" w:hAnsi="Verdana"/>
        <w:b/>
        <w:sz w:val="16"/>
        <w:szCs w:val="16"/>
      </w:rPr>
      <w:fldChar w:fldCharType="separate"/>
    </w:r>
    <w:r w:rsidR="00512BF7">
      <w:rPr>
        <w:rFonts w:ascii="Verdana" w:hAnsi="Verdana"/>
        <w:b/>
        <w:noProof/>
        <w:sz w:val="16"/>
        <w:szCs w:val="16"/>
      </w:rPr>
      <w:t>1</w:t>
    </w:r>
    <w:r w:rsidRPr="000F28A6">
      <w:rPr>
        <w:rFonts w:ascii="Verdana" w:hAnsi="Verdana"/>
        <w:b/>
        <w:sz w:val="16"/>
        <w:szCs w:val="16"/>
      </w:rPr>
      <w:fldChar w:fldCharType="end"/>
    </w:r>
    <w:r w:rsidRPr="000F28A6">
      <w:rPr>
        <w:rFonts w:ascii="Verdana" w:hAnsi="Verdana"/>
        <w:b/>
        <w:sz w:val="16"/>
        <w:szCs w:val="16"/>
      </w:rPr>
      <w:t xml:space="preserve"> z </w:t>
    </w:r>
    <w:r w:rsidRPr="000F28A6">
      <w:rPr>
        <w:rFonts w:ascii="Verdana" w:hAnsi="Verdana"/>
        <w:b/>
        <w:sz w:val="16"/>
        <w:szCs w:val="16"/>
      </w:rPr>
      <w:fldChar w:fldCharType="begin"/>
    </w:r>
    <w:r w:rsidRPr="000F28A6">
      <w:rPr>
        <w:rFonts w:ascii="Verdana" w:hAnsi="Verdana"/>
        <w:b/>
        <w:sz w:val="16"/>
        <w:szCs w:val="16"/>
      </w:rPr>
      <w:instrText>NUMPAGES</w:instrText>
    </w:r>
    <w:r w:rsidRPr="000F28A6">
      <w:rPr>
        <w:rFonts w:ascii="Verdana" w:hAnsi="Verdana"/>
        <w:b/>
        <w:sz w:val="16"/>
        <w:szCs w:val="16"/>
      </w:rPr>
      <w:fldChar w:fldCharType="separate"/>
    </w:r>
    <w:r w:rsidR="00512BF7">
      <w:rPr>
        <w:rFonts w:ascii="Verdana" w:hAnsi="Verdana"/>
        <w:b/>
        <w:noProof/>
        <w:sz w:val="16"/>
        <w:szCs w:val="16"/>
      </w:rPr>
      <w:t>11</w:t>
    </w:r>
    <w:r w:rsidRPr="000F28A6">
      <w:rPr>
        <w:rFonts w:ascii="Verdana" w:hAnsi="Verdana"/>
        <w:b/>
        <w:sz w:val="16"/>
        <w:szCs w:val="16"/>
      </w:rPr>
      <w:fldChar w:fldCharType="end"/>
    </w:r>
  </w:p>
  <w:p w14:paraId="72038DB2" w14:textId="77777777" w:rsidR="00C4286D" w:rsidRPr="000F28A6" w:rsidRDefault="00E74795" w:rsidP="00C4286D">
    <w:pPr>
      <w:pStyle w:val="Zpat"/>
      <w:jc w:val="right"/>
      <w:rPr>
        <w:sz w:val="16"/>
      </w:rPr>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F9E2E7" w14:textId="77777777" w:rsidR="007F5751" w:rsidRDefault="007F5751" w:rsidP="00D269FB">
      <w:r>
        <w:separator/>
      </w:r>
    </w:p>
  </w:footnote>
  <w:footnote w:type="continuationSeparator" w:id="0">
    <w:p w14:paraId="72EB8184" w14:textId="77777777" w:rsidR="007F5751" w:rsidRDefault="007F5751" w:rsidP="00D269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979A9"/>
    <w:multiLevelType w:val="hybridMultilevel"/>
    <w:tmpl w:val="1E7A9A0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30E33A0"/>
    <w:multiLevelType w:val="hybridMultilevel"/>
    <w:tmpl w:val="D5860832"/>
    <w:lvl w:ilvl="0" w:tplc="A8404242">
      <w:start w:val="1"/>
      <w:numFmt w:val="decimal"/>
      <w:lvlText w:val="4.%1."/>
      <w:lvlJc w:val="left"/>
      <w:pPr>
        <w:ind w:left="720" w:hanging="360"/>
      </w:pPr>
      <w:rPr>
        <w:rFonts w:ascii="Verdana" w:hAnsi="Verdana" w:cs="Times New Roman" w:hint="default"/>
        <w:b/>
        <w:bCs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69511E6"/>
    <w:multiLevelType w:val="multilevel"/>
    <w:tmpl w:val="FD16F3C4"/>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175B2C27"/>
    <w:multiLevelType w:val="hybridMultilevel"/>
    <w:tmpl w:val="44EA4040"/>
    <w:lvl w:ilvl="0" w:tplc="471EC37E">
      <w:start w:val="1"/>
      <w:numFmt w:val="lowerLetter"/>
      <w:lvlText w:val="%1)"/>
      <w:lvlJc w:val="left"/>
      <w:pPr>
        <w:ind w:left="720" w:hanging="360"/>
      </w:pPr>
      <w:rPr>
        <w:rFonts w:ascii="Verdana" w:hAnsi="Verdana" w:hint="default"/>
        <w:b/>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A914FF8"/>
    <w:multiLevelType w:val="hybridMultilevel"/>
    <w:tmpl w:val="1C1CDC24"/>
    <w:lvl w:ilvl="0" w:tplc="37E6FEC0">
      <w:start w:val="1"/>
      <w:numFmt w:val="decimal"/>
      <w:lvlText w:val="10.%1."/>
      <w:lvlJc w:val="left"/>
      <w:pPr>
        <w:ind w:left="720" w:hanging="360"/>
      </w:pPr>
      <w:rPr>
        <w:rFonts w:hint="default"/>
        <w:b/>
        <w:sz w:val="2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FF23B9C"/>
    <w:multiLevelType w:val="hybridMultilevel"/>
    <w:tmpl w:val="55169F3E"/>
    <w:lvl w:ilvl="0" w:tplc="B150B66E">
      <w:start w:val="1"/>
      <w:numFmt w:val="decimal"/>
      <w:lvlText w:val="7.%1."/>
      <w:lvlJc w:val="left"/>
      <w:pPr>
        <w:ind w:left="360" w:hanging="360"/>
      </w:pPr>
      <w:rPr>
        <w:rFonts w:ascii="Verdana" w:hAnsi="Verdana" w:cs="Times New Roman" w:hint="default"/>
        <w:b/>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2FD0305"/>
    <w:multiLevelType w:val="multilevel"/>
    <w:tmpl w:val="73E6D392"/>
    <w:lvl w:ilvl="0">
      <w:start w:val="1"/>
      <w:numFmt w:val="decimal"/>
      <w:lvlText w:val="%1."/>
      <w:lvlJc w:val="left"/>
      <w:pPr>
        <w:ind w:left="390" w:hanging="390"/>
      </w:pPr>
      <w:rPr>
        <w:rFonts w:hint="default"/>
      </w:rPr>
    </w:lvl>
    <w:lvl w:ilvl="1">
      <w:start w:val="1"/>
      <w:numFmt w:val="decimal"/>
      <w:lvlText w:val="2.%2."/>
      <w:lvlJc w:val="left"/>
      <w:pPr>
        <w:ind w:left="720" w:hanging="720"/>
      </w:pPr>
      <w:rPr>
        <w:rFonts w:hint="default"/>
        <w:b/>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24691BA1"/>
    <w:multiLevelType w:val="hybridMultilevel"/>
    <w:tmpl w:val="9D50715C"/>
    <w:lvl w:ilvl="0" w:tplc="4B9893EA">
      <w:start w:val="1"/>
      <w:numFmt w:val="ordinal"/>
      <w:lvlText w:val="5.%1"/>
      <w:lvlJc w:val="left"/>
      <w:pPr>
        <w:ind w:left="720" w:hanging="360"/>
      </w:pPr>
      <w:rPr>
        <w:rFonts w:hint="default"/>
        <w:b/>
        <w:bCs/>
        <w:sz w:val="20"/>
        <w:u w:val="none"/>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74A7095"/>
    <w:multiLevelType w:val="hybridMultilevel"/>
    <w:tmpl w:val="79CE71DE"/>
    <w:lvl w:ilvl="0" w:tplc="96F22B4E">
      <w:start w:val="1"/>
      <w:numFmt w:val="lowerLetter"/>
      <w:lvlText w:val="%1)"/>
      <w:lvlJc w:val="left"/>
      <w:pPr>
        <w:ind w:left="720" w:hanging="360"/>
      </w:pPr>
      <w:rPr>
        <w:rFonts w:ascii="Verdana" w:hAnsi="Verdana" w:hint="default"/>
        <w:b/>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6A34FBB"/>
    <w:multiLevelType w:val="hybridMultilevel"/>
    <w:tmpl w:val="77DEE87E"/>
    <w:lvl w:ilvl="0" w:tplc="262821DE">
      <w:start w:val="2"/>
      <w:numFmt w:val="decimal"/>
      <w:lvlText w:val="1.%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37F30A9"/>
    <w:multiLevelType w:val="hybridMultilevel"/>
    <w:tmpl w:val="64F47D0E"/>
    <w:lvl w:ilvl="0" w:tplc="F0628C80">
      <w:start w:val="1"/>
      <w:numFmt w:val="decimal"/>
      <w:lvlText w:val="6.%1."/>
      <w:lvlJc w:val="left"/>
      <w:pPr>
        <w:ind w:left="720" w:hanging="360"/>
      </w:pPr>
      <w:rPr>
        <w:rFonts w:ascii="Verdana" w:hAnsi="Verdana" w:cs="Times New Roman" w:hint="default"/>
        <w:b/>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B9817BE"/>
    <w:multiLevelType w:val="multilevel"/>
    <w:tmpl w:val="EEEA35DE"/>
    <w:lvl w:ilvl="0">
      <w:start w:val="7"/>
      <w:numFmt w:val="decimal"/>
      <w:lvlText w:val="%1."/>
      <w:lvlJc w:val="left"/>
      <w:pPr>
        <w:ind w:left="390" w:hanging="390"/>
      </w:pPr>
      <w:rPr>
        <w:rFonts w:hint="default"/>
      </w:rPr>
    </w:lvl>
    <w:lvl w:ilvl="1">
      <w:start w:val="1"/>
      <w:numFmt w:val="decimal"/>
      <w:lvlText w:val="8.%2."/>
      <w:lvlJc w:val="left"/>
      <w:pPr>
        <w:ind w:left="720" w:hanging="720"/>
      </w:pPr>
      <w:rPr>
        <w:rFonts w:ascii="Verdana" w:hAnsi="Verdana" w:hint="default"/>
        <w:b/>
        <w:bCs w:val="0"/>
        <w:strike w:val="0"/>
        <w:dstrike w:val="0"/>
        <w:sz w:val="20"/>
        <w:szCs w:val="20"/>
        <w:u w:val="none" w:color="000000"/>
        <w:effect w:val="none"/>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5BFD3FD9"/>
    <w:multiLevelType w:val="hybridMultilevel"/>
    <w:tmpl w:val="5E80EF0A"/>
    <w:lvl w:ilvl="0" w:tplc="17D492D0">
      <w:start w:val="1"/>
      <w:numFmt w:val="decimal"/>
      <w:lvlText w:val="2.%1."/>
      <w:lvlJc w:val="left"/>
      <w:pPr>
        <w:ind w:left="720" w:hanging="360"/>
      </w:pPr>
      <w:rPr>
        <w:rFonts w:hint="default"/>
        <w:b/>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E314155"/>
    <w:multiLevelType w:val="multilevel"/>
    <w:tmpl w:val="79CCE668"/>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b/>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5E646AA5"/>
    <w:multiLevelType w:val="hybridMultilevel"/>
    <w:tmpl w:val="A44CAA18"/>
    <w:lvl w:ilvl="0" w:tplc="0F324016">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E791BA1"/>
    <w:multiLevelType w:val="multilevel"/>
    <w:tmpl w:val="593E1D94"/>
    <w:lvl w:ilvl="0">
      <w:start w:val="5"/>
      <w:numFmt w:val="decimal"/>
      <w:lvlText w:val="%1."/>
      <w:lvlJc w:val="left"/>
      <w:pPr>
        <w:ind w:left="390" w:hanging="390"/>
      </w:pPr>
      <w:rPr>
        <w:rFonts w:hint="default"/>
      </w:rPr>
    </w:lvl>
    <w:lvl w:ilvl="1">
      <w:start w:val="1"/>
      <w:numFmt w:val="decimal"/>
      <w:lvlText w:val="9.%2."/>
      <w:lvlJc w:val="left"/>
      <w:pPr>
        <w:ind w:left="720" w:hanging="720"/>
      </w:pPr>
      <w:rPr>
        <w:rFonts w:hint="default"/>
        <w:b/>
        <w:strike w:val="0"/>
        <w:dstrike w:val="0"/>
        <w:u w:val="none" w:color="000000"/>
        <w:effect w:val="none"/>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0782695"/>
    <w:multiLevelType w:val="hybridMultilevel"/>
    <w:tmpl w:val="F072C500"/>
    <w:lvl w:ilvl="0" w:tplc="441C5312">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8BB165D"/>
    <w:multiLevelType w:val="hybridMultilevel"/>
    <w:tmpl w:val="2F065072"/>
    <w:lvl w:ilvl="0" w:tplc="B5A28368">
      <w:start w:val="1"/>
      <w:numFmt w:val="decimal"/>
      <w:lvlText w:val="%1."/>
      <w:lvlJc w:val="left"/>
      <w:pPr>
        <w:ind w:left="720" w:hanging="360"/>
      </w:pPr>
      <w:rPr>
        <w:rFonts w:hint="default"/>
        <w:b/>
        <w:bCs/>
        <w:u w:val="singl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8D8632C"/>
    <w:multiLevelType w:val="hybridMultilevel"/>
    <w:tmpl w:val="0E4E3BC0"/>
    <w:lvl w:ilvl="0" w:tplc="C5F6F8A2">
      <w:start w:val="1"/>
      <w:numFmt w:val="lowerLetter"/>
      <w:lvlText w:val="%1)"/>
      <w:lvlJc w:val="left"/>
      <w:pPr>
        <w:tabs>
          <w:tab w:val="num" w:pos="1473"/>
        </w:tabs>
        <w:ind w:left="1473" w:hanging="360"/>
      </w:pPr>
      <w:rPr>
        <w:rFonts w:ascii="Verdana" w:eastAsia="Times New Roman" w:hAnsi="Verdana" w:cs="Arial"/>
        <w:b/>
      </w:rPr>
    </w:lvl>
    <w:lvl w:ilvl="1" w:tplc="04050003">
      <w:start w:val="1"/>
      <w:numFmt w:val="bullet"/>
      <w:lvlText w:val="o"/>
      <w:lvlJc w:val="left"/>
      <w:pPr>
        <w:tabs>
          <w:tab w:val="num" w:pos="2193"/>
        </w:tabs>
        <w:ind w:left="2193" w:hanging="360"/>
      </w:pPr>
      <w:rPr>
        <w:rFonts w:ascii="Courier New" w:hAnsi="Courier New" w:cs="Courier New" w:hint="default"/>
      </w:rPr>
    </w:lvl>
    <w:lvl w:ilvl="2" w:tplc="04050005" w:tentative="1">
      <w:start w:val="1"/>
      <w:numFmt w:val="bullet"/>
      <w:lvlText w:val=""/>
      <w:lvlJc w:val="left"/>
      <w:pPr>
        <w:tabs>
          <w:tab w:val="num" w:pos="2913"/>
        </w:tabs>
        <w:ind w:left="2913" w:hanging="360"/>
      </w:pPr>
      <w:rPr>
        <w:rFonts w:ascii="Wingdings" w:hAnsi="Wingdings" w:hint="default"/>
      </w:rPr>
    </w:lvl>
    <w:lvl w:ilvl="3" w:tplc="04050001" w:tentative="1">
      <w:start w:val="1"/>
      <w:numFmt w:val="bullet"/>
      <w:lvlText w:val=""/>
      <w:lvlJc w:val="left"/>
      <w:pPr>
        <w:tabs>
          <w:tab w:val="num" w:pos="3633"/>
        </w:tabs>
        <w:ind w:left="3633" w:hanging="360"/>
      </w:pPr>
      <w:rPr>
        <w:rFonts w:ascii="Symbol" w:hAnsi="Symbol" w:hint="default"/>
      </w:rPr>
    </w:lvl>
    <w:lvl w:ilvl="4" w:tplc="04050003" w:tentative="1">
      <w:start w:val="1"/>
      <w:numFmt w:val="bullet"/>
      <w:lvlText w:val="o"/>
      <w:lvlJc w:val="left"/>
      <w:pPr>
        <w:tabs>
          <w:tab w:val="num" w:pos="4353"/>
        </w:tabs>
        <w:ind w:left="4353" w:hanging="360"/>
      </w:pPr>
      <w:rPr>
        <w:rFonts w:ascii="Courier New" w:hAnsi="Courier New" w:cs="Courier New" w:hint="default"/>
      </w:rPr>
    </w:lvl>
    <w:lvl w:ilvl="5" w:tplc="04050005" w:tentative="1">
      <w:start w:val="1"/>
      <w:numFmt w:val="bullet"/>
      <w:lvlText w:val=""/>
      <w:lvlJc w:val="left"/>
      <w:pPr>
        <w:tabs>
          <w:tab w:val="num" w:pos="5073"/>
        </w:tabs>
        <w:ind w:left="5073" w:hanging="360"/>
      </w:pPr>
      <w:rPr>
        <w:rFonts w:ascii="Wingdings" w:hAnsi="Wingdings" w:hint="default"/>
      </w:rPr>
    </w:lvl>
    <w:lvl w:ilvl="6" w:tplc="04050001" w:tentative="1">
      <w:start w:val="1"/>
      <w:numFmt w:val="bullet"/>
      <w:lvlText w:val=""/>
      <w:lvlJc w:val="left"/>
      <w:pPr>
        <w:tabs>
          <w:tab w:val="num" w:pos="5793"/>
        </w:tabs>
        <w:ind w:left="5793" w:hanging="360"/>
      </w:pPr>
      <w:rPr>
        <w:rFonts w:ascii="Symbol" w:hAnsi="Symbol" w:hint="default"/>
      </w:rPr>
    </w:lvl>
    <w:lvl w:ilvl="7" w:tplc="04050003" w:tentative="1">
      <w:start w:val="1"/>
      <w:numFmt w:val="bullet"/>
      <w:lvlText w:val="o"/>
      <w:lvlJc w:val="left"/>
      <w:pPr>
        <w:tabs>
          <w:tab w:val="num" w:pos="6513"/>
        </w:tabs>
        <w:ind w:left="6513" w:hanging="360"/>
      </w:pPr>
      <w:rPr>
        <w:rFonts w:ascii="Courier New" w:hAnsi="Courier New" w:cs="Courier New" w:hint="default"/>
      </w:rPr>
    </w:lvl>
    <w:lvl w:ilvl="8" w:tplc="04050005" w:tentative="1">
      <w:start w:val="1"/>
      <w:numFmt w:val="bullet"/>
      <w:lvlText w:val=""/>
      <w:lvlJc w:val="left"/>
      <w:pPr>
        <w:tabs>
          <w:tab w:val="num" w:pos="7233"/>
        </w:tabs>
        <w:ind w:left="7233" w:hanging="360"/>
      </w:pPr>
      <w:rPr>
        <w:rFonts w:ascii="Wingdings" w:hAnsi="Wingdings" w:hint="default"/>
      </w:rPr>
    </w:lvl>
  </w:abstractNum>
  <w:abstractNum w:abstractNumId="19" w15:restartNumberingAfterBreak="0">
    <w:nsid w:val="7F037795"/>
    <w:multiLevelType w:val="hybridMultilevel"/>
    <w:tmpl w:val="99C82ACE"/>
    <w:lvl w:ilvl="0" w:tplc="A9A47B54">
      <w:start w:val="1"/>
      <w:numFmt w:val="decimal"/>
      <w:lvlText w:val="5.%1."/>
      <w:lvlJc w:val="left"/>
      <w:pPr>
        <w:ind w:left="720" w:hanging="360"/>
      </w:pPr>
      <w:rPr>
        <w:rFonts w:ascii="Verdana" w:hAnsi="Verdana" w:cs="Times New Roman" w:hint="default"/>
        <w:b/>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8"/>
  </w:num>
  <w:num w:numId="2">
    <w:abstractNumId w:val="13"/>
  </w:num>
  <w:num w:numId="3">
    <w:abstractNumId w:val="2"/>
  </w:num>
  <w:num w:numId="4">
    <w:abstractNumId w:val="15"/>
  </w:num>
  <w:num w:numId="5">
    <w:abstractNumId w:val="11"/>
  </w:num>
  <w:num w:numId="6">
    <w:abstractNumId w:val="9"/>
  </w:num>
  <w:num w:numId="7">
    <w:abstractNumId w:val="6"/>
  </w:num>
  <w:num w:numId="8">
    <w:abstractNumId w:val="1"/>
  </w:num>
  <w:num w:numId="9">
    <w:abstractNumId w:val="4"/>
  </w:num>
  <w:num w:numId="10">
    <w:abstractNumId w:val="3"/>
  </w:num>
  <w:num w:numId="11">
    <w:abstractNumId w:val="8"/>
  </w:num>
  <w:num w:numId="12">
    <w:abstractNumId w:val="12"/>
  </w:num>
  <w:num w:numId="13">
    <w:abstractNumId w:val="19"/>
  </w:num>
  <w:num w:numId="14">
    <w:abstractNumId w:val="10"/>
  </w:num>
  <w:num w:numId="15">
    <w:abstractNumId w:val="5"/>
  </w:num>
  <w:num w:numId="16">
    <w:abstractNumId w:val="7"/>
  </w:num>
  <w:num w:numId="17">
    <w:abstractNumId w:val="0"/>
  </w:num>
  <w:num w:numId="18">
    <w:abstractNumId w:val="17"/>
  </w:num>
  <w:num w:numId="19">
    <w:abstractNumId w:val="16"/>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8D7"/>
    <w:rsid w:val="0001081F"/>
    <w:rsid w:val="000148B8"/>
    <w:rsid w:val="00085CB3"/>
    <w:rsid w:val="00096F66"/>
    <w:rsid w:val="000B73F2"/>
    <w:rsid w:val="000C2D81"/>
    <w:rsid w:val="000C7B98"/>
    <w:rsid w:val="000D405E"/>
    <w:rsid w:val="000E7743"/>
    <w:rsid w:val="000F5776"/>
    <w:rsid w:val="000F5BC9"/>
    <w:rsid w:val="0010648E"/>
    <w:rsid w:val="00111870"/>
    <w:rsid w:val="00115BE5"/>
    <w:rsid w:val="00125BC0"/>
    <w:rsid w:val="00186D7D"/>
    <w:rsid w:val="001903EA"/>
    <w:rsid w:val="0019452E"/>
    <w:rsid w:val="001B26F9"/>
    <w:rsid w:val="001C1F5E"/>
    <w:rsid w:val="001E35E2"/>
    <w:rsid w:val="001F2E8C"/>
    <w:rsid w:val="00200D12"/>
    <w:rsid w:val="00204C1D"/>
    <w:rsid w:val="0020797A"/>
    <w:rsid w:val="00212936"/>
    <w:rsid w:val="00215B6A"/>
    <w:rsid w:val="00230325"/>
    <w:rsid w:val="0025685E"/>
    <w:rsid w:val="002575DA"/>
    <w:rsid w:val="002A234B"/>
    <w:rsid w:val="002C54D8"/>
    <w:rsid w:val="002F62B8"/>
    <w:rsid w:val="00312C63"/>
    <w:rsid w:val="00312EA6"/>
    <w:rsid w:val="00314390"/>
    <w:rsid w:val="00325510"/>
    <w:rsid w:val="00337896"/>
    <w:rsid w:val="00351DB3"/>
    <w:rsid w:val="00382FCD"/>
    <w:rsid w:val="003C5712"/>
    <w:rsid w:val="003D45C2"/>
    <w:rsid w:val="003E4EE4"/>
    <w:rsid w:val="003F02B1"/>
    <w:rsid w:val="003F5554"/>
    <w:rsid w:val="00407E14"/>
    <w:rsid w:val="004104BF"/>
    <w:rsid w:val="004140BE"/>
    <w:rsid w:val="00415EF1"/>
    <w:rsid w:val="0041751A"/>
    <w:rsid w:val="00425723"/>
    <w:rsid w:val="004368B9"/>
    <w:rsid w:val="00441FC0"/>
    <w:rsid w:val="00462BB7"/>
    <w:rsid w:val="00463903"/>
    <w:rsid w:val="004B68D7"/>
    <w:rsid w:val="004C6C66"/>
    <w:rsid w:val="004D3F59"/>
    <w:rsid w:val="004D5664"/>
    <w:rsid w:val="004D69EC"/>
    <w:rsid w:val="004F0EC4"/>
    <w:rsid w:val="00512BF7"/>
    <w:rsid w:val="00514313"/>
    <w:rsid w:val="0053389D"/>
    <w:rsid w:val="00550D09"/>
    <w:rsid w:val="00560CBE"/>
    <w:rsid w:val="005835B7"/>
    <w:rsid w:val="00596B82"/>
    <w:rsid w:val="005A0776"/>
    <w:rsid w:val="005A1225"/>
    <w:rsid w:val="005E09F4"/>
    <w:rsid w:val="005E0A4C"/>
    <w:rsid w:val="005E0AF4"/>
    <w:rsid w:val="005E1173"/>
    <w:rsid w:val="00637349"/>
    <w:rsid w:val="006378D7"/>
    <w:rsid w:val="006718F8"/>
    <w:rsid w:val="006B3BBB"/>
    <w:rsid w:val="006C3A37"/>
    <w:rsid w:val="006D1E9E"/>
    <w:rsid w:val="006F7171"/>
    <w:rsid w:val="0070408B"/>
    <w:rsid w:val="00717D53"/>
    <w:rsid w:val="00722C48"/>
    <w:rsid w:val="0072491E"/>
    <w:rsid w:val="00725951"/>
    <w:rsid w:val="00761C36"/>
    <w:rsid w:val="00771753"/>
    <w:rsid w:val="0078062D"/>
    <w:rsid w:val="007B3D62"/>
    <w:rsid w:val="007D3651"/>
    <w:rsid w:val="007E0B68"/>
    <w:rsid w:val="007F5751"/>
    <w:rsid w:val="00806215"/>
    <w:rsid w:val="00810433"/>
    <w:rsid w:val="00825C6E"/>
    <w:rsid w:val="008426D8"/>
    <w:rsid w:val="00852A20"/>
    <w:rsid w:val="00854656"/>
    <w:rsid w:val="008A0656"/>
    <w:rsid w:val="008A67D5"/>
    <w:rsid w:val="008B4341"/>
    <w:rsid w:val="008B7160"/>
    <w:rsid w:val="008C3094"/>
    <w:rsid w:val="008D1727"/>
    <w:rsid w:val="008F3EC5"/>
    <w:rsid w:val="00905006"/>
    <w:rsid w:val="0091337A"/>
    <w:rsid w:val="00957093"/>
    <w:rsid w:val="00963D93"/>
    <w:rsid w:val="00975954"/>
    <w:rsid w:val="0097628A"/>
    <w:rsid w:val="00987E8A"/>
    <w:rsid w:val="009A1195"/>
    <w:rsid w:val="009A55A7"/>
    <w:rsid w:val="00A1232F"/>
    <w:rsid w:val="00A17289"/>
    <w:rsid w:val="00A20A95"/>
    <w:rsid w:val="00A313EA"/>
    <w:rsid w:val="00A33705"/>
    <w:rsid w:val="00A5677D"/>
    <w:rsid w:val="00A71DF1"/>
    <w:rsid w:val="00A954AD"/>
    <w:rsid w:val="00AA2ED9"/>
    <w:rsid w:val="00AA3884"/>
    <w:rsid w:val="00AF1741"/>
    <w:rsid w:val="00B06CB8"/>
    <w:rsid w:val="00B16281"/>
    <w:rsid w:val="00B327A8"/>
    <w:rsid w:val="00B439D6"/>
    <w:rsid w:val="00B567E3"/>
    <w:rsid w:val="00B577CF"/>
    <w:rsid w:val="00B8606E"/>
    <w:rsid w:val="00BB149B"/>
    <w:rsid w:val="00BB2E27"/>
    <w:rsid w:val="00BB4A83"/>
    <w:rsid w:val="00BC21C4"/>
    <w:rsid w:val="00BC5A97"/>
    <w:rsid w:val="00BE4CC5"/>
    <w:rsid w:val="00C1514F"/>
    <w:rsid w:val="00C20CAC"/>
    <w:rsid w:val="00C313FA"/>
    <w:rsid w:val="00C32E71"/>
    <w:rsid w:val="00C962D7"/>
    <w:rsid w:val="00C9798C"/>
    <w:rsid w:val="00CB28C0"/>
    <w:rsid w:val="00CE0BF9"/>
    <w:rsid w:val="00CE3B21"/>
    <w:rsid w:val="00CE53ED"/>
    <w:rsid w:val="00CE7355"/>
    <w:rsid w:val="00CF3A1B"/>
    <w:rsid w:val="00CF59B2"/>
    <w:rsid w:val="00CF702D"/>
    <w:rsid w:val="00D16190"/>
    <w:rsid w:val="00D2188D"/>
    <w:rsid w:val="00D269FB"/>
    <w:rsid w:val="00D37D60"/>
    <w:rsid w:val="00D4102B"/>
    <w:rsid w:val="00D42C5C"/>
    <w:rsid w:val="00D555C4"/>
    <w:rsid w:val="00D62150"/>
    <w:rsid w:val="00D64ACE"/>
    <w:rsid w:val="00D72051"/>
    <w:rsid w:val="00D92D80"/>
    <w:rsid w:val="00D92E35"/>
    <w:rsid w:val="00DA1C43"/>
    <w:rsid w:val="00DE138C"/>
    <w:rsid w:val="00DE678F"/>
    <w:rsid w:val="00DE71AB"/>
    <w:rsid w:val="00DF08F8"/>
    <w:rsid w:val="00E07CC3"/>
    <w:rsid w:val="00E4241B"/>
    <w:rsid w:val="00E5034F"/>
    <w:rsid w:val="00E552E9"/>
    <w:rsid w:val="00E6242D"/>
    <w:rsid w:val="00E642E7"/>
    <w:rsid w:val="00E74795"/>
    <w:rsid w:val="00E850BF"/>
    <w:rsid w:val="00EB3C4B"/>
    <w:rsid w:val="00EB7382"/>
    <w:rsid w:val="00EC164A"/>
    <w:rsid w:val="00EC7CB2"/>
    <w:rsid w:val="00ED6C0A"/>
    <w:rsid w:val="00EF0DBE"/>
    <w:rsid w:val="00EF583F"/>
    <w:rsid w:val="00EF7253"/>
    <w:rsid w:val="00F00903"/>
    <w:rsid w:val="00F013CD"/>
    <w:rsid w:val="00F028DB"/>
    <w:rsid w:val="00F11562"/>
    <w:rsid w:val="00F131D3"/>
    <w:rsid w:val="00F51602"/>
    <w:rsid w:val="00F536C3"/>
    <w:rsid w:val="00F54FFD"/>
    <w:rsid w:val="00F568E0"/>
    <w:rsid w:val="00F9120A"/>
    <w:rsid w:val="00F92A5E"/>
    <w:rsid w:val="00FD1E28"/>
    <w:rsid w:val="00FD3439"/>
    <w:rsid w:val="00FE62F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2E78A"/>
  <w15:chartTrackingRefBased/>
  <w15:docId w15:val="{608D399B-CF4D-49A0-936D-3C8A40827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B68D7"/>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99"/>
    <w:qFormat/>
    <w:rsid w:val="004B68D7"/>
    <w:pPr>
      <w:ind w:left="720"/>
      <w:contextualSpacing/>
    </w:pPr>
  </w:style>
  <w:style w:type="paragraph" w:styleId="Zpat">
    <w:name w:val="footer"/>
    <w:basedOn w:val="Normln"/>
    <w:link w:val="ZpatChar"/>
    <w:unhideWhenUsed/>
    <w:rsid w:val="004B68D7"/>
    <w:pPr>
      <w:tabs>
        <w:tab w:val="center" w:pos="4536"/>
        <w:tab w:val="right" w:pos="9072"/>
      </w:tabs>
    </w:pPr>
  </w:style>
  <w:style w:type="character" w:customStyle="1" w:styleId="ZpatChar">
    <w:name w:val="Zápatí Char"/>
    <w:basedOn w:val="Standardnpsmoodstavce"/>
    <w:link w:val="Zpat"/>
    <w:rsid w:val="004B68D7"/>
    <w:rPr>
      <w:rFonts w:ascii="Times New Roman" w:eastAsia="Times New Roman" w:hAnsi="Times New Roman" w:cs="Times New Roman"/>
      <w:sz w:val="24"/>
      <w:szCs w:val="24"/>
      <w:lang w:eastAsia="cs-CZ"/>
    </w:rPr>
  </w:style>
  <w:style w:type="character" w:customStyle="1" w:styleId="nowrap">
    <w:name w:val="nowrap"/>
    <w:rsid w:val="004B68D7"/>
  </w:style>
  <w:style w:type="character" w:styleId="Odkaznakoment">
    <w:name w:val="annotation reference"/>
    <w:basedOn w:val="Standardnpsmoodstavce"/>
    <w:unhideWhenUsed/>
    <w:rsid w:val="007E0B68"/>
    <w:rPr>
      <w:sz w:val="16"/>
      <w:szCs w:val="16"/>
    </w:rPr>
  </w:style>
  <w:style w:type="paragraph" w:styleId="Textkomente">
    <w:name w:val="annotation text"/>
    <w:aliases w:val="Comment Text Char,Comment Text Char Char Char"/>
    <w:basedOn w:val="Normln"/>
    <w:link w:val="TextkomenteChar"/>
    <w:uiPriority w:val="99"/>
    <w:unhideWhenUsed/>
    <w:rsid w:val="007E0B68"/>
    <w:rPr>
      <w:sz w:val="20"/>
      <w:szCs w:val="20"/>
    </w:rPr>
  </w:style>
  <w:style w:type="character" w:customStyle="1" w:styleId="TextkomenteChar">
    <w:name w:val="Text komentáře Char"/>
    <w:aliases w:val="Comment Text Char Char,Comment Text Char Char Char Char"/>
    <w:basedOn w:val="Standardnpsmoodstavce"/>
    <w:link w:val="Textkomente"/>
    <w:uiPriority w:val="99"/>
    <w:rsid w:val="007E0B68"/>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7E0B68"/>
    <w:rPr>
      <w:b/>
      <w:bCs/>
    </w:rPr>
  </w:style>
  <w:style w:type="character" w:customStyle="1" w:styleId="PedmtkomenteChar">
    <w:name w:val="Předmět komentáře Char"/>
    <w:basedOn w:val="TextkomenteChar"/>
    <w:link w:val="Pedmtkomente"/>
    <w:uiPriority w:val="99"/>
    <w:semiHidden/>
    <w:rsid w:val="007E0B68"/>
    <w:rPr>
      <w:rFonts w:ascii="Times New Roman" w:eastAsia="Times New Roman" w:hAnsi="Times New Roman" w:cs="Times New Roman"/>
      <w:b/>
      <w:bCs/>
      <w:sz w:val="20"/>
      <w:szCs w:val="20"/>
      <w:lang w:eastAsia="cs-CZ"/>
    </w:rPr>
  </w:style>
  <w:style w:type="character" w:styleId="Siln">
    <w:name w:val="Strong"/>
    <w:basedOn w:val="Standardnpsmoodstavce"/>
    <w:uiPriority w:val="22"/>
    <w:qFormat/>
    <w:rsid w:val="007E0B68"/>
    <w:rPr>
      <w:b/>
      <w:bCs/>
    </w:rPr>
  </w:style>
  <w:style w:type="paragraph" w:styleId="Zhlav">
    <w:name w:val="header"/>
    <w:basedOn w:val="Normln"/>
    <w:link w:val="ZhlavChar"/>
    <w:uiPriority w:val="99"/>
    <w:unhideWhenUsed/>
    <w:rsid w:val="00D269FB"/>
    <w:pPr>
      <w:tabs>
        <w:tab w:val="center" w:pos="4513"/>
        <w:tab w:val="right" w:pos="9026"/>
      </w:tabs>
    </w:pPr>
  </w:style>
  <w:style w:type="character" w:customStyle="1" w:styleId="ZhlavChar">
    <w:name w:val="Záhlaví Char"/>
    <w:basedOn w:val="Standardnpsmoodstavce"/>
    <w:link w:val="Zhlav"/>
    <w:uiPriority w:val="99"/>
    <w:rsid w:val="00D269FB"/>
    <w:rPr>
      <w:rFonts w:ascii="Times New Roman" w:eastAsia="Times New Roman" w:hAnsi="Times New Roman" w:cs="Times New Roman"/>
      <w:sz w:val="24"/>
      <w:szCs w:val="24"/>
      <w:lang w:eastAsia="cs-CZ"/>
    </w:rPr>
  </w:style>
  <w:style w:type="character" w:customStyle="1" w:styleId="preformatted">
    <w:name w:val="preformatted"/>
    <w:rsid w:val="008D1727"/>
  </w:style>
  <w:style w:type="paragraph" w:styleId="Bezmezer">
    <w:name w:val="No Spacing"/>
    <w:uiPriority w:val="1"/>
    <w:qFormat/>
    <w:rsid w:val="006C3A37"/>
    <w:pPr>
      <w:tabs>
        <w:tab w:val="left" w:pos="0"/>
      </w:tabs>
      <w:suppressAutoHyphens/>
      <w:spacing w:after="0" w:line="240" w:lineRule="auto"/>
      <w:jc w:val="both"/>
    </w:pPr>
    <w:rPr>
      <w:rFonts w:ascii="Verdana" w:eastAsia="Arial" w:hAnsi="Verdana" w:cs="Times New Roman"/>
      <w:color w:val="000000"/>
      <w:sz w:val="19"/>
      <w:szCs w:val="19"/>
      <w:lang w:eastAsia="ar-SA"/>
    </w:rPr>
  </w:style>
  <w:style w:type="paragraph" w:styleId="Revize">
    <w:name w:val="Revision"/>
    <w:hidden/>
    <w:uiPriority w:val="99"/>
    <w:semiHidden/>
    <w:rsid w:val="005A0776"/>
    <w:pPr>
      <w:spacing w:after="0" w:line="240" w:lineRule="auto"/>
    </w:pPr>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8F3EC5"/>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F3EC5"/>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5185</Words>
  <Characters>30594</Characters>
  <Application>Microsoft Office Word</Application>
  <DocSecurity>0</DocSecurity>
  <Lines>254</Lines>
  <Paragraphs>71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35708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Lukáš Eppich</dc:creator>
  <cp:keywords/>
  <dc:description/>
  <cp:lastModifiedBy>Petr Vaněk</cp:lastModifiedBy>
  <cp:revision>2</cp:revision>
  <cp:lastPrinted>2021-12-27T10:25:00Z</cp:lastPrinted>
  <dcterms:created xsi:type="dcterms:W3CDTF">2021-12-28T05:21:00Z</dcterms:created>
  <dcterms:modified xsi:type="dcterms:W3CDTF">2021-12-28T05:21:00Z</dcterms:modified>
</cp:coreProperties>
</file>