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F6BC7" w14:textId="77777777" w:rsidR="00842779" w:rsidRPr="00517ED9" w:rsidRDefault="00842779" w:rsidP="00517ED9">
      <w:pPr>
        <w:spacing w:after="0"/>
        <w:jc w:val="center"/>
        <w:rPr>
          <w:b/>
          <w:sz w:val="32"/>
        </w:rPr>
      </w:pPr>
      <w:bookmarkStart w:id="0" w:name="_Hlk32825824"/>
      <w:r w:rsidRPr="00517ED9">
        <w:rPr>
          <w:b/>
          <w:sz w:val="32"/>
        </w:rPr>
        <w:t>Servisní smlouva</w:t>
      </w:r>
    </w:p>
    <w:p w14:paraId="105656E9" w14:textId="77777777" w:rsidR="00842779" w:rsidRDefault="00842779" w:rsidP="00517ED9">
      <w:pPr>
        <w:spacing w:after="0"/>
        <w:jc w:val="center"/>
      </w:pPr>
      <w:r>
        <w:t>uzavřená podle zákona č. 89/2012 Sb., občanský zákoník ve znění pozdějších právních předpisů (dále jen „smlouva)“.</w:t>
      </w:r>
    </w:p>
    <w:p w14:paraId="5B50E32A" w14:textId="77777777" w:rsidR="00842779" w:rsidRDefault="00842779" w:rsidP="00517ED9">
      <w:pPr>
        <w:spacing w:after="0"/>
        <w:jc w:val="center"/>
      </w:pPr>
    </w:p>
    <w:p w14:paraId="4927A247" w14:textId="77777777" w:rsidR="00842779" w:rsidRPr="00517ED9" w:rsidRDefault="00842779" w:rsidP="00517ED9">
      <w:pPr>
        <w:spacing w:after="0"/>
        <w:jc w:val="center"/>
        <w:rPr>
          <w:b/>
        </w:rPr>
      </w:pPr>
      <w:r w:rsidRPr="00517ED9">
        <w:rPr>
          <w:b/>
        </w:rPr>
        <w:t>Článek 1</w:t>
      </w:r>
    </w:p>
    <w:p w14:paraId="1089620D" w14:textId="77777777" w:rsidR="00842779" w:rsidRPr="00517ED9" w:rsidRDefault="00842779" w:rsidP="00517ED9">
      <w:pPr>
        <w:spacing w:after="0"/>
        <w:jc w:val="center"/>
        <w:rPr>
          <w:b/>
        </w:rPr>
      </w:pPr>
      <w:r w:rsidRPr="00517ED9">
        <w:rPr>
          <w:b/>
        </w:rPr>
        <w:t>Smluvní strany</w:t>
      </w:r>
    </w:p>
    <w:p w14:paraId="0183418D" w14:textId="77777777" w:rsidR="00842779" w:rsidRPr="00517ED9" w:rsidRDefault="00842779" w:rsidP="00517ED9">
      <w:pPr>
        <w:spacing w:after="0"/>
        <w:rPr>
          <w:b/>
        </w:rPr>
      </w:pPr>
      <w:r w:rsidRPr="00517ED9">
        <w:rPr>
          <w:b/>
        </w:rPr>
        <w:t>Objednatel:</w:t>
      </w:r>
    </w:p>
    <w:p w14:paraId="237673E0" w14:textId="575FA990" w:rsidR="00842779" w:rsidRDefault="003B067B" w:rsidP="00517ED9">
      <w:pPr>
        <w:spacing w:after="0"/>
      </w:pPr>
      <w:r>
        <w:t>Centrum komunitních služeb Pro život</w:t>
      </w:r>
    </w:p>
    <w:p w14:paraId="12480DF4" w14:textId="00359106" w:rsidR="00842779" w:rsidRDefault="00842779" w:rsidP="00517ED9">
      <w:pPr>
        <w:spacing w:after="0"/>
      </w:pPr>
      <w:r>
        <w:t xml:space="preserve">Se sídlem: </w:t>
      </w:r>
      <w:r w:rsidR="003B067B">
        <w:t>Vlašská 344/25, 118 00 Praha</w:t>
      </w:r>
    </w:p>
    <w:p w14:paraId="714C03BF" w14:textId="77777777" w:rsidR="00842779" w:rsidRDefault="00842779" w:rsidP="00517ED9">
      <w:pPr>
        <w:spacing w:after="0"/>
      </w:pPr>
      <w:r>
        <w:t xml:space="preserve">Identifikační číslo: </w:t>
      </w:r>
      <w:r w:rsidRPr="00CE1BA0">
        <w:t>70876720</w:t>
      </w:r>
    </w:p>
    <w:p w14:paraId="0C389E21" w14:textId="77777777" w:rsidR="00842779" w:rsidRDefault="00842779" w:rsidP="00517ED9">
      <w:pPr>
        <w:spacing w:after="0"/>
      </w:pPr>
      <w:r w:rsidRPr="00CE1BA0">
        <w:t>Bankovní spojení: ​ 2001540008/6000</w:t>
      </w:r>
    </w:p>
    <w:p w14:paraId="73170ADD" w14:textId="7403A46B" w:rsidR="00842779" w:rsidRDefault="00842779" w:rsidP="00517ED9">
      <w:pPr>
        <w:spacing w:after="0"/>
      </w:pPr>
      <w:r>
        <w:t xml:space="preserve">Zastoupen: Mgr. Martinem Kahánkem, ředitelem </w:t>
      </w:r>
      <w:r w:rsidR="003B067B">
        <w:t>organizace</w:t>
      </w:r>
    </w:p>
    <w:p w14:paraId="5608A6F0" w14:textId="77777777" w:rsidR="00842779" w:rsidRDefault="00842779" w:rsidP="00517ED9">
      <w:pPr>
        <w:spacing w:after="0"/>
      </w:pPr>
      <w:r>
        <w:t xml:space="preserve">Kontaktní osoba: </w:t>
      </w:r>
    </w:p>
    <w:p w14:paraId="24F91955" w14:textId="6E4263BA" w:rsidR="00842779" w:rsidRDefault="00822507" w:rsidP="00292347">
      <w:pPr>
        <w:spacing w:after="0"/>
        <w:ind w:firstLine="708"/>
      </w:pPr>
      <w:r>
        <w:t>X</w:t>
      </w:r>
      <w:r w:rsidR="00842779">
        <w:t> otázkách zadávání a koordinace práce</w:t>
      </w:r>
    </w:p>
    <w:p w14:paraId="034DAB0C" w14:textId="789FA65A" w:rsidR="00842779" w:rsidRPr="00460AAA" w:rsidRDefault="00822507" w:rsidP="00292347">
      <w:pPr>
        <w:spacing w:after="0"/>
        <w:ind w:firstLine="708"/>
      </w:pPr>
      <w:r>
        <w:t>X</w:t>
      </w:r>
      <w:r w:rsidR="00842779" w:rsidRPr="00460AAA">
        <w:t> otázkách objednávek</w:t>
      </w:r>
    </w:p>
    <w:p w14:paraId="55A7A4AE" w14:textId="4CED2472" w:rsidR="00842779" w:rsidRDefault="00822507" w:rsidP="00517ED9">
      <w:pPr>
        <w:spacing w:after="0"/>
        <w:ind w:firstLine="708"/>
      </w:pPr>
      <w:r>
        <w:t>X</w:t>
      </w:r>
      <w:r w:rsidR="00842779" w:rsidRPr="00460AAA">
        <w:t xml:space="preserve"> v otázkách fakturace</w:t>
      </w:r>
    </w:p>
    <w:p w14:paraId="1B657F55" w14:textId="77777777" w:rsidR="00842779" w:rsidRDefault="00842779" w:rsidP="00517ED9">
      <w:pPr>
        <w:spacing w:after="0"/>
      </w:pPr>
      <w:r>
        <w:tab/>
      </w:r>
    </w:p>
    <w:p w14:paraId="1FD29B60" w14:textId="77777777" w:rsidR="00842779" w:rsidRDefault="00842779" w:rsidP="00517ED9">
      <w:pPr>
        <w:spacing w:after="0"/>
      </w:pPr>
      <w:r>
        <w:t>(dále jen „objednatel“ nebo „smluvní strana“)</w:t>
      </w:r>
    </w:p>
    <w:p w14:paraId="6D9F6DE4" w14:textId="77777777" w:rsidR="00842779" w:rsidRDefault="00842779" w:rsidP="00517ED9">
      <w:pPr>
        <w:spacing w:after="0"/>
        <w:jc w:val="center"/>
      </w:pPr>
      <w:r>
        <w:t>a</w:t>
      </w:r>
    </w:p>
    <w:p w14:paraId="1847B0A0" w14:textId="77777777" w:rsidR="00842779" w:rsidRPr="00CC0FB9" w:rsidRDefault="00842779" w:rsidP="00517ED9">
      <w:pPr>
        <w:spacing w:after="0"/>
        <w:rPr>
          <w:b/>
          <w:bCs/>
        </w:rPr>
      </w:pPr>
      <w:r w:rsidRPr="00CC0FB9">
        <w:rPr>
          <w:b/>
          <w:bCs/>
        </w:rPr>
        <w:t xml:space="preserve">Zhotovitel: </w:t>
      </w:r>
    </w:p>
    <w:p w14:paraId="114FBA14" w14:textId="035A4ECB" w:rsidR="00842779" w:rsidRDefault="00842779" w:rsidP="00517ED9">
      <w:pPr>
        <w:spacing w:after="0"/>
      </w:pPr>
      <w:r>
        <w:t xml:space="preserve">Art </w:t>
      </w:r>
      <w:r>
        <w:rPr>
          <w:rFonts w:ascii="Arial" w:hAnsi="Arial" w:cs="Arial"/>
        </w:rPr>
        <w:t>&amp;</w:t>
      </w:r>
      <w:r>
        <w:t xml:space="preserve"> </w:t>
      </w:r>
      <w:proofErr w:type="spellStart"/>
      <w:r>
        <w:t>Engineering</w:t>
      </w:r>
      <w:proofErr w:type="spellEnd"/>
      <w:r>
        <w:t>, s.r.o.</w:t>
      </w:r>
    </w:p>
    <w:p w14:paraId="3AA23D79" w14:textId="3A8D71C7" w:rsidR="00842779" w:rsidRDefault="00842779" w:rsidP="00517ED9">
      <w:pPr>
        <w:spacing w:after="0"/>
      </w:pPr>
      <w:r>
        <w:t>Sídlo: Uralská 1/686, 160 00, Praha 6</w:t>
      </w:r>
    </w:p>
    <w:p w14:paraId="7D1D2B3D" w14:textId="77777777" w:rsidR="00842779" w:rsidRDefault="00842779" w:rsidP="00517ED9">
      <w:pPr>
        <w:spacing w:after="0"/>
      </w:pPr>
      <w:r>
        <w:t>Identifikační číslo: 25064835</w:t>
      </w:r>
    </w:p>
    <w:p w14:paraId="6310ACA8" w14:textId="77777777" w:rsidR="00842779" w:rsidRDefault="00842779" w:rsidP="00517ED9">
      <w:pPr>
        <w:spacing w:after="0"/>
      </w:pPr>
      <w:r>
        <w:t>DIČ: CZ25064835</w:t>
      </w:r>
    </w:p>
    <w:p w14:paraId="11BC9FA5" w14:textId="77777777" w:rsidR="00842779" w:rsidRDefault="00842779" w:rsidP="00517ED9">
      <w:pPr>
        <w:spacing w:after="0"/>
      </w:pPr>
      <w:r>
        <w:t>Bankovní spojení: 2000829643/2010</w:t>
      </w:r>
    </w:p>
    <w:p w14:paraId="0C454507" w14:textId="5F52A354" w:rsidR="00842779" w:rsidRDefault="00842779" w:rsidP="001C2572">
      <w:pPr>
        <w:spacing w:after="0"/>
      </w:pPr>
      <w:r>
        <w:t xml:space="preserve">Kontaktní osoba: </w:t>
      </w:r>
    </w:p>
    <w:p w14:paraId="5875C6FA" w14:textId="3BD6CA8E" w:rsidR="00842779" w:rsidRDefault="00822507" w:rsidP="00883DD0">
      <w:pPr>
        <w:spacing w:after="0"/>
        <w:ind w:firstLine="708"/>
      </w:pPr>
      <w:r>
        <w:t>X</w:t>
      </w:r>
    </w:p>
    <w:p w14:paraId="0C0F4B61" w14:textId="4980BD2E" w:rsidR="003B067B" w:rsidRDefault="00822507" w:rsidP="00883DD0">
      <w:pPr>
        <w:spacing w:after="0"/>
        <w:ind w:firstLine="708"/>
      </w:pPr>
      <w:r>
        <w:t>X</w:t>
      </w:r>
    </w:p>
    <w:p w14:paraId="395F4FD2" w14:textId="77777777" w:rsidR="00842779" w:rsidRDefault="00842779" w:rsidP="00517ED9">
      <w:pPr>
        <w:spacing w:after="0"/>
      </w:pPr>
    </w:p>
    <w:p w14:paraId="1885ED74" w14:textId="77777777" w:rsidR="00842779" w:rsidRDefault="00842779" w:rsidP="00517ED9">
      <w:pPr>
        <w:spacing w:after="0"/>
      </w:pPr>
      <w:r>
        <w:t>(dále jen „zhotovitel“ nebo „dodavatel“, nebo „smluvní strana“)</w:t>
      </w:r>
    </w:p>
    <w:p w14:paraId="64F33D86" w14:textId="77777777" w:rsidR="00842779" w:rsidRDefault="00842779" w:rsidP="00517ED9">
      <w:pPr>
        <w:spacing w:after="0"/>
      </w:pPr>
    </w:p>
    <w:p w14:paraId="628C3B55" w14:textId="77777777" w:rsidR="00842779" w:rsidRPr="00517ED9" w:rsidRDefault="00842779" w:rsidP="00517ED9">
      <w:pPr>
        <w:spacing w:after="0"/>
        <w:jc w:val="center"/>
        <w:rPr>
          <w:b/>
        </w:rPr>
      </w:pPr>
      <w:r w:rsidRPr="00517ED9">
        <w:rPr>
          <w:b/>
        </w:rPr>
        <w:t xml:space="preserve">Článek 2 </w:t>
      </w:r>
    </w:p>
    <w:p w14:paraId="38CD1D2C" w14:textId="77777777" w:rsidR="00842779" w:rsidRPr="00517ED9" w:rsidRDefault="00842779" w:rsidP="00517ED9">
      <w:pPr>
        <w:spacing w:after="0"/>
        <w:jc w:val="center"/>
        <w:rPr>
          <w:b/>
        </w:rPr>
      </w:pPr>
      <w:r w:rsidRPr="00517ED9">
        <w:rPr>
          <w:b/>
        </w:rPr>
        <w:t>Předmět smlouvy</w:t>
      </w:r>
    </w:p>
    <w:p w14:paraId="2FE4ED0A" w14:textId="11C549F1" w:rsidR="00842779" w:rsidRDefault="00842779" w:rsidP="00721A74">
      <w:pPr>
        <w:jc w:val="both"/>
      </w:pPr>
      <w:r>
        <w:t xml:space="preserve">Zhotovitel se na základě této smlouvy zavazuje provádět pro objednatele údržbu a opravy vnitřních prostor včetně příslušenství, nákupy a pořízení objednaného materiálu, převozy a dopravu vybavení </w:t>
      </w:r>
      <w:proofErr w:type="gramStart"/>
      <w:r>
        <w:t>v  rámci</w:t>
      </w:r>
      <w:proofErr w:type="gramEnd"/>
      <w:r>
        <w:t xml:space="preserve"> Chráněného bydlení Praha </w:t>
      </w:r>
      <w:r w:rsidR="003B067B">
        <w:t>Centrum komunitních služeb Pro život</w:t>
      </w:r>
      <w:r>
        <w:t>.</w:t>
      </w:r>
    </w:p>
    <w:bookmarkEnd w:id="0"/>
    <w:p w14:paraId="7C665A1E" w14:textId="77777777" w:rsidR="00842779" w:rsidRPr="00517ED9" w:rsidRDefault="00842779" w:rsidP="00517ED9">
      <w:pPr>
        <w:spacing w:after="0"/>
        <w:jc w:val="center"/>
        <w:rPr>
          <w:b/>
        </w:rPr>
      </w:pPr>
      <w:r w:rsidRPr="00517ED9">
        <w:rPr>
          <w:b/>
        </w:rPr>
        <w:t xml:space="preserve">Článek </w:t>
      </w:r>
      <w:r>
        <w:rPr>
          <w:b/>
        </w:rPr>
        <w:t>3</w:t>
      </w:r>
    </w:p>
    <w:p w14:paraId="7D9C27A8" w14:textId="77777777" w:rsidR="00842779" w:rsidRPr="00517ED9" w:rsidRDefault="00842779" w:rsidP="00517ED9">
      <w:pPr>
        <w:spacing w:after="0"/>
        <w:jc w:val="center"/>
        <w:rPr>
          <w:b/>
        </w:rPr>
      </w:pPr>
      <w:r w:rsidRPr="00517ED9">
        <w:rPr>
          <w:b/>
        </w:rPr>
        <w:t>Dobra provádění prací</w:t>
      </w:r>
    </w:p>
    <w:p w14:paraId="6AAA547C" w14:textId="4435BAA0" w:rsidR="00842779" w:rsidRDefault="00842779" w:rsidP="00517ED9">
      <w:pPr>
        <w:jc w:val="both"/>
      </w:pPr>
      <w:r>
        <w:t xml:space="preserve">Zhotovitel se zavazuje provádět smluvené práce dle článku 2 této smlouvy </w:t>
      </w:r>
      <w:r w:rsidR="00CC0FB9">
        <w:t xml:space="preserve">ve dnech podle přechozí domluvy se zadavatelem práce. </w:t>
      </w:r>
    </w:p>
    <w:p w14:paraId="23780E03" w14:textId="77777777" w:rsidR="00842779" w:rsidRPr="00517ED9" w:rsidRDefault="00842779" w:rsidP="00517ED9">
      <w:pPr>
        <w:spacing w:after="0"/>
        <w:jc w:val="center"/>
        <w:rPr>
          <w:b/>
        </w:rPr>
      </w:pPr>
      <w:r w:rsidRPr="00517ED9">
        <w:rPr>
          <w:b/>
        </w:rPr>
        <w:t>Článek 4</w:t>
      </w:r>
    </w:p>
    <w:p w14:paraId="4FBE5152" w14:textId="77777777" w:rsidR="00842779" w:rsidRPr="00517ED9" w:rsidRDefault="00842779" w:rsidP="00517ED9">
      <w:pPr>
        <w:spacing w:after="0"/>
        <w:jc w:val="center"/>
        <w:rPr>
          <w:b/>
        </w:rPr>
      </w:pPr>
      <w:r w:rsidRPr="00517ED9">
        <w:rPr>
          <w:b/>
        </w:rPr>
        <w:t>Práva a povinnosti zhotovitele</w:t>
      </w:r>
    </w:p>
    <w:p w14:paraId="53429486" w14:textId="77777777" w:rsidR="00842779" w:rsidRDefault="00842779" w:rsidP="00517ED9">
      <w:pPr>
        <w:pStyle w:val="Odstavecseseznamem"/>
        <w:numPr>
          <w:ilvl w:val="0"/>
          <w:numId w:val="1"/>
        </w:numPr>
        <w:jc w:val="both"/>
      </w:pPr>
      <w:r>
        <w:t>Zhotovitel je povinen provádět práce uvedené v článku 2 této smlouvy s potřebnou odbornou péči řádně a včas, a to tak, aby výsledek odpovídal obvyklým standardům kvality.</w:t>
      </w:r>
    </w:p>
    <w:p w14:paraId="3C48BB70" w14:textId="77777777" w:rsidR="00842779" w:rsidRDefault="00842779" w:rsidP="00517ED9">
      <w:pPr>
        <w:pStyle w:val="Odstavecseseznamem"/>
        <w:numPr>
          <w:ilvl w:val="0"/>
          <w:numId w:val="1"/>
        </w:numPr>
        <w:jc w:val="both"/>
      </w:pPr>
      <w:r>
        <w:t>Zhotovitel je povinen dodržovat při provádění prací dle článku 2 této smlouvy interní předpisy objednatele upravující provozní řád budov, směrnici o odpadovém hospodářství, BOZP a PO.</w:t>
      </w:r>
    </w:p>
    <w:p w14:paraId="4D4B7A99" w14:textId="77777777" w:rsidR="00842779" w:rsidRDefault="00842779" w:rsidP="00517ED9">
      <w:pPr>
        <w:pStyle w:val="Odstavecseseznamem"/>
        <w:numPr>
          <w:ilvl w:val="0"/>
          <w:numId w:val="1"/>
        </w:numPr>
        <w:jc w:val="both"/>
      </w:pPr>
      <w:r>
        <w:lastRenderedPageBreak/>
        <w:t xml:space="preserve">Zhotovitel odpovídá za škody na majetku objednatele vzniklé jednáním pracovníků zhotovitele a porušením právních předpisů a norem pro poskytování služeb, případně používání přístrojů a prostředků neodpovídající platným právním normám. Všechny škody, vzniklé zaviněním zhotovitele na majetku objednatele, které byly bez zbytečného odkladu objednatelem u zhotovitele písemně uplatněny, odstraní zhotovitel neprodleně na své náklady. </w:t>
      </w:r>
    </w:p>
    <w:p w14:paraId="63AB2149" w14:textId="77777777" w:rsidR="00842779" w:rsidRDefault="00842779" w:rsidP="00517ED9">
      <w:pPr>
        <w:pStyle w:val="Odstavecseseznamem"/>
        <w:numPr>
          <w:ilvl w:val="0"/>
          <w:numId w:val="1"/>
        </w:numPr>
        <w:jc w:val="both"/>
      </w:pPr>
      <w:r>
        <w:t xml:space="preserve"> Zhotoviteli je povinen zajistit, aby osoba provádějící údržbu a opravy byla odborně způsobilou osobou podle platných předpisů a norem v rozsahu prováděných prací.</w:t>
      </w:r>
    </w:p>
    <w:p w14:paraId="3728E854" w14:textId="77777777" w:rsidR="00842779" w:rsidRPr="00517ED9" w:rsidRDefault="00842779" w:rsidP="00517ED9">
      <w:pPr>
        <w:spacing w:after="0"/>
        <w:jc w:val="center"/>
        <w:rPr>
          <w:b/>
        </w:rPr>
      </w:pPr>
      <w:r w:rsidRPr="00517ED9">
        <w:rPr>
          <w:b/>
        </w:rPr>
        <w:t>Článek 5</w:t>
      </w:r>
    </w:p>
    <w:p w14:paraId="3765AD31" w14:textId="77777777" w:rsidR="00842779" w:rsidRPr="00517ED9" w:rsidRDefault="00842779" w:rsidP="00517ED9">
      <w:pPr>
        <w:spacing w:after="0"/>
        <w:jc w:val="center"/>
        <w:rPr>
          <w:b/>
        </w:rPr>
      </w:pPr>
      <w:r w:rsidRPr="00517ED9">
        <w:rPr>
          <w:b/>
        </w:rPr>
        <w:t>Práva a povinnosti objednatele</w:t>
      </w:r>
    </w:p>
    <w:p w14:paraId="52B20000" w14:textId="77777777" w:rsidR="00842779" w:rsidRDefault="00842779" w:rsidP="00517ED9">
      <w:pPr>
        <w:pStyle w:val="Odstavecseseznamem"/>
        <w:numPr>
          <w:ilvl w:val="0"/>
          <w:numId w:val="2"/>
        </w:numPr>
        <w:jc w:val="both"/>
      </w:pPr>
      <w:r>
        <w:t>Objednatel je povinen zajistit zhotoviteli přístup do prostor, v nichž budou prováděny práce dle článku 2 této smlouvy a poskytnout mu další součinnost nutnou k provádění těchto prací.</w:t>
      </w:r>
    </w:p>
    <w:p w14:paraId="11B6D99E" w14:textId="77777777" w:rsidR="00842779" w:rsidRDefault="00842779" w:rsidP="00517ED9">
      <w:pPr>
        <w:pStyle w:val="Odstavecseseznamem"/>
        <w:numPr>
          <w:ilvl w:val="0"/>
          <w:numId w:val="2"/>
        </w:numPr>
        <w:jc w:val="both"/>
      </w:pPr>
      <w:r>
        <w:t>Objednatel je povinen poskytnout zhotoviteli interní pokyny a směrnice upravující režim, provoz, bezpečnost práce a protipožární opatření v objektu a seznámit jej prokazatelně s jejím obsahem.</w:t>
      </w:r>
    </w:p>
    <w:p w14:paraId="2EC73F2B" w14:textId="77777777" w:rsidR="00842779" w:rsidRDefault="00842779" w:rsidP="00517ED9">
      <w:pPr>
        <w:pStyle w:val="Odstavecseseznamem"/>
        <w:numPr>
          <w:ilvl w:val="0"/>
          <w:numId w:val="2"/>
        </w:numPr>
        <w:jc w:val="both"/>
      </w:pPr>
      <w:r>
        <w:t xml:space="preserve">Objednatel je povinen poskytnout zhotoviteli na vlastní náklady elektrickou energii, teplou a studenou užitkovou vodu nezbytně nutnou pro provádění prací dle článku 2 této smlouvy. </w:t>
      </w:r>
    </w:p>
    <w:p w14:paraId="2CCF1403" w14:textId="77777777" w:rsidR="00842779" w:rsidRPr="00517ED9" w:rsidRDefault="00842779" w:rsidP="00517ED9">
      <w:pPr>
        <w:spacing w:after="0"/>
        <w:jc w:val="center"/>
        <w:rPr>
          <w:b/>
        </w:rPr>
      </w:pPr>
      <w:r w:rsidRPr="00517ED9">
        <w:rPr>
          <w:b/>
        </w:rPr>
        <w:t>Článek 5</w:t>
      </w:r>
    </w:p>
    <w:p w14:paraId="1F3F8432" w14:textId="77777777" w:rsidR="00842779" w:rsidRPr="00517ED9" w:rsidRDefault="00842779" w:rsidP="00517ED9">
      <w:pPr>
        <w:spacing w:after="0"/>
        <w:jc w:val="center"/>
        <w:rPr>
          <w:b/>
        </w:rPr>
      </w:pPr>
      <w:r w:rsidRPr="00517ED9">
        <w:rPr>
          <w:b/>
        </w:rPr>
        <w:t>Smluvní cena a platební podmínky</w:t>
      </w:r>
    </w:p>
    <w:p w14:paraId="62BF221E" w14:textId="4F44C3D2" w:rsidR="00842779" w:rsidRDefault="00842779" w:rsidP="00517ED9">
      <w:pPr>
        <w:pStyle w:val="Odstavecseseznamem"/>
        <w:numPr>
          <w:ilvl w:val="0"/>
          <w:numId w:val="3"/>
        </w:numPr>
        <w:jc w:val="both"/>
      </w:pPr>
      <w:bookmarkStart w:id="1" w:name="_Hlk32825913"/>
      <w:r>
        <w:t xml:space="preserve">Objednatel se zavazuje uhradit zhotoviteli za provádění prací dle článku 2 této smlouvy smluvní cenu </w:t>
      </w:r>
      <w:r w:rsidRPr="005B3AE9">
        <w:t xml:space="preserve">ve </w:t>
      </w:r>
      <w:r w:rsidRPr="00460AAA">
        <w:t xml:space="preserve">výši </w:t>
      </w:r>
      <w:r w:rsidR="003B067B">
        <w:rPr>
          <w:b/>
        </w:rPr>
        <w:t>250</w:t>
      </w:r>
      <w:r w:rsidRPr="00460AAA">
        <w:rPr>
          <w:b/>
        </w:rPr>
        <w:t>,- Kč</w:t>
      </w:r>
      <w:r w:rsidRPr="005B3AE9">
        <w:t xml:space="preserve"> na jednu o</w:t>
      </w:r>
      <w:r>
        <w:t xml:space="preserve">dpracovanou hodinu bez DPH, maximálně však 95 000 Kč bez DPH za rok. Hodinová zúčtovací sazba obsahuje veškeré náklady na vybavení, pomůcky, stroje potřebné pro vykonávání této činnosti mimo materiálu na opravy a údržbu. Nákup materiálu na opravy a údržbu musí být vždy předem odsouhlasen kontaktní osobou určenou v bodě č. 3 tohoto článku. </w:t>
      </w:r>
    </w:p>
    <w:bookmarkEnd w:id="1"/>
    <w:p w14:paraId="598CBC54" w14:textId="77777777" w:rsidR="00842779" w:rsidRDefault="00842779" w:rsidP="00517ED9">
      <w:pPr>
        <w:pStyle w:val="Odstavecseseznamem"/>
        <w:numPr>
          <w:ilvl w:val="0"/>
          <w:numId w:val="3"/>
        </w:numPr>
        <w:jc w:val="both"/>
      </w:pPr>
      <w:r>
        <w:t xml:space="preserve">Úhrada bude prováděna měsíčně zpětně, vždy na základě daňového dokladu – faktury, vystaveného zhotovitelem. Daňový doklad – fakturu vystaví zhotovitel vždy do 10. kalendářního dne následujícího měsíce. Přílohou faktury bude soupis provedených pracích vyjádřený odpracovanými hodinami, a i případný soupis materiálu nutný k provedení oprav a údržby pořízený za příslušný měsíc vše písemně odsouhlaseno kontaktní osobou určenou v bodě č. 3 tohoto článku. </w:t>
      </w:r>
    </w:p>
    <w:p w14:paraId="0721BDC8" w14:textId="77777777" w:rsidR="00842779" w:rsidRDefault="00842779" w:rsidP="00517ED9">
      <w:pPr>
        <w:pStyle w:val="Odstavecseseznamem"/>
        <w:jc w:val="both"/>
      </w:pPr>
      <w:r>
        <w:t xml:space="preserve">DPH bude účtováno vždy v aktuální výši dle platných právních předpisů. </w:t>
      </w:r>
    </w:p>
    <w:p w14:paraId="347A5E46" w14:textId="6F20327C" w:rsidR="00842779" w:rsidRDefault="00842779" w:rsidP="00517ED9">
      <w:pPr>
        <w:pStyle w:val="Odstavecseseznamem"/>
        <w:numPr>
          <w:ilvl w:val="0"/>
          <w:numId w:val="3"/>
        </w:numPr>
        <w:jc w:val="both"/>
      </w:pPr>
      <w:r>
        <w:t>Lhůta splatnosti daňového dokladu – faktury činí 21 dnů od doručení dokladu objednateli. Za den splnění platební povinnosti se považuje den odepsání částky k úhradě z účtu objednatele ve prospěch účtu zhotovitele. Kontaktní osobou je, vedoucí chráněného bydlení.</w:t>
      </w:r>
    </w:p>
    <w:p w14:paraId="557F7B3F" w14:textId="77777777" w:rsidR="00842779" w:rsidRDefault="00842779" w:rsidP="00517ED9">
      <w:pPr>
        <w:pStyle w:val="Odstavecseseznamem"/>
        <w:jc w:val="both"/>
      </w:pPr>
      <w:r>
        <w:t xml:space="preserve">Daňový doklad – faktura bude obsahovat všechny údaje týkající se daňového dokladu dle zákona č. 235/2014 Sb., o dani z přidané hodnoty, v platném znění a náležitosti uvedené v ustanovení § 435 zákona č. 89/2012 Sb., občanský zákoník, v platném znění. </w:t>
      </w:r>
    </w:p>
    <w:p w14:paraId="16A7F53C" w14:textId="77777777" w:rsidR="00842779" w:rsidRDefault="00842779" w:rsidP="00517ED9">
      <w:pPr>
        <w:pStyle w:val="Odstavecseseznamem"/>
        <w:jc w:val="both"/>
      </w:pPr>
      <w:r>
        <w:t xml:space="preserve">Pokud daňový doklad – faktura neobsahuje všechny zákonem a smlouvou stanové náležitosti, je objednatel oprávněn takový doklad vrátit zhotoviteli s uvedením důvodu vrácení. Zhotovitel je poté povinen vystavit nový daňový doklad – fakturu s tím, že vrácením tohoto dokladu přestává běžet původní lhůta splatnosti a běží nová lhůta, stanovená v tomto článku smlouvy, ode dne doručení nového daňového dokladu – faktury objednateli.  </w:t>
      </w:r>
    </w:p>
    <w:p w14:paraId="4477AE00" w14:textId="77777777" w:rsidR="00842779" w:rsidRDefault="00842779" w:rsidP="00517ED9">
      <w:pPr>
        <w:pStyle w:val="Odstavecseseznamem"/>
        <w:numPr>
          <w:ilvl w:val="0"/>
          <w:numId w:val="3"/>
        </w:numPr>
        <w:jc w:val="both"/>
      </w:pPr>
      <w:r>
        <w:lastRenderedPageBreak/>
        <w:t xml:space="preserve">V případě nedodržení splatnosti faktury, bude objednateli účtován úrok z prodlení vypočítaný podle nařízení vlády č. 351/2013 Sb., </w:t>
      </w:r>
      <w:r w:rsidRPr="00F97FDE">
        <w:t xml:space="preserve">kterým se mění nařízení vlády č. 351/2013 Sb., kterým se určuje výše úroků z prodlení a nákladů spojených s uplatněním pohledávky, určuje odměna likvidátora, likvidačního správce a člena orgánu právnické osoby jmenovaného soudem </w:t>
      </w:r>
      <w:r>
        <w:t>a </w:t>
      </w:r>
      <w:r w:rsidRPr="00F97FDE">
        <w:t>upravují některé otázky Obchodního věstníku, veřejných rejstříků právnických a fyzických osob a evidence svěřenských fondů a evidence údajů o skutečných majitelích</w:t>
      </w:r>
      <w:r>
        <w:t>.</w:t>
      </w:r>
    </w:p>
    <w:p w14:paraId="3E5B2079" w14:textId="77777777" w:rsidR="00842779" w:rsidRPr="00517ED9" w:rsidRDefault="00842779" w:rsidP="00517ED9">
      <w:pPr>
        <w:spacing w:after="0"/>
        <w:jc w:val="center"/>
        <w:rPr>
          <w:b/>
        </w:rPr>
      </w:pPr>
      <w:r w:rsidRPr="00517ED9">
        <w:rPr>
          <w:b/>
        </w:rPr>
        <w:t>Článek 7</w:t>
      </w:r>
    </w:p>
    <w:p w14:paraId="48F9A011" w14:textId="77777777" w:rsidR="00842779" w:rsidRPr="00517ED9" w:rsidRDefault="00842779" w:rsidP="00517ED9">
      <w:pPr>
        <w:spacing w:after="0"/>
        <w:jc w:val="center"/>
        <w:rPr>
          <w:b/>
        </w:rPr>
      </w:pPr>
      <w:r w:rsidRPr="00517ED9">
        <w:rPr>
          <w:b/>
        </w:rPr>
        <w:t>Reklamace</w:t>
      </w:r>
    </w:p>
    <w:p w14:paraId="2B7E8B69" w14:textId="77777777" w:rsidR="00842779" w:rsidRDefault="00842779" w:rsidP="00517ED9">
      <w:pPr>
        <w:pStyle w:val="Odstavecseseznamem"/>
        <w:numPr>
          <w:ilvl w:val="0"/>
          <w:numId w:val="4"/>
        </w:numPr>
        <w:jc w:val="both"/>
      </w:pPr>
      <w:r>
        <w:t>Provedené práce mají vady, jestliže jejich provedení neodpovídá obvyklým standardům kvality prací. Zhotovitel je povinen na základě písemného upozornění objednatele tyto vady neprodleně odstranit.</w:t>
      </w:r>
    </w:p>
    <w:p w14:paraId="30B70FD1" w14:textId="77777777" w:rsidR="00842779" w:rsidRPr="00517ED9" w:rsidRDefault="00842779" w:rsidP="00517ED9">
      <w:pPr>
        <w:spacing w:after="0"/>
        <w:jc w:val="center"/>
        <w:rPr>
          <w:b/>
        </w:rPr>
      </w:pPr>
      <w:r w:rsidRPr="00517ED9">
        <w:rPr>
          <w:b/>
        </w:rPr>
        <w:t>Článek 8</w:t>
      </w:r>
    </w:p>
    <w:p w14:paraId="79E68224" w14:textId="77777777" w:rsidR="00842779" w:rsidRPr="00517ED9" w:rsidRDefault="00842779" w:rsidP="00517ED9">
      <w:pPr>
        <w:spacing w:after="0"/>
        <w:jc w:val="center"/>
        <w:rPr>
          <w:b/>
        </w:rPr>
      </w:pPr>
      <w:r w:rsidRPr="00517ED9">
        <w:rPr>
          <w:b/>
        </w:rPr>
        <w:t>Ukončení smlouvy</w:t>
      </w:r>
    </w:p>
    <w:p w14:paraId="1B1B8848" w14:textId="77777777" w:rsidR="00842779" w:rsidRDefault="00842779" w:rsidP="00517ED9">
      <w:pPr>
        <w:pStyle w:val="Odstavecseseznamem"/>
        <w:numPr>
          <w:ilvl w:val="0"/>
          <w:numId w:val="7"/>
        </w:numPr>
        <w:jc w:val="both"/>
      </w:pPr>
      <w:r>
        <w:t>Smluvní vztah lze ukončit:</w:t>
      </w:r>
    </w:p>
    <w:p w14:paraId="0A47E689" w14:textId="77777777" w:rsidR="00842779" w:rsidRDefault="00842779" w:rsidP="00517ED9">
      <w:pPr>
        <w:pStyle w:val="Odstavecseseznamem"/>
        <w:numPr>
          <w:ilvl w:val="1"/>
          <w:numId w:val="7"/>
        </w:numPr>
        <w:jc w:val="both"/>
      </w:pPr>
      <w:r>
        <w:t>Dohodou smluvních stran;</w:t>
      </w:r>
    </w:p>
    <w:p w14:paraId="0363C7FA" w14:textId="77777777" w:rsidR="00842779" w:rsidRDefault="00842779" w:rsidP="00517ED9">
      <w:pPr>
        <w:pStyle w:val="Odstavecseseznamem"/>
        <w:numPr>
          <w:ilvl w:val="1"/>
          <w:numId w:val="7"/>
        </w:numPr>
        <w:jc w:val="both"/>
      </w:pPr>
      <w:r>
        <w:t>Písemnou výpovědí danou kteroukoliv ze smluvních stran bez udání důvodu. Výpovědní doba je v tomto případě dvouměsíční a počíná běžet prvním dnem měsíce následujícího po doručení výpovědi druhé smluvní straně.</w:t>
      </w:r>
    </w:p>
    <w:p w14:paraId="25FB69C2" w14:textId="77777777" w:rsidR="00842779" w:rsidRDefault="00842779" w:rsidP="00517ED9">
      <w:pPr>
        <w:pStyle w:val="Odstavecseseznamem"/>
        <w:numPr>
          <w:ilvl w:val="1"/>
          <w:numId w:val="7"/>
        </w:numPr>
        <w:jc w:val="both"/>
      </w:pPr>
      <w:r>
        <w:t>Písemnou výpovědi ze strany objednatele v případě, že dojde k legislativním změnám, které znemožní objednateli řádné plnění smlouvy. Výpovědní doba je v tomto případě jeden měsíc a počíná běžet prvním dnem měsíce následujícího po doručení výpovědi druhé smluvní straně.</w:t>
      </w:r>
    </w:p>
    <w:p w14:paraId="39150A33" w14:textId="77777777" w:rsidR="00842779" w:rsidRDefault="00842779" w:rsidP="00517ED9">
      <w:pPr>
        <w:pStyle w:val="Odstavecseseznamem"/>
        <w:numPr>
          <w:ilvl w:val="0"/>
          <w:numId w:val="7"/>
        </w:numPr>
        <w:jc w:val="both"/>
      </w:pPr>
      <w:r>
        <w:t>Zhotovitel je oprávněn od této smlouvy odstoupit v případě prodlení objednatele s uhrazením měsíční faktury dle článku 6. Této smlouvy, pokud faktura nebude uhrazena do 60 kalendářní dnů ode dne její splatnosti.</w:t>
      </w:r>
    </w:p>
    <w:p w14:paraId="77350E61" w14:textId="77777777" w:rsidR="00842779" w:rsidRDefault="00842779" w:rsidP="00517ED9">
      <w:pPr>
        <w:pStyle w:val="Odstavecseseznamem"/>
        <w:numPr>
          <w:ilvl w:val="0"/>
          <w:numId w:val="7"/>
        </w:numPr>
        <w:jc w:val="both"/>
      </w:pPr>
      <w:r>
        <w:t xml:space="preserve">Objednatel je oprávněn od této smlouvy odstoupit v případě, že byl zhotovitel nejméně </w:t>
      </w:r>
      <w:r>
        <w:rPr>
          <w:b/>
        </w:rPr>
        <w:t xml:space="preserve">třikrát </w:t>
      </w:r>
      <w:r>
        <w:t>písemně upozorněn na vyskytující se vady a tyto vady nebyly odstraněny.</w:t>
      </w:r>
    </w:p>
    <w:p w14:paraId="4975A6DC" w14:textId="77777777" w:rsidR="00842779" w:rsidRDefault="00842779" w:rsidP="00517ED9">
      <w:pPr>
        <w:pStyle w:val="Odstavecseseznamem"/>
        <w:numPr>
          <w:ilvl w:val="0"/>
          <w:numId w:val="7"/>
        </w:numPr>
        <w:jc w:val="both"/>
      </w:pPr>
      <w:r>
        <w:t>Při ukončení platnosti a účinnosti této smlouvy jsou smluvní strany povinny vzájemně vypořádat své závazky, a to zejména:</w:t>
      </w:r>
    </w:p>
    <w:p w14:paraId="418F1712" w14:textId="77777777" w:rsidR="00842779" w:rsidRDefault="00842779" w:rsidP="00517ED9">
      <w:pPr>
        <w:pStyle w:val="Odstavecseseznamem"/>
        <w:numPr>
          <w:ilvl w:val="1"/>
          <w:numId w:val="7"/>
        </w:numPr>
        <w:jc w:val="both"/>
      </w:pPr>
      <w:r>
        <w:t>Uhradit veškeré peněžité závazky a pohledávky vzniklé na základě této smlouvy.</w:t>
      </w:r>
    </w:p>
    <w:p w14:paraId="2974DC84" w14:textId="77777777" w:rsidR="00842779" w:rsidRPr="00517ED9" w:rsidRDefault="00842779" w:rsidP="00517ED9">
      <w:pPr>
        <w:spacing w:after="0"/>
        <w:jc w:val="center"/>
        <w:rPr>
          <w:b/>
        </w:rPr>
      </w:pPr>
      <w:r w:rsidRPr="00517ED9">
        <w:rPr>
          <w:b/>
        </w:rPr>
        <w:t>Článek 9</w:t>
      </w:r>
    </w:p>
    <w:p w14:paraId="033C78AB" w14:textId="77777777" w:rsidR="00842779" w:rsidRPr="00517ED9" w:rsidRDefault="00842779" w:rsidP="00517ED9">
      <w:pPr>
        <w:spacing w:after="0"/>
        <w:jc w:val="center"/>
        <w:rPr>
          <w:b/>
        </w:rPr>
      </w:pPr>
      <w:r w:rsidRPr="00517ED9">
        <w:rPr>
          <w:b/>
        </w:rPr>
        <w:t>Závěrečná ustanovení</w:t>
      </w:r>
    </w:p>
    <w:p w14:paraId="41EDDAE3" w14:textId="5200891F" w:rsidR="00842779" w:rsidRPr="00D022A7" w:rsidRDefault="00842779" w:rsidP="00517ED9">
      <w:pPr>
        <w:pStyle w:val="Odstavecseseznamem"/>
        <w:numPr>
          <w:ilvl w:val="0"/>
          <w:numId w:val="8"/>
        </w:numPr>
        <w:jc w:val="both"/>
      </w:pPr>
      <w:r>
        <w:t xml:space="preserve">Tato smlouva nabývá platnosti dnem podpisu oprávněnými zástupci obou smluvních stran a účinnosti dne </w:t>
      </w:r>
      <w:r w:rsidR="003B067B">
        <w:t>4</w:t>
      </w:r>
      <w:r w:rsidRPr="00D022A7">
        <w:t xml:space="preserve">. </w:t>
      </w:r>
      <w:r w:rsidR="003B067B">
        <w:t>ledna</w:t>
      </w:r>
      <w:r w:rsidRPr="00D022A7">
        <w:t xml:space="preserve"> 20</w:t>
      </w:r>
      <w:r w:rsidR="003B067B">
        <w:t>2</w:t>
      </w:r>
      <w:r w:rsidRPr="00D022A7">
        <w:t>2.</w:t>
      </w:r>
    </w:p>
    <w:p w14:paraId="5CF31B18" w14:textId="2E70815A" w:rsidR="00842779" w:rsidRDefault="00842779" w:rsidP="00517ED9">
      <w:pPr>
        <w:pStyle w:val="Odstavecseseznamem"/>
        <w:numPr>
          <w:ilvl w:val="0"/>
          <w:numId w:val="8"/>
        </w:numPr>
        <w:jc w:val="both"/>
      </w:pPr>
      <w:r>
        <w:t>Tato smlouva se uzavírá na dobu určitou do 31. prosince 202</w:t>
      </w:r>
      <w:r w:rsidR="003B067B">
        <w:t>2</w:t>
      </w:r>
      <w:r>
        <w:t>.</w:t>
      </w:r>
    </w:p>
    <w:p w14:paraId="75635663" w14:textId="77777777" w:rsidR="00842779" w:rsidRDefault="00842779" w:rsidP="00517ED9">
      <w:pPr>
        <w:pStyle w:val="Odstavecseseznamem"/>
        <w:numPr>
          <w:ilvl w:val="0"/>
          <w:numId w:val="8"/>
        </w:numPr>
        <w:jc w:val="both"/>
      </w:pPr>
      <w:r>
        <w:t>V případě, že se jakékoli ustanovení této smlouvy stane neplatným či neúčinným, zůstávají ostatní ustanovení smlouvy platná a účinná. Smluvní strany se zavazuji nahradit neplatné či neúčinné ustanovení novým ustanovením, jehož znění bude odpovídat úmyslu vyjádřenému původním ustanovením a touto smlouvou jako celkem.</w:t>
      </w:r>
    </w:p>
    <w:p w14:paraId="7EF5F8AA" w14:textId="77777777" w:rsidR="00842779" w:rsidRDefault="00842779" w:rsidP="00517ED9">
      <w:pPr>
        <w:pStyle w:val="Odstavecseseznamem"/>
        <w:numPr>
          <w:ilvl w:val="0"/>
          <w:numId w:val="8"/>
        </w:numPr>
        <w:jc w:val="both"/>
      </w:pPr>
      <w:r>
        <w:lastRenderedPageBreak/>
        <w:t xml:space="preserve"> Tuto smlouvu lze měnit či doplnit pouze dohodou smluvních stran ve formě písemných dodatků číslovaných ve vzestupné řadě, podepsaných oprávněnými zástupci obou smluvních stran.</w:t>
      </w:r>
    </w:p>
    <w:p w14:paraId="3D5196C2" w14:textId="77777777" w:rsidR="00842779" w:rsidRDefault="00842779" w:rsidP="00517ED9">
      <w:pPr>
        <w:pStyle w:val="Odstavecseseznamem"/>
        <w:numPr>
          <w:ilvl w:val="0"/>
          <w:numId w:val="8"/>
        </w:numPr>
        <w:jc w:val="both"/>
      </w:pPr>
      <w:r>
        <w:t xml:space="preserve">Smluvní strany se zavazují, že veškeré spory vzniklé v souvislosti s realizací smlouvy budou řešeny smírnou cestou – dohodu. Nedojde-li k dohodě, budou spory řešeny před příslušnými soudy. </w:t>
      </w:r>
    </w:p>
    <w:p w14:paraId="7E1153D5" w14:textId="77777777" w:rsidR="00842779" w:rsidRDefault="00842779" w:rsidP="00517ED9">
      <w:pPr>
        <w:pStyle w:val="Odstavecseseznamem"/>
        <w:numPr>
          <w:ilvl w:val="0"/>
          <w:numId w:val="8"/>
        </w:numPr>
        <w:jc w:val="both"/>
      </w:pPr>
      <w:r>
        <w:t>Vztahy touto smlouvou výslovně neupravené se řídi příslušnými ustanoveními občanského zákoníku.</w:t>
      </w:r>
    </w:p>
    <w:p w14:paraId="79CA1DE4" w14:textId="77777777" w:rsidR="00842779" w:rsidRDefault="00842779" w:rsidP="00517ED9">
      <w:pPr>
        <w:pStyle w:val="Odstavecseseznamem"/>
        <w:numPr>
          <w:ilvl w:val="0"/>
          <w:numId w:val="8"/>
        </w:numPr>
        <w:jc w:val="both"/>
      </w:pPr>
      <w:r>
        <w:t>Objednatel</w:t>
      </w:r>
      <w:r w:rsidRPr="00517ED9">
        <w:t xml:space="preserve"> má dále povinnost zveřejňovat smlouvy podle zákona č. 340/2015 Sb. o zvláštních podmínkách účinnosti některých smluv, uveřejňování těchto smluv a o registru smluv (zákon o registru smluv) a to, pokud cena sjednaná ve smlouvě činí 50.000 Kč bez DPH a více. </w:t>
      </w:r>
      <w:r>
        <w:t>Zhotovitel</w:t>
      </w:r>
      <w:r w:rsidRPr="00517ED9">
        <w:t xml:space="preserve"> prohlašuje, že je seznámen s těmito skutečnostmi, a dále, že poskytnutí těchto informací se dle citovaných zákonů nepovažuje za porušení obchodního tajemství.</w:t>
      </w:r>
    </w:p>
    <w:p w14:paraId="59E9BC6C" w14:textId="77777777" w:rsidR="00842779" w:rsidRDefault="00842779" w:rsidP="00517ED9">
      <w:pPr>
        <w:pStyle w:val="Odstavecseseznamem"/>
        <w:numPr>
          <w:ilvl w:val="0"/>
          <w:numId w:val="8"/>
        </w:numPr>
        <w:jc w:val="both"/>
      </w:pPr>
      <w:r>
        <w:t>Smluvní strany tímto prohlašují, že tato smlouvy byla uzavřena na základě jejich vzájemné dohody, a to svobodně, vážně a určitě, nikoliv v tísni, ani za nápadně nevýhodných podmínek, a na důkaz toho připojují své podpisy.</w:t>
      </w:r>
    </w:p>
    <w:p w14:paraId="76EE5A2A" w14:textId="77777777" w:rsidR="00842779" w:rsidRDefault="00842779" w:rsidP="00517ED9">
      <w:pPr>
        <w:pStyle w:val="Odstavecseseznamem"/>
        <w:numPr>
          <w:ilvl w:val="0"/>
          <w:numId w:val="8"/>
        </w:numPr>
        <w:jc w:val="both"/>
      </w:pPr>
      <w:r>
        <w:t>Tato smlouvy je vyhotovena ve čtyřech stejnopisech, z nichž každý má povahu originálu, a každá smluvní strana obdrží jednu z nich.</w:t>
      </w:r>
    </w:p>
    <w:p w14:paraId="310602C8" w14:textId="40A14880" w:rsidR="00842779" w:rsidRDefault="003B067B" w:rsidP="003B067B">
      <w:pPr>
        <w:ind w:left="360"/>
      </w:pPr>
      <w:bookmarkStart w:id="2" w:name="_Hlk32825983"/>
      <w:r>
        <w:t xml:space="preserve"> V Kostelci nad Černými lesy dne 3.1.2022</w:t>
      </w:r>
      <w:r w:rsidR="00842779">
        <w:tab/>
      </w:r>
      <w:r w:rsidR="00842779">
        <w:tab/>
      </w:r>
      <w:r w:rsidR="00842779" w:rsidRPr="00D022A7">
        <w:t>V</w:t>
      </w:r>
      <w:r>
        <w:t> Praze dne 3.1.2022</w:t>
      </w:r>
    </w:p>
    <w:p w14:paraId="4EA58082" w14:textId="77777777" w:rsidR="00842779" w:rsidRDefault="00842779" w:rsidP="00517ED9"/>
    <w:p w14:paraId="3E3FCA80" w14:textId="77777777" w:rsidR="00842779" w:rsidRDefault="00842779" w:rsidP="00517ED9"/>
    <w:p w14:paraId="30487115" w14:textId="222E1445" w:rsidR="00842779" w:rsidRDefault="00842779" w:rsidP="00721A74">
      <w:r>
        <w:t>________________________________</w:t>
      </w:r>
      <w:r>
        <w:tab/>
      </w:r>
      <w:r>
        <w:tab/>
      </w:r>
      <w:proofErr w:type="gramStart"/>
      <w:r>
        <w:tab/>
        <w:t xml:space="preserve">  _</w:t>
      </w:r>
      <w:proofErr w:type="gramEnd"/>
      <w:r>
        <w:t>_________________________________</w:t>
      </w:r>
      <w:r>
        <w:br/>
        <w:t>Mgr. Martin Kahánek</w:t>
      </w:r>
      <w:r>
        <w:tab/>
      </w:r>
      <w:r>
        <w:tab/>
      </w:r>
      <w:r>
        <w:tab/>
      </w:r>
      <w:r>
        <w:tab/>
      </w:r>
      <w:r>
        <w:tab/>
      </w:r>
      <w:r w:rsidR="00822507">
        <w:t>X</w:t>
      </w:r>
      <w:bookmarkStart w:id="3" w:name="_GoBack"/>
      <w:bookmarkEnd w:id="3"/>
      <w:r>
        <w:br/>
        <w:t xml:space="preserve">ředitel </w:t>
      </w:r>
      <w:r w:rsidR="003B067B">
        <w:t>organizace</w:t>
      </w:r>
      <w:r w:rsidR="003B067B">
        <w:tab/>
      </w:r>
      <w:r>
        <w:tab/>
      </w:r>
      <w:r>
        <w:tab/>
      </w:r>
      <w:bookmarkEnd w:id="2"/>
      <w:r>
        <w:tab/>
      </w:r>
      <w:r>
        <w:tab/>
        <w:t xml:space="preserve">Art </w:t>
      </w:r>
      <w:r>
        <w:rPr>
          <w:rFonts w:ascii="Arial" w:hAnsi="Arial" w:cs="Arial"/>
        </w:rPr>
        <w:t>&amp;</w:t>
      </w:r>
      <w:r>
        <w:t xml:space="preserve"> </w:t>
      </w:r>
      <w:proofErr w:type="spellStart"/>
      <w:r>
        <w:t>Engineering</w:t>
      </w:r>
      <w:proofErr w:type="spellEnd"/>
      <w:r>
        <w:t>, s.r.o.</w:t>
      </w:r>
    </w:p>
    <w:sectPr w:rsidR="00842779" w:rsidSect="00CC0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0466F"/>
    <w:multiLevelType w:val="hybridMultilevel"/>
    <w:tmpl w:val="F390970E"/>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4AAF534B"/>
    <w:multiLevelType w:val="hybridMultilevel"/>
    <w:tmpl w:val="B5225802"/>
    <w:lvl w:ilvl="0" w:tplc="E1FAD2C6">
      <w:start w:val="1"/>
      <w:numFmt w:val="decimal"/>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 w15:restartNumberingAfterBreak="0">
    <w:nsid w:val="4EF266AE"/>
    <w:multiLevelType w:val="hybridMultilevel"/>
    <w:tmpl w:val="9ABA521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5BFD3D5D"/>
    <w:multiLevelType w:val="hybridMultilevel"/>
    <w:tmpl w:val="AED00810"/>
    <w:lvl w:ilvl="0" w:tplc="11729536">
      <w:start w:val="1"/>
      <w:numFmt w:val="upp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62CB4C88"/>
    <w:multiLevelType w:val="hybridMultilevel"/>
    <w:tmpl w:val="BD16899C"/>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6C1D548D"/>
    <w:multiLevelType w:val="hybridMultilevel"/>
    <w:tmpl w:val="C964A194"/>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70276854"/>
    <w:multiLevelType w:val="hybridMultilevel"/>
    <w:tmpl w:val="EE22368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72FB6632"/>
    <w:multiLevelType w:val="hybridMultilevel"/>
    <w:tmpl w:val="F616414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5"/>
  </w:num>
  <w:num w:numId="2">
    <w:abstractNumId w:val="2"/>
  </w:num>
  <w:num w:numId="3">
    <w:abstractNumId w:val="0"/>
  </w:num>
  <w:num w:numId="4">
    <w:abstractNumId w:val="7"/>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E8"/>
    <w:rsid w:val="000E0EFD"/>
    <w:rsid w:val="001C2572"/>
    <w:rsid w:val="00292347"/>
    <w:rsid w:val="003B067B"/>
    <w:rsid w:val="003E5314"/>
    <w:rsid w:val="003F2CE8"/>
    <w:rsid w:val="00460AAA"/>
    <w:rsid w:val="004F0F90"/>
    <w:rsid w:val="004F17F1"/>
    <w:rsid w:val="00517ED9"/>
    <w:rsid w:val="005B3AE9"/>
    <w:rsid w:val="00721A74"/>
    <w:rsid w:val="00746CED"/>
    <w:rsid w:val="007747F3"/>
    <w:rsid w:val="007952D0"/>
    <w:rsid w:val="00822507"/>
    <w:rsid w:val="00842779"/>
    <w:rsid w:val="00883DD0"/>
    <w:rsid w:val="008A6B9D"/>
    <w:rsid w:val="00946FBD"/>
    <w:rsid w:val="00A077BF"/>
    <w:rsid w:val="00AC0E7C"/>
    <w:rsid w:val="00CC0FB9"/>
    <w:rsid w:val="00CD5B0A"/>
    <w:rsid w:val="00CE1BA0"/>
    <w:rsid w:val="00D022A7"/>
    <w:rsid w:val="00D95D63"/>
    <w:rsid w:val="00E65EBD"/>
    <w:rsid w:val="00F97F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7D7F0"/>
  <w15:docId w15:val="{F003DAA2-EEA0-478C-B594-849E8A06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77BF"/>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747F3"/>
    <w:pPr>
      <w:ind w:left="720"/>
    </w:pPr>
  </w:style>
  <w:style w:type="character" w:styleId="Hypertextovodkaz">
    <w:name w:val="Hyperlink"/>
    <w:uiPriority w:val="99"/>
    <w:rsid w:val="005B3AE9"/>
    <w:rPr>
      <w:rFonts w:cs="Times New Roman"/>
      <w:color w:val="auto"/>
      <w:u w:val="single"/>
    </w:rPr>
  </w:style>
  <w:style w:type="character" w:customStyle="1" w:styleId="Nevyeenzmnka1">
    <w:name w:val="Nevyřešená zmínka1"/>
    <w:uiPriority w:val="99"/>
    <w:semiHidden/>
    <w:rsid w:val="005B3AE9"/>
    <w:rPr>
      <w:rFonts w:cs="Times New Roman"/>
      <w:color w:val="auto"/>
      <w:shd w:val="clear" w:color="auto" w:fill="auto"/>
    </w:rPr>
  </w:style>
  <w:style w:type="paragraph" w:styleId="Textbubliny">
    <w:name w:val="Balloon Text"/>
    <w:basedOn w:val="Normln"/>
    <w:link w:val="TextbublinyChar"/>
    <w:uiPriority w:val="99"/>
    <w:semiHidden/>
    <w:rsid w:val="005B3AE9"/>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B3AE9"/>
    <w:rPr>
      <w:rFonts w:ascii="Segoe UI" w:hAnsi="Segoe UI" w:cs="Segoe UI"/>
      <w:sz w:val="18"/>
      <w:szCs w:val="18"/>
    </w:rPr>
  </w:style>
  <w:style w:type="character" w:styleId="Odkaznakoment">
    <w:name w:val="annotation reference"/>
    <w:uiPriority w:val="99"/>
    <w:semiHidden/>
    <w:rsid w:val="00721A74"/>
    <w:rPr>
      <w:rFonts w:cs="Times New Roman"/>
      <w:sz w:val="16"/>
      <w:szCs w:val="16"/>
    </w:rPr>
  </w:style>
  <w:style w:type="paragraph" w:styleId="Textkomente">
    <w:name w:val="annotation text"/>
    <w:basedOn w:val="Normln"/>
    <w:link w:val="TextkomenteChar"/>
    <w:uiPriority w:val="99"/>
    <w:semiHidden/>
    <w:rsid w:val="00721A74"/>
    <w:rPr>
      <w:sz w:val="20"/>
      <w:szCs w:val="20"/>
    </w:rPr>
  </w:style>
  <w:style w:type="character" w:customStyle="1" w:styleId="TextkomenteChar">
    <w:name w:val="Text komentáře Char"/>
    <w:link w:val="Textkomente"/>
    <w:uiPriority w:val="99"/>
    <w:semiHidden/>
    <w:rPr>
      <w:rFonts w:cs="Times New Roman"/>
      <w:sz w:val="20"/>
      <w:szCs w:val="20"/>
      <w:lang w:eastAsia="en-US"/>
    </w:rPr>
  </w:style>
  <w:style w:type="paragraph" w:styleId="Pedmtkomente">
    <w:name w:val="annotation subject"/>
    <w:basedOn w:val="Textkomente"/>
    <w:next w:val="Textkomente"/>
    <w:link w:val="PedmtkomenteChar"/>
    <w:uiPriority w:val="99"/>
    <w:semiHidden/>
    <w:rsid w:val="00721A74"/>
    <w:rPr>
      <w:b/>
      <w:bCs/>
    </w:rPr>
  </w:style>
  <w:style w:type="character" w:customStyle="1" w:styleId="PedmtkomenteChar">
    <w:name w:val="Předmět komentáře Char"/>
    <w:link w:val="Pedmtkomente"/>
    <w:uiPriority w:val="99"/>
    <w:semiHidden/>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7410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Kahánek</dc:creator>
  <cp:keywords/>
  <dc:description/>
  <cp:lastModifiedBy>Martin Kahánek (ŘED)</cp:lastModifiedBy>
  <cp:revision>2</cp:revision>
  <cp:lastPrinted>2020-02-17T09:01:00Z</cp:lastPrinted>
  <dcterms:created xsi:type="dcterms:W3CDTF">2022-01-03T09:42:00Z</dcterms:created>
  <dcterms:modified xsi:type="dcterms:W3CDTF">2022-01-03T09:42:00Z</dcterms:modified>
</cp:coreProperties>
</file>