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5B" w:rsidRPr="00995A5B" w:rsidRDefault="00995A5B" w:rsidP="00995A5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A817E5">
        <w:rPr>
          <w:rFonts w:ascii="Arial" w:hAnsi="Arial" w:cs="Arial"/>
          <w:b/>
          <w:w w:val="80"/>
          <w:sz w:val="28"/>
          <w:szCs w:val="28"/>
        </w:rPr>
        <w:t>490180715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programového vybavení CODEXIS</w:t>
      </w:r>
      <w:r w:rsidRPr="00995A5B">
        <w:rPr>
          <w:rFonts w:ascii="Arial" w:hAnsi="Arial" w:cs="Arial"/>
          <w:b/>
          <w:sz w:val="28"/>
          <w:vertAlign w:val="superscript"/>
        </w:rPr>
        <w:t>®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995A5B">
        <w:rPr>
          <w:rFonts w:ascii="Arial" w:hAnsi="Arial" w:cs="Arial"/>
          <w:b/>
          <w:w w:val="80"/>
          <w:sz w:val="26"/>
          <w:szCs w:val="26"/>
        </w:rPr>
        <w:t>ONLINE</w:t>
      </w:r>
    </w:p>
    <w:p w:rsidR="00995A5B" w:rsidRPr="00995A5B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995A5B">
        <w:rPr>
          <w:rFonts w:ascii="Arial" w:hAnsi="Arial" w:cs="Arial"/>
          <w:sz w:val="18"/>
          <w:szCs w:val="18"/>
        </w:rPr>
        <w:t>ust</w:t>
      </w:r>
      <w:proofErr w:type="spellEnd"/>
      <w:r w:rsidRPr="00995A5B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995A5B">
          <w:rPr>
            <w:rFonts w:ascii="Arial" w:hAnsi="Arial" w:cs="Arial"/>
            <w:sz w:val="18"/>
            <w:szCs w:val="18"/>
          </w:rPr>
          <w:t>2358 a</w:t>
        </w:r>
      </w:smartTag>
      <w:r w:rsidRPr="00995A5B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995A5B">
          <w:rPr>
            <w:rFonts w:ascii="Arial" w:hAnsi="Arial" w:cs="Arial"/>
            <w:sz w:val="18"/>
            <w:szCs w:val="18"/>
          </w:rPr>
          <w:t>2586 a</w:t>
        </w:r>
      </w:smartTag>
      <w:r w:rsidRPr="00995A5B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995A5B" w:rsidRPr="00995A5B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:rsidR="00995A5B" w:rsidRPr="00995A5B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995A5B">
        <w:rPr>
          <w:rFonts w:ascii="Arial" w:hAnsi="Arial" w:cs="Arial"/>
          <w:b/>
          <w:w w:val="80"/>
        </w:rPr>
        <w:t>1. Smluvní strany</w:t>
      </w:r>
    </w:p>
    <w:p w:rsidR="00995A5B" w:rsidRPr="00995A5B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995A5B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995A5B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995A5B">
        <w:rPr>
          <w:rFonts w:ascii="Arial" w:hAnsi="Arial" w:cs="Arial"/>
          <w:b/>
          <w:sz w:val="20"/>
          <w:szCs w:val="20"/>
        </w:rPr>
        <w:t xml:space="preserve"> spol. s r.o. 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Výstavní 292/13, 702 00  Ostrava, Moravská Ostrava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IČO: 46578706, DIČ: CZ46578706 </w:t>
      </w:r>
      <w:r w:rsidRPr="00995A5B">
        <w:rPr>
          <w:rFonts w:ascii="Arial" w:hAnsi="Arial" w:cs="Arial"/>
          <w:sz w:val="18"/>
          <w:szCs w:val="18"/>
        </w:rPr>
        <w:br/>
        <w:t xml:space="preserve">Bankovní spojení: Komerční banka Ostrava, </w:t>
      </w:r>
      <w:proofErr w:type="spellStart"/>
      <w:r w:rsidRPr="00995A5B">
        <w:rPr>
          <w:rFonts w:ascii="Arial" w:hAnsi="Arial" w:cs="Arial"/>
          <w:sz w:val="18"/>
          <w:szCs w:val="18"/>
        </w:rPr>
        <w:t>č.ú</w:t>
      </w:r>
      <w:proofErr w:type="spellEnd"/>
      <w:r w:rsidRPr="00995A5B">
        <w:rPr>
          <w:rFonts w:ascii="Arial" w:hAnsi="Arial" w:cs="Arial"/>
          <w:sz w:val="18"/>
          <w:szCs w:val="18"/>
        </w:rPr>
        <w:t>.: 36600761/0100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e-mail: obchod@</w:t>
      </w:r>
      <w:r w:rsidR="00B753DE">
        <w:rPr>
          <w:rFonts w:ascii="Arial" w:hAnsi="Arial" w:cs="Arial"/>
          <w:sz w:val="18"/>
          <w:szCs w:val="18"/>
        </w:rPr>
        <w:t>atlasgroup</w:t>
      </w:r>
      <w:r w:rsidRPr="00995A5B">
        <w:rPr>
          <w:rFonts w:ascii="Arial" w:hAnsi="Arial" w:cs="Arial"/>
          <w:sz w:val="18"/>
          <w:szCs w:val="18"/>
        </w:rPr>
        <w:t>.cz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Společnost je zapsána v Obchodním rejstříku vedeném Krajským soudem v Ostravě, oddíl C, vložka 3293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zastoupená: Ing. Pavlou Řehákovou, jednatelkou společnosti  </w:t>
      </w:r>
    </w:p>
    <w:p w:rsidR="00995A5B" w:rsidRPr="00995A5B" w:rsidRDefault="00995A5B" w:rsidP="00995A5B">
      <w:pPr>
        <w:rPr>
          <w:rFonts w:ascii="Arial" w:hAnsi="Arial" w:cs="Arial"/>
          <w:b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(dále jen „dodavatel“)</w:t>
      </w:r>
    </w:p>
    <w:p w:rsidR="00995A5B" w:rsidRPr="00995A5B" w:rsidRDefault="00995A5B" w:rsidP="00995A5B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995A5B">
        <w:rPr>
          <w:rFonts w:ascii="Arial" w:hAnsi="Arial" w:cs="Arial"/>
          <w:b/>
          <w:sz w:val="20"/>
          <w:szCs w:val="20"/>
        </w:rPr>
        <w:t>a</w:t>
      </w:r>
    </w:p>
    <w:p w:rsidR="00995A5B" w:rsidRPr="00995A5B" w:rsidRDefault="00A817E5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Divadlo </w:t>
      </w:r>
      <w:proofErr w:type="spellStart"/>
      <w:r>
        <w:rPr>
          <w:rFonts w:ascii="Arial" w:hAnsi="Arial" w:cs="Arial"/>
          <w:b/>
          <w:sz w:val="20"/>
          <w:szCs w:val="20"/>
        </w:rPr>
        <w:t>F.X.Šaldy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Liberec,příspěvková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organizace</w:t>
      </w:r>
    </w:p>
    <w:p w:rsidR="00995A5B" w:rsidRPr="00995A5B" w:rsidRDefault="00A817E5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Zhořelecká 344/5</w:t>
      </w:r>
      <w:r w:rsidR="00995A5B" w:rsidRPr="00995A5B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460 01</w:t>
      </w:r>
      <w:r w:rsidR="00995A5B" w:rsidRPr="00995A5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Liberec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IČO: </w:t>
      </w:r>
      <w:r w:rsidR="00A817E5">
        <w:rPr>
          <w:rFonts w:ascii="Arial" w:hAnsi="Arial" w:cs="Arial"/>
          <w:sz w:val="18"/>
          <w:szCs w:val="18"/>
        </w:rPr>
        <w:t>00083143</w:t>
      </w:r>
      <w:r w:rsidRPr="00995A5B">
        <w:rPr>
          <w:rFonts w:ascii="Arial" w:hAnsi="Arial" w:cs="Arial"/>
          <w:sz w:val="18"/>
          <w:szCs w:val="18"/>
        </w:rPr>
        <w:t xml:space="preserve">, DIČ: </w:t>
      </w:r>
      <w:r w:rsidR="00A817E5">
        <w:rPr>
          <w:rFonts w:ascii="Arial" w:hAnsi="Arial" w:cs="Arial"/>
          <w:sz w:val="18"/>
          <w:szCs w:val="18"/>
        </w:rPr>
        <w:t>CZ00083143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Bankovní spojení: ………………………………….., </w:t>
      </w:r>
      <w:proofErr w:type="spellStart"/>
      <w:r w:rsidRPr="00995A5B">
        <w:rPr>
          <w:rFonts w:ascii="Arial" w:hAnsi="Arial" w:cs="Arial"/>
          <w:sz w:val="18"/>
          <w:szCs w:val="18"/>
        </w:rPr>
        <w:t>č.ú</w:t>
      </w:r>
      <w:proofErr w:type="spellEnd"/>
      <w:r w:rsidRPr="00995A5B">
        <w:rPr>
          <w:rFonts w:ascii="Arial" w:hAnsi="Arial" w:cs="Arial"/>
          <w:sz w:val="18"/>
          <w:szCs w:val="18"/>
        </w:rPr>
        <w:t>.: ………………………………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e-mail: ……………………………………….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Společnost je zapsána v Obchodním rejstříku vedeném ……………. soudem v ………., oddíl …, vložka…..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zastoupená: …………………………………..</w:t>
      </w:r>
    </w:p>
    <w:p w:rsidR="00995A5B" w:rsidRPr="00995A5B" w:rsidRDefault="00995A5B" w:rsidP="00995A5B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(dále jen „odběratel“)</w:t>
      </w:r>
    </w:p>
    <w:p w:rsidR="00995A5B" w:rsidRPr="00995A5B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995A5B">
        <w:rPr>
          <w:rFonts w:ascii="Arial" w:hAnsi="Arial" w:cs="Arial"/>
          <w:b/>
          <w:w w:val="80"/>
        </w:rPr>
        <w:t>2. Předmět smlouvy</w:t>
      </w:r>
    </w:p>
    <w:p w:rsidR="00995A5B" w:rsidRPr="00995A5B" w:rsidRDefault="00995A5B" w:rsidP="00995A5B">
      <w:pPr>
        <w:jc w:val="both"/>
        <w:rPr>
          <w:rFonts w:ascii="Arial" w:hAnsi="Arial"/>
          <w:sz w:val="18"/>
          <w:szCs w:val="18"/>
        </w:rPr>
      </w:pPr>
      <w:r w:rsidRPr="00995A5B">
        <w:rPr>
          <w:rFonts w:ascii="Arial" w:hAnsi="Arial"/>
          <w:sz w:val="18"/>
          <w:szCs w:val="18"/>
        </w:rPr>
        <w:t xml:space="preserve">2.1 Dodavatel se touto smlouvou zavazuje poskytnout odběrateli 1 přístup (licenci k užití) do </w:t>
      </w:r>
      <w:r w:rsidRPr="00995A5B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995A5B">
        <w:rPr>
          <w:rFonts w:ascii="Arial" w:hAnsi="Arial"/>
          <w:sz w:val="18"/>
          <w:szCs w:val="18"/>
        </w:rPr>
        <w:t xml:space="preserve"> </w:t>
      </w:r>
      <w:r w:rsidRPr="00995A5B">
        <w:rPr>
          <w:rFonts w:ascii="Arial" w:hAnsi="Arial"/>
          <w:b/>
          <w:sz w:val="18"/>
          <w:szCs w:val="18"/>
        </w:rPr>
        <w:t>CODEXIS</w:t>
      </w:r>
      <w:r w:rsidRPr="00995A5B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995A5B">
        <w:rPr>
          <w:rFonts w:ascii="Arial" w:hAnsi="Arial"/>
          <w:b/>
          <w:sz w:val="18"/>
          <w:szCs w:val="18"/>
        </w:rPr>
        <w:t>ONLINE</w:t>
      </w:r>
      <w:r w:rsidR="00A02B4F">
        <w:rPr>
          <w:rFonts w:ascii="Arial" w:hAnsi="Arial"/>
          <w:b/>
          <w:sz w:val="18"/>
          <w:szCs w:val="18"/>
        </w:rPr>
        <w:t xml:space="preserve"> včetně doplňků LIBERIS Silver a Sledované dokumenty</w:t>
      </w:r>
      <w:r w:rsidRPr="00995A5B">
        <w:rPr>
          <w:rFonts w:ascii="Arial" w:hAnsi="Arial"/>
          <w:sz w:val="18"/>
          <w:szCs w:val="18"/>
        </w:rPr>
        <w:t xml:space="preserve"> (dále jen „produkt“ nebo „základní dodávka produktu“) a po dobu účinnosti této smlouvy zajišťovat pro odběratele poradenské a servisní služby dle </w:t>
      </w:r>
      <w:proofErr w:type="spellStart"/>
      <w:r w:rsidRPr="00995A5B">
        <w:rPr>
          <w:rFonts w:ascii="Arial" w:hAnsi="Arial"/>
          <w:sz w:val="18"/>
          <w:szCs w:val="18"/>
        </w:rPr>
        <w:t>ust</w:t>
      </w:r>
      <w:proofErr w:type="spellEnd"/>
      <w:r w:rsidRPr="00995A5B">
        <w:rPr>
          <w:rFonts w:ascii="Arial" w:hAnsi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995A5B">
        <w:rPr>
          <w:rFonts w:ascii="Arial" w:hAnsi="Arial"/>
          <w:sz w:val="18"/>
          <w:szCs w:val="18"/>
        </w:rPr>
        <w:t>ust</w:t>
      </w:r>
      <w:proofErr w:type="spellEnd"/>
      <w:r w:rsidRPr="00995A5B">
        <w:rPr>
          <w:rFonts w:ascii="Arial" w:hAnsi="Arial"/>
          <w:sz w:val="18"/>
          <w:szCs w:val="18"/>
        </w:rPr>
        <w:t>. 3. této servisní smlouvy.</w:t>
      </w:r>
    </w:p>
    <w:p w:rsidR="00995A5B" w:rsidRPr="00995A5B" w:rsidRDefault="00995A5B" w:rsidP="00995A5B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Čerpání služeb:</w:t>
      </w:r>
    </w:p>
    <w:p w:rsidR="00995A5B" w:rsidRPr="00995A5B" w:rsidRDefault="00995A5B" w:rsidP="00995A5B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Prvotní instalace produktu zahrnuje tyto služby: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úvodní nastavení produktu CODEXIS</w:t>
      </w:r>
      <w:r w:rsidRPr="00995A5B">
        <w:rPr>
          <w:rFonts w:ascii="Arial" w:hAnsi="Arial" w:cs="Arial"/>
          <w:sz w:val="18"/>
          <w:szCs w:val="18"/>
          <w:vertAlign w:val="superscript"/>
        </w:rPr>
        <w:t>®</w:t>
      </w:r>
      <w:r w:rsidRPr="00995A5B">
        <w:rPr>
          <w:rFonts w:ascii="Arial" w:hAnsi="Arial" w:cs="Arial"/>
          <w:sz w:val="18"/>
          <w:szCs w:val="18"/>
        </w:rPr>
        <w:t xml:space="preserve"> </w:t>
      </w:r>
      <w:r w:rsidRPr="00995A5B">
        <w:rPr>
          <w:rFonts w:ascii="Arial" w:hAnsi="Arial" w:cs="Arial"/>
          <w:sz w:val="16"/>
          <w:szCs w:val="16"/>
        </w:rPr>
        <w:t>ONLINE</w:t>
      </w:r>
      <w:r w:rsidRPr="00995A5B">
        <w:rPr>
          <w:rFonts w:ascii="Arial" w:hAnsi="Arial" w:cs="Arial"/>
          <w:sz w:val="18"/>
          <w:szCs w:val="18"/>
        </w:rPr>
        <w:t>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hodiny.</w:t>
      </w:r>
    </w:p>
    <w:p w:rsidR="00995A5B" w:rsidRPr="00995A5B" w:rsidRDefault="00995A5B" w:rsidP="00995A5B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Další služby: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telefon na Linku zákaznické podpory,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přednostní e-mail na technickou podporu,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metodické školení dle zvýhodněných sazeb (25 % sleva),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doprava dle zvýhodněných sazeb,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informace o novinkách formou bulletinu,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přístup do pravidelně aktualizované databáze,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e-fakturace,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služba „volání zpět“,</w:t>
      </w:r>
    </w:p>
    <w:p w:rsidR="00995A5B" w:rsidRPr="00995A5B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B753DE" w:rsidRDefault="00995A5B" w:rsidP="00450376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>Právo na čerpání výše uvedených služeb vzniká dnem úhrady za poskytování služeb dle článku 3 této servisní smlouvy.</w:t>
      </w:r>
      <w:r>
        <w:rPr>
          <w:rFonts w:ascii="Arial" w:hAnsi="Arial" w:cs="Arial"/>
          <w:sz w:val="18"/>
          <w:szCs w:val="18"/>
        </w:rPr>
        <w:t xml:space="preserve"> </w:t>
      </w:r>
    </w:p>
    <w:p w:rsidR="00995A5B" w:rsidRPr="00864D12" w:rsidRDefault="00995A5B" w:rsidP="00995A5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864D12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995A5B" w:rsidRPr="00864D12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864D12">
        <w:rPr>
          <w:rFonts w:ascii="Arial" w:hAnsi="Arial" w:cs="Arial"/>
          <w:sz w:val="18"/>
          <w:szCs w:val="18"/>
          <w:u w:val="single"/>
        </w:rPr>
        <w:t>www.atlasconsulting.cz</w:t>
      </w:r>
      <w:r w:rsidRPr="00864D12">
        <w:rPr>
          <w:rFonts w:ascii="Arial" w:hAnsi="Arial" w:cs="Arial"/>
          <w:sz w:val="18"/>
          <w:szCs w:val="18"/>
        </w:rPr>
        <w:t>.</w:t>
      </w:r>
    </w:p>
    <w:p w:rsidR="00995A5B" w:rsidRPr="00864D12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995A5B" w:rsidRPr="00A02B4F" w:rsidRDefault="00995A5B" w:rsidP="00A02B4F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02B4F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A817E5" w:rsidRPr="00A02B4F">
        <w:rPr>
          <w:rFonts w:ascii="Arial" w:hAnsi="Arial" w:cs="Arial"/>
          <w:b/>
          <w:sz w:val="18"/>
          <w:szCs w:val="18"/>
        </w:rPr>
        <w:t xml:space="preserve">15.333,- Kč. </w:t>
      </w:r>
      <w:r w:rsidR="00A02B4F">
        <w:rPr>
          <w:rFonts w:ascii="Arial" w:hAnsi="Arial" w:cs="Arial"/>
          <w:b/>
          <w:sz w:val="18"/>
          <w:szCs w:val="18"/>
        </w:rPr>
        <w:t>Zvýhodněn</w:t>
      </w:r>
      <w:r w:rsidR="00A817E5" w:rsidRPr="00A02B4F">
        <w:rPr>
          <w:rFonts w:ascii="Arial" w:hAnsi="Arial" w:cs="Arial"/>
          <w:b/>
          <w:sz w:val="18"/>
          <w:szCs w:val="18"/>
        </w:rPr>
        <w:t xml:space="preserve">á cena za období trvání smlouvy </w:t>
      </w:r>
      <w:r w:rsidR="00A02B4F">
        <w:rPr>
          <w:rFonts w:ascii="Arial" w:hAnsi="Arial" w:cs="Arial"/>
          <w:b/>
          <w:sz w:val="18"/>
          <w:szCs w:val="18"/>
        </w:rPr>
        <w:t>do 31.1.2022</w:t>
      </w:r>
      <w:r w:rsidR="00A817E5" w:rsidRPr="00A02B4F">
        <w:rPr>
          <w:rFonts w:ascii="Arial" w:hAnsi="Arial" w:cs="Arial"/>
          <w:b/>
          <w:sz w:val="18"/>
          <w:szCs w:val="18"/>
        </w:rPr>
        <w:t xml:space="preserve"> je 46.000,- Kč</w:t>
      </w:r>
      <w:r w:rsidRPr="00A02B4F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A817E5" w:rsidRPr="00A02B4F">
        <w:rPr>
          <w:rFonts w:ascii="Arial" w:hAnsi="Arial" w:cs="Arial"/>
          <w:b/>
          <w:sz w:val="18"/>
          <w:szCs w:val="18"/>
        </w:rPr>
        <w:t>čtyřicetšesttisíckorunčeských</w:t>
      </w:r>
      <w:proofErr w:type="spellEnd"/>
      <w:r w:rsidRPr="00A02B4F">
        <w:rPr>
          <w:rFonts w:ascii="Arial" w:hAnsi="Arial" w:cs="Arial"/>
          <w:b/>
          <w:sz w:val="18"/>
          <w:szCs w:val="18"/>
        </w:rPr>
        <w:t xml:space="preserve">). </w:t>
      </w:r>
      <w:r w:rsidRPr="00A02B4F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995A5B" w:rsidRPr="00864D12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faktura) dle § 26, odst. 3 zákona č. 235/2004Sb. v platném znění, vystaveného dodavatelem se splatností do 8 dnů ode dne jeho doručení odběrateli na jeho e-mailovou adresu: </w:t>
      </w:r>
      <w:r w:rsidR="00A817E5">
        <w:rPr>
          <w:rFonts w:ascii="Arial" w:hAnsi="Arial" w:cs="Arial"/>
          <w:sz w:val="18"/>
          <w:szCs w:val="18"/>
        </w:rPr>
        <w:t>nejedlova@saldovo-divadlo.cz</w:t>
      </w:r>
      <w:r w:rsidRPr="00864D12">
        <w:rPr>
          <w:rFonts w:ascii="Arial" w:hAnsi="Arial" w:cs="Arial"/>
          <w:sz w:val="18"/>
          <w:szCs w:val="18"/>
        </w:rPr>
        <w:t xml:space="preserve">. Doručením </w:t>
      </w:r>
      <w:r w:rsidRPr="00864D12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995A5B" w:rsidRPr="00864D12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A817E5">
        <w:rPr>
          <w:rFonts w:ascii="Arial" w:hAnsi="Arial" w:cs="Arial"/>
          <w:sz w:val="18"/>
          <w:szCs w:val="18"/>
        </w:rPr>
        <w:t>Lucie Nejedlová</w:t>
      </w:r>
    </w:p>
    <w:p w:rsidR="00995A5B" w:rsidRPr="00864D12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lastRenderedPageBreak/>
        <w:t xml:space="preserve">Za den platby je považován den připsání příslušné platby na účet dodavatele. </w:t>
      </w:r>
    </w:p>
    <w:p w:rsidR="00995A5B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3.4. nebo na doručovací adresu odběratele.</w:t>
      </w:r>
    </w:p>
    <w:p w:rsidR="00995A5B" w:rsidRPr="00864D12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:rsidR="00995A5B" w:rsidRPr="00864D12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995A5B" w:rsidRPr="00864D12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864D12">
        <w:rPr>
          <w:rFonts w:ascii="Arial" w:hAnsi="Arial" w:cs="Arial"/>
          <w:b/>
          <w:w w:val="80"/>
          <w:sz w:val="24"/>
        </w:rPr>
        <w:t>4. Spolupráce ze strany dodavatele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995A5B" w:rsidRPr="00864D12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Na data poskytnutá v rámci </w:t>
      </w:r>
      <w:r>
        <w:rPr>
          <w:rFonts w:ascii="Arial" w:hAnsi="Arial" w:cs="Arial"/>
          <w:sz w:val="18"/>
          <w:szCs w:val="18"/>
        </w:rPr>
        <w:t xml:space="preserve">základní dodávky produktu a </w:t>
      </w:r>
      <w:r w:rsidRPr="00864D12">
        <w:rPr>
          <w:rFonts w:ascii="Arial" w:hAnsi="Arial" w:cs="Arial"/>
          <w:sz w:val="18"/>
          <w:szCs w:val="18"/>
        </w:rPr>
        <w:t xml:space="preserve">aktualizací se vztahují Všeobecné obchodní a licenční podmínky základní dodávky ve stejném rozsahu. Jejich znění je umístěno na internetových stránkách dodavatele </w:t>
      </w:r>
      <w:r w:rsidRPr="00864D12">
        <w:rPr>
          <w:rFonts w:ascii="Arial" w:hAnsi="Arial" w:cs="Arial"/>
          <w:sz w:val="18"/>
          <w:szCs w:val="18"/>
          <w:u w:val="single"/>
        </w:rPr>
        <w:t>www.atlasconsulting.cz</w:t>
      </w:r>
      <w:r w:rsidRPr="00864D12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864D12">
        <w:rPr>
          <w:rFonts w:ascii="Arial" w:hAnsi="Arial" w:cs="Arial"/>
          <w:sz w:val="18"/>
          <w:szCs w:val="18"/>
        </w:rPr>
        <w:t>a odběratel je povinen se jimi řídit.</w:t>
      </w:r>
    </w:p>
    <w:p w:rsidR="00995A5B" w:rsidRPr="00864D12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864D12">
        <w:rPr>
          <w:rFonts w:ascii="Arial" w:hAnsi="Arial" w:cs="Arial"/>
          <w:b/>
          <w:w w:val="80"/>
          <w:sz w:val="24"/>
        </w:rPr>
        <w:t>5. Spolupráce ze strany odběratele</w:t>
      </w:r>
    </w:p>
    <w:p w:rsidR="00995A5B" w:rsidRPr="00864D12" w:rsidRDefault="00995A5B" w:rsidP="00995A5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995A5B" w:rsidRPr="00864D12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-</w:t>
      </w:r>
      <w:r w:rsidRPr="00864D12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>
        <w:rPr>
          <w:rFonts w:ascii="Arial" w:hAnsi="Arial" w:cs="Arial"/>
          <w:sz w:val="18"/>
          <w:szCs w:val="18"/>
        </w:rPr>
        <w:t>atlasgroup</w:t>
      </w:r>
      <w:r w:rsidRPr="00864D12">
        <w:rPr>
          <w:rFonts w:ascii="Arial" w:hAnsi="Arial" w:cs="Arial"/>
          <w:sz w:val="18"/>
          <w:szCs w:val="18"/>
        </w:rPr>
        <w:t>.cz</w:t>
      </w:r>
    </w:p>
    <w:p w:rsidR="00995A5B" w:rsidRPr="00864D12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-</w:t>
      </w:r>
      <w:r w:rsidRPr="00864D12">
        <w:rPr>
          <w:rFonts w:ascii="Arial" w:hAnsi="Arial" w:cs="Arial"/>
          <w:sz w:val="18"/>
          <w:szCs w:val="18"/>
        </w:rPr>
        <w:tab/>
        <w:t xml:space="preserve">za odběratele: </w:t>
      </w:r>
      <w:r w:rsidR="00A817E5">
        <w:rPr>
          <w:rFonts w:ascii="Arial" w:hAnsi="Arial" w:cs="Arial"/>
          <w:sz w:val="18"/>
          <w:szCs w:val="18"/>
        </w:rPr>
        <w:t>Lucie Nejedlová</w:t>
      </w:r>
      <w:r w:rsidRPr="00864D12">
        <w:rPr>
          <w:rFonts w:ascii="Arial" w:hAnsi="Arial" w:cs="Arial"/>
          <w:sz w:val="18"/>
          <w:szCs w:val="18"/>
        </w:rPr>
        <w:t xml:space="preserve">, tel.: </w:t>
      </w:r>
      <w:r w:rsidR="00A817E5">
        <w:rPr>
          <w:rFonts w:ascii="Arial" w:hAnsi="Arial" w:cs="Arial"/>
          <w:sz w:val="18"/>
          <w:szCs w:val="18"/>
        </w:rPr>
        <w:t>485 104 188</w:t>
      </w:r>
      <w:r w:rsidRPr="00864D12">
        <w:rPr>
          <w:rFonts w:ascii="Arial" w:hAnsi="Arial" w:cs="Arial"/>
          <w:sz w:val="18"/>
          <w:szCs w:val="18"/>
        </w:rPr>
        <w:t xml:space="preserve">, e-mail: </w:t>
      </w:r>
      <w:r w:rsidR="00A817E5">
        <w:rPr>
          <w:rFonts w:ascii="Arial" w:hAnsi="Arial" w:cs="Arial"/>
          <w:sz w:val="18"/>
          <w:szCs w:val="18"/>
        </w:rPr>
        <w:t>nejedlova@saldovo-divadlo.cz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Chce-li odběratel využít služeb s výjimkou telefonické podpory, uvedených v odst. 2.2 této servisní smlouvy, o poskytnutí těchto služeb požádá na e-mail: klientske.centrum@</w:t>
      </w:r>
      <w:r w:rsidR="007F582F">
        <w:rPr>
          <w:rFonts w:ascii="Arial" w:hAnsi="Arial" w:cs="Arial"/>
          <w:sz w:val="18"/>
          <w:szCs w:val="18"/>
        </w:rPr>
        <w:t>atlasgroup</w:t>
      </w:r>
      <w:r w:rsidRPr="00864D12">
        <w:rPr>
          <w:rFonts w:ascii="Arial" w:hAnsi="Arial" w:cs="Arial"/>
          <w:sz w:val="18"/>
          <w:szCs w:val="18"/>
        </w:rPr>
        <w:t>.cz.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Odběratel informuje dodavatele předem o plánovaných zásadních změnách v podmínkách provozování systému CODEXIS</w:t>
      </w:r>
      <w:r w:rsidRPr="00864D12">
        <w:rPr>
          <w:rFonts w:ascii="Arial" w:hAnsi="Arial" w:cs="Arial"/>
          <w:sz w:val="18"/>
          <w:szCs w:val="18"/>
          <w:vertAlign w:val="superscript"/>
        </w:rPr>
        <w:t>®</w:t>
      </w:r>
      <w:r w:rsidRPr="00864D12">
        <w:rPr>
          <w:rFonts w:ascii="Arial" w:hAnsi="Arial" w:cs="Arial"/>
          <w:sz w:val="18"/>
          <w:szCs w:val="18"/>
        </w:rPr>
        <w:t> </w:t>
      </w:r>
      <w:r w:rsidRPr="00864D12">
        <w:rPr>
          <w:rFonts w:ascii="Arial" w:hAnsi="Arial" w:cs="Arial"/>
          <w:sz w:val="16"/>
          <w:szCs w:val="16"/>
        </w:rPr>
        <w:t>ONLINE</w:t>
      </w:r>
      <w:r w:rsidRPr="00864D12">
        <w:rPr>
          <w:rFonts w:ascii="Arial" w:hAnsi="Arial" w:cs="Arial"/>
          <w:sz w:val="18"/>
          <w:szCs w:val="18"/>
        </w:rPr>
        <w:t xml:space="preserve"> (technické a softwarové prostředky počítačové sítě, nastavení parametrů systému apod.).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Klientská linka dodavatele: tel. č.: 596 613 333.</w:t>
      </w:r>
    </w:p>
    <w:p w:rsidR="00995A5B" w:rsidRPr="00864D1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995A5B" w:rsidRPr="00864D12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864D12">
        <w:rPr>
          <w:rFonts w:ascii="Arial" w:hAnsi="Arial" w:cs="Arial"/>
          <w:b/>
          <w:w w:val="80"/>
          <w:sz w:val="24"/>
        </w:rPr>
        <w:t>6. Poplatky</w:t>
      </w:r>
    </w:p>
    <w:p w:rsidR="00995A5B" w:rsidRPr="00864D12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995A5B" w:rsidRPr="00864D12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Nedojde-li k úhradě ceny za poskytování služeb řádně a včas dle článku 3 této servisní smlouvy, budou ceny účtovány jako u odběratele bez uzavřené servisní smlouvy, nárok na úrok z prodlení dle odst. 3.9 této servisní smlouvy není tímto ustanovením dotčen.</w:t>
      </w:r>
    </w:p>
    <w:p w:rsidR="00995A5B" w:rsidRPr="00864D12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V případě odstoupení od smlouvy ze strany dodavatele dle odst. 7.4.2 této servisní smlouvy, budou provedené práce účtovány v plné výši, dle platného ceníku servisních prací.</w:t>
      </w:r>
    </w:p>
    <w:p w:rsidR="00995A5B" w:rsidRPr="00864D12" w:rsidRDefault="00995A5B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864D12">
        <w:rPr>
          <w:rFonts w:ascii="Arial" w:hAnsi="Arial"/>
          <w:b/>
          <w:w w:val="80"/>
          <w:sz w:val="24"/>
          <w:szCs w:val="28"/>
        </w:rPr>
        <w:t>7. Platnost smlouvy</w:t>
      </w:r>
    </w:p>
    <w:p w:rsidR="00995A5B" w:rsidRPr="00864D12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A02B4F">
        <w:rPr>
          <w:rFonts w:ascii="Arial" w:hAnsi="Arial" w:cs="Arial"/>
          <w:sz w:val="18"/>
          <w:szCs w:val="18"/>
        </w:rPr>
        <w:t>do 31.1.2022</w:t>
      </w:r>
      <w:r w:rsidRPr="00864D12">
        <w:rPr>
          <w:rFonts w:ascii="Arial" w:hAnsi="Arial" w:cs="Arial"/>
          <w:sz w:val="18"/>
          <w:szCs w:val="18"/>
        </w:rPr>
        <w:t>.</w:t>
      </w:r>
    </w:p>
    <w:p w:rsidR="00E15354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354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A817E5">
        <w:rPr>
          <w:rFonts w:ascii="Arial" w:hAnsi="Arial" w:cs="Arial"/>
          <w:sz w:val="18"/>
          <w:szCs w:val="18"/>
        </w:rPr>
        <w:t>další 3  roky</w:t>
      </w:r>
      <w:r w:rsidRPr="00E15354">
        <w:rPr>
          <w:rFonts w:ascii="Arial" w:hAnsi="Arial" w:cs="Arial"/>
          <w:sz w:val="18"/>
          <w:szCs w:val="18"/>
        </w:rPr>
        <w:t xml:space="preserve">, pokud dodavatel nebo odběratel nesdělí písemně druhému účastníku </w:t>
      </w:r>
      <w:r w:rsidRPr="00E15354">
        <w:rPr>
          <w:rFonts w:ascii="Arial" w:hAnsi="Arial" w:cs="Arial"/>
          <w:sz w:val="18"/>
          <w:szCs w:val="18"/>
        </w:rPr>
        <w:lastRenderedPageBreak/>
        <w:t>smlouvy nejméně 3 měsíce před uplynutím sjednané doby platnosti smlouvy, že nemá zájem na jejím dalším pokračování.</w:t>
      </w:r>
    </w:p>
    <w:p w:rsidR="00995A5B" w:rsidRPr="00E15354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15354">
        <w:rPr>
          <w:rFonts w:ascii="Arial" w:hAnsi="Arial" w:cs="Arial"/>
          <w:sz w:val="18"/>
          <w:szCs w:val="18"/>
        </w:rPr>
        <w:t>Smlouva nabývá platnost dnem podpisu oběma smluvními stranami a účinnost dnem úhrady ceny za poskytování služeb dle článku 3 této servisní smlouvy.</w:t>
      </w:r>
    </w:p>
    <w:p w:rsidR="00995A5B" w:rsidRPr="00864D12" w:rsidRDefault="00995A5B" w:rsidP="00995A5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995A5B" w:rsidRPr="00864D12" w:rsidRDefault="00995A5B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7.4.1</w:t>
      </w:r>
      <w:r w:rsidRPr="00864D12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995A5B" w:rsidRPr="00864D12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7.4.2</w:t>
      </w:r>
      <w:r w:rsidRPr="00864D12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995A5B" w:rsidRPr="00864D12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864D12">
        <w:rPr>
          <w:rFonts w:ascii="Arial" w:hAnsi="Arial" w:cs="Arial"/>
          <w:sz w:val="18"/>
          <w:szCs w:val="18"/>
        </w:rPr>
        <w:t>7.4.3</w:t>
      </w:r>
      <w:r w:rsidRPr="00864D12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995A5B" w:rsidRPr="00864D12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864D12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995A5B" w:rsidRPr="00EB49A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stran.</w:t>
      </w:r>
    </w:p>
    <w:p w:rsidR="00995A5B" w:rsidRPr="00EB49A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121/2000 Sb.).</w:t>
      </w:r>
    </w:p>
    <w:p w:rsidR="00995A5B" w:rsidRPr="00EB49A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</w:t>
      </w:r>
      <w:proofErr w:type="spellStart"/>
      <w:r w:rsidRPr="00EB49A5">
        <w:rPr>
          <w:rFonts w:ascii="Arial" w:hAnsi="Arial" w:cs="Arial"/>
          <w:sz w:val="18"/>
          <w:szCs w:val="18"/>
        </w:rPr>
        <w:t>paré</w:t>
      </w:r>
      <w:proofErr w:type="spellEnd"/>
      <w:r w:rsidRPr="00EB49A5">
        <w:rPr>
          <w:rFonts w:ascii="Arial" w:hAnsi="Arial" w:cs="Arial"/>
          <w:sz w:val="18"/>
          <w:szCs w:val="18"/>
        </w:rPr>
        <w:t xml:space="preserve">. </w:t>
      </w:r>
    </w:p>
    <w:p w:rsidR="00995A5B" w:rsidRPr="00EB49A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995A5B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995A5B" w:rsidRPr="00E2093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995A5B" w:rsidRPr="00E2093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995A5B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AA1B53" w:rsidRDefault="00AA1B53" w:rsidP="00995A5B"/>
    <w:p w:rsidR="00995A5B" w:rsidRDefault="00995A5B" w:rsidP="00995A5B"/>
    <w:p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A817E5">
        <w:rPr>
          <w:rFonts w:ascii="Arial" w:hAnsi="Arial" w:cs="Arial"/>
          <w:color w:val="333333"/>
          <w:sz w:val="18"/>
          <w:szCs w:val="18"/>
        </w:rPr>
        <w:t>2. listopadu 2018</w:t>
      </w:r>
    </w:p>
    <w:p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86" w:rsidRDefault="00946F86" w:rsidP="00946F86">
      <w:r>
        <w:separator/>
      </w:r>
    </w:p>
  </w:endnote>
  <w:endnote w:type="continuationSeparator" w:id="0">
    <w:p w:rsidR="00946F86" w:rsidRDefault="00946F86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54" w:rsidRPr="005C1885" w:rsidRDefault="00160C61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3492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B4239" id="Přímá spojnice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E15354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E15354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7E55B8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7E55B8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49207F">
      <w:rPr>
        <w:rFonts w:ascii="Arial" w:hAnsi="Arial" w:cs="Arial"/>
        <w:noProof/>
        <w:color w:val="706F6F"/>
        <w:sz w:val="15"/>
        <w:szCs w:val="15"/>
      </w:rPr>
      <w:t>3</w:t>
    </w:r>
    <w:r w:rsidR="007E55B8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8" w:rsidRDefault="00160C61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181CD" id="Přímá spojnice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    <v:stroke joinstyle="miter"/>
              <w10:wrap anchorx="page" anchory="page"/>
            </v:line>
          </w:pict>
        </mc:Fallback>
      </mc:AlternateContent>
    </w:r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="00B90808"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B90808"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B90808"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86" w:rsidRDefault="00946F86" w:rsidP="00946F86">
      <w:r>
        <w:separator/>
      </w:r>
    </w:p>
  </w:footnote>
  <w:footnote w:type="continuationSeparator" w:id="0">
    <w:p w:rsidR="00946F86" w:rsidRDefault="00946F86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8" w:rsidRDefault="00B90808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ZdtOwoyzbo18PtKuLwIMf9Mp05E=" w:salt="VuThv8JRJvGc9uTgDsNx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90E6E"/>
    <w:rsid w:val="0015222F"/>
    <w:rsid w:val="00160C61"/>
    <w:rsid w:val="0030470F"/>
    <w:rsid w:val="00305EFE"/>
    <w:rsid w:val="003F75B7"/>
    <w:rsid w:val="0043114E"/>
    <w:rsid w:val="00450376"/>
    <w:rsid w:val="0049207F"/>
    <w:rsid w:val="007574A7"/>
    <w:rsid w:val="0076537B"/>
    <w:rsid w:val="007E55B8"/>
    <w:rsid w:val="007F582F"/>
    <w:rsid w:val="00853A2F"/>
    <w:rsid w:val="00946F86"/>
    <w:rsid w:val="00995A5B"/>
    <w:rsid w:val="009A09B0"/>
    <w:rsid w:val="00A02B4F"/>
    <w:rsid w:val="00A47E8E"/>
    <w:rsid w:val="00A817E5"/>
    <w:rsid w:val="00AA1B53"/>
    <w:rsid w:val="00B54DC7"/>
    <w:rsid w:val="00B753DE"/>
    <w:rsid w:val="00B90808"/>
    <w:rsid w:val="00D77F24"/>
    <w:rsid w:val="00E15354"/>
    <w:rsid w:val="00F93A1F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2908387E-1853-4AE7-BDF9-2B41806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CB78-CA32-4816-8493-23978AF9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dc:description/>
  <cp:lastModifiedBy>Martina Badinková</cp:lastModifiedBy>
  <cp:revision>2</cp:revision>
  <cp:lastPrinted>2018-11-02T12:14:00Z</cp:lastPrinted>
  <dcterms:created xsi:type="dcterms:W3CDTF">2021-12-09T13:06:00Z</dcterms:created>
  <dcterms:modified xsi:type="dcterms:W3CDTF">2021-12-09T13:06:00Z</dcterms:modified>
</cp:coreProperties>
</file>