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145C4" w14:textId="77777777" w:rsidR="00B15ED5" w:rsidRDefault="00B15ED5" w:rsidP="00B62447">
      <w:pPr>
        <w:spacing w:after="0" w:line="276" w:lineRule="auto"/>
        <w:rPr>
          <w:rFonts w:cs="Arial"/>
          <w:b/>
          <w:sz w:val="28"/>
          <w:szCs w:val="28"/>
        </w:rPr>
      </w:pPr>
    </w:p>
    <w:p w14:paraId="378E7C9F" w14:textId="77777777" w:rsidR="00E63721" w:rsidRDefault="00E63721" w:rsidP="00E148B5">
      <w:pPr>
        <w:pStyle w:val="RLnzevsmlouvy"/>
        <w:spacing w:after="0"/>
        <w:rPr>
          <w:rFonts w:ascii="Arial" w:hAnsi="Arial"/>
          <w:sz w:val="22"/>
          <w:szCs w:val="22"/>
        </w:rPr>
      </w:pPr>
    </w:p>
    <w:p w14:paraId="704FA285" w14:textId="3F8203BF" w:rsidR="00E63721" w:rsidRDefault="00090332" w:rsidP="003F2D61">
      <w:pPr>
        <w:pStyle w:val="RLnzevsmlouvy"/>
        <w:spacing w:after="0"/>
        <w:rPr>
          <w:rFonts w:ascii="Arial" w:hAnsi="Arial"/>
          <w:sz w:val="22"/>
          <w:szCs w:val="22"/>
        </w:rPr>
      </w:pPr>
      <w:r>
        <w:rPr>
          <w:rFonts w:ascii="Arial" w:hAnsi="Arial"/>
          <w:sz w:val="22"/>
          <w:szCs w:val="22"/>
        </w:rPr>
        <w:t>SMLOUVA NA</w:t>
      </w:r>
      <w:r w:rsidR="00E63721" w:rsidRPr="00134388">
        <w:rPr>
          <w:rFonts w:ascii="Arial" w:hAnsi="Arial"/>
          <w:sz w:val="22"/>
          <w:szCs w:val="22"/>
        </w:rPr>
        <w:t xml:space="preserve"> </w:t>
      </w:r>
      <w:r w:rsidRPr="00090332">
        <w:rPr>
          <w:rFonts w:ascii="Arial" w:hAnsi="Arial"/>
          <w:sz w:val="22"/>
          <w:szCs w:val="22"/>
        </w:rPr>
        <w:t>Obnov</w:t>
      </w:r>
      <w:r>
        <w:rPr>
          <w:rFonts w:ascii="Arial" w:hAnsi="Arial"/>
          <w:sz w:val="22"/>
          <w:szCs w:val="22"/>
        </w:rPr>
        <w:t>u</w:t>
      </w:r>
      <w:r w:rsidRPr="00090332">
        <w:rPr>
          <w:rFonts w:ascii="Arial" w:hAnsi="Arial"/>
          <w:sz w:val="22"/>
          <w:szCs w:val="22"/>
        </w:rPr>
        <w:t xml:space="preserve"> zařízení IPS část I. HW/SW</w:t>
      </w:r>
    </w:p>
    <w:p w14:paraId="3A1AC273" w14:textId="77777777" w:rsidR="00DD071A" w:rsidRPr="00DD071A" w:rsidRDefault="00DD071A" w:rsidP="00DD071A"/>
    <w:p w14:paraId="2FA2929D" w14:textId="77777777" w:rsidR="00DD071A" w:rsidRPr="00F86725" w:rsidRDefault="00DD071A" w:rsidP="009A2B39">
      <w:pPr>
        <w:keepNext/>
        <w:keepLines/>
        <w:spacing w:after="0" w:line="240" w:lineRule="auto"/>
        <w:jc w:val="center"/>
        <w:rPr>
          <w:rFonts w:ascii="Arial" w:hAnsi="Arial" w:cs="Arial"/>
          <w:color w:val="000000"/>
          <w:szCs w:val="22"/>
        </w:rPr>
      </w:pPr>
    </w:p>
    <w:p w14:paraId="0ADF6CE7" w14:textId="6DEBBECD" w:rsidR="005364B6" w:rsidRPr="00F86725" w:rsidRDefault="005364B6" w:rsidP="005364B6">
      <w:pPr>
        <w:keepNext/>
        <w:keepLines/>
        <w:spacing w:after="0" w:line="240" w:lineRule="auto"/>
        <w:jc w:val="center"/>
        <w:rPr>
          <w:rFonts w:ascii="Arial" w:hAnsi="Arial" w:cs="Arial"/>
          <w:color w:val="000000"/>
          <w:szCs w:val="22"/>
        </w:rPr>
      </w:pPr>
      <w:r w:rsidRPr="00F86725">
        <w:rPr>
          <w:rFonts w:ascii="Arial" w:hAnsi="Arial" w:cs="Arial"/>
          <w:color w:val="000000"/>
          <w:szCs w:val="22"/>
        </w:rPr>
        <w:t>(</w:t>
      </w:r>
      <w:r>
        <w:rPr>
          <w:rFonts w:ascii="Arial" w:hAnsi="Arial" w:cs="Arial"/>
          <w:color w:val="000000"/>
          <w:szCs w:val="22"/>
        </w:rPr>
        <w:t>Číslo smlouvy</w:t>
      </w:r>
      <w:r w:rsidR="00F33BF7">
        <w:rPr>
          <w:rFonts w:ascii="Arial" w:hAnsi="Arial" w:cs="Arial"/>
          <w:color w:val="000000"/>
          <w:szCs w:val="22"/>
        </w:rPr>
        <w:t>:</w:t>
      </w:r>
      <w:r>
        <w:rPr>
          <w:rFonts w:ascii="Arial" w:hAnsi="Arial" w:cs="Arial"/>
          <w:color w:val="000000"/>
          <w:szCs w:val="22"/>
        </w:rPr>
        <w:t xml:space="preserve"> </w:t>
      </w:r>
      <w:r w:rsidRPr="00F86725">
        <w:rPr>
          <w:rFonts w:ascii="Arial" w:hAnsi="Arial" w:cs="Arial"/>
          <w:color w:val="000000"/>
          <w:szCs w:val="22"/>
        </w:rPr>
        <w:t>[</w:t>
      </w:r>
      <w:r w:rsidR="00364C2A" w:rsidRPr="00364C2A">
        <w:rPr>
          <w:rFonts w:ascii="Arial" w:hAnsi="Arial" w:cs="Arial"/>
          <w:color w:val="000000"/>
          <w:szCs w:val="22"/>
        </w:rPr>
        <w:t>S2021-0048, DMS: 1561-2021-11150, č. j. MZE-60307/2021-11150</w:t>
      </w:r>
      <w:r w:rsidRPr="00F86725">
        <w:rPr>
          <w:rFonts w:ascii="Arial" w:hAnsi="Arial" w:cs="Arial"/>
          <w:color w:val="000000"/>
          <w:szCs w:val="22"/>
        </w:rPr>
        <w:t>])</w:t>
      </w:r>
    </w:p>
    <w:p w14:paraId="3861818E" w14:textId="77777777" w:rsidR="00E63721" w:rsidRPr="00F86725" w:rsidRDefault="00E63721" w:rsidP="00E148B5">
      <w:pPr>
        <w:jc w:val="center"/>
        <w:rPr>
          <w:rFonts w:ascii="Arial" w:hAnsi="Arial" w:cs="Arial"/>
          <w:szCs w:val="22"/>
        </w:rPr>
      </w:pPr>
    </w:p>
    <w:p w14:paraId="0FB401CD"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07B5C774" w14:textId="77777777" w:rsidR="00B15ED5" w:rsidRPr="00B15ED5" w:rsidRDefault="00B15ED5" w:rsidP="00E148B5">
      <w:pPr>
        <w:pStyle w:val="RLdajeosmluvnstran"/>
        <w:rPr>
          <w:rFonts w:ascii="Arial" w:hAnsi="Arial" w:cs="Arial"/>
          <w:b/>
          <w:szCs w:val="22"/>
        </w:rPr>
      </w:pPr>
    </w:p>
    <w:p w14:paraId="63B16689" w14:textId="77777777" w:rsidR="00DF7F35" w:rsidRPr="00811C10" w:rsidRDefault="00DF7F35" w:rsidP="00DF7F35">
      <w:pPr>
        <w:pStyle w:val="RLdajeosmluvnstran"/>
        <w:rPr>
          <w:rFonts w:ascii="Arial" w:hAnsi="Arial" w:cs="Arial"/>
          <w:b/>
          <w:color w:val="000000"/>
          <w:szCs w:val="22"/>
        </w:rPr>
      </w:pPr>
      <w:r w:rsidRPr="00811C10">
        <w:rPr>
          <w:rFonts w:ascii="Arial" w:hAnsi="Arial" w:cs="Arial"/>
          <w:b/>
          <w:color w:val="000000"/>
          <w:szCs w:val="22"/>
        </w:rPr>
        <w:t>Česká republika – Ministerstvo zemědělství</w:t>
      </w:r>
    </w:p>
    <w:p w14:paraId="27B774DB" w14:textId="77777777" w:rsidR="00DF7F35" w:rsidRPr="00811C10" w:rsidRDefault="00DF7F35" w:rsidP="00DF7F35">
      <w:pPr>
        <w:pStyle w:val="RLdajeosmluvnstran"/>
        <w:rPr>
          <w:rFonts w:ascii="Arial" w:hAnsi="Arial" w:cs="Arial"/>
          <w:color w:val="000000"/>
          <w:szCs w:val="22"/>
        </w:rPr>
      </w:pPr>
      <w:r w:rsidRPr="00811C10">
        <w:rPr>
          <w:rFonts w:ascii="Arial" w:hAnsi="Arial" w:cs="Arial"/>
          <w:color w:val="000000"/>
          <w:szCs w:val="22"/>
        </w:rPr>
        <w:t xml:space="preserve"> </w:t>
      </w:r>
    </w:p>
    <w:p w14:paraId="440ABC4A" w14:textId="77777777" w:rsidR="00DF7F35" w:rsidRPr="00811C10" w:rsidRDefault="00DF7F35" w:rsidP="00DF7F35">
      <w:pPr>
        <w:pStyle w:val="RLdajeosmluvnstran"/>
        <w:rPr>
          <w:rFonts w:ascii="Arial" w:hAnsi="Arial" w:cs="Arial"/>
          <w:color w:val="000000"/>
          <w:szCs w:val="22"/>
        </w:rPr>
      </w:pPr>
      <w:r w:rsidRPr="00811C10">
        <w:rPr>
          <w:rFonts w:ascii="Arial" w:hAnsi="Arial" w:cs="Arial"/>
          <w:color w:val="000000"/>
          <w:szCs w:val="22"/>
        </w:rPr>
        <w:t xml:space="preserve">se sídlem: </w:t>
      </w:r>
      <w:proofErr w:type="spellStart"/>
      <w:r w:rsidRPr="00811C10">
        <w:rPr>
          <w:rFonts w:ascii="Arial" w:hAnsi="Arial" w:cs="Arial"/>
          <w:color w:val="000000"/>
          <w:szCs w:val="22"/>
        </w:rPr>
        <w:t>Těšnov</w:t>
      </w:r>
      <w:proofErr w:type="spellEnd"/>
      <w:r w:rsidRPr="00811C10">
        <w:rPr>
          <w:rFonts w:ascii="Arial" w:hAnsi="Arial" w:cs="Arial"/>
          <w:color w:val="000000"/>
          <w:szCs w:val="22"/>
        </w:rPr>
        <w:t xml:space="preserve"> 65/17, 110 00 Praha 1 – Nové Město</w:t>
      </w:r>
    </w:p>
    <w:p w14:paraId="6AE64EB4" w14:textId="77777777" w:rsidR="00DF7F35" w:rsidRPr="00811C10" w:rsidRDefault="00DF7F35" w:rsidP="00DF7F35">
      <w:pPr>
        <w:pStyle w:val="RLdajeosmluvnstran"/>
        <w:rPr>
          <w:rFonts w:ascii="Arial" w:hAnsi="Arial" w:cs="Arial"/>
          <w:color w:val="000000"/>
          <w:szCs w:val="22"/>
        </w:rPr>
      </w:pPr>
      <w:r w:rsidRPr="00811C10">
        <w:rPr>
          <w:rFonts w:ascii="Arial" w:hAnsi="Arial" w:cs="Arial"/>
          <w:color w:val="000000"/>
          <w:szCs w:val="22"/>
        </w:rPr>
        <w:t>IČO: 00020478,</w:t>
      </w:r>
      <w:r w:rsidR="00AE2F12">
        <w:rPr>
          <w:rFonts w:ascii="Arial" w:hAnsi="Arial" w:cs="Arial"/>
          <w:color w:val="000000"/>
          <w:szCs w:val="22"/>
        </w:rPr>
        <w:t xml:space="preserve"> </w:t>
      </w:r>
      <w:r w:rsidRPr="00811C10">
        <w:rPr>
          <w:rFonts w:ascii="Arial" w:hAnsi="Arial" w:cs="Arial"/>
          <w:color w:val="000000"/>
          <w:szCs w:val="22"/>
        </w:rPr>
        <w:t>DIČ: CZ00020478</w:t>
      </w:r>
    </w:p>
    <w:p w14:paraId="206637D8" w14:textId="77777777" w:rsidR="00DF7F35" w:rsidRPr="00811C10" w:rsidRDefault="00DF7F35" w:rsidP="00DF7F35">
      <w:pPr>
        <w:pStyle w:val="RLdajeosmluvnstran"/>
        <w:rPr>
          <w:rFonts w:ascii="Arial" w:hAnsi="Arial" w:cs="Arial"/>
          <w:color w:val="000000"/>
          <w:szCs w:val="22"/>
        </w:rPr>
      </w:pPr>
      <w:r w:rsidRPr="00811C10">
        <w:rPr>
          <w:rFonts w:ascii="Arial" w:hAnsi="Arial" w:cs="Arial"/>
          <w:color w:val="000000"/>
          <w:szCs w:val="22"/>
        </w:rPr>
        <w:t>bank. spojení: Česká národní banka, centrální pobočka Praha 1</w:t>
      </w:r>
    </w:p>
    <w:p w14:paraId="0C79150A" w14:textId="77777777" w:rsidR="00DF7F35" w:rsidRPr="00811C10" w:rsidRDefault="00DF7F35" w:rsidP="00DF7F35">
      <w:pPr>
        <w:pStyle w:val="RLdajeosmluvnstran"/>
        <w:rPr>
          <w:rFonts w:ascii="Arial" w:hAnsi="Arial" w:cs="Arial"/>
          <w:color w:val="000000"/>
          <w:szCs w:val="22"/>
        </w:rPr>
      </w:pPr>
      <w:r w:rsidRPr="00811C10">
        <w:rPr>
          <w:rFonts w:ascii="Arial" w:hAnsi="Arial" w:cs="Arial"/>
          <w:color w:val="000000"/>
          <w:szCs w:val="22"/>
        </w:rPr>
        <w:t>č. účtu: 1226001/0710</w:t>
      </w:r>
    </w:p>
    <w:p w14:paraId="1C28E39F" w14:textId="77777777" w:rsidR="00DF7F35" w:rsidRPr="00811C10" w:rsidRDefault="00DF7F35" w:rsidP="00DF7F35">
      <w:pPr>
        <w:pStyle w:val="RLdajeosmluvnstran"/>
        <w:rPr>
          <w:rFonts w:ascii="Arial" w:hAnsi="Arial" w:cs="Arial"/>
          <w:color w:val="000000"/>
          <w:szCs w:val="22"/>
        </w:rPr>
      </w:pPr>
      <w:r w:rsidRPr="00811C10">
        <w:rPr>
          <w:rFonts w:ascii="Arial" w:hAnsi="Arial" w:cs="Arial"/>
          <w:color w:val="000000"/>
          <w:szCs w:val="22"/>
        </w:rPr>
        <w:t xml:space="preserve">zastoupená: </w:t>
      </w:r>
      <w:r w:rsidR="007B383F">
        <w:rPr>
          <w:rFonts w:ascii="Arial" w:hAnsi="Arial" w:cs="Arial"/>
          <w:color w:val="000000"/>
          <w:szCs w:val="22"/>
        </w:rPr>
        <w:t>Ing</w:t>
      </w:r>
      <w:r w:rsidRPr="00811C10">
        <w:rPr>
          <w:rFonts w:ascii="Arial" w:hAnsi="Arial" w:cs="Arial"/>
          <w:color w:val="000000"/>
          <w:szCs w:val="22"/>
        </w:rPr>
        <w:t xml:space="preserve">. </w:t>
      </w:r>
      <w:r w:rsidR="007B383F">
        <w:rPr>
          <w:rFonts w:ascii="Arial" w:hAnsi="Arial" w:cs="Arial"/>
          <w:color w:val="000000"/>
          <w:szCs w:val="22"/>
        </w:rPr>
        <w:t>Olegem</w:t>
      </w:r>
      <w:r w:rsidRPr="00811C10">
        <w:rPr>
          <w:rFonts w:ascii="Arial" w:hAnsi="Arial" w:cs="Arial"/>
          <w:color w:val="000000"/>
          <w:szCs w:val="22"/>
        </w:rPr>
        <w:t xml:space="preserve"> </w:t>
      </w:r>
      <w:r w:rsidR="007B383F">
        <w:rPr>
          <w:rFonts w:ascii="Arial" w:hAnsi="Arial" w:cs="Arial"/>
          <w:color w:val="000000"/>
          <w:szCs w:val="22"/>
        </w:rPr>
        <w:t>Blaškem,</w:t>
      </w:r>
      <w:r w:rsidRPr="00811C10">
        <w:rPr>
          <w:rFonts w:ascii="Arial" w:hAnsi="Arial" w:cs="Arial"/>
          <w:color w:val="000000"/>
          <w:szCs w:val="22"/>
        </w:rPr>
        <w:t xml:space="preserve"> ředitelem odboru informačních </w:t>
      </w:r>
    </w:p>
    <w:p w14:paraId="67B10D12" w14:textId="77777777" w:rsidR="00DF7F35" w:rsidRPr="00811C10" w:rsidRDefault="00DF7F35" w:rsidP="00DF7F35">
      <w:pPr>
        <w:pStyle w:val="RLdajeosmluvnstran"/>
        <w:rPr>
          <w:rFonts w:ascii="Arial" w:hAnsi="Arial" w:cs="Arial"/>
          <w:color w:val="000000"/>
          <w:szCs w:val="22"/>
        </w:rPr>
      </w:pPr>
      <w:r w:rsidRPr="00811C10">
        <w:rPr>
          <w:rFonts w:ascii="Arial" w:hAnsi="Arial" w:cs="Arial"/>
          <w:color w:val="000000"/>
          <w:szCs w:val="22"/>
        </w:rPr>
        <w:t>a komunikačních technologií</w:t>
      </w:r>
    </w:p>
    <w:p w14:paraId="0E4F623B" w14:textId="77777777" w:rsidR="00DF7F35" w:rsidRPr="00F86725" w:rsidRDefault="00DF7F35" w:rsidP="00DF7F35">
      <w:pPr>
        <w:pStyle w:val="RLdajeosmluvnstran"/>
        <w:rPr>
          <w:rFonts w:ascii="Arial" w:hAnsi="Arial" w:cs="Arial"/>
          <w:szCs w:val="22"/>
        </w:rPr>
      </w:pPr>
      <w:r w:rsidRPr="00811C10">
        <w:rPr>
          <w:rFonts w:ascii="Arial" w:hAnsi="Arial" w:cs="Arial"/>
          <w:color w:val="000000"/>
          <w:szCs w:val="22"/>
        </w:rPr>
        <w:t xml:space="preserve"> (dále jen „</w:t>
      </w:r>
      <w:r w:rsidRPr="00811C10">
        <w:rPr>
          <w:rFonts w:ascii="Arial" w:hAnsi="Arial" w:cs="Arial"/>
          <w:b/>
          <w:color w:val="000000"/>
          <w:szCs w:val="22"/>
        </w:rPr>
        <w:t>Kupující</w:t>
      </w:r>
      <w:r w:rsidRPr="00811C10">
        <w:rPr>
          <w:rFonts w:ascii="Arial" w:hAnsi="Arial" w:cs="Arial"/>
          <w:color w:val="000000"/>
          <w:szCs w:val="22"/>
        </w:rPr>
        <w:t>“)</w:t>
      </w:r>
    </w:p>
    <w:p w14:paraId="16781A1F" w14:textId="77777777" w:rsidR="00E63721" w:rsidRPr="00F86725" w:rsidRDefault="00E63721" w:rsidP="00EC245F">
      <w:pPr>
        <w:pStyle w:val="RLdajeosmluvnstran"/>
        <w:rPr>
          <w:rFonts w:ascii="Arial" w:hAnsi="Arial" w:cs="Arial"/>
          <w:szCs w:val="22"/>
        </w:rPr>
      </w:pPr>
    </w:p>
    <w:p w14:paraId="188EE2F1"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3CA4FC8F" w14:textId="77777777" w:rsidR="00E63721" w:rsidRPr="00F86725" w:rsidRDefault="00E63721" w:rsidP="00EC245F">
      <w:pPr>
        <w:pStyle w:val="RLdajeosmluvnstran"/>
        <w:rPr>
          <w:rFonts w:ascii="Arial" w:hAnsi="Arial" w:cs="Arial"/>
          <w:szCs w:val="22"/>
        </w:rPr>
      </w:pPr>
    </w:p>
    <w:p w14:paraId="2079DEF4" w14:textId="7A99F64A" w:rsidR="00E63721" w:rsidRPr="002C54BE" w:rsidRDefault="002C54BE" w:rsidP="00EA1082">
      <w:pPr>
        <w:pStyle w:val="RLProhlensmluvnchstran"/>
        <w:rPr>
          <w:rFonts w:ascii="Arial" w:hAnsi="Arial" w:cs="Arial"/>
          <w:b w:val="0"/>
          <w:bCs/>
          <w:szCs w:val="22"/>
        </w:rPr>
      </w:pPr>
      <w:proofErr w:type="spellStart"/>
      <w:r w:rsidRPr="002C54BE">
        <w:rPr>
          <w:rStyle w:val="doplnuchazeChar"/>
          <w:rFonts w:ascii="Arial" w:hAnsi="Arial" w:cs="Arial"/>
          <w:b/>
          <w:bCs/>
          <w:szCs w:val="22"/>
        </w:rPr>
        <w:t>CompuNet</w:t>
      </w:r>
      <w:proofErr w:type="spellEnd"/>
      <w:r w:rsidRPr="002C54BE">
        <w:rPr>
          <w:rStyle w:val="doplnuchazeChar"/>
          <w:rFonts w:ascii="Arial" w:hAnsi="Arial" w:cs="Arial"/>
          <w:b/>
          <w:bCs/>
          <w:szCs w:val="22"/>
        </w:rPr>
        <w:t xml:space="preserve"> s. r. o.</w:t>
      </w:r>
    </w:p>
    <w:p w14:paraId="7E6B0AC8" w14:textId="1BDDA026" w:rsidR="00E63721" w:rsidRPr="00F86725" w:rsidRDefault="00E63721" w:rsidP="00EA1082">
      <w:pPr>
        <w:pStyle w:val="RLdajeosmluvnstran"/>
        <w:rPr>
          <w:rFonts w:ascii="Arial" w:hAnsi="Arial" w:cs="Arial"/>
          <w:szCs w:val="22"/>
        </w:rPr>
      </w:pPr>
      <w:r w:rsidRPr="00F86725">
        <w:rPr>
          <w:rFonts w:ascii="Arial" w:hAnsi="Arial" w:cs="Arial"/>
          <w:szCs w:val="22"/>
        </w:rPr>
        <w:t xml:space="preserve">se sídlem: </w:t>
      </w:r>
      <w:r w:rsidR="002C54BE">
        <w:rPr>
          <w:rStyle w:val="doplnuchazeChar"/>
          <w:rFonts w:ascii="Arial" w:hAnsi="Arial" w:cs="Arial"/>
          <w:b w:val="0"/>
          <w:szCs w:val="22"/>
        </w:rPr>
        <w:t>Zubatého 295/5, 150 00 Praha 5</w:t>
      </w:r>
    </w:p>
    <w:p w14:paraId="6B899A2F" w14:textId="7A9518D8" w:rsidR="00E63721" w:rsidRPr="00F86725" w:rsidRDefault="00E63721" w:rsidP="00EA1082">
      <w:pPr>
        <w:pStyle w:val="RLdajeosmluvnstran"/>
        <w:rPr>
          <w:rFonts w:ascii="Arial" w:hAnsi="Arial" w:cs="Arial"/>
          <w:szCs w:val="22"/>
        </w:rPr>
      </w:pPr>
      <w:r w:rsidRPr="00F86725">
        <w:rPr>
          <w:rFonts w:ascii="Arial" w:hAnsi="Arial" w:cs="Arial"/>
          <w:szCs w:val="22"/>
        </w:rPr>
        <w:t>IČ</w:t>
      </w:r>
      <w:r w:rsidR="00374461">
        <w:rPr>
          <w:rFonts w:ascii="Arial" w:hAnsi="Arial" w:cs="Arial"/>
          <w:szCs w:val="22"/>
        </w:rPr>
        <w:t>O</w:t>
      </w:r>
      <w:r w:rsidRPr="00F86725">
        <w:rPr>
          <w:rFonts w:ascii="Arial" w:hAnsi="Arial" w:cs="Arial"/>
          <w:szCs w:val="22"/>
        </w:rPr>
        <w:t xml:space="preserve">: </w:t>
      </w:r>
      <w:r w:rsidR="002C54BE">
        <w:rPr>
          <w:rStyle w:val="doplnuchazeChar"/>
          <w:rFonts w:ascii="Arial" w:hAnsi="Arial" w:cs="Arial"/>
          <w:b w:val="0"/>
          <w:szCs w:val="22"/>
        </w:rPr>
        <w:t>276 08 514,</w:t>
      </w:r>
      <w:r w:rsidRPr="00F86725">
        <w:rPr>
          <w:rFonts w:ascii="Arial" w:hAnsi="Arial" w:cs="Arial"/>
          <w:szCs w:val="22"/>
        </w:rPr>
        <w:t xml:space="preserve"> DIČ: </w:t>
      </w:r>
      <w:r w:rsidR="002C54BE">
        <w:rPr>
          <w:rStyle w:val="doplnuchazeChar"/>
          <w:rFonts w:ascii="Arial" w:hAnsi="Arial" w:cs="Arial"/>
          <w:b w:val="0"/>
          <w:szCs w:val="22"/>
        </w:rPr>
        <w:t>CZ27608514</w:t>
      </w:r>
    </w:p>
    <w:p w14:paraId="18ECDCE9" w14:textId="4308F076"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společnost zapsaná v obchodním rejstříku vedeném </w:t>
      </w:r>
      <w:r w:rsidR="002C54BE">
        <w:rPr>
          <w:rStyle w:val="doplnuchazeChar"/>
          <w:rFonts w:ascii="Arial" w:hAnsi="Arial" w:cs="Arial"/>
          <w:b w:val="0"/>
          <w:szCs w:val="22"/>
        </w:rPr>
        <w:t>Městským</w:t>
      </w:r>
      <w:r w:rsidRPr="00F86725">
        <w:rPr>
          <w:rFonts w:ascii="Arial" w:hAnsi="Arial" w:cs="Arial"/>
          <w:szCs w:val="22"/>
        </w:rPr>
        <w:t xml:space="preserve"> soudem v</w:t>
      </w:r>
      <w:r w:rsidR="002C54BE">
        <w:rPr>
          <w:rFonts w:ascii="Arial" w:hAnsi="Arial" w:cs="Arial"/>
          <w:szCs w:val="22"/>
        </w:rPr>
        <w:t> </w:t>
      </w:r>
      <w:r w:rsidR="002C54BE">
        <w:rPr>
          <w:rStyle w:val="doplnuchazeChar"/>
          <w:rFonts w:ascii="Arial" w:hAnsi="Arial" w:cs="Arial"/>
          <w:b w:val="0"/>
          <w:szCs w:val="22"/>
        </w:rPr>
        <w:t>Praze,</w:t>
      </w:r>
    </w:p>
    <w:p w14:paraId="51E39668" w14:textId="4C224B64" w:rsidR="00E63721" w:rsidRPr="00F86725" w:rsidRDefault="00E63721" w:rsidP="00EA1082">
      <w:pPr>
        <w:pStyle w:val="RLdajeosmluvnstran"/>
        <w:rPr>
          <w:rFonts w:ascii="Arial" w:hAnsi="Arial" w:cs="Arial"/>
          <w:szCs w:val="22"/>
        </w:rPr>
      </w:pPr>
      <w:r w:rsidRPr="00F86725">
        <w:rPr>
          <w:rFonts w:ascii="Arial" w:hAnsi="Arial" w:cs="Arial"/>
          <w:szCs w:val="22"/>
        </w:rPr>
        <w:t xml:space="preserve">spisová značka </w:t>
      </w:r>
      <w:r w:rsidR="002C54BE">
        <w:rPr>
          <w:rStyle w:val="doplnuchazeChar"/>
          <w:rFonts w:ascii="Arial" w:hAnsi="Arial" w:cs="Arial"/>
          <w:b w:val="0"/>
          <w:szCs w:val="22"/>
        </w:rPr>
        <w:t>C 118594</w:t>
      </w:r>
    </w:p>
    <w:p w14:paraId="166293BB" w14:textId="77777777" w:rsidR="007B3A38" w:rsidRDefault="00E63721" w:rsidP="00EA1082">
      <w:pPr>
        <w:pStyle w:val="RLdajeosmluvnstran"/>
        <w:rPr>
          <w:rStyle w:val="doplnuchazeChar"/>
          <w:rFonts w:ascii="Arial" w:hAnsi="Arial" w:cs="Arial"/>
          <w:b w:val="0"/>
          <w:szCs w:val="22"/>
        </w:rPr>
      </w:pPr>
      <w:r w:rsidRPr="00F86725">
        <w:rPr>
          <w:rFonts w:ascii="Arial" w:hAnsi="Arial" w:cs="Arial"/>
          <w:szCs w:val="22"/>
        </w:rPr>
        <w:t xml:space="preserve">bank. spojení: </w:t>
      </w:r>
      <w:r w:rsidR="002C54BE">
        <w:rPr>
          <w:rStyle w:val="doplnuchazeChar"/>
          <w:rFonts w:ascii="Arial" w:hAnsi="Arial" w:cs="Arial"/>
          <w:b w:val="0"/>
          <w:szCs w:val="22"/>
        </w:rPr>
        <w:t>Komerční banka a. s.,</w:t>
      </w:r>
      <w:r w:rsidRPr="00F86725">
        <w:rPr>
          <w:rFonts w:ascii="Arial" w:hAnsi="Arial" w:cs="Arial"/>
          <w:szCs w:val="22"/>
        </w:rPr>
        <w:t xml:space="preserve"> č. účtu: </w:t>
      </w:r>
      <w:r w:rsidR="007B3A38" w:rsidRPr="007B3A38">
        <w:rPr>
          <w:rStyle w:val="doplnuchazeChar"/>
          <w:rFonts w:ascii="Arial" w:hAnsi="Arial" w:cs="Arial"/>
          <w:b w:val="0"/>
          <w:szCs w:val="22"/>
        </w:rPr>
        <w:t>51-1998450287/0100</w:t>
      </w:r>
    </w:p>
    <w:p w14:paraId="6BB1B848" w14:textId="109F766F" w:rsidR="00E63721" w:rsidRPr="00F86725" w:rsidRDefault="00E63721" w:rsidP="00EA1082">
      <w:pPr>
        <w:pStyle w:val="RLdajeosmluvnstran"/>
        <w:rPr>
          <w:rStyle w:val="doplnuchazeChar"/>
          <w:rFonts w:ascii="Arial" w:hAnsi="Arial" w:cs="Arial"/>
          <w:b w:val="0"/>
          <w:szCs w:val="22"/>
        </w:rPr>
      </w:pPr>
      <w:r w:rsidRPr="00F86725">
        <w:rPr>
          <w:rFonts w:ascii="Arial" w:hAnsi="Arial" w:cs="Arial"/>
          <w:szCs w:val="22"/>
        </w:rPr>
        <w:t xml:space="preserve">zastoupená: </w:t>
      </w:r>
      <w:proofErr w:type="spellStart"/>
      <w:r w:rsidR="001A7FAE">
        <w:rPr>
          <w:rStyle w:val="doplnuchazeChar"/>
          <w:rFonts w:ascii="Arial" w:hAnsi="Arial" w:cs="Arial"/>
          <w:b w:val="0"/>
          <w:szCs w:val="22"/>
        </w:rPr>
        <w:t>xxx</w:t>
      </w:r>
      <w:proofErr w:type="spellEnd"/>
      <w:r w:rsidR="007B3A38">
        <w:rPr>
          <w:rStyle w:val="doplnuchazeChar"/>
          <w:rFonts w:ascii="Arial" w:hAnsi="Arial" w:cs="Arial"/>
          <w:b w:val="0"/>
          <w:szCs w:val="22"/>
        </w:rPr>
        <w:t>, jednatelem</w:t>
      </w:r>
    </w:p>
    <w:p w14:paraId="1BF78776" w14:textId="77777777" w:rsidR="00E63721" w:rsidRPr="00F86725" w:rsidRDefault="00E63721" w:rsidP="00EA1082">
      <w:pPr>
        <w:pStyle w:val="RLdajeosmluvnstran"/>
        <w:rPr>
          <w:rFonts w:ascii="Arial" w:hAnsi="Arial" w:cs="Arial"/>
          <w:szCs w:val="22"/>
        </w:rPr>
      </w:pPr>
    </w:p>
    <w:p w14:paraId="02148387"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6806745C" w14:textId="77777777" w:rsidR="00E63721" w:rsidRPr="00F86725" w:rsidRDefault="00E63721" w:rsidP="00EC245F">
      <w:pPr>
        <w:pStyle w:val="RLdajeosmluvnstran"/>
        <w:rPr>
          <w:rFonts w:ascii="Arial" w:hAnsi="Arial" w:cs="Arial"/>
          <w:szCs w:val="22"/>
        </w:rPr>
      </w:pPr>
    </w:p>
    <w:p w14:paraId="5AAACE9B" w14:textId="77777777" w:rsidR="00511929" w:rsidRDefault="00511929" w:rsidP="00261FB4">
      <w:pPr>
        <w:pStyle w:val="RLdajeosmluvnstran"/>
        <w:jc w:val="left"/>
        <w:rPr>
          <w:rFonts w:ascii="Arial" w:hAnsi="Arial" w:cs="Arial"/>
          <w:szCs w:val="22"/>
        </w:rPr>
      </w:pPr>
    </w:p>
    <w:p w14:paraId="65C4F157" w14:textId="77777777" w:rsidR="00511929" w:rsidRDefault="00511929" w:rsidP="00E148B5">
      <w:pPr>
        <w:pStyle w:val="RLdajeosmluvnstran"/>
        <w:rPr>
          <w:rFonts w:ascii="Arial" w:hAnsi="Arial" w:cs="Arial"/>
          <w:szCs w:val="22"/>
        </w:rPr>
      </w:pPr>
    </w:p>
    <w:p w14:paraId="4F6B7910" w14:textId="77777777" w:rsidR="007B383F" w:rsidRPr="007B383F" w:rsidRDefault="007B383F" w:rsidP="007B383F">
      <w:pPr>
        <w:pStyle w:val="RLdajeosmluvnstran"/>
        <w:rPr>
          <w:rFonts w:ascii="Arial" w:hAnsi="Arial" w:cs="Arial"/>
          <w:szCs w:val="22"/>
        </w:rPr>
      </w:pPr>
      <w:r w:rsidRPr="007B383F">
        <w:rPr>
          <w:rFonts w:ascii="Arial" w:hAnsi="Arial" w:cs="Arial"/>
          <w:szCs w:val="22"/>
        </w:rPr>
        <w:t>dnešního dne uzavřely tuto smlouvu v souladu s ustanovením § 1746 odst. 2 ve spojení s</w:t>
      </w:r>
      <w:r w:rsidR="005F6336">
        <w:rPr>
          <w:rFonts w:ascii="Arial" w:hAnsi="Arial" w:cs="Arial"/>
          <w:szCs w:val="22"/>
        </w:rPr>
        <w:t xml:space="preserve"> § 2079 a násl.,</w:t>
      </w:r>
      <w:r w:rsidRPr="007B383F">
        <w:rPr>
          <w:rFonts w:ascii="Arial" w:hAnsi="Arial" w:cs="Arial"/>
          <w:szCs w:val="22"/>
        </w:rPr>
        <w:t xml:space="preserve"> § 2586 a násl. a § 2358 a násl. zákona č. 89/2012 Sb., občanský zákoník, ve znění pozdějších předpisů (dále jen „občanský zákoník“)</w:t>
      </w:r>
    </w:p>
    <w:p w14:paraId="69102836" w14:textId="77777777" w:rsidR="00E63721" w:rsidRPr="00F86725" w:rsidRDefault="007B383F" w:rsidP="007B383F">
      <w:pPr>
        <w:pStyle w:val="RLdajeosmluvnstran"/>
        <w:rPr>
          <w:rFonts w:ascii="Arial" w:hAnsi="Arial" w:cs="Arial"/>
          <w:szCs w:val="22"/>
        </w:rPr>
      </w:pPr>
      <w:r w:rsidRPr="007B383F">
        <w:rPr>
          <w:rFonts w:ascii="Arial" w:hAnsi="Arial" w:cs="Arial"/>
          <w:szCs w:val="22"/>
        </w:rPr>
        <w:t>(dále jen „Smlouva“).</w:t>
      </w:r>
      <w:r w:rsidR="00E63721" w:rsidRPr="00F86725">
        <w:rPr>
          <w:rFonts w:ascii="Arial" w:hAnsi="Arial" w:cs="Arial"/>
          <w:szCs w:val="22"/>
        </w:rPr>
        <w:t xml:space="preserve"> </w:t>
      </w:r>
    </w:p>
    <w:p w14:paraId="2BE391CF" w14:textId="77777777" w:rsidR="00EA563D" w:rsidRPr="00EA563D" w:rsidRDefault="00EA563D" w:rsidP="00EA563D"/>
    <w:p w14:paraId="545D8525"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lastRenderedPageBreak/>
        <w:t>Smluvní strany, vědomy si svých závazků v této Smlouvě obsažených a s úmyslem být touto Smlouvou vázány, dohodly se na následujícím znění Smlouvy:</w:t>
      </w:r>
    </w:p>
    <w:p w14:paraId="22C9B934"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2FD2D4C9"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w:t>
      </w:r>
      <w:r w:rsidR="0029452C">
        <w:rPr>
          <w:rFonts w:ascii="Arial" w:hAnsi="Arial" w:cs="Arial"/>
          <w:szCs w:val="22"/>
        </w:rPr>
        <w:t>S</w:t>
      </w:r>
      <w:r>
        <w:rPr>
          <w:rFonts w:ascii="Arial" w:hAnsi="Arial" w:cs="Arial"/>
          <w:szCs w:val="22"/>
        </w:rPr>
        <w:t>mlouvu a řádně plnit veškeré podmínky a požadavky v této Smlouvě obsažené.</w:t>
      </w:r>
    </w:p>
    <w:p w14:paraId="4639F524"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387E42EA" w14:textId="69E9DF94"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7B3A38">
        <w:rPr>
          <w:rFonts w:ascii="Arial" w:hAnsi="Arial" w:cs="Arial"/>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14:paraId="5ED9E6DE"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687AC703" w14:textId="77777777"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w:t>
      </w:r>
      <w:r w:rsidR="00476668">
        <w:rPr>
          <w:rFonts w:ascii="Arial" w:hAnsi="Arial" w:cs="Arial"/>
          <w:szCs w:val="22"/>
        </w:rPr>
        <w:t xml:space="preserve"> </w:t>
      </w:r>
      <w:r w:rsidRPr="00F86725">
        <w:rPr>
          <w:rFonts w:ascii="Arial" w:hAnsi="Arial" w:cs="Arial"/>
          <w:szCs w:val="22"/>
        </w:rPr>
        <w:t>pravdivost, úplnost nebo přesnost předmětného prohlášení a o</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14:paraId="49319B4D" w14:textId="77777777" w:rsidR="007B383F" w:rsidRPr="001F5A60" w:rsidRDefault="007B383F" w:rsidP="007B383F">
      <w:pPr>
        <w:pStyle w:val="RLTextlnkuslovan"/>
        <w:rPr>
          <w:rFonts w:ascii="Arial" w:hAnsi="Arial" w:cs="Arial"/>
          <w:szCs w:val="22"/>
        </w:rPr>
      </w:pPr>
      <w:bookmarkStart w:id="1" w:name="_Ref330893946"/>
      <w:r w:rsidRPr="001F5A60">
        <w:rPr>
          <w:rFonts w:ascii="Arial" w:hAnsi="Arial" w:cs="Arial"/>
          <w:szCs w:val="22"/>
        </w:rPr>
        <w:t>Obě smluvní strany prohlašují, že tato Smlouva, předmět plnění a veškerá metadata nemají charakter obchodního tajemství.</w:t>
      </w:r>
    </w:p>
    <w:bookmarkEnd w:id="1"/>
    <w:p w14:paraId="0F1FB151"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4DE229D2" w14:textId="5C69D6E8" w:rsidR="00E63721" w:rsidRPr="00B15ED5" w:rsidRDefault="00E63721" w:rsidP="007B383F">
      <w:pPr>
        <w:pStyle w:val="RLTextlnkuslovan"/>
        <w:rPr>
          <w:lang w:eastAsia="en-US"/>
        </w:rPr>
      </w:pPr>
      <w:r w:rsidRPr="001F5A60">
        <w:rPr>
          <w:rFonts w:ascii="Arial" w:hAnsi="Arial" w:cs="Arial"/>
        </w:rPr>
        <w:t xml:space="preserve">Účelem této Smlouvy je realizace </w:t>
      </w:r>
      <w:r w:rsidR="00E042D1">
        <w:rPr>
          <w:rFonts w:ascii="Arial" w:hAnsi="Arial" w:cs="Arial"/>
        </w:rPr>
        <w:t>v</w:t>
      </w:r>
      <w:r w:rsidRPr="001F5A60">
        <w:rPr>
          <w:rFonts w:ascii="Arial" w:hAnsi="Arial" w:cs="Arial"/>
        </w:rPr>
        <w:t xml:space="preserve">eřejné zakázky </w:t>
      </w:r>
      <w:r w:rsidR="00E042D1">
        <w:rPr>
          <w:rFonts w:ascii="Arial" w:hAnsi="Arial" w:cs="Arial"/>
        </w:rPr>
        <w:t xml:space="preserve">s názvem „Obnova zařízení IPS část I. HW/SW“ (dále jen „Veřejná zakázka“) </w:t>
      </w:r>
      <w:r w:rsidRPr="001F5A60">
        <w:rPr>
          <w:rFonts w:ascii="Arial" w:hAnsi="Arial" w:cs="Arial"/>
        </w:rPr>
        <w:t>k naplnění jejího cíle, který vyplývá ze zadávací dokumentace Veřejné zakázky,</w:t>
      </w:r>
      <w:r w:rsidR="00DE7800" w:rsidRPr="001F5A60">
        <w:rPr>
          <w:rFonts w:ascii="Arial" w:hAnsi="Arial" w:cs="Arial"/>
        </w:rPr>
        <w:t xml:space="preserve"> </w:t>
      </w:r>
      <w:r w:rsidR="001F5A60" w:rsidRPr="001F5A60">
        <w:rPr>
          <w:rFonts w:ascii="Arial" w:hAnsi="Arial" w:cs="Arial"/>
        </w:rPr>
        <w:t>tedy</w:t>
      </w:r>
      <w:r w:rsidR="00DE7800" w:rsidRPr="001F5A60">
        <w:rPr>
          <w:rFonts w:ascii="Arial" w:hAnsi="Arial" w:cs="Arial"/>
        </w:rPr>
        <w:t xml:space="preserve"> </w:t>
      </w:r>
      <w:r w:rsidR="007B383F" w:rsidRPr="001F5A60">
        <w:rPr>
          <w:rFonts w:ascii="Arial" w:hAnsi="Arial" w:cs="Arial"/>
        </w:rPr>
        <w:t xml:space="preserve">nákup </w:t>
      </w:r>
      <w:r w:rsidR="001F5A60" w:rsidRPr="001F5A60">
        <w:rPr>
          <w:rFonts w:ascii="Arial" w:hAnsi="Arial" w:cs="Arial"/>
        </w:rPr>
        <w:t xml:space="preserve">3 ks </w:t>
      </w:r>
      <w:proofErr w:type="spellStart"/>
      <w:r w:rsidR="007B383F" w:rsidRPr="001F5A60">
        <w:rPr>
          <w:rFonts w:ascii="Arial" w:hAnsi="Arial" w:cs="Arial"/>
        </w:rPr>
        <w:t>Intrusion</w:t>
      </w:r>
      <w:proofErr w:type="spellEnd"/>
      <w:r w:rsidR="007B383F" w:rsidRPr="001F5A60">
        <w:rPr>
          <w:rFonts w:ascii="Arial" w:hAnsi="Arial" w:cs="Arial"/>
        </w:rPr>
        <w:t xml:space="preserve"> </w:t>
      </w:r>
      <w:proofErr w:type="spellStart"/>
      <w:r w:rsidR="007B383F" w:rsidRPr="001F5A60">
        <w:rPr>
          <w:rFonts w:ascii="Arial" w:hAnsi="Arial" w:cs="Arial"/>
        </w:rPr>
        <w:t>Prevention</w:t>
      </w:r>
      <w:proofErr w:type="spellEnd"/>
      <w:r w:rsidR="007B383F" w:rsidRPr="001F5A60">
        <w:rPr>
          <w:rFonts w:ascii="Arial" w:hAnsi="Arial" w:cs="Arial"/>
        </w:rPr>
        <w:t xml:space="preserve"> </w:t>
      </w:r>
      <w:proofErr w:type="gramStart"/>
      <w:r w:rsidR="007B383F" w:rsidRPr="001F5A60">
        <w:rPr>
          <w:rFonts w:ascii="Arial" w:hAnsi="Arial" w:cs="Arial"/>
        </w:rPr>
        <w:t>Systems - systém</w:t>
      </w:r>
      <w:proofErr w:type="gramEnd"/>
      <w:r w:rsidR="007B383F" w:rsidRPr="001F5A60">
        <w:rPr>
          <w:rFonts w:ascii="Arial" w:hAnsi="Arial" w:cs="Arial"/>
        </w:rPr>
        <w:t xml:space="preserve"> pro detekci a prevenci průniku</w:t>
      </w:r>
      <w:r w:rsidR="001F5A60">
        <w:rPr>
          <w:rFonts w:ascii="Arial" w:hAnsi="Arial" w:cs="Arial"/>
        </w:rPr>
        <w:t xml:space="preserve"> </w:t>
      </w:r>
      <w:r w:rsidR="001F5A60" w:rsidRPr="001F5A60">
        <w:rPr>
          <w:rFonts w:ascii="Arial" w:hAnsi="Arial" w:cs="Arial"/>
        </w:rPr>
        <w:t xml:space="preserve">včetně příslušných licencí a HW/SW </w:t>
      </w:r>
      <w:proofErr w:type="spellStart"/>
      <w:r w:rsidR="001F5A60" w:rsidRPr="001F5A60">
        <w:rPr>
          <w:rFonts w:ascii="Arial" w:hAnsi="Arial" w:cs="Arial"/>
        </w:rPr>
        <w:t>mai</w:t>
      </w:r>
      <w:r w:rsidR="007D594F">
        <w:rPr>
          <w:rFonts w:ascii="Arial" w:hAnsi="Arial" w:cs="Arial"/>
        </w:rPr>
        <w:t>n</w:t>
      </w:r>
      <w:r w:rsidR="001F5A60" w:rsidRPr="001F5A60">
        <w:rPr>
          <w:rFonts w:ascii="Arial" w:hAnsi="Arial" w:cs="Arial"/>
        </w:rPr>
        <w:t>tenance</w:t>
      </w:r>
      <w:proofErr w:type="spellEnd"/>
      <w:r w:rsidR="00364C2A">
        <w:rPr>
          <w:rFonts w:ascii="Arial" w:hAnsi="Arial" w:cs="Arial"/>
        </w:rPr>
        <w:t>/záruky</w:t>
      </w:r>
      <w:r w:rsidR="001F5A60" w:rsidRPr="001F5A60">
        <w:rPr>
          <w:rFonts w:ascii="Arial" w:hAnsi="Arial" w:cs="Arial"/>
        </w:rPr>
        <w:t xml:space="preserve"> na období 60 měsíců. (dále </w:t>
      </w:r>
      <w:r w:rsidR="00B46456">
        <w:rPr>
          <w:rFonts w:ascii="Arial" w:hAnsi="Arial" w:cs="Arial"/>
        </w:rPr>
        <w:t>též jako</w:t>
      </w:r>
      <w:r w:rsidR="001F5A60" w:rsidRPr="001F5A60">
        <w:rPr>
          <w:rFonts w:ascii="Arial" w:hAnsi="Arial" w:cs="Arial"/>
        </w:rPr>
        <w:t xml:space="preserve"> „IPS“),</w:t>
      </w:r>
      <w:r w:rsidR="007B383F" w:rsidRPr="001F5A60">
        <w:rPr>
          <w:rFonts w:ascii="Arial" w:hAnsi="Arial" w:cs="Arial"/>
        </w:rPr>
        <w:t xml:space="preserve"> </w:t>
      </w:r>
      <w:r w:rsidRPr="001F5A60">
        <w:rPr>
          <w:rFonts w:ascii="Arial" w:hAnsi="Arial" w:cs="Arial"/>
        </w:rPr>
        <w:t>tedy zabezpečení odpovídajícího technického zázemí v resortu Ministerstva zemědělství,</w:t>
      </w:r>
      <w:r w:rsidRPr="001F5A60">
        <w:rPr>
          <w:rFonts w:ascii="Arial" w:hAnsi="Arial" w:cs="Arial"/>
          <w:color w:val="000000"/>
          <w:kern w:val="16"/>
        </w:rPr>
        <w:t xml:space="preserve"> a to prostřednictvím </w:t>
      </w:r>
      <w:r w:rsidRPr="001F5A60">
        <w:rPr>
          <w:rFonts w:ascii="Arial" w:hAnsi="Arial" w:cs="Arial"/>
        </w:rPr>
        <w:t xml:space="preserve">dodávky </w:t>
      </w:r>
      <w:r w:rsidR="001F5A60" w:rsidRPr="001F5A60">
        <w:rPr>
          <w:rFonts w:ascii="Arial" w:hAnsi="Arial" w:cs="Arial"/>
        </w:rPr>
        <w:t>IPS</w:t>
      </w:r>
      <w:r w:rsidRPr="001F5A60">
        <w:rPr>
          <w:rFonts w:ascii="Arial" w:hAnsi="Arial" w:cs="Arial"/>
        </w:rPr>
        <w:t xml:space="preserve"> včetně eventuálního příslušenství, a to vše v množství a parametrech stanovených v </w:t>
      </w:r>
      <w:r w:rsidRPr="001F5A60">
        <w:rPr>
          <w:rFonts w:ascii="Arial" w:hAnsi="Arial" w:cs="Arial"/>
          <w:b/>
          <w:u w:val="single"/>
        </w:rPr>
        <w:t>Příloze č. 1</w:t>
      </w:r>
      <w:r w:rsidRPr="001F5A60">
        <w:rPr>
          <w:rFonts w:ascii="Arial" w:hAnsi="Arial" w:cs="Arial"/>
        </w:rPr>
        <w:t xml:space="preserve"> této Smlouvy a dále v této Smlouvě (dále </w:t>
      </w:r>
      <w:r w:rsidR="00B46456">
        <w:rPr>
          <w:rFonts w:ascii="Arial" w:hAnsi="Arial" w:cs="Arial"/>
        </w:rPr>
        <w:t>též jako</w:t>
      </w:r>
      <w:r w:rsidRPr="001F5A60">
        <w:rPr>
          <w:rFonts w:ascii="Arial" w:hAnsi="Arial" w:cs="Arial"/>
        </w:rPr>
        <w:t xml:space="preserve"> „</w:t>
      </w:r>
      <w:r w:rsidRPr="001F5A60">
        <w:rPr>
          <w:rFonts w:ascii="Arial" w:hAnsi="Arial" w:cs="Arial"/>
          <w:b/>
        </w:rPr>
        <w:t>Zboží</w:t>
      </w:r>
      <w:r w:rsidRPr="001F5A60">
        <w:rPr>
          <w:rFonts w:ascii="Arial" w:hAnsi="Arial" w:cs="Arial"/>
        </w:rPr>
        <w:t>“). Smluvní strany shodně prohlašují, že součástí dodávky je mimo jiné veškerý interní software (např. firmware) a další software (např. ovladače, operační systém</w:t>
      </w:r>
      <w:r w:rsidR="00E17408" w:rsidRPr="001F5A60">
        <w:rPr>
          <w:rFonts w:ascii="Arial" w:hAnsi="Arial" w:cs="Arial"/>
        </w:rPr>
        <w:t xml:space="preserve"> </w:t>
      </w:r>
      <w:r w:rsidRPr="001F5A60">
        <w:rPr>
          <w:rFonts w:ascii="Arial" w:hAnsi="Arial" w:cs="Arial"/>
        </w:rPr>
        <w:t xml:space="preserve">atd.) a příslušenství, a to vše v množství a parametrech stanovených v </w:t>
      </w:r>
      <w:r w:rsidRPr="001F5A60">
        <w:rPr>
          <w:rFonts w:ascii="Arial" w:hAnsi="Arial" w:cs="Arial"/>
          <w:b/>
          <w:u w:val="single"/>
        </w:rPr>
        <w:t>Příloze č. 1</w:t>
      </w:r>
      <w:r w:rsidRPr="001F5A60">
        <w:rPr>
          <w:rFonts w:ascii="Arial" w:hAnsi="Arial" w:cs="Arial"/>
        </w:rPr>
        <w:t xml:space="preserve"> této Smlouvy a dále v této Smlouvě</w:t>
      </w:r>
      <w:r w:rsidRPr="00B15ED5">
        <w:t>.</w:t>
      </w:r>
    </w:p>
    <w:p w14:paraId="786B3C5F"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44F7F59B" w14:textId="77777777"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14:paraId="77962721" w14:textId="77777777"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to </w:t>
      </w:r>
      <w:r w:rsidRPr="00F86725">
        <w:rPr>
          <w:rFonts w:ascii="Arial" w:hAnsi="Arial" w:cs="Arial"/>
          <w:szCs w:val="22"/>
        </w:rPr>
        <w:lastRenderedPageBreak/>
        <w:t>včetně dokladů, které se ke Zboží a jeho užívání vztahují. Zboží musí být</w:t>
      </w:r>
      <w:r w:rsidR="00750BA3">
        <w:rPr>
          <w:rFonts w:ascii="Arial" w:hAnsi="Arial" w:cs="Arial"/>
          <w:szCs w:val="22"/>
        </w:rPr>
        <w:t xml:space="preserve"> </w:t>
      </w:r>
      <w:r w:rsidRPr="00F86725">
        <w:rPr>
          <w:rFonts w:ascii="Arial" w:hAnsi="Arial" w:cs="Arial"/>
          <w:szCs w:val="22"/>
        </w:rPr>
        <w:t xml:space="preserve">určeno pro prodej v České republice. </w:t>
      </w:r>
    </w:p>
    <w:p w14:paraId="56680570"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6FA57B9E" w14:textId="77777777" w:rsidR="00E63721" w:rsidRPr="00F86725" w:rsidRDefault="00E63721" w:rsidP="00361C41">
      <w:pPr>
        <w:pStyle w:val="RLlneksmlouvy"/>
        <w:rPr>
          <w:rFonts w:ascii="Arial" w:hAnsi="Arial" w:cs="Arial"/>
          <w:szCs w:val="22"/>
        </w:rPr>
      </w:pPr>
      <w:bookmarkStart w:id="2" w:name="_Ref357439435"/>
      <w:r w:rsidRPr="00F86725">
        <w:rPr>
          <w:rFonts w:ascii="Arial" w:hAnsi="Arial" w:cs="Arial"/>
          <w:szCs w:val="22"/>
        </w:rPr>
        <w:t>KUPNÍ CENA</w:t>
      </w:r>
      <w:bookmarkEnd w:id="2"/>
      <w:r w:rsidRPr="00F86725">
        <w:rPr>
          <w:rFonts w:ascii="Arial" w:hAnsi="Arial" w:cs="Arial"/>
          <w:szCs w:val="22"/>
        </w:rPr>
        <w:t xml:space="preserve"> A PLATEBNÍ PODMÍNKY</w:t>
      </w:r>
    </w:p>
    <w:p w14:paraId="3A8445C0"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7F749935" w14:textId="7F0ED07B" w:rsidR="001A0397" w:rsidRPr="00F202AF" w:rsidRDefault="001A0397" w:rsidP="00F202AF">
      <w:pPr>
        <w:pStyle w:val="RLTextlnkuslovan"/>
      </w:pPr>
      <w:r w:rsidRPr="00F86725">
        <w:t xml:space="preserve">Kupující je povinen za řádné dodání </w:t>
      </w:r>
      <w:r>
        <w:t xml:space="preserve">každého kusu </w:t>
      </w:r>
      <w:r w:rsidRPr="00092135">
        <w:rPr>
          <w:b/>
        </w:rPr>
        <w:t>Zboží</w:t>
      </w:r>
      <w:r>
        <w:t xml:space="preserve"> uvedeného v </w:t>
      </w:r>
      <w:r w:rsidRPr="00092135">
        <w:rPr>
          <w:b/>
          <w:u w:val="single"/>
        </w:rPr>
        <w:t>Příloze č.</w:t>
      </w:r>
      <w:r>
        <w:rPr>
          <w:b/>
          <w:u w:val="single"/>
        </w:rPr>
        <w:t> </w:t>
      </w:r>
      <w:r w:rsidRPr="00092135">
        <w:rPr>
          <w:b/>
          <w:u w:val="single"/>
        </w:rPr>
        <w:t>1</w:t>
      </w:r>
      <w:r w:rsidRPr="00F86725">
        <w:t xml:space="preserve"> zaplatit Prodávajícímu</w:t>
      </w:r>
      <w:r w:rsidR="00476668">
        <w:t xml:space="preserve"> jednotkovou</w:t>
      </w:r>
      <w:r w:rsidRPr="00F86725">
        <w:t xml:space="preserve"> cenu uvedenou v </w:t>
      </w:r>
      <w:r w:rsidRPr="00134388">
        <w:rPr>
          <w:b/>
          <w:u w:val="single"/>
        </w:rPr>
        <w:t>Příloze č.</w:t>
      </w:r>
      <w:r>
        <w:rPr>
          <w:b/>
          <w:u w:val="single"/>
        </w:rPr>
        <w:t> </w:t>
      </w:r>
      <w:r w:rsidRPr="00134388">
        <w:rPr>
          <w:b/>
          <w:u w:val="single"/>
        </w:rPr>
        <w:t>2</w:t>
      </w:r>
      <w:r w:rsidRPr="00F86725">
        <w:t xml:space="preserve"> (dále jen „</w:t>
      </w:r>
      <w:r w:rsidRPr="00134388">
        <w:rPr>
          <w:b/>
        </w:rPr>
        <w:t>Jednotková cena</w:t>
      </w:r>
      <w:r w:rsidRPr="00F86725">
        <w:t xml:space="preserve">“). Za dodání Zboží v plném rozsahu je tak Kupující </w:t>
      </w:r>
      <w:r w:rsidRPr="00D919AC">
        <w:t xml:space="preserve">povinen zaplatit Prodávajícímu nejvýše </w:t>
      </w:r>
      <w:r w:rsidR="00F202AF" w:rsidRPr="004A3409">
        <w:rPr>
          <w:b/>
        </w:rPr>
        <w:t>15 062 340,-</w:t>
      </w:r>
      <w:r w:rsidRPr="00F202AF">
        <w:t xml:space="preserve"> Kč (korun českých) bez DPH, tedy </w:t>
      </w:r>
      <w:r w:rsidR="00F202AF" w:rsidRPr="004A3409">
        <w:rPr>
          <w:b/>
        </w:rPr>
        <w:t>18 225</w:t>
      </w:r>
      <w:r w:rsidR="001A7FAE">
        <w:rPr>
          <w:b/>
        </w:rPr>
        <w:t> </w:t>
      </w:r>
      <w:r w:rsidR="00F202AF" w:rsidRPr="004A3409">
        <w:rPr>
          <w:b/>
        </w:rPr>
        <w:t>431</w:t>
      </w:r>
      <w:r w:rsidR="001A7FAE">
        <w:rPr>
          <w:b/>
        </w:rPr>
        <w:t>,-</w:t>
      </w:r>
      <w:r w:rsidRPr="00F202AF">
        <w:t xml:space="preserve"> Kč (korun českých) s DPH ve výši </w:t>
      </w:r>
      <w:r w:rsidR="00F202AF" w:rsidRPr="00F202AF">
        <w:t>21</w:t>
      </w:r>
      <w:r w:rsidR="00161339" w:rsidRPr="00F202AF">
        <w:t xml:space="preserve"> %, tj</w:t>
      </w:r>
      <w:r w:rsidR="00F202AF" w:rsidRPr="00F202AF">
        <w:t>. 3 163 091</w:t>
      </w:r>
      <w:r w:rsidR="004B768F" w:rsidRPr="00F202AF">
        <w:t xml:space="preserve"> </w:t>
      </w:r>
      <w:r w:rsidR="00161339" w:rsidRPr="00F202AF">
        <w:t>Kč (korun českých)</w:t>
      </w:r>
      <w:r w:rsidRPr="00F202AF">
        <w:t>, (dále jen „</w:t>
      </w:r>
      <w:r w:rsidRPr="00F202AF">
        <w:rPr>
          <w:b/>
        </w:rPr>
        <w:t>Celková cena</w:t>
      </w:r>
      <w:r w:rsidRPr="00F202AF">
        <w:t xml:space="preserve">“). </w:t>
      </w:r>
    </w:p>
    <w:p w14:paraId="37268AE1" w14:textId="77777777"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servisní dopravu a související práce,</w:t>
      </w:r>
      <w:r w:rsidR="004B768F">
        <w:rPr>
          <w:rFonts w:ascii="Arial" w:hAnsi="Arial" w:cs="Arial"/>
          <w:szCs w:val="22"/>
        </w:rPr>
        <w:t xml:space="preserve"> náklady na ostatní plnění specifikované v příloze č. 1 této Smlouvy,</w:t>
      </w:r>
      <w:r w:rsidRPr="00A74290">
        <w:rPr>
          <w:rFonts w:ascii="Arial" w:hAnsi="Arial" w:cs="Arial"/>
          <w:szCs w:val="22"/>
        </w:rPr>
        <w:t xml:space="preserve"> jakož i náklady na dopravu a dodání Zboží na místo určení, případné poplatky, cla, balení a vedlejší náklady.</w:t>
      </w:r>
    </w:p>
    <w:p w14:paraId="5CAAA0B2" w14:textId="68545AD0"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Podmínkou pro fakturaci je protokol o předání a převzetí Zboží</w:t>
      </w:r>
      <w:r w:rsidR="00DA04F1">
        <w:rPr>
          <w:rFonts w:ascii="Arial" w:hAnsi="Arial" w:cs="Arial"/>
          <w:szCs w:val="22"/>
        </w:rPr>
        <w:t xml:space="preserve"> (předávací protokol, akceptační protokol)</w:t>
      </w:r>
      <w:r w:rsidRPr="005020D6">
        <w:rPr>
          <w:rFonts w:ascii="Arial" w:hAnsi="Arial" w:cs="Arial"/>
          <w:szCs w:val="22"/>
        </w:rPr>
        <w:t>, podepsaný oběma stranami smlouvy.</w:t>
      </w:r>
    </w:p>
    <w:p w14:paraId="18E3A708"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708B93A1" w14:textId="34151ED7" w:rsidR="00E63721" w:rsidRPr="000911AC" w:rsidRDefault="00E63721" w:rsidP="000911AC">
      <w:pPr>
        <w:pStyle w:val="RLTextlnkuslovan"/>
        <w:rPr>
          <w:rFonts w:ascii="Arial" w:hAnsi="Arial" w:cs="Arial"/>
          <w:szCs w:val="22"/>
        </w:rPr>
      </w:pPr>
      <w:r w:rsidRPr="000911AC">
        <w:rPr>
          <w:rFonts w:ascii="Arial" w:hAnsi="Arial" w:cs="Arial"/>
          <w:szCs w:val="22"/>
        </w:rPr>
        <w:t>Faktura musí obsahovat odkaz na tuto Smlouvu (číslo této Smlouvy</w:t>
      </w:r>
      <w:r w:rsidR="00A5652C">
        <w:rPr>
          <w:rFonts w:ascii="Arial" w:hAnsi="Arial" w:cs="Arial"/>
          <w:szCs w:val="22"/>
        </w:rPr>
        <w:t xml:space="preserve"> DMS</w:t>
      </w:r>
      <w:r w:rsidRPr="000911AC">
        <w:rPr>
          <w:rFonts w:ascii="Arial" w:hAnsi="Arial" w:cs="Arial"/>
          <w:szCs w:val="22"/>
        </w:rPr>
        <w:t>) a dále náležitosti stanovené příslušnými právními předpisy, zejména zákonem</w:t>
      </w:r>
      <w:r w:rsidR="00213BD8" w:rsidRPr="000911AC">
        <w:rPr>
          <w:rFonts w:ascii="Arial" w:hAnsi="Arial" w:cs="Arial"/>
          <w:szCs w:val="22"/>
        </w:rPr>
        <w:t xml:space="preserve"> </w:t>
      </w:r>
      <w:r w:rsidRPr="000911AC">
        <w:rPr>
          <w:rFonts w:ascii="Arial" w:hAnsi="Arial" w:cs="Arial"/>
          <w:szCs w:val="22"/>
        </w:rPr>
        <w:t xml:space="preserve">č. </w:t>
      </w:r>
      <w:r w:rsidR="00213BD8" w:rsidRPr="000911AC">
        <w:rPr>
          <w:rFonts w:ascii="Arial" w:hAnsi="Arial" w:cs="Arial"/>
          <w:szCs w:val="22"/>
        </w:rPr>
        <w:t> </w:t>
      </w:r>
      <w:r w:rsidRPr="000911AC">
        <w:rPr>
          <w:rFonts w:ascii="Arial" w:hAnsi="Arial" w:cs="Arial"/>
          <w:szCs w:val="22"/>
        </w:rPr>
        <w:t xml:space="preserve">235/2004 Sb., o dani z přidané hodnoty, ve znění pozdějších předpisů </w:t>
      </w:r>
      <w:proofErr w:type="gramStart"/>
      <w:r w:rsidRPr="000911AC">
        <w:rPr>
          <w:rFonts w:ascii="Arial" w:hAnsi="Arial" w:cs="Arial"/>
          <w:szCs w:val="22"/>
        </w:rPr>
        <w:t xml:space="preserve">a </w:t>
      </w:r>
      <w:r w:rsidR="00213BD8" w:rsidRPr="000911AC">
        <w:rPr>
          <w:rFonts w:ascii="Arial" w:hAnsi="Arial" w:cs="Arial"/>
          <w:szCs w:val="22"/>
        </w:rPr>
        <w:t> </w:t>
      </w:r>
      <w:r w:rsidRPr="000911AC">
        <w:rPr>
          <w:rFonts w:ascii="Arial" w:hAnsi="Arial" w:cs="Arial"/>
          <w:szCs w:val="22"/>
        </w:rPr>
        <w:t>§</w:t>
      </w:r>
      <w:proofErr w:type="gramEnd"/>
      <w:r w:rsidRPr="000911AC">
        <w:rPr>
          <w:rFonts w:ascii="Arial" w:hAnsi="Arial" w:cs="Arial"/>
          <w:szCs w:val="22"/>
        </w:rPr>
        <w:t xml:space="preserve"> </w:t>
      </w:r>
      <w:r w:rsidR="00213BD8" w:rsidRPr="000911AC">
        <w:rPr>
          <w:rFonts w:ascii="Arial" w:hAnsi="Arial" w:cs="Arial"/>
          <w:szCs w:val="22"/>
        </w:rPr>
        <w:t> </w:t>
      </w:r>
      <w:r w:rsidRPr="000911AC">
        <w:rPr>
          <w:rFonts w:ascii="Arial" w:hAnsi="Arial" w:cs="Arial"/>
          <w:szCs w:val="22"/>
        </w:rPr>
        <w:t xml:space="preserve">435 </w:t>
      </w:r>
      <w:r w:rsidR="006B4992">
        <w:rPr>
          <w:rFonts w:ascii="Arial" w:hAnsi="Arial" w:cs="Arial"/>
          <w:szCs w:val="22"/>
        </w:rPr>
        <w:t>o</w:t>
      </w:r>
      <w:r w:rsidRPr="000911AC">
        <w:rPr>
          <w:rFonts w:ascii="Arial" w:hAnsi="Arial" w:cs="Arial"/>
          <w:szCs w:val="22"/>
        </w:rPr>
        <w:t xml:space="preserve">bčanského zákoníku. Faktura bude vystavena na adresu Kupujícího uvedenou v záhlaví této Smlouvy. Přílohou Faktury bude kopie předávacích </w:t>
      </w:r>
      <w:proofErr w:type="gramStart"/>
      <w:r w:rsidRPr="000911AC">
        <w:rPr>
          <w:rFonts w:ascii="Arial" w:hAnsi="Arial" w:cs="Arial"/>
          <w:szCs w:val="22"/>
        </w:rPr>
        <w:t>protokolů</w:t>
      </w:r>
      <w:r w:rsidR="00DA04F1">
        <w:rPr>
          <w:rFonts w:ascii="Arial" w:hAnsi="Arial" w:cs="Arial"/>
          <w:szCs w:val="22"/>
        </w:rPr>
        <w:t xml:space="preserve"> </w:t>
      </w:r>
      <w:r w:rsidRPr="000911AC">
        <w:rPr>
          <w:rFonts w:ascii="Arial" w:hAnsi="Arial" w:cs="Arial"/>
          <w:szCs w:val="22"/>
        </w:rPr>
        <w:t xml:space="preserve"> (</w:t>
      </w:r>
      <w:proofErr w:type="gramEnd"/>
      <w:r w:rsidRPr="000911AC">
        <w:rPr>
          <w:rFonts w:ascii="Arial" w:hAnsi="Arial" w:cs="Arial"/>
          <w:szCs w:val="22"/>
        </w:rPr>
        <w:t>dodacích listů)</w:t>
      </w:r>
      <w:r w:rsidR="00DA04F1">
        <w:rPr>
          <w:rFonts w:ascii="Arial" w:hAnsi="Arial" w:cs="Arial"/>
          <w:szCs w:val="22"/>
        </w:rPr>
        <w:t xml:space="preserve"> na Zboží včetně akceptačního protokolu o jeho instalaci a zapojení </w:t>
      </w:r>
      <w:r w:rsidRPr="000911AC">
        <w:rPr>
          <w:rFonts w:ascii="Arial" w:hAnsi="Arial" w:cs="Arial"/>
          <w:szCs w:val="22"/>
        </w:rPr>
        <w:t>podepsaný</w:t>
      </w:r>
      <w:r w:rsidR="004B768F">
        <w:rPr>
          <w:rFonts w:ascii="Arial" w:hAnsi="Arial" w:cs="Arial"/>
          <w:szCs w:val="22"/>
        </w:rPr>
        <w:t>ch</w:t>
      </w:r>
      <w:r w:rsidRPr="000911AC">
        <w:rPr>
          <w:rFonts w:ascii="Arial" w:hAnsi="Arial" w:cs="Arial"/>
          <w:szCs w:val="22"/>
        </w:rPr>
        <w:t xml:space="preserve"> oprávněnými osobami Smluvních stran. </w:t>
      </w:r>
      <w:r w:rsidR="000911AC">
        <w:rPr>
          <w:rFonts w:ascii="Arial" w:hAnsi="Arial" w:cs="Arial"/>
          <w:szCs w:val="22"/>
        </w:rPr>
        <w:t>Kupující</w:t>
      </w:r>
      <w:r w:rsidR="000911AC" w:rsidRPr="000911AC">
        <w:rPr>
          <w:rFonts w:ascii="Arial" w:hAnsi="Arial" w:cs="Arial"/>
          <w:szCs w:val="22"/>
        </w:rPr>
        <w:t xml:space="preserve"> preferuje zaslání elektronické faktury včetně elektr</w:t>
      </w:r>
      <w:r w:rsidR="000911AC">
        <w:rPr>
          <w:rFonts w:ascii="Arial" w:hAnsi="Arial" w:cs="Arial"/>
          <w:szCs w:val="22"/>
        </w:rPr>
        <w:t>onického akceptačního protokolu</w:t>
      </w:r>
      <w:r w:rsidR="000911AC" w:rsidRPr="000911AC">
        <w:rPr>
          <w:rFonts w:ascii="Arial" w:hAnsi="Arial" w:cs="Arial"/>
          <w:szCs w:val="22"/>
        </w:rPr>
        <w:t xml:space="preserve"> </w:t>
      </w:r>
      <w:r w:rsidR="000911AC">
        <w:rPr>
          <w:rFonts w:ascii="Arial" w:hAnsi="Arial" w:cs="Arial"/>
          <w:szCs w:val="22"/>
        </w:rPr>
        <w:t>Prodávajícího</w:t>
      </w:r>
      <w:r w:rsidR="000911AC" w:rsidRPr="000911AC">
        <w:rPr>
          <w:rFonts w:ascii="Arial" w:hAnsi="Arial" w:cs="Arial"/>
          <w:szCs w:val="22"/>
        </w:rPr>
        <w:t xml:space="preserve"> do datové schránky </w:t>
      </w:r>
      <w:r w:rsidR="000911AC">
        <w:rPr>
          <w:rFonts w:ascii="Arial" w:hAnsi="Arial" w:cs="Arial"/>
          <w:szCs w:val="22"/>
        </w:rPr>
        <w:t>Kupujícího</w:t>
      </w:r>
      <w:r w:rsidR="000911AC" w:rsidRPr="000911AC">
        <w:rPr>
          <w:rFonts w:ascii="Arial" w:hAnsi="Arial" w:cs="Arial"/>
          <w:szCs w:val="22"/>
        </w:rPr>
        <w:t xml:space="preserve"> ID DS: yphaax8 nebo na mailovou adresu podatelna@mze.cz, ve strukturovaných formátech dle Evropské směrnice 2014/55/EU nebo ve formátu ISDOC 5.2 a vyšším.</w:t>
      </w:r>
      <w:r w:rsidR="00377424">
        <w:rPr>
          <w:rFonts w:ascii="Arial" w:hAnsi="Arial" w:cs="Arial"/>
          <w:szCs w:val="22"/>
        </w:rPr>
        <w:t xml:space="preserve"> </w:t>
      </w:r>
      <w:r w:rsidR="004B768F">
        <w:rPr>
          <w:rFonts w:ascii="Arial" w:hAnsi="Arial" w:cs="Arial"/>
          <w:szCs w:val="22"/>
        </w:rPr>
        <w:t>Elektronická faktura musí obsahovat jméno kontaktní (oprávněné) osoby Kupujícího uvedené v čl. 13. této Smlouvy, nesdělí</w:t>
      </w:r>
      <w:r w:rsidR="00377424">
        <w:rPr>
          <w:rFonts w:ascii="Arial" w:hAnsi="Arial" w:cs="Arial"/>
          <w:szCs w:val="22"/>
        </w:rPr>
        <w:t xml:space="preserve">-li Kupující Prodávajícímu jinou kontaktní osobu. </w:t>
      </w:r>
    </w:p>
    <w:p w14:paraId="35AB6A65"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0C1D758B" w14:textId="50C3D063"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w:t>
      </w:r>
      <w:r w:rsidRPr="00F86725">
        <w:rPr>
          <w:rFonts w:ascii="Arial" w:hAnsi="Arial" w:cs="Arial"/>
          <w:szCs w:val="22"/>
        </w:rPr>
        <w:lastRenderedPageBreak/>
        <w:t xml:space="preserve">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4D32D0">
        <w:rPr>
          <w:rFonts w:ascii="Arial" w:hAnsi="Arial" w:cs="Arial"/>
          <w:szCs w:val="22"/>
        </w:rPr>
        <w:t>,</w:t>
      </w:r>
      <w:r w:rsidR="007F038F" w:rsidRPr="008F04B9">
        <w:rPr>
          <w:rFonts w:ascii="Arial" w:hAnsi="Arial" w:cs="Arial"/>
          <w:szCs w:val="22"/>
        </w:rPr>
        <w:t xml:space="preserve"> není-li k Faktuře </w:t>
      </w:r>
      <w:r w:rsidRPr="008F04B9">
        <w:rPr>
          <w:rFonts w:ascii="Arial" w:hAnsi="Arial" w:cs="Arial"/>
          <w:szCs w:val="22"/>
        </w:rPr>
        <w:t>připojena kopie předávacího protokolu (dodacího listu)</w:t>
      </w:r>
      <w:r w:rsidR="00DA04F1">
        <w:rPr>
          <w:rFonts w:ascii="Arial" w:hAnsi="Arial" w:cs="Arial"/>
          <w:szCs w:val="22"/>
        </w:rPr>
        <w:t>, akceptačního protokolu</w:t>
      </w:r>
      <w:r w:rsidRPr="008F04B9">
        <w:rPr>
          <w:rFonts w:ascii="Arial" w:hAnsi="Arial" w:cs="Arial"/>
          <w:szCs w:val="22"/>
        </w:rPr>
        <w:t xml:space="preserve">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w:t>
      </w:r>
      <w:r w:rsidR="00377424">
        <w:rPr>
          <w:rFonts w:ascii="Arial" w:hAnsi="Arial" w:cs="Arial"/>
          <w:szCs w:val="22"/>
        </w:rPr>
        <w:t>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61330898"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7DDDAAC6"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3BED5BED"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1BEC5F74" w14:textId="77777777" w:rsidR="00E63721" w:rsidRPr="00F86725" w:rsidRDefault="00377424" w:rsidP="0052170E">
      <w:pPr>
        <w:pStyle w:val="RLTextlnkuslovan"/>
        <w:rPr>
          <w:rFonts w:ascii="Arial" w:hAnsi="Arial" w:cs="Arial"/>
          <w:szCs w:val="22"/>
          <w:lang w:eastAsia="en-US"/>
        </w:rPr>
      </w:pPr>
      <w:r>
        <w:rPr>
          <w:rFonts w:ascii="Arial" w:hAnsi="Arial" w:cs="Arial"/>
          <w:szCs w:val="22"/>
        </w:rPr>
        <w:t>Žádnou</w:t>
      </w:r>
      <w:r w:rsidR="00E63721" w:rsidRPr="00F86725">
        <w:rPr>
          <w:rFonts w:ascii="Arial" w:hAnsi="Arial" w:cs="Arial"/>
          <w:szCs w:val="22"/>
        </w:rPr>
        <w:t xml:space="preserve"> pohledávku vzniklou Prodávajícímu na základě této Smlouvy není Prodávající oprávněn postoupit. </w:t>
      </w:r>
    </w:p>
    <w:p w14:paraId="56169C23"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3C70D0FE" w14:textId="05FE83C1" w:rsidR="00E63721" w:rsidRPr="00F86725" w:rsidRDefault="00E63721" w:rsidP="00A50B2F">
      <w:pPr>
        <w:pStyle w:val="RLTextlnkuslovan"/>
        <w:rPr>
          <w:rFonts w:ascii="Arial" w:hAnsi="Arial" w:cs="Arial"/>
          <w:szCs w:val="22"/>
          <w:lang w:eastAsia="en-US"/>
        </w:rPr>
      </w:pPr>
      <w:bookmarkStart w:id="3"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351FDA">
        <w:rPr>
          <w:rFonts w:ascii="Arial" w:hAnsi="Arial" w:cs="Arial"/>
          <w:szCs w:val="22"/>
        </w:rPr>
        <w:t xml:space="preserve">60 </w:t>
      </w:r>
      <w:r w:rsidR="007F1EEE">
        <w:rPr>
          <w:rFonts w:ascii="Arial" w:hAnsi="Arial" w:cs="Arial"/>
          <w:szCs w:val="22"/>
        </w:rPr>
        <w:t>(</w:t>
      </w:r>
      <w:r w:rsidR="00351FDA">
        <w:rPr>
          <w:rFonts w:ascii="Arial" w:hAnsi="Arial" w:cs="Arial"/>
          <w:szCs w:val="22"/>
        </w:rPr>
        <w:t>šedesáti</w:t>
      </w:r>
      <w:r w:rsidR="007F1EEE">
        <w:rPr>
          <w:rFonts w:ascii="Arial" w:hAnsi="Arial" w:cs="Arial"/>
          <w:szCs w:val="22"/>
        </w:rPr>
        <w:t>)</w:t>
      </w:r>
      <w:r w:rsidR="00B042E4">
        <w:rPr>
          <w:rFonts w:ascii="Arial" w:hAnsi="Arial" w:cs="Arial"/>
          <w:szCs w:val="22"/>
        </w:rPr>
        <w:t xml:space="preserve"> </w:t>
      </w:r>
      <w:r w:rsidRPr="00B36F0C">
        <w:rPr>
          <w:rFonts w:ascii="Arial" w:hAnsi="Arial" w:cs="Arial"/>
          <w:szCs w:val="22"/>
        </w:rPr>
        <w:t>pracovních dnů ode dne nabytí účinnosti této Smlouvy, a to v počte</w:t>
      </w:r>
      <w:r>
        <w:rPr>
          <w:rFonts w:ascii="Arial" w:hAnsi="Arial" w:cs="Arial"/>
          <w:szCs w:val="22"/>
        </w:rPr>
        <w:t>ch a</w:t>
      </w:r>
      <w:r w:rsidR="00213BD8">
        <w:rPr>
          <w:rFonts w:ascii="Arial" w:hAnsi="Arial" w:cs="Arial"/>
          <w:szCs w:val="22"/>
        </w:rPr>
        <w:t> </w:t>
      </w:r>
      <w:r w:rsidRPr="00F86725">
        <w:rPr>
          <w:rFonts w:ascii="Arial" w:hAnsi="Arial" w:cs="Arial"/>
          <w:szCs w:val="22"/>
        </w:rPr>
        <w:t>na 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této Smlouvy.</w:t>
      </w:r>
      <w:bookmarkEnd w:id="3"/>
    </w:p>
    <w:p w14:paraId="4F0E77CA" w14:textId="77777777"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Oprávněnou osobou k převzetí Zboží je na straně Kupujícího ten, kdo tuto Smlouvu podepsal, nebo ten</w:t>
      </w:r>
      <w:r w:rsidR="0013523E">
        <w:rPr>
          <w:rFonts w:ascii="Arial" w:hAnsi="Arial" w:cs="Arial"/>
          <w:szCs w:val="22"/>
        </w:rPr>
        <w:t>,</w:t>
      </w:r>
      <w:r>
        <w:rPr>
          <w:rFonts w:ascii="Arial" w:hAnsi="Arial" w:cs="Arial"/>
          <w:szCs w:val="22"/>
        </w:rPr>
        <w:t xml:space="preserve">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14:paraId="79166037" w14:textId="651494A2"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 xml:space="preserve">upujícímu až okamžik doručení Zboží takovým dopravcem. Ustanovení § 2090 a § 2091 </w:t>
      </w:r>
      <w:r w:rsidR="006B4992">
        <w:rPr>
          <w:rFonts w:ascii="Arial" w:hAnsi="Arial" w:cs="Arial"/>
          <w:szCs w:val="22"/>
        </w:rPr>
        <w:t>o</w:t>
      </w:r>
      <w:r w:rsidRPr="00F86725">
        <w:rPr>
          <w:rFonts w:ascii="Arial" w:hAnsi="Arial" w:cs="Arial"/>
          <w:szCs w:val="22"/>
        </w:rPr>
        <w:t>bčanského zákoníku se nepoužijí.</w:t>
      </w:r>
    </w:p>
    <w:p w14:paraId="6A760408" w14:textId="77777777" w:rsidR="00E63721" w:rsidRPr="00F86725" w:rsidRDefault="00E63721" w:rsidP="00AC4FE1">
      <w:pPr>
        <w:pStyle w:val="RLlneksmlouvy"/>
        <w:rPr>
          <w:rFonts w:ascii="Arial" w:hAnsi="Arial" w:cs="Arial"/>
          <w:szCs w:val="22"/>
        </w:rPr>
      </w:pPr>
      <w:bookmarkStart w:id="4" w:name="_Ref368049635"/>
      <w:r w:rsidRPr="00F86725">
        <w:rPr>
          <w:rFonts w:ascii="Arial" w:hAnsi="Arial" w:cs="Arial"/>
          <w:szCs w:val="22"/>
        </w:rPr>
        <w:t>PRÁVA A POVINNOSTI PRODÁVAJÍCÍHO</w:t>
      </w:r>
      <w:bookmarkEnd w:id="4"/>
    </w:p>
    <w:p w14:paraId="4C859008" w14:textId="77777777" w:rsidR="00E63721" w:rsidRPr="00F86725" w:rsidRDefault="00E63721" w:rsidP="00377EAD">
      <w:pPr>
        <w:pStyle w:val="RLTextlnkuslovan"/>
        <w:rPr>
          <w:rFonts w:ascii="Arial" w:hAnsi="Arial" w:cs="Arial"/>
          <w:szCs w:val="22"/>
        </w:rPr>
      </w:pPr>
      <w:bookmarkStart w:id="5" w:name="_Ref357438189"/>
      <w:r w:rsidRPr="00F86725">
        <w:rPr>
          <w:rFonts w:ascii="Arial" w:hAnsi="Arial" w:cs="Arial"/>
          <w:szCs w:val="22"/>
        </w:rPr>
        <w:t>Prodávající prohlašuje, že je</w:t>
      </w:r>
      <w:r w:rsidR="004E76A8">
        <w:rPr>
          <w:rFonts w:ascii="Arial" w:hAnsi="Arial" w:cs="Arial"/>
          <w:szCs w:val="22"/>
        </w:rPr>
        <w:t xml:space="preserve"> do okamžiku podle</w:t>
      </w:r>
      <w:r w:rsidR="008E07B4">
        <w:rPr>
          <w:rFonts w:ascii="Arial" w:hAnsi="Arial" w:cs="Arial"/>
          <w:szCs w:val="22"/>
        </w:rPr>
        <w:t xml:space="preserve"> čl. 8.</w:t>
      </w:r>
      <w:r w:rsidR="004E76A8">
        <w:rPr>
          <w:rFonts w:ascii="Arial" w:hAnsi="Arial" w:cs="Arial"/>
          <w:szCs w:val="22"/>
        </w:rPr>
        <w:t xml:space="preserve"> této Smlouvy</w:t>
      </w:r>
      <w:r w:rsidRPr="00F86725">
        <w:rPr>
          <w:rFonts w:ascii="Arial" w:hAnsi="Arial" w:cs="Arial"/>
          <w:szCs w:val="22"/>
        </w:rPr>
        <w:t xml:space="preserve"> výlučným vlastníkem Zboží.</w:t>
      </w:r>
    </w:p>
    <w:p w14:paraId="3AF356AD"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5"/>
      <w:r w:rsidRPr="00F86725">
        <w:rPr>
          <w:rFonts w:ascii="Arial" w:hAnsi="Arial" w:cs="Arial"/>
          <w:szCs w:val="22"/>
        </w:rPr>
        <w:t xml:space="preserve"> </w:t>
      </w:r>
    </w:p>
    <w:p w14:paraId="24510789" w14:textId="77777777" w:rsidR="00E63721" w:rsidRPr="00F86725" w:rsidRDefault="00E63721" w:rsidP="00D0418A">
      <w:pPr>
        <w:pStyle w:val="RLTextlnkuslovan"/>
        <w:rPr>
          <w:rFonts w:ascii="Arial" w:hAnsi="Arial" w:cs="Arial"/>
          <w:szCs w:val="22"/>
          <w:lang w:eastAsia="en-US"/>
        </w:rPr>
      </w:pPr>
      <w:bookmarkStart w:id="6" w:name="_Ref357438190"/>
      <w:r w:rsidRPr="00F86725">
        <w:rPr>
          <w:rFonts w:ascii="Arial" w:hAnsi="Arial" w:cs="Arial"/>
          <w:szCs w:val="22"/>
        </w:rPr>
        <w:lastRenderedPageBreak/>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s vlastnostmi požadovanými Kupujícím.</w:t>
      </w:r>
      <w:bookmarkEnd w:id="6"/>
    </w:p>
    <w:p w14:paraId="539AE0B2" w14:textId="77777777" w:rsidR="00E63721" w:rsidRPr="0063755C" w:rsidRDefault="00E63721" w:rsidP="00D0418A">
      <w:pPr>
        <w:pStyle w:val="RLTextlnkuslovan"/>
        <w:rPr>
          <w:rFonts w:ascii="Arial" w:hAnsi="Arial" w:cs="Arial"/>
          <w:szCs w:val="22"/>
          <w:lang w:eastAsia="en-US"/>
        </w:rPr>
      </w:pPr>
      <w:bookmarkStart w:id="7"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7"/>
    </w:p>
    <w:p w14:paraId="77AAE2E7"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71CFBABD" w14:textId="77777777" w:rsidR="00E63721" w:rsidRPr="00C2512F" w:rsidRDefault="00E63721" w:rsidP="00D0418A">
      <w:pPr>
        <w:pStyle w:val="RLTextlnkuslovan"/>
        <w:rPr>
          <w:rFonts w:ascii="Arial" w:hAnsi="Arial" w:cs="Arial"/>
          <w:szCs w:val="22"/>
        </w:rPr>
      </w:pPr>
      <w:bookmarkStart w:id="8"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8"/>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493BEA8F" w14:textId="77777777" w:rsidR="00E63721" w:rsidRPr="00C2512F" w:rsidRDefault="00E63721" w:rsidP="00D0418A">
      <w:pPr>
        <w:pStyle w:val="RLTextlnkuslovan"/>
        <w:rPr>
          <w:rFonts w:ascii="Arial" w:hAnsi="Arial" w:cs="Arial"/>
          <w:szCs w:val="22"/>
        </w:rPr>
      </w:pPr>
      <w:r w:rsidRPr="00C2512F">
        <w:rPr>
          <w:rFonts w:ascii="Arial" w:hAnsi="Arial" w:cs="Arial"/>
          <w:szCs w:val="22"/>
        </w:rPr>
        <w:t>Prodávající je dále povinen zaručit dost</w:t>
      </w:r>
      <w:r w:rsidR="009D7952">
        <w:rPr>
          <w:rFonts w:ascii="Arial" w:hAnsi="Arial" w:cs="Arial"/>
          <w:szCs w:val="22"/>
        </w:rPr>
        <w:t xml:space="preserve">upnost kompatibilních </w:t>
      </w:r>
      <w:r w:rsidRPr="00C2512F">
        <w:rPr>
          <w:rFonts w:ascii="Arial" w:hAnsi="Arial" w:cs="Arial"/>
          <w:szCs w:val="22"/>
        </w:rPr>
        <w:t>napájecích z</w:t>
      </w:r>
      <w:r w:rsidR="009D7952">
        <w:rPr>
          <w:rFonts w:ascii="Arial" w:hAnsi="Arial" w:cs="Arial"/>
          <w:szCs w:val="22"/>
        </w:rPr>
        <w:t>drojů</w:t>
      </w:r>
      <w:r w:rsidRPr="00EA563D">
        <w:rPr>
          <w:rFonts w:ascii="Arial" w:hAnsi="Arial" w:cs="Arial"/>
          <w:szCs w:val="22"/>
        </w:rPr>
        <w:t xml:space="preserve"> a jej</w:t>
      </w:r>
      <w:r w:rsidR="003A4087">
        <w:rPr>
          <w:rFonts w:ascii="Arial" w:hAnsi="Arial" w:cs="Arial"/>
          <w:szCs w:val="22"/>
        </w:rPr>
        <w:t>i</w:t>
      </w:r>
      <w:r w:rsidRPr="00EA563D">
        <w:rPr>
          <w:rFonts w:ascii="Arial" w:hAnsi="Arial" w:cs="Arial"/>
          <w:szCs w:val="22"/>
        </w:rPr>
        <w:t xml:space="preserve">ch součástí </w:t>
      </w:r>
      <w:r w:rsidRPr="00C2512F">
        <w:rPr>
          <w:rFonts w:ascii="Arial" w:hAnsi="Arial" w:cs="Arial"/>
          <w:szCs w:val="22"/>
        </w:rPr>
        <w:t xml:space="preserve">po </w:t>
      </w:r>
      <w:r>
        <w:rPr>
          <w:rFonts w:ascii="Arial" w:hAnsi="Arial" w:cs="Arial"/>
          <w:szCs w:val="22"/>
        </w:rPr>
        <w:t xml:space="preserve">celou dobu trvání záruky dle článku 9. odst. </w:t>
      </w:r>
      <w:r w:rsidR="00992867">
        <w:rPr>
          <w:rFonts w:ascii="Arial" w:hAnsi="Arial" w:cs="Arial"/>
          <w:szCs w:val="22"/>
        </w:rPr>
        <w:t>9.4</w:t>
      </w:r>
      <w:r>
        <w:rPr>
          <w:rFonts w:ascii="Arial" w:hAnsi="Arial" w:cs="Arial"/>
          <w:szCs w:val="22"/>
        </w:rPr>
        <w:t>.</w:t>
      </w:r>
      <w:r w:rsidRPr="00C2512F" w:rsidDel="0046139C">
        <w:rPr>
          <w:rFonts w:ascii="Arial" w:hAnsi="Arial" w:cs="Arial"/>
          <w:szCs w:val="22"/>
        </w:rPr>
        <w:t xml:space="preserve"> </w:t>
      </w:r>
      <w:r>
        <w:rPr>
          <w:rFonts w:ascii="Arial" w:hAnsi="Arial" w:cs="Arial"/>
          <w:szCs w:val="22"/>
        </w:rPr>
        <w:t>této Smlouvy.</w:t>
      </w:r>
    </w:p>
    <w:p w14:paraId="1AA23A35" w14:textId="7C03BE63"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mlouvy dodává software</w:t>
      </w:r>
      <w:r w:rsidR="00CB6B14" w:rsidRPr="00CB6B14">
        <w:rPr>
          <w:rFonts w:ascii="Arial" w:hAnsi="Arial" w:cs="Arial"/>
        </w:rPr>
        <w:t xml:space="preserve"> </w:t>
      </w:r>
      <w:r w:rsidR="00CB6B14">
        <w:rPr>
          <w:rFonts w:ascii="Arial" w:hAnsi="Arial" w:cs="Arial"/>
        </w:rPr>
        <w:t>(včetně veškerých updatů, které jsou nedílnou součástí předmětu plnění po dobu trvání záruky)</w:t>
      </w:r>
      <w:r w:rsidRPr="00134388">
        <w:rPr>
          <w:rFonts w:ascii="Arial" w:hAnsi="Arial" w:cs="Arial"/>
          <w:szCs w:val="22"/>
        </w:rPr>
        <w:t xml:space="preserve"> podléhající ochraně podle zákona č. 121/2000 Sb., </w:t>
      </w:r>
      <w:r w:rsidRPr="00C2512F">
        <w:rPr>
          <w:rFonts w:ascii="Arial" w:hAnsi="Arial" w:cs="Arial"/>
          <w:szCs w:val="22"/>
        </w:rPr>
        <w:t>o právu autorském, o 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w:t>
      </w:r>
      <w:r w:rsidR="006B4992">
        <w:rPr>
          <w:rFonts w:ascii="Arial" w:hAnsi="Arial" w:cs="Arial"/>
          <w:szCs w:val="22"/>
        </w:rPr>
        <w:t>o</w:t>
      </w:r>
      <w:r w:rsidRPr="00134388">
        <w:rPr>
          <w:rFonts w:ascii="Arial" w:hAnsi="Arial" w:cs="Arial"/>
          <w:szCs w:val="22"/>
        </w:rPr>
        <w:t xml:space="preserve">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 výkonu práva duševního vlastnictví v ujednaném rozsahu), a to formou licenčního ujednání v této Smlouvě. Prodávající prohlašuje, že se jedná o licenci (dále jen „</w:t>
      </w:r>
      <w:r w:rsidRPr="00134388">
        <w:rPr>
          <w:rFonts w:ascii="Arial" w:hAnsi="Arial" w:cs="Arial"/>
          <w:b/>
          <w:szCs w:val="22"/>
        </w:rPr>
        <w:t>Licence</w:t>
      </w:r>
      <w:r w:rsidRPr="00F86725">
        <w:rPr>
          <w:rFonts w:ascii="Arial" w:hAnsi="Arial" w:cs="Arial"/>
          <w:szCs w:val="22"/>
        </w:rPr>
        <w:t>“):</w:t>
      </w:r>
    </w:p>
    <w:p w14:paraId="5C9FB6F4"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nevýhradní k veškerým známým způsobům užití takového software, a to v rozsahu minimálně nezbytném pro řádné užívání software </w:t>
      </w:r>
      <w:r w:rsidR="00701030">
        <w:rPr>
          <w:rFonts w:ascii="Arial" w:hAnsi="Arial" w:cs="Arial"/>
          <w:szCs w:val="22"/>
        </w:rPr>
        <w:t xml:space="preserve">a Zboží </w:t>
      </w:r>
      <w:r w:rsidRPr="00F86725">
        <w:rPr>
          <w:rFonts w:ascii="Arial" w:hAnsi="Arial" w:cs="Arial"/>
          <w:szCs w:val="22"/>
        </w:rPr>
        <w:t>Kupujícím;</w:t>
      </w:r>
    </w:p>
    <w:p w14:paraId="763A9537"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407B525F"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r w:rsidR="00640B23">
        <w:rPr>
          <w:rFonts w:ascii="Arial" w:hAnsi="Arial" w:cs="Arial"/>
          <w:szCs w:val="22"/>
        </w:rPr>
        <w:t>;</w:t>
      </w:r>
    </w:p>
    <w:p w14:paraId="5613D5DC"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3A4087">
        <w:rPr>
          <w:rFonts w:ascii="Arial" w:hAnsi="Arial" w:cs="Arial"/>
          <w:szCs w:val="22"/>
        </w:rPr>
        <w:t xml:space="preserve"> bez dalšího</w:t>
      </w:r>
      <w:r w:rsidRPr="00F86725">
        <w:rPr>
          <w:rFonts w:ascii="Arial" w:hAnsi="Arial" w:cs="Arial"/>
          <w:szCs w:val="22"/>
        </w:rPr>
        <w:t xml:space="preserve">, tj. která je udělena s právem postoupení Licence </w:t>
      </w:r>
      <w:r w:rsidR="003A4087">
        <w:rPr>
          <w:rFonts w:ascii="Arial" w:hAnsi="Arial" w:cs="Arial"/>
          <w:szCs w:val="22"/>
        </w:rPr>
        <w:t xml:space="preserve">bez dalšího </w:t>
      </w:r>
      <w:r w:rsidRPr="00F86725">
        <w:rPr>
          <w:rFonts w:ascii="Arial" w:hAnsi="Arial" w:cs="Arial"/>
          <w:szCs w:val="22"/>
        </w:rPr>
        <w:t>třetí osobě</w:t>
      </w:r>
      <w:r w:rsidR="00640B23">
        <w:rPr>
          <w:rFonts w:ascii="Arial" w:hAnsi="Arial" w:cs="Arial"/>
          <w:szCs w:val="22"/>
        </w:rPr>
        <w:t>;</w:t>
      </w:r>
    </w:p>
    <w:p w14:paraId="52004079"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6EB63CD8" w14:textId="77777777" w:rsidR="00625A58" w:rsidRPr="00625A58" w:rsidRDefault="00E63721" w:rsidP="00625A58">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r w:rsidR="00625A58">
        <w:rPr>
          <w:rFonts w:ascii="Arial" w:hAnsi="Arial" w:cs="Arial"/>
          <w:szCs w:val="22"/>
        </w:rPr>
        <w:t xml:space="preserve"> </w:t>
      </w:r>
      <w:r w:rsidR="00625A58" w:rsidRPr="00B97C6B">
        <w:rPr>
          <w:rFonts w:ascii="Arial" w:hAnsi="Arial" w:cs="Arial"/>
          <w:szCs w:val="22"/>
        </w:rPr>
        <w:t xml:space="preserve">V případě, že software porušuje nebo poruší práva třetích osob, </w:t>
      </w:r>
      <w:r w:rsidR="00625A58">
        <w:rPr>
          <w:rFonts w:ascii="Arial" w:hAnsi="Arial" w:cs="Arial"/>
          <w:szCs w:val="22"/>
        </w:rPr>
        <w:t>P</w:t>
      </w:r>
      <w:r w:rsidR="00625A58" w:rsidRPr="00B97C6B">
        <w:rPr>
          <w:rFonts w:ascii="Arial" w:hAnsi="Arial" w:cs="Arial"/>
          <w:szCs w:val="22"/>
        </w:rPr>
        <w:t>rodávající odškodní a na vlastní náklady bude</w:t>
      </w:r>
      <w:r w:rsidR="00625A58" w:rsidRPr="00625A58">
        <w:rPr>
          <w:rFonts w:ascii="Arial" w:hAnsi="Arial" w:cs="Arial"/>
          <w:szCs w:val="22"/>
        </w:rPr>
        <w:t xml:space="preserve"> </w:t>
      </w:r>
      <w:r w:rsidR="00625A58">
        <w:rPr>
          <w:rFonts w:ascii="Arial" w:hAnsi="Arial" w:cs="Arial"/>
          <w:szCs w:val="22"/>
        </w:rPr>
        <w:t xml:space="preserve">i v případě toliko domnělého porušení </w:t>
      </w:r>
      <w:r w:rsidR="00625A58" w:rsidRPr="00B97C6B">
        <w:rPr>
          <w:rFonts w:ascii="Arial" w:hAnsi="Arial" w:cs="Arial"/>
          <w:szCs w:val="22"/>
        </w:rPr>
        <w:t xml:space="preserve">bránit </w:t>
      </w:r>
      <w:r w:rsidR="00625A58">
        <w:rPr>
          <w:rFonts w:ascii="Arial" w:hAnsi="Arial" w:cs="Arial"/>
          <w:szCs w:val="22"/>
        </w:rPr>
        <w:t>K</w:t>
      </w:r>
      <w:r w:rsidR="00625A58" w:rsidRPr="00B97C6B">
        <w:rPr>
          <w:rFonts w:ascii="Arial" w:hAnsi="Arial" w:cs="Arial"/>
          <w:szCs w:val="22"/>
        </w:rPr>
        <w:t>upujícího, pokud jej k tomu zmocní, proti všem nárokům z porušení vlastnických práv a práv duševního vlastnictví,</w:t>
      </w:r>
      <w:r w:rsidR="00625A58" w:rsidRPr="00625A58">
        <w:rPr>
          <w:rFonts w:ascii="Arial" w:hAnsi="Arial" w:cs="Arial"/>
          <w:szCs w:val="22"/>
        </w:rPr>
        <w:t xml:space="preserve"> </w:t>
      </w:r>
      <w:r w:rsidR="00625A58" w:rsidRPr="00B97C6B">
        <w:rPr>
          <w:rFonts w:ascii="Arial" w:hAnsi="Arial" w:cs="Arial"/>
          <w:szCs w:val="22"/>
        </w:rPr>
        <w:t xml:space="preserve">uplatněných třetí osobou, které mohou vyplynout z užití </w:t>
      </w:r>
      <w:r w:rsidR="00640B23">
        <w:rPr>
          <w:rFonts w:ascii="Arial" w:hAnsi="Arial" w:cs="Arial"/>
          <w:szCs w:val="22"/>
        </w:rPr>
        <w:t>Zboží</w:t>
      </w:r>
      <w:r w:rsidR="00625A58">
        <w:rPr>
          <w:rFonts w:ascii="Arial" w:hAnsi="Arial" w:cs="Arial"/>
          <w:szCs w:val="22"/>
        </w:rPr>
        <w:t>,</w:t>
      </w:r>
      <w:r w:rsidR="00625A58" w:rsidRPr="00B97C6B">
        <w:rPr>
          <w:rFonts w:ascii="Arial" w:hAnsi="Arial" w:cs="Arial"/>
          <w:szCs w:val="22"/>
        </w:rPr>
        <w:t xml:space="preserve"> a dále zaplatí vzniklou škodu a náklady, včetně nákladů právního</w:t>
      </w:r>
      <w:r w:rsidR="00625A58">
        <w:rPr>
          <w:rFonts w:ascii="Arial" w:hAnsi="Arial" w:cs="Arial"/>
          <w:szCs w:val="22"/>
        </w:rPr>
        <w:t xml:space="preserve"> zastoupení.</w:t>
      </w:r>
    </w:p>
    <w:p w14:paraId="604910F8" w14:textId="77777777" w:rsidR="00625A58" w:rsidRPr="00F86725" w:rsidRDefault="00625A58" w:rsidP="00625A58">
      <w:pPr>
        <w:pStyle w:val="RLTextlnkuslovan"/>
        <w:numPr>
          <w:ilvl w:val="0"/>
          <w:numId w:val="0"/>
        </w:numPr>
        <w:ind w:left="1474"/>
        <w:rPr>
          <w:rFonts w:ascii="Arial" w:hAnsi="Arial" w:cs="Arial"/>
          <w:szCs w:val="22"/>
        </w:rPr>
      </w:pPr>
    </w:p>
    <w:p w14:paraId="6E1CE683" w14:textId="77777777"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je ve vztahu ke každému ICT prostředku</w:t>
      </w:r>
      <w:r w:rsidRPr="00F86725">
        <w:rPr>
          <w:rFonts w:ascii="Arial" w:hAnsi="Arial" w:cs="Arial"/>
          <w:szCs w:val="22"/>
        </w:rPr>
        <w:t xml:space="preserve"> včetně příslušenství zahrnuta v Jednotkové ceně. </w:t>
      </w:r>
    </w:p>
    <w:p w14:paraId="65C4296C" w14:textId="77777777" w:rsidR="00E63721" w:rsidRPr="00F86725" w:rsidRDefault="00E63721" w:rsidP="00D0418A">
      <w:pPr>
        <w:pStyle w:val="RLTextlnkuslovan"/>
        <w:rPr>
          <w:rFonts w:ascii="Arial" w:hAnsi="Arial" w:cs="Arial"/>
          <w:szCs w:val="22"/>
          <w:lang w:eastAsia="en-US"/>
        </w:rPr>
      </w:pPr>
      <w:bookmarkStart w:id="9" w:name="_Ref357438194"/>
      <w:r w:rsidRPr="00F86725">
        <w:rPr>
          <w:rFonts w:ascii="Arial" w:hAnsi="Arial" w:cs="Arial"/>
          <w:szCs w:val="22"/>
        </w:rPr>
        <w:lastRenderedPageBreak/>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w:t>
      </w:r>
      <w:r w:rsidR="00213BD8">
        <w:rPr>
          <w:rFonts w:ascii="Arial" w:hAnsi="Arial" w:cs="Arial"/>
          <w:szCs w:val="22"/>
        </w:rPr>
        <w:t> </w:t>
      </w:r>
      <w:r w:rsidRPr="00F86725">
        <w:rPr>
          <w:rFonts w:ascii="Arial" w:hAnsi="Arial" w:cs="Arial"/>
          <w:szCs w:val="22"/>
        </w:rPr>
        <w:t>užívání Zboží.</w:t>
      </w:r>
      <w:bookmarkEnd w:id="9"/>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3175FB90" w14:textId="36ABD221"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w:t>
      </w:r>
      <w:r w:rsidR="006B4992">
        <w:rPr>
          <w:rFonts w:ascii="Arial" w:hAnsi="Arial" w:cs="Arial"/>
          <w:szCs w:val="22"/>
        </w:rPr>
        <w:t>o</w:t>
      </w:r>
      <w:r w:rsidRPr="00F86725">
        <w:rPr>
          <w:rFonts w:ascii="Arial" w:hAnsi="Arial" w:cs="Arial"/>
          <w:szCs w:val="22"/>
        </w:rPr>
        <w:t>bčanského zákoníku, souhlasí Prodávající s tím, aby Kupující takovou informaci poskytl, a to bez jakýchkoliv dalších podmínek.</w:t>
      </w:r>
    </w:p>
    <w:p w14:paraId="1640894C"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44DFF51C" w14:textId="77777777"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zákona č. 320/2001 Sb., o finanční kontrole ve veřejné správě a o změně některých zákonů (zákon o</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5ECB1E78"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315CBFA1"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4E305BC1" w14:textId="78A900B2" w:rsidR="00E63721" w:rsidRPr="00F86725" w:rsidRDefault="00E63721" w:rsidP="00D0418A">
      <w:pPr>
        <w:pStyle w:val="RLTextlnkuslovan"/>
        <w:rPr>
          <w:rFonts w:ascii="Arial" w:hAnsi="Arial" w:cs="Arial"/>
          <w:szCs w:val="22"/>
        </w:rPr>
      </w:pPr>
      <w:r w:rsidRPr="00F86725">
        <w:rPr>
          <w:rFonts w:ascii="Arial" w:hAnsi="Arial" w:cs="Arial"/>
          <w:szCs w:val="22"/>
        </w:rPr>
        <w:t xml:space="preserve">Smluvní strany se dohodly, že Prodávající na sebe přebírá riziko změny okolností ve smyslu § 1765 odst. 2 </w:t>
      </w:r>
      <w:r w:rsidR="006B4992">
        <w:rPr>
          <w:rFonts w:ascii="Arial" w:hAnsi="Arial" w:cs="Arial"/>
          <w:szCs w:val="22"/>
        </w:rPr>
        <w:t>o</w:t>
      </w:r>
      <w:r w:rsidRPr="00F86725">
        <w:rPr>
          <w:rFonts w:ascii="Arial" w:hAnsi="Arial" w:cs="Arial"/>
          <w:szCs w:val="22"/>
        </w:rPr>
        <w:t>bčanského zákoníku.</w:t>
      </w:r>
    </w:p>
    <w:p w14:paraId="303CD3E8" w14:textId="77777777" w:rsidR="00E63721"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14:paraId="289A2820" w14:textId="77777777" w:rsidR="0025430C" w:rsidRDefault="0025430C" w:rsidP="0025430C">
      <w:pPr>
        <w:pStyle w:val="RLTextlnkuslovan"/>
        <w:rPr>
          <w:rFonts w:ascii="Arial" w:hAnsi="Arial" w:cs="Arial"/>
          <w:szCs w:val="22"/>
        </w:rPr>
      </w:pPr>
      <w:bookmarkStart w:id="10" w:name="_Ref533863511"/>
      <w:r w:rsidRPr="0025430C">
        <w:rPr>
          <w:rFonts w:ascii="Arial" w:hAnsi="Arial" w:cs="Arial"/>
          <w:szCs w:val="22"/>
        </w:rPr>
        <w:t xml:space="preserve">Prodávající je povinen písemně oznámit Kupujícímu změnu údajů o Prodávajícím uvedených v záhlaví Smlouvy, změny </w:t>
      </w:r>
      <w:r w:rsidR="00E06B97">
        <w:rPr>
          <w:rFonts w:ascii="Arial" w:hAnsi="Arial" w:cs="Arial"/>
          <w:szCs w:val="22"/>
        </w:rPr>
        <w:t>kontaktních (</w:t>
      </w:r>
      <w:r w:rsidRPr="0025430C">
        <w:rPr>
          <w:rFonts w:ascii="Arial" w:hAnsi="Arial" w:cs="Arial"/>
          <w:szCs w:val="22"/>
        </w:rPr>
        <w:t>oprávněných</w:t>
      </w:r>
      <w:r w:rsidR="00E06B97">
        <w:rPr>
          <w:rFonts w:ascii="Arial" w:hAnsi="Arial" w:cs="Arial"/>
          <w:szCs w:val="22"/>
        </w:rPr>
        <w:t>)</w:t>
      </w:r>
      <w:r w:rsidRPr="0025430C">
        <w:rPr>
          <w:rFonts w:ascii="Arial" w:hAnsi="Arial" w:cs="Arial"/>
          <w:szCs w:val="22"/>
        </w:rPr>
        <w:t xml:space="preserve"> osob Prodávajícího a jakékoliv změny týkající se registrace Prodávajícího jako plátce DPH, a to nejpozději do 5 pracovních dnů od uskutečnění takové změny.</w:t>
      </w:r>
      <w:bookmarkEnd w:id="10"/>
    </w:p>
    <w:p w14:paraId="3D0219FC" w14:textId="77777777" w:rsidR="000F36BD" w:rsidRDefault="000F36BD" w:rsidP="0025430C">
      <w:pPr>
        <w:pStyle w:val="RLTextlnkuslovan"/>
        <w:rPr>
          <w:rFonts w:ascii="Arial" w:hAnsi="Arial" w:cs="Arial"/>
          <w:szCs w:val="22"/>
        </w:rPr>
      </w:pPr>
      <w:r w:rsidRPr="001F6505">
        <w:rPr>
          <w:rFonts w:ascii="Arial" w:hAnsi="Arial" w:cs="Arial"/>
          <w:szCs w:val="22"/>
        </w:rPr>
        <w:t>P</w:t>
      </w:r>
      <w:r w:rsidR="001F6505">
        <w:rPr>
          <w:rFonts w:ascii="Arial" w:hAnsi="Arial" w:cs="Arial"/>
          <w:szCs w:val="22"/>
        </w:rPr>
        <w:t>rodávající</w:t>
      </w:r>
      <w:r w:rsidRPr="001F6505">
        <w:rPr>
          <w:rFonts w:ascii="Arial" w:hAnsi="Arial" w:cs="Arial"/>
          <w:szCs w:val="22"/>
        </w:rPr>
        <w:t xml:space="preserve"> se zavazuje</w:t>
      </w:r>
      <w:r w:rsidR="001F6505">
        <w:rPr>
          <w:rFonts w:ascii="Arial" w:hAnsi="Arial" w:cs="Arial"/>
          <w:szCs w:val="22"/>
        </w:rPr>
        <w:t>,</w:t>
      </w:r>
      <w:r w:rsidRPr="001F6505">
        <w:rPr>
          <w:rFonts w:ascii="Arial" w:hAnsi="Arial" w:cs="Arial"/>
          <w:szCs w:val="22"/>
        </w:rPr>
        <w:t xml:space="preserve"> že zajistí po celou dobu plnění </w:t>
      </w:r>
      <w:r w:rsidR="001F6505">
        <w:rPr>
          <w:rFonts w:ascii="Arial" w:hAnsi="Arial" w:cs="Arial"/>
          <w:szCs w:val="22"/>
        </w:rPr>
        <w:t>V</w:t>
      </w:r>
      <w:r w:rsidRPr="001F6505">
        <w:rPr>
          <w:rFonts w:ascii="Arial" w:hAnsi="Arial" w:cs="Arial"/>
          <w:szCs w:val="22"/>
        </w:rPr>
        <w:t>eřejné zakázky</w:t>
      </w:r>
    </w:p>
    <w:p w14:paraId="14ABA188" w14:textId="77777777" w:rsidR="000F36BD" w:rsidRPr="001F6505" w:rsidRDefault="000F36BD" w:rsidP="001F6505">
      <w:pPr>
        <w:pStyle w:val="RLlneksmlouvy"/>
        <w:numPr>
          <w:ilvl w:val="0"/>
          <w:numId w:val="0"/>
        </w:numPr>
        <w:ind w:left="1416"/>
        <w:rPr>
          <w:rFonts w:ascii="Arial" w:hAnsi="Arial" w:cs="Arial"/>
          <w:b w:val="0"/>
          <w:sz w:val="22"/>
          <w:szCs w:val="22"/>
          <w:lang w:eastAsia="cs-CZ"/>
        </w:rPr>
      </w:pPr>
      <w:r w:rsidRPr="001F6505">
        <w:rPr>
          <w:rFonts w:ascii="Arial" w:hAnsi="Arial" w:cs="Arial"/>
          <w:b w:val="0"/>
          <w:sz w:val="22"/>
          <w:szCs w:val="22"/>
          <w:lang w:eastAsia="cs-CZ"/>
        </w:rPr>
        <w:t>a)            plnění veškerých povinností vyplývající z právních předpisů České</w:t>
      </w:r>
      <w:r>
        <w:t xml:space="preserve"> </w:t>
      </w:r>
      <w:r w:rsidRPr="001F6505">
        <w:rPr>
          <w:rFonts w:ascii="Arial" w:hAnsi="Arial" w:cs="Arial"/>
          <w:b w:val="0"/>
          <w:sz w:val="22"/>
          <w:szCs w:val="22"/>
          <w:lang w:eastAsia="cs-CZ"/>
        </w:rPr>
        <w:t>republiky, zejména pak z předpisů pracovněprávních, předpisů z oblasti zaměstnanosti a bezpečnosti ochrany zdraví při práci,</w:t>
      </w:r>
      <w:r w:rsidR="00C12478">
        <w:rPr>
          <w:rFonts w:ascii="Arial" w:hAnsi="Arial" w:cs="Arial"/>
          <w:b w:val="0"/>
          <w:sz w:val="22"/>
          <w:szCs w:val="22"/>
          <w:lang w:eastAsia="cs-CZ"/>
        </w:rPr>
        <w:t xml:space="preserve"> legálního zaměstnávání, spravedlivého odměňování,</w:t>
      </w:r>
      <w:r w:rsidRPr="001F6505">
        <w:rPr>
          <w:rFonts w:ascii="Arial" w:hAnsi="Arial" w:cs="Arial"/>
          <w:b w:val="0"/>
          <w:sz w:val="22"/>
          <w:szCs w:val="22"/>
          <w:lang w:eastAsia="cs-CZ"/>
        </w:rPr>
        <w:t xml:space="preserve"> a to vůči všem osobám, které se na plnění veřejné zakázky podílejí; k plnění těchto povinností zaváže P</w:t>
      </w:r>
      <w:r w:rsidR="001F6505">
        <w:rPr>
          <w:rFonts w:ascii="Arial" w:hAnsi="Arial" w:cs="Arial"/>
          <w:b w:val="0"/>
          <w:sz w:val="22"/>
          <w:szCs w:val="22"/>
          <w:lang w:eastAsia="cs-CZ"/>
        </w:rPr>
        <w:t>rodávající</w:t>
      </w:r>
      <w:r w:rsidRPr="001F6505">
        <w:rPr>
          <w:rFonts w:ascii="Arial" w:hAnsi="Arial" w:cs="Arial"/>
          <w:b w:val="0"/>
          <w:sz w:val="22"/>
          <w:szCs w:val="22"/>
          <w:lang w:eastAsia="cs-CZ"/>
        </w:rPr>
        <w:t xml:space="preserve"> i své poddodavatele,</w:t>
      </w:r>
    </w:p>
    <w:p w14:paraId="17608EBD" w14:textId="77777777" w:rsidR="000F36BD" w:rsidRDefault="000F36BD" w:rsidP="001F6505">
      <w:pPr>
        <w:pStyle w:val="RLlneksmlouvy"/>
        <w:numPr>
          <w:ilvl w:val="0"/>
          <w:numId w:val="0"/>
        </w:numPr>
        <w:ind w:left="1416"/>
        <w:rPr>
          <w:rFonts w:ascii="Arial" w:hAnsi="Arial" w:cs="Arial"/>
          <w:b w:val="0"/>
          <w:sz w:val="22"/>
          <w:szCs w:val="22"/>
          <w:lang w:eastAsia="cs-CZ"/>
        </w:rPr>
      </w:pPr>
      <w:r w:rsidRPr="001F6505">
        <w:rPr>
          <w:rFonts w:ascii="Arial" w:hAnsi="Arial" w:cs="Arial"/>
          <w:b w:val="0"/>
          <w:sz w:val="22"/>
          <w:szCs w:val="22"/>
          <w:lang w:eastAsia="cs-CZ"/>
        </w:rPr>
        <w:t xml:space="preserve">b)           sjednání a dodržování nediskriminačních smluvních podmínek se svými poddodavateli, </w:t>
      </w:r>
      <w:r w:rsidR="00C12478" w:rsidRPr="00C12478">
        <w:rPr>
          <w:rFonts w:ascii="Arial" w:hAnsi="Arial" w:cs="Arial"/>
          <w:b w:val="0"/>
          <w:sz w:val="22"/>
          <w:szCs w:val="22"/>
          <w:lang w:eastAsia="cs-CZ"/>
        </w:rPr>
        <w:t>zejména srovnatelné úrovně splatnosti faktur a srovnatelné výše shodných smluvních pokut s podmínkami této Smlouvy,</w:t>
      </w:r>
      <w:r w:rsidR="00C12478" w:rsidRPr="001F6505">
        <w:rPr>
          <w:rFonts w:ascii="Arial" w:hAnsi="Arial" w:cs="Arial"/>
          <w:b w:val="0"/>
          <w:sz w:val="22"/>
          <w:szCs w:val="22"/>
          <w:lang w:eastAsia="cs-CZ"/>
        </w:rPr>
        <w:t xml:space="preserve"> </w:t>
      </w:r>
      <w:r w:rsidRPr="001F6505">
        <w:rPr>
          <w:rFonts w:ascii="Arial" w:hAnsi="Arial" w:cs="Arial"/>
          <w:b w:val="0"/>
          <w:sz w:val="22"/>
          <w:szCs w:val="22"/>
          <w:lang w:eastAsia="cs-CZ"/>
        </w:rPr>
        <w:t>včetně poskytování řádných plateb za provedené práce těmto svým poddodavatelům.</w:t>
      </w:r>
    </w:p>
    <w:p w14:paraId="6E50A234" w14:textId="77777777" w:rsidR="00C12478" w:rsidRPr="00C12478" w:rsidRDefault="00C12478" w:rsidP="00C12478">
      <w:pPr>
        <w:pStyle w:val="RLTextlnkuslovan"/>
        <w:numPr>
          <w:ilvl w:val="0"/>
          <w:numId w:val="0"/>
        </w:numPr>
        <w:tabs>
          <w:tab w:val="left" w:pos="708"/>
        </w:tabs>
        <w:spacing w:before="60" w:after="60"/>
        <w:ind w:left="1416"/>
        <w:rPr>
          <w:rFonts w:ascii="Arial" w:hAnsi="Arial" w:cs="Arial"/>
          <w:szCs w:val="22"/>
        </w:rPr>
      </w:pPr>
      <w:r w:rsidRPr="00C12478">
        <w:rPr>
          <w:rFonts w:ascii="Arial" w:hAnsi="Arial" w:cs="Arial"/>
          <w:szCs w:val="22"/>
        </w:rPr>
        <w:t>c)</w:t>
      </w:r>
      <w:r>
        <w:rPr>
          <w:rFonts w:ascii="Arial" w:hAnsi="Arial" w:cs="Arial"/>
          <w:szCs w:val="22"/>
        </w:rPr>
        <w:tab/>
      </w:r>
      <w:r w:rsidRPr="00C12478">
        <w:rPr>
          <w:rFonts w:ascii="Arial" w:hAnsi="Arial" w:cs="Arial"/>
          <w:szCs w:val="22"/>
        </w:rPr>
        <w:t xml:space="preserve">při výkonu administrativních činností souvisejících s plněním </w:t>
      </w:r>
      <w:r>
        <w:rPr>
          <w:rFonts w:ascii="Arial" w:hAnsi="Arial" w:cs="Arial"/>
          <w:szCs w:val="22"/>
        </w:rPr>
        <w:t>Veřejné zakázky</w:t>
      </w:r>
      <w:r w:rsidRPr="00C12478">
        <w:rPr>
          <w:rFonts w:ascii="Arial" w:hAnsi="Arial" w:cs="Arial"/>
          <w:szCs w:val="22"/>
        </w:rPr>
        <w:t xml:space="preserve"> používání, je-li to objektivně možné, recyklovaných nebo recyklovatelných materiálů, výrobků a obalů.</w:t>
      </w:r>
    </w:p>
    <w:p w14:paraId="266B91EA" w14:textId="77777777" w:rsidR="00C12478" w:rsidRPr="00C12478" w:rsidRDefault="00C12478" w:rsidP="00C12478">
      <w:pPr>
        <w:pStyle w:val="RLTextlnkuslovan"/>
        <w:numPr>
          <w:ilvl w:val="0"/>
          <w:numId w:val="0"/>
        </w:numPr>
        <w:ind w:left="1474"/>
      </w:pPr>
    </w:p>
    <w:p w14:paraId="07C97C94" w14:textId="77777777" w:rsidR="00C12478" w:rsidRPr="00C12478" w:rsidRDefault="00C12478" w:rsidP="00C12478">
      <w:pPr>
        <w:pStyle w:val="RLTextlnkuslovan"/>
        <w:numPr>
          <w:ilvl w:val="0"/>
          <w:numId w:val="0"/>
        </w:numPr>
        <w:ind w:left="1474"/>
      </w:pPr>
    </w:p>
    <w:p w14:paraId="57BCE094" w14:textId="77777777" w:rsidR="000F36BD" w:rsidRPr="000F36BD" w:rsidRDefault="000F36BD" w:rsidP="000F36BD">
      <w:pPr>
        <w:pStyle w:val="RLTextlnkuslovan"/>
        <w:numPr>
          <w:ilvl w:val="0"/>
          <w:numId w:val="0"/>
        </w:numPr>
        <w:rPr>
          <w:rFonts w:ascii="Arial" w:hAnsi="Arial" w:cs="Arial"/>
          <w:szCs w:val="22"/>
        </w:rPr>
      </w:pPr>
    </w:p>
    <w:p w14:paraId="04006B0E"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1F17B109"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zaplatit Prodávajícímu Celkovou cenu na základě Faktury vystavené Prodávajícím a v termínu splatnosti určeném touto Smlouvou.</w:t>
      </w:r>
    </w:p>
    <w:p w14:paraId="6AEF5B8B"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7B97C2F4"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081EF45E" w14:textId="77777777" w:rsidR="00E63721" w:rsidRPr="00F86725" w:rsidRDefault="00E63721" w:rsidP="008C0EF0">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w:t>
      </w:r>
      <w:r w:rsidR="00213BD8">
        <w:rPr>
          <w:rFonts w:ascii="Arial" w:hAnsi="Arial" w:cs="Arial"/>
          <w:szCs w:val="22"/>
        </w:rPr>
        <w:t> </w:t>
      </w:r>
      <w:r w:rsidRPr="00F86725">
        <w:rPr>
          <w:rFonts w:ascii="Arial" w:hAnsi="Arial" w:cs="Arial"/>
          <w:szCs w:val="22"/>
        </w:rPr>
        <w:t>možností co nejdříve po přechodu nebezpečí škody na Zboží.</w:t>
      </w:r>
    </w:p>
    <w:p w14:paraId="26917904"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35DC5124" w14:textId="77777777"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přechází na</w:t>
      </w:r>
      <w:r w:rsidR="00213BD8">
        <w:rPr>
          <w:rFonts w:ascii="Arial" w:hAnsi="Arial" w:cs="Arial"/>
          <w:szCs w:val="22"/>
        </w:rPr>
        <w:t> </w:t>
      </w:r>
      <w:r w:rsidRPr="00A666E4">
        <w:rPr>
          <w:rFonts w:ascii="Arial" w:hAnsi="Arial" w:cs="Arial"/>
          <w:szCs w:val="22"/>
        </w:rPr>
        <w:t>Kupujícího okamžikem podpisu protokolu o předání a převzetí dodaného Zboží (dodacího listu) oprávněnou osobou Kupujícího. Tímto okamžikem taktéž přechází na Kupujícího nebezpečí škody na dodaném Zboží.</w:t>
      </w:r>
    </w:p>
    <w:p w14:paraId="60219EE1"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04D8FE8D" w14:textId="77777777" w:rsidR="00E63721" w:rsidRPr="00A666E4" w:rsidRDefault="00E63721" w:rsidP="00B16E71">
      <w:pPr>
        <w:pStyle w:val="RLTextlnkuslovan"/>
        <w:rPr>
          <w:rFonts w:ascii="Arial" w:hAnsi="Arial" w:cs="Arial"/>
          <w:szCs w:val="22"/>
          <w:lang w:eastAsia="en-US"/>
        </w:rPr>
      </w:pPr>
      <w:bookmarkStart w:id="11" w:name="_Ref368041451"/>
      <w:bookmarkStart w:id="12" w:name="_Ref384315824"/>
      <w:bookmarkStart w:id="13"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vad.</w:t>
      </w:r>
    </w:p>
    <w:p w14:paraId="13AA0E6A"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odpovídá za vadu, kterou má Zboží v okamžiku, kdy přechází nebezpečí škody na Zboží na Kupujícího, i když se vada stane zjevnou až po tomto okamžiku.</w:t>
      </w:r>
    </w:p>
    <w:p w14:paraId="7DF7ABE8"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w:t>
      </w:r>
      <w:r w:rsidR="008E07B4">
        <w:rPr>
          <w:rFonts w:ascii="Arial" w:hAnsi="Arial" w:cs="Arial"/>
          <w:szCs w:val="22"/>
        </w:rPr>
        <w:t>.</w:t>
      </w:r>
      <w:r w:rsidRPr="00A666E4">
        <w:rPr>
          <w:rFonts w:ascii="Arial" w:hAnsi="Arial" w:cs="Arial"/>
          <w:szCs w:val="22"/>
        </w:rPr>
        <w:t xml:space="preserve"> odstavci 9.2 této Smlouvy, jestliže je způsobena porušením povinností Prodávajícího.</w:t>
      </w:r>
    </w:p>
    <w:p w14:paraId="218AD45A" w14:textId="77777777"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 xml:space="preserve">a v této záruční době se zavazuje </w:t>
      </w:r>
      <w:r w:rsidR="00A5652C">
        <w:rPr>
          <w:rFonts w:ascii="Arial" w:hAnsi="Arial" w:cs="Arial"/>
          <w:szCs w:val="22"/>
        </w:rPr>
        <w:t xml:space="preserve">bezplatně </w:t>
      </w:r>
      <w:r w:rsidRPr="00F86725">
        <w:rPr>
          <w:rFonts w:ascii="Arial" w:hAnsi="Arial" w:cs="Arial"/>
          <w:szCs w:val="22"/>
        </w:rPr>
        <w:t>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w:t>
      </w:r>
      <w:r w:rsidR="00157FB8">
        <w:rPr>
          <w:rFonts w:ascii="Arial" w:hAnsi="Arial" w:cs="Arial"/>
          <w:szCs w:val="22"/>
        </w:rPr>
        <w:t>jako</w:t>
      </w:r>
      <w:r w:rsidRPr="00F86725">
        <w:rPr>
          <w:rFonts w:ascii="Arial" w:hAnsi="Arial" w:cs="Arial"/>
          <w:szCs w:val="22"/>
        </w:rPr>
        <w:t xml:space="preserve">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11"/>
      <w:r w:rsidRPr="00F86725">
        <w:rPr>
          <w:rFonts w:ascii="Arial" w:hAnsi="Arial" w:cs="Arial"/>
          <w:szCs w:val="22"/>
        </w:rPr>
        <w:t>.</w:t>
      </w:r>
      <w:bookmarkEnd w:id="12"/>
      <w:r w:rsidRPr="00F86725">
        <w:rPr>
          <w:rFonts w:ascii="Arial" w:hAnsi="Arial" w:cs="Arial"/>
          <w:szCs w:val="22"/>
        </w:rPr>
        <w:t xml:space="preserve"> Maximální doba odezvy na požadavek Kupujícího v </w:t>
      </w:r>
      <w:r w:rsidRPr="00DA04F1">
        <w:rPr>
          <w:rFonts w:ascii="Arial" w:hAnsi="Arial" w:cs="Arial"/>
          <w:szCs w:val="22"/>
        </w:rPr>
        <w:t xml:space="preserve">rámci </w:t>
      </w:r>
      <w:r w:rsidRPr="008C5B4E">
        <w:rPr>
          <w:rFonts w:ascii="Arial" w:hAnsi="Arial" w:cs="Arial"/>
          <w:szCs w:val="22"/>
        </w:rPr>
        <w:t xml:space="preserve">Záručního servisu činí </w:t>
      </w:r>
      <w:r w:rsidR="001F5A60" w:rsidRPr="008C5B4E">
        <w:rPr>
          <w:rFonts w:ascii="Arial" w:hAnsi="Arial" w:cs="Arial"/>
          <w:szCs w:val="22"/>
        </w:rPr>
        <w:t>4</w:t>
      </w:r>
      <w:r w:rsidRPr="008C5B4E">
        <w:rPr>
          <w:rFonts w:ascii="Arial" w:hAnsi="Arial" w:cs="Arial"/>
          <w:szCs w:val="22"/>
        </w:rPr>
        <w:t xml:space="preserve"> (</w:t>
      </w:r>
      <w:r w:rsidR="001F5A60" w:rsidRPr="008C5B4E">
        <w:rPr>
          <w:rFonts w:ascii="Arial" w:hAnsi="Arial" w:cs="Arial"/>
          <w:szCs w:val="22"/>
        </w:rPr>
        <w:t>čtyři</w:t>
      </w:r>
      <w:r w:rsidRPr="008C5B4E">
        <w:rPr>
          <w:rFonts w:ascii="Arial" w:hAnsi="Arial" w:cs="Arial"/>
          <w:szCs w:val="22"/>
        </w:rPr>
        <w:t xml:space="preserve">) </w:t>
      </w:r>
      <w:r w:rsidR="001F5A60" w:rsidRPr="008C5B4E">
        <w:rPr>
          <w:rFonts w:ascii="Arial" w:hAnsi="Arial" w:cs="Arial"/>
          <w:szCs w:val="22"/>
        </w:rPr>
        <w:t>hodiny</w:t>
      </w:r>
      <w:r w:rsidRPr="008C5B4E">
        <w:rPr>
          <w:rFonts w:ascii="Arial" w:hAnsi="Arial" w:cs="Arial"/>
          <w:szCs w:val="22"/>
        </w:rPr>
        <w:t>.</w:t>
      </w:r>
      <w:r w:rsidRPr="00DA04F1">
        <w:rPr>
          <w:rFonts w:ascii="Arial" w:hAnsi="Arial" w:cs="Arial"/>
          <w:szCs w:val="22"/>
        </w:rPr>
        <w:t xml:space="preserve"> Odezvou na požadavek se rozumí zaevidování požadavku Kupujícího ze strany Prodávajícího a stanovení termínu jeho řešení na základě dohody s Kupujícím, </w:t>
      </w:r>
      <w:r w:rsidRPr="008C5B4E">
        <w:rPr>
          <w:rFonts w:ascii="Arial" w:hAnsi="Arial" w:cs="Arial"/>
          <w:szCs w:val="22"/>
        </w:rPr>
        <w:t xml:space="preserve">nejdéle však tak, aby požadavek Kupujícího na odstranění vad byl vyřešen do </w:t>
      </w:r>
      <w:r w:rsidR="001F5A60" w:rsidRPr="008C5B4E">
        <w:rPr>
          <w:rFonts w:ascii="Arial" w:hAnsi="Arial" w:cs="Arial"/>
          <w:szCs w:val="22"/>
        </w:rPr>
        <w:t>8</w:t>
      </w:r>
      <w:r w:rsidRPr="008C5B4E">
        <w:rPr>
          <w:rFonts w:ascii="Arial" w:hAnsi="Arial" w:cs="Arial"/>
          <w:szCs w:val="22"/>
        </w:rPr>
        <w:t xml:space="preserve"> (</w:t>
      </w:r>
      <w:r w:rsidR="001F5A60" w:rsidRPr="008C5B4E">
        <w:rPr>
          <w:rFonts w:ascii="Arial" w:hAnsi="Arial" w:cs="Arial"/>
          <w:szCs w:val="22"/>
        </w:rPr>
        <w:t>hodin</w:t>
      </w:r>
      <w:r w:rsidRPr="008C5B4E">
        <w:rPr>
          <w:rFonts w:ascii="Arial" w:hAnsi="Arial" w:cs="Arial"/>
          <w:szCs w:val="22"/>
        </w:rPr>
        <w:t xml:space="preserve">) </w:t>
      </w:r>
      <w:r w:rsidR="001F5A60" w:rsidRPr="008C5B4E">
        <w:rPr>
          <w:rFonts w:ascii="Arial" w:hAnsi="Arial" w:cs="Arial"/>
          <w:szCs w:val="22"/>
        </w:rPr>
        <w:t xml:space="preserve">od okamžiku </w:t>
      </w:r>
      <w:r w:rsidRPr="008C5B4E">
        <w:rPr>
          <w:rFonts w:ascii="Arial" w:hAnsi="Arial" w:cs="Arial"/>
          <w:szCs w:val="22"/>
        </w:rPr>
        <w:t>jeho oznámení Prodávajícímu.</w:t>
      </w:r>
      <w:r w:rsidRPr="00DA04F1">
        <w:rPr>
          <w:rFonts w:ascii="Arial" w:hAnsi="Arial" w:cs="Arial"/>
          <w:szCs w:val="22"/>
        </w:rPr>
        <w:t xml:space="preserve"> Záruční servis bude poskytován osobami, které jsou výrobcem (či jiným původcem) dodaného</w:t>
      </w:r>
      <w:r w:rsidRPr="00F86725">
        <w:rPr>
          <w:rFonts w:ascii="Arial" w:hAnsi="Arial" w:cs="Arial"/>
          <w:szCs w:val="22"/>
        </w:rPr>
        <w:t xml:space="preserve">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3"/>
    </w:p>
    <w:p w14:paraId="660137EA" w14:textId="77777777" w:rsidR="00E63721" w:rsidRPr="00F86725" w:rsidRDefault="00E63721" w:rsidP="00B16E71">
      <w:pPr>
        <w:pStyle w:val="RLTextlnkuslovan"/>
        <w:rPr>
          <w:rFonts w:ascii="Arial" w:hAnsi="Arial" w:cs="Arial"/>
          <w:szCs w:val="22"/>
          <w:lang w:eastAsia="en-US"/>
        </w:rPr>
      </w:pPr>
      <w:r w:rsidRPr="00F86725">
        <w:rPr>
          <w:rFonts w:ascii="Arial" w:hAnsi="Arial" w:cs="Arial"/>
          <w:szCs w:val="22"/>
        </w:rPr>
        <w:lastRenderedPageBreak/>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e) či jeho servisních partnerů</w:t>
      </w:r>
      <w:r w:rsidR="009667F3">
        <w:rPr>
          <w:rFonts w:ascii="Arial" w:hAnsi="Arial" w:cs="Arial"/>
          <w:szCs w:val="22"/>
        </w:rPr>
        <w:t xml:space="preserve">.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14:paraId="57CB0730"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22DFADF5"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w:t>
      </w:r>
    </w:p>
    <w:p w14:paraId="7A214A98" w14:textId="77777777" w:rsidR="00E63721" w:rsidRPr="00F86725" w:rsidRDefault="001F5A60" w:rsidP="0074319B">
      <w:pPr>
        <w:pStyle w:val="RLTextlnkuslovan"/>
        <w:rPr>
          <w:rFonts w:ascii="Arial" w:hAnsi="Arial" w:cs="Arial"/>
          <w:szCs w:val="22"/>
        </w:rPr>
      </w:pPr>
      <w:r>
        <w:rPr>
          <w:rFonts w:ascii="Arial" w:hAnsi="Arial" w:cs="Arial"/>
          <w:szCs w:val="22"/>
        </w:rPr>
        <w:t>Při</w:t>
      </w:r>
      <w:r w:rsidR="00E63721" w:rsidRPr="00F86725">
        <w:rPr>
          <w:rFonts w:ascii="Arial" w:hAnsi="Arial" w:cs="Arial"/>
          <w:szCs w:val="22"/>
        </w:rPr>
        <w:t xml:space="preserve"> dodání náhradního Zboží je Kupující povinen vrátit Zboží původně dodané ve stavu, v jakém mu bylo dodáno</w:t>
      </w:r>
      <w:r w:rsidR="00E02B63">
        <w:rPr>
          <w:rFonts w:ascii="Arial" w:hAnsi="Arial" w:cs="Arial"/>
          <w:szCs w:val="22"/>
        </w:rPr>
        <w:t>,</w:t>
      </w:r>
      <w:r w:rsidR="00E02B63">
        <w:rPr>
          <w:rFonts w:ascii="Arial" w:hAnsi="Arial" w:cs="Arial"/>
          <w:szCs w:val="22"/>
        </w:rPr>
        <w:tab/>
      </w:r>
      <w:r w:rsidR="00E63721" w:rsidRPr="00F86725">
        <w:rPr>
          <w:rFonts w:ascii="Arial" w:hAnsi="Arial" w:cs="Arial"/>
          <w:szCs w:val="22"/>
        </w:rPr>
        <w:t xml:space="preserve"> s přihlédnutím k běžnému opotřebení, s výjimkou obalů.</w:t>
      </w:r>
    </w:p>
    <w:p w14:paraId="6A37AB11"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74AAA322"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51414823" w14:textId="77777777"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boží ve větším množství</w:t>
      </w:r>
      <w:r w:rsidR="00E17408">
        <w:rPr>
          <w:rFonts w:ascii="Arial" w:hAnsi="Arial" w:cs="Arial"/>
          <w:szCs w:val="22"/>
        </w:rPr>
        <w:t>,</w:t>
      </w:r>
      <w:r w:rsidRPr="00FD566C">
        <w:rPr>
          <w:rFonts w:ascii="Arial" w:hAnsi="Arial" w:cs="Arial"/>
          <w:szCs w:val="22"/>
        </w:rPr>
        <w:t xml:space="preserve"> než stanoví tato Smlouva a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5079390F"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558EE630" w14:textId="77777777" w:rsidR="00941582" w:rsidRPr="00F86725" w:rsidRDefault="00941582" w:rsidP="001A0397">
      <w:pPr>
        <w:pStyle w:val="RLTextlnkuslovan"/>
        <w:numPr>
          <w:ilvl w:val="0"/>
          <w:numId w:val="0"/>
        </w:numPr>
        <w:ind w:left="1474"/>
        <w:rPr>
          <w:rFonts w:ascii="Arial" w:hAnsi="Arial" w:cs="Arial"/>
          <w:szCs w:val="22"/>
        </w:rPr>
      </w:pPr>
    </w:p>
    <w:p w14:paraId="6621B54C" w14:textId="77777777" w:rsidR="00E63721" w:rsidRPr="00F86725" w:rsidRDefault="00E63721" w:rsidP="00D0300B">
      <w:pPr>
        <w:pStyle w:val="RLlneksmlouvy"/>
        <w:rPr>
          <w:rFonts w:ascii="Arial" w:hAnsi="Arial" w:cs="Arial"/>
          <w:szCs w:val="22"/>
        </w:rPr>
      </w:pPr>
      <w:bookmarkStart w:id="14" w:name="_Ref369121133"/>
      <w:r w:rsidRPr="00F86725">
        <w:rPr>
          <w:rFonts w:ascii="Arial" w:hAnsi="Arial" w:cs="Arial"/>
          <w:szCs w:val="22"/>
        </w:rPr>
        <w:t>OCHRANA INFORMACÍ</w:t>
      </w:r>
      <w:bookmarkEnd w:id="14"/>
    </w:p>
    <w:p w14:paraId="36351A19"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2E3703BB"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0F96DDD3"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29C8A6AB" w14:textId="77777777" w:rsidR="001A0397" w:rsidRPr="001A0397" w:rsidRDefault="001A0397" w:rsidP="001A0397">
      <w:pPr>
        <w:pStyle w:val="RLTextlnkuslovan"/>
        <w:rPr>
          <w:rFonts w:ascii="Arial" w:hAnsi="Arial" w:cs="Arial"/>
          <w:szCs w:val="22"/>
        </w:rPr>
      </w:pPr>
      <w:bookmarkStart w:id="15"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w:t>
      </w:r>
      <w:r w:rsidR="00213BD8">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14:paraId="11AEBEBF"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77D869F1"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44654A79"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měla Smluvní strana prokazatelně legálně k dispozici před uzavřením této Smlouvy, pokud se na ně nevztahuje povinnost mlčenlivosti dle</w:t>
      </w:r>
      <w:r w:rsidR="00213BD8">
        <w:rPr>
          <w:rFonts w:ascii="Arial" w:hAnsi="Arial" w:cs="Arial"/>
          <w:szCs w:val="22"/>
        </w:rPr>
        <w:t> </w:t>
      </w:r>
      <w:r w:rsidRPr="00F86725">
        <w:rPr>
          <w:rFonts w:ascii="Arial" w:hAnsi="Arial" w:cs="Arial"/>
          <w:szCs w:val="22"/>
        </w:rPr>
        <w:t>jiné dříve mezi Smluvními stranami uzavřené smlouvy;</w:t>
      </w:r>
    </w:p>
    <w:p w14:paraId="7CE6CA9C"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3CF7CDE4"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lastRenderedPageBreak/>
        <w:t>po podpisu této Smlouvy poskytne Smluvní straně třetí osoba, jež není omezena v takovém nakládání s informacemi.</w:t>
      </w:r>
    </w:p>
    <w:p w14:paraId="09A26A30"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36D07C6B"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7741EB8F"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w:t>
      </w:r>
      <w:r w:rsidR="001B3F50">
        <w:rPr>
          <w:rFonts w:ascii="Arial" w:hAnsi="Arial" w:cs="Arial"/>
          <w:szCs w:val="22"/>
        </w:rPr>
        <w:t xml:space="preserve">kdykoli </w:t>
      </w:r>
      <w:r w:rsidRPr="00F86725">
        <w:rPr>
          <w:rFonts w:ascii="Arial" w:hAnsi="Arial" w:cs="Arial"/>
          <w:szCs w:val="22"/>
        </w:rPr>
        <w:t xml:space="preserve">po skončení pracovněprávního nebo jiného smluvního vztahu k Prodávajícímu. </w:t>
      </w:r>
    </w:p>
    <w:p w14:paraId="36F6D339"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předchozího písemného souhlasu Kupujícího nedojde k jakémukoli šíření Důvěrných informací, anebo k jejich zpřístupnění třetím osobám. Tím není dotčeno ustanovení odstavce 10.5 tohoto článku. </w:t>
      </w:r>
    </w:p>
    <w:bookmarkEnd w:id="15"/>
    <w:p w14:paraId="3611F85E"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Povinnost mlčenlivosti dle tohoto článku trvá po dobu trvání této Smlouvy i</w:t>
      </w:r>
      <w:r w:rsidR="00213BD8">
        <w:rPr>
          <w:rFonts w:ascii="Arial" w:hAnsi="Arial" w:cs="Arial"/>
          <w:snapToGrid w:val="0"/>
          <w:szCs w:val="22"/>
        </w:rPr>
        <w:t> </w:t>
      </w:r>
      <w:r w:rsidRPr="00F86725">
        <w:rPr>
          <w:rFonts w:ascii="Arial" w:hAnsi="Arial" w:cs="Arial"/>
          <w:snapToGrid w:val="0"/>
          <w:szCs w:val="22"/>
        </w:rPr>
        <w:t>po jejím skončení.</w:t>
      </w:r>
    </w:p>
    <w:p w14:paraId="6A71ECA3"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2F9015CA" w14:textId="77777777" w:rsidR="00E63721" w:rsidRDefault="00CB2968" w:rsidP="00A47AA4">
      <w:pPr>
        <w:pStyle w:val="RLTextlnkuslovan"/>
      </w:pPr>
      <w:r>
        <w:rPr>
          <w:rFonts w:ascii="Arial" w:hAnsi="Arial" w:cs="Arial"/>
          <w:szCs w:val="22"/>
        </w:rPr>
        <w:t>Prodávající svým podpisem níže</w:t>
      </w:r>
      <w:r w:rsidR="00E84B54">
        <w:rPr>
          <w:rFonts w:ascii="Arial" w:hAnsi="Arial" w:cs="Arial"/>
          <w:szCs w:val="22"/>
        </w:rPr>
        <w:t xml:space="preserve"> potvrzuje, že</w:t>
      </w:r>
      <w:r>
        <w:rPr>
          <w:rFonts w:ascii="Arial" w:hAnsi="Arial" w:cs="Arial"/>
          <w:szCs w:val="22"/>
        </w:rPr>
        <w:t xml:space="preserve"> souhlasí</w:t>
      </w:r>
      <w:r w:rsidR="00E84B54">
        <w:rPr>
          <w:rFonts w:ascii="Arial" w:hAnsi="Arial" w:cs="Arial"/>
          <w:szCs w:val="22"/>
        </w:rPr>
        <w:t xml:space="preserve"> s tím</w:t>
      </w:r>
      <w:r>
        <w:rPr>
          <w:rFonts w:ascii="Arial" w:hAnsi="Arial" w:cs="Arial"/>
          <w:szCs w:val="22"/>
        </w:rPr>
        <w:t>, aby obraz Smlouvy včetně jej</w:t>
      </w:r>
      <w:r w:rsidR="00E84B54">
        <w:rPr>
          <w:rFonts w:ascii="Arial" w:hAnsi="Arial" w:cs="Arial"/>
          <w:szCs w:val="22"/>
        </w:rPr>
        <w:t>í</w:t>
      </w:r>
      <w:r>
        <w:rPr>
          <w:rFonts w:ascii="Arial" w:hAnsi="Arial" w:cs="Arial"/>
          <w:szCs w:val="22"/>
        </w:rPr>
        <w:t>ch příloh, případných dodatků a metadat</w:t>
      </w:r>
      <w:r w:rsidR="00E84B54">
        <w:rPr>
          <w:rFonts w:ascii="Arial" w:hAnsi="Arial" w:cs="Arial"/>
          <w:szCs w:val="22"/>
        </w:rPr>
        <w:t>a</w:t>
      </w:r>
      <w:r>
        <w:rPr>
          <w:rFonts w:ascii="Arial" w:hAnsi="Arial" w:cs="Arial"/>
          <w:szCs w:val="22"/>
        </w:rPr>
        <w:t xml:space="preserve"> k této Smlouvě byl</w:t>
      </w:r>
      <w:r w:rsidR="00E84B54">
        <w:rPr>
          <w:rFonts w:ascii="Arial" w:hAnsi="Arial" w:cs="Arial"/>
          <w:szCs w:val="22"/>
        </w:rPr>
        <w:t>y</w:t>
      </w:r>
      <w:r>
        <w:rPr>
          <w:rFonts w:ascii="Arial" w:hAnsi="Arial" w:cs="Arial"/>
          <w:szCs w:val="22"/>
        </w:rPr>
        <w:t xml:space="preserve"> uveřejněn</w:t>
      </w:r>
      <w:r w:rsidR="00E84B54">
        <w:rPr>
          <w:rFonts w:ascii="Arial" w:hAnsi="Arial" w:cs="Arial"/>
          <w:szCs w:val="22"/>
        </w:rPr>
        <w:t>y</w:t>
      </w:r>
      <w:r>
        <w:rPr>
          <w:rFonts w:ascii="Arial" w:hAnsi="Arial" w:cs="Arial"/>
          <w:szCs w:val="22"/>
        </w:rPr>
        <w:t xml:space="preserve">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w:t>
      </w:r>
      <w:r w:rsidR="00A5446B">
        <w:rPr>
          <w:rFonts w:ascii="Arial" w:hAnsi="Arial" w:cs="Arial"/>
          <w:szCs w:val="22"/>
        </w:rPr>
        <w:t>K</w:t>
      </w:r>
      <w:r>
        <w:rPr>
          <w:rFonts w:ascii="Arial" w:hAnsi="Arial" w:cs="Arial"/>
          <w:szCs w:val="22"/>
        </w:rPr>
        <w:t>upujícího</w:t>
      </w:r>
      <w:r w:rsidR="00A5446B">
        <w:rPr>
          <w:rFonts w:ascii="Arial" w:hAnsi="Arial" w:cs="Arial"/>
          <w:szCs w:val="22"/>
        </w:rPr>
        <w:t>)</w:t>
      </w:r>
      <w:r>
        <w:rPr>
          <w:rFonts w:ascii="Arial" w:hAnsi="Arial" w:cs="Arial"/>
          <w:szCs w:val="22"/>
        </w:rPr>
        <w:t xml:space="preserve"> s odkazem na ustanovení § 219 odst. 1 písm. d)</w:t>
      </w:r>
      <w:r w:rsidR="00D97C4B">
        <w:rPr>
          <w:rFonts w:ascii="Arial" w:hAnsi="Arial" w:cs="Arial"/>
          <w:szCs w:val="22"/>
        </w:rPr>
        <w:t xml:space="preserve"> zákona č. 134/2016 Sb., o zadávání veřejných zakázek, ve znění pozdějších předpisů (dále jen</w:t>
      </w:r>
      <w:r>
        <w:rPr>
          <w:rFonts w:ascii="Arial" w:hAnsi="Arial" w:cs="Arial"/>
          <w:szCs w:val="22"/>
        </w:rPr>
        <w:t xml:space="preserve"> </w:t>
      </w:r>
      <w:r w:rsidR="00D97C4B">
        <w:rPr>
          <w:rFonts w:ascii="Arial" w:hAnsi="Arial" w:cs="Arial"/>
          <w:szCs w:val="22"/>
        </w:rPr>
        <w:t>„</w:t>
      </w:r>
      <w:r>
        <w:rPr>
          <w:rFonts w:ascii="Arial" w:hAnsi="Arial" w:cs="Arial"/>
          <w:szCs w:val="22"/>
        </w:rPr>
        <w:t>ZZVZ</w:t>
      </w:r>
      <w:r w:rsidR="00D97C4B">
        <w:rPr>
          <w:rFonts w:ascii="Arial" w:hAnsi="Arial" w:cs="Arial"/>
          <w:szCs w:val="22"/>
        </w:rPr>
        <w:t>“)</w:t>
      </w:r>
      <w:r>
        <w:rPr>
          <w:rFonts w:ascii="Arial" w:hAnsi="Arial" w:cs="Arial"/>
          <w:szCs w:val="22"/>
        </w:rPr>
        <w:t>.</w:t>
      </w:r>
    </w:p>
    <w:p w14:paraId="45A0A16D" w14:textId="77777777" w:rsidR="00941582" w:rsidRDefault="002B121C" w:rsidP="00EA5152">
      <w:pPr>
        <w:pStyle w:val="RLTextlnkuslovan"/>
        <w:rPr>
          <w:rFonts w:ascii="Arial" w:hAnsi="Arial" w:cs="Arial"/>
          <w:szCs w:val="22"/>
        </w:rPr>
      </w:pPr>
      <w:r>
        <w:rPr>
          <w:rFonts w:ascii="Arial" w:hAnsi="Arial" w:cs="Arial"/>
          <w:szCs w:val="22"/>
        </w:rPr>
        <w:t xml:space="preserve">V případě, že by Prodávající zjistil, že by se z titulu plnění této Smlouvy mohl stát zpracovatelem dle </w:t>
      </w:r>
      <w:r w:rsidR="00C31285">
        <w:rPr>
          <w:rFonts w:ascii="Arial" w:hAnsi="Arial" w:cs="Arial"/>
          <w:szCs w:val="22"/>
        </w:rPr>
        <w:t>čl</w:t>
      </w:r>
      <w:r>
        <w:rPr>
          <w:rFonts w:ascii="Arial" w:hAnsi="Arial" w:cs="Arial"/>
          <w:szCs w:val="22"/>
        </w:rPr>
        <w:t xml:space="preserve">. 4 odst. 8 GDPR, je povinen Kupujícího o této skutečnosti neprodleně informovat a následně jsou v důsledku toho smluvní strany povinny uzavřít zpracovatelskou smlouvu dle </w:t>
      </w:r>
      <w:r w:rsidR="00C31285">
        <w:rPr>
          <w:rFonts w:ascii="Arial" w:hAnsi="Arial" w:cs="Arial"/>
          <w:szCs w:val="22"/>
        </w:rPr>
        <w:t>čl</w:t>
      </w:r>
      <w:r>
        <w:rPr>
          <w:rFonts w:ascii="Arial" w:hAnsi="Arial" w:cs="Arial"/>
          <w:szCs w:val="22"/>
        </w:rPr>
        <w:t>. 28 odst. 3 GDPR (např. ve formě dodatku k této Smlouvě).</w:t>
      </w:r>
    </w:p>
    <w:p w14:paraId="3E5DB188" w14:textId="77777777" w:rsidR="00C31285" w:rsidRDefault="00C31285" w:rsidP="00EA5152">
      <w:pPr>
        <w:pStyle w:val="RLTextlnkuslovan"/>
        <w:rPr>
          <w:rFonts w:ascii="Arial" w:hAnsi="Arial" w:cs="Arial"/>
          <w:szCs w:val="22"/>
        </w:rPr>
      </w:pPr>
      <w:r w:rsidRPr="00C31285">
        <w:rPr>
          <w:rFonts w:ascii="Arial" w:hAnsi="Arial" w:cs="Arial"/>
          <w:szCs w:val="22"/>
        </w:rPr>
        <w:t>Za porušení povinnosti mlčenlivosti se považuje též porušení 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w:t>
      </w:r>
      <w:r w:rsidRPr="00461BF0">
        <w:rPr>
          <w:rFonts w:ascii="Arial" w:hAnsi="Arial" w:cs="Arial"/>
          <w:szCs w:val="22"/>
        </w:rPr>
        <w:t xml:space="preserve">ařízením Evropského parlamentu a Rady (EU) 2016/679 ze dne </w:t>
      </w:r>
      <w:r w:rsidRPr="00461BF0">
        <w:rPr>
          <w:rFonts w:ascii="Arial" w:hAnsi="Arial" w:cs="Arial"/>
          <w:szCs w:val="22"/>
        </w:rPr>
        <w:lastRenderedPageBreak/>
        <w:t>27. dubna 2016 o  ochraně fyzických osob v souvislosti se zpracováním osobních údajů a  o  volném pohybu těchto údajů a o zrušení směrnice 95/46/ES (obecné nařízení o ochraně osobních údajů; GDPR) a zákonem č. 110/2019 Sb., o zpracování osobních údajů.</w:t>
      </w:r>
    </w:p>
    <w:p w14:paraId="2B708D91" w14:textId="77777777" w:rsidR="00C31285" w:rsidRDefault="00C31285" w:rsidP="00EA5152">
      <w:pPr>
        <w:pStyle w:val="RLTextlnkuslovan"/>
        <w:rPr>
          <w:rFonts w:ascii="Arial" w:hAnsi="Arial" w:cs="Arial"/>
          <w:szCs w:val="22"/>
        </w:rPr>
      </w:pPr>
      <w:r w:rsidRPr="00C4307A">
        <w:rPr>
          <w:rFonts w:ascii="Arial" w:hAnsi="Arial" w:cs="Arial"/>
          <w:szCs w:val="22"/>
        </w:rPr>
        <w:t>Bez ohledu na ostatní ustanovení Smlouvy se veškeré informace vztahující se k předmětu této Smlouvy a příslušné dokumentaci považují</w:t>
      </w:r>
      <w:r w:rsidRPr="00C31285">
        <w:rPr>
          <w:rFonts w:ascii="Arial" w:hAnsi="Arial" w:cs="Arial"/>
          <w:szCs w:val="22"/>
        </w:rPr>
        <w:t xml:space="preserve"> </w:t>
      </w:r>
      <w:r w:rsidRPr="002943CA">
        <w:rPr>
          <w:rFonts w:ascii="Arial" w:hAnsi="Arial" w:cs="Arial"/>
          <w:szCs w:val="22"/>
        </w:rPr>
        <w:t>s ohledem na potencionálně vysokou zneužitelnost informací</w:t>
      </w:r>
      <w:r>
        <w:rPr>
          <w:rFonts w:ascii="Arial" w:hAnsi="Arial" w:cs="Arial"/>
          <w:szCs w:val="22"/>
        </w:rPr>
        <w:t xml:space="preserve"> Kupujícího</w:t>
      </w:r>
      <w:r w:rsidRPr="00C31285">
        <w:rPr>
          <w:rFonts w:ascii="Arial" w:hAnsi="Arial" w:cs="Arial"/>
          <w:szCs w:val="22"/>
        </w:rPr>
        <w:t xml:space="preserve"> </w:t>
      </w:r>
      <w:r w:rsidRPr="003046F6">
        <w:rPr>
          <w:rFonts w:ascii="Arial" w:hAnsi="Arial" w:cs="Arial"/>
          <w:szCs w:val="22"/>
        </w:rPr>
        <w:t xml:space="preserve">výlučně za důvěrné informace </w:t>
      </w:r>
      <w:r>
        <w:rPr>
          <w:rFonts w:ascii="Arial" w:hAnsi="Arial" w:cs="Arial"/>
          <w:szCs w:val="22"/>
        </w:rPr>
        <w:t>Kupujícího a Prodávající</w:t>
      </w:r>
      <w:r w:rsidRPr="00C31285">
        <w:rPr>
          <w:rFonts w:ascii="Arial" w:hAnsi="Arial" w:cs="Arial"/>
          <w:szCs w:val="22"/>
        </w:rPr>
        <w:t xml:space="preserve"> je povinen tyto informace chránit v souladu s touto Smlouvou.</w:t>
      </w:r>
      <w:r>
        <w:rPr>
          <w:rFonts w:ascii="Arial" w:hAnsi="Arial" w:cs="Arial"/>
          <w:szCs w:val="22"/>
        </w:rPr>
        <w:t xml:space="preserve"> Prodávající</w:t>
      </w:r>
      <w:r w:rsidRPr="00C31285">
        <w:rPr>
          <w:rFonts w:ascii="Arial" w:hAnsi="Arial" w:cs="Arial"/>
          <w:szCs w:val="22"/>
        </w:rPr>
        <w:t xml:space="preserve"> při tom bere na vědomí, že povinnost </w:t>
      </w:r>
      <w:r w:rsidR="001B3F50">
        <w:rPr>
          <w:rFonts w:ascii="Arial" w:hAnsi="Arial" w:cs="Arial"/>
          <w:szCs w:val="22"/>
        </w:rPr>
        <w:t xml:space="preserve">mlčenlivosti a </w:t>
      </w:r>
      <w:r w:rsidRPr="00C31285">
        <w:rPr>
          <w:rFonts w:ascii="Arial" w:hAnsi="Arial" w:cs="Arial"/>
          <w:szCs w:val="22"/>
        </w:rPr>
        <w:t>ochrany informací podle tohoto čl.</w:t>
      </w:r>
      <w:r>
        <w:rPr>
          <w:rFonts w:ascii="Arial" w:hAnsi="Arial" w:cs="Arial"/>
          <w:szCs w:val="22"/>
        </w:rPr>
        <w:t xml:space="preserve"> 10.</w:t>
      </w:r>
      <w:r w:rsidRPr="00C31285">
        <w:rPr>
          <w:rFonts w:ascii="Arial" w:hAnsi="Arial" w:cs="Arial"/>
          <w:szCs w:val="22"/>
        </w:rPr>
        <w:t xml:space="preserve"> se vztahuje pouze na P</w:t>
      </w:r>
      <w:r>
        <w:rPr>
          <w:rFonts w:ascii="Arial" w:hAnsi="Arial" w:cs="Arial"/>
          <w:szCs w:val="22"/>
        </w:rPr>
        <w:t>rodávajícího.</w:t>
      </w:r>
    </w:p>
    <w:p w14:paraId="17F3C161"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14:paraId="7D4E6793" w14:textId="77777777"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(mimo povinnosti dle</w:t>
      </w:r>
      <w:r w:rsidR="00213BD8">
        <w:rPr>
          <w:rFonts w:ascii="Arial" w:hAnsi="Arial" w:cs="Arial"/>
          <w:szCs w:val="22"/>
        </w:rPr>
        <w:t> </w:t>
      </w:r>
      <w:r w:rsidR="00FD777E">
        <w:rPr>
          <w:rFonts w:ascii="Arial" w:hAnsi="Arial" w:cs="Arial"/>
          <w:szCs w:val="22"/>
        </w:rPr>
        <w:t xml:space="preserve">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3C6DC1">
        <w:rPr>
          <w:rFonts w:ascii="Arial" w:hAnsi="Arial" w:cs="Arial"/>
          <w:szCs w:val="22"/>
        </w:rPr>
        <w:t xml:space="preserve"> dle čl. 4 Smlouvy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 xml:space="preserve">za každé porušení takové povinnosti. Poruší-li Prodávající takovou povinnost opakovaně, zavazuje se smluvní pokutu dle předchozí věty zaplatit opakovaně. </w:t>
      </w:r>
    </w:p>
    <w:p w14:paraId="43E85B3A" w14:textId="77777777"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w:t>
      </w:r>
      <w:r w:rsidR="003C6DC1">
        <w:rPr>
          <w:rFonts w:ascii="Arial" w:hAnsi="Arial" w:cs="Arial"/>
          <w:szCs w:val="22"/>
        </w:rPr>
        <w:t xml:space="preserve"> dle čl. 4. Smlouvy</w:t>
      </w:r>
      <w:r>
        <w:rPr>
          <w:rFonts w:ascii="Arial" w:hAnsi="Arial" w:cs="Arial"/>
          <w:szCs w:val="22"/>
        </w:rPr>
        <w:t xml:space="preserve"> včetně DPH, a to za každý i započatý den prodlení. </w:t>
      </w:r>
    </w:p>
    <w:p w14:paraId="44009E68" w14:textId="2CD58317"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w:t>
      </w:r>
      <w:r w:rsidR="00D22145">
        <w:rPr>
          <w:rFonts w:ascii="Arial" w:hAnsi="Arial" w:cs="Arial"/>
          <w:szCs w:val="22"/>
        </w:rPr>
        <w:t xml:space="preserve"> (nedodržení lhůty 8 hod na odstranění vzniklé závady)</w:t>
      </w:r>
      <w:r w:rsidR="00FD777E">
        <w:rPr>
          <w:rFonts w:ascii="Arial" w:hAnsi="Arial" w:cs="Arial"/>
          <w:szCs w:val="22"/>
        </w:rPr>
        <w:t xml:space="preserve">, včetně odstranění vad, je Prodávající povinen zaplatit Kupujícímu smluvní pokutu ve výši </w:t>
      </w:r>
      <w:r w:rsidR="001F5A60">
        <w:rPr>
          <w:rFonts w:ascii="Arial" w:hAnsi="Arial" w:cs="Arial"/>
          <w:szCs w:val="22"/>
        </w:rPr>
        <w:t>10</w:t>
      </w:r>
      <w:r w:rsidR="00FD777E">
        <w:rPr>
          <w:rFonts w:ascii="Arial" w:hAnsi="Arial" w:cs="Arial"/>
          <w:szCs w:val="22"/>
        </w:rPr>
        <w:t>.</w:t>
      </w:r>
      <w:r w:rsidR="00B573B2">
        <w:rPr>
          <w:rFonts w:ascii="Arial" w:hAnsi="Arial" w:cs="Arial"/>
          <w:szCs w:val="22"/>
        </w:rPr>
        <w:t xml:space="preserve"> </w:t>
      </w:r>
      <w:r w:rsidR="00FD777E">
        <w:rPr>
          <w:rFonts w:ascii="Arial" w:hAnsi="Arial" w:cs="Arial"/>
          <w:szCs w:val="22"/>
        </w:rPr>
        <w:t>000,- Kč (slovy: pět tisíc korun českých), a to za</w:t>
      </w:r>
      <w:r w:rsidR="00213BD8">
        <w:rPr>
          <w:rFonts w:ascii="Arial" w:hAnsi="Arial" w:cs="Arial"/>
          <w:szCs w:val="22"/>
        </w:rPr>
        <w:t> </w:t>
      </w:r>
      <w:r w:rsidR="00FD777E">
        <w:rPr>
          <w:rFonts w:ascii="Arial" w:hAnsi="Arial" w:cs="Arial"/>
          <w:szCs w:val="22"/>
        </w:rPr>
        <w:t xml:space="preserve">každý i započatý den prodlení. </w:t>
      </w:r>
    </w:p>
    <w:p w14:paraId="66C9C98E" w14:textId="77777777" w:rsidR="00E63721" w:rsidRPr="00FD777E"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Pr>
          <w:rFonts w:ascii="Arial" w:hAnsi="Arial" w:cs="Arial"/>
          <w:szCs w:val="22"/>
        </w:rPr>
        <w:t>této Smlouvy, je Prodávající povinen zaplatit Kupujícímu smluvní pokutu ve</w:t>
      </w:r>
      <w:r w:rsidR="00213BD8">
        <w:rPr>
          <w:rFonts w:ascii="Arial" w:hAnsi="Arial" w:cs="Arial"/>
          <w:szCs w:val="22"/>
        </w:rPr>
        <w:t> </w:t>
      </w:r>
      <w:r>
        <w:rPr>
          <w:rFonts w:ascii="Arial" w:hAnsi="Arial" w:cs="Arial"/>
          <w:szCs w:val="22"/>
        </w:rPr>
        <w:t xml:space="preserve">výši </w:t>
      </w:r>
      <w:r w:rsidR="00DF7F35" w:rsidRPr="00345537">
        <w:rPr>
          <w:rFonts w:ascii="Arial" w:hAnsi="Arial" w:cs="Arial"/>
        </w:rPr>
        <w:t>50.</w:t>
      </w:r>
      <w:r w:rsidR="00B573B2">
        <w:rPr>
          <w:rFonts w:ascii="Arial" w:hAnsi="Arial" w:cs="Arial"/>
        </w:rPr>
        <w:t xml:space="preserve"> </w:t>
      </w:r>
      <w:r w:rsidR="00DF7F35" w:rsidRPr="00345537">
        <w:rPr>
          <w:rFonts w:ascii="Arial" w:hAnsi="Arial" w:cs="Arial"/>
        </w:rPr>
        <w:t xml:space="preserve">000,- </w:t>
      </w:r>
      <w:r w:rsidR="00DF7F35" w:rsidRPr="00345537">
        <w:rPr>
          <w:rFonts w:ascii="Arial" w:hAnsi="Arial" w:cs="Arial"/>
          <w:szCs w:val="22"/>
        </w:rPr>
        <w:t xml:space="preserve">(slovy: </w:t>
      </w:r>
      <w:r w:rsidR="00DF7F35" w:rsidRPr="00345537">
        <w:rPr>
          <w:rFonts w:ascii="Arial" w:hAnsi="Arial" w:cs="Arial"/>
        </w:rPr>
        <w:t>padesát tisíc</w:t>
      </w:r>
      <w:r w:rsidR="00DF7F35" w:rsidRPr="00345537">
        <w:rPr>
          <w:rFonts w:ascii="Arial" w:hAnsi="Arial" w:cs="Arial"/>
          <w:szCs w:val="22"/>
        </w:rPr>
        <w:t xml:space="preserve"> korun českých),</w:t>
      </w:r>
      <w:r w:rsidR="00DF7F35" w:rsidRPr="00345537">
        <w:rPr>
          <w:rFonts w:ascii="Arial" w:hAnsi="Arial" w:cs="Arial"/>
        </w:rPr>
        <w:t xml:space="preserve"> a to za každé jednotlivé porušení smluvní povinnosti</w:t>
      </w:r>
      <w:r w:rsidR="00DF7F35">
        <w:rPr>
          <w:rFonts w:ascii="Arial" w:hAnsi="Arial" w:cs="Arial"/>
        </w:rPr>
        <w:t>.</w:t>
      </w:r>
    </w:p>
    <w:p w14:paraId="66463B41" w14:textId="77777777"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w:t>
      </w:r>
      <w:r w:rsidR="00B573B2">
        <w:rPr>
          <w:rFonts w:ascii="Arial" w:hAnsi="Arial" w:cs="Arial"/>
          <w:szCs w:val="22"/>
        </w:rPr>
        <w:t xml:space="preserve"> </w:t>
      </w:r>
      <w:r w:rsidRPr="009D7920">
        <w:rPr>
          <w:rFonts w:ascii="Arial" w:hAnsi="Arial" w:cs="Arial"/>
          <w:szCs w:val="22"/>
        </w:rPr>
        <w:t xml:space="preserve">000,- Kč (slovy: padesát tisíc korun českých), a to za každé jednotlivé porušení povinnosti. </w:t>
      </w:r>
    </w:p>
    <w:p w14:paraId="2F5C1151" w14:textId="77777777" w:rsidR="0025430C" w:rsidRDefault="0025430C" w:rsidP="00EE3692">
      <w:pPr>
        <w:pStyle w:val="RLTextlnkuslovan"/>
        <w:rPr>
          <w:rFonts w:ascii="Arial" w:hAnsi="Arial" w:cs="Arial"/>
          <w:szCs w:val="22"/>
        </w:rPr>
      </w:pPr>
      <w:r w:rsidRPr="000349C7">
        <w:rPr>
          <w:rFonts w:ascii="Arial" w:hAnsi="Arial" w:cs="Arial"/>
          <w:szCs w:val="22"/>
        </w:rPr>
        <w:t xml:space="preserve">V případě, že Prodávající písemně neoznámí Kupujícímu </w:t>
      </w:r>
      <w:r w:rsidR="007E68AA">
        <w:rPr>
          <w:rFonts w:ascii="Arial" w:hAnsi="Arial" w:cs="Arial"/>
          <w:szCs w:val="22"/>
        </w:rPr>
        <w:t xml:space="preserve">kteroukoli </w:t>
      </w:r>
      <w:r w:rsidRPr="000349C7">
        <w:rPr>
          <w:rFonts w:ascii="Arial" w:hAnsi="Arial" w:cs="Arial"/>
          <w:szCs w:val="22"/>
        </w:rPr>
        <w:t xml:space="preserve">změnu </w:t>
      </w:r>
      <w:r w:rsidR="007E68AA">
        <w:rPr>
          <w:rFonts w:ascii="Arial" w:hAnsi="Arial" w:cs="Arial"/>
          <w:szCs w:val="22"/>
        </w:rPr>
        <w:t>dle odst. 6.19 Smlouvy v tam uvedeném</w:t>
      </w:r>
      <w:r w:rsidRPr="000349C7">
        <w:rPr>
          <w:rFonts w:ascii="Arial" w:hAnsi="Arial" w:cs="Arial"/>
          <w:szCs w:val="22"/>
        </w:rPr>
        <w:t xml:space="preserve"> v termínu, je Prodávající povinen Kupujícímu </w:t>
      </w:r>
      <w:r>
        <w:rPr>
          <w:rFonts w:ascii="Arial" w:hAnsi="Arial" w:cs="Arial"/>
          <w:szCs w:val="22"/>
        </w:rPr>
        <w:t>zaplatit</w:t>
      </w:r>
      <w:r w:rsidRPr="000349C7">
        <w:rPr>
          <w:rFonts w:ascii="Arial" w:hAnsi="Arial" w:cs="Arial"/>
          <w:szCs w:val="22"/>
        </w:rPr>
        <w:t xml:space="preserve"> smluvní pokutu ve výši 2.</w:t>
      </w:r>
      <w:r w:rsidR="0074319B">
        <w:rPr>
          <w:rFonts w:ascii="Arial" w:hAnsi="Arial" w:cs="Arial"/>
          <w:szCs w:val="22"/>
        </w:rPr>
        <w:t xml:space="preserve"> </w:t>
      </w:r>
      <w:r w:rsidRPr="000349C7">
        <w:rPr>
          <w:rFonts w:ascii="Arial" w:hAnsi="Arial" w:cs="Arial"/>
          <w:szCs w:val="22"/>
        </w:rPr>
        <w:t>000,- Kč za každý jednotlivý případ porušení této povinnosti.</w:t>
      </w:r>
    </w:p>
    <w:p w14:paraId="7A112F0F" w14:textId="77777777" w:rsidR="0006294E" w:rsidRPr="009D7920" w:rsidRDefault="0006294E" w:rsidP="00EE3692">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DF7F35" w:rsidRPr="009B7303">
        <w:rPr>
          <w:rFonts w:ascii="Arial" w:hAnsi="Arial" w:cs="Arial"/>
        </w:rPr>
        <w:t>100</w:t>
      </w:r>
      <w:r w:rsidR="004E7E66">
        <w:rPr>
          <w:rFonts w:ascii="Arial" w:hAnsi="Arial" w:cs="Arial"/>
        </w:rPr>
        <w:t xml:space="preserve"> </w:t>
      </w:r>
      <w:r w:rsidR="00DF7F35" w:rsidRPr="009B7303">
        <w:rPr>
          <w:rFonts w:ascii="Arial" w:hAnsi="Arial" w:cs="Arial"/>
        </w:rPr>
        <w:t>000,- Kč</w:t>
      </w:r>
      <w:r w:rsidR="00DF7F35" w:rsidRPr="009B7303">
        <w:rPr>
          <w:rFonts w:ascii="Arial" w:hAnsi="Arial" w:cs="Arial"/>
          <w:szCs w:val="22"/>
        </w:rPr>
        <w:t xml:space="preserve">, (slovy: </w:t>
      </w:r>
      <w:r w:rsidR="00DF7F35" w:rsidRPr="009B7303">
        <w:rPr>
          <w:rFonts w:ascii="Arial" w:hAnsi="Arial" w:cs="Arial"/>
        </w:rPr>
        <w:t>sto tisíc</w:t>
      </w:r>
      <w:r w:rsidR="00DF7F35" w:rsidRPr="009B7303">
        <w:rPr>
          <w:rFonts w:ascii="Arial" w:hAnsi="Arial" w:cs="Arial"/>
          <w:szCs w:val="22"/>
        </w:rPr>
        <w:t xml:space="preserve"> korun českých)</w:t>
      </w:r>
      <w:r w:rsidRPr="009D7920">
        <w:rPr>
          <w:rFonts w:ascii="Arial" w:hAnsi="Arial" w:cs="Arial"/>
          <w:szCs w:val="22"/>
        </w:rPr>
        <w:t>,</w:t>
      </w:r>
      <w:r>
        <w:rPr>
          <w:rFonts w:ascii="Arial" w:hAnsi="Arial" w:cs="Arial"/>
          <w:szCs w:val="22"/>
        </w:rPr>
        <w:t xml:space="preserve"> a to za každé jednotlivé porušení povinnosti. Smluvní pokuty dle tohoto odstavce lze udělit maximálně do výše Celkové ceny Zboží včetně DPH. </w:t>
      </w:r>
    </w:p>
    <w:p w14:paraId="00473C1A"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47D9696B" w14:textId="77777777" w:rsidR="00E63721" w:rsidRPr="00F86725" w:rsidRDefault="00E63721" w:rsidP="008820AF">
      <w:pPr>
        <w:pStyle w:val="RLTextlnkuslovan"/>
        <w:rPr>
          <w:rFonts w:ascii="Arial" w:hAnsi="Arial" w:cs="Arial"/>
          <w:szCs w:val="22"/>
        </w:rPr>
      </w:pPr>
      <w:bookmarkStart w:id="16" w:name="_Ref366225618"/>
      <w:r w:rsidRPr="00F86725">
        <w:rPr>
          <w:rFonts w:ascii="Arial" w:hAnsi="Arial" w:cs="Arial"/>
          <w:szCs w:val="22"/>
        </w:rPr>
        <w:lastRenderedPageBreak/>
        <w:t xml:space="preserve">V případě prodlení Kupujícího se zaplacením Jednotkové ceny nebo Celkové ceny vzniká Prodávajícímu nárok na úrok z prodlení ve výši 0,01 % (jedné setiny procenta) z dlužné částky za každý i započatý den prodlení. </w:t>
      </w:r>
      <w:bookmarkEnd w:id="16"/>
    </w:p>
    <w:p w14:paraId="7AADFBA5" w14:textId="77777777"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straně Kupujícího v důsledku jednání nebo opomenutí Prodávajícího ke vzniku nemajetkové újmy. </w:t>
      </w:r>
    </w:p>
    <w:p w14:paraId="7F9BE5FE"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1AD3479F" w14:textId="77777777" w:rsidR="00E63721" w:rsidRDefault="005974F0" w:rsidP="008820AF">
      <w:pPr>
        <w:pStyle w:val="RLTextlnkuslovan"/>
        <w:rPr>
          <w:rFonts w:ascii="Arial" w:hAnsi="Arial" w:cs="Arial"/>
          <w:szCs w:val="22"/>
          <w:lang w:eastAsia="en-US"/>
        </w:rPr>
      </w:pPr>
      <w:r>
        <w:rPr>
          <w:rFonts w:ascii="Arial" w:hAnsi="Arial" w:cs="Arial"/>
          <w:szCs w:val="22"/>
        </w:rPr>
        <w:t xml:space="preserve">Zaplacením kterékoliv smluvní pokuty uložené dle tohoto čl. 11. Kupujícímu není dotčeno právo Kupujícího na náhradu škody a nemajetkové újmy v plném rozsahu. </w:t>
      </w:r>
      <w:r w:rsidR="00E63721" w:rsidRPr="00F86725">
        <w:rPr>
          <w:rFonts w:ascii="Arial" w:hAnsi="Arial" w:cs="Arial"/>
          <w:szCs w:val="22"/>
        </w:rPr>
        <w:t xml:space="preserve">Výše smluvních pokut se do výše náhrady škody </w:t>
      </w:r>
      <w:r>
        <w:rPr>
          <w:rFonts w:ascii="Arial" w:hAnsi="Arial" w:cs="Arial"/>
          <w:szCs w:val="22"/>
        </w:rPr>
        <w:t xml:space="preserve">a újmy </w:t>
      </w:r>
      <w:r w:rsidR="00E63721" w:rsidRPr="00F86725">
        <w:rPr>
          <w:rFonts w:ascii="Arial" w:hAnsi="Arial" w:cs="Arial"/>
          <w:szCs w:val="22"/>
        </w:rPr>
        <w:t>Kupujícího nezapočítává.</w:t>
      </w:r>
    </w:p>
    <w:p w14:paraId="366F6C77" w14:textId="77777777" w:rsidR="00FE4681" w:rsidRPr="00F86725" w:rsidRDefault="00FE4681" w:rsidP="008820AF">
      <w:pPr>
        <w:pStyle w:val="RLTextlnkuslovan"/>
        <w:rPr>
          <w:rFonts w:ascii="Arial" w:hAnsi="Arial" w:cs="Arial"/>
          <w:szCs w:val="22"/>
          <w:lang w:eastAsia="en-US"/>
        </w:rPr>
      </w:pPr>
      <w:r>
        <w:rPr>
          <w:rFonts w:ascii="Arial" w:hAnsi="Arial" w:cs="Arial"/>
          <w:szCs w:val="22"/>
        </w:rPr>
        <w:t>Kumulace více smluvních pokut podle tohoto článku 11. Smlouvy za jedno porušení Smlouvy se nepřipouští.</w:t>
      </w:r>
    </w:p>
    <w:p w14:paraId="6BA0D291"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13BAED81" w14:textId="77777777" w:rsidR="00E63721" w:rsidRPr="00F86725" w:rsidRDefault="00E63721" w:rsidP="008820AF">
      <w:pPr>
        <w:pStyle w:val="RLTextlnkuslovan"/>
        <w:rPr>
          <w:rFonts w:ascii="Arial" w:hAnsi="Arial" w:cs="Arial"/>
          <w:szCs w:val="22"/>
          <w:lang w:eastAsia="en-US"/>
        </w:rPr>
      </w:pPr>
      <w:bookmarkStart w:id="17" w:name="_Ref297782655"/>
      <w:r w:rsidRPr="00F86725">
        <w:rPr>
          <w:rFonts w:ascii="Arial" w:hAnsi="Arial" w:cs="Arial"/>
          <w:szCs w:val="22"/>
        </w:rPr>
        <w:t xml:space="preserve">Kupující je oprávněn od Smlouvy odstoupit v případě podstatného porušení této Smlouvy Prodávajícím. </w:t>
      </w:r>
    </w:p>
    <w:p w14:paraId="053625D7" w14:textId="77777777" w:rsidR="00E63721" w:rsidRPr="00F86725" w:rsidRDefault="00E63721" w:rsidP="008820AF">
      <w:pPr>
        <w:pStyle w:val="RLTextlnkuslovan"/>
        <w:rPr>
          <w:rFonts w:ascii="Arial" w:hAnsi="Arial" w:cs="Arial"/>
          <w:szCs w:val="22"/>
        </w:rPr>
      </w:pPr>
      <w:bookmarkStart w:id="18" w:name="_Ref384318580"/>
      <w:bookmarkEnd w:id="17"/>
      <w:r w:rsidRPr="00F86725">
        <w:rPr>
          <w:rFonts w:ascii="Arial" w:hAnsi="Arial" w:cs="Arial"/>
          <w:szCs w:val="22"/>
        </w:rPr>
        <w:t>Za podstatné porušení této Smlouvy ve smyslu odstavce 12.1 tohoto článku se považuje zejména</w:t>
      </w:r>
      <w:bookmarkEnd w:id="18"/>
      <w:r w:rsidRPr="00F86725">
        <w:rPr>
          <w:rFonts w:ascii="Arial" w:hAnsi="Arial" w:cs="Arial"/>
          <w:szCs w:val="22"/>
        </w:rPr>
        <w:t xml:space="preserve"> situace, kdy: </w:t>
      </w:r>
    </w:p>
    <w:p w14:paraId="09565085"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4F5BC69F" w14:textId="77777777" w:rsidR="00D97C4B"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r w:rsidR="00E60F07">
        <w:rPr>
          <w:rFonts w:ascii="Arial" w:hAnsi="Arial" w:cs="Arial"/>
          <w:szCs w:val="22"/>
        </w:rPr>
        <w:t xml:space="preserve">, resp. Prodávající </w:t>
      </w:r>
      <w:proofErr w:type="gramStart"/>
      <w:r w:rsidR="00E60F07">
        <w:rPr>
          <w:rFonts w:ascii="Arial" w:hAnsi="Arial" w:cs="Arial"/>
          <w:szCs w:val="22"/>
        </w:rPr>
        <w:t>pozbyde</w:t>
      </w:r>
      <w:proofErr w:type="gramEnd"/>
      <w:r w:rsidR="00E60F07">
        <w:rPr>
          <w:rFonts w:ascii="Arial" w:hAnsi="Arial" w:cs="Arial"/>
          <w:szCs w:val="22"/>
        </w:rPr>
        <w:t xml:space="preserve"> příslušné oprávnění či status obsažené v takovém prohlášení</w:t>
      </w:r>
      <w:r w:rsidR="00D97C4B">
        <w:rPr>
          <w:rFonts w:ascii="Arial" w:hAnsi="Arial" w:cs="Arial"/>
          <w:szCs w:val="22"/>
        </w:rPr>
        <w:t>,</w:t>
      </w:r>
    </w:p>
    <w:p w14:paraId="0EDFA678" w14:textId="77777777" w:rsidR="00E63721" w:rsidRDefault="00D97C4B" w:rsidP="00F72E5E">
      <w:pPr>
        <w:pStyle w:val="RLTextlnkuslovan"/>
        <w:numPr>
          <w:ilvl w:val="2"/>
          <w:numId w:val="1"/>
        </w:numPr>
        <w:rPr>
          <w:rFonts w:ascii="Arial" w:hAnsi="Arial" w:cs="Arial"/>
          <w:szCs w:val="22"/>
        </w:rPr>
      </w:pPr>
      <w:r w:rsidRPr="00D97C4B">
        <w:rPr>
          <w:rFonts w:ascii="Arial" w:hAnsi="Arial" w:cs="Arial"/>
          <w:szCs w:val="22"/>
        </w:rPr>
        <w:t>Kupující za podmínek uvedených v § 223 odst. 3 ZZVZ zjistí, že o Prodávajícím byly uvedeny v průběhu zadávacího řízení na Veřejnou zakázku nepravdivé údaje v evidenci skutečných majitelů</w:t>
      </w:r>
      <w:r w:rsidR="00E63721" w:rsidRPr="00F86725">
        <w:rPr>
          <w:rFonts w:ascii="Arial" w:hAnsi="Arial" w:cs="Arial"/>
          <w:szCs w:val="22"/>
        </w:rPr>
        <w:t>.</w:t>
      </w:r>
    </w:p>
    <w:p w14:paraId="350201DE" w14:textId="77777777"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 xml:space="preserve">Každá ze smluvních stran je oprávněna od </w:t>
      </w:r>
      <w:r w:rsidR="000F36BD">
        <w:rPr>
          <w:rFonts w:ascii="Arial" w:hAnsi="Arial" w:cs="Arial"/>
          <w:szCs w:val="22"/>
        </w:rPr>
        <w:t>S</w:t>
      </w:r>
      <w:r w:rsidRPr="00092135">
        <w:rPr>
          <w:rFonts w:ascii="Arial" w:hAnsi="Arial" w:cs="Arial"/>
          <w:szCs w:val="22"/>
        </w:rPr>
        <w:t>mlouvy odstoupit, bylo-li zahájeno insolvenční řízení druhé smluvní strany podle zákona č. 182/2006 Sb., insolvenční zákon, ve znění pozdějších předpisů.</w:t>
      </w:r>
      <w:r w:rsidR="004E7E66">
        <w:rPr>
          <w:rFonts w:ascii="Arial" w:hAnsi="Arial" w:cs="Arial"/>
          <w:szCs w:val="22"/>
        </w:rPr>
        <w:t xml:space="preserve"> Kupující je dále oprávněn od této Smlouvy odstoupit, pokud bude rozhodnuto o úpadku Prodávajícího nebo pokud Prodávající sám podá dlužnický návrh na zahájení insolvenčního řízení.</w:t>
      </w:r>
    </w:p>
    <w:p w14:paraId="290E64F0" w14:textId="77777777"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Kupující je oprávněn tuto Smlouvu vypovědět, a to bez udání důvodu nebo ze stejných důvodů, z jakých je oprávněn od této Smlouvy odstoupit, a to bez</w:t>
      </w:r>
      <w:r w:rsidR="00213BD8">
        <w:rPr>
          <w:rFonts w:ascii="Arial" w:hAnsi="Arial" w:cs="Arial"/>
          <w:szCs w:val="22"/>
        </w:rPr>
        <w:t> </w:t>
      </w:r>
      <w:r w:rsidRPr="00F72E5E">
        <w:rPr>
          <w:rFonts w:ascii="Arial" w:hAnsi="Arial" w:cs="Arial"/>
          <w:szCs w:val="22"/>
        </w:rPr>
        <w:t xml:space="preserve">výpovědní lhůty. </w:t>
      </w:r>
    </w:p>
    <w:p w14:paraId="28430303"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2DD749EE" w14:textId="77777777"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14:paraId="373C0002"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13D930AF"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w:t>
      </w:r>
      <w:r w:rsidR="001F6505">
        <w:rPr>
          <w:rFonts w:ascii="Arial" w:hAnsi="Arial" w:cs="Arial"/>
          <w:szCs w:val="22"/>
        </w:rPr>
        <w:t>, nároků na náhradu škody a újmy,</w:t>
      </w:r>
      <w:r w:rsidRPr="00F86725">
        <w:rPr>
          <w:rFonts w:ascii="Arial" w:hAnsi="Arial" w:cs="Arial"/>
          <w:szCs w:val="22"/>
        </w:rPr>
        <w:t xml:space="preserve"> jiných důsledků porušení povinností dle této Smlouvy, povinnosti mlčenlivosti, </w:t>
      </w:r>
      <w:r w:rsidRPr="00F86725">
        <w:rPr>
          <w:rFonts w:ascii="Arial" w:hAnsi="Arial" w:cs="Arial"/>
          <w:szCs w:val="22"/>
        </w:rPr>
        <w:lastRenderedPageBreak/>
        <w:t>ani další ustanovení a nároky, z jejichž povahy vyplývá, že mají trvat i po ukončení této Smlouvy</w:t>
      </w:r>
      <w:r>
        <w:rPr>
          <w:rFonts w:ascii="Arial" w:hAnsi="Arial" w:cs="Arial"/>
          <w:szCs w:val="22"/>
        </w:rPr>
        <w:t>.</w:t>
      </w:r>
    </w:p>
    <w:p w14:paraId="0E2D68E4"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7F1DB8F5"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324D8FCF"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6492B4F7"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6B354D7B" w14:textId="77777777" w:rsidR="00DF7F35" w:rsidRDefault="00DF7F35" w:rsidP="00DF7F35">
      <w:pPr>
        <w:pStyle w:val="RLTextlnkuslovan"/>
        <w:numPr>
          <w:ilvl w:val="2"/>
          <w:numId w:val="1"/>
        </w:numPr>
        <w:rPr>
          <w:rFonts w:ascii="Arial" w:hAnsi="Arial" w:cs="Arial"/>
          <w:szCs w:val="22"/>
          <w:lang w:eastAsia="en-US"/>
        </w:rPr>
      </w:pPr>
      <w:r w:rsidRPr="006138EC">
        <w:rPr>
          <w:rFonts w:ascii="Arial" w:hAnsi="Arial" w:cs="Arial"/>
          <w:szCs w:val="22"/>
          <w:lang w:eastAsia="en-US"/>
        </w:rPr>
        <w:t>ve věcech smluvních a obchodních a pro převzetí Zboží</w:t>
      </w:r>
      <w:r>
        <w:rPr>
          <w:rFonts w:ascii="Arial" w:hAnsi="Arial" w:cs="Arial"/>
          <w:szCs w:val="22"/>
          <w:lang w:eastAsia="en-US"/>
        </w:rPr>
        <w:t xml:space="preserve">: </w:t>
      </w:r>
    </w:p>
    <w:p w14:paraId="76EA5B25" w14:textId="77777777" w:rsidR="0074319B" w:rsidRDefault="001F5A60" w:rsidP="0074319B">
      <w:pPr>
        <w:pStyle w:val="RLTextlnkuslovan"/>
        <w:numPr>
          <w:ilvl w:val="0"/>
          <w:numId w:val="0"/>
        </w:numPr>
        <w:ind w:left="2211"/>
        <w:jc w:val="left"/>
        <w:rPr>
          <w:rFonts w:ascii="Arial" w:hAnsi="Arial" w:cs="Arial"/>
          <w:szCs w:val="22"/>
          <w:lang w:eastAsia="en-US"/>
        </w:rPr>
      </w:pPr>
      <w:r>
        <w:rPr>
          <w:rFonts w:ascii="Arial" w:hAnsi="Arial" w:cs="Arial"/>
          <w:szCs w:val="22"/>
          <w:lang w:eastAsia="en-US"/>
        </w:rPr>
        <w:t>Ing</w:t>
      </w:r>
      <w:r w:rsidR="0074319B">
        <w:rPr>
          <w:rFonts w:ascii="Arial" w:hAnsi="Arial" w:cs="Arial"/>
          <w:szCs w:val="22"/>
          <w:lang w:eastAsia="en-US"/>
        </w:rPr>
        <w:t xml:space="preserve">. </w:t>
      </w:r>
      <w:r w:rsidR="0087050C">
        <w:rPr>
          <w:rFonts w:ascii="Arial" w:hAnsi="Arial" w:cs="Arial"/>
          <w:szCs w:val="22"/>
          <w:lang w:eastAsia="en-US"/>
        </w:rPr>
        <w:t>Oleg</w:t>
      </w:r>
      <w:r w:rsidR="0074319B">
        <w:rPr>
          <w:rFonts w:ascii="Arial" w:hAnsi="Arial" w:cs="Arial"/>
          <w:szCs w:val="22"/>
          <w:lang w:eastAsia="en-US"/>
        </w:rPr>
        <w:t xml:space="preserve"> </w:t>
      </w:r>
      <w:r w:rsidR="0087050C">
        <w:rPr>
          <w:rFonts w:ascii="Arial" w:hAnsi="Arial" w:cs="Arial"/>
          <w:szCs w:val="22"/>
          <w:lang w:eastAsia="en-US"/>
        </w:rPr>
        <w:t>Blaško</w:t>
      </w:r>
      <w:r w:rsidR="0074319B">
        <w:rPr>
          <w:rFonts w:ascii="Arial" w:hAnsi="Arial" w:cs="Arial"/>
          <w:szCs w:val="22"/>
          <w:lang w:eastAsia="en-US"/>
        </w:rPr>
        <w:t xml:space="preserve"> email: </w:t>
      </w:r>
      <w:hyperlink r:id="rId8" w:history="1">
        <w:r w:rsidR="0087050C" w:rsidRPr="007D41A7">
          <w:rPr>
            <w:rStyle w:val="Hypertextovodkaz"/>
            <w:rFonts w:ascii="Arial" w:hAnsi="Arial" w:cs="Arial"/>
            <w:szCs w:val="22"/>
            <w:lang w:eastAsia="en-US"/>
          </w:rPr>
          <w:t>oleg.blasko@mze.cz</w:t>
        </w:r>
      </w:hyperlink>
      <w:r w:rsidR="0074319B">
        <w:rPr>
          <w:rFonts w:ascii="Arial" w:hAnsi="Arial" w:cs="Arial"/>
          <w:szCs w:val="22"/>
          <w:lang w:eastAsia="en-US"/>
        </w:rPr>
        <w:t xml:space="preserve">, </w:t>
      </w:r>
      <w:r w:rsidR="0074319B">
        <w:rPr>
          <w:rFonts w:ascii="Arial" w:hAnsi="Arial" w:cs="Arial"/>
          <w:szCs w:val="22"/>
          <w:lang w:eastAsia="en-US"/>
        </w:rPr>
        <w:br/>
        <w:t>tel.: 221 8</w:t>
      </w:r>
      <w:r w:rsidR="00836430">
        <w:rPr>
          <w:rFonts w:ascii="Arial" w:hAnsi="Arial" w:cs="Arial"/>
          <w:szCs w:val="22"/>
          <w:lang w:eastAsia="en-US"/>
        </w:rPr>
        <w:t>14</w:t>
      </w:r>
      <w:r w:rsidR="0074319B">
        <w:rPr>
          <w:rFonts w:ascii="Arial" w:hAnsi="Arial" w:cs="Arial"/>
          <w:szCs w:val="22"/>
          <w:lang w:eastAsia="en-US"/>
        </w:rPr>
        <w:t> </w:t>
      </w:r>
      <w:r w:rsidR="00836430">
        <w:rPr>
          <w:rFonts w:ascii="Arial" w:hAnsi="Arial" w:cs="Arial"/>
          <w:szCs w:val="22"/>
          <w:lang w:eastAsia="en-US"/>
        </w:rPr>
        <w:t>588</w:t>
      </w:r>
      <w:r w:rsidR="0074319B">
        <w:rPr>
          <w:rFonts w:ascii="Arial" w:hAnsi="Arial" w:cs="Arial"/>
          <w:szCs w:val="22"/>
          <w:lang w:eastAsia="en-US"/>
        </w:rPr>
        <w:t>;</w:t>
      </w:r>
    </w:p>
    <w:p w14:paraId="17B79733" w14:textId="77777777" w:rsidR="00DF7F35" w:rsidRDefault="00DF7F35" w:rsidP="00DF7F35">
      <w:pPr>
        <w:pStyle w:val="RLTextlnkuslovan"/>
        <w:numPr>
          <w:ilvl w:val="2"/>
          <w:numId w:val="1"/>
        </w:numPr>
        <w:rPr>
          <w:rFonts w:ascii="Arial" w:hAnsi="Arial" w:cs="Arial"/>
          <w:szCs w:val="22"/>
          <w:lang w:eastAsia="en-US"/>
        </w:rPr>
      </w:pPr>
      <w:r w:rsidRPr="006138EC">
        <w:rPr>
          <w:rFonts w:ascii="Arial" w:hAnsi="Arial" w:cs="Arial"/>
          <w:szCs w:val="22"/>
          <w:lang w:eastAsia="en-US"/>
        </w:rPr>
        <w:t>v otázkách technických a v otázkách týkajících se podmínek záruky a převzetí Zboží</w:t>
      </w:r>
      <w:r>
        <w:rPr>
          <w:rFonts w:ascii="Arial" w:hAnsi="Arial" w:cs="Arial"/>
          <w:szCs w:val="22"/>
          <w:lang w:eastAsia="en-US"/>
        </w:rPr>
        <w:t>:</w:t>
      </w:r>
    </w:p>
    <w:p w14:paraId="793043A2" w14:textId="67AA6F79" w:rsidR="009D7952" w:rsidRPr="00F86725" w:rsidRDefault="0045278B" w:rsidP="0074319B">
      <w:pPr>
        <w:pStyle w:val="RLTextlnkuslovan"/>
        <w:numPr>
          <w:ilvl w:val="0"/>
          <w:numId w:val="0"/>
        </w:numPr>
        <w:ind w:left="2211"/>
        <w:rPr>
          <w:rFonts w:ascii="Arial" w:hAnsi="Arial" w:cs="Arial"/>
          <w:szCs w:val="22"/>
          <w:lang w:eastAsia="en-US"/>
        </w:rPr>
      </w:pPr>
      <w:r>
        <w:rPr>
          <w:rFonts w:ascii="Arial" w:hAnsi="Arial" w:cs="Arial"/>
          <w:color w:val="000000"/>
          <w:szCs w:val="22"/>
        </w:rPr>
        <w:t xml:space="preserve">Ing. </w:t>
      </w:r>
      <w:r w:rsidR="00D22145">
        <w:rPr>
          <w:rFonts w:ascii="Arial" w:hAnsi="Arial" w:cs="Arial"/>
          <w:color w:val="000000"/>
          <w:szCs w:val="22"/>
        </w:rPr>
        <w:t>Ivo Jančík</w:t>
      </w:r>
      <w:r w:rsidR="0074319B">
        <w:rPr>
          <w:rFonts w:ascii="Arial" w:hAnsi="Arial" w:cs="Arial"/>
          <w:color w:val="000000"/>
          <w:szCs w:val="22"/>
        </w:rPr>
        <w:t xml:space="preserve">, email: </w:t>
      </w:r>
      <w:hyperlink r:id="rId9" w:history="1">
        <w:r w:rsidR="00D22145" w:rsidRPr="00D22145">
          <w:rPr>
            <w:rStyle w:val="Hypertextovodkaz"/>
            <w:rFonts w:ascii="Arial" w:hAnsi="Arial" w:cs="Arial"/>
            <w:szCs w:val="22"/>
          </w:rPr>
          <w:t>ivo.jancik@mze.cz</w:t>
        </w:r>
      </w:hyperlink>
      <w:r w:rsidR="0074319B">
        <w:rPr>
          <w:rFonts w:ascii="Arial" w:hAnsi="Arial" w:cs="Arial"/>
          <w:color w:val="000000"/>
          <w:szCs w:val="22"/>
        </w:rPr>
        <w:t xml:space="preserve">, tel.: 221 812 </w:t>
      </w:r>
      <w:r w:rsidR="00D22145">
        <w:rPr>
          <w:rFonts w:ascii="Arial" w:hAnsi="Arial" w:cs="Arial"/>
          <w:color w:val="000000"/>
          <w:szCs w:val="22"/>
        </w:rPr>
        <w:t>060</w:t>
      </w:r>
    </w:p>
    <w:p w14:paraId="4B9FA253"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sidR="000568B3">
        <w:rPr>
          <w:rFonts w:ascii="Arial" w:hAnsi="Arial" w:cs="Arial"/>
          <w:szCs w:val="22"/>
          <w:lang w:eastAsia="en-US"/>
        </w:rPr>
        <w:t xml:space="preserve">(oprávněnými) </w:t>
      </w:r>
      <w:r w:rsidRPr="00F86725">
        <w:rPr>
          <w:rFonts w:ascii="Arial" w:hAnsi="Arial" w:cs="Arial"/>
          <w:szCs w:val="22"/>
          <w:lang w:eastAsia="en-US"/>
        </w:rPr>
        <w:t>osobami Prodávajícího jsou:</w:t>
      </w:r>
    </w:p>
    <w:p w14:paraId="46232963" w14:textId="1F438E7D"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proofErr w:type="spellStart"/>
      <w:r w:rsidR="001A7FAE">
        <w:rPr>
          <w:rStyle w:val="doplnuchazeChar"/>
          <w:rFonts w:ascii="Arial" w:hAnsi="Arial" w:cs="Arial"/>
          <w:b w:val="0"/>
          <w:szCs w:val="22"/>
        </w:rPr>
        <w:t>xxx</w:t>
      </w:r>
      <w:proofErr w:type="spellEnd"/>
    </w:p>
    <w:p w14:paraId="4DF78FA2" w14:textId="012DA40A"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proofErr w:type="spellStart"/>
      <w:r w:rsidR="001A7FAE">
        <w:rPr>
          <w:rStyle w:val="doplnuchazeChar"/>
          <w:rFonts w:ascii="Arial" w:hAnsi="Arial" w:cs="Arial"/>
          <w:b w:val="0"/>
          <w:szCs w:val="22"/>
        </w:rPr>
        <w:t>xxx</w:t>
      </w:r>
      <w:proofErr w:type="spellEnd"/>
    </w:p>
    <w:p w14:paraId="2D4E1D6F"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w:t>
      </w:r>
      <w:r w:rsidR="00E06B97">
        <w:rPr>
          <w:rFonts w:ascii="Arial" w:hAnsi="Arial" w:cs="Arial"/>
          <w:szCs w:val="22"/>
          <w:lang w:eastAsia="en-US"/>
        </w:rPr>
        <w:t xml:space="preserve"> (oprávněných)</w:t>
      </w:r>
      <w:r w:rsidRPr="00F86725">
        <w:rPr>
          <w:rFonts w:ascii="Arial" w:hAnsi="Arial" w:cs="Arial"/>
          <w:szCs w:val="22"/>
          <w:lang w:eastAsia="en-US"/>
        </w:rPr>
        <w:t xml:space="preserve"> osob formou osobního doručování, doručování doporučených zásilek prostřednictvím poskytovatele poštovních služeb, faxem či elektronickou poštou. Smluvní strany jsou oprávněny změnit kontaktní </w:t>
      </w:r>
      <w:r w:rsidR="00E06B97">
        <w:rPr>
          <w:rFonts w:ascii="Arial" w:hAnsi="Arial" w:cs="Arial"/>
          <w:szCs w:val="22"/>
          <w:lang w:eastAsia="en-US"/>
        </w:rPr>
        <w:t xml:space="preserve">(oprávněné) </w:t>
      </w:r>
      <w:r w:rsidRPr="00F86725">
        <w:rPr>
          <w:rFonts w:ascii="Arial" w:hAnsi="Arial" w:cs="Arial"/>
          <w:szCs w:val="22"/>
          <w:lang w:eastAsia="en-US"/>
        </w:rPr>
        <w:t>osob</w:t>
      </w:r>
      <w:r>
        <w:rPr>
          <w:rFonts w:ascii="Arial" w:hAnsi="Arial" w:cs="Arial"/>
          <w:szCs w:val="22"/>
          <w:lang w:eastAsia="en-US"/>
        </w:rPr>
        <w:t>y</w:t>
      </w:r>
      <w:r w:rsidRPr="00F86725">
        <w:rPr>
          <w:rFonts w:ascii="Arial" w:hAnsi="Arial" w:cs="Arial"/>
          <w:szCs w:val="22"/>
          <w:lang w:eastAsia="en-US"/>
        </w:rPr>
        <w:t>, a to písemným oznámením druhé Smluvní straně. Změna kontaktní osoby je vůči druhé Smluvní straně účinná okamžikem doručení písemného oznámení dle předchozí věty.</w:t>
      </w:r>
    </w:p>
    <w:p w14:paraId="28CBEE29" w14:textId="7A2AC85A"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007B3A38">
        <w:rPr>
          <w:rStyle w:val="doplnuchazeChar"/>
          <w:rFonts w:ascii="Arial" w:hAnsi="Arial" w:cs="Arial"/>
          <w:b w:val="0"/>
          <w:szCs w:val="22"/>
        </w:rPr>
        <w:t>+420 226 776 664</w:t>
      </w:r>
      <w:r w:rsidRPr="00F86725">
        <w:rPr>
          <w:rStyle w:val="doplnuchazeChar"/>
          <w:rFonts w:ascii="Arial" w:hAnsi="Arial" w:cs="Arial"/>
          <w:b w:val="0"/>
          <w:szCs w:val="22"/>
        </w:rPr>
        <w:t xml:space="preserve"> a na e-mailové adrese </w:t>
      </w:r>
      <w:hyperlink r:id="rId10" w:history="1">
        <w:r w:rsidR="007B3A38" w:rsidRPr="00894566">
          <w:rPr>
            <w:rStyle w:val="Hypertextovodkaz"/>
            <w:rFonts w:ascii="Arial" w:hAnsi="Arial" w:cs="Arial"/>
            <w:snapToGrid w:val="0"/>
            <w:szCs w:val="22"/>
          </w:rPr>
          <w:t>helpdesk@compunet.cz</w:t>
        </w:r>
      </w:hyperlink>
      <w:r w:rsidRPr="00F86725">
        <w:rPr>
          <w:rStyle w:val="doplnuchazeChar"/>
          <w:rFonts w:ascii="Arial" w:hAnsi="Arial" w:cs="Arial"/>
          <w:b w:val="0"/>
          <w:szCs w:val="22"/>
        </w:rPr>
        <w:t xml:space="preserve">, a to </w:t>
      </w:r>
      <w:r w:rsidR="0045278B">
        <w:rPr>
          <w:rStyle w:val="doplnuchazeChar"/>
          <w:rFonts w:ascii="Arial" w:hAnsi="Arial" w:cs="Arial"/>
          <w:b w:val="0"/>
          <w:szCs w:val="22"/>
        </w:rPr>
        <w:t>24/7 (nepřetržitě)</w:t>
      </w:r>
      <w:r w:rsidRPr="00F86725">
        <w:rPr>
          <w:rStyle w:val="doplnuchazeChar"/>
          <w:rFonts w:ascii="Arial" w:hAnsi="Arial" w:cs="Arial"/>
          <w:b w:val="0"/>
          <w:szCs w:val="22"/>
        </w:rPr>
        <w:t>.</w:t>
      </w:r>
    </w:p>
    <w:p w14:paraId="327C75A2" w14:textId="77777777"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14:paraId="6BB9A06A"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4B4BF72C"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14:paraId="3C5625C8" w14:textId="10835B03"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w:t>
      </w:r>
      <w:r w:rsidR="006B4992">
        <w:rPr>
          <w:rFonts w:ascii="Arial" w:hAnsi="Arial" w:cs="Arial"/>
          <w:szCs w:val="22"/>
        </w:rPr>
        <w:t>o</w:t>
      </w:r>
      <w:r w:rsidRPr="00F86725">
        <w:rPr>
          <w:rFonts w:ascii="Arial" w:hAnsi="Arial" w:cs="Arial"/>
          <w:szCs w:val="22"/>
        </w:rPr>
        <w:t xml:space="preserve">bčanským zákoníkem.  </w:t>
      </w:r>
    </w:p>
    <w:p w14:paraId="4FF4387B"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6727A3D1" w14:textId="77777777"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Veškeré spory mezi</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w:t>
      </w:r>
      <w:r>
        <w:rPr>
          <w:rFonts w:ascii="Arial" w:hAnsi="Arial" w:cs="Arial"/>
          <w:szCs w:val="22"/>
        </w:rPr>
        <w:lastRenderedPageBreak/>
        <w:t>mimo území České republiky (spory s mezinárodním prvkem), bude věcně a místně příslušným soudem vždy soud určený podle sídla Kupujícího.</w:t>
      </w:r>
    </w:p>
    <w:p w14:paraId="76C480A8"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w:t>
      </w:r>
      <w:r w:rsidR="00D97C4B">
        <w:rPr>
          <w:rFonts w:ascii="Arial" w:hAnsi="Arial" w:cs="Arial"/>
          <w:szCs w:val="22"/>
        </w:rPr>
        <w:t>.</w:t>
      </w:r>
      <w:r>
        <w:rPr>
          <w:rFonts w:ascii="Arial" w:hAnsi="Arial" w:cs="Arial"/>
          <w:szCs w:val="22"/>
        </w:rPr>
        <w:t xml:space="preserve"> této Smlouvy.</w:t>
      </w:r>
    </w:p>
    <w:p w14:paraId="6B88B746" w14:textId="77777777" w:rsidR="00DF7F35" w:rsidRPr="002C731C" w:rsidRDefault="00DF7F35" w:rsidP="00E17408">
      <w:pPr>
        <w:pStyle w:val="RLTextlnkuslovan"/>
        <w:numPr>
          <w:ilvl w:val="0"/>
          <w:numId w:val="0"/>
        </w:numPr>
        <w:ind w:left="1474"/>
        <w:rPr>
          <w:rFonts w:ascii="Arial" w:hAnsi="Arial" w:cs="Arial"/>
          <w:szCs w:val="22"/>
        </w:rPr>
      </w:pPr>
    </w:p>
    <w:p w14:paraId="76EBD736" w14:textId="77777777"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14:paraId="50AC2A47" w14:textId="77777777"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E63721" w:rsidRPr="00F86725" w14:paraId="229EFC7B" w14:textId="77777777" w:rsidTr="00913947">
        <w:trPr>
          <w:jc w:val="center"/>
        </w:trPr>
        <w:tc>
          <w:tcPr>
            <w:tcW w:w="2196" w:type="pct"/>
          </w:tcPr>
          <w:p w14:paraId="77DEC2C7" w14:textId="77777777" w:rsidR="00E63721" w:rsidRPr="00EF584C" w:rsidRDefault="00E63721" w:rsidP="0028773D">
            <w:pPr>
              <w:pStyle w:val="Seznamploh"/>
              <w:rPr>
                <w:rFonts w:ascii="Arial" w:hAnsi="Arial" w:cs="Arial"/>
                <w:b/>
                <w:szCs w:val="22"/>
              </w:rPr>
            </w:pPr>
            <w:bookmarkStart w:id="19" w:name="OLE_LINK1"/>
            <w:r w:rsidRPr="00EF584C">
              <w:rPr>
                <w:rFonts w:ascii="Arial" w:hAnsi="Arial" w:cs="Arial"/>
                <w:b/>
                <w:szCs w:val="22"/>
              </w:rPr>
              <w:t>Příloha č. 1:</w:t>
            </w:r>
            <w:bookmarkEnd w:id="19"/>
          </w:p>
        </w:tc>
        <w:tc>
          <w:tcPr>
            <w:tcW w:w="2804" w:type="pct"/>
          </w:tcPr>
          <w:p w14:paraId="37E33618"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2E31500E" w14:textId="77777777" w:rsidTr="00913947">
        <w:trPr>
          <w:jc w:val="center"/>
        </w:trPr>
        <w:tc>
          <w:tcPr>
            <w:tcW w:w="2196" w:type="pct"/>
          </w:tcPr>
          <w:p w14:paraId="4848B248"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804" w:type="pct"/>
          </w:tcPr>
          <w:p w14:paraId="27EC4575"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612FA2D1" w14:textId="77777777" w:rsidTr="00913947">
        <w:trPr>
          <w:jc w:val="center"/>
        </w:trPr>
        <w:tc>
          <w:tcPr>
            <w:tcW w:w="2196" w:type="pct"/>
          </w:tcPr>
          <w:p w14:paraId="76A9E28B" w14:textId="77777777" w:rsidR="00E63721" w:rsidRDefault="00E63721" w:rsidP="0028773D">
            <w:pPr>
              <w:pStyle w:val="Seznamploh"/>
              <w:rPr>
                <w:rFonts w:ascii="Arial" w:hAnsi="Arial" w:cs="Arial"/>
                <w:b/>
                <w:szCs w:val="22"/>
              </w:rPr>
            </w:pPr>
            <w:r w:rsidRPr="00EF584C">
              <w:rPr>
                <w:rFonts w:ascii="Arial" w:hAnsi="Arial" w:cs="Arial"/>
                <w:b/>
                <w:szCs w:val="22"/>
              </w:rPr>
              <w:t>Příloha č. 3:</w:t>
            </w:r>
          </w:p>
          <w:p w14:paraId="34D8E58E" w14:textId="1A4744B4" w:rsidR="00467526" w:rsidRPr="00EF584C" w:rsidRDefault="00467526" w:rsidP="0028773D">
            <w:pPr>
              <w:pStyle w:val="Seznamploh"/>
              <w:rPr>
                <w:rFonts w:ascii="Arial" w:hAnsi="Arial" w:cs="Arial"/>
                <w:b/>
                <w:szCs w:val="22"/>
              </w:rPr>
            </w:pPr>
            <w:r w:rsidRPr="00D241D6">
              <w:rPr>
                <w:rFonts w:ascii="Arial" w:hAnsi="Arial" w:cs="Arial"/>
                <w:b/>
                <w:szCs w:val="22"/>
              </w:rPr>
              <w:t xml:space="preserve">Příloha č. </w:t>
            </w:r>
            <w:r w:rsidR="00D22145">
              <w:rPr>
                <w:rFonts w:ascii="Arial" w:hAnsi="Arial" w:cs="Arial"/>
                <w:b/>
                <w:szCs w:val="22"/>
              </w:rPr>
              <w:t>4</w:t>
            </w:r>
            <w:r w:rsidRPr="00D241D6">
              <w:rPr>
                <w:rFonts w:ascii="Arial" w:hAnsi="Arial" w:cs="Arial"/>
                <w:b/>
                <w:szCs w:val="22"/>
              </w:rPr>
              <w:t>:</w:t>
            </w:r>
          </w:p>
        </w:tc>
        <w:tc>
          <w:tcPr>
            <w:tcW w:w="2804" w:type="pct"/>
          </w:tcPr>
          <w:p w14:paraId="3DE13064" w14:textId="450F6F07" w:rsidR="00467526" w:rsidRDefault="00E63721" w:rsidP="00467526">
            <w:pPr>
              <w:rPr>
                <w:rFonts w:ascii="Arial" w:hAnsi="Arial" w:cs="Arial"/>
                <w:szCs w:val="22"/>
              </w:rPr>
            </w:pPr>
            <w:r>
              <w:rPr>
                <w:rFonts w:ascii="Arial" w:hAnsi="Arial" w:cs="Arial"/>
                <w:szCs w:val="22"/>
              </w:rPr>
              <w:t>Seznam odběrných míst</w:t>
            </w:r>
          </w:p>
          <w:p w14:paraId="418A4C5F" w14:textId="74424D92" w:rsidR="00DC2A0F" w:rsidRDefault="00DC2A0F" w:rsidP="0028773D">
            <w:pPr>
              <w:rPr>
                <w:rFonts w:ascii="Arial" w:hAnsi="Arial" w:cs="Arial"/>
                <w:szCs w:val="22"/>
              </w:rPr>
            </w:pPr>
            <w:r>
              <w:rPr>
                <w:rFonts w:ascii="Arial" w:hAnsi="Arial" w:cs="Arial"/>
                <w:szCs w:val="22"/>
              </w:rPr>
              <w:t>Seznam poddodavatelů</w:t>
            </w:r>
          </w:p>
          <w:p w14:paraId="7F61ACD0" w14:textId="77777777" w:rsidR="00913947" w:rsidRPr="00F86725" w:rsidRDefault="00913947" w:rsidP="0028773D">
            <w:pPr>
              <w:rPr>
                <w:rFonts w:ascii="Arial" w:hAnsi="Arial" w:cs="Arial"/>
              </w:rPr>
            </w:pPr>
          </w:p>
        </w:tc>
      </w:tr>
      <w:tr w:rsidR="00E63721" w:rsidRPr="00F86725" w14:paraId="02525EF1" w14:textId="77777777" w:rsidTr="008C5B4E">
        <w:trPr>
          <w:trHeight w:val="80"/>
          <w:jc w:val="center"/>
        </w:trPr>
        <w:tc>
          <w:tcPr>
            <w:tcW w:w="2196" w:type="pct"/>
          </w:tcPr>
          <w:p w14:paraId="7B86247B" w14:textId="77777777" w:rsidR="00E63721" w:rsidRPr="00EF584C" w:rsidDel="00891ADD" w:rsidRDefault="00E63721" w:rsidP="009D7920">
            <w:pPr>
              <w:pStyle w:val="Seznamploh"/>
              <w:ind w:left="0" w:firstLine="0"/>
              <w:rPr>
                <w:rFonts w:ascii="Arial" w:hAnsi="Arial" w:cs="Arial"/>
                <w:b/>
                <w:szCs w:val="22"/>
              </w:rPr>
            </w:pPr>
          </w:p>
        </w:tc>
        <w:tc>
          <w:tcPr>
            <w:tcW w:w="2804" w:type="pct"/>
          </w:tcPr>
          <w:p w14:paraId="64328CD9" w14:textId="77777777" w:rsidR="00E63721" w:rsidRPr="00F86725" w:rsidDel="00891ADD" w:rsidRDefault="00E63721" w:rsidP="0028773D">
            <w:pPr>
              <w:rPr>
                <w:rFonts w:ascii="Arial" w:hAnsi="Arial" w:cs="Arial"/>
              </w:rPr>
            </w:pPr>
          </w:p>
        </w:tc>
      </w:tr>
    </w:tbl>
    <w:p w14:paraId="2D10EB90" w14:textId="77777777" w:rsidR="00913947" w:rsidRDefault="00913947" w:rsidP="00DF7F35">
      <w:pPr>
        <w:pStyle w:val="RLTextlnkuslovan"/>
        <w:rPr>
          <w:rFonts w:ascii="Arial" w:hAnsi="Arial" w:cs="Arial"/>
          <w:szCs w:val="22"/>
        </w:rPr>
      </w:pPr>
      <w:r w:rsidRPr="002C731C">
        <w:rPr>
          <w:rFonts w:ascii="Arial" w:hAnsi="Arial" w:cs="Arial"/>
          <w:szCs w:val="22"/>
        </w:rPr>
        <w:t>Požadavek písemné formy dle této Smlouvy je splněn i tehdy, pokud je příslušné právní jednání učiněno elektronicky i elektronicky podepsáno.</w:t>
      </w:r>
    </w:p>
    <w:p w14:paraId="7D29CD00" w14:textId="77777777" w:rsidR="00DF7F35" w:rsidRPr="00DF7F35" w:rsidRDefault="00DF7F35" w:rsidP="00DF7F35">
      <w:pPr>
        <w:pStyle w:val="RLTextlnkuslovan"/>
        <w:rPr>
          <w:rFonts w:ascii="Arial" w:hAnsi="Arial" w:cs="Arial"/>
          <w:szCs w:val="22"/>
        </w:rPr>
      </w:pPr>
      <w:r w:rsidRPr="00DF7F35">
        <w:rPr>
          <w:rFonts w:ascii="Arial" w:hAnsi="Arial" w:cs="Arial"/>
          <w:szCs w:val="22"/>
        </w:rPr>
        <w:t>Smlouva je vyhotovena v elektronické podobě ve formátu (.</w:t>
      </w:r>
      <w:proofErr w:type="spellStart"/>
      <w:r w:rsidRPr="00DF7F35">
        <w:rPr>
          <w:rFonts w:ascii="Arial" w:hAnsi="Arial" w:cs="Arial"/>
          <w:szCs w:val="22"/>
        </w:rPr>
        <w:t>pdf</w:t>
      </w:r>
      <w:proofErr w:type="spellEnd"/>
      <w:r w:rsidRPr="00DF7F35">
        <w:rPr>
          <w:rFonts w:ascii="Arial" w:hAnsi="Arial" w:cs="Arial"/>
          <w:szCs w:val="22"/>
        </w:rPr>
        <w:t>), přičemž každá ze smluvních stran obdrží oboustranně elektronicky podepsaný datový soubor této Smlouvy.</w:t>
      </w:r>
    </w:p>
    <w:p w14:paraId="47AA7A1A"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2CA15686" w14:textId="0B3AB4F5" w:rsidR="007463F3" w:rsidRDefault="007463F3" w:rsidP="009D7920">
      <w:pPr>
        <w:pStyle w:val="RLTextlnkuslovan"/>
        <w:numPr>
          <w:ilvl w:val="0"/>
          <w:numId w:val="0"/>
        </w:numPr>
        <w:ind w:left="1474"/>
        <w:rPr>
          <w:rFonts w:ascii="Arial" w:hAnsi="Arial" w:cs="Arial"/>
          <w:szCs w:val="22"/>
          <w:lang w:eastAsia="en-US"/>
        </w:rPr>
      </w:pPr>
    </w:p>
    <w:p w14:paraId="663CDAFE" w14:textId="77777777" w:rsidR="008C5B4E" w:rsidRPr="00F86725" w:rsidRDefault="008C5B4E"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14:paraId="3336A208" w14:textId="77777777" w:rsidTr="00A878DD">
        <w:tc>
          <w:tcPr>
            <w:tcW w:w="4678" w:type="dxa"/>
          </w:tcPr>
          <w:p w14:paraId="4481282C" w14:textId="77777777" w:rsidR="00E63721" w:rsidRPr="00F86725" w:rsidRDefault="00E63721" w:rsidP="00DF7F35">
            <w:pPr>
              <w:rPr>
                <w:rFonts w:ascii="Arial" w:hAnsi="Arial" w:cs="Arial"/>
                <w:lang w:eastAsia="en-US"/>
              </w:rPr>
            </w:pPr>
            <w:r w:rsidRPr="00F86725">
              <w:rPr>
                <w:rFonts w:ascii="Arial" w:hAnsi="Arial" w:cs="Arial"/>
                <w:szCs w:val="22"/>
                <w:lang w:eastAsia="en-US"/>
              </w:rPr>
              <w:t>V</w:t>
            </w:r>
            <w:r w:rsidR="00DF7F35">
              <w:rPr>
                <w:rFonts w:ascii="Arial" w:hAnsi="Arial" w:cs="Arial"/>
                <w:szCs w:val="22"/>
                <w:lang w:eastAsia="en-US"/>
              </w:rPr>
              <w:t> Praze dne:</w:t>
            </w:r>
          </w:p>
          <w:p w14:paraId="29EF037E" w14:textId="77777777" w:rsidR="00E63721" w:rsidRPr="00F86725" w:rsidRDefault="00E63721" w:rsidP="00F86725">
            <w:pPr>
              <w:spacing w:after="0" w:line="240" w:lineRule="auto"/>
              <w:rPr>
                <w:rFonts w:ascii="Arial" w:hAnsi="Arial" w:cs="Arial"/>
              </w:rPr>
            </w:pPr>
          </w:p>
          <w:p w14:paraId="5165B4A4" w14:textId="77777777" w:rsidR="00E63721" w:rsidRPr="00F86725" w:rsidRDefault="00E63721" w:rsidP="00F86725">
            <w:pPr>
              <w:spacing w:after="0" w:line="240" w:lineRule="auto"/>
              <w:rPr>
                <w:rFonts w:ascii="Arial" w:hAnsi="Arial" w:cs="Arial"/>
              </w:rPr>
            </w:pPr>
          </w:p>
          <w:p w14:paraId="45CFD670" w14:textId="77777777" w:rsidR="00E63721" w:rsidRDefault="00E63721" w:rsidP="00F86725">
            <w:pPr>
              <w:spacing w:after="0" w:line="240" w:lineRule="auto"/>
              <w:rPr>
                <w:rFonts w:ascii="Arial" w:hAnsi="Arial" w:cs="Arial"/>
              </w:rPr>
            </w:pPr>
          </w:p>
          <w:p w14:paraId="51625EE1" w14:textId="77777777" w:rsidR="00E17408" w:rsidRDefault="00E17408" w:rsidP="00F86725">
            <w:pPr>
              <w:spacing w:after="0" w:line="240" w:lineRule="auto"/>
              <w:rPr>
                <w:rFonts w:ascii="Arial" w:hAnsi="Arial" w:cs="Arial"/>
              </w:rPr>
            </w:pPr>
          </w:p>
          <w:p w14:paraId="45DEAF8F" w14:textId="77777777" w:rsidR="00E17408" w:rsidRPr="00F86725" w:rsidRDefault="00E17408" w:rsidP="00F86725">
            <w:pPr>
              <w:spacing w:after="0" w:line="240" w:lineRule="auto"/>
              <w:rPr>
                <w:rFonts w:ascii="Arial" w:hAnsi="Arial" w:cs="Arial"/>
              </w:rPr>
            </w:pPr>
          </w:p>
        </w:tc>
        <w:tc>
          <w:tcPr>
            <w:tcW w:w="5211" w:type="dxa"/>
          </w:tcPr>
          <w:p w14:paraId="0B01E847" w14:textId="352DD49A" w:rsidR="00E63721" w:rsidRPr="00F86725" w:rsidRDefault="00E63721" w:rsidP="00F86725">
            <w:pPr>
              <w:jc w:val="center"/>
              <w:rPr>
                <w:rFonts w:ascii="Arial" w:hAnsi="Arial" w:cs="Arial"/>
                <w:lang w:eastAsia="en-US"/>
              </w:rPr>
            </w:pPr>
            <w:r w:rsidRPr="00F86725">
              <w:rPr>
                <w:rFonts w:ascii="Arial" w:hAnsi="Arial" w:cs="Arial"/>
                <w:szCs w:val="22"/>
                <w:lang w:eastAsia="en-US"/>
              </w:rPr>
              <w:t xml:space="preserve">V </w:t>
            </w:r>
            <w:r w:rsidR="007B3A38">
              <w:rPr>
                <w:rFonts w:ascii="Arial" w:hAnsi="Arial" w:cs="Arial"/>
                <w:szCs w:val="22"/>
                <w:lang w:eastAsia="en-US"/>
              </w:rPr>
              <w:t>Praze</w:t>
            </w:r>
            <w:r w:rsidRPr="00F86725">
              <w:rPr>
                <w:rFonts w:ascii="Arial" w:hAnsi="Arial" w:cs="Arial"/>
                <w:szCs w:val="22"/>
                <w:lang w:eastAsia="en-US"/>
              </w:rPr>
              <w:t xml:space="preserve"> dne</w:t>
            </w:r>
            <w:r w:rsidR="00FD4BBF">
              <w:rPr>
                <w:rFonts w:ascii="Arial" w:hAnsi="Arial" w:cs="Arial"/>
                <w:szCs w:val="22"/>
                <w:lang w:eastAsia="en-US"/>
              </w:rPr>
              <w:t>:</w:t>
            </w:r>
          </w:p>
          <w:p w14:paraId="6338B1C6" w14:textId="77777777" w:rsidR="00E63721" w:rsidRPr="00F86725" w:rsidRDefault="00E63721" w:rsidP="00F86725">
            <w:pPr>
              <w:jc w:val="center"/>
              <w:rPr>
                <w:rFonts w:ascii="Arial" w:hAnsi="Arial" w:cs="Arial"/>
                <w:lang w:eastAsia="en-US"/>
              </w:rPr>
            </w:pPr>
          </w:p>
          <w:p w14:paraId="1E4AB60C" w14:textId="356917D3" w:rsidR="00E63721" w:rsidRPr="00F86725" w:rsidRDefault="00E63721" w:rsidP="007B3A38">
            <w:pPr>
              <w:jc w:val="center"/>
              <w:rPr>
                <w:rFonts w:ascii="Arial" w:hAnsi="Arial" w:cs="Arial"/>
                <w:lang w:eastAsia="en-US"/>
              </w:rPr>
            </w:pPr>
          </w:p>
        </w:tc>
      </w:tr>
      <w:tr w:rsidR="00E63721" w:rsidRPr="00F86725" w14:paraId="5648DCB0" w14:textId="77777777" w:rsidTr="00A878DD">
        <w:tc>
          <w:tcPr>
            <w:tcW w:w="4678" w:type="dxa"/>
          </w:tcPr>
          <w:p w14:paraId="51F2E52C" w14:textId="77777777" w:rsidR="00DF7F35" w:rsidRPr="00F86725" w:rsidRDefault="00E63721" w:rsidP="00DF7F35">
            <w:pPr>
              <w:spacing w:after="0"/>
              <w:jc w:val="center"/>
              <w:rPr>
                <w:rFonts w:ascii="Arial" w:hAnsi="Arial" w:cs="Arial"/>
                <w:lang w:eastAsia="en-US"/>
              </w:rPr>
            </w:pPr>
            <w:r w:rsidRPr="00F86725">
              <w:rPr>
                <w:rFonts w:ascii="Arial" w:hAnsi="Arial" w:cs="Arial"/>
                <w:szCs w:val="22"/>
              </w:rPr>
              <w:t xml:space="preserve">........................................................................ </w:t>
            </w:r>
            <w:r w:rsidR="00DF7F35" w:rsidRPr="009568B7">
              <w:rPr>
                <w:rFonts w:ascii="Arial" w:hAnsi="Arial" w:cs="Arial"/>
                <w:b/>
                <w:color w:val="000000"/>
                <w:szCs w:val="22"/>
              </w:rPr>
              <w:t xml:space="preserve"> Česká republika – Ministerstvo zemědělství</w:t>
            </w:r>
          </w:p>
          <w:p w14:paraId="6E4EA1C6" w14:textId="77777777" w:rsidR="00DF7F35" w:rsidRDefault="00DF7F35" w:rsidP="00DF7F35">
            <w:pPr>
              <w:spacing w:after="0"/>
              <w:jc w:val="center"/>
              <w:rPr>
                <w:rFonts w:ascii="Arial" w:hAnsi="Arial" w:cs="Arial"/>
                <w:szCs w:val="22"/>
              </w:rPr>
            </w:pPr>
          </w:p>
          <w:p w14:paraId="59A10C22" w14:textId="77777777" w:rsidR="00DF7F35" w:rsidRDefault="0045278B" w:rsidP="00DF7F35">
            <w:pPr>
              <w:spacing w:after="0"/>
              <w:jc w:val="center"/>
              <w:rPr>
                <w:rFonts w:ascii="Arial" w:hAnsi="Arial" w:cs="Arial"/>
                <w:color w:val="000000"/>
                <w:szCs w:val="22"/>
              </w:rPr>
            </w:pPr>
            <w:r>
              <w:rPr>
                <w:rFonts w:ascii="Arial" w:hAnsi="Arial" w:cs="Arial"/>
                <w:color w:val="000000"/>
                <w:szCs w:val="22"/>
              </w:rPr>
              <w:t>Ing</w:t>
            </w:r>
            <w:r w:rsidR="00DF7F35">
              <w:rPr>
                <w:rFonts w:ascii="Arial" w:hAnsi="Arial" w:cs="Arial"/>
                <w:color w:val="000000"/>
                <w:szCs w:val="22"/>
              </w:rPr>
              <w:t xml:space="preserve">. </w:t>
            </w:r>
            <w:r>
              <w:rPr>
                <w:rFonts w:ascii="Arial" w:hAnsi="Arial" w:cs="Arial"/>
                <w:color w:val="000000"/>
                <w:szCs w:val="22"/>
              </w:rPr>
              <w:t>Oleg</w:t>
            </w:r>
            <w:r w:rsidR="00DF7F35">
              <w:rPr>
                <w:rFonts w:ascii="Arial" w:hAnsi="Arial" w:cs="Arial"/>
                <w:color w:val="000000"/>
                <w:szCs w:val="22"/>
              </w:rPr>
              <w:t xml:space="preserve"> </w:t>
            </w:r>
            <w:r>
              <w:rPr>
                <w:rFonts w:ascii="Arial" w:hAnsi="Arial" w:cs="Arial"/>
                <w:color w:val="000000"/>
                <w:szCs w:val="22"/>
              </w:rPr>
              <w:t>Blaško</w:t>
            </w:r>
          </w:p>
          <w:p w14:paraId="125B6113" w14:textId="77777777" w:rsidR="00DF7F35" w:rsidRPr="00F86725" w:rsidRDefault="00DF7F35" w:rsidP="00DF7F35">
            <w:pPr>
              <w:spacing w:after="0"/>
              <w:jc w:val="center"/>
              <w:rPr>
                <w:rFonts w:ascii="Arial" w:hAnsi="Arial" w:cs="Arial"/>
                <w:lang w:eastAsia="en-US"/>
              </w:rPr>
            </w:pPr>
            <w:r>
              <w:rPr>
                <w:rFonts w:ascii="Arial" w:hAnsi="Arial" w:cs="Arial"/>
                <w:color w:val="000000"/>
                <w:szCs w:val="22"/>
              </w:rPr>
              <w:t>ředitel odboru informačních a komunikačních technologií</w:t>
            </w:r>
          </w:p>
          <w:p w14:paraId="56A7DEE2" w14:textId="77777777" w:rsidR="00E63721" w:rsidRPr="00F86725" w:rsidRDefault="00E63721" w:rsidP="00F86725">
            <w:pPr>
              <w:spacing w:after="0"/>
              <w:jc w:val="center"/>
              <w:rPr>
                <w:rFonts w:ascii="Arial" w:hAnsi="Arial" w:cs="Arial"/>
                <w:lang w:eastAsia="en-US"/>
              </w:rPr>
            </w:pPr>
          </w:p>
          <w:p w14:paraId="011E5ACC" w14:textId="77777777" w:rsidR="00E63721" w:rsidRPr="00F86725" w:rsidRDefault="00E63721" w:rsidP="00F86725">
            <w:pPr>
              <w:spacing w:before="120"/>
              <w:rPr>
                <w:rFonts w:ascii="Arial" w:hAnsi="Arial" w:cs="Arial"/>
                <w:lang w:eastAsia="en-US"/>
              </w:rPr>
            </w:pPr>
          </w:p>
        </w:tc>
        <w:tc>
          <w:tcPr>
            <w:tcW w:w="5211" w:type="dxa"/>
          </w:tcPr>
          <w:p w14:paraId="0E3D6E81" w14:textId="286733D1" w:rsidR="00E63721" w:rsidRDefault="00E63721" w:rsidP="002E128A">
            <w:pPr>
              <w:spacing w:after="0" w:line="240" w:lineRule="exact"/>
              <w:jc w:val="center"/>
              <w:rPr>
                <w:rFonts w:ascii="Arial" w:hAnsi="Arial" w:cs="Arial"/>
                <w:bCs/>
                <w:szCs w:val="22"/>
                <w:lang w:eastAsia="en-US"/>
              </w:rPr>
            </w:pPr>
            <w:r w:rsidRPr="00F86725">
              <w:rPr>
                <w:rFonts w:ascii="Arial" w:hAnsi="Arial" w:cs="Arial"/>
                <w:szCs w:val="22"/>
                <w:lang w:eastAsia="en-US"/>
              </w:rPr>
              <w:t>........................................................................</w:t>
            </w:r>
            <w:r w:rsidR="002E128A">
              <w:rPr>
                <w:rFonts w:ascii="Arial" w:hAnsi="Arial" w:cs="Arial"/>
                <w:bCs/>
                <w:szCs w:val="22"/>
                <w:highlight w:val="yellow"/>
                <w:lang w:eastAsia="en-US"/>
              </w:rPr>
              <w:t xml:space="preserve"> </w:t>
            </w:r>
            <w:proofErr w:type="spellStart"/>
            <w:r w:rsidR="007B3A38" w:rsidRPr="007B3A38">
              <w:rPr>
                <w:rFonts w:ascii="Arial" w:hAnsi="Arial" w:cs="Arial"/>
                <w:b/>
                <w:szCs w:val="22"/>
                <w:lang w:eastAsia="en-US"/>
              </w:rPr>
              <w:t>CompuNet</w:t>
            </w:r>
            <w:proofErr w:type="spellEnd"/>
            <w:r w:rsidR="007B3A38" w:rsidRPr="007B3A38">
              <w:rPr>
                <w:rFonts w:ascii="Arial" w:hAnsi="Arial" w:cs="Arial"/>
                <w:b/>
                <w:szCs w:val="22"/>
                <w:lang w:eastAsia="en-US"/>
              </w:rPr>
              <w:t xml:space="preserve"> s. r. o.</w:t>
            </w:r>
          </w:p>
          <w:p w14:paraId="5191DEF3" w14:textId="416DCDCB" w:rsidR="007B3A38" w:rsidRDefault="007B3A38" w:rsidP="002E128A">
            <w:pPr>
              <w:spacing w:after="0" w:line="240" w:lineRule="exact"/>
              <w:jc w:val="center"/>
              <w:rPr>
                <w:rFonts w:ascii="Arial" w:hAnsi="Arial" w:cs="Arial"/>
                <w:bCs/>
                <w:szCs w:val="22"/>
                <w:lang w:eastAsia="en-US"/>
              </w:rPr>
            </w:pPr>
          </w:p>
          <w:p w14:paraId="2C7CC0AF" w14:textId="77777777" w:rsidR="007B3A38" w:rsidRDefault="007B3A38" w:rsidP="002E128A">
            <w:pPr>
              <w:spacing w:after="0" w:line="240" w:lineRule="exact"/>
              <w:jc w:val="center"/>
              <w:rPr>
                <w:rFonts w:ascii="Arial" w:hAnsi="Arial" w:cs="Arial"/>
                <w:bCs/>
                <w:szCs w:val="22"/>
                <w:lang w:eastAsia="en-US"/>
              </w:rPr>
            </w:pPr>
          </w:p>
          <w:p w14:paraId="73B0A931" w14:textId="5157C41E" w:rsidR="007B3A38" w:rsidRDefault="001A7FAE" w:rsidP="002E128A">
            <w:pPr>
              <w:spacing w:after="0" w:line="240" w:lineRule="exact"/>
              <w:jc w:val="center"/>
              <w:rPr>
                <w:rFonts w:ascii="Arial" w:hAnsi="Arial" w:cs="Arial"/>
                <w:bCs/>
                <w:szCs w:val="22"/>
                <w:lang w:eastAsia="en-US"/>
              </w:rPr>
            </w:pPr>
            <w:proofErr w:type="spellStart"/>
            <w:r>
              <w:rPr>
                <w:rFonts w:ascii="Arial" w:hAnsi="Arial" w:cs="Arial"/>
                <w:bCs/>
                <w:szCs w:val="22"/>
                <w:lang w:eastAsia="en-US"/>
              </w:rPr>
              <w:t>xxx</w:t>
            </w:r>
            <w:proofErr w:type="spellEnd"/>
          </w:p>
          <w:p w14:paraId="048DFDA9" w14:textId="44490C68" w:rsidR="007B3A38" w:rsidRPr="00F86725" w:rsidRDefault="007B3A38" w:rsidP="002E128A">
            <w:pPr>
              <w:spacing w:after="0" w:line="240" w:lineRule="exact"/>
              <w:jc w:val="center"/>
              <w:rPr>
                <w:rFonts w:ascii="Arial" w:hAnsi="Arial" w:cs="Arial"/>
                <w:lang w:eastAsia="en-US"/>
              </w:rPr>
            </w:pPr>
            <w:r>
              <w:rPr>
                <w:rFonts w:ascii="Arial" w:hAnsi="Arial" w:cs="Arial"/>
                <w:bCs/>
                <w:szCs w:val="22"/>
                <w:lang w:eastAsia="en-US"/>
              </w:rPr>
              <w:t>jednatel</w:t>
            </w:r>
          </w:p>
        </w:tc>
      </w:tr>
    </w:tbl>
    <w:p w14:paraId="3DB49E21" w14:textId="77777777" w:rsidR="004A3409" w:rsidRDefault="004A3409" w:rsidP="00E17408">
      <w:pPr>
        <w:pStyle w:val="RLProhlensmluvnchstran"/>
        <w:jc w:val="left"/>
        <w:rPr>
          <w:rFonts w:ascii="Arial" w:hAnsi="Arial" w:cs="Arial"/>
          <w:szCs w:val="22"/>
        </w:rPr>
      </w:pPr>
    </w:p>
    <w:p w14:paraId="56DC60FA" w14:textId="77777777" w:rsidR="004A3409" w:rsidRDefault="004A3409" w:rsidP="00E17408">
      <w:pPr>
        <w:pStyle w:val="RLProhlensmluvnchstran"/>
        <w:jc w:val="left"/>
        <w:rPr>
          <w:rFonts w:ascii="Arial" w:hAnsi="Arial" w:cs="Arial"/>
          <w:szCs w:val="22"/>
        </w:rPr>
      </w:pPr>
    </w:p>
    <w:p w14:paraId="6984B2B2" w14:textId="77777777" w:rsidR="007D594F" w:rsidRDefault="007D594F" w:rsidP="00E17408">
      <w:pPr>
        <w:pStyle w:val="RLProhlensmluvnchstran"/>
        <w:jc w:val="left"/>
        <w:rPr>
          <w:rFonts w:ascii="Arial" w:hAnsi="Arial" w:cs="Arial"/>
          <w:szCs w:val="22"/>
        </w:rPr>
      </w:pPr>
      <w:r>
        <w:rPr>
          <w:rFonts w:ascii="Arial" w:hAnsi="Arial" w:cs="Arial"/>
          <w:szCs w:val="22"/>
        </w:rPr>
        <w:br w:type="page"/>
      </w:r>
    </w:p>
    <w:p w14:paraId="6EAB8FF1" w14:textId="3B8B4938" w:rsidR="00E17408" w:rsidRDefault="00E17408" w:rsidP="00E17408">
      <w:pPr>
        <w:pStyle w:val="RLProhlensmluvnchstran"/>
        <w:jc w:val="left"/>
        <w:rPr>
          <w:rFonts w:ascii="Arial" w:hAnsi="Arial" w:cs="Arial"/>
          <w:szCs w:val="22"/>
        </w:rPr>
      </w:pPr>
      <w:r w:rsidRPr="00F86725">
        <w:rPr>
          <w:rFonts w:ascii="Arial" w:hAnsi="Arial" w:cs="Arial"/>
          <w:szCs w:val="22"/>
        </w:rPr>
        <w:lastRenderedPageBreak/>
        <w:t>Příloha č. 1</w:t>
      </w:r>
      <w:r>
        <w:rPr>
          <w:rFonts w:ascii="Arial" w:hAnsi="Arial" w:cs="Arial"/>
          <w:szCs w:val="22"/>
        </w:rPr>
        <w:t xml:space="preserve"> </w:t>
      </w:r>
      <w:proofErr w:type="spellStart"/>
      <w:r>
        <w:rPr>
          <w:rFonts w:ascii="Arial" w:hAnsi="Arial" w:cs="Arial"/>
          <w:szCs w:val="22"/>
        </w:rPr>
        <w:t>Sml</w:t>
      </w:r>
      <w:proofErr w:type="spellEnd"/>
      <w:r>
        <w:rPr>
          <w:rFonts w:ascii="Arial" w:hAnsi="Arial" w:cs="Arial"/>
          <w:szCs w:val="22"/>
        </w:rPr>
        <w:t xml:space="preserve"> – Technická specifikace Zboží</w:t>
      </w:r>
    </w:p>
    <w:p w14:paraId="46BDFF38" w14:textId="77777777" w:rsidR="00E17408" w:rsidRPr="00F86725" w:rsidRDefault="00E17408" w:rsidP="00E17408">
      <w:pPr>
        <w:pStyle w:val="RLProhlensmluvnchstran"/>
        <w:jc w:val="left"/>
        <w:rPr>
          <w:rFonts w:ascii="Arial" w:hAnsi="Arial" w:cs="Arial"/>
          <w:szCs w:val="22"/>
        </w:rPr>
      </w:pPr>
    </w:p>
    <w:p w14:paraId="01F4EC20" w14:textId="77777777" w:rsidR="00E17408" w:rsidRDefault="00E17408" w:rsidP="00E17408">
      <w:pPr>
        <w:pStyle w:val="RLProhlensmluvnchstran"/>
        <w:tabs>
          <w:tab w:val="center" w:pos="4535"/>
          <w:tab w:val="left" w:pos="6660"/>
        </w:tabs>
        <w:jc w:val="left"/>
        <w:rPr>
          <w:rFonts w:ascii="Arial" w:hAnsi="Arial" w:cs="Arial"/>
          <w:szCs w:val="22"/>
        </w:rPr>
      </w:pPr>
      <w:r w:rsidRPr="00F86725">
        <w:rPr>
          <w:rFonts w:ascii="Arial" w:hAnsi="Arial" w:cs="Arial"/>
          <w:szCs w:val="22"/>
        </w:rPr>
        <w:tab/>
      </w:r>
      <w:r>
        <w:rPr>
          <w:rFonts w:ascii="Arial" w:hAnsi="Arial" w:cs="Arial"/>
          <w:szCs w:val="22"/>
        </w:rPr>
        <w:t>Technická s</w:t>
      </w:r>
      <w:r w:rsidRPr="00F86725">
        <w:rPr>
          <w:rFonts w:ascii="Arial" w:hAnsi="Arial" w:cs="Arial"/>
          <w:szCs w:val="22"/>
        </w:rPr>
        <w:t xml:space="preserve">pecifikace </w:t>
      </w:r>
      <w:r>
        <w:rPr>
          <w:rFonts w:ascii="Arial" w:hAnsi="Arial" w:cs="Arial"/>
          <w:szCs w:val="22"/>
        </w:rPr>
        <w:t>Zboží</w:t>
      </w:r>
    </w:p>
    <w:p w14:paraId="2C1346DE" w14:textId="77777777" w:rsidR="00E17408" w:rsidRDefault="00E17408" w:rsidP="00E17408">
      <w:pPr>
        <w:pStyle w:val="RLProhlensmluvnchstran"/>
        <w:tabs>
          <w:tab w:val="center" w:pos="4535"/>
          <w:tab w:val="left" w:pos="6660"/>
        </w:tabs>
        <w:rPr>
          <w:rFonts w:ascii="Arial" w:hAnsi="Arial" w:cs="Arial"/>
          <w:szCs w:val="22"/>
        </w:rPr>
      </w:pPr>
    </w:p>
    <w:p w14:paraId="7A9271D0" w14:textId="77777777" w:rsidR="0045278B" w:rsidRPr="0045278B" w:rsidRDefault="0045278B" w:rsidP="0045278B">
      <w:pPr>
        <w:numPr>
          <w:ilvl w:val="0"/>
          <w:numId w:val="17"/>
        </w:numPr>
        <w:spacing w:after="0" w:line="252" w:lineRule="auto"/>
        <w:rPr>
          <w:rFonts w:cs="Arial"/>
          <w:b/>
          <w:sz w:val="20"/>
          <w:szCs w:val="20"/>
        </w:rPr>
      </w:pPr>
      <w:r w:rsidRPr="0045278B">
        <w:rPr>
          <w:rFonts w:cs="Arial"/>
          <w:b/>
          <w:sz w:val="20"/>
          <w:szCs w:val="20"/>
        </w:rPr>
        <w:t>ÚVOD</w:t>
      </w:r>
    </w:p>
    <w:p w14:paraId="5F252E20" w14:textId="77777777" w:rsidR="0045278B" w:rsidRPr="0045278B" w:rsidRDefault="0045278B" w:rsidP="0045278B">
      <w:pPr>
        <w:spacing w:before="120" w:line="276" w:lineRule="auto"/>
        <w:jc w:val="both"/>
        <w:rPr>
          <w:rFonts w:cs="Arial"/>
          <w:sz w:val="20"/>
          <w:szCs w:val="20"/>
        </w:rPr>
      </w:pPr>
      <w:r w:rsidRPr="0045278B">
        <w:rPr>
          <w:rFonts w:cs="Arial"/>
          <w:sz w:val="20"/>
          <w:szCs w:val="20"/>
        </w:rPr>
        <w:t xml:space="preserve">Předmětem Smlouvy je dodávka, konfigurace, instalace a zprovoznění: </w:t>
      </w:r>
    </w:p>
    <w:p w14:paraId="30675B51" w14:textId="77777777" w:rsidR="0045278B" w:rsidRPr="0045278B" w:rsidRDefault="0045278B" w:rsidP="0045278B">
      <w:pPr>
        <w:numPr>
          <w:ilvl w:val="1"/>
          <w:numId w:val="18"/>
        </w:numPr>
        <w:spacing w:before="120" w:line="276" w:lineRule="auto"/>
        <w:jc w:val="both"/>
        <w:rPr>
          <w:rFonts w:cs="Arial"/>
          <w:sz w:val="20"/>
          <w:szCs w:val="20"/>
        </w:rPr>
      </w:pPr>
      <w:r w:rsidRPr="0045278B">
        <w:rPr>
          <w:rFonts w:cs="Arial"/>
          <w:sz w:val="20"/>
          <w:szCs w:val="20"/>
        </w:rPr>
        <w:t>tří kusů zařízení IPS sonda (</w:t>
      </w:r>
      <w:proofErr w:type="spellStart"/>
      <w:r w:rsidRPr="0045278B">
        <w:rPr>
          <w:rFonts w:cs="Arial"/>
          <w:sz w:val="20"/>
          <w:szCs w:val="20"/>
        </w:rPr>
        <w:t>Next</w:t>
      </w:r>
      <w:proofErr w:type="spellEnd"/>
      <w:r w:rsidRPr="0045278B">
        <w:rPr>
          <w:rFonts w:cs="Arial"/>
          <w:sz w:val="20"/>
          <w:szCs w:val="20"/>
        </w:rPr>
        <w:t xml:space="preserve"> </w:t>
      </w:r>
      <w:proofErr w:type="spellStart"/>
      <w:r w:rsidRPr="0045278B">
        <w:rPr>
          <w:rFonts w:cs="Arial"/>
          <w:sz w:val="20"/>
          <w:szCs w:val="20"/>
        </w:rPr>
        <w:t>Generation</w:t>
      </w:r>
      <w:proofErr w:type="spellEnd"/>
      <w:r w:rsidRPr="0045278B">
        <w:rPr>
          <w:rFonts w:cs="Arial"/>
          <w:sz w:val="20"/>
          <w:szCs w:val="20"/>
        </w:rPr>
        <w:t xml:space="preserve"> </w:t>
      </w:r>
      <w:proofErr w:type="spellStart"/>
      <w:r w:rsidRPr="0045278B">
        <w:rPr>
          <w:rFonts w:cs="Arial"/>
          <w:sz w:val="20"/>
          <w:szCs w:val="20"/>
        </w:rPr>
        <w:t>Intrusion</w:t>
      </w:r>
      <w:proofErr w:type="spellEnd"/>
      <w:r w:rsidRPr="0045278B">
        <w:rPr>
          <w:rFonts w:cs="Arial"/>
          <w:sz w:val="20"/>
          <w:szCs w:val="20"/>
        </w:rPr>
        <w:t xml:space="preserve"> </w:t>
      </w:r>
      <w:proofErr w:type="spellStart"/>
      <w:r w:rsidRPr="0045278B">
        <w:rPr>
          <w:rFonts w:cs="Arial"/>
          <w:sz w:val="20"/>
          <w:szCs w:val="20"/>
        </w:rPr>
        <w:t>Prevention</w:t>
      </w:r>
      <w:proofErr w:type="spellEnd"/>
      <w:r w:rsidRPr="0045278B">
        <w:rPr>
          <w:rFonts w:cs="Arial"/>
          <w:sz w:val="20"/>
          <w:szCs w:val="20"/>
        </w:rPr>
        <w:t xml:space="preserve"> </w:t>
      </w:r>
      <w:proofErr w:type="spellStart"/>
      <w:r w:rsidRPr="0045278B">
        <w:rPr>
          <w:rFonts w:cs="Arial"/>
          <w:sz w:val="20"/>
          <w:szCs w:val="20"/>
        </w:rPr>
        <w:t>System</w:t>
      </w:r>
      <w:proofErr w:type="spellEnd"/>
      <w:r w:rsidRPr="0045278B">
        <w:rPr>
          <w:rFonts w:cs="Arial"/>
          <w:sz w:val="20"/>
          <w:szCs w:val="20"/>
        </w:rPr>
        <w:t>), každé s minimální agregovanou inspekční kapacitou 5 000 Mbit/s při plném zatížení se všemi zapnutými filtry v reálném provozu se síťovými moduly,</w:t>
      </w:r>
    </w:p>
    <w:p w14:paraId="0826F62A" w14:textId="77777777" w:rsidR="0045278B" w:rsidRPr="0045278B" w:rsidRDefault="0045278B" w:rsidP="0045278B">
      <w:pPr>
        <w:numPr>
          <w:ilvl w:val="1"/>
          <w:numId w:val="18"/>
        </w:numPr>
        <w:spacing w:before="120" w:line="276" w:lineRule="auto"/>
        <w:jc w:val="both"/>
        <w:rPr>
          <w:rFonts w:cs="Arial"/>
          <w:sz w:val="20"/>
          <w:szCs w:val="20"/>
        </w:rPr>
      </w:pPr>
      <w:r w:rsidRPr="0045278B">
        <w:rPr>
          <w:rFonts w:cs="Arial"/>
          <w:sz w:val="20"/>
          <w:szCs w:val="20"/>
        </w:rPr>
        <w:t xml:space="preserve"> jedné dohledové konzole pro správu a monitoring všech tří zařízení.</w:t>
      </w:r>
    </w:p>
    <w:p w14:paraId="59BE6486" w14:textId="77777777" w:rsidR="0045278B" w:rsidRPr="0045278B" w:rsidRDefault="0045278B" w:rsidP="0045278B">
      <w:pPr>
        <w:spacing w:before="120" w:line="276" w:lineRule="auto"/>
        <w:jc w:val="both"/>
        <w:rPr>
          <w:rFonts w:cs="Arial"/>
          <w:sz w:val="20"/>
          <w:szCs w:val="20"/>
        </w:rPr>
      </w:pPr>
      <w:r w:rsidRPr="0045278B">
        <w:rPr>
          <w:rFonts w:cs="Arial"/>
          <w:sz w:val="20"/>
          <w:szCs w:val="20"/>
        </w:rPr>
        <w:t>Zařízení budou dodána s rozšířenou zárukou včetně servisu (on-</w:t>
      </w:r>
      <w:proofErr w:type="spellStart"/>
      <w:r w:rsidRPr="0045278B">
        <w:rPr>
          <w:rFonts w:cs="Arial"/>
          <w:sz w:val="20"/>
          <w:szCs w:val="20"/>
        </w:rPr>
        <w:t>site</w:t>
      </w:r>
      <w:proofErr w:type="spellEnd"/>
      <w:r w:rsidRPr="0045278B">
        <w:rPr>
          <w:rFonts w:cs="Arial"/>
          <w:sz w:val="20"/>
          <w:szCs w:val="20"/>
        </w:rPr>
        <w:t xml:space="preserve"> </w:t>
      </w:r>
      <w:proofErr w:type="spellStart"/>
      <w:r w:rsidRPr="0045278B">
        <w:rPr>
          <w:rFonts w:cs="Arial"/>
          <w:sz w:val="20"/>
          <w:szCs w:val="20"/>
        </w:rPr>
        <w:t>replacement</w:t>
      </w:r>
      <w:proofErr w:type="spellEnd"/>
      <w:r w:rsidRPr="0045278B">
        <w:rPr>
          <w:rFonts w:cs="Arial"/>
          <w:sz w:val="20"/>
          <w:szCs w:val="20"/>
        </w:rPr>
        <w:t>) po dobu alespoň 60 měsíců s odbornou technickou podporou dostupnou v českém jazyce v režimu 24x7x365. Součástí dodávky budou rovněž licence pro aktualizaci bezpečnostních filtrů a reputačních databází.</w:t>
      </w:r>
    </w:p>
    <w:p w14:paraId="78235C84" w14:textId="77777777" w:rsidR="0045278B" w:rsidRPr="0045278B" w:rsidRDefault="0045278B" w:rsidP="0045278B">
      <w:pPr>
        <w:spacing w:before="120" w:line="276" w:lineRule="auto"/>
        <w:jc w:val="both"/>
        <w:rPr>
          <w:rFonts w:cs="Arial"/>
          <w:sz w:val="20"/>
          <w:szCs w:val="20"/>
        </w:rPr>
      </w:pPr>
      <w:r w:rsidRPr="0045278B">
        <w:rPr>
          <w:rFonts w:cs="Arial"/>
          <w:sz w:val="20"/>
          <w:szCs w:val="20"/>
        </w:rPr>
        <w:t>Dvě zařízení IPS budou nasazena na ochranu serverové farmy Ministerstva zemědělství umístěné v hostingových centrech Praha. Na serverové farmě běží cca 200 aplikací určených pro zemědělskou veřejnost, podřízené organizace a zaměstnance Ministerstva zemědělství.</w:t>
      </w:r>
    </w:p>
    <w:p w14:paraId="7FA12D1C" w14:textId="07D4ED60" w:rsidR="00ED73D0" w:rsidRPr="008C5B4E" w:rsidRDefault="0045278B" w:rsidP="00ED73D0">
      <w:pPr>
        <w:tabs>
          <w:tab w:val="left" w:pos="851"/>
        </w:tabs>
        <w:spacing w:before="240" w:line="276" w:lineRule="auto"/>
        <w:jc w:val="both"/>
        <w:rPr>
          <w:rFonts w:cs="Arial"/>
          <w:sz w:val="20"/>
          <w:szCs w:val="20"/>
        </w:rPr>
      </w:pPr>
      <w:r w:rsidRPr="00364C2A">
        <w:rPr>
          <w:rFonts w:cs="Arial"/>
          <w:sz w:val="20"/>
          <w:szCs w:val="20"/>
        </w:rPr>
        <w:t xml:space="preserve">Třetí zařízení IPS bude nasazeno v </w:t>
      </w:r>
      <w:proofErr w:type="spellStart"/>
      <w:r w:rsidR="004A694E">
        <w:rPr>
          <w:rFonts w:cs="Arial"/>
          <w:sz w:val="20"/>
          <w:szCs w:val="20"/>
        </w:rPr>
        <w:t>xxx</w:t>
      </w:r>
      <w:proofErr w:type="spellEnd"/>
      <w:r w:rsidRPr="00364C2A">
        <w:rPr>
          <w:rFonts w:cs="Arial"/>
          <w:sz w:val="20"/>
          <w:szCs w:val="20"/>
        </w:rPr>
        <w:t>, kde bude chránit místní uživatelskou síť a provozní servery. V této lokalitě bude rovněž fyzicky umístěna dohledová konzole pro správu a monitoring.</w:t>
      </w:r>
      <w:r w:rsidR="00ED73D0" w:rsidRPr="00364C2A">
        <w:rPr>
          <w:rFonts w:cs="Arial"/>
          <w:sz w:val="20"/>
          <w:szCs w:val="20"/>
        </w:rPr>
        <w:t xml:space="preserve"> Kupující </w:t>
      </w:r>
      <w:r w:rsidR="00ED73D0" w:rsidRPr="008C5B4E">
        <w:rPr>
          <w:rFonts w:cs="Arial"/>
          <w:sz w:val="20"/>
          <w:szCs w:val="20"/>
        </w:rPr>
        <w:t>je oprávněn míst</w:t>
      </w:r>
      <w:r w:rsidR="00761DD8" w:rsidRPr="008C5B4E">
        <w:rPr>
          <w:rFonts w:cs="Arial"/>
          <w:sz w:val="20"/>
          <w:szCs w:val="20"/>
        </w:rPr>
        <w:t>a</w:t>
      </w:r>
      <w:r w:rsidR="00ED73D0" w:rsidRPr="008C5B4E">
        <w:rPr>
          <w:rFonts w:cs="Arial"/>
          <w:sz w:val="20"/>
          <w:szCs w:val="20"/>
        </w:rPr>
        <w:t xml:space="preserve"> </w:t>
      </w:r>
      <w:r w:rsidR="00761DD8" w:rsidRPr="008C5B4E">
        <w:rPr>
          <w:rFonts w:cs="Arial"/>
          <w:sz w:val="20"/>
          <w:szCs w:val="20"/>
        </w:rPr>
        <w:t>nasazení zařízení IPS, resp. místa uvedených</w:t>
      </w:r>
      <w:r w:rsidR="00ED73D0" w:rsidRPr="008C5B4E">
        <w:rPr>
          <w:rFonts w:cs="Arial"/>
          <w:sz w:val="20"/>
          <w:szCs w:val="20"/>
        </w:rPr>
        <w:t xml:space="preserve"> hostingových center svým písemným sdělením kdykoliv i v průběhu trvání Smlouvy změnit (v rámci území ČR) a Prodávajícímu na základě této změny nevznikne vůči Kupujícímu žádný nárok na úhradu jakékoliv újmy či jiného plnění v souvislosti se změnou </w:t>
      </w:r>
      <w:r w:rsidR="00761DD8" w:rsidRPr="008C5B4E">
        <w:rPr>
          <w:rFonts w:cs="Arial"/>
          <w:sz w:val="20"/>
          <w:szCs w:val="20"/>
        </w:rPr>
        <w:t>místa nasazení zařízení IPS</w:t>
      </w:r>
      <w:r w:rsidR="00ED73D0" w:rsidRPr="008C5B4E">
        <w:rPr>
          <w:rFonts w:cs="Arial"/>
          <w:sz w:val="20"/>
          <w:szCs w:val="20"/>
        </w:rPr>
        <w:t>.</w:t>
      </w:r>
    </w:p>
    <w:p w14:paraId="42E80681" w14:textId="77777777" w:rsidR="0045278B" w:rsidRPr="0045278B" w:rsidRDefault="0045278B" w:rsidP="0045278B">
      <w:pPr>
        <w:spacing w:before="120" w:line="276" w:lineRule="auto"/>
        <w:jc w:val="both"/>
        <w:rPr>
          <w:rFonts w:cs="Arial"/>
          <w:sz w:val="20"/>
          <w:szCs w:val="20"/>
        </w:rPr>
      </w:pPr>
      <w:r w:rsidRPr="0045278B">
        <w:rPr>
          <w:rFonts w:cs="Arial"/>
          <w:sz w:val="20"/>
          <w:szCs w:val="20"/>
        </w:rPr>
        <w:t>Zařízení IPS musí umožnit zobrazení událostí, přehledných statistik a dále musí umožnit propojení se systémem správy bezpečnostních informací a událostí SIEM (</w:t>
      </w:r>
      <w:proofErr w:type="spellStart"/>
      <w:r w:rsidRPr="0045278B">
        <w:rPr>
          <w:rFonts w:cs="Arial"/>
          <w:sz w:val="20"/>
          <w:szCs w:val="20"/>
        </w:rPr>
        <w:t>Security</w:t>
      </w:r>
      <w:proofErr w:type="spellEnd"/>
      <w:r w:rsidRPr="0045278B">
        <w:rPr>
          <w:rFonts w:cs="Arial"/>
          <w:sz w:val="20"/>
          <w:szCs w:val="20"/>
        </w:rPr>
        <w:t xml:space="preserve"> </w:t>
      </w:r>
      <w:proofErr w:type="spellStart"/>
      <w:r w:rsidRPr="0045278B">
        <w:rPr>
          <w:rFonts w:cs="Arial"/>
          <w:sz w:val="20"/>
          <w:szCs w:val="20"/>
        </w:rPr>
        <w:t>Information</w:t>
      </w:r>
      <w:proofErr w:type="spellEnd"/>
      <w:r w:rsidRPr="0045278B">
        <w:rPr>
          <w:rFonts w:cs="Arial"/>
          <w:sz w:val="20"/>
          <w:szCs w:val="20"/>
        </w:rPr>
        <w:t xml:space="preserve"> and Event Management).</w:t>
      </w:r>
    </w:p>
    <w:p w14:paraId="5A4E5715" w14:textId="77777777" w:rsidR="0045278B" w:rsidRDefault="0045278B" w:rsidP="0045278B">
      <w:pPr>
        <w:spacing w:before="120" w:line="276" w:lineRule="auto"/>
        <w:jc w:val="both"/>
        <w:rPr>
          <w:rFonts w:cs="Arial"/>
          <w:sz w:val="20"/>
          <w:szCs w:val="20"/>
        </w:rPr>
      </w:pPr>
      <w:r w:rsidRPr="0045278B">
        <w:rPr>
          <w:rFonts w:cs="Arial"/>
          <w:sz w:val="20"/>
          <w:szCs w:val="20"/>
        </w:rPr>
        <w:t xml:space="preserve">Součástí dodávky musí být </w:t>
      </w:r>
      <w:r w:rsidR="000B089D">
        <w:rPr>
          <w:rFonts w:cs="Arial"/>
          <w:sz w:val="20"/>
          <w:szCs w:val="20"/>
        </w:rPr>
        <w:t>zapojení jednotlivých zařízení do elektrické sítě</w:t>
      </w:r>
      <w:r w:rsidR="00774A3A">
        <w:rPr>
          <w:rFonts w:cs="Arial"/>
          <w:sz w:val="20"/>
          <w:szCs w:val="20"/>
        </w:rPr>
        <w:t xml:space="preserve"> a datové sítě, včetně zprovoznění managementu systému a dohledové konzole</w:t>
      </w:r>
      <w:r w:rsidR="000B089D">
        <w:rPr>
          <w:rFonts w:cs="Arial"/>
          <w:sz w:val="20"/>
          <w:szCs w:val="20"/>
        </w:rPr>
        <w:t xml:space="preserve"> </w:t>
      </w:r>
      <w:proofErr w:type="gramStart"/>
      <w:r w:rsidR="000B089D">
        <w:rPr>
          <w:rFonts w:cs="Arial"/>
          <w:sz w:val="20"/>
          <w:szCs w:val="20"/>
        </w:rPr>
        <w:t>v  místě</w:t>
      </w:r>
      <w:proofErr w:type="gramEnd"/>
      <w:r w:rsidR="000B089D">
        <w:rPr>
          <w:rFonts w:cs="Arial"/>
          <w:sz w:val="20"/>
          <w:szCs w:val="20"/>
        </w:rPr>
        <w:t xml:space="preserve"> </w:t>
      </w:r>
      <w:r w:rsidR="00774A3A">
        <w:rPr>
          <w:rFonts w:cs="Arial"/>
          <w:sz w:val="20"/>
          <w:szCs w:val="20"/>
        </w:rPr>
        <w:t xml:space="preserve">jejich </w:t>
      </w:r>
      <w:r w:rsidR="000B089D">
        <w:rPr>
          <w:rFonts w:cs="Arial"/>
          <w:sz w:val="20"/>
          <w:szCs w:val="20"/>
        </w:rPr>
        <w:t xml:space="preserve">zapojení dle přílohy č.3. </w:t>
      </w:r>
    </w:p>
    <w:p w14:paraId="0A6FA0C4" w14:textId="77777777" w:rsidR="0045278B" w:rsidRPr="0045278B" w:rsidRDefault="0045278B" w:rsidP="0045278B">
      <w:pPr>
        <w:spacing w:before="120" w:line="276" w:lineRule="auto"/>
        <w:jc w:val="both"/>
        <w:rPr>
          <w:rFonts w:cs="Arial"/>
          <w:sz w:val="20"/>
          <w:szCs w:val="20"/>
        </w:rPr>
      </w:pPr>
    </w:p>
    <w:tbl>
      <w:tblPr>
        <w:tblW w:w="9072" w:type="dxa"/>
        <w:tblInd w:w="57" w:type="dxa"/>
        <w:tblLayout w:type="fixed"/>
        <w:tblCellMar>
          <w:left w:w="57" w:type="dxa"/>
          <w:right w:w="57" w:type="dxa"/>
        </w:tblCellMar>
        <w:tblLook w:val="04A0" w:firstRow="1" w:lastRow="0" w:firstColumn="1" w:lastColumn="0" w:noHBand="0" w:noVBand="1"/>
      </w:tblPr>
      <w:tblGrid>
        <w:gridCol w:w="5950"/>
        <w:gridCol w:w="3122"/>
      </w:tblGrid>
      <w:tr w:rsidR="0045278B" w:rsidRPr="0045278B" w14:paraId="40FB510D" w14:textId="77777777" w:rsidTr="0045278B">
        <w:trPr>
          <w:trHeight w:val="227"/>
        </w:trPr>
        <w:tc>
          <w:tcPr>
            <w:tcW w:w="5950" w:type="dxa"/>
            <w:tcBorders>
              <w:top w:val="single" w:sz="4" w:space="0" w:color="171717"/>
              <w:left w:val="single" w:sz="4" w:space="0" w:color="171717"/>
              <w:bottom w:val="single" w:sz="4" w:space="0" w:color="auto"/>
              <w:right w:val="single" w:sz="4" w:space="0" w:color="171717"/>
            </w:tcBorders>
            <w:shd w:val="clear" w:color="auto" w:fill="9BBB59"/>
            <w:hideMark/>
          </w:tcPr>
          <w:p w14:paraId="77773466" w14:textId="77777777" w:rsidR="0045278B" w:rsidRPr="0045278B" w:rsidRDefault="0045278B" w:rsidP="0045278B">
            <w:pPr>
              <w:spacing w:before="120" w:line="276" w:lineRule="auto"/>
              <w:jc w:val="both"/>
              <w:rPr>
                <w:rFonts w:cs="Arial"/>
                <w:b/>
                <w:sz w:val="20"/>
                <w:szCs w:val="20"/>
              </w:rPr>
            </w:pPr>
            <w:r w:rsidRPr="0045278B">
              <w:rPr>
                <w:rFonts w:cs="Arial"/>
                <w:b/>
                <w:sz w:val="20"/>
                <w:szCs w:val="20"/>
              </w:rPr>
              <w:t>Požadovaná funkcionalita</w:t>
            </w:r>
          </w:p>
        </w:tc>
        <w:tc>
          <w:tcPr>
            <w:tcW w:w="3122" w:type="dxa"/>
            <w:tcBorders>
              <w:top w:val="single" w:sz="4" w:space="0" w:color="171717"/>
              <w:left w:val="nil"/>
              <w:bottom w:val="single" w:sz="4" w:space="0" w:color="auto"/>
              <w:right w:val="single" w:sz="4" w:space="0" w:color="171717"/>
            </w:tcBorders>
            <w:shd w:val="clear" w:color="auto" w:fill="9BBB59"/>
            <w:hideMark/>
          </w:tcPr>
          <w:p w14:paraId="33222BE9" w14:textId="77777777" w:rsidR="0045278B" w:rsidRPr="0045278B" w:rsidRDefault="0045278B" w:rsidP="0045278B">
            <w:pPr>
              <w:spacing w:before="120" w:line="276" w:lineRule="auto"/>
              <w:jc w:val="both"/>
              <w:rPr>
                <w:rFonts w:cs="Arial"/>
                <w:b/>
                <w:sz w:val="20"/>
                <w:szCs w:val="20"/>
              </w:rPr>
            </w:pPr>
            <w:r w:rsidRPr="0045278B">
              <w:rPr>
                <w:rFonts w:cs="Arial"/>
                <w:b/>
                <w:sz w:val="20"/>
                <w:szCs w:val="20"/>
              </w:rPr>
              <w:t>Nabízené řešení</w:t>
            </w:r>
          </w:p>
        </w:tc>
      </w:tr>
      <w:tr w:rsidR="00756A58" w:rsidRPr="0045278B" w14:paraId="24ADFB25"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tcPr>
          <w:p w14:paraId="04613D89"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Formát IPS zařízení i dohledové konzole je </w:t>
            </w:r>
            <w:proofErr w:type="spellStart"/>
            <w:r w:rsidRPr="0045278B">
              <w:rPr>
                <w:rFonts w:cs="Arial"/>
                <w:sz w:val="20"/>
                <w:szCs w:val="20"/>
              </w:rPr>
              <w:t>Appliance</w:t>
            </w:r>
            <w:proofErr w:type="spellEnd"/>
            <w:r w:rsidRPr="0045278B">
              <w:rPr>
                <w:rFonts w:cs="Arial"/>
                <w:sz w:val="20"/>
                <w:szCs w:val="20"/>
              </w:rPr>
              <w:t xml:space="preserve"> pro montáž do datového rozvaděče 19“</w:t>
            </w:r>
          </w:p>
        </w:tc>
        <w:tc>
          <w:tcPr>
            <w:tcW w:w="3122" w:type="dxa"/>
            <w:tcBorders>
              <w:top w:val="single" w:sz="4" w:space="0" w:color="auto"/>
              <w:left w:val="nil"/>
              <w:bottom w:val="single" w:sz="4" w:space="0" w:color="auto"/>
              <w:right w:val="single" w:sz="4" w:space="0" w:color="auto"/>
            </w:tcBorders>
            <w:shd w:val="clear" w:color="auto" w:fill="auto"/>
            <w:noWrap/>
            <w:vAlign w:val="center"/>
          </w:tcPr>
          <w:p w14:paraId="21827422" w14:textId="08AF2735" w:rsidR="00756A58" w:rsidRPr="0045278B" w:rsidRDefault="00756A58" w:rsidP="00756A58">
            <w:pPr>
              <w:spacing w:before="120" w:line="276" w:lineRule="auto"/>
              <w:jc w:val="both"/>
              <w:rPr>
                <w:rFonts w:cs="Arial"/>
                <w:sz w:val="20"/>
                <w:szCs w:val="20"/>
                <w:highlight w:val="yellow"/>
              </w:rPr>
            </w:pPr>
            <w:r w:rsidRPr="00FD4A16">
              <w:rPr>
                <w:rFonts w:cs="Arial"/>
                <w:b/>
                <w:sz w:val="20"/>
                <w:szCs w:val="20"/>
              </w:rPr>
              <w:t>Ano,</w:t>
            </w:r>
            <w:r>
              <w:rPr>
                <w:rFonts w:cs="Arial"/>
                <w:b/>
                <w:sz w:val="20"/>
                <w:szCs w:val="20"/>
              </w:rPr>
              <w:t xml:space="preserve"> TM </w:t>
            </w:r>
            <w:proofErr w:type="spellStart"/>
            <w:r>
              <w:rPr>
                <w:rFonts w:cs="Arial"/>
                <w:b/>
                <w:sz w:val="20"/>
                <w:szCs w:val="20"/>
              </w:rPr>
              <w:t>TippingPoint</w:t>
            </w:r>
            <w:proofErr w:type="spellEnd"/>
            <w:r>
              <w:rPr>
                <w:rFonts w:cs="Arial"/>
                <w:b/>
                <w:sz w:val="20"/>
                <w:szCs w:val="20"/>
              </w:rPr>
              <w:t xml:space="preserve"> 8200TX, TM </w:t>
            </w:r>
            <w:proofErr w:type="spellStart"/>
            <w:r>
              <w:rPr>
                <w:rFonts w:cs="Arial"/>
                <w:b/>
                <w:sz w:val="20"/>
                <w:szCs w:val="20"/>
              </w:rPr>
              <w:t>TippingPoint</w:t>
            </w:r>
            <w:proofErr w:type="spellEnd"/>
            <w:r>
              <w:rPr>
                <w:rFonts w:cs="Arial"/>
                <w:b/>
                <w:sz w:val="20"/>
                <w:szCs w:val="20"/>
              </w:rPr>
              <w:t xml:space="preserve"> 5500TX i dohledová konzole TM </w:t>
            </w:r>
            <w:proofErr w:type="spellStart"/>
            <w:r>
              <w:rPr>
                <w:rFonts w:cs="Arial"/>
                <w:b/>
                <w:sz w:val="20"/>
                <w:szCs w:val="20"/>
              </w:rPr>
              <w:t>TippingPoint</w:t>
            </w:r>
            <w:proofErr w:type="spellEnd"/>
            <w:r>
              <w:rPr>
                <w:rFonts w:cs="Arial"/>
                <w:b/>
                <w:sz w:val="20"/>
                <w:szCs w:val="20"/>
              </w:rPr>
              <w:t xml:space="preserve"> SMS – vše velikost 19“ 1RU.</w:t>
            </w:r>
          </w:p>
        </w:tc>
      </w:tr>
      <w:tr w:rsidR="00756A58" w:rsidRPr="0045278B" w14:paraId="7EAFD95B"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41887629"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Agregovaná inspekční kapacita na jednu IPS sondu při plném zatížení se zapnutými filtry, na reálném provozu ověřená nezávislou testovací organizací ICSA </w:t>
            </w:r>
            <w:proofErr w:type="spellStart"/>
            <w:r w:rsidRPr="0045278B">
              <w:rPr>
                <w:rFonts w:cs="Arial"/>
                <w:sz w:val="20"/>
                <w:szCs w:val="20"/>
              </w:rPr>
              <w:t>Labs</w:t>
            </w:r>
            <w:proofErr w:type="spellEnd"/>
            <w:r w:rsidRPr="0045278B">
              <w:rPr>
                <w:rFonts w:cs="Arial"/>
                <w:sz w:val="20"/>
                <w:szCs w:val="20"/>
              </w:rPr>
              <w:t xml:space="preserve">, </w:t>
            </w:r>
            <w:proofErr w:type="spellStart"/>
            <w:r w:rsidRPr="0045278B">
              <w:rPr>
                <w:rFonts w:cs="Arial"/>
                <w:sz w:val="20"/>
                <w:szCs w:val="20"/>
              </w:rPr>
              <w:t>Tolly</w:t>
            </w:r>
            <w:proofErr w:type="spellEnd"/>
            <w:r w:rsidRPr="0045278B">
              <w:rPr>
                <w:rFonts w:cs="Arial"/>
                <w:sz w:val="20"/>
                <w:szCs w:val="20"/>
              </w:rPr>
              <w:t xml:space="preserve"> Group nebo NSS: min. 5 000 Mbit/s </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3EE90CBB" w14:textId="77777777" w:rsidR="00756A58" w:rsidRDefault="00756A58" w:rsidP="00756A58">
            <w:pPr>
              <w:spacing w:before="120" w:line="276" w:lineRule="auto"/>
              <w:jc w:val="both"/>
              <w:rPr>
                <w:rFonts w:cs="Arial"/>
                <w:b/>
                <w:sz w:val="20"/>
                <w:szCs w:val="20"/>
              </w:rPr>
            </w:pPr>
            <w:r>
              <w:rPr>
                <w:rFonts w:cs="Arial"/>
                <w:b/>
                <w:sz w:val="20"/>
                <w:szCs w:val="20"/>
              </w:rPr>
              <w:t xml:space="preserve">Ano, splňuje, překračuje požadované výkonnostní parametry ve všech oblastech. </w:t>
            </w:r>
          </w:p>
          <w:p w14:paraId="2B29D3D2" w14:textId="0D9A4272"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V příloze test a certifikace potvrzující výkon i efektivitu. </w:t>
            </w:r>
            <w:proofErr w:type="gramStart"/>
            <w:r>
              <w:rPr>
                <w:rFonts w:cs="Arial"/>
                <w:b/>
                <w:sz w:val="20"/>
                <w:szCs w:val="20"/>
              </w:rPr>
              <w:t>Report  z</w:t>
            </w:r>
            <w:proofErr w:type="gramEnd"/>
            <w:r>
              <w:rPr>
                <w:rFonts w:cs="Arial"/>
                <w:b/>
                <w:sz w:val="20"/>
                <w:szCs w:val="20"/>
              </w:rPr>
              <w:t> 13.6.2021.</w:t>
            </w:r>
          </w:p>
        </w:tc>
      </w:tr>
      <w:tr w:rsidR="00756A58" w:rsidRPr="0045278B" w14:paraId="3612CB04"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3B326F7F" w14:textId="77777777" w:rsidR="00756A58" w:rsidRPr="0045278B" w:rsidRDefault="00756A58" w:rsidP="00756A58">
            <w:pPr>
              <w:spacing w:before="120" w:line="276" w:lineRule="auto"/>
              <w:jc w:val="both"/>
              <w:rPr>
                <w:rFonts w:cs="Arial"/>
                <w:sz w:val="20"/>
                <w:szCs w:val="20"/>
              </w:rPr>
            </w:pPr>
            <w:r w:rsidRPr="0045278B">
              <w:rPr>
                <w:rFonts w:cs="Arial"/>
                <w:sz w:val="20"/>
                <w:szCs w:val="20"/>
              </w:rPr>
              <w:t>Možnost licenčně nebo přidáním HW modulů zvýšit inspekční kapacitu IPS pro HC na: min. 10 000 Mbit/s</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18EC234C" w14:textId="2F43799B"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Model TM </w:t>
            </w:r>
            <w:proofErr w:type="spellStart"/>
            <w:r>
              <w:rPr>
                <w:rFonts w:cs="Arial"/>
                <w:b/>
                <w:sz w:val="20"/>
                <w:szCs w:val="20"/>
              </w:rPr>
              <w:t>TippingPoint</w:t>
            </w:r>
            <w:proofErr w:type="spellEnd"/>
            <w:r>
              <w:rPr>
                <w:rFonts w:cs="Arial"/>
                <w:b/>
                <w:sz w:val="20"/>
                <w:szCs w:val="20"/>
              </w:rPr>
              <w:t xml:space="preserve"> 8200TX umožňuje licenčně navyšovat výkon až do 40Gbps.</w:t>
            </w:r>
          </w:p>
        </w:tc>
      </w:tr>
      <w:tr w:rsidR="00756A58" w:rsidRPr="0045278B" w14:paraId="727599B7"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0A0318F8" w14:textId="77777777" w:rsidR="00756A58" w:rsidRPr="0045278B" w:rsidRDefault="00756A58" w:rsidP="00756A58">
            <w:pPr>
              <w:spacing w:before="120" w:line="276" w:lineRule="auto"/>
              <w:jc w:val="both"/>
              <w:rPr>
                <w:rFonts w:cs="Arial"/>
                <w:sz w:val="20"/>
                <w:szCs w:val="20"/>
              </w:rPr>
            </w:pPr>
            <w:r w:rsidRPr="0045278B">
              <w:rPr>
                <w:rFonts w:cs="Arial"/>
                <w:sz w:val="20"/>
                <w:szCs w:val="20"/>
              </w:rPr>
              <w:lastRenderedPageBreak/>
              <w:t xml:space="preserve">Síťová propustnost IPS sond pro ostatní </w:t>
            </w:r>
            <w:proofErr w:type="spellStart"/>
            <w:r w:rsidRPr="0045278B">
              <w:rPr>
                <w:rFonts w:cs="Arial"/>
                <w:sz w:val="20"/>
                <w:szCs w:val="20"/>
              </w:rPr>
              <w:t>neinspektovaný</w:t>
            </w:r>
            <w:proofErr w:type="spellEnd"/>
            <w:r w:rsidRPr="0045278B">
              <w:rPr>
                <w:rFonts w:cs="Arial"/>
                <w:sz w:val="20"/>
                <w:szCs w:val="20"/>
              </w:rPr>
              <w:t xml:space="preserve"> provoz při použití bypass filtrů: min. 40 000 Mbit/s</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33E1A4A2" w14:textId="02FC64EF"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Bypass filtry se realizují na plné rychlosti portů osazených v modulech IPS bez přidaného zpoždění. </w:t>
            </w:r>
          </w:p>
        </w:tc>
      </w:tr>
      <w:tr w:rsidR="00756A58" w:rsidRPr="0045278B" w14:paraId="1E3C01CE"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2496EA88" w14:textId="77777777" w:rsidR="00756A58" w:rsidRPr="0045278B" w:rsidRDefault="00756A58" w:rsidP="00756A58">
            <w:pPr>
              <w:spacing w:before="120" w:line="276" w:lineRule="auto"/>
              <w:jc w:val="both"/>
              <w:rPr>
                <w:rFonts w:cs="Arial"/>
                <w:sz w:val="20"/>
                <w:szCs w:val="20"/>
              </w:rPr>
            </w:pPr>
            <w:r w:rsidRPr="0045278B">
              <w:rPr>
                <w:rFonts w:cs="Arial"/>
                <w:sz w:val="20"/>
                <w:szCs w:val="20"/>
              </w:rPr>
              <w:t>SSL dešifrovací kapacita na jednu IPS sondu při plném zatížení se zapnutými filtry na reálném provozu: min. 1 000 Mbit/s</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4CB0305B" w14:textId="77212CBC" w:rsidR="00756A58" w:rsidRPr="0045278B" w:rsidRDefault="00756A58" w:rsidP="00756A58">
            <w:pPr>
              <w:spacing w:before="120" w:line="276" w:lineRule="auto"/>
              <w:jc w:val="both"/>
              <w:rPr>
                <w:rFonts w:cs="Arial"/>
                <w:sz w:val="20"/>
                <w:szCs w:val="20"/>
                <w:highlight w:val="yellow"/>
              </w:rPr>
            </w:pPr>
            <w:r>
              <w:rPr>
                <w:rFonts w:cs="Arial"/>
                <w:b/>
                <w:sz w:val="20"/>
                <w:szCs w:val="20"/>
              </w:rPr>
              <w:t>Ano, viz přiložená certifikace.</w:t>
            </w:r>
          </w:p>
        </w:tc>
      </w:tr>
      <w:tr w:rsidR="00756A58" w:rsidRPr="0045278B" w14:paraId="6029F4AA"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7F1E0124" w14:textId="0A56131C" w:rsidR="00756A58" w:rsidRPr="0045278B" w:rsidRDefault="00756A58" w:rsidP="00756A58">
            <w:pPr>
              <w:spacing w:before="120" w:line="276" w:lineRule="auto"/>
              <w:jc w:val="both"/>
              <w:rPr>
                <w:rFonts w:cs="Arial"/>
                <w:sz w:val="20"/>
                <w:szCs w:val="20"/>
              </w:rPr>
            </w:pPr>
            <w:r w:rsidRPr="0045278B">
              <w:rPr>
                <w:rFonts w:cs="Arial"/>
                <w:sz w:val="20"/>
                <w:szCs w:val="20"/>
              </w:rPr>
              <w:t xml:space="preserve">Celkový počet segmentů (dvojic portů vložených do datové cesty) pro in-line inspekci na jedno IPS: min. 4 segmenty 10/100/1000Base-T s ochranou proti výpadku napájení (bypass) pouze pro IPS sondu </w:t>
            </w:r>
            <w:proofErr w:type="spellStart"/>
            <w:r w:rsidR="004A694E">
              <w:rPr>
                <w:rFonts w:cs="Arial"/>
                <w:sz w:val="20"/>
                <w:szCs w:val="20"/>
              </w:rPr>
              <w:t>xxx</w:t>
            </w:r>
            <w:proofErr w:type="spellEnd"/>
          </w:p>
        </w:tc>
        <w:tc>
          <w:tcPr>
            <w:tcW w:w="3122" w:type="dxa"/>
            <w:tcBorders>
              <w:top w:val="single" w:sz="4" w:space="0" w:color="auto"/>
              <w:left w:val="nil"/>
              <w:bottom w:val="single" w:sz="4" w:space="0" w:color="auto"/>
              <w:right w:val="single" w:sz="4" w:space="0" w:color="auto"/>
            </w:tcBorders>
            <w:shd w:val="clear" w:color="auto" w:fill="auto"/>
            <w:vAlign w:val="center"/>
            <w:hideMark/>
          </w:tcPr>
          <w:p w14:paraId="3D1EC2F5" w14:textId="0A2EA2B7"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návrh pro </w:t>
            </w:r>
            <w:proofErr w:type="spellStart"/>
            <w:r w:rsidR="004A694E">
              <w:rPr>
                <w:rFonts w:cs="Arial"/>
                <w:b/>
                <w:sz w:val="20"/>
                <w:szCs w:val="20"/>
              </w:rPr>
              <w:t>xxx</w:t>
            </w:r>
            <w:proofErr w:type="spellEnd"/>
            <w:r>
              <w:rPr>
                <w:rFonts w:cs="Arial"/>
                <w:b/>
                <w:sz w:val="20"/>
                <w:szCs w:val="20"/>
              </w:rPr>
              <w:t xml:space="preserve"> obsahuje TM </w:t>
            </w:r>
            <w:proofErr w:type="spellStart"/>
            <w:r>
              <w:rPr>
                <w:rFonts w:cs="Arial"/>
                <w:b/>
                <w:sz w:val="20"/>
                <w:szCs w:val="20"/>
              </w:rPr>
              <w:t>TippingPoint</w:t>
            </w:r>
            <w:proofErr w:type="spellEnd"/>
            <w:r>
              <w:rPr>
                <w:rFonts w:cs="Arial"/>
                <w:b/>
                <w:sz w:val="20"/>
                <w:szCs w:val="20"/>
              </w:rPr>
              <w:t xml:space="preserve"> IPS 5500TX osazený modulem </w:t>
            </w:r>
            <w:proofErr w:type="gramStart"/>
            <w:r w:rsidRPr="0053155F">
              <w:rPr>
                <w:rFonts w:cs="Arial"/>
                <w:b/>
                <w:sz w:val="20"/>
                <w:szCs w:val="20"/>
              </w:rPr>
              <w:t>4-Segment</w:t>
            </w:r>
            <w:proofErr w:type="gramEnd"/>
            <w:r w:rsidRPr="0053155F">
              <w:rPr>
                <w:rFonts w:cs="Arial"/>
                <w:b/>
                <w:sz w:val="20"/>
                <w:szCs w:val="20"/>
              </w:rPr>
              <w:t xml:space="preserve"> Gig-T Bypass Module</w:t>
            </w:r>
            <w:r>
              <w:rPr>
                <w:rFonts w:cs="Arial"/>
                <w:b/>
                <w:sz w:val="20"/>
                <w:szCs w:val="20"/>
              </w:rPr>
              <w:t xml:space="preserve"> s produktovým číslem </w:t>
            </w:r>
            <w:r w:rsidRPr="0053155F">
              <w:rPr>
                <w:rFonts w:cs="Arial"/>
                <w:b/>
                <w:sz w:val="20"/>
                <w:szCs w:val="20"/>
              </w:rPr>
              <w:t>TPNN0070</w:t>
            </w:r>
            <w:r>
              <w:rPr>
                <w:rFonts w:cs="Arial"/>
                <w:b/>
                <w:sz w:val="20"/>
                <w:szCs w:val="20"/>
              </w:rPr>
              <w:t>.</w:t>
            </w:r>
          </w:p>
        </w:tc>
      </w:tr>
      <w:tr w:rsidR="00756A58" w:rsidRPr="0045278B" w14:paraId="4F4375CD"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449BF86C" w14:textId="77777777" w:rsidR="00756A58" w:rsidRPr="0045278B" w:rsidRDefault="00756A58" w:rsidP="00756A58">
            <w:pPr>
              <w:spacing w:before="120" w:line="276" w:lineRule="auto"/>
              <w:jc w:val="both"/>
              <w:rPr>
                <w:rFonts w:cs="Arial"/>
                <w:sz w:val="20"/>
                <w:szCs w:val="20"/>
              </w:rPr>
            </w:pPr>
            <w:r w:rsidRPr="0045278B">
              <w:rPr>
                <w:rFonts w:cs="Arial"/>
                <w:sz w:val="20"/>
                <w:szCs w:val="20"/>
              </w:rPr>
              <w:t>Celkový počet segmentů pro in-line inspekci na jedno IPS (Segment je dvojice portů, která se vkládá do datové cesty): min. 4 segmenty 1GBase-SX SFP pro IPS sondy v HC</w:t>
            </w:r>
          </w:p>
        </w:tc>
        <w:tc>
          <w:tcPr>
            <w:tcW w:w="3122" w:type="dxa"/>
            <w:tcBorders>
              <w:top w:val="single" w:sz="4" w:space="0" w:color="auto"/>
              <w:left w:val="nil"/>
              <w:bottom w:val="single" w:sz="4" w:space="0" w:color="auto"/>
              <w:right w:val="single" w:sz="4" w:space="0" w:color="auto"/>
            </w:tcBorders>
            <w:shd w:val="clear" w:color="auto" w:fill="auto"/>
            <w:vAlign w:val="center"/>
            <w:hideMark/>
          </w:tcPr>
          <w:p w14:paraId="2E9618D5" w14:textId="673D0E9E"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návrh pro sondy v HC obsahuje dvojici TM </w:t>
            </w:r>
            <w:proofErr w:type="spellStart"/>
            <w:r>
              <w:rPr>
                <w:rFonts w:cs="Arial"/>
                <w:b/>
                <w:sz w:val="20"/>
                <w:szCs w:val="20"/>
              </w:rPr>
              <w:t>TippingPoint</w:t>
            </w:r>
            <w:proofErr w:type="spellEnd"/>
            <w:r>
              <w:rPr>
                <w:rFonts w:cs="Arial"/>
                <w:b/>
                <w:sz w:val="20"/>
                <w:szCs w:val="20"/>
              </w:rPr>
              <w:t xml:space="preserve"> IPS 8200TX osazenou modulem </w:t>
            </w:r>
            <w:proofErr w:type="gramStart"/>
            <w:r w:rsidRPr="0053155F">
              <w:rPr>
                <w:rFonts w:cs="Arial"/>
                <w:b/>
                <w:sz w:val="20"/>
                <w:szCs w:val="20"/>
              </w:rPr>
              <w:t>6-Segment</w:t>
            </w:r>
            <w:proofErr w:type="gramEnd"/>
            <w:r w:rsidRPr="0053155F">
              <w:rPr>
                <w:rFonts w:cs="Arial"/>
                <w:b/>
                <w:sz w:val="20"/>
                <w:szCs w:val="20"/>
              </w:rPr>
              <w:t xml:space="preserve"> </w:t>
            </w:r>
            <w:proofErr w:type="spellStart"/>
            <w:r w:rsidRPr="0053155F">
              <w:rPr>
                <w:rFonts w:cs="Arial"/>
                <w:b/>
                <w:sz w:val="20"/>
                <w:szCs w:val="20"/>
              </w:rPr>
              <w:t>GbE</w:t>
            </w:r>
            <w:proofErr w:type="spellEnd"/>
            <w:r w:rsidRPr="0053155F">
              <w:rPr>
                <w:rFonts w:cs="Arial"/>
                <w:b/>
                <w:sz w:val="20"/>
                <w:szCs w:val="20"/>
              </w:rPr>
              <w:t xml:space="preserve"> SFP</w:t>
            </w:r>
            <w:r>
              <w:rPr>
                <w:rFonts w:cs="Arial"/>
                <w:b/>
                <w:sz w:val="20"/>
                <w:szCs w:val="20"/>
              </w:rPr>
              <w:t xml:space="preserve"> s produktovým číslem </w:t>
            </w:r>
            <w:r w:rsidRPr="0053155F">
              <w:rPr>
                <w:rFonts w:cs="Arial"/>
                <w:b/>
                <w:sz w:val="20"/>
                <w:szCs w:val="20"/>
              </w:rPr>
              <w:t>TPNN0068</w:t>
            </w:r>
            <w:r>
              <w:rPr>
                <w:rFonts w:cs="Arial"/>
                <w:b/>
                <w:sz w:val="20"/>
                <w:szCs w:val="20"/>
              </w:rPr>
              <w:t xml:space="preserve"> a příslušnými transceivery.</w:t>
            </w:r>
          </w:p>
        </w:tc>
      </w:tr>
      <w:tr w:rsidR="00756A58" w:rsidRPr="0045278B" w14:paraId="2AF7699F"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6A0B0BD1" w14:textId="77777777" w:rsidR="00756A58" w:rsidRPr="0045278B" w:rsidRDefault="00756A58" w:rsidP="00756A58">
            <w:pPr>
              <w:spacing w:before="120" w:line="276" w:lineRule="auto"/>
              <w:jc w:val="both"/>
              <w:rPr>
                <w:rFonts w:cs="Arial"/>
                <w:sz w:val="20"/>
                <w:szCs w:val="20"/>
              </w:rPr>
            </w:pPr>
            <w:r w:rsidRPr="0045278B">
              <w:rPr>
                <w:rFonts w:cs="Arial"/>
                <w:sz w:val="20"/>
                <w:szCs w:val="20"/>
              </w:rPr>
              <w:t>Celkový počet segmentů pro in-line inspekci na jedno IPS (Segment je dvojice portů, která se vkládá do datové cesty): min. 2 segmenty 10GBase-SR SFP+ pro IPS sondy v HC</w:t>
            </w:r>
          </w:p>
        </w:tc>
        <w:tc>
          <w:tcPr>
            <w:tcW w:w="3122" w:type="dxa"/>
            <w:tcBorders>
              <w:top w:val="single" w:sz="4" w:space="0" w:color="auto"/>
              <w:left w:val="nil"/>
              <w:bottom w:val="single" w:sz="4" w:space="0" w:color="auto"/>
              <w:right w:val="single" w:sz="4" w:space="0" w:color="auto"/>
            </w:tcBorders>
            <w:shd w:val="clear" w:color="auto" w:fill="auto"/>
            <w:vAlign w:val="center"/>
            <w:hideMark/>
          </w:tcPr>
          <w:p w14:paraId="44D142AB" w14:textId="7CE9626F"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návrh pro sondy v HC obsahuje dvojici TM </w:t>
            </w:r>
            <w:proofErr w:type="spellStart"/>
            <w:r>
              <w:rPr>
                <w:rFonts w:cs="Arial"/>
                <w:b/>
                <w:sz w:val="20"/>
                <w:szCs w:val="20"/>
              </w:rPr>
              <w:t>TippingPoint</w:t>
            </w:r>
            <w:proofErr w:type="spellEnd"/>
            <w:r>
              <w:rPr>
                <w:rFonts w:cs="Arial"/>
                <w:b/>
                <w:sz w:val="20"/>
                <w:szCs w:val="20"/>
              </w:rPr>
              <w:t xml:space="preserve"> IPS 8200TX osazenou modulem </w:t>
            </w:r>
            <w:proofErr w:type="gramStart"/>
            <w:r w:rsidRPr="00E345B9">
              <w:rPr>
                <w:rFonts w:cs="Arial"/>
                <w:b/>
                <w:sz w:val="20"/>
                <w:szCs w:val="20"/>
              </w:rPr>
              <w:t>2-Segment</w:t>
            </w:r>
            <w:proofErr w:type="gramEnd"/>
            <w:r w:rsidRPr="00E345B9">
              <w:rPr>
                <w:rFonts w:cs="Arial"/>
                <w:b/>
                <w:sz w:val="20"/>
                <w:szCs w:val="20"/>
              </w:rPr>
              <w:t xml:space="preserve"> 10G </w:t>
            </w:r>
            <w:proofErr w:type="spellStart"/>
            <w:r w:rsidRPr="00E345B9">
              <w:rPr>
                <w:rFonts w:cs="Arial"/>
                <w:b/>
                <w:sz w:val="20"/>
                <w:szCs w:val="20"/>
              </w:rPr>
              <w:t>Fiber</w:t>
            </w:r>
            <w:proofErr w:type="spellEnd"/>
            <w:r w:rsidRPr="00E345B9">
              <w:rPr>
                <w:rFonts w:cs="Arial"/>
                <w:b/>
                <w:sz w:val="20"/>
                <w:szCs w:val="20"/>
              </w:rPr>
              <w:t xml:space="preserve"> SR</w:t>
            </w:r>
            <w:r>
              <w:rPr>
                <w:rFonts w:cs="Arial"/>
                <w:b/>
                <w:sz w:val="20"/>
                <w:szCs w:val="20"/>
              </w:rPr>
              <w:t xml:space="preserve"> </w:t>
            </w:r>
            <w:r w:rsidRPr="00E345B9">
              <w:rPr>
                <w:rFonts w:cs="Arial"/>
                <w:b/>
                <w:sz w:val="20"/>
                <w:szCs w:val="20"/>
              </w:rPr>
              <w:t>Bypass Module</w:t>
            </w:r>
            <w:r>
              <w:rPr>
                <w:rFonts w:cs="Arial"/>
                <w:b/>
                <w:sz w:val="20"/>
                <w:szCs w:val="20"/>
              </w:rPr>
              <w:t xml:space="preserve"> s produktovým číslem </w:t>
            </w:r>
            <w:r w:rsidRPr="00E345B9">
              <w:rPr>
                <w:rFonts w:cs="Arial"/>
                <w:b/>
                <w:sz w:val="20"/>
                <w:szCs w:val="20"/>
              </w:rPr>
              <w:t>TPNN0073</w:t>
            </w:r>
            <w:r>
              <w:rPr>
                <w:rFonts w:cs="Arial"/>
                <w:b/>
                <w:sz w:val="20"/>
                <w:szCs w:val="20"/>
              </w:rPr>
              <w:t>.</w:t>
            </w:r>
          </w:p>
        </w:tc>
      </w:tr>
      <w:tr w:rsidR="00756A58" w:rsidRPr="0045278B" w14:paraId="5439737F"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709BC7E2" w14:textId="77777777" w:rsidR="00756A58" w:rsidRPr="008C5B4E" w:rsidRDefault="00756A58" w:rsidP="00756A58">
            <w:pPr>
              <w:spacing w:before="120" w:line="276" w:lineRule="auto"/>
              <w:jc w:val="both"/>
              <w:rPr>
                <w:rFonts w:cs="Arial"/>
                <w:sz w:val="20"/>
                <w:szCs w:val="20"/>
              </w:rPr>
            </w:pPr>
            <w:r w:rsidRPr="0045278B">
              <w:rPr>
                <w:rFonts w:cs="Arial"/>
                <w:sz w:val="20"/>
                <w:szCs w:val="20"/>
              </w:rPr>
              <w:t xml:space="preserve">Maximální průměrné zpoždění IPS při plném zatížení se zapnutými filtry, na reálném síťovém provozu </w:t>
            </w:r>
            <w:proofErr w:type="gramStart"/>
            <w:r w:rsidRPr="008C5B4E">
              <w:rPr>
                <w:rFonts w:cs="Arial"/>
                <w:sz w:val="20"/>
                <w:szCs w:val="20"/>
              </w:rPr>
              <w:t>&lt; 65</w:t>
            </w:r>
            <w:proofErr w:type="gramEnd"/>
            <w:r w:rsidRPr="008C5B4E">
              <w:rPr>
                <w:rFonts w:cs="Arial"/>
                <w:sz w:val="20"/>
                <w:szCs w:val="20"/>
              </w:rPr>
              <w:t xml:space="preserve"> mikrosekund</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2350221D" w14:textId="5883447B"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viz přiložený certifikační report a </w:t>
            </w:r>
            <w:proofErr w:type="spellStart"/>
            <w:r>
              <w:rPr>
                <w:rFonts w:cs="Arial"/>
                <w:b/>
                <w:sz w:val="20"/>
                <w:szCs w:val="20"/>
              </w:rPr>
              <w:t>datasheet</w:t>
            </w:r>
            <w:proofErr w:type="spellEnd"/>
            <w:r>
              <w:rPr>
                <w:rFonts w:cs="Arial"/>
                <w:b/>
                <w:sz w:val="20"/>
                <w:szCs w:val="20"/>
              </w:rPr>
              <w:t>. 8200TX pod 40us, 5500TX pod 60us.</w:t>
            </w:r>
          </w:p>
        </w:tc>
      </w:tr>
      <w:tr w:rsidR="00756A58" w:rsidRPr="0045278B" w14:paraId="5D1FF628" w14:textId="77777777" w:rsidTr="0045278B">
        <w:trPr>
          <w:trHeight w:val="114"/>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3B10BB7C"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Počet </w:t>
            </w:r>
            <w:proofErr w:type="spellStart"/>
            <w:r w:rsidRPr="0045278B">
              <w:rPr>
                <w:rFonts w:cs="Arial"/>
                <w:sz w:val="20"/>
                <w:szCs w:val="20"/>
              </w:rPr>
              <w:t>inspektovaných</w:t>
            </w:r>
            <w:proofErr w:type="spellEnd"/>
            <w:r w:rsidRPr="0045278B">
              <w:rPr>
                <w:rFonts w:cs="Arial"/>
                <w:sz w:val="20"/>
                <w:szCs w:val="20"/>
              </w:rPr>
              <w:t xml:space="preserve"> spojení v reálném čase: min. 8 000 000</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0BF5508D" w14:textId="42D65FC9"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8200TX nejméně 120 000 000 spojení, 5500TX nejméně 30 000 000 spojení v reálném čase. Viz </w:t>
            </w:r>
            <w:proofErr w:type="spellStart"/>
            <w:r>
              <w:rPr>
                <w:rFonts w:cs="Arial"/>
                <w:b/>
                <w:sz w:val="20"/>
                <w:szCs w:val="20"/>
              </w:rPr>
              <w:t>datasheet</w:t>
            </w:r>
            <w:proofErr w:type="spellEnd"/>
            <w:r>
              <w:rPr>
                <w:rFonts w:cs="Arial"/>
                <w:b/>
                <w:sz w:val="20"/>
                <w:szCs w:val="20"/>
              </w:rPr>
              <w:t xml:space="preserve">. </w:t>
            </w:r>
          </w:p>
        </w:tc>
      </w:tr>
      <w:tr w:rsidR="00756A58" w:rsidRPr="0045278B" w14:paraId="76768A56" w14:textId="77777777" w:rsidTr="0045278B">
        <w:trPr>
          <w:trHeight w:val="228"/>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2E333A91"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Množství nově otvíraných spojení za sekundu, </w:t>
            </w:r>
            <w:proofErr w:type="spellStart"/>
            <w:r w:rsidRPr="0045278B">
              <w:rPr>
                <w:rFonts w:cs="Arial"/>
                <w:sz w:val="20"/>
                <w:szCs w:val="20"/>
              </w:rPr>
              <w:t>inspektovaných</w:t>
            </w:r>
            <w:proofErr w:type="spellEnd"/>
            <w:r w:rsidRPr="0045278B">
              <w:rPr>
                <w:rFonts w:cs="Arial"/>
                <w:sz w:val="20"/>
                <w:szCs w:val="20"/>
              </w:rPr>
              <w:t xml:space="preserve"> na IPS: 300 000 spojení/s</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7E5AA4F0" w14:textId="79F9597F" w:rsidR="00756A58" w:rsidRPr="0045278B" w:rsidRDefault="00756A58" w:rsidP="00756A58">
            <w:pPr>
              <w:spacing w:before="120" w:line="276" w:lineRule="auto"/>
              <w:jc w:val="both"/>
              <w:rPr>
                <w:rFonts w:cs="Arial"/>
                <w:sz w:val="20"/>
                <w:szCs w:val="20"/>
                <w:highlight w:val="yellow"/>
              </w:rPr>
            </w:pPr>
            <w:r>
              <w:rPr>
                <w:rFonts w:cs="Arial"/>
                <w:b/>
                <w:sz w:val="20"/>
                <w:szCs w:val="20"/>
              </w:rPr>
              <w:t>Ano, 8200TX minimálně 650 000 spojení/s a 5500TX pak 400 000 spojení/s.</w:t>
            </w:r>
          </w:p>
        </w:tc>
      </w:tr>
      <w:tr w:rsidR="00756A58" w:rsidRPr="0045278B" w14:paraId="16ECFB7B" w14:textId="77777777" w:rsidTr="0045278B">
        <w:trPr>
          <w:trHeight w:val="228"/>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3CA60EE3"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Podpora délky klíčů souboru šifer tzv. </w:t>
            </w:r>
            <w:proofErr w:type="spellStart"/>
            <w:r w:rsidRPr="0045278B">
              <w:rPr>
                <w:rFonts w:cs="Arial"/>
                <w:sz w:val="20"/>
                <w:szCs w:val="20"/>
              </w:rPr>
              <w:t>cipher</w:t>
            </w:r>
            <w:proofErr w:type="spellEnd"/>
            <w:r w:rsidRPr="0045278B">
              <w:rPr>
                <w:rFonts w:cs="Arial"/>
                <w:sz w:val="20"/>
                <w:szCs w:val="20"/>
              </w:rPr>
              <w:t xml:space="preserve"> </w:t>
            </w:r>
            <w:proofErr w:type="spellStart"/>
            <w:r w:rsidRPr="0045278B">
              <w:rPr>
                <w:rFonts w:cs="Arial"/>
                <w:sz w:val="20"/>
                <w:szCs w:val="20"/>
              </w:rPr>
              <w:t>suite</w:t>
            </w:r>
            <w:proofErr w:type="spellEnd"/>
            <w:r w:rsidRPr="0045278B">
              <w:rPr>
                <w:rFonts w:cs="Arial"/>
                <w:sz w:val="20"/>
                <w:szCs w:val="20"/>
              </w:rPr>
              <w:t xml:space="preserve"> pro SSL inspekci: 1k, 2k, 4k</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77EA55A0" w14:textId="77777777" w:rsidR="00756A58" w:rsidRDefault="00756A58" w:rsidP="00756A58">
            <w:pPr>
              <w:spacing w:before="120" w:line="276" w:lineRule="auto"/>
              <w:jc w:val="both"/>
              <w:rPr>
                <w:rFonts w:cs="Arial"/>
                <w:b/>
                <w:sz w:val="20"/>
                <w:szCs w:val="20"/>
              </w:rPr>
            </w:pPr>
            <w:r>
              <w:rPr>
                <w:rFonts w:cs="Arial"/>
                <w:b/>
                <w:sz w:val="20"/>
                <w:szCs w:val="20"/>
              </w:rPr>
              <w:t xml:space="preserve">Ano, zde je screenshot z konfigurace délky klíče při vytváření CSR. </w:t>
            </w:r>
          </w:p>
          <w:p w14:paraId="4995E7DE" w14:textId="73E3CD8A" w:rsidR="00756A58" w:rsidRPr="0045278B" w:rsidRDefault="00756A58" w:rsidP="00756A58">
            <w:pPr>
              <w:spacing w:before="120" w:line="276" w:lineRule="auto"/>
              <w:jc w:val="both"/>
              <w:rPr>
                <w:rFonts w:cs="Arial"/>
                <w:sz w:val="20"/>
                <w:szCs w:val="20"/>
                <w:highlight w:val="yellow"/>
              </w:rPr>
            </w:pPr>
            <w:r>
              <w:rPr>
                <w:rFonts w:cs="Arial"/>
                <w:b/>
                <w:sz w:val="20"/>
                <w:szCs w:val="20"/>
              </w:rPr>
              <w:t>Volby k dispozici: 1024,1536,2048 a 4096.</w:t>
            </w:r>
            <w:r>
              <w:rPr>
                <w:noProof/>
              </w:rPr>
              <w:drawing>
                <wp:inline distT="0" distB="0" distL="0" distR="0" wp14:anchorId="05510F10" wp14:editId="11BB89E5">
                  <wp:extent cx="1910080" cy="1150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10080" cy="1150620"/>
                          </a:xfrm>
                          <a:prstGeom prst="rect">
                            <a:avLst/>
                          </a:prstGeom>
                        </pic:spPr>
                      </pic:pic>
                    </a:graphicData>
                  </a:graphic>
                </wp:inline>
              </w:drawing>
            </w:r>
          </w:p>
        </w:tc>
      </w:tr>
      <w:tr w:rsidR="00756A58" w:rsidRPr="0045278B" w14:paraId="3D807D20" w14:textId="77777777" w:rsidTr="0045278B">
        <w:trPr>
          <w:trHeight w:val="228"/>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1C784A45" w14:textId="77777777" w:rsidR="00756A58" w:rsidRPr="0045278B" w:rsidRDefault="00756A58" w:rsidP="00756A58">
            <w:pPr>
              <w:spacing w:before="120" w:line="276" w:lineRule="auto"/>
              <w:jc w:val="both"/>
              <w:rPr>
                <w:rFonts w:cs="Arial"/>
                <w:sz w:val="20"/>
                <w:szCs w:val="20"/>
              </w:rPr>
            </w:pPr>
            <w:r w:rsidRPr="0045278B">
              <w:rPr>
                <w:rFonts w:cs="Arial"/>
                <w:sz w:val="20"/>
                <w:szCs w:val="20"/>
              </w:rPr>
              <w:lastRenderedPageBreak/>
              <w:t xml:space="preserve">Požadovaná inspekce transportních systémů: VLAN 802.1Q, VLAN </w:t>
            </w:r>
            <w:proofErr w:type="spellStart"/>
            <w:r w:rsidRPr="0045278B">
              <w:rPr>
                <w:rFonts w:cs="Arial"/>
                <w:sz w:val="20"/>
                <w:szCs w:val="20"/>
              </w:rPr>
              <w:t>QinQ</w:t>
            </w:r>
            <w:proofErr w:type="spellEnd"/>
            <w:r w:rsidRPr="0045278B">
              <w:rPr>
                <w:rFonts w:cs="Arial"/>
                <w:sz w:val="20"/>
                <w:szCs w:val="20"/>
              </w:rPr>
              <w:t xml:space="preserve"> 802.1ad, GRE, LACP 802.3ad, IPv4, IPv6, podpora jumbo </w:t>
            </w:r>
            <w:proofErr w:type="spellStart"/>
            <w:r w:rsidRPr="0045278B">
              <w:rPr>
                <w:rFonts w:cs="Arial"/>
                <w:sz w:val="20"/>
                <w:szCs w:val="20"/>
              </w:rPr>
              <w:t>frames</w:t>
            </w:r>
            <w:proofErr w:type="spellEnd"/>
          </w:p>
        </w:tc>
        <w:tc>
          <w:tcPr>
            <w:tcW w:w="3122" w:type="dxa"/>
            <w:tcBorders>
              <w:top w:val="single" w:sz="4" w:space="0" w:color="auto"/>
              <w:left w:val="nil"/>
              <w:bottom w:val="single" w:sz="4" w:space="0" w:color="auto"/>
              <w:right w:val="single" w:sz="4" w:space="0" w:color="auto"/>
            </w:tcBorders>
            <w:shd w:val="clear" w:color="auto" w:fill="auto"/>
            <w:vAlign w:val="center"/>
            <w:hideMark/>
          </w:tcPr>
          <w:p w14:paraId="4DC5EF77" w14:textId="0D11187A"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veškeré požadované transportní systémy jsou k dispozici. Podpora Jumbo </w:t>
            </w:r>
            <w:proofErr w:type="spellStart"/>
            <w:r>
              <w:rPr>
                <w:rFonts w:cs="Arial"/>
                <w:b/>
                <w:sz w:val="20"/>
                <w:szCs w:val="20"/>
              </w:rPr>
              <w:t>frames</w:t>
            </w:r>
            <w:proofErr w:type="spellEnd"/>
            <w:r>
              <w:rPr>
                <w:rFonts w:cs="Arial"/>
                <w:b/>
                <w:sz w:val="20"/>
                <w:szCs w:val="20"/>
              </w:rPr>
              <w:t xml:space="preserve"> do MTU 9216 byte.</w:t>
            </w:r>
          </w:p>
        </w:tc>
      </w:tr>
      <w:tr w:rsidR="00756A58" w:rsidRPr="0045278B" w14:paraId="22772892" w14:textId="77777777" w:rsidTr="0045278B">
        <w:trPr>
          <w:trHeight w:val="114"/>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054D06C0" w14:textId="77777777" w:rsidR="00756A58" w:rsidRPr="0045278B" w:rsidRDefault="00756A58" w:rsidP="00756A58">
            <w:pPr>
              <w:spacing w:before="120" w:line="276" w:lineRule="auto"/>
              <w:jc w:val="both"/>
              <w:rPr>
                <w:rFonts w:cs="Arial"/>
                <w:sz w:val="20"/>
                <w:szCs w:val="20"/>
              </w:rPr>
            </w:pPr>
            <w:r w:rsidRPr="0045278B">
              <w:rPr>
                <w:rFonts w:cs="Arial"/>
                <w:sz w:val="20"/>
                <w:szCs w:val="20"/>
              </w:rPr>
              <w:t>Redundantní napájecí zdroje v základu</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7708AA38" w14:textId="5A08B14E" w:rsidR="00756A58" w:rsidRPr="0045278B" w:rsidRDefault="00756A58" w:rsidP="00756A58">
            <w:pPr>
              <w:spacing w:before="120" w:line="276" w:lineRule="auto"/>
              <w:jc w:val="both"/>
              <w:rPr>
                <w:rFonts w:cs="Arial"/>
                <w:sz w:val="20"/>
                <w:szCs w:val="20"/>
                <w:highlight w:val="yellow"/>
              </w:rPr>
            </w:pPr>
            <w:r>
              <w:rPr>
                <w:rFonts w:cs="Arial"/>
                <w:b/>
                <w:sz w:val="20"/>
                <w:szCs w:val="20"/>
              </w:rPr>
              <w:t>Ano, součástí nabídky pro všechny navrhované systémy.</w:t>
            </w:r>
          </w:p>
        </w:tc>
      </w:tr>
      <w:tr w:rsidR="00756A58" w:rsidRPr="0045278B" w14:paraId="239BA598" w14:textId="77777777" w:rsidTr="0045278B">
        <w:trPr>
          <w:trHeight w:val="618"/>
        </w:trPr>
        <w:tc>
          <w:tcPr>
            <w:tcW w:w="5950" w:type="dxa"/>
            <w:tcBorders>
              <w:top w:val="single" w:sz="4" w:space="0" w:color="auto"/>
              <w:left w:val="single" w:sz="4" w:space="0" w:color="auto"/>
              <w:bottom w:val="single" w:sz="4" w:space="0" w:color="auto"/>
              <w:right w:val="single" w:sz="4" w:space="0" w:color="auto"/>
            </w:tcBorders>
            <w:shd w:val="clear" w:color="auto" w:fill="auto"/>
            <w:noWrap/>
          </w:tcPr>
          <w:p w14:paraId="505C3730" w14:textId="77777777" w:rsidR="00756A58" w:rsidRPr="0045278B" w:rsidRDefault="00756A58" w:rsidP="00756A58">
            <w:pPr>
              <w:spacing w:before="120" w:line="276" w:lineRule="auto"/>
              <w:jc w:val="both"/>
              <w:rPr>
                <w:rFonts w:cs="Arial"/>
                <w:sz w:val="20"/>
                <w:szCs w:val="20"/>
              </w:rPr>
            </w:pPr>
            <w:r w:rsidRPr="0045278B">
              <w:rPr>
                <w:rFonts w:cs="Arial"/>
                <w:sz w:val="20"/>
                <w:szCs w:val="20"/>
              </w:rPr>
              <w:t>Podpora automatického Layer-2 propojení portů v segmentu v případě interní chyby software, nebo zahlcení systému</w:t>
            </w:r>
          </w:p>
        </w:tc>
        <w:tc>
          <w:tcPr>
            <w:tcW w:w="3122" w:type="dxa"/>
            <w:tcBorders>
              <w:top w:val="single" w:sz="4" w:space="0" w:color="auto"/>
              <w:left w:val="nil"/>
              <w:bottom w:val="single" w:sz="4" w:space="0" w:color="auto"/>
              <w:right w:val="single" w:sz="4" w:space="0" w:color="auto"/>
            </w:tcBorders>
            <w:shd w:val="clear" w:color="auto" w:fill="auto"/>
            <w:noWrap/>
            <w:vAlign w:val="center"/>
          </w:tcPr>
          <w:p w14:paraId="7CBE1795" w14:textId="40F9D688"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nativní vlastnost TM </w:t>
            </w:r>
            <w:proofErr w:type="spellStart"/>
            <w:r>
              <w:rPr>
                <w:rFonts w:cs="Arial"/>
                <w:b/>
                <w:sz w:val="20"/>
                <w:szCs w:val="20"/>
              </w:rPr>
              <w:t>TippingPoint</w:t>
            </w:r>
            <w:proofErr w:type="spellEnd"/>
            <w:r>
              <w:rPr>
                <w:rFonts w:cs="Arial"/>
                <w:b/>
                <w:sz w:val="20"/>
                <w:szCs w:val="20"/>
              </w:rPr>
              <w:t xml:space="preserve"> IPS. </w:t>
            </w:r>
          </w:p>
        </w:tc>
      </w:tr>
      <w:tr w:rsidR="00756A58" w:rsidRPr="0045278B" w14:paraId="08B89854" w14:textId="77777777" w:rsidTr="0045278B">
        <w:trPr>
          <w:trHeight w:val="228"/>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252C7271" w14:textId="77777777" w:rsidR="00756A58" w:rsidRPr="0045278B" w:rsidRDefault="00756A58" w:rsidP="00756A58">
            <w:pPr>
              <w:spacing w:before="120" w:line="276" w:lineRule="auto"/>
              <w:jc w:val="both"/>
              <w:rPr>
                <w:rFonts w:cs="Arial"/>
                <w:sz w:val="20"/>
                <w:szCs w:val="20"/>
              </w:rPr>
            </w:pPr>
            <w:r w:rsidRPr="0045278B">
              <w:rPr>
                <w:rFonts w:cs="Arial"/>
                <w:sz w:val="20"/>
                <w:szCs w:val="20"/>
              </w:rPr>
              <w:t>Ochrana proti výpadku napájení pro metalické i optické segmenty (bypass). Může se jednat i o externí přídavné zařízení jiného výrobce.</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69C6BFCA" w14:textId="0379B570"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moduly obsahují ochranu proti výpadku napájení systému. </w:t>
            </w:r>
          </w:p>
        </w:tc>
      </w:tr>
      <w:tr w:rsidR="00756A58" w:rsidRPr="0045278B" w14:paraId="756FBA87"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2CB8903B"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IPS musí obsahovat filtry/signatury popisující </w:t>
            </w:r>
            <w:proofErr w:type="spellStart"/>
            <w:r w:rsidRPr="0045278B">
              <w:rPr>
                <w:rFonts w:cs="Arial"/>
                <w:sz w:val="20"/>
                <w:szCs w:val="20"/>
              </w:rPr>
              <w:t>exploity</w:t>
            </w:r>
            <w:proofErr w:type="spellEnd"/>
            <w:r w:rsidRPr="0045278B">
              <w:rPr>
                <w:rFonts w:cs="Arial"/>
                <w:sz w:val="20"/>
                <w:szCs w:val="20"/>
              </w:rPr>
              <w:t>, zranitelnosti, krádeže identity, malware, spyware, viry, průzkumné aktivity, ochranu síťové infrastruktury, filtry na rozpoznávání aplikací, P2P a TOR sítě a nástroje na kontrolu toku multimédií</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3F81E660" w14:textId="743EF2FD" w:rsidR="00756A58" w:rsidRPr="0045278B" w:rsidRDefault="00756A58" w:rsidP="00756A58">
            <w:pPr>
              <w:spacing w:before="120" w:line="276" w:lineRule="auto"/>
              <w:jc w:val="both"/>
              <w:rPr>
                <w:rFonts w:cs="Arial"/>
                <w:sz w:val="20"/>
                <w:szCs w:val="20"/>
                <w:highlight w:val="yellow"/>
              </w:rPr>
            </w:pPr>
            <w:r>
              <w:rPr>
                <w:rFonts w:cs="Arial"/>
                <w:b/>
                <w:sz w:val="20"/>
                <w:szCs w:val="20"/>
              </w:rPr>
              <w:t>Ano, součástí nabídky je služba na pravidelnou týdenní aktualizaci digitálních filtrů obsahujících mimo jiné popsané/</w:t>
            </w:r>
            <w:proofErr w:type="gramStart"/>
            <w:r>
              <w:rPr>
                <w:rFonts w:cs="Arial"/>
                <w:b/>
                <w:sz w:val="20"/>
                <w:szCs w:val="20"/>
              </w:rPr>
              <w:t>požadované  kategorie</w:t>
            </w:r>
            <w:proofErr w:type="gramEnd"/>
            <w:r>
              <w:rPr>
                <w:rFonts w:cs="Arial"/>
                <w:b/>
                <w:sz w:val="20"/>
                <w:szCs w:val="20"/>
              </w:rPr>
              <w:t xml:space="preserve">. </w:t>
            </w:r>
          </w:p>
        </w:tc>
      </w:tr>
      <w:tr w:rsidR="00756A58" w:rsidRPr="0045278B" w14:paraId="1A5F8B2E" w14:textId="77777777" w:rsidTr="0045278B">
        <w:trPr>
          <w:trHeight w:val="228"/>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5A53BC16"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Podpora automatické aktualizace filtrů a databáze IPv4, IPv6 a DNS jmen systémů na </w:t>
            </w:r>
            <w:proofErr w:type="gramStart"/>
            <w:r w:rsidRPr="0045278B">
              <w:rPr>
                <w:rFonts w:cs="Arial"/>
                <w:sz w:val="20"/>
                <w:szCs w:val="20"/>
              </w:rPr>
              <w:t>Internetu</w:t>
            </w:r>
            <w:proofErr w:type="gramEnd"/>
            <w:r w:rsidRPr="0045278B">
              <w:rPr>
                <w:rFonts w:cs="Arial"/>
                <w:sz w:val="20"/>
                <w:szCs w:val="20"/>
              </w:rPr>
              <w:t xml:space="preserve"> založené na reputačních databázích</w:t>
            </w:r>
          </w:p>
          <w:p w14:paraId="59637953" w14:textId="77777777" w:rsidR="00756A58" w:rsidRPr="0045278B" w:rsidRDefault="00756A58" w:rsidP="00756A58">
            <w:pPr>
              <w:spacing w:before="120" w:line="276" w:lineRule="auto"/>
              <w:jc w:val="both"/>
              <w:rPr>
                <w:rFonts w:cs="Arial"/>
                <w:sz w:val="20"/>
                <w:szCs w:val="20"/>
              </w:rPr>
            </w:pPr>
            <w:r w:rsidRPr="0045278B">
              <w:rPr>
                <w:rFonts w:cs="Arial"/>
                <w:sz w:val="20"/>
                <w:szCs w:val="20"/>
              </w:rPr>
              <w:t>Automatická aktualizace musí být prováděna minimálně 1x týdně pro filtry a minimálně 5x denně pro reputační databáze</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58323D1E" w14:textId="567678E3" w:rsidR="00756A58" w:rsidRPr="0045278B" w:rsidRDefault="00756A58" w:rsidP="00756A58">
            <w:pPr>
              <w:spacing w:before="120" w:line="276" w:lineRule="auto"/>
              <w:jc w:val="both"/>
              <w:rPr>
                <w:rFonts w:cs="Arial"/>
                <w:sz w:val="20"/>
                <w:szCs w:val="20"/>
                <w:highlight w:val="yellow"/>
              </w:rPr>
            </w:pPr>
            <w:r>
              <w:rPr>
                <w:rFonts w:cs="Arial"/>
                <w:b/>
                <w:sz w:val="20"/>
                <w:szCs w:val="20"/>
              </w:rPr>
              <w:t>Ano, aktualizace DV probíhá minimálně jednou týdně, aktualizace reputačních databází je dynamická, nejméně jednou za 4 hodiny.</w:t>
            </w:r>
          </w:p>
        </w:tc>
      </w:tr>
      <w:tr w:rsidR="00756A58" w:rsidRPr="0045278B" w14:paraId="61BCE5D7" w14:textId="77777777" w:rsidTr="0045278B">
        <w:trPr>
          <w:trHeight w:val="571"/>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5E6B3109"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Reputační databáze IPv4, IPv6 a DNS jmen musí umožňovat třídění podle země původu IP adresy, potencionální nebezpečnosti a typu zjištěné nebezpečnosti </w:t>
            </w:r>
          </w:p>
        </w:tc>
        <w:tc>
          <w:tcPr>
            <w:tcW w:w="3122" w:type="dxa"/>
            <w:tcBorders>
              <w:top w:val="single" w:sz="4" w:space="0" w:color="auto"/>
              <w:left w:val="nil"/>
              <w:bottom w:val="single" w:sz="4" w:space="0" w:color="auto"/>
              <w:right w:val="single" w:sz="4" w:space="0" w:color="auto"/>
            </w:tcBorders>
            <w:shd w:val="clear" w:color="auto" w:fill="auto"/>
            <w:vAlign w:val="center"/>
            <w:hideMark/>
          </w:tcPr>
          <w:p w14:paraId="5145117E" w14:textId="518FC16E"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Reputační Databáze TM </w:t>
            </w:r>
            <w:proofErr w:type="spellStart"/>
            <w:r>
              <w:rPr>
                <w:rFonts w:cs="Arial"/>
                <w:b/>
                <w:sz w:val="20"/>
                <w:szCs w:val="20"/>
              </w:rPr>
              <w:t>TippingPoint</w:t>
            </w:r>
            <w:proofErr w:type="spellEnd"/>
            <w:r>
              <w:rPr>
                <w:rFonts w:cs="Arial"/>
                <w:b/>
                <w:sz w:val="20"/>
                <w:szCs w:val="20"/>
              </w:rPr>
              <w:t xml:space="preserve"> obsahují požadované třídění.</w:t>
            </w:r>
          </w:p>
        </w:tc>
      </w:tr>
      <w:tr w:rsidR="00756A58" w:rsidRPr="0045278B" w14:paraId="6FF7D729"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26CA457E"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Aplikace pro tvorbu zákaznických filtrů, s grafickým rozhraním </w:t>
            </w:r>
          </w:p>
        </w:tc>
        <w:tc>
          <w:tcPr>
            <w:tcW w:w="3122" w:type="dxa"/>
            <w:tcBorders>
              <w:top w:val="single" w:sz="4" w:space="0" w:color="auto"/>
              <w:left w:val="nil"/>
              <w:bottom w:val="single" w:sz="4" w:space="0" w:color="auto"/>
              <w:right w:val="single" w:sz="4" w:space="0" w:color="auto"/>
            </w:tcBorders>
            <w:shd w:val="clear" w:color="auto" w:fill="auto"/>
            <w:vAlign w:val="center"/>
            <w:hideMark/>
          </w:tcPr>
          <w:p w14:paraId="38D8CB31" w14:textId="7AC708E4"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součástí TM </w:t>
            </w:r>
            <w:proofErr w:type="spellStart"/>
            <w:r>
              <w:rPr>
                <w:rFonts w:cs="Arial"/>
                <w:b/>
                <w:sz w:val="20"/>
                <w:szCs w:val="20"/>
              </w:rPr>
              <w:t>TippingPoint</w:t>
            </w:r>
            <w:proofErr w:type="spellEnd"/>
            <w:r>
              <w:rPr>
                <w:rFonts w:cs="Arial"/>
                <w:b/>
                <w:sz w:val="20"/>
                <w:szCs w:val="20"/>
              </w:rPr>
              <w:t xml:space="preserve"> řešení je nástroj na psaní zákaznických filtrů DV </w:t>
            </w:r>
            <w:proofErr w:type="spellStart"/>
            <w:r>
              <w:rPr>
                <w:rFonts w:cs="Arial"/>
                <w:b/>
                <w:sz w:val="20"/>
                <w:szCs w:val="20"/>
              </w:rPr>
              <w:t>Toolkit</w:t>
            </w:r>
            <w:proofErr w:type="spellEnd"/>
            <w:r>
              <w:rPr>
                <w:rFonts w:cs="Arial"/>
                <w:b/>
                <w:sz w:val="20"/>
                <w:szCs w:val="20"/>
              </w:rPr>
              <w:t xml:space="preserve"> s grafickým </w:t>
            </w:r>
            <w:proofErr w:type="gramStart"/>
            <w:r>
              <w:rPr>
                <w:rFonts w:cs="Arial"/>
                <w:b/>
                <w:sz w:val="20"/>
                <w:szCs w:val="20"/>
              </w:rPr>
              <w:t>rozhraním..</w:t>
            </w:r>
            <w:proofErr w:type="gramEnd"/>
            <w:r>
              <w:rPr>
                <w:rFonts w:cs="Arial"/>
                <w:b/>
                <w:sz w:val="20"/>
                <w:szCs w:val="20"/>
              </w:rPr>
              <w:t xml:space="preserve">  </w:t>
            </w:r>
          </w:p>
        </w:tc>
      </w:tr>
      <w:tr w:rsidR="00756A58" w:rsidRPr="0045278B" w14:paraId="5FDC499A"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12064139"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Podpora importu komunitních signatur/rule </w:t>
            </w:r>
            <w:proofErr w:type="spellStart"/>
            <w:r w:rsidRPr="0045278B">
              <w:rPr>
                <w:rFonts w:cs="Arial"/>
                <w:sz w:val="20"/>
                <w:szCs w:val="20"/>
              </w:rPr>
              <w:t>Snort</w:t>
            </w:r>
            <w:proofErr w:type="spellEnd"/>
          </w:p>
        </w:tc>
        <w:tc>
          <w:tcPr>
            <w:tcW w:w="3122" w:type="dxa"/>
            <w:tcBorders>
              <w:top w:val="single" w:sz="4" w:space="0" w:color="auto"/>
              <w:left w:val="nil"/>
              <w:bottom w:val="single" w:sz="4" w:space="0" w:color="auto"/>
              <w:right w:val="single" w:sz="4" w:space="0" w:color="auto"/>
            </w:tcBorders>
            <w:shd w:val="clear" w:color="auto" w:fill="auto"/>
            <w:vAlign w:val="center"/>
            <w:hideMark/>
          </w:tcPr>
          <w:p w14:paraId="1500EEF7" w14:textId="48B1E33F"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součástí TM </w:t>
            </w:r>
            <w:proofErr w:type="spellStart"/>
            <w:r>
              <w:rPr>
                <w:rFonts w:cs="Arial"/>
                <w:b/>
                <w:sz w:val="20"/>
                <w:szCs w:val="20"/>
              </w:rPr>
              <w:t>TippingPoint</w:t>
            </w:r>
            <w:proofErr w:type="spellEnd"/>
            <w:r>
              <w:rPr>
                <w:rFonts w:cs="Arial"/>
                <w:b/>
                <w:sz w:val="20"/>
                <w:szCs w:val="20"/>
              </w:rPr>
              <w:t xml:space="preserve"> řešení je nástroj na import a úpravu komunitních signatur DV </w:t>
            </w:r>
            <w:proofErr w:type="spellStart"/>
            <w:r>
              <w:rPr>
                <w:rFonts w:cs="Arial"/>
                <w:b/>
                <w:sz w:val="20"/>
                <w:szCs w:val="20"/>
              </w:rPr>
              <w:t>Converter</w:t>
            </w:r>
            <w:proofErr w:type="spellEnd"/>
            <w:r>
              <w:rPr>
                <w:rFonts w:cs="Arial"/>
                <w:b/>
                <w:sz w:val="20"/>
                <w:szCs w:val="20"/>
              </w:rPr>
              <w:t xml:space="preserve">, který překládá signatury do formátu, který lze importovat do TM </w:t>
            </w:r>
            <w:proofErr w:type="spellStart"/>
            <w:r>
              <w:rPr>
                <w:rFonts w:cs="Arial"/>
                <w:b/>
                <w:sz w:val="20"/>
                <w:szCs w:val="20"/>
              </w:rPr>
              <w:t>TippingPoint</w:t>
            </w:r>
            <w:proofErr w:type="spellEnd"/>
            <w:r>
              <w:rPr>
                <w:rFonts w:cs="Arial"/>
                <w:b/>
                <w:sz w:val="20"/>
                <w:szCs w:val="20"/>
              </w:rPr>
              <w:t xml:space="preserve"> IPS.  </w:t>
            </w:r>
          </w:p>
        </w:tc>
      </w:tr>
      <w:tr w:rsidR="00756A58" w:rsidRPr="0045278B" w14:paraId="5975427C"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21008AEA"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Minimální sada požadovaných akcí IPS po zásahu filtru: Blokovat spojení a informovat, Vyvolat TCP Reset, Povolit a informovat, Provést záznam paketu, Omezit rychlost spojení </w:t>
            </w:r>
          </w:p>
        </w:tc>
        <w:tc>
          <w:tcPr>
            <w:tcW w:w="3122" w:type="dxa"/>
            <w:tcBorders>
              <w:top w:val="single" w:sz="4" w:space="0" w:color="auto"/>
              <w:left w:val="nil"/>
              <w:bottom w:val="single" w:sz="4" w:space="0" w:color="auto"/>
              <w:right w:val="single" w:sz="4" w:space="0" w:color="auto"/>
            </w:tcBorders>
            <w:shd w:val="clear" w:color="auto" w:fill="auto"/>
            <w:vAlign w:val="center"/>
            <w:hideMark/>
          </w:tcPr>
          <w:p w14:paraId="2CDDF10D" w14:textId="047785A7"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seznam akcí oproti požadovaným obsahuje navíc pravidlo důvěřuj, karanténuj a karanténuj při naplnění více podmínek. </w:t>
            </w:r>
          </w:p>
        </w:tc>
      </w:tr>
      <w:tr w:rsidR="00756A58" w:rsidRPr="0045278B" w14:paraId="5D4FFCF6" w14:textId="77777777" w:rsidTr="0045278B">
        <w:trPr>
          <w:trHeight w:val="114"/>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028462D2" w14:textId="77777777" w:rsidR="00756A58" w:rsidRPr="0045278B" w:rsidRDefault="00756A58" w:rsidP="00756A58">
            <w:pPr>
              <w:spacing w:before="120" w:line="276" w:lineRule="auto"/>
              <w:jc w:val="both"/>
              <w:rPr>
                <w:rFonts w:cs="Arial"/>
                <w:sz w:val="20"/>
                <w:szCs w:val="20"/>
              </w:rPr>
            </w:pPr>
            <w:r w:rsidRPr="0045278B">
              <w:rPr>
                <w:rFonts w:cs="Arial"/>
                <w:sz w:val="20"/>
                <w:szCs w:val="20"/>
              </w:rPr>
              <w:t>Podpora informování uživatele o provedení karantény</w:t>
            </w:r>
          </w:p>
        </w:tc>
        <w:tc>
          <w:tcPr>
            <w:tcW w:w="3122" w:type="dxa"/>
            <w:tcBorders>
              <w:top w:val="single" w:sz="4" w:space="0" w:color="auto"/>
              <w:left w:val="nil"/>
              <w:bottom w:val="single" w:sz="4" w:space="0" w:color="auto"/>
              <w:right w:val="single" w:sz="4" w:space="0" w:color="auto"/>
            </w:tcBorders>
            <w:shd w:val="clear" w:color="auto" w:fill="auto"/>
            <w:vAlign w:val="center"/>
            <w:hideMark/>
          </w:tcPr>
          <w:p w14:paraId="2BCFC89D" w14:textId="0DE97F68"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manuálním nebo automatickým přesměrováním webového požadavku na karanténní webovou stránku. </w:t>
            </w:r>
          </w:p>
        </w:tc>
      </w:tr>
      <w:tr w:rsidR="00756A58" w:rsidRPr="0045278B" w14:paraId="3257942C"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60A8569C" w14:textId="77777777" w:rsidR="00756A58" w:rsidRPr="0045278B" w:rsidRDefault="00756A58" w:rsidP="00756A58">
            <w:pPr>
              <w:spacing w:before="120" w:line="276" w:lineRule="auto"/>
              <w:jc w:val="both"/>
              <w:rPr>
                <w:rFonts w:cs="Arial"/>
                <w:sz w:val="20"/>
                <w:szCs w:val="20"/>
              </w:rPr>
            </w:pPr>
            <w:r w:rsidRPr="0045278B">
              <w:rPr>
                <w:rFonts w:cs="Arial"/>
                <w:sz w:val="20"/>
                <w:szCs w:val="20"/>
              </w:rPr>
              <w:lastRenderedPageBreak/>
              <w:t>Možnost nastavení časování karanténní operace minimálně dle závažnosti rozpoznaného problému</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350F986E" w14:textId="3819E856" w:rsidR="00756A58" w:rsidRPr="0045278B" w:rsidRDefault="00756A58" w:rsidP="00756A58">
            <w:pPr>
              <w:spacing w:before="120" w:line="276" w:lineRule="auto"/>
              <w:jc w:val="both"/>
              <w:rPr>
                <w:rFonts w:cs="Arial"/>
                <w:sz w:val="20"/>
                <w:szCs w:val="20"/>
                <w:highlight w:val="yellow"/>
              </w:rPr>
            </w:pPr>
            <w:r>
              <w:rPr>
                <w:rFonts w:cs="Arial"/>
                <w:b/>
                <w:sz w:val="20"/>
                <w:szCs w:val="20"/>
              </w:rPr>
              <w:t>Ano, pravidla po nastavení karanténní operace jsou velmi široká a lze je nastavit na libovolná z metadat přiřazených k filtrům a záznamům reputační databáze včetně požadované „</w:t>
            </w:r>
            <w:proofErr w:type="spellStart"/>
            <w:r>
              <w:rPr>
                <w:rFonts w:cs="Arial"/>
                <w:b/>
                <w:sz w:val="20"/>
                <w:szCs w:val="20"/>
              </w:rPr>
              <w:t>severity</w:t>
            </w:r>
            <w:proofErr w:type="spellEnd"/>
            <w:r>
              <w:rPr>
                <w:rFonts w:cs="Arial"/>
                <w:b/>
                <w:sz w:val="20"/>
                <w:szCs w:val="20"/>
              </w:rPr>
              <w:t>“ incidentu.</w:t>
            </w:r>
          </w:p>
        </w:tc>
      </w:tr>
      <w:tr w:rsidR="00756A58" w:rsidRPr="0045278B" w14:paraId="4CF8C9D7" w14:textId="77777777" w:rsidTr="0045278B">
        <w:trPr>
          <w:trHeight w:val="228"/>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64DC1826"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Podpora translace 802.1Q VLAN ID (VLAN </w:t>
            </w:r>
            <w:proofErr w:type="spellStart"/>
            <w:r w:rsidRPr="0045278B">
              <w:rPr>
                <w:rFonts w:cs="Arial"/>
                <w:sz w:val="20"/>
                <w:szCs w:val="20"/>
              </w:rPr>
              <w:t>Bridge</w:t>
            </w:r>
            <w:proofErr w:type="spellEnd"/>
            <w:r w:rsidRPr="0045278B">
              <w:rPr>
                <w:rFonts w:cs="Arial"/>
                <w:sz w:val="20"/>
                <w:szCs w:val="20"/>
              </w:rPr>
              <w:t>) v rámci bezpečnostního segmentu, pro inspekci na vnitřních VLAN bez potřeby zapojovat zařízení do všech fyzických cest kde je požadována inspekce provozu</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6A976489" w14:textId="0B8C777E"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transparentní translace VLAN je nativní součástí funkčních vlastností TM </w:t>
            </w:r>
            <w:proofErr w:type="spellStart"/>
            <w:r>
              <w:rPr>
                <w:rFonts w:cs="Arial"/>
                <w:b/>
                <w:sz w:val="20"/>
                <w:szCs w:val="20"/>
              </w:rPr>
              <w:t>TippingPoint</w:t>
            </w:r>
            <w:proofErr w:type="spellEnd"/>
            <w:r>
              <w:rPr>
                <w:rFonts w:cs="Arial"/>
                <w:b/>
                <w:sz w:val="20"/>
                <w:szCs w:val="20"/>
              </w:rPr>
              <w:t xml:space="preserve">. </w:t>
            </w:r>
          </w:p>
        </w:tc>
      </w:tr>
      <w:tr w:rsidR="00756A58" w:rsidRPr="0045278B" w14:paraId="1EFB3E79" w14:textId="77777777" w:rsidTr="0045278B">
        <w:trPr>
          <w:trHeight w:val="228"/>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7F64106C" w14:textId="77777777" w:rsidR="00756A58" w:rsidRPr="0045278B" w:rsidRDefault="00756A58" w:rsidP="00756A58">
            <w:pPr>
              <w:spacing w:before="120" w:line="276" w:lineRule="auto"/>
              <w:jc w:val="both"/>
              <w:rPr>
                <w:rFonts w:cs="Arial"/>
                <w:sz w:val="20"/>
                <w:szCs w:val="20"/>
              </w:rPr>
            </w:pPr>
            <w:r w:rsidRPr="0045278B">
              <w:rPr>
                <w:rFonts w:cs="Arial"/>
                <w:sz w:val="20"/>
                <w:szCs w:val="20"/>
              </w:rPr>
              <w:t>IPS musí umět rozpoznat a blokovat útoky průzkumných aktivit</w:t>
            </w:r>
          </w:p>
        </w:tc>
        <w:tc>
          <w:tcPr>
            <w:tcW w:w="3122" w:type="dxa"/>
            <w:tcBorders>
              <w:top w:val="single" w:sz="4" w:space="0" w:color="auto"/>
              <w:left w:val="nil"/>
              <w:bottom w:val="single" w:sz="4" w:space="0" w:color="auto"/>
              <w:right w:val="single" w:sz="4" w:space="0" w:color="auto"/>
            </w:tcBorders>
            <w:shd w:val="clear" w:color="auto" w:fill="auto"/>
            <w:noWrap/>
            <w:vAlign w:val="center"/>
          </w:tcPr>
          <w:p w14:paraId="3CD6FED6" w14:textId="33F4775F"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TM </w:t>
            </w:r>
            <w:proofErr w:type="spellStart"/>
            <w:r>
              <w:rPr>
                <w:rFonts w:cs="Arial"/>
                <w:b/>
                <w:sz w:val="20"/>
                <w:szCs w:val="20"/>
              </w:rPr>
              <w:t>TippingPoint</w:t>
            </w:r>
            <w:proofErr w:type="spellEnd"/>
            <w:r>
              <w:rPr>
                <w:rFonts w:cs="Arial"/>
                <w:b/>
                <w:sz w:val="20"/>
                <w:szCs w:val="20"/>
              </w:rPr>
              <w:t xml:space="preserve"> podporuje rozpoznávání průzkumných aktivit nejen na bázi filtrů, ale i na bázi </w:t>
            </w:r>
            <w:proofErr w:type="spellStart"/>
            <w:r>
              <w:rPr>
                <w:rFonts w:cs="Arial"/>
                <w:b/>
                <w:sz w:val="20"/>
                <w:szCs w:val="20"/>
              </w:rPr>
              <w:t>machine</w:t>
            </w:r>
            <w:proofErr w:type="spellEnd"/>
            <w:r>
              <w:rPr>
                <w:rFonts w:cs="Arial"/>
                <w:b/>
                <w:sz w:val="20"/>
                <w:szCs w:val="20"/>
              </w:rPr>
              <w:t xml:space="preserve"> learning technologií.</w:t>
            </w:r>
          </w:p>
        </w:tc>
      </w:tr>
      <w:tr w:rsidR="00756A58" w:rsidRPr="0045278B" w14:paraId="40E67E63" w14:textId="77777777" w:rsidTr="0045278B">
        <w:trPr>
          <w:trHeight w:val="228"/>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27985C8F"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IPS musí podporovat automatickou ochranu filtrů proti přetížení či </w:t>
            </w:r>
            <w:proofErr w:type="spellStart"/>
            <w:r w:rsidRPr="0045278B">
              <w:rPr>
                <w:rFonts w:cs="Arial"/>
                <w:sz w:val="20"/>
                <w:szCs w:val="20"/>
              </w:rPr>
              <w:t>DoS</w:t>
            </w:r>
            <w:proofErr w:type="spellEnd"/>
            <w:r w:rsidRPr="0045278B">
              <w:rPr>
                <w:rFonts w:cs="Arial"/>
                <w:sz w:val="20"/>
                <w:szCs w:val="20"/>
              </w:rPr>
              <w:t xml:space="preserve"> útoku na IPS</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1B23A10F" w14:textId="07470F4A" w:rsidR="00756A58" w:rsidRPr="0045278B" w:rsidRDefault="00756A58" w:rsidP="00756A58">
            <w:pPr>
              <w:spacing w:before="120" w:line="276" w:lineRule="auto"/>
              <w:jc w:val="both"/>
              <w:rPr>
                <w:rFonts w:cs="Arial"/>
                <w:sz w:val="20"/>
                <w:szCs w:val="20"/>
                <w:highlight w:val="yellow"/>
              </w:rPr>
            </w:pPr>
            <w:r>
              <w:rPr>
                <w:rFonts w:cs="Arial"/>
                <w:b/>
                <w:sz w:val="20"/>
                <w:szCs w:val="20"/>
              </w:rPr>
              <w:t>Ano, součástí defaultní konfigurace je ochrana proti cílenému zahlcení s notifikací pouze, nebo s notifikací a vypnutím pravidla s detekovaným přetížením.</w:t>
            </w:r>
          </w:p>
        </w:tc>
      </w:tr>
      <w:tr w:rsidR="00756A58" w:rsidRPr="0045278B" w14:paraId="7AFE0A5C" w14:textId="77777777" w:rsidTr="0045278B">
        <w:trPr>
          <w:trHeight w:val="228"/>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658B6FCF"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IPS musí umět rozpoznávat provoz na základě </w:t>
            </w:r>
            <w:proofErr w:type="spellStart"/>
            <w:r w:rsidRPr="0045278B">
              <w:rPr>
                <w:rFonts w:cs="Arial"/>
                <w:sz w:val="20"/>
                <w:szCs w:val="20"/>
              </w:rPr>
              <w:t>Geolokace</w:t>
            </w:r>
            <w:proofErr w:type="spellEnd"/>
            <w:r w:rsidRPr="0045278B">
              <w:rPr>
                <w:rFonts w:cs="Arial"/>
                <w:sz w:val="20"/>
                <w:szCs w:val="20"/>
              </w:rPr>
              <w:t xml:space="preserve"> a umět blokovat nebo aplikovat rozdílné bezpečnostní sety na provoz dle geografického původu zdrojové nebo cílové IP adresy</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314D3BDB" w14:textId="55E6E322"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systém podporuje automatickou aktualizaci geolokační databáze a vytváření pravidel nejen na úrovni </w:t>
            </w:r>
            <w:proofErr w:type="spellStart"/>
            <w:r>
              <w:rPr>
                <w:rFonts w:cs="Arial"/>
                <w:b/>
                <w:sz w:val="20"/>
                <w:szCs w:val="20"/>
              </w:rPr>
              <w:t>geolokace</w:t>
            </w:r>
            <w:proofErr w:type="spellEnd"/>
            <w:r>
              <w:rPr>
                <w:rFonts w:cs="Arial"/>
                <w:b/>
                <w:sz w:val="20"/>
                <w:szCs w:val="20"/>
              </w:rPr>
              <w:t xml:space="preserve">, ale i na kombinaci </w:t>
            </w:r>
            <w:proofErr w:type="spellStart"/>
            <w:r>
              <w:rPr>
                <w:rFonts w:cs="Arial"/>
                <w:b/>
                <w:sz w:val="20"/>
                <w:szCs w:val="20"/>
              </w:rPr>
              <w:t>Geolokace</w:t>
            </w:r>
            <w:proofErr w:type="spellEnd"/>
            <w:r>
              <w:rPr>
                <w:rFonts w:cs="Arial"/>
                <w:b/>
                <w:sz w:val="20"/>
                <w:szCs w:val="20"/>
              </w:rPr>
              <w:t xml:space="preserve"> a reputační databáze.</w:t>
            </w:r>
          </w:p>
        </w:tc>
      </w:tr>
      <w:tr w:rsidR="00756A58" w:rsidRPr="0045278B" w14:paraId="0A0A6447" w14:textId="77777777" w:rsidTr="0045278B">
        <w:trPr>
          <w:trHeight w:val="228"/>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7EE06866" w14:textId="77777777" w:rsidR="00756A58" w:rsidRPr="0045278B" w:rsidRDefault="00756A58" w:rsidP="00756A58">
            <w:pPr>
              <w:spacing w:before="120" w:line="276" w:lineRule="auto"/>
              <w:jc w:val="both"/>
              <w:rPr>
                <w:rFonts w:cs="Arial"/>
                <w:sz w:val="20"/>
                <w:szCs w:val="20"/>
              </w:rPr>
            </w:pPr>
            <w:r w:rsidRPr="0045278B">
              <w:rPr>
                <w:rFonts w:cs="Arial"/>
                <w:sz w:val="20"/>
                <w:szCs w:val="20"/>
              </w:rPr>
              <w:t>IPS musí umět detekovat, blokovat nebo omezovat šířku pásma pro aplikace a zákaznické filtry</w:t>
            </w:r>
          </w:p>
        </w:tc>
        <w:tc>
          <w:tcPr>
            <w:tcW w:w="3122" w:type="dxa"/>
            <w:tcBorders>
              <w:top w:val="single" w:sz="4" w:space="0" w:color="auto"/>
              <w:left w:val="nil"/>
              <w:bottom w:val="single" w:sz="4" w:space="0" w:color="auto"/>
              <w:right w:val="single" w:sz="4" w:space="0" w:color="auto"/>
            </w:tcBorders>
            <w:shd w:val="clear" w:color="auto" w:fill="auto"/>
            <w:vAlign w:val="center"/>
            <w:hideMark/>
          </w:tcPr>
          <w:p w14:paraId="0212105D" w14:textId="5E111DBB"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systém podporuje stejný set pravidel (akcí) pro tovární filtry a aplikace stejně jako pro zákaznické filtry. </w:t>
            </w:r>
          </w:p>
        </w:tc>
      </w:tr>
      <w:tr w:rsidR="00756A58" w:rsidRPr="0045278B" w14:paraId="467A47A4" w14:textId="77777777" w:rsidTr="0045278B">
        <w:trPr>
          <w:trHeight w:val="228"/>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4BB5BCE1" w14:textId="77777777" w:rsidR="00756A58" w:rsidRPr="0045278B" w:rsidRDefault="00756A58" w:rsidP="00756A58">
            <w:pPr>
              <w:spacing w:before="120" w:line="276" w:lineRule="auto"/>
              <w:jc w:val="both"/>
              <w:rPr>
                <w:rFonts w:cs="Arial"/>
                <w:sz w:val="20"/>
                <w:szCs w:val="20"/>
              </w:rPr>
            </w:pPr>
            <w:r w:rsidRPr="0045278B">
              <w:rPr>
                <w:rFonts w:cs="Arial"/>
                <w:sz w:val="20"/>
                <w:szCs w:val="20"/>
              </w:rPr>
              <w:t>IPS musí umět detekovat a blokovat útoky proti síťové infrastruktuře firmy, jako jsou přepínače, routery, firewally, bezdrátové přepínače a podobně. Dále musí poskytovat i ochranu pro aplikace a protokoly využívané v IP telefonii</w:t>
            </w:r>
          </w:p>
        </w:tc>
        <w:tc>
          <w:tcPr>
            <w:tcW w:w="3122" w:type="dxa"/>
            <w:tcBorders>
              <w:top w:val="single" w:sz="4" w:space="0" w:color="auto"/>
              <w:left w:val="nil"/>
              <w:bottom w:val="single" w:sz="4" w:space="0" w:color="auto"/>
              <w:right w:val="single" w:sz="4" w:space="0" w:color="auto"/>
            </w:tcBorders>
            <w:shd w:val="clear" w:color="auto" w:fill="auto"/>
            <w:vAlign w:val="center"/>
            <w:hideMark/>
          </w:tcPr>
          <w:p w14:paraId="161BE058" w14:textId="2EC799A2"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systém podporuje ochranu síťové infrastruktury i protokolů využívaných v IP Telefonii. </w:t>
            </w:r>
          </w:p>
        </w:tc>
      </w:tr>
      <w:tr w:rsidR="00756A58" w:rsidRPr="0045278B" w14:paraId="62E9282E"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5C1B36D8" w14:textId="77777777" w:rsidR="00756A58" w:rsidRPr="0045278B" w:rsidRDefault="00756A58" w:rsidP="00756A58">
            <w:pPr>
              <w:spacing w:before="120" w:line="276" w:lineRule="auto"/>
              <w:jc w:val="both"/>
              <w:rPr>
                <w:rFonts w:cs="Arial"/>
                <w:sz w:val="20"/>
                <w:szCs w:val="20"/>
              </w:rPr>
            </w:pPr>
            <w:r w:rsidRPr="0045278B">
              <w:rPr>
                <w:rFonts w:cs="Arial"/>
                <w:sz w:val="20"/>
                <w:szCs w:val="20"/>
              </w:rPr>
              <w:t>IPS musí být plně transparentní k existujícímu síťovému prostředí a jeho nasazení nesmí být podmíněno rekonfigurací stávajících aktivních prvků</w:t>
            </w:r>
          </w:p>
        </w:tc>
        <w:tc>
          <w:tcPr>
            <w:tcW w:w="3122" w:type="dxa"/>
            <w:tcBorders>
              <w:top w:val="single" w:sz="4" w:space="0" w:color="auto"/>
              <w:left w:val="nil"/>
              <w:bottom w:val="single" w:sz="4" w:space="0" w:color="auto"/>
              <w:right w:val="single" w:sz="4" w:space="0" w:color="auto"/>
            </w:tcBorders>
            <w:shd w:val="clear" w:color="auto" w:fill="auto"/>
            <w:vAlign w:val="center"/>
            <w:hideMark/>
          </w:tcPr>
          <w:p w14:paraId="1B13D543" w14:textId="34FC7C69"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TM </w:t>
            </w:r>
            <w:proofErr w:type="spellStart"/>
            <w:r>
              <w:rPr>
                <w:rFonts w:cs="Arial"/>
                <w:b/>
                <w:sz w:val="20"/>
                <w:szCs w:val="20"/>
              </w:rPr>
              <w:t>TippingPoint</w:t>
            </w:r>
            <w:proofErr w:type="spellEnd"/>
            <w:r>
              <w:rPr>
                <w:rFonts w:cs="Arial"/>
                <w:b/>
                <w:sz w:val="20"/>
                <w:szCs w:val="20"/>
              </w:rPr>
              <w:t xml:space="preserve"> IPS systémy jsou plně transparentní síťovým protokolům druhé i třetí vrstvy a připravené k in-line nasazení. </w:t>
            </w:r>
          </w:p>
        </w:tc>
      </w:tr>
      <w:tr w:rsidR="00756A58" w:rsidRPr="0045278B" w14:paraId="33544707" w14:textId="77777777" w:rsidTr="0045278B">
        <w:trPr>
          <w:trHeight w:val="228"/>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25B7596F"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IPS musí umět poskytovat informace o IP adrese klienta vnitřní sítě za překladem adres dle </w:t>
            </w:r>
            <w:proofErr w:type="spellStart"/>
            <w:r w:rsidRPr="0045278B">
              <w:rPr>
                <w:rFonts w:cs="Arial"/>
                <w:sz w:val="20"/>
                <w:szCs w:val="20"/>
              </w:rPr>
              <w:t>True</w:t>
            </w:r>
            <w:proofErr w:type="spellEnd"/>
            <w:r w:rsidRPr="0045278B">
              <w:rPr>
                <w:rFonts w:cs="Arial"/>
                <w:sz w:val="20"/>
                <w:szCs w:val="20"/>
              </w:rPr>
              <w:t xml:space="preserve"> IP nebo HTTP hlavičky XFF</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05EEC04F" w14:textId="35293880"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TM </w:t>
            </w:r>
            <w:proofErr w:type="spellStart"/>
            <w:r>
              <w:rPr>
                <w:rFonts w:cs="Arial"/>
                <w:b/>
                <w:sz w:val="20"/>
                <w:szCs w:val="20"/>
              </w:rPr>
              <w:t>TippingPoint</w:t>
            </w:r>
            <w:proofErr w:type="spellEnd"/>
            <w:r>
              <w:rPr>
                <w:rFonts w:cs="Arial"/>
                <w:b/>
                <w:sz w:val="20"/>
                <w:szCs w:val="20"/>
              </w:rPr>
              <w:t xml:space="preserve"> podporuje jak </w:t>
            </w:r>
            <w:proofErr w:type="spellStart"/>
            <w:proofErr w:type="gramStart"/>
            <w:r>
              <w:rPr>
                <w:rFonts w:cs="Arial"/>
                <w:b/>
                <w:sz w:val="20"/>
                <w:szCs w:val="20"/>
              </w:rPr>
              <w:t>TrueIP</w:t>
            </w:r>
            <w:proofErr w:type="spellEnd"/>
            <w:proofErr w:type="gramEnd"/>
            <w:r>
              <w:rPr>
                <w:rFonts w:cs="Arial"/>
                <w:b/>
                <w:sz w:val="20"/>
                <w:szCs w:val="20"/>
              </w:rPr>
              <w:t xml:space="preserve"> tak XFF a pokud je informace o původní adrese detekována, zapisuje ji nejen do logů, ale umožňuje na ni vytvářet i samostatné akce.</w:t>
            </w:r>
          </w:p>
        </w:tc>
      </w:tr>
      <w:tr w:rsidR="00756A58" w:rsidRPr="0045278B" w14:paraId="6557ADF6" w14:textId="77777777" w:rsidTr="0045278B">
        <w:trPr>
          <w:trHeight w:val="365"/>
        </w:trPr>
        <w:tc>
          <w:tcPr>
            <w:tcW w:w="5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5B774" w14:textId="77777777" w:rsidR="00756A58" w:rsidRPr="0045278B" w:rsidRDefault="00756A58" w:rsidP="00756A58">
            <w:pPr>
              <w:spacing w:before="120" w:line="276" w:lineRule="auto"/>
              <w:jc w:val="both"/>
              <w:rPr>
                <w:rFonts w:cs="Arial"/>
                <w:sz w:val="20"/>
                <w:szCs w:val="20"/>
              </w:rPr>
            </w:pPr>
            <w:r w:rsidRPr="0045278B">
              <w:rPr>
                <w:rFonts w:cs="Arial"/>
                <w:sz w:val="20"/>
                <w:szCs w:val="20"/>
              </w:rPr>
              <w:lastRenderedPageBreak/>
              <w:t xml:space="preserve">Podpora SNMPv3, </w:t>
            </w:r>
            <w:proofErr w:type="spellStart"/>
            <w:r w:rsidRPr="0045278B">
              <w:rPr>
                <w:rFonts w:cs="Arial"/>
                <w:sz w:val="20"/>
                <w:szCs w:val="20"/>
              </w:rPr>
              <w:t>Syslog</w:t>
            </w:r>
            <w:proofErr w:type="spellEnd"/>
            <w:r w:rsidRPr="0045278B">
              <w:rPr>
                <w:rFonts w:cs="Arial"/>
                <w:sz w:val="20"/>
                <w:szCs w:val="20"/>
              </w:rPr>
              <w:t xml:space="preserve">, SNMP Trap a </w:t>
            </w:r>
            <w:proofErr w:type="spellStart"/>
            <w:r w:rsidRPr="0045278B">
              <w:rPr>
                <w:rFonts w:cs="Arial"/>
                <w:sz w:val="20"/>
                <w:szCs w:val="20"/>
              </w:rPr>
              <w:t>sFlow</w:t>
            </w:r>
            <w:proofErr w:type="spellEnd"/>
            <w:r w:rsidRPr="0045278B">
              <w:rPr>
                <w:rFonts w:cs="Arial"/>
                <w:sz w:val="20"/>
                <w:szCs w:val="20"/>
              </w:rPr>
              <w:t xml:space="preserve"> nebo </w:t>
            </w:r>
            <w:proofErr w:type="spellStart"/>
            <w:r w:rsidRPr="0045278B">
              <w:rPr>
                <w:rFonts w:cs="Arial"/>
                <w:sz w:val="20"/>
                <w:szCs w:val="20"/>
              </w:rPr>
              <w:t>NetFlow</w:t>
            </w:r>
            <w:proofErr w:type="spellEnd"/>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7ECBA3CB" w14:textId="29658981"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TM </w:t>
            </w:r>
            <w:proofErr w:type="spellStart"/>
            <w:r>
              <w:rPr>
                <w:rFonts w:cs="Arial"/>
                <w:b/>
                <w:sz w:val="20"/>
                <w:szCs w:val="20"/>
              </w:rPr>
              <w:t>TippingPoint</w:t>
            </w:r>
            <w:proofErr w:type="spellEnd"/>
            <w:r>
              <w:rPr>
                <w:rFonts w:cs="Arial"/>
                <w:b/>
                <w:sz w:val="20"/>
                <w:szCs w:val="20"/>
              </w:rPr>
              <w:t xml:space="preserve"> podporuje SNMPv3, </w:t>
            </w:r>
            <w:proofErr w:type="spellStart"/>
            <w:r>
              <w:rPr>
                <w:rFonts w:cs="Arial"/>
                <w:b/>
                <w:sz w:val="20"/>
                <w:szCs w:val="20"/>
              </w:rPr>
              <w:t>Syslog</w:t>
            </w:r>
            <w:proofErr w:type="spellEnd"/>
            <w:r>
              <w:rPr>
                <w:rFonts w:cs="Arial"/>
                <w:b/>
                <w:sz w:val="20"/>
                <w:szCs w:val="20"/>
              </w:rPr>
              <w:t xml:space="preserve"> (UDP/TCP/TLS), SNMP </w:t>
            </w:r>
            <w:proofErr w:type="spellStart"/>
            <w:r>
              <w:rPr>
                <w:rFonts w:cs="Arial"/>
                <w:b/>
                <w:sz w:val="20"/>
                <w:szCs w:val="20"/>
              </w:rPr>
              <w:t>Traps</w:t>
            </w:r>
            <w:proofErr w:type="spellEnd"/>
            <w:r>
              <w:rPr>
                <w:rFonts w:cs="Arial"/>
                <w:b/>
                <w:sz w:val="20"/>
                <w:szCs w:val="20"/>
              </w:rPr>
              <w:t xml:space="preserve"> a </w:t>
            </w:r>
            <w:proofErr w:type="spellStart"/>
            <w:r>
              <w:rPr>
                <w:rFonts w:cs="Arial"/>
                <w:b/>
                <w:sz w:val="20"/>
                <w:szCs w:val="20"/>
              </w:rPr>
              <w:t>sFlow</w:t>
            </w:r>
            <w:proofErr w:type="spellEnd"/>
            <w:r>
              <w:rPr>
                <w:rFonts w:cs="Arial"/>
                <w:b/>
                <w:sz w:val="20"/>
                <w:szCs w:val="20"/>
              </w:rPr>
              <w:t xml:space="preserve">. Dohledová konzole může pracovat mimo jiné i jako </w:t>
            </w:r>
            <w:proofErr w:type="spellStart"/>
            <w:r>
              <w:rPr>
                <w:rFonts w:cs="Arial"/>
                <w:b/>
                <w:sz w:val="20"/>
                <w:szCs w:val="20"/>
              </w:rPr>
              <w:t>sFlow</w:t>
            </w:r>
            <w:proofErr w:type="spellEnd"/>
            <w:r>
              <w:rPr>
                <w:rFonts w:cs="Arial"/>
                <w:b/>
                <w:sz w:val="20"/>
                <w:szCs w:val="20"/>
              </w:rPr>
              <w:t xml:space="preserve"> analyzátor.</w:t>
            </w:r>
          </w:p>
        </w:tc>
      </w:tr>
      <w:tr w:rsidR="00756A58" w:rsidRPr="0045278B" w14:paraId="3BD92416"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6FB9A316" w14:textId="77777777" w:rsidR="00756A58" w:rsidRPr="0045278B" w:rsidRDefault="00756A58" w:rsidP="00756A58">
            <w:pPr>
              <w:spacing w:before="120" w:line="276" w:lineRule="auto"/>
              <w:jc w:val="both"/>
              <w:rPr>
                <w:rFonts w:cs="Arial"/>
                <w:sz w:val="20"/>
                <w:szCs w:val="20"/>
              </w:rPr>
            </w:pPr>
            <w:r w:rsidRPr="0045278B">
              <w:rPr>
                <w:rFonts w:cs="Arial"/>
                <w:sz w:val="20"/>
                <w:szCs w:val="20"/>
              </w:rPr>
              <w:t>IPS musí být spravovatelné z nabízeného centrálního monitorovacího a konfiguračního sytému (centrální dohledové konzole), ale v případě jeho výpadku musí umožnit konfigurační změny i bez dohledového nástroje prostřednictvím webového/SSL rozhraní IPS</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3FB27256" w14:textId="696A9EFE" w:rsidR="00756A58" w:rsidRPr="0045278B" w:rsidRDefault="00756A58" w:rsidP="00756A58">
            <w:pPr>
              <w:spacing w:before="120" w:line="276" w:lineRule="auto"/>
              <w:jc w:val="both"/>
              <w:rPr>
                <w:rFonts w:cs="Arial"/>
                <w:sz w:val="20"/>
                <w:szCs w:val="20"/>
                <w:highlight w:val="yellow"/>
              </w:rPr>
            </w:pPr>
            <w:r>
              <w:rPr>
                <w:rFonts w:cs="Arial"/>
                <w:b/>
                <w:sz w:val="20"/>
                <w:szCs w:val="20"/>
              </w:rPr>
              <w:t>Ano, veškeré konfigurační postupy se obvykle vytvářejí přes dohledovou konzoli, ale v případě jejího výpadku lze využít lokální webové nebo CLI konfigurační rozhraní IPS a provést požadované změny bez dohledové konzole bez omezení.</w:t>
            </w:r>
          </w:p>
        </w:tc>
      </w:tr>
      <w:tr w:rsidR="00756A58" w:rsidRPr="0045278B" w14:paraId="5655DEE6" w14:textId="77777777" w:rsidTr="0045278B">
        <w:trPr>
          <w:trHeight w:val="342"/>
        </w:trPr>
        <w:tc>
          <w:tcPr>
            <w:tcW w:w="5950" w:type="dxa"/>
            <w:tcBorders>
              <w:top w:val="single" w:sz="4" w:space="0" w:color="auto"/>
              <w:left w:val="single" w:sz="4" w:space="0" w:color="auto"/>
              <w:bottom w:val="single" w:sz="4" w:space="0" w:color="auto"/>
              <w:right w:val="single" w:sz="4" w:space="0" w:color="auto"/>
            </w:tcBorders>
            <w:shd w:val="clear" w:color="auto" w:fill="auto"/>
          </w:tcPr>
          <w:p w14:paraId="144A277A"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Formát centrální dohledové jednotky je </w:t>
            </w:r>
            <w:proofErr w:type="spellStart"/>
            <w:r w:rsidRPr="0045278B">
              <w:rPr>
                <w:rFonts w:cs="Arial"/>
                <w:sz w:val="20"/>
                <w:szCs w:val="20"/>
              </w:rPr>
              <w:t>Appliance</w:t>
            </w:r>
            <w:proofErr w:type="spellEnd"/>
            <w:r w:rsidRPr="0045278B">
              <w:rPr>
                <w:rFonts w:cs="Arial"/>
                <w:sz w:val="20"/>
                <w:szCs w:val="20"/>
              </w:rPr>
              <w:t>, montáž do datového rozvaděče 19“:</w:t>
            </w:r>
          </w:p>
        </w:tc>
        <w:tc>
          <w:tcPr>
            <w:tcW w:w="3122" w:type="dxa"/>
            <w:tcBorders>
              <w:top w:val="single" w:sz="4" w:space="0" w:color="auto"/>
              <w:left w:val="nil"/>
              <w:bottom w:val="single" w:sz="4" w:space="0" w:color="auto"/>
              <w:right w:val="single" w:sz="4" w:space="0" w:color="auto"/>
            </w:tcBorders>
            <w:shd w:val="clear" w:color="auto" w:fill="auto"/>
            <w:noWrap/>
            <w:vAlign w:val="center"/>
          </w:tcPr>
          <w:p w14:paraId="7BD931BB" w14:textId="6CDB49D6"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TM </w:t>
            </w:r>
            <w:proofErr w:type="spellStart"/>
            <w:r>
              <w:rPr>
                <w:rFonts w:cs="Arial"/>
                <w:b/>
                <w:sz w:val="20"/>
                <w:szCs w:val="20"/>
              </w:rPr>
              <w:t>TippingPoint</w:t>
            </w:r>
            <w:proofErr w:type="spellEnd"/>
            <w:r>
              <w:rPr>
                <w:rFonts w:cs="Arial"/>
                <w:b/>
                <w:sz w:val="20"/>
                <w:szCs w:val="20"/>
              </w:rPr>
              <w:t xml:space="preserve"> SMS je HW </w:t>
            </w:r>
            <w:proofErr w:type="spellStart"/>
            <w:r>
              <w:rPr>
                <w:rFonts w:cs="Arial"/>
                <w:b/>
                <w:sz w:val="20"/>
                <w:szCs w:val="20"/>
              </w:rPr>
              <w:t>appliance</w:t>
            </w:r>
            <w:proofErr w:type="spellEnd"/>
            <w:r>
              <w:rPr>
                <w:rFonts w:cs="Arial"/>
                <w:b/>
                <w:sz w:val="20"/>
                <w:szCs w:val="20"/>
              </w:rPr>
              <w:t xml:space="preserve"> velikost 19“ 1RU, hloubka </w:t>
            </w:r>
            <w:proofErr w:type="gramStart"/>
            <w:r>
              <w:rPr>
                <w:rFonts w:cs="Arial"/>
                <w:b/>
                <w:sz w:val="20"/>
                <w:szCs w:val="20"/>
              </w:rPr>
              <w:t>74cm</w:t>
            </w:r>
            <w:proofErr w:type="gramEnd"/>
            <w:r>
              <w:rPr>
                <w:rFonts w:cs="Arial"/>
                <w:b/>
                <w:sz w:val="20"/>
                <w:szCs w:val="20"/>
              </w:rPr>
              <w:t xml:space="preserve">. </w:t>
            </w:r>
          </w:p>
        </w:tc>
      </w:tr>
      <w:tr w:rsidR="00756A58" w:rsidRPr="0045278B" w14:paraId="4273E31E" w14:textId="77777777" w:rsidTr="0045278B">
        <w:trPr>
          <w:trHeight w:val="114"/>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37550315" w14:textId="77777777" w:rsidR="00756A58" w:rsidRPr="0045278B" w:rsidRDefault="00756A58" w:rsidP="00756A58">
            <w:pPr>
              <w:spacing w:before="120" w:line="276" w:lineRule="auto"/>
              <w:jc w:val="both"/>
              <w:rPr>
                <w:rFonts w:cs="Arial"/>
                <w:sz w:val="20"/>
                <w:szCs w:val="20"/>
              </w:rPr>
            </w:pPr>
            <w:r w:rsidRPr="0045278B">
              <w:rPr>
                <w:rFonts w:cs="Arial"/>
                <w:sz w:val="20"/>
                <w:szCs w:val="20"/>
              </w:rPr>
              <w:t>Centrální dohledová konzole musí být schopna spravovat více IPS – minimálně 8</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53641B30" w14:textId="7E13A013" w:rsidR="00756A58" w:rsidRPr="0045278B" w:rsidRDefault="00756A58" w:rsidP="00756A58">
            <w:pPr>
              <w:spacing w:before="120" w:line="276" w:lineRule="auto"/>
              <w:jc w:val="both"/>
              <w:rPr>
                <w:rFonts w:cs="Arial"/>
                <w:sz w:val="20"/>
                <w:szCs w:val="20"/>
                <w:highlight w:val="yellow"/>
              </w:rPr>
            </w:pPr>
            <w:r>
              <w:rPr>
                <w:rFonts w:cs="Arial"/>
                <w:b/>
                <w:sz w:val="20"/>
                <w:szCs w:val="20"/>
              </w:rPr>
              <w:t>Ano. Defaultní licence pro dohledovou konzoli je na 25 spravovaných systémů.</w:t>
            </w:r>
          </w:p>
        </w:tc>
      </w:tr>
      <w:tr w:rsidR="00756A58" w:rsidRPr="0045278B" w14:paraId="66A9EEFC" w14:textId="77777777" w:rsidTr="0045278B">
        <w:trPr>
          <w:trHeight w:val="571"/>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72DCD834" w14:textId="77777777" w:rsidR="00756A58" w:rsidRPr="0045278B" w:rsidRDefault="00756A58" w:rsidP="00756A58">
            <w:pPr>
              <w:spacing w:before="120" w:line="276" w:lineRule="auto"/>
              <w:jc w:val="both"/>
              <w:rPr>
                <w:rFonts w:cs="Arial"/>
                <w:sz w:val="20"/>
                <w:szCs w:val="20"/>
              </w:rPr>
            </w:pPr>
            <w:r w:rsidRPr="0045278B">
              <w:rPr>
                <w:rFonts w:cs="Arial"/>
                <w:sz w:val="20"/>
                <w:szCs w:val="20"/>
              </w:rPr>
              <w:t>Centrální dohledová konzole musí mít možnost obsluhy z operačních systémů MS Windows nebo Linux</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1D5F28B8" w14:textId="219794E7" w:rsidR="00756A58" w:rsidRPr="0045278B" w:rsidRDefault="00756A58" w:rsidP="00756A58">
            <w:pPr>
              <w:spacing w:before="120" w:line="276" w:lineRule="auto"/>
              <w:jc w:val="both"/>
              <w:rPr>
                <w:rFonts w:cs="Arial"/>
                <w:sz w:val="20"/>
                <w:szCs w:val="20"/>
                <w:highlight w:val="yellow"/>
              </w:rPr>
            </w:pPr>
            <w:r>
              <w:rPr>
                <w:rFonts w:cs="Arial"/>
                <w:b/>
                <w:sz w:val="20"/>
                <w:szCs w:val="20"/>
              </w:rPr>
              <w:t>Ano, podporován je Windows, Linux a MacOS.</w:t>
            </w:r>
          </w:p>
        </w:tc>
      </w:tr>
      <w:tr w:rsidR="00756A58" w:rsidRPr="0045278B" w14:paraId="043CEB9D" w14:textId="77777777" w:rsidTr="0045278B">
        <w:trPr>
          <w:trHeight w:val="571"/>
        </w:trPr>
        <w:tc>
          <w:tcPr>
            <w:tcW w:w="5950" w:type="dxa"/>
            <w:tcBorders>
              <w:top w:val="single" w:sz="4" w:space="0" w:color="auto"/>
              <w:left w:val="single" w:sz="4" w:space="0" w:color="auto"/>
              <w:bottom w:val="single" w:sz="4" w:space="0" w:color="auto"/>
              <w:right w:val="single" w:sz="4" w:space="0" w:color="auto"/>
            </w:tcBorders>
            <w:shd w:val="clear" w:color="auto" w:fill="auto"/>
            <w:hideMark/>
          </w:tcPr>
          <w:p w14:paraId="20423914" w14:textId="77777777" w:rsidR="00756A58" w:rsidRPr="0045278B" w:rsidRDefault="00756A58" w:rsidP="00756A58">
            <w:pPr>
              <w:spacing w:before="120" w:line="276" w:lineRule="auto"/>
              <w:jc w:val="both"/>
              <w:rPr>
                <w:rFonts w:cs="Arial"/>
                <w:sz w:val="20"/>
                <w:szCs w:val="20"/>
              </w:rPr>
            </w:pPr>
            <w:r w:rsidRPr="0045278B">
              <w:rPr>
                <w:rFonts w:cs="Arial"/>
                <w:sz w:val="20"/>
                <w:szCs w:val="20"/>
              </w:rPr>
              <w:t>Centrální dohledová konzole musí být schopna poskytovat aktualizaci a distribuci filtrů/signatur automaticky, manuálně a podle časového harmonogramu</w:t>
            </w:r>
          </w:p>
        </w:tc>
        <w:tc>
          <w:tcPr>
            <w:tcW w:w="3122" w:type="dxa"/>
            <w:tcBorders>
              <w:top w:val="single" w:sz="4" w:space="0" w:color="auto"/>
              <w:left w:val="nil"/>
              <w:bottom w:val="single" w:sz="4" w:space="0" w:color="auto"/>
              <w:right w:val="single" w:sz="4" w:space="0" w:color="auto"/>
            </w:tcBorders>
            <w:shd w:val="clear" w:color="auto" w:fill="auto"/>
            <w:noWrap/>
            <w:vAlign w:val="center"/>
            <w:hideMark/>
          </w:tcPr>
          <w:p w14:paraId="27946D96" w14:textId="3A4DFF2D"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všechny možnosti jsou k dispozici. </w:t>
            </w:r>
          </w:p>
        </w:tc>
      </w:tr>
      <w:tr w:rsidR="00756A58" w:rsidRPr="0045278B" w14:paraId="51FC1199" w14:textId="77777777" w:rsidTr="0045278B">
        <w:trPr>
          <w:trHeight w:val="571"/>
        </w:trPr>
        <w:tc>
          <w:tcPr>
            <w:tcW w:w="5950" w:type="dxa"/>
            <w:tcBorders>
              <w:top w:val="single" w:sz="4" w:space="0" w:color="auto"/>
              <w:left w:val="single" w:sz="4" w:space="0" w:color="auto"/>
              <w:bottom w:val="single" w:sz="4" w:space="0" w:color="auto"/>
              <w:right w:val="single" w:sz="4" w:space="0" w:color="auto"/>
            </w:tcBorders>
            <w:shd w:val="clear" w:color="auto" w:fill="auto"/>
          </w:tcPr>
          <w:p w14:paraId="30278A87" w14:textId="77777777" w:rsidR="00756A58" w:rsidRPr="0045278B" w:rsidRDefault="00756A58" w:rsidP="00756A58">
            <w:pPr>
              <w:spacing w:before="120" w:line="276" w:lineRule="auto"/>
              <w:jc w:val="both"/>
              <w:rPr>
                <w:rFonts w:cs="Arial"/>
                <w:sz w:val="20"/>
                <w:szCs w:val="20"/>
              </w:rPr>
            </w:pPr>
            <w:r w:rsidRPr="0045278B">
              <w:rPr>
                <w:rFonts w:cs="Arial"/>
                <w:sz w:val="20"/>
                <w:szCs w:val="20"/>
              </w:rPr>
              <w:t>Centrální dohledová konzole musí být schopna udržovat a spravovat operační systémy IPS</w:t>
            </w:r>
          </w:p>
        </w:tc>
        <w:tc>
          <w:tcPr>
            <w:tcW w:w="3122" w:type="dxa"/>
            <w:tcBorders>
              <w:top w:val="single" w:sz="4" w:space="0" w:color="auto"/>
              <w:left w:val="nil"/>
              <w:bottom w:val="single" w:sz="4" w:space="0" w:color="auto"/>
              <w:right w:val="single" w:sz="4" w:space="0" w:color="auto"/>
            </w:tcBorders>
            <w:shd w:val="clear" w:color="auto" w:fill="auto"/>
            <w:noWrap/>
            <w:vAlign w:val="center"/>
          </w:tcPr>
          <w:p w14:paraId="77FA2220" w14:textId="7722D387" w:rsidR="00756A58" w:rsidRPr="0045278B" w:rsidRDefault="00756A58" w:rsidP="00756A58">
            <w:pPr>
              <w:spacing w:before="120" w:line="276" w:lineRule="auto"/>
              <w:jc w:val="both"/>
              <w:rPr>
                <w:rFonts w:cs="Arial"/>
                <w:b/>
                <w:sz w:val="20"/>
                <w:szCs w:val="20"/>
                <w:highlight w:val="yellow"/>
              </w:rPr>
            </w:pPr>
            <w:r>
              <w:rPr>
                <w:rFonts w:cs="Arial"/>
                <w:b/>
                <w:sz w:val="20"/>
                <w:szCs w:val="20"/>
              </w:rPr>
              <w:t>Ano, dohledová konzole umožňuje zálohování/</w:t>
            </w:r>
            <w:proofErr w:type="gramStart"/>
            <w:r>
              <w:rPr>
                <w:rFonts w:cs="Arial"/>
                <w:b/>
                <w:sz w:val="20"/>
                <w:szCs w:val="20"/>
              </w:rPr>
              <w:t>obnovování  konfigurace</w:t>
            </w:r>
            <w:proofErr w:type="gramEnd"/>
            <w:r>
              <w:rPr>
                <w:rFonts w:cs="Arial"/>
                <w:b/>
                <w:sz w:val="20"/>
                <w:szCs w:val="20"/>
              </w:rPr>
              <w:t xml:space="preserve">, upgrade i </w:t>
            </w:r>
            <w:proofErr w:type="spellStart"/>
            <w:r>
              <w:rPr>
                <w:rFonts w:cs="Arial"/>
                <w:b/>
                <w:sz w:val="20"/>
                <w:szCs w:val="20"/>
              </w:rPr>
              <w:t>downgrade</w:t>
            </w:r>
            <w:proofErr w:type="spellEnd"/>
            <w:r>
              <w:rPr>
                <w:rFonts w:cs="Arial"/>
                <w:b/>
                <w:sz w:val="20"/>
                <w:szCs w:val="20"/>
              </w:rPr>
              <w:t xml:space="preserve"> jednotlivých IPS.</w:t>
            </w:r>
          </w:p>
        </w:tc>
      </w:tr>
      <w:tr w:rsidR="00756A58" w:rsidRPr="0045278B" w14:paraId="7F2D6BE2" w14:textId="77777777" w:rsidTr="0045278B">
        <w:trPr>
          <w:trHeight w:val="571"/>
        </w:trPr>
        <w:tc>
          <w:tcPr>
            <w:tcW w:w="5950" w:type="dxa"/>
            <w:tcBorders>
              <w:top w:val="single" w:sz="4" w:space="0" w:color="auto"/>
              <w:left w:val="single" w:sz="4" w:space="0" w:color="auto"/>
              <w:bottom w:val="single" w:sz="4" w:space="0" w:color="auto"/>
              <w:right w:val="single" w:sz="4" w:space="0" w:color="auto"/>
            </w:tcBorders>
            <w:shd w:val="clear" w:color="auto" w:fill="auto"/>
          </w:tcPr>
          <w:p w14:paraId="4E3BEAAE" w14:textId="77777777" w:rsidR="00756A58" w:rsidRPr="0045278B" w:rsidRDefault="00756A58" w:rsidP="00756A58">
            <w:pPr>
              <w:spacing w:before="120" w:line="276" w:lineRule="auto"/>
              <w:jc w:val="both"/>
              <w:rPr>
                <w:rFonts w:cs="Arial"/>
                <w:sz w:val="20"/>
                <w:szCs w:val="20"/>
              </w:rPr>
            </w:pPr>
            <w:r w:rsidRPr="0045278B">
              <w:rPr>
                <w:rFonts w:cs="Arial"/>
                <w:sz w:val="20"/>
                <w:szCs w:val="20"/>
              </w:rPr>
              <w:t>Centrální dohledová konzole musí podporovat minimálně 50 milionů záznamů v Event logu.</w:t>
            </w:r>
          </w:p>
        </w:tc>
        <w:tc>
          <w:tcPr>
            <w:tcW w:w="3122" w:type="dxa"/>
            <w:tcBorders>
              <w:top w:val="single" w:sz="4" w:space="0" w:color="auto"/>
              <w:left w:val="nil"/>
              <w:bottom w:val="single" w:sz="4" w:space="0" w:color="auto"/>
              <w:right w:val="single" w:sz="4" w:space="0" w:color="auto"/>
            </w:tcBorders>
            <w:shd w:val="clear" w:color="auto" w:fill="auto"/>
            <w:noWrap/>
            <w:vAlign w:val="center"/>
          </w:tcPr>
          <w:p w14:paraId="6BA6F5B7" w14:textId="13037176" w:rsidR="00756A58" w:rsidRPr="0045278B" w:rsidRDefault="00756A58" w:rsidP="00756A58">
            <w:pPr>
              <w:spacing w:before="120" w:line="276" w:lineRule="auto"/>
              <w:jc w:val="both"/>
              <w:rPr>
                <w:rFonts w:cs="Arial"/>
                <w:b/>
                <w:sz w:val="20"/>
                <w:szCs w:val="20"/>
                <w:highlight w:val="yellow"/>
              </w:rPr>
            </w:pPr>
            <w:r>
              <w:rPr>
                <w:rFonts w:cs="Arial"/>
                <w:b/>
                <w:sz w:val="20"/>
                <w:szCs w:val="20"/>
              </w:rPr>
              <w:t xml:space="preserve">Ano, centrální dohledová konzole umožňuje uložit nejméně 200 milionů záznamů. </w:t>
            </w:r>
          </w:p>
        </w:tc>
      </w:tr>
      <w:tr w:rsidR="00756A58" w:rsidRPr="0045278B" w14:paraId="0A1FDCEB" w14:textId="77777777" w:rsidTr="0045278B">
        <w:trPr>
          <w:trHeight w:val="571"/>
        </w:trPr>
        <w:tc>
          <w:tcPr>
            <w:tcW w:w="5950" w:type="dxa"/>
            <w:tcBorders>
              <w:top w:val="single" w:sz="4" w:space="0" w:color="auto"/>
              <w:left w:val="single" w:sz="4" w:space="0" w:color="auto"/>
              <w:bottom w:val="single" w:sz="4" w:space="0" w:color="auto"/>
              <w:right w:val="single" w:sz="4" w:space="0" w:color="auto"/>
            </w:tcBorders>
            <w:shd w:val="clear" w:color="auto" w:fill="auto"/>
          </w:tcPr>
          <w:p w14:paraId="0C90A76E"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Centrální dohledová konzole musí být schopna vytvářet reporty manuálně a podle časového harmonogramu pro kategorie všechny útoky, nejčastějších n útoků, cíl, zdroj, přehled anomálií a zneužití sítě, přehled zásahů omezení přenosu, přehled mezních hodnot provozu, statistika provozu zařízení a přehled o </w:t>
            </w:r>
            <w:proofErr w:type="spellStart"/>
            <w:r w:rsidRPr="0045278B">
              <w:rPr>
                <w:rFonts w:cs="Arial"/>
                <w:sz w:val="20"/>
                <w:szCs w:val="20"/>
              </w:rPr>
              <w:t>DDoS</w:t>
            </w:r>
            <w:proofErr w:type="spellEnd"/>
            <w:r w:rsidRPr="0045278B">
              <w:rPr>
                <w:rFonts w:cs="Arial"/>
                <w:sz w:val="20"/>
                <w:szCs w:val="20"/>
              </w:rPr>
              <w:t xml:space="preserve"> útocích.</w:t>
            </w:r>
          </w:p>
        </w:tc>
        <w:tc>
          <w:tcPr>
            <w:tcW w:w="3122" w:type="dxa"/>
            <w:tcBorders>
              <w:top w:val="single" w:sz="4" w:space="0" w:color="auto"/>
              <w:left w:val="nil"/>
              <w:bottom w:val="single" w:sz="4" w:space="0" w:color="auto"/>
              <w:right w:val="single" w:sz="4" w:space="0" w:color="auto"/>
            </w:tcBorders>
            <w:shd w:val="clear" w:color="auto" w:fill="auto"/>
            <w:noWrap/>
            <w:vAlign w:val="center"/>
          </w:tcPr>
          <w:p w14:paraId="2473D0D9" w14:textId="3ED8F441" w:rsidR="00756A58" w:rsidRPr="0045278B" w:rsidRDefault="00756A58" w:rsidP="00756A58">
            <w:pPr>
              <w:spacing w:before="120" w:line="276" w:lineRule="auto"/>
              <w:jc w:val="both"/>
              <w:rPr>
                <w:rFonts w:cs="Arial"/>
                <w:b/>
                <w:sz w:val="20"/>
                <w:szCs w:val="20"/>
                <w:highlight w:val="yellow"/>
              </w:rPr>
            </w:pPr>
            <w:r>
              <w:rPr>
                <w:rFonts w:cs="Arial"/>
                <w:b/>
                <w:sz w:val="20"/>
                <w:szCs w:val="20"/>
              </w:rPr>
              <w:t xml:space="preserve">Ano, dohledová konzole podporuje požadované typy reportů jak ad-hoc, tak automatizovaně. </w:t>
            </w:r>
          </w:p>
        </w:tc>
      </w:tr>
      <w:tr w:rsidR="00756A58" w:rsidRPr="0045278B" w14:paraId="356104E8" w14:textId="77777777" w:rsidTr="0045278B">
        <w:trPr>
          <w:trHeight w:val="571"/>
        </w:trPr>
        <w:tc>
          <w:tcPr>
            <w:tcW w:w="5950" w:type="dxa"/>
            <w:tcBorders>
              <w:top w:val="single" w:sz="4" w:space="0" w:color="auto"/>
              <w:left w:val="single" w:sz="4" w:space="0" w:color="auto"/>
              <w:bottom w:val="single" w:sz="4" w:space="0" w:color="auto"/>
              <w:right w:val="single" w:sz="4" w:space="0" w:color="auto"/>
            </w:tcBorders>
            <w:shd w:val="clear" w:color="auto" w:fill="auto"/>
          </w:tcPr>
          <w:p w14:paraId="036ACCCF" w14:textId="77777777" w:rsidR="00756A58" w:rsidRPr="0045278B" w:rsidRDefault="00756A58" w:rsidP="00756A58">
            <w:pPr>
              <w:spacing w:before="120" w:line="276" w:lineRule="auto"/>
              <w:jc w:val="both"/>
              <w:rPr>
                <w:rFonts w:cs="Arial"/>
                <w:sz w:val="20"/>
                <w:szCs w:val="20"/>
              </w:rPr>
            </w:pPr>
            <w:r w:rsidRPr="0045278B">
              <w:rPr>
                <w:rFonts w:cs="Arial"/>
                <w:sz w:val="20"/>
                <w:szCs w:val="20"/>
              </w:rPr>
              <w:t>Centrální dohledová konzole musí být schopna exportovat reporty do jednoho ze standardních formátů PDF, HTML, CSV, XML apod.</w:t>
            </w:r>
          </w:p>
        </w:tc>
        <w:tc>
          <w:tcPr>
            <w:tcW w:w="3122" w:type="dxa"/>
            <w:tcBorders>
              <w:top w:val="single" w:sz="4" w:space="0" w:color="auto"/>
              <w:left w:val="nil"/>
              <w:bottom w:val="single" w:sz="4" w:space="0" w:color="auto"/>
              <w:right w:val="single" w:sz="4" w:space="0" w:color="auto"/>
            </w:tcBorders>
            <w:shd w:val="clear" w:color="auto" w:fill="auto"/>
            <w:noWrap/>
            <w:vAlign w:val="center"/>
          </w:tcPr>
          <w:p w14:paraId="333FE5D6" w14:textId="5B4D18ED" w:rsidR="00756A58" w:rsidRPr="0045278B" w:rsidRDefault="00756A58" w:rsidP="00756A58">
            <w:pPr>
              <w:spacing w:before="120" w:line="276" w:lineRule="auto"/>
              <w:jc w:val="both"/>
              <w:rPr>
                <w:rFonts w:cs="Arial"/>
                <w:b/>
                <w:sz w:val="20"/>
                <w:szCs w:val="20"/>
                <w:highlight w:val="yellow"/>
              </w:rPr>
            </w:pPr>
            <w:r>
              <w:rPr>
                <w:rFonts w:cs="Arial"/>
                <w:b/>
                <w:sz w:val="20"/>
                <w:szCs w:val="20"/>
              </w:rPr>
              <w:t>Ano, dohledová konzole podporuje vytváření reportů ve formátech PDF, HTML, CSV, XML, DOC, XLS a ODT.</w:t>
            </w:r>
          </w:p>
        </w:tc>
      </w:tr>
      <w:tr w:rsidR="00756A58" w:rsidRPr="0045278B" w14:paraId="38033270" w14:textId="77777777" w:rsidTr="0045278B">
        <w:trPr>
          <w:trHeight w:val="571"/>
        </w:trPr>
        <w:tc>
          <w:tcPr>
            <w:tcW w:w="5950" w:type="dxa"/>
            <w:tcBorders>
              <w:top w:val="single" w:sz="4" w:space="0" w:color="auto"/>
              <w:left w:val="single" w:sz="4" w:space="0" w:color="auto"/>
              <w:bottom w:val="single" w:sz="4" w:space="0" w:color="auto"/>
              <w:right w:val="single" w:sz="4" w:space="0" w:color="auto"/>
            </w:tcBorders>
            <w:shd w:val="clear" w:color="auto" w:fill="auto"/>
          </w:tcPr>
          <w:p w14:paraId="6605FAAA" w14:textId="77777777" w:rsidR="00756A58" w:rsidRPr="0045278B" w:rsidRDefault="00756A58" w:rsidP="00756A58">
            <w:pPr>
              <w:spacing w:before="120" w:line="276" w:lineRule="auto"/>
              <w:jc w:val="both"/>
              <w:rPr>
                <w:rFonts w:cs="Arial"/>
                <w:sz w:val="20"/>
                <w:szCs w:val="20"/>
              </w:rPr>
            </w:pPr>
            <w:r w:rsidRPr="0045278B">
              <w:rPr>
                <w:rFonts w:cs="Arial"/>
                <w:sz w:val="20"/>
                <w:szCs w:val="20"/>
              </w:rPr>
              <w:t xml:space="preserve">Centrální dohledová konzole musí podporovat </w:t>
            </w:r>
            <w:proofErr w:type="spellStart"/>
            <w:r w:rsidRPr="0045278B">
              <w:rPr>
                <w:rFonts w:cs="Arial"/>
                <w:sz w:val="20"/>
                <w:szCs w:val="20"/>
              </w:rPr>
              <w:t>Syslog</w:t>
            </w:r>
            <w:proofErr w:type="spellEnd"/>
            <w:r w:rsidRPr="0045278B">
              <w:rPr>
                <w:rFonts w:cs="Arial"/>
                <w:sz w:val="20"/>
                <w:szCs w:val="20"/>
              </w:rPr>
              <w:t xml:space="preserve"> NG </w:t>
            </w:r>
            <w:proofErr w:type="spellStart"/>
            <w:r w:rsidRPr="0045278B">
              <w:rPr>
                <w:rFonts w:cs="Arial"/>
                <w:sz w:val="20"/>
                <w:szCs w:val="20"/>
              </w:rPr>
              <w:t>syslog</w:t>
            </w:r>
            <w:proofErr w:type="spellEnd"/>
            <w:r w:rsidRPr="0045278B">
              <w:rPr>
                <w:rFonts w:cs="Arial"/>
                <w:sz w:val="20"/>
                <w:szCs w:val="20"/>
              </w:rPr>
              <w:t xml:space="preserve"> na TCP a umožňovat podrobně definovat uživatelské formáty pro logování.</w:t>
            </w:r>
          </w:p>
        </w:tc>
        <w:tc>
          <w:tcPr>
            <w:tcW w:w="3122" w:type="dxa"/>
            <w:tcBorders>
              <w:top w:val="single" w:sz="4" w:space="0" w:color="auto"/>
              <w:left w:val="nil"/>
              <w:bottom w:val="single" w:sz="4" w:space="0" w:color="auto"/>
              <w:right w:val="single" w:sz="4" w:space="0" w:color="auto"/>
            </w:tcBorders>
            <w:shd w:val="clear" w:color="auto" w:fill="auto"/>
            <w:noWrap/>
            <w:vAlign w:val="center"/>
          </w:tcPr>
          <w:p w14:paraId="0E6E496A" w14:textId="2DDE7232" w:rsidR="00756A58" w:rsidRPr="0045278B" w:rsidRDefault="00756A58" w:rsidP="00756A58">
            <w:pPr>
              <w:spacing w:before="120" w:line="276" w:lineRule="auto"/>
              <w:jc w:val="both"/>
              <w:rPr>
                <w:rFonts w:cs="Arial"/>
                <w:b/>
                <w:sz w:val="20"/>
                <w:szCs w:val="20"/>
                <w:highlight w:val="yellow"/>
              </w:rPr>
            </w:pPr>
            <w:r>
              <w:rPr>
                <w:rFonts w:cs="Arial"/>
                <w:b/>
                <w:sz w:val="20"/>
                <w:szCs w:val="20"/>
              </w:rPr>
              <w:t xml:space="preserve">Ano, centrální konzole kromě </w:t>
            </w:r>
            <w:proofErr w:type="spellStart"/>
            <w:r>
              <w:rPr>
                <w:rFonts w:cs="Arial"/>
                <w:b/>
                <w:sz w:val="20"/>
                <w:szCs w:val="20"/>
              </w:rPr>
              <w:t>předvytvořených</w:t>
            </w:r>
            <w:proofErr w:type="spellEnd"/>
            <w:r>
              <w:rPr>
                <w:rFonts w:cs="Arial"/>
                <w:b/>
                <w:sz w:val="20"/>
                <w:szCs w:val="20"/>
              </w:rPr>
              <w:t xml:space="preserve"> formátů </w:t>
            </w:r>
            <w:r>
              <w:rPr>
                <w:rFonts w:cs="Arial"/>
                <w:b/>
                <w:sz w:val="20"/>
                <w:szCs w:val="20"/>
              </w:rPr>
              <w:lastRenderedPageBreak/>
              <w:t>reportování umožňuje vytvářet i vlastní (zákaznickou) strukturu logů.</w:t>
            </w:r>
          </w:p>
        </w:tc>
      </w:tr>
      <w:tr w:rsidR="00756A58" w:rsidRPr="0045278B" w14:paraId="7153B223" w14:textId="77777777" w:rsidTr="0045278B">
        <w:trPr>
          <w:trHeight w:val="571"/>
        </w:trPr>
        <w:tc>
          <w:tcPr>
            <w:tcW w:w="5950" w:type="dxa"/>
            <w:tcBorders>
              <w:top w:val="single" w:sz="4" w:space="0" w:color="auto"/>
              <w:left w:val="single" w:sz="4" w:space="0" w:color="auto"/>
              <w:bottom w:val="single" w:sz="4" w:space="0" w:color="auto"/>
              <w:right w:val="single" w:sz="4" w:space="0" w:color="auto"/>
            </w:tcBorders>
            <w:shd w:val="clear" w:color="auto" w:fill="auto"/>
          </w:tcPr>
          <w:p w14:paraId="6DB2BEBD" w14:textId="77777777" w:rsidR="00756A58" w:rsidRPr="0045278B" w:rsidRDefault="00756A58" w:rsidP="00756A58">
            <w:pPr>
              <w:spacing w:before="120" w:line="276" w:lineRule="auto"/>
              <w:jc w:val="both"/>
              <w:rPr>
                <w:rFonts w:cs="Arial"/>
                <w:sz w:val="20"/>
                <w:szCs w:val="20"/>
              </w:rPr>
            </w:pPr>
            <w:r w:rsidRPr="0045278B">
              <w:rPr>
                <w:rFonts w:cs="Arial"/>
                <w:sz w:val="20"/>
                <w:szCs w:val="20"/>
              </w:rPr>
              <w:lastRenderedPageBreak/>
              <w:t xml:space="preserve">Služba aktualizace SW, výměny nefunkčního HW (výměna do 8 hodin (7x24) </w:t>
            </w:r>
            <w:r>
              <w:rPr>
                <w:rFonts w:cs="Arial"/>
                <w:sz w:val="20"/>
                <w:szCs w:val="20"/>
              </w:rPr>
              <w:t xml:space="preserve">po dobu </w:t>
            </w:r>
            <w:r w:rsidRPr="0045278B">
              <w:rPr>
                <w:rFonts w:cs="Arial"/>
                <w:sz w:val="20"/>
                <w:szCs w:val="20"/>
              </w:rPr>
              <w:t xml:space="preserve">min. 60 měsíců </w:t>
            </w:r>
            <w:r>
              <w:rPr>
                <w:rFonts w:cs="Arial"/>
                <w:sz w:val="20"/>
                <w:szCs w:val="20"/>
              </w:rPr>
              <w:t xml:space="preserve">i </w:t>
            </w:r>
            <w:r w:rsidRPr="0045278B">
              <w:rPr>
                <w:rFonts w:cs="Arial"/>
                <w:sz w:val="20"/>
                <w:szCs w:val="20"/>
              </w:rPr>
              <w:t>pro IPS i centrální dohledovou konzoli (on-</w:t>
            </w:r>
            <w:proofErr w:type="spellStart"/>
            <w:r w:rsidRPr="0045278B">
              <w:rPr>
                <w:rFonts w:cs="Arial"/>
                <w:sz w:val="20"/>
                <w:szCs w:val="20"/>
              </w:rPr>
              <w:t>site</w:t>
            </w:r>
            <w:proofErr w:type="spellEnd"/>
            <w:r w:rsidRPr="0045278B">
              <w:rPr>
                <w:rFonts w:cs="Arial"/>
                <w:sz w:val="20"/>
                <w:szCs w:val="20"/>
              </w:rPr>
              <w:t xml:space="preserve"> </w:t>
            </w:r>
            <w:proofErr w:type="spellStart"/>
            <w:r w:rsidRPr="0045278B">
              <w:rPr>
                <w:rFonts w:cs="Arial"/>
                <w:sz w:val="20"/>
                <w:szCs w:val="20"/>
              </w:rPr>
              <w:t>replacement</w:t>
            </w:r>
            <w:proofErr w:type="spellEnd"/>
            <w:r w:rsidRPr="0045278B">
              <w:rPr>
                <w:rFonts w:cs="Arial"/>
                <w:sz w:val="20"/>
                <w:szCs w:val="20"/>
              </w:rPr>
              <w:t xml:space="preserve">). </w:t>
            </w:r>
          </w:p>
        </w:tc>
        <w:tc>
          <w:tcPr>
            <w:tcW w:w="3122" w:type="dxa"/>
            <w:tcBorders>
              <w:top w:val="single" w:sz="4" w:space="0" w:color="auto"/>
              <w:left w:val="nil"/>
              <w:bottom w:val="single" w:sz="4" w:space="0" w:color="auto"/>
              <w:right w:val="single" w:sz="4" w:space="0" w:color="auto"/>
            </w:tcBorders>
            <w:shd w:val="clear" w:color="auto" w:fill="auto"/>
            <w:noWrap/>
            <w:vAlign w:val="center"/>
          </w:tcPr>
          <w:p w14:paraId="7D4C4082" w14:textId="3E787E65" w:rsidR="00756A58" w:rsidRPr="0045278B" w:rsidRDefault="00756A58" w:rsidP="00756A58">
            <w:pPr>
              <w:spacing w:before="120" w:line="276" w:lineRule="auto"/>
              <w:jc w:val="both"/>
              <w:rPr>
                <w:rFonts w:cs="Arial"/>
                <w:sz w:val="20"/>
                <w:szCs w:val="20"/>
                <w:highlight w:val="yellow"/>
              </w:rPr>
            </w:pPr>
            <w:r>
              <w:rPr>
                <w:rFonts w:cs="Arial"/>
                <w:b/>
                <w:sz w:val="20"/>
                <w:szCs w:val="20"/>
              </w:rPr>
              <w:t xml:space="preserve">Ano, součástí nabídky jsou služby aktualizace filtrů, reputací, operačního systému, technické podpory i výměny nefunkčního HW po dobu 60 měsíců. </w:t>
            </w:r>
          </w:p>
        </w:tc>
      </w:tr>
    </w:tbl>
    <w:p w14:paraId="32E5CCBF" w14:textId="77777777" w:rsidR="00DE2674" w:rsidRDefault="00DE2674" w:rsidP="00E17408">
      <w:pPr>
        <w:pStyle w:val="RLProhlensmluvnchstran"/>
        <w:tabs>
          <w:tab w:val="center" w:pos="4535"/>
          <w:tab w:val="left" w:pos="6660"/>
        </w:tabs>
        <w:jc w:val="left"/>
        <w:rPr>
          <w:rFonts w:ascii="Arial" w:hAnsi="Arial" w:cs="Arial"/>
          <w:szCs w:val="22"/>
        </w:rPr>
      </w:pPr>
    </w:p>
    <w:p w14:paraId="34EC81BF" w14:textId="09D96A74" w:rsidR="0045278B" w:rsidRDefault="00CE720E" w:rsidP="00E17408">
      <w:pPr>
        <w:pStyle w:val="RLProhlensmluvnchstran"/>
        <w:jc w:val="left"/>
        <w:rPr>
          <w:rFonts w:ascii="Arial" w:hAnsi="Arial" w:cs="Arial"/>
          <w:szCs w:val="22"/>
        </w:rPr>
      </w:pPr>
      <w:r>
        <w:rPr>
          <w:rFonts w:ascii="Arial" w:hAnsi="Arial" w:cs="Arial"/>
          <w:szCs w:val="22"/>
        </w:rPr>
        <w:t>Kompletní seznam dodávaných komponent</w:t>
      </w:r>
    </w:p>
    <w:tbl>
      <w:tblPr>
        <w:tblW w:w="5173" w:type="pct"/>
        <w:tblLayout w:type="fixed"/>
        <w:tblCellMar>
          <w:left w:w="70" w:type="dxa"/>
          <w:right w:w="70" w:type="dxa"/>
        </w:tblCellMar>
        <w:tblLook w:val="04A0" w:firstRow="1" w:lastRow="0" w:firstColumn="1" w:lastColumn="0" w:noHBand="0" w:noVBand="1"/>
      </w:tblPr>
      <w:tblGrid>
        <w:gridCol w:w="342"/>
        <w:gridCol w:w="1208"/>
        <w:gridCol w:w="7513"/>
        <w:gridCol w:w="300"/>
      </w:tblGrid>
      <w:tr w:rsidR="00617B3C" w:rsidRPr="00E32BEA" w14:paraId="03C3D289" w14:textId="77777777" w:rsidTr="00E32BEA">
        <w:trPr>
          <w:gridAfter w:val="1"/>
          <w:wAfter w:w="161" w:type="pct"/>
          <w:trHeight w:val="300"/>
        </w:trPr>
        <w:tc>
          <w:tcPr>
            <w:tcW w:w="183" w:type="pct"/>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EAC42B7"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Ks</w:t>
            </w:r>
          </w:p>
        </w:tc>
        <w:tc>
          <w:tcPr>
            <w:tcW w:w="645"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1885560"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Produktové označení</w:t>
            </w:r>
          </w:p>
        </w:tc>
        <w:tc>
          <w:tcPr>
            <w:tcW w:w="4012" w:type="pct"/>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2640171F"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Popis produktu</w:t>
            </w:r>
          </w:p>
        </w:tc>
      </w:tr>
      <w:tr w:rsidR="00617B3C" w:rsidRPr="00E32BEA" w14:paraId="752B9186" w14:textId="77777777" w:rsidTr="00E32BEA">
        <w:trPr>
          <w:trHeight w:val="300"/>
        </w:trPr>
        <w:tc>
          <w:tcPr>
            <w:tcW w:w="183" w:type="pct"/>
            <w:vMerge/>
            <w:tcBorders>
              <w:top w:val="single" w:sz="8" w:space="0" w:color="auto"/>
              <w:left w:val="single" w:sz="8" w:space="0" w:color="auto"/>
              <w:bottom w:val="single" w:sz="4" w:space="0" w:color="auto"/>
              <w:right w:val="single" w:sz="4" w:space="0" w:color="auto"/>
            </w:tcBorders>
            <w:vAlign w:val="center"/>
            <w:hideMark/>
          </w:tcPr>
          <w:p w14:paraId="0A70962F" w14:textId="77777777" w:rsidR="00CE720E" w:rsidRPr="00CE720E" w:rsidRDefault="00CE720E" w:rsidP="00CE720E">
            <w:pPr>
              <w:spacing w:after="0" w:line="240" w:lineRule="auto"/>
              <w:rPr>
                <w:rFonts w:asciiTheme="minorHAnsi" w:hAnsiTheme="minorHAnsi" w:cstheme="minorHAnsi"/>
                <w:b/>
                <w:bCs/>
                <w:color w:val="000000"/>
                <w:sz w:val="18"/>
                <w:szCs w:val="18"/>
              </w:rPr>
            </w:pPr>
          </w:p>
        </w:tc>
        <w:tc>
          <w:tcPr>
            <w:tcW w:w="645" w:type="pct"/>
            <w:vMerge/>
            <w:tcBorders>
              <w:top w:val="single" w:sz="8" w:space="0" w:color="auto"/>
              <w:left w:val="single" w:sz="4" w:space="0" w:color="auto"/>
              <w:bottom w:val="single" w:sz="4" w:space="0" w:color="auto"/>
              <w:right w:val="single" w:sz="4" w:space="0" w:color="auto"/>
            </w:tcBorders>
            <w:vAlign w:val="center"/>
            <w:hideMark/>
          </w:tcPr>
          <w:p w14:paraId="1C3E3655" w14:textId="77777777" w:rsidR="00CE720E" w:rsidRPr="00CE720E" w:rsidRDefault="00CE720E" w:rsidP="00CE720E">
            <w:pPr>
              <w:spacing w:after="0" w:line="240" w:lineRule="auto"/>
              <w:rPr>
                <w:rFonts w:asciiTheme="minorHAnsi" w:hAnsiTheme="minorHAnsi" w:cstheme="minorHAnsi"/>
                <w:b/>
                <w:bCs/>
                <w:color w:val="000000"/>
                <w:sz w:val="18"/>
                <w:szCs w:val="18"/>
              </w:rPr>
            </w:pPr>
          </w:p>
        </w:tc>
        <w:tc>
          <w:tcPr>
            <w:tcW w:w="4012" w:type="pct"/>
            <w:vMerge/>
            <w:tcBorders>
              <w:top w:val="single" w:sz="8" w:space="0" w:color="auto"/>
              <w:left w:val="single" w:sz="4" w:space="0" w:color="auto"/>
              <w:bottom w:val="single" w:sz="4" w:space="0" w:color="auto"/>
              <w:right w:val="single" w:sz="8" w:space="0" w:color="auto"/>
            </w:tcBorders>
            <w:vAlign w:val="center"/>
            <w:hideMark/>
          </w:tcPr>
          <w:p w14:paraId="19B729A2" w14:textId="77777777" w:rsidR="00CE720E" w:rsidRPr="00CE720E" w:rsidRDefault="00CE720E" w:rsidP="00CE720E">
            <w:pPr>
              <w:spacing w:after="0" w:line="240" w:lineRule="auto"/>
              <w:rPr>
                <w:rFonts w:asciiTheme="minorHAnsi" w:hAnsiTheme="minorHAnsi" w:cstheme="minorHAnsi"/>
                <w:b/>
                <w:bCs/>
                <w:color w:val="000000"/>
                <w:sz w:val="18"/>
                <w:szCs w:val="18"/>
              </w:rPr>
            </w:pPr>
          </w:p>
        </w:tc>
        <w:tc>
          <w:tcPr>
            <w:tcW w:w="161" w:type="pct"/>
            <w:tcBorders>
              <w:top w:val="nil"/>
              <w:left w:val="nil"/>
              <w:bottom w:val="nil"/>
              <w:right w:val="nil"/>
            </w:tcBorders>
            <w:shd w:val="clear" w:color="auto" w:fill="auto"/>
            <w:noWrap/>
            <w:vAlign w:val="bottom"/>
            <w:hideMark/>
          </w:tcPr>
          <w:p w14:paraId="22C4DBA8"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p>
        </w:tc>
      </w:tr>
      <w:tr w:rsidR="00E32BEA" w:rsidRPr="00E32BEA" w14:paraId="6E2C4FE1" w14:textId="77777777" w:rsidTr="00E32BEA">
        <w:trPr>
          <w:trHeight w:val="30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237AA530"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2</w:t>
            </w:r>
          </w:p>
        </w:tc>
        <w:tc>
          <w:tcPr>
            <w:tcW w:w="645" w:type="pct"/>
            <w:tcBorders>
              <w:top w:val="nil"/>
              <w:left w:val="nil"/>
              <w:bottom w:val="single" w:sz="4" w:space="0" w:color="auto"/>
              <w:right w:val="single" w:sz="4" w:space="0" w:color="auto"/>
            </w:tcBorders>
            <w:shd w:val="clear" w:color="auto" w:fill="auto"/>
            <w:vAlign w:val="center"/>
            <w:hideMark/>
          </w:tcPr>
          <w:p w14:paraId="331FDE4E"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TPNN0090</w:t>
            </w:r>
          </w:p>
        </w:tc>
        <w:tc>
          <w:tcPr>
            <w:tcW w:w="4012" w:type="pct"/>
            <w:tcBorders>
              <w:top w:val="nil"/>
              <w:left w:val="nil"/>
              <w:bottom w:val="single" w:sz="4" w:space="0" w:color="auto"/>
              <w:right w:val="single" w:sz="8" w:space="0" w:color="auto"/>
            </w:tcBorders>
            <w:shd w:val="clear" w:color="auto" w:fill="auto"/>
            <w:vAlign w:val="center"/>
            <w:hideMark/>
          </w:tcPr>
          <w:p w14:paraId="68A03531"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w:t>
            </w:r>
            <w:proofErr w:type="spellEnd"/>
            <w:r w:rsidRPr="00CE720E">
              <w:rPr>
                <w:rFonts w:asciiTheme="minorHAnsi" w:hAnsiTheme="minorHAnsi" w:cstheme="minorHAnsi"/>
                <w:color w:val="000000"/>
                <w:sz w:val="18"/>
                <w:szCs w:val="18"/>
              </w:rPr>
              <w:t xml:space="preserve"> Point, 8200TX, </w:t>
            </w: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8200TX HW + Support 1Yr</w:t>
            </w:r>
          </w:p>
        </w:tc>
        <w:tc>
          <w:tcPr>
            <w:tcW w:w="161" w:type="pct"/>
            <w:vAlign w:val="center"/>
            <w:hideMark/>
          </w:tcPr>
          <w:p w14:paraId="6525975A"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51D89639" w14:textId="77777777" w:rsidTr="00E32BEA">
        <w:trPr>
          <w:trHeight w:val="30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35015211"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8</w:t>
            </w:r>
          </w:p>
        </w:tc>
        <w:tc>
          <w:tcPr>
            <w:tcW w:w="645" w:type="pct"/>
            <w:tcBorders>
              <w:top w:val="nil"/>
              <w:left w:val="nil"/>
              <w:bottom w:val="single" w:sz="4" w:space="0" w:color="auto"/>
              <w:right w:val="single" w:sz="4" w:space="0" w:color="auto"/>
            </w:tcBorders>
            <w:shd w:val="clear" w:color="auto" w:fill="auto"/>
            <w:vAlign w:val="center"/>
            <w:hideMark/>
          </w:tcPr>
          <w:p w14:paraId="0EB61C3D"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TPRM0081</w:t>
            </w:r>
          </w:p>
        </w:tc>
        <w:tc>
          <w:tcPr>
            <w:tcW w:w="4012" w:type="pct"/>
            <w:tcBorders>
              <w:top w:val="nil"/>
              <w:left w:val="nil"/>
              <w:bottom w:val="single" w:sz="4" w:space="0" w:color="auto"/>
              <w:right w:val="single" w:sz="8" w:space="0" w:color="auto"/>
            </w:tcBorders>
            <w:shd w:val="clear" w:color="auto" w:fill="auto"/>
            <w:vAlign w:val="center"/>
            <w:hideMark/>
          </w:tcPr>
          <w:p w14:paraId="7B65FD44"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w:t>
            </w:r>
            <w:proofErr w:type="spellEnd"/>
            <w:r w:rsidRPr="00CE720E">
              <w:rPr>
                <w:rFonts w:asciiTheme="minorHAnsi" w:hAnsiTheme="minorHAnsi" w:cstheme="minorHAnsi"/>
                <w:color w:val="000000"/>
                <w:sz w:val="18"/>
                <w:szCs w:val="18"/>
              </w:rPr>
              <w:t xml:space="preserve"> Point, 8200TX, </w:t>
            </w: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8200TX HW + Support 1Yr </w:t>
            </w:r>
            <w:proofErr w:type="spellStart"/>
            <w:r w:rsidRPr="00CE720E">
              <w:rPr>
                <w:rFonts w:asciiTheme="minorHAnsi" w:hAnsiTheme="minorHAnsi" w:cstheme="minorHAnsi"/>
                <w:color w:val="000000"/>
                <w:sz w:val="18"/>
                <w:szCs w:val="18"/>
              </w:rPr>
              <w:t>Renew</w:t>
            </w:r>
            <w:proofErr w:type="spellEnd"/>
          </w:p>
        </w:tc>
        <w:tc>
          <w:tcPr>
            <w:tcW w:w="161" w:type="pct"/>
            <w:vAlign w:val="center"/>
            <w:hideMark/>
          </w:tcPr>
          <w:p w14:paraId="12B200E2"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2B66091D" w14:textId="77777777" w:rsidTr="00E32BEA">
        <w:trPr>
          <w:trHeight w:val="45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7D07E46A"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2</w:t>
            </w:r>
          </w:p>
        </w:tc>
        <w:tc>
          <w:tcPr>
            <w:tcW w:w="645" w:type="pct"/>
            <w:tcBorders>
              <w:top w:val="nil"/>
              <w:left w:val="nil"/>
              <w:bottom w:val="single" w:sz="4" w:space="0" w:color="auto"/>
              <w:right w:val="single" w:sz="4" w:space="0" w:color="auto"/>
            </w:tcBorders>
            <w:shd w:val="clear" w:color="auto" w:fill="auto"/>
            <w:vAlign w:val="center"/>
            <w:hideMark/>
          </w:tcPr>
          <w:p w14:paraId="32D2C34D"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TPNN0276</w:t>
            </w:r>
          </w:p>
        </w:tc>
        <w:tc>
          <w:tcPr>
            <w:tcW w:w="4012" w:type="pct"/>
            <w:tcBorders>
              <w:top w:val="nil"/>
              <w:left w:val="nil"/>
              <w:bottom w:val="single" w:sz="4" w:space="0" w:color="auto"/>
              <w:right w:val="single" w:sz="8" w:space="0" w:color="auto"/>
            </w:tcBorders>
            <w:shd w:val="clear" w:color="auto" w:fill="auto"/>
            <w:vAlign w:val="center"/>
            <w:hideMark/>
          </w:tcPr>
          <w:p w14:paraId="5A9B2023"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w:t>
            </w:r>
            <w:proofErr w:type="spellEnd"/>
            <w:r w:rsidRPr="00CE720E">
              <w:rPr>
                <w:rFonts w:asciiTheme="minorHAnsi" w:hAnsiTheme="minorHAnsi" w:cstheme="minorHAnsi"/>
                <w:color w:val="000000"/>
                <w:sz w:val="18"/>
                <w:szCs w:val="18"/>
              </w:rPr>
              <w:t xml:space="preserve"> Point, 5Gbps TPS </w:t>
            </w:r>
            <w:proofErr w:type="spellStart"/>
            <w:r w:rsidRPr="00CE720E">
              <w:rPr>
                <w:rFonts w:asciiTheme="minorHAnsi" w:hAnsiTheme="minorHAnsi" w:cstheme="minorHAnsi"/>
                <w:color w:val="000000"/>
                <w:sz w:val="18"/>
                <w:szCs w:val="18"/>
              </w:rPr>
              <w:t>Inspection</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License</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5Gbps TPS </w:t>
            </w:r>
            <w:proofErr w:type="spellStart"/>
            <w:r w:rsidRPr="00CE720E">
              <w:rPr>
                <w:rFonts w:asciiTheme="minorHAnsi" w:hAnsiTheme="minorHAnsi" w:cstheme="minorHAnsi"/>
                <w:color w:val="000000"/>
                <w:sz w:val="18"/>
                <w:szCs w:val="18"/>
              </w:rPr>
              <w:t>Inspection</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License</w:t>
            </w:r>
            <w:proofErr w:type="spellEnd"/>
            <w:r w:rsidRPr="00CE720E">
              <w:rPr>
                <w:rFonts w:asciiTheme="minorHAnsi" w:hAnsiTheme="minorHAnsi" w:cstheme="minorHAnsi"/>
                <w:color w:val="000000"/>
                <w:sz w:val="18"/>
                <w:szCs w:val="18"/>
              </w:rPr>
              <w:t xml:space="preserve"> + Support + DV 1Yr</w:t>
            </w:r>
          </w:p>
        </w:tc>
        <w:tc>
          <w:tcPr>
            <w:tcW w:w="161" w:type="pct"/>
            <w:vAlign w:val="center"/>
            <w:hideMark/>
          </w:tcPr>
          <w:p w14:paraId="0C2CBD47"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0605B7D9" w14:textId="77777777" w:rsidTr="00E32BEA">
        <w:trPr>
          <w:trHeight w:val="45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0478597B"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8</w:t>
            </w:r>
          </w:p>
        </w:tc>
        <w:tc>
          <w:tcPr>
            <w:tcW w:w="645" w:type="pct"/>
            <w:tcBorders>
              <w:top w:val="nil"/>
              <w:left w:val="nil"/>
              <w:bottom w:val="single" w:sz="4" w:space="0" w:color="auto"/>
              <w:right w:val="single" w:sz="4" w:space="0" w:color="auto"/>
            </w:tcBorders>
            <w:shd w:val="clear" w:color="auto" w:fill="auto"/>
            <w:vAlign w:val="center"/>
            <w:hideMark/>
          </w:tcPr>
          <w:p w14:paraId="180D8327"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TPRN0155</w:t>
            </w:r>
          </w:p>
        </w:tc>
        <w:tc>
          <w:tcPr>
            <w:tcW w:w="4012" w:type="pct"/>
            <w:tcBorders>
              <w:top w:val="nil"/>
              <w:left w:val="nil"/>
              <w:bottom w:val="single" w:sz="4" w:space="0" w:color="auto"/>
              <w:right w:val="single" w:sz="8" w:space="0" w:color="auto"/>
            </w:tcBorders>
            <w:shd w:val="clear" w:color="auto" w:fill="auto"/>
            <w:vAlign w:val="center"/>
            <w:hideMark/>
          </w:tcPr>
          <w:p w14:paraId="596D1CDF"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w:t>
            </w:r>
            <w:proofErr w:type="spellEnd"/>
            <w:r w:rsidRPr="00CE720E">
              <w:rPr>
                <w:rFonts w:asciiTheme="minorHAnsi" w:hAnsiTheme="minorHAnsi" w:cstheme="minorHAnsi"/>
                <w:color w:val="000000"/>
                <w:sz w:val="18"/>
                <w:szCs w:val="18"/>
              </w:rPr>
              <w:t xml:space="preserve"> Point, Vyber typ, </w:t>
            </w: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5Gbps TPS </w:t>
            </w:r>
            <w:proofErr w:type="spellStart"/>
            <w:r w:rsidRPr="00CE720E">
              <w:rPr>
                <w:rFonts w:asciiTheme="minorHAnsi" w:hAnsiTheme="minorHAnsi" w:cstheme="minorHAnsi"/>
                <w:color w:val="000000"/>
                <w:sz w:val="18"/>
                <w:szCs w:val="18"/>
              </w:rPr>
              <w:t>Inspection</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License</w:t>
            </w:r>
            <w:proofErr w:type="spellEnd"/>
            <w:r w:rsidRPr="00CE720E">
              <w:rPr>
                <w:rFonts w:asciiTheme="minorHAnsi" w:hAnsiTheme="minorHAnsi" w:cstheme="minorHAnsi"/>
                <w:color w:val="000000"/>
                <w:sz w:val="18"/>
                <w:szCs w:val="18"/>
              </w:rPr>
              <w:t xml:space="preserve"> + Support + DV 1Yr </w:t>
            </w:r>
            <w:proofErr w:type="spellStart"/>
            <w:r w:rsidRPr="00CE720E">
              <w:rPr>
                <w:rFonts w:asciiTheme="minorHAnsi" w:hAnsiTheme="minorHAnsi" w:cstheme="minorHAnsi"/>
                <w:color w:val="000000"/>
                <w:sz w:val="18"/>
                <w:szCs w:val="18"/>
              </w:rPr>
              <w:t>Renew</w:t>
            </w:r>
            <w:proofErr w:type="spellEnd"/>
            <w:r w:rsidRPr="00CE720E">
              <w:rPr>
                <w:rFonts w:asciiTheme="minorHAnsi" w:hAnsiTheme="minorHAnsi" w:cstheme="minorHAnsi"/>
                <w:color w:val="000000"/>
                <w:sz w:val="18"/>
                <w:szCs w:val="18"/>
              </w:rPr>
              <w:t xml:space="preserve">, </w:t>
            </w:r>
            <w:proofErr w:type="spellStart"/>
            <w:proofErr w:type="gramStart"/>
            <w:r w:rsidRPr="00CE720E">
              <w:rPr>
                <w:rFonts w:asciiTheme="minorHAnsi" w:hAnsiTheme="minorHAnsi" w:cstheme="minorHAnsi"/>
                <w:color w:val="000000"/>
                <w:sz w:val="18"/>
                <w:szCs w:val="18"/>
              </w:rPr>
              <w:t>Normal</w:t>
            </w:r>
            <w:proofErr w:type="spellEnd"/>
            <w:r w:rsidRPr="00CE720E">
              <w:rPr>
                <w:rFonts w:asciiTheme="minorHAnsi" w:hAnsiTheme="minorHAnsi" w:cstheme="minorHAnsi"/>
                <w:color w:val="000000"/>
                <w:sz w:val="18"/>
                <w:szCs w:val="18"/>
              </w:rPr>
              <w:t>,  Lic</w:t>
            </w:r>
            <w:proofErr w:type="gramEnd"/>
          </w:p>
        </w:tc>
        <w:tc>
          <w:tcPr>
            <w:tcW w:w="161" w:type="pct"/>
            <w:vAlign w:val="center"/>
            <w:hideMark/>
          </w:tcPr>
          <w:p w14:paraId="49F98F92"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095DECDE" w14:textId="77777777" w:rsidTr="00E32BEA">
        <w:trPr>
          <w:trHeight w:val="45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246AB136"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2</w:t>
            </w:r>
          </w:p>
        </w:tc>
        <w:tc>
          <w:tcPr>
            <w:tcW w:w="645" w:type="pct"/>
            <w:tcBorders>
              <w:top w:val="nil"/>
              <w:left w:val="nil"/>
              <w:bottom w:val="single" w:sz="4" w:space="0" w:color="auto"/>
              <w:right w:val="single" w:sz="4" w:space="0" w:color="auto"/>
            </w:tcBorders>
            <w:shd w:val="clear" w:color="auto" w:fill="auto"/>
            <w:vAlign w:val="center"/>
            <w:hideMark/>
          </w:tcPr>
          <w:p w14:paraId="2C1D32FE"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TPNN0286</w:t>
            </w:r>
          </w:p>
        </w:tc>
        <w:tc>
          <w:tcPr>
            <w:tcW w:w="4012" w:type="pct"/>
            <w:tcBorders>
              <w:top w:val="nil"/>
              <w:left w:val="nil"/>
              <w:bottom w:val="single" w:sz="4" w:space="0" w:color="auto"/>
              <w:right w:val="single" w:sz="8" w:space="0" w:color="auto"/>
            </w:tcBorders>
            <w:shd w:val="clear" w:color="auto" w:fill="auto"/>
            <w:vAlign w:val="center"/>
            <w:hideMark/>
          </w:tcPr>
          <w:p w14:paraId="773A13F6"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w:t>
            </w:r>
            <w:proofErr w:type="spellEnd"/>
            <w:r w:rsidRPr="00CE720E">
              <w:rPr>
                <w:rFonts w:asciiTheme="minorHAnsi" w:hAnsiTheme="minorHAnsi" w:cstheme="minorHAnsi"/>
                <w:color w:val="000000"/>
                <w:sz w:val="18"/>
                <w:szCs w:val="18"/>
              </w:rPr>
              <w:t xml:space="preserve"> Point, 5Gbps TPS </w:t>
            </w:r>
            <w:proofErr w:type="spellStart"/>
            <w:r w:rsidRPr="00CE720E">
              <w:rPr>
                <w:rFonts w:asciiTheme="minorHAnsi" w:hAnsiTheme="minorHAnsi" w:cstheme="minorHAnsi"/>
                <w:color w:val="000000"/>
                <w:sz w:val="18"/>
                <w:szCs w:val="18"/>
              </w:rPr>
              <w:t>ThreatDV</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5Gbps TPS </w:t>
            </w:r>
            <w:proofErr w:type="spellStart"/>
            <w:r w:rsidRPr="00CE720E">
              <w:rPr>
                <w:rFonts w:asciiTheme="minorHAnsi" w:hAnsiTheme="minorHAnsi" w:cstheme="minorHAnsi"/>
                <w:color w:val="000000"/>
                <w:sz w:val="18"/>
                <w:szCs w:val="18"/>
              </w:rPr>
              <w:t>ThreatDV</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Subscription</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Service</w:t>
            </w:r>
            <w:proofErr w:type="spellEnd"/>
            <w:r w:rsidRPr="00CE720E">
              <w:rPr>
                <w:rFonts w:asciiTheme="minorHAnsi" w:hAnsiTheme="minorHAnsi" w:cstheme="minorHAnsi"/>
                <w:color w:val="000000"/>
                <w:sz w:val="18"/>
                <w:szCs w:val="18"/>
              </w:rPr>
              <w:t xml:space="preserve"> 1Yr</w:t>
            </w:r>
          </w:p>
        </w:tc>
        <w:tc>
          <w:tcPr>
            <w:tcW w:w="161" w:type="pct"/>
            <w:vAlign w:val="center"/>
            <w:hideMark/>
          </w:tcPr>
          <w:p w14:paraId="0A1CAE78"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198FD6D5" w14:textId="77777777" w:rsidTr="00E32BEA">
        <w:trPr>
          <w:trHeight w:val="45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7354A7C2"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8</w:t>
            </w:r>
          </w:p>
        </w:tc>
        <w:tc>
          <w:tcPr>
            <w:tcW w:w="645" w:type="pct"/>
            <w:tcBorders>
              <w:top w:val="nil"/>
              <w:left w:val="nil"/>
              <w:bottom w:val="single" w:sz="4" w:space="0" w:color="auto"/>
              <w:right w:val="single" w:sz="4" w:space="0" w:color="auto"/>
            </w:tcBorders>
            <w:shd w:val="clear" w:color="auto" w:fill="auto"/>
            <w:vAlign w:val="center"/>
            <w:hideMark/>
          </w:tcPr>
          <w:p w14:paraId="11B4B6A4"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TPRN0165</w:t>
            </w:r>
          </w:p>
        </w:tc>
        <w:tc>
          <w:tcPr>
            <w:tcW w:w="4012" w:type="pct"/>
            <w:tcBorders>
              <w:top w:val="nil"/>
              <w:left w:val="nil"/>
              <w:bottom w:val="single" w:sz="4" w:space="0" w:color="auto"/>
              <w:right w:val="single" w:sz="8" w:space="0" w:color="auto"/>
            </w:tcBorders>
            <w:shd w:val="clear" w:color="auto" w:fill="auto"/>
            <w:vAlign w:val="center"/>
            <w:hideMark/>
          </w:tcPr>
          <w:p w14:paraId="5CCF5A1D"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w:t>
            </w:r>
            <w:proofErr w:type="spellEnd"/>
            <w:r w:rsidRPr="00CE720E">
              <w:rPr>
                <w:rFonts w:asciiTheme="minorHAnsi" w:hAnsiTheme="minorHAnsi" w:cstheme="minorHAnsi"/>
                <w:color w:val="000000"/>
                <w:sz w:val="18"/>
                <w:szCs w:val="18"/>
              </w:rPr>
              <w:t xml:space="preserve"> Point, 5Gbps TPS </w:t>
            </w:r>
            <w:proofErr w:type="spellStart"/>
            <w:r w:rsidRPr="00CE720E">
              <w:rPr>
                <w:rFonts w:asciiTheme="minorHAnsi" w:hAnsiTheme="minorHAnsi" w:cstheme="minorHAnsi"/>
                <w:color w:val="000000"/>
                <w:sz w:val="18"/>
                <w:szCs w:val="18"/>
              </w:rPr>
              <w:t>ThreatDV</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5Gbps TPS </w:t>
            </w:r>
            <w:proofErr w:type="spellStart"/>
            <w:r w:rsidRPr="00CE720E">
              <w:rPr>
                <w:rFonts w:asciiTheme="minorHAnsi" w:hAnsiTheme="minorHAnsi" w:cstheme="minorHAnsi"/>
                <w:color w:val="000000"/>
                <w:sz w:val="18"/>
                <w:szCs w:val="18"/>
              </w:rPr>
              <w:t>ThreatDV</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Subscription</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Service</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renewal</w:t>
            </w:r>
            <w:proofErr w:type="spellEnd"/>
            <w:r w:rsidRPr="00CE720E">
              <w:rPr>
                <w:rFonts w:asciiTheme="minorHAnsi" w:hAnsiTheme="minorHAnsi" w:cstheme="minorHAnsi"/>
                <w:color w:val="000000"/>
                <w:sz w:val="18"/>
                <w:szCs w:val="18"/>
              </w:rPr>
              <w:t xml:space="preserve"> 1Yr</w:t>
            </w:r>
          </w:p>
        </w:tc>
        <w:tc>
          <w:tcPr>
            <w:tcW w:w="161" w:type="pct"/>
            <w:vAlign w:val="center"/>
            <w:hideMark/>
          </w:tcPr>
          <w:p w14:paraId="19C0EEA4"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6D322AC7" w14:textId="77777777" w:rsidTr="00E32BEA">
        <w:trPr>
          <w:trHeight w:val="373"/>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3E316745"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2</w:t>
            </w:r>
          </w:p>
        </w:tc>
        <w:tc>
          <w:tcPr>
            <w:tcW w:w="645" w:type="pct"/>
            <w:tcBorders>
              <w:top w:val="nil"/>
              <w:left w:val="nil"/>
              <w:bottom w:val="single" w:sz="4" w:space="0" w:color="auto"/>
              <w:right w:val="single" w:sz="4" w:space="0" w:color="auto"/>
            </w:tcBorders>
            <w:shd w:val="clear" w:color="auto" w:fill="auto"/>
            <w:vAlign w:val="center"/>
            <w:hideMark/>
          </w:tcPr>
          <w:p w14:paraId="08539D42"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TPNN0068</w:t>
            </w:r>
          </w:p>
        </w:tc>
        <w:tc>
          <w:tcPr>
            <w:tcW w:w="4012" w:type="pct"/>
            <w:tcBorders>
              <w:top w:val="nil"/>
              <w:left w:val="nil"/>
              <w:bottom w:val="single" w:sz="4" w:space="0" w:color="auto"/>
              <w:right w:val="single" w:sz="8" w:space="0" w:color="auto"/>
            </w:tcBorders>
            <w:shd w:val="clear" w:color="auto" w:fill="auto"/>
            <w:vAlign w:val="center"/>
            <w:hideMark/>
          </w:tcPr>
          <w:p w14:paraId="0AC4A2A1"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w:t>
            </w:r>
            <w:proofErr w:type="spellEnd"/>
            <w:r w:rsidRPr="00CE720E">
              <w:rPr>
                <w:rFonts w:asciiTheme="minorHAnsi" w:hAnsiTheme="minorHAnsi" w:cstheme="minorHAnsi"/>
                <w:color w:val="000000"/>
                <w:sz w:val="18"/>
                <w:szCs w:val="18"/>
              </w:rPr>
              <w:t xml:space="preserve"> Point, </w:t>
            </w: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IO Module, </w:t>
            </w: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IO Module: </w:t>
            </w:r>
            <w:proofErr w:type="gramStart"/>
            <w:r w:rsidRPr="00CE720E">
              <w:rPr>
                <w:rFonts w:asciiTheme="minorHAnsi" w:hAnsiTheme="minorHAnsi" w:cstheme="minorHAnsi"/>
                <w:color w:val="000000"/>
                <w:sz w:val="18"/>
                <w:szCs w:val="18"/>
              </w:rPr>
              <w:t>6-segment</w:t>
            </w:r>
            <w:proofErr w:type="gram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GbE</w:t>
            </w:r>
            <w:proofErr w:type="spellEnd"/>
            <w:r w:rsidRPr="00CE720E">
              <w:rPr>
                <w:rFonts w:asciiTheme="minorHAnsi" w:hAnsiTheme="minorHAnsi" w:cstheme="minorHAnsi"/>
                <w:color w:val="000000"/>
                <w:sz w:val="18"/>
                <w:szCs w:val="18"/>
              </w:rPr>
              <w:t xml:space="preserve"> SFP</w:t>
            </w:r>
          </w:p>
        </w:tc>
        <w:tc>
          <w:tcPr>
            <w:tcW w:w="161" w:type="pct"/>
            <w:vAlign w:val="center"/>
            <w:hideMark/>
          </w:tcPr>
          <w:p w14:paraId="349FB010"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3BA809F8" w14:textId="77777777" w:rsidTr="00E32BEA">
        <w:trPr>
          <w:trHeight w:val="45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38A013BF"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2</w:t>
            </w:r>
          </w:p>
        </w:tc>
        <w:tc>
          <w:tcPr>
            <w:tcW w:w="645" w:type="pct"/>
            <w:tcBorders>
              <w:top w:val="nil"/>
              <w:left w:val="nil"/>
              <w:bottom w:val="single" w:sz="4" w:space="0" w:color="auto"/>
              <w:right w:val="single" w:sz="4" w:space="0" w:color="auto"/>
            </w:tcBorders>
            <w:shd w:val="clear" w:color="auto" w:fill="auto"/>
            <w:vAlign w:val="center"/>
            <w:hideMark/>
          </w:tcPr>
          <w:p w14:paraId="70225F2D"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TPNN0073</w:t>
            </w:r>
          </w:p>
        </w:tc>
        <w:tc>
          <w:tcPr>
            <w:tcW w:w="4012" w:type="pct"/>
            <w:tcBorders>
              <w:top w:val="nil"/>
              <w:left w:val="nil"/>
              <w:bottom w:val="single" w:sz="4" w:space="0" w:color="auto"/>
              <w:right w:val="single" w:sz="8" w:space="0" w:color="auto"/>
            </w:tcBorders>
            <w:shd w:val="clear" w:color="auto" w:fill="auto"/>
            <w:vAlign w:val="center"/>
            <w:hideMark/>
          </w:tcPr>
          <w:p w14:paraId="71AA248D"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w:t>
            </w:r>
            <w:proofErr w:type="spellEnd"/>
            <w:r w:rsidRPr="00CE720E">
              <w:rPr>
                <w:rFonts w:asciiTheme="minorHAnsi" w:hAnsiTheme="minorHAnsi" w:cstheme="minorHAnsi"/>
                <w:color w:val="000000"/>
                <w:sz w:val="18"/>
                <w:szCs w:val="18"/>
              </w:rPr>
              <w:t xml:space="preserve"> Point, </w:t>
            </w:r>
            <w:proofErr w:type="spellStart"/>
            <w:proofErr w:type="gramStart"/>
            <w:r w:rsidRPr="00CE720E">
              <w:rPr>
                <w:rFonts w:asciiTheme="minorHAnsi" w:hAnsiTheme="minorHAnsi" w:cstheme="minorHAnsi"/>
                <w:color w:val="000000"/>
                <w:sz w:val="18"/>
                <w:szCs w:val="18"/>
              </w:rPr>
              <w:t>Accessories</w:t>
            </w:r>
            <w:proofErr w:type="spellEnd"/>
            <w:r w:rsidRPr="00CE720E">
              <w:rPr>
                <w:rFonts w:asciiTheme="minorHAnsi" w:hAnsiTheme="minorHAnsi" w:cstheme="minorHAnsi"/>
                <w:color w:val="000000"/>
                <w:sz w:val="18"/>
                <w:szCs w:val="18"/>
              </w:rPr>
              <w:t xml:space="preserve"> - HW</w:t>
            </w:r>
            <w:proofErr w:type="gram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Accessories</w:t>
            </w:r>
            <w:proofErr w:type="spellEnd"/>
            <w:r w:rsidRPr="00CE720E">
              <w:rPr>
                <w:rFonts w:asciiTheme="minorHAnsi" w:hAnsiTheme="minorHAnsi" w:cstheme="minorHAnsi"/>
                <w:color w:val="000000"/>
                <w:sz w:val="18"/>
                <w:szCs w:val="18"/>
              </w:rPr>
              <w:t xml:space="preserve">, N - IO Module: 2-segment 10G </w:t>
            </w:r>
            <w:proofErr w:type="spellStart"/>
            <w:r w:rsidRPr="00CE720E">
              <w:rPr>
                <w:rFonts w:asciiTheme="minorHAnsi" w:hAnsiTheme="minorHAnsi" w:cstheme="minorHAnsi"/>
                <w:color w:val="000000"/>
                <w:sz w:val="18"/>
                <w:szCs w:val="18"/>
              </w:rPr>
              <w:t>Fiber</w:t>
            </w:r>
            <w:proofErr w:type="spellEnd"/>
            <w:r w:rsidRPr="00CE720E">
              <w:rPr>
                <w:rFonts w:asciiTheme="minorHAnsi" w:hAnsiTheme="minorHAnsi" w:cstheme="minorHAnsi"/>
                <w:color w:val="000000"/>
                <w:sz w:val="18"/>
                <w:szCs w:val="18"/>
              </w:rPr>
              <w:t xml:space="preserve"> SR Bypass</w:t>
            </w:r>
          </w:p>
        </w:tc>
        <w:tc>
          <w:tcPr>
            <w:tcW w:w="161" w:type="pct"/>
            <w:vAlign w:val="center"/>
            <w:hideMark/>
          </w:tcPr>
          <w:p w14:paraId="274921F2"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6255EAA3" w14:textId="77777777" w:rsidTr="00E32BEA">
        <w:trPr>
          <w:trHeight w:val="30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38934CC1"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16</w:t>
            </w:r>
          </w:p>
        </w:tc>
        <w:tc>
          <w:tcPr>
            <w:tcW w:w="645" w:type="pct"/>
            <w:tcBorders>
              <w:top w:val="nil"/>
              <w:left w:val="nil"/>
              <w:bottom w:val="single" w:sz="4" w:space="0" w:color="auto"/>
              <w:right w:val="single" w:sz="4" w:space="0" w:color="auto"/>
            </w:tcBorders>
            <w:shd w:val="clear" w:color="auto" w:fill="auto"/>
            <w:vAlign w:val="center"/>
            <w:hideMark/>
          </w:tcPr>
          <w:p w14:paraId="05F463E8"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TPNN0055</w:t>
            </w:r>
          </w:p>
        </w:tc>
        <w:tc>
          <w:tcPr>
            <w:tcW w:w="4012" w:type="pct"/>
            <w:tcBorders>
              <w:top w:val="nil"/>
              <w:left w:val="nil"/>
              <w:bottom w:val="single" w:sz="4" w:space="0" w:color="auto"/>
              <w:right w:val="single" w:sz="8" w:space="0" w:color="auto"/>
            </w:tcBorders>
            <w:shd w:val="clear" w:color="auto" w:fill="auto"/>
            <w:vAlign w:val="center"/>
            <w:hideMark/>
          </w:tcPr>
          <w:p w14:paraId="0BA95BF4"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X126 1G SFP LC SX 550 m 850nm XCVR Transceiver</w:t>
            </w:r>
          </w:p>
        </w:tc>
        <w:tc>
          <w:tcPr>
            <w:tcW w:w="161" w:type="pct"/>
            <w:vAlign w:val="center"/>
            <w:hideMark/>
          </w:tcPr>
          <w:p w14:paraId="7B395A9B"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7FE7445B" w14:textId="77777777" w:rsidTr="00E32BEA">
        <w:trPr>
          <w:trHeight w:val="30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151752A6"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1</w:t>
            </w:r>
          </w:p>
        </w:tc>
        <w:tc>
          <w:tcPr>
            <w:tcW w:w="645" w:type="pct"/>
            <w:tcBorders>
              <w:top w:val="nil"/>
              <w:left w:val="nil"/>
              <w:bottom w:val="single" w:sz="4" w:space="0" w:color="auto"/>
              <w:right w:val="single" w:sz="4" w:space="0" w:color="auto"/>
            </w:tcBorders>
            <w:shd w:val="clear" w:color="auto" w:fill="auto"/>
            <w:vAlign w:val="center"/>
            <w:hideMark/>
          </w:tcPr>
          <w:p w14:paraId="3ACA5F34"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TPNN0322</w:t>
            </w:r>
          </w:p>
        </w:tc>
        <w:tc>
          <w:tcPr>
            <w:tcW w:w="4012" w:type="pct"/>
            <w:tcBorders>
              <w:top w:val="nil"/>
              <w:left w:val="nil"/>
              <w:bottom w:val="single" w:sz="4" w:space="0" w:color="auto"/>
              <w:right w:val="single" w:sz="8" w:space="0" w:color="auto"/>
            </w:tcBorders>
            <w:shd w:val="clear" w:color="auto" w:fill="auto"/>
            <w:vAlign w:val="center"/>
            <w:hideMark/>
          </w:tcPr>
          <w:p w14:paraId="00B330E0"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w:t>
            </w:r>
            <w:proofErr w:type="spellEnd"/>
            <w:r w:rsidRPr="00CE720E">
              <w:rPr>
                <w:rFonts w:asciiTheme="minorHAnsi" w:hAnsiTheme="minorHAnsi" w:cstheme="minorHAnsi"/>
                <w:color w:val="000000"/>
                <w:sz w:val="18"/>
                <w:szCs w:val="18"/>
              </w:rPr>
              <w:t xml:space="preserve"> Point, </w:t>
            </w: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5500TX, HW + HW Support 1 </w:t>
            </w:r>
            <w:proofErr w:type="spellStart"/>
            <w:r w:rsidRPr="00CE720E">
              <w:rPr>
                <w:rFonts w:asciiTheme="minorHAnsi" w:hAnsiTheme="minorHAnsi" w:cstheme="minorHAnsi"/>
                <w:color w:val="000000"/>
                <w:sz w:val="18"/>
                <w:szCs w:val="18"/>
              </w:rPr>
              <w:t>Yr</w:t>
            </w:r>
            <w:proofErr w:type="spellEnd"/>
          </w:p>
        </w:tc>
        <w:tc>
          <w:tcPr>
            <w:tcW w:w="161" w:type="pct"/>
            <w:vAlign w:val="center"/>
            <w:hideMark/>
          </w:tcPr>
          <w:p w14:paraId="7566B2D3"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4E8C43C3" w14:textId="77777777" w:rsidTr="00E32BEA">
        <w:trPr>
          <w:trHeight w:val="30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66365E9A"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4</w:t>
            </w:r>
          </w:p>
        </w:tc>
        <w:tc>
          <w:tcPr>
            <w:tcW w:w="645" w:type="pct"/>
            <w:tcBorders>
              <w:top w:val="nil"/>
              <w:left w:val="nil"/>
              <w:bottom w:val="single" w:sz="4" w:space="0" w:color="auto"/>
              <w:right w:val="single" w:sz="4" w:space="0" w:color="auto"/>
            </w:tcBorders>
            <w:shd w:val="clear" w:color="auto" w:fill="auto"/>
            <w:vAlign w:val="center"/>
            <w:hideMark/>
          </w:tcPr>
          <w:p w14:paraId="4ED82A69"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TPRN0192</w:t>
            </w:r>
          </w:p>
        </w:tc>
        <w:tc>
          <w:tcPr>
            <w:tcW w:w="4012" w:type="pct"/>
            <w:tcBorders>
              <w:top w:val="nil"/>
              <w:left w:val="nil"/>
              <w:bottom w:val="single" w:sz="4" w:space="0" w:color="auto"/>
              <w:right w:val="single" w:sz="8" w:space="0" w:color="auto"/>
            </w:tcBorders>
            <w:shd w:val="clear" w:color="auto" w:fill="auto"/>
            <w:vAlign w:val="center"/>
            <w:hideMark/>
          </w:tcPr>
          <w:p w14:paraId="55DFF0A2"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55 00TX HW + HW Support </w:t>
            </w:r>
            <w:proofErr w:type="spellStart"/>
            <w:r w:rsidRPr="00CE720E">
              <w:rPr>
                <w:rFonts w:asciiTheme="minorHAnsi" w:hAnsiTheme="minorHAnsi" w:cstheme="minorHAnsi"/>
                <w:color w:val="000000"/>
                <w:sz w:val="18"/>
                <w:szCs w:val="18"/>
              </w:rPr>
              <w:t>Renew</w:t>
            </w:r>
            <w:proofErr w:type="spellEnd"/>
          </w:p>
        </w:tc>
        <w:tc>
          <w:tcPr>
            <w:tcW w:w="161" w:type="pct"/>
            <w:vAlign w:val="center"/>
            <w:hideMark/>
          </w:tcPr>
          <w:p w14:paraId="0B1F65AD"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4A1BC4A6" w14:textId="77777777" w:rsidTr="00E32BEA">
        <w:trPr>
          <w:trHeight w:val="45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7610663B"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1</w:t>
            </w:r>
          </w:p>
        </w:tc>
        <w:tc>
          <w:tcPr>
            <w:tcW w:w="645" w:type="pct"/>
            <w:tcBorders>
              <w:top w:val="nil"/>
              <w:left w:val="nil"/>
              <w:bottom w:val="single" w:sz="4" w:space="0" w:color="auto"/>
              <w:right w:val="single" w:sz="4" w:space="0" w:color="auto"/>
            </w:tcBorders>
            <w:shd w:val="clear" w:color="auto" w:fill="auto"/>
            <w:vAlign w:val="center"/>
            <w:hideMark/>
          </w:tcPr>
          <w:p w14:paraId="6E2ECFD4"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TPNN0276</w:t>
            </w:r>
          </w:p>
        </w:tc>
        <w:tc>
          <w:tcPr>
            <w:tcW w:w="4012" w:type="pct"/>
            <w:tcBorders>
              <w:top w:val="nil"/>
              <w:left w:val="nil"/>
              <w:bottom w:val="single" w:sz="4" w:space="0" w:color="auto"/>
              <w:right w:val="single" w:sz="8" w:space="0" w:color="auto"/>
            </w:tcBorders>
            <w:shd w:val="clear" w:color="auto" w:fill="auto"/>
            <w:vAlign w:val="center"/>
            <w:hideMark/>
          </w:tcPr>
          <w:p w14:paraId="14E7F586"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w:t>
            </w:r>
            <w:proofErr w:type="spellEnd"/>
            <w:r w:rsidRPr="00CE720E">
              <w:rPr>
                <w:rFonts w:asciiTheme="minorHAnsi" w:hAnsiTheme="minorHAnsi" w:cstheme="minorHAnsi"/>
                <w:color w:val="000000"/>
                <w:sz w:val="18"/>
                <w:szCs w:val="18"/>
              </w:rPr>
              <w:t xml:space="preserve"> Point, 5Gbps TPS </w:t>
            </w:r>
            <w:proofErr w:type="spellStart"/>
            <w:r w:rsidRPr="00CE720E">
              <w:rPr>
                <w:rFonts w:asciiTheme="minorHAnsi" w:hAnsiTheme="minorHAnsi" w:cstheme="minorHAnsi"/>
                <w:color w:val="000000"/>
                <w:sz w:val="18"/>
                <w:szCs w:val="18"/>
              </w:rPr>
              <w:t>Inspection</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License</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5Gbps TPS </w:t>
            </w:r>
            <w:proofErr w:type="spellStart"/>
            <w:r w:rsidRPr="00CE720E">
              <w:rPr>
                <w:rFonts w:asciiTheme="minorHAnsi" w:hAnsiTheme="minorHAnsi" w:cstheme="minorHAnsi"/>
                <w:color w:val="000000"/>
                <w:sz w:val="18"/>
                <w:szCs w:val="18"/>
              </w:rPr>
              <w:t>Inspection</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License</w:t>
            </w:r>
            <w:proofErr w:type="spellEnd"/>
            <w:r w:rsidRPr="00CE720E">
              <w:rPr>
                <w:rFonts w:asciiTheme="minorHAnsi" w:hAnsiTheme="minorHAnsi" w:cstheme="minorHAnsi"/>
                <w:color w:val="000000"/>
                <w:sz w:val="18"/>
                <w:szCs w:val="18"/>
              </w:rPr>
              <w:t xml:space="preserve"> + Support + DV 1Yr</w:t>
            </w:r>
          </w:p>
        </w:tc>
        <w:tc>
          <w:tcPr>
            <w:tcW w:w="161" w:type="pct"/>
            <w:vAlign w:val="center"/>
            <w:hideMark/>
          </w:tcPr>
          <w:p w14:paraId="21C2D2C0"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277420CB" w14:textId="77777777" w:rsidTr="00E32BEA">
        <w:trPr>
          <w:trHeight w:val="45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2653F749"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4</w:t>
            </w:r>
          </w:p>
        </w:tc>
        <w:tc>
          <w:tcPr>
            <w:tcW w:w="645" w:type="pct"/>
            <w:tcBorders>
              <w:top w:val="nil"/>
              <w:left w:val="nil"/>
              <w:bottom w:val="single" w:sz="4" w:space="0" w:color="auto"/>
              <w:right w:val="single" w:sz="4" w:space="0" w:color="auto"/>
            </w:tcBorders>
            <w:shd w:val="clear" w:color="auto" w:fill="auto"/>
            <w:vAlign w:val="center"/>
            <w:hideMark/>
          </w:tcPr>
          <w:p w14:paraId="7E428355"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TPRN0155</w:t>
            </w:r>
          </w:p>
        </w:tc>
        <w:tc>
          <w:tcPr>
            <w:tcW w:w="4012" w:type="pct"/>
            <w:tcBorders>
              <w:top w:val="nil"/>
              <w:left w:val="nil"/>
              <w:bottom w:val="single" w:sz="4" w:space="0" w:color="auto"/>
              <w:right w:val="single" w:sz="8" w:space="0" w:color="auto"/>
            </w:tcBorders>
            <w:shd w:val="clear" w:color="auto" w:fill="auto"/>
            <w:vAlign w:val="center"/>
            <w:hideMark/>
          </w:tcPr>
          <w:p w14:paraId="58B54F96"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w:t>
            </w:r>
            <w:proofErr w:type="spellEnd"/>
            <w:r w:rsidRPr="00CE720E">
              <w:rPr>
                <w:rFonts w:asciiTheme="minorHAnsi" w:hAnsiTheme="minorHAnsi" w:cstheme="minorHAnsi"/>
                <w:color w:val="000000"/>
                <w:sz w:val="18"/>
                <w:szCs w:val="18"/>
              </w:rPr>
              <w:t xml:space="preserve"> Point, Vyber typ, </w:t>
            </w: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5Gbps TPS </w:t>
            </w:r>
            <w:proofErr w:type="spellStart"/>
            <w:r w:rsidRPr="00CE720E">
              <w:rPr>
                <w:rFonts w:asciiTheme="minorHAnsi" w:hAnsiTheme="minorHAnsi" w:cstheme="minorHAnsi"/>
                <w:color w:val="000000"/>
                <w:sz w:val="18"/>
                <w:szCs w:val="18"/>
              </w:rPr>
              <w:t>Inspection</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License</w:t>
            </w:r>
            <w:proofErr w:type="spellEnd"/>
            <w:r w:rsidRPr="00CE720E">
              <w:rPr>
                <w:rFonts w:asciiTheme="minorHAnsi" w:hAnsiTheme="minorHAnsi" w:cstheme="minorHAnsi"/>
                <w:color w:val="000000"/>
                <w:sz w:val="18"/>
                <w:szCs w:val="18"/>
              </w:rPr>
              <w:t xml:space="preserve"> + Support + DV 1Yr </w:t>
            </w:r>
            <w:proofErr w:type="spellStart"/>
            <w:r w:rsidRPr="00CE720E">
              <w:rPr>
                <w:rFonts w:asciiTheme="minorHAnsi" w:hAnsiTheme="minorHAnsi" w:cstheme="minorHAnsi"/>
                <w:color w:val="000000"/>
                <w:sz w:val="18"/>
                <w:szCs w:val="18"/>
              </w:rPr>
              <w:t>Renew</w:t>
            </w:r>
            <w:proofErr w:type="spellEnd"/>
            <w:r w:rsidRPr="00CE720E">
              <w:rPr>
                <w:rFonts w:asciiTheme="minorHAnsi" w:hAnsiTheme="minorHAnsi" w:cstheme="minorHAnsi"/>
                <w:color w:val="000000"/>
                <w:sz w:val="18"/>
                <w:szCs w:val="18"/>
              </w:rPr>
              <w:t xml:space="preserve">, </w:t>
            </w:r>
            <w:proofErr w:type="spellStart"/>
            <w:proofErr w:type="gramStart"/>
            <w:r w:rsidRPr="00CE720E">
              <w:rPr>
                <w:rFonts w:asciiTheme="minorHAnsi" w:hAnsiTheme="minorHAnsi" w:cstheme="minorHAnsi"/>
                <w:color w:val="000000"/>
                <w:sz w:val="18"/>
                <w:szCs w:val="18"/>
              </w:rPr>
              <w:t>Normal</w:t>
            </w:r>
            <w:proofErr w:type="spellEnd"/>
            <w:r w:rsidRPr="00CE720E">
              <w:rPr>
                <w:rFonts w:asciiTheme="minorHAnsi" w:hAnsiTheme="minorHAnsi" w:cstheme="minorHAnsi"/>
                <w:color w:val="000000"/>
                <w:sz w:val="18"/>
                <w:szCs w:val="18"/>
              </w:rPr>
              <w:t>,  Lic</w:t>
            </w:r>
            <w:proofErr w:type="gramEnd"/>
          </w:p>
        </w:tc>
        <w:tc>
          <w:tcPr>
            <w:tcW w:w="161" w:type="pct"/>
            <w:vAlign w:val="center"/>
            <w:hideMark/>
          </w:tcPr>
          <w:p w14:paraId="3EBB0323"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60ADA6C4" w14:textId="77777777" w:rsidTr="00E32BEA">
        <w:trPr>
          <w:trHeight w:val="45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2D1AE5BD"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1</w:t>
            </w:r>
          </w:p>
        </w:tc>
        <w:tc>
          <w:tcPr>
            <w:tcW w:w="645" w:type="pct"/>
            <w:tcBorders>
              <w:top w:val="nil"/>
              <w:left w:val="nil"/>
              <w:bottom w:val="single" w:sz="4" w:space="0" w:color="auto"/>
              <w:right w:val="single" w:sz="4" w:space="0" w:color="auto"/>
            </w:tcBorders>
            <w:shd w:val="clear" w:color="auto" w:fill="auto"/>
            <w:vAlign w:val="center"/>
            <w:hideMark/>
          </w:tcPr>
          <w:p w14:paraId="7BEC3CE7"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TPNN0286</w:t>
            </w:r>
          </w:p>
        </w:tc>
        <w:tc>
          <w:tcPr>
            <w:tcW w:w="4012" w:type="pct"/>
            <w:tcBorders>
              <w:top w:val="nil"/>
              <w:left w:val="nil"/>
              <w:bottom w:val="single" w:sz="4" w:space="0" w:color="auto"/>
              <w:right w:val="single" w:sz="8" w:space="0" w:color="auto"/>
            </w:tcBorders>
            <w:shd w:val="clear" w:color="auto" w:fill="auto"/>
            <w:vAlign w:val="center"/>
            <w:hideMark/>
          </w:tcPr>
          <w:p w14:paraId="30E9616E"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w:t>
            </w:r>
            <w:proofErr w:type="spellEnd"/>
            <w:r w:rsidRPr="00CE720E">
              <w:rPr>
                <w:rFonts w:asciiTheme="minorHAnsi" w:hAnsiTheme="minorHAnsi" w:cstheme="minorHAnsi"/>
                <w:color w:val="000000"/>
                <w:sz w:val="18"/>
                <w:szCs w:val="18"/>
              </w:rPr>
              <w:t xml:space="preserve"> Point, 5Gbps TPS </w:t>
            </w:r>
            <w:proofErr w:type="spellStart"/>
            <w:r w:rsidRPr="00CE720E">
              <w:rPr>
                <w:rFonts w:asciiTheme="minorHAnsi" w:hAnsiTheme="minorHAnsi" w:cstheme="minorHAnsi"/>
                <w:color w:val="000000"/>
                <w:sz w:val="18"/>
                <w:szCs w:val="18"/>
              </w:rPr>
              <w:t>ThreatDV</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5Gbps TPS </w:t>
            </w:r>
            <w:proofErr w:type="spellStart"/>
            <w:r w:rsidRPr="00CE720E">
              <w:rPr>
                <w:rFonts w:asciiTheme="minorHAnsi" w:hAnsiTheme="minorHAnsi" w:cstheme="minorHAnsi"/>
                <w:color w:val="000000"/>
                <w:sz w:val="18"/>
                <w:szCs w:val="18"/>
              </w:rPr>
              <w:t>ThreatDV</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Subscription</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Service</w:t>
            </w:r>
            <w:proofErr w:type="spellEnd"/>
            <w:r w:rsidRPr="00CE720E">
              <w:rPr>
                <w:rFonts w:asciiTheme="minorHAnsi" w:hAnsiTheme="minorHAnsi" w:cstheme="minorHAnsi"/>
                <w:color w:val="000000"/>
                <w:sz w:val="18"/>
                <w:szCs w:val="18"/>
              </w:rPr>
              <w:t xml:space="preserve"> 1Yr</w:t>
            </w:r>
          </w:p>
        </w:tc>
        <w:tc>
          <w:tcPr>
            <w:tcW w:w="161" w:type="pct"/>
            <w:vAlign w:val="center"/>
            <w:hideMark/>
          </w:tcPr>
          <w:p w14:paraId="044B8804"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6507A43C" w14:textId="77777777" w:rsidTr="00E32BEA">
        <w:trPr>
          <w:trHeight w:val="45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00E39894"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4</w:t>
            </w:r>
          </w:p>
        </w:tc>
        <w:tc>
          <w:tcPr>
            <w:tcW w:w="645" w:type="pct"/>
            <w:tcBorders>
              <w:top w:val="nil"/>
              <w:left w:val="nil"/>
              <w:bottom w:val="single" w:sz="4" w:space="0" w:color="auto"/>
              <w:right w:val="single" w:sz="4" w:space="0" w:color="auto"/>
            </w:tcBorders>
            <w:shd w:val="clear" w:color="auto" w:fill="auto"/>
            <w:vAlign w:val="center"/>
            <w:hideMark/>
          </w:tcPr>
          <w:p w14:paraId="36612468"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TPRN0165</w:t>
            </w:r>
          </w:p>
        </w:tc>
        <w:tc>
          <w:tcPr>
            <w:tcW w:w="4012" w:type="pct"/>
            <w:tcBorders>
              <w:top w:val="nil"/>
              <w:left w:val="nil"/>
              <w:bottom w:val="single" w:sz="4" w:space="0" w:color="auto"/>
              <w:right w:val="single" w:sz="8" w:space="0" w:color="auto"/>
            </w:tcBorders>
            <w:shd w:val="clear" w:color="auto" w:fill="auto"/>
            <w:vAlign w:val="center"/>
            <w:hideMark/>
          </w:tcPr>
          <w:p w14:paraId="47BE7DED"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w:t>
            </w:r>
            <w:proofErr w:type="spellEnd"/>
            <w:r w:rsidRPr="00CE720E">
              <w:rPr>
                <w:rFonts w:asciiTheme="minorHAnsi" w:hAnsiTheme="minorHAnsi" w:cstheme="minorHAnsi"/>
                <w:color w:val="000000"/>
                <w:sz w:val="18"/>
                <w:szCs w:val="18"/>
              </w:rPr>
              <w:t xml:space="preserve"> Point, 5Gbps TPS </w:t>
            </w:r>
            <w:proofErr w:type="spellStart"/>
            <w:r w:rsidRPr="00CE720E">
              <w:rPr>
                <w:rFonts w:asciiTheme="minorHAnsi" w:hAnsiTheme="minorHAnsi" w:cstheme="minorHAnsi"/>
                <w:color w:val="000000"/>
                <w:sz w:val="18"/>
                <w:szCs w:val="18"/>
              </w:rPr>
              <w:t>ThreatDV</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5Gbps TPS </w:t>
            </w:r>
            <w:proofErr w:type="spellStart"/>
            <w:r w:rsidRPr="00CE720E">
              <w:rPr>
                <w:rFonts w:asciiTheme="minorHAnsi" w:hAnsiTheme="minorHAnsi" w:cstheme="minorHAnsi"/>
                <w:color w:val="000000"/>
                <w:sz w:val="18"/>
                <w:szCs w:val="18"/>
              </w:rPr>
              <w:t>ThreatDV</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Subscription</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Service</w:t>
            </w:r>
            <w:proofErr w:type="spell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renewal</w:t>
            </w:r>
            <w:proofErr w:type="spellEnd"/>
            <w:r w:rsidRPr="00CE720E">
              <w:rPr>
                <w:rFonts w:asciiTheme="minorHAnsi" w:hAnsiTheme="minorHAnsi" w:cstheme="minorHAnsi"/>
                <w:color w:val="000000"/>
                <w:sz w:val="18"/>
                <w:szCs w:val="18"/>
              </w:rPr>
              <w:t xml:space="preserve"> 1Yr</w:t>
            </w:r>
          </w:p>
        </w:tc>
        <w:tc>
          <w:tcPr>
            <w:tcW w:w="161" w:type="pct"/>
            <w:vAlign w:val="center"/>
            <w:hideMark/>
          </w:tcPr>
          <w:p w14:paraId="71F1D1B9"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7E3D0E71" w14:textId="77777777" w:rsidTr="00E32BEA">
        <w:trPr>
          <w:trHeight w:val="45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71347FB7"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1</w:t>
            </w:r>
          </w:p>
        </w:tc>
        <w:tc>
          <w:tcPr>
            <w:tcW w:w="645" w:type="pct"/>
            <w:tcBorders>
              <w:top w:val="nil"/>
              <w:left w:val="nil"/>
              <w:bottom w:val="single" w:sz="4" w:space="0" w:color="auto"/>
              <w:right w:val="single" w:sz="4" w:space="0" w:color="auto"/>
            </w:tcBorders>
            <w:shd w:val="clear" w:color="auto" w:fill="auto"/>
            <w:vAlign w:val="center"/>
            <w:hideMark/>
          </w:tcPr>
          <w:p w14:paraId="06147B3B"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TPNN0070</w:t>
            </w:r>
          </w:p>
        </w:tc>
        <w:tc>
          <w:tcPr>
            <w:tcW w:w="4012" w:type="pct"/>
            <w:tcBorders>
              <w:top w:val="nil"/>
              <w:left w:val="nil"/>
              <w:bottom w:val="single" w:sz="4" w:space="0" w:color="auto"/>
              <w:right w:val="single" w:sz="8" w:space="0" w:color="auto"/>
            </w:tcBorders>
            <w:shd w:val="clear" w:color="auto" w:fill="auto"/>
            <w:vAlign w:val="center"/>
            <w:hideMark/>
          </w:tcPr>
          <w:p w14:paraId="5AC841B3"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w:t>
            </w:r>
            <w:proofErr w:type="spellEnd"/>
            <w:r w:rsidRPr="00CE720E">
              <w:rPr>
                <w:rFonts w:asciiTheme="minorHAnsi" w:hAnsiTheme="minorHAnsi" w:cstheme="minorHAnsi"/>
                <w:color w:val="000000"/>
                <w:sz w:val="18"/>
                <w:szCs w:val="18"/>
              </w:rPr>
              <w:t xml:space="preserve"> Point, </w:t>
            </w:r>
            <w:proofErr w:type="spellStart"/>
            <w:proofErr w:type="gramStart"/>
            <w:r w:rsidRPr="00CE720E">
              <w:rPr>
                <w:rFonts w:asciiTheme="minorHAnsi" w:hAnsiTheme="minorHAnsi" w:cstheme="minorHAnsi"/>
                <w:color w:val="000000"/>
                <w:sz w:val="18"/>
                <w:szCs w:val="18"/>
              </w:rPr>
              <w:t>Accessories</w:t>
            </w:r>
            <w:proofErr w:type="spellEnd"/>
            <w:r w:rsidRPr="00CE720E">
              <w:rPr>
                <w:rFonts w:asciiTheme="minorHAnsi" w:hAnsiTheme="minorHAnsi" w:cstheme="minorHAnsi"/>
                <w:color w:val="000000"/>
                <w:sz w:val="18"/>
                <w:szCs w:val="18"/>
              </w:rPr>
              <w:t xml:space="preserve"> - HW</w:t>
            </w:r>
            <w:proofErr w:type="gramEnd"/>
            <w:r w:rsidRPr="00CE720E">
              <w:rPr>
                <w:rFonts w:asciiTheme="minorHAnsi" w:hAnsiTheme="minorHAnsi" w:cstheme="minorHAnsi"/>
                <w:color w:val="000000"/>
                <w:sz w:val="18"/>
                <w:szCs w:val="18"/>
              </w:rPr>
              <w:t xml:space="preserve"> </w:t>
            </w:r>
            <w:proofErr w:type="spellStart"/>
            <w:r w:rsidRPr="00CE720E">
              <w:rPr>
                <w:rFonts w:asciiTheme="minorHAnsi" w:hAnsiTheme="minorHAnsi" w:cstheme="minorHAnsi"/>
                <w:color w:val="000000"/>
                <w:sz w:val="18"/>
                <w:szCs w:val="18"/>
              </w:rPr>
              <w:t>Accessories</w:t>
            </w:r>
            <w:proofErr w:type="spellEnd"/>
            <w:r w:rsidRPr="00CE720E">
              <w:rPr>
                <w:rFonts w:asciiTheme="minorHAnsi" w:hAnsiTheme="minorHAnsi" w:cstheme="minorHAnsi"/>
                <w:color w:val="000000"/>
                <w:sz w:val="18"/>
                <w:szCs w:val="18"/>
              </w:rPr>
              <w:t>, N - IO Module: 4-segment Gig-T Bypass</w:t>
            </w:r>
          </w:p>
        </w:tc>
        <w:tc>
          <w:tcPr>
            <w:tcW w:w="161" w:type="pct"/>
            <w:vAlign w:val="center"/>
            <w:hideMark/>
          </w:tcPr>
          <w:p w14:paraId="4F8D63DE"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5A1A1485" w14:textId="77777777" w:rsidTr="00E32BEA">
        <w:trPr>
          <w:trHeight w:val="300"/>
        </w:trPr>
        <w:tc>
          <w:tcPr>
            <w:tcW w:w="183" w:type="pct"/>
            <w:tcBorders>
              <w:top w:val="nil"/>
              <w:left w:val="single" w:sz="8" w:space="0" w:color="auto"/>
              <w:bottom w:val="single" w:sz="4" w:space="0" w:color="auto"/>
              <w:right w:val="single" w:sz="4" w:space="0" w:color="auto"/>
            </w:tcBorders>
            <w:shd w:val="clear" w:color="000000" w:fill="FFFFFF"/>
            <w:noWrap/>
            <w:vAlign w:val="center"/>
            <w:hideMark/>
          </w:tcPr>
          <w:p w14:paraId="075FFA3E"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1</w:t>
            </w:r>
          </w:p>
        </w:tc>
        <w:tc>
          <w:tcPr>
            <w:tcW w:w="645" w:type="pct"/>
            <w:tcBorders>
              <w:top w:val="nil"/>
              <w:left w:val="nil"/>
              <w:bottom w:val="single" w:sz="4" w:space="0" w:color="auto"/>
              <w:right w:val="single" w:sz="4" w:space="0" w:color="auto"/>
            </w:tcBorders>
            <w:shd w:val="clear" w:color="auto" w:fill="auto"/>
            <w:vAlign w:val="center"/>
            <w:hideMark/>
          </w:tcPr>
          <w:p w14:paraId="080FD34D"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TPNN0334</w:t>
            </w:r>
          </w:p>
        </w:tc>
        <w:tc>
          <w:tcPr>
            <w:tcW w:w="4012" w:type="pct"/>
            <w:tcBorders>
              <w:top w:val="nil"/>
              <w:left w:val="nil"/>
              <w:bottom w:val="single" w:sz="4" w:space="0" w:color="auto"/>
              <w:right w:val="single" w:sz="8" w:space="0" w:color="auto"/>
            </w:tcBorders>
            <w:shd w:val="clear" w:color="auto" w:fill="auto"/>
            <w:vAlign w:val="center"/>
            <w:hideMark/>
          </w:tcPr>
          <w:p w14:paraId="6229DBFB"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SMS H4 HW (Dell) + Support 1YR</w:t>
            </w:r>
          </w:p>
        </w:tc>
        <w:tc>
          <w:tcPr>
            <w:tcW w:w="161" w:type="pct"/>
            <w:vAlign w:val="center"/>
            <w:hideMark/>
          </w:tcPr>
          <w:p w14:paraId="7AE9100F" w14:textId="77777777" w:rsidR="00CE720E" w:rsidRPr="00CE720E" w:rsidRDefault="00CE720E" w:rsidP="00CE720E">
            <w:pPr>
              <w:spacing w:after="0" w:line="240" w:lineRule="auto"/>
              <w:rPr>
                <w:rFonts w:asciiTheme="minorHAnsi" w:hAnsiTheme="minorHAnsi" w:cstheme="minorHAnsi"/>
                <w:sz w:val="18"/>
                <w:szCs w:val="18"/>
              </w:rPr>
            </w:pPr>
          </w:p>
        </w:tc>
      </w:tr>
      <w:tr w:rsidR="00E32BEA" w:rsidRPr="00E32BEA" w14:paraId="57741387" w14:textId="77777777" w:rsidTr="00E32BEA">
        <w:trPr>
          <w:trHeight w:val="315"/>
        </w:trPr>
        <w:tc>
          <w:tcPr>
            <w:tcW w:w="183" w:type="pct"/>
            <w:tcBorders>
              <w:top w:val="nil"/>
              <w:left w:val="single" w:sz="8" w:space="0" w:color="auto"/>
              <w:bottom w:val="single" w:sz="8" w:space="0" w:color="auto"/>
              <w:right w:val="single" w:sz="4" w:space="0" w:color="auto"/>
            </w:tcBorders>
            <w:shd w:val="clear" w:color="000000" w:fill="FFFFFF"/>
            <w:noWrap/>
            <w:vAlign w:val="center"/>
            <w:hideMark/>
          </w:tcPr>
          <w:p w14:paraId="359222EF"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4</w:t>
            </w:r>
          </w:p>
        </w:tc>
        <w:tc>
          <w:tcPr>
            <w:tcW w:w="645" w:type="pct"/>
            <w:tcBorders>
              <w:top w:val="nil"/>
              <w:left w:val="nil"/>
              <w:bottom w:val="single" w:sz="8" w:space="0" w:color="auto"/>
              <w:right w:val="single" w:sz="4" w:space="0" w:color="auto"/>
            </w:tcBorders>
            <w:shd w:val="clear" w:color="000000" w:fill="FFFFFF"/>
            <w:vAlign w:val="center"/>
            <w:hideMark/>
          </w:tcPr>
          <w:p w14:paraId="425304E3" w14:textId="77777777" w:rsidR="00CE720E" w:rsidRPr="00CE720E" w:rsidRDefault="00CE720E" w:rsidP="00CE720E">
            <w:pPr>
              <w:spacing w:after="0" w:line="240" w:lineRule="auto"/>
              <w:jc w:val="center"/>
              <w:rPr>
                <w:rFonts w:asciiTheme="minorHAnsi" w:hAnsiTheme="minorHAnsi" w:cstheme="minorHAnsi"/>
                <w:b/>
                <w:bCs/>
                <w:color w:val="000000"/>
                <w:sz w:val="18"/>
                <w:szCs w:val="18"/>
              </w:rPr>
            </w:pPr>
            <w:r w:rsidRPr="00CE720E">
              <w:rPr>
                <w:rFonts w:asciiTheme="minorHAnsi" w:hAnsiTheme="minorHAnsi" w:cstheme="minorHAnsi"/>
                <w:b/>
                <w:bCs/>
                <w:color w:val="000000"/>
                <w:sz w:val="18"/>
                <w:szCs w:val="18"/>
              </w:rPr>
              <w:t>TPRN0194</w:t>
            </w:r>
          </w:p>
        </w:tc>
        <w:tc>
          <w:tcPr>
            <w:tcW w:w="4012" w:type="pct"/>
            <w:tcBorders>
              <w:top w:val="nil"/>
              <w:left w:val="nil"/>
              <w:bottom w:val="single" w:sz="8" w:space="0" w:color="auto"/>
              <w:right w:val="single" w:sz="8" w:space="0" w:color="auto"/>
            </w:tcBorders>
            <w:shd w:val="clear" w:color="000000" w:fill="FFFFFF"/>
            <w:vAlign w:val="center"/>
            <w:hideMark/>
          </w:tcPr>
          <w:p w14:paraId="05EF5F0C" w14:textId="77777777" w:rsidR="00CE720E" w:rsidRPr="00CE720E" w:rsidRDefault="00CE720E" w:rsidP="00E32BEA">
            <w:pPr>
              <w:spacing w:after="0" w:line="240" w:lineRule="auto"/>
              <w:jc w:val="center"/>
              <w:rPr>
                <w:rFonts w:asciiTheme="minorHAnsi" w:hAnsiTheme="minorHAnsi" w:cstheme="minorHAnsi"/>
                <w:color w:val="000000"/>
                <w:sz w:val="18"/>
                <w:szCs w:val="18"/>
              </w:rPr>
            </w:pPr>
            <w:proofErr w:type="spellStart"/>
            <w:r w:rsidRPr="00CE720E">
              <w:rPr>
                <w:rFonts w:asciiTheme="minorHAnsi" w:hAnsiTheme="minorHAnsi" w:cstheme="minorHAnsi"/>
                <w:color w:val="000000"/>
                <w:sz w:val="18"/>
                <w:szCs w:val="18"/>
              </w:rPr>
              <w:t>TippingPoint</w:t>
            </w:r>
            <w:proofErr w:type="spellEnd"/>
            <w:r w:rsidRPr="00CE720E">
              <w:rPr>
                <w:rFonts w:asciiTheme="minorHAnsi" w:hAnsiTheme="minorHAnsi" w:cstheme="minorHAnsi"/>
                <w:color w:val="000000"/>
                <w:sz w:val="18"/>
                <w:szCs w:val="18"/>
              </w:rPr>
              <w:t xml:space="preserve"> SMS H4 HW (Dell) + Support </w:t>
            </w:r>
            <w:proofErr w:type="spellStart"/>
            <w:r w:rsidRPr="00CE720E">
              <w:rPr>
                <w:rFonts w:asciiTheme="minorHAnsi" w:hAnsiTheme="minorHAnsi" w:cstheme="minorHAnsi"/>
                <w:color w:val="000000"/>
                <w:sz w:val="18"/>
                <w:szCs w:val="18"/>
              </w:rPr>
              <w:t>Renew</w:t>
            </w:r>
            <w:proofErr w:type="spellEnd"/>
            <w:r w:rsidRPr="00CE720E">
              <w:rPr>
                <w:rFonts w:asciiTheme="minorHAnsi" w:hAnsiTheme="minorHAnsi" w:cstheme="minorHAnsi"/>
                <w:color w:val="000000"/>
                <w:sz w:val="18"/>
                <w:szCs w:val="18"/>
              </w:rPr>
              <w:t xml:space="preserve"> 1Yr</w:t>
            </w:r>
          </w:p>
        </w:tc>
        <w:tc>
          <w:tcPr>
            <w:tcW w:w="161" w:type="pct"/>
            <w:vAlign w:val="center"/>
            <w:hideMark/>
          </w:tcPr>
          <w:p w14:paraId="4B1DF606" w14:textId="77777777" w:rsidR="00CE720E" w:rsidRPr="00CE720E" w:rsidRDefault="00CE720E" w:rsidP="00CE720E">
            <w:pPr>
              <w:spacing w:after="0" w:line="240" w:lineRule="auto"/>
              <w:rPr>
                <w:rFonts w:asciiTheme="minorHAnsi" w:hAnsiTheme="minorHAnsi" w:cstheme="minorHAnsi"/>
                <w:sz w:val="18"/>
                <w:szCs w:val="18"/>
              </w:rPr>
            </w:pPr>
          </w:p>
        </w:tc>
      </w:tr>
    </w:tbl>
    <w:p w14:paraId="186E32D6" w14:textId="77777777" w:rsidR="00E32BEA" w:rsidRDefault="00E32BEA" w:rsidP="00E17408">
      <w:pPr>
        <w:pStyle w:val="RLProhlensmluvnchstran"/>
        <w:jc w:val="left"/>
        <w:rPr>
          <w:rFonts w:ascii="Arial" w:hAnsi="Arial" w:cs="Arial"/>
          <w:szCs w:val="22"/>
        </w:rPr>
      </w:pPr>
    </w:p>
    <w:p w14:paraId="381AEB01" w14:textId="77777777" w:rsidR="004A3409" w:rsidRDefault="004A3409" w:rsidP="00E17408">
      <w:pPr>
        <w:pStyle w:val="RLProhlensmluvnchstran"/>
        <w:jc w:val="left"/>
        <w:rPr>
          <w:rFonts w:ascii="Arial" w:hAnsi="Arial" w:cs="Arial"/>
          <w:szCs w:val="22"/>
        </w:rPr>
      </w:pPr>
    </w:p>
    <w:p w14:paraId="1F241CAC" w14:textId="77777777" w:rsidR="004A3409" w:rsidRDefault="004A3409" w:rsidP="00E17408">
      <w:pPr>
        <w:pStyle w:val="RLProhlensmluvnchstran"/>
        <w:jc w:val="left"/>
        <w:rPr>
          <w:rFonts w:ascii="Arial" w:hAnsi="Arial" w:cs="Arial"/>
          <w:szCs w:val="22"/>
        </w:rPr>
      </w:pPr>
    </w:p>
    <w:p w14:paraId="69CCBBD6" w14:textId="77777777" w:rsidR="004A3409" w:rsidRDefault="004A3409" w:rsidP="00E17408">
      <w:pPr>
        <w:pStyle w:val="RLProhlensmluvnchstran"/>
        <w:jc w:val="left"/>
        <w:rPr>
          <w:rFonts w:ascii="Arial" w:hAnsi="Arial" w:cs="Arial"/>
          <w:szCs w:val="22"/>
        </w:rPr>
      </w:pPr>
    </w:p>
    <w:p w14:paraId="20C5BE06" w14:textId="77777777" w:rsidR="004A3409" w:rsidRDefault="004A3409" w:rsidP="00E17408">
      <w:pPr>
        <w:pStyle w:val="RLProhlensmluvnchstran"/>
        <w:jc w:val="left"/>
        <w:rPr>
          <w:rFonts w:ascii="Arial" w:hAnsi="Arial" w:cs="Arial"/>
          <w:szCs w:val="22"/>
        </w:rPr>
      </w:pPr>
    </w:p>
    <w:p w14:paraId="6905FD92" w14:textId="77777777" w:rsidR="004A3409" w:rsidRDefault="004A3409" w:rsidP="00E17408">
      <w:pPr>
        <w:pStyle w:val="RLProhlensmluvnchstran"/>
        <w:jc w:val="left"/>
        <w:rPr>
          <w:rFonts w:ascii="Arial" w:hAnsi="Arial" w:cs="Arial"/>
          <w:szCs w:val="22"/>
        </w:rPr>
      </w:pPr>
    </w:p>
    <w:p w14:paraId="159F9480" w14:textId="77777777" w:rsidR="004A3409" w:rsidRDefault="004A3409" w:rsidP="00E17408">
      <w:pPr>
        <w:pStyle w:val="RLProhlensmluvnchstran"/>
        <w:jc w:val="left"/>
        <w:rPr>
          <w:rFonts w:ascii="Arial" w:hAnsi="Arial" w:cs="Arial"/>
          <w:szCs w:val="22"/>
        </w:rPr>
      </w:pPr>
    </w:p>
    <w:p w14:paraId="00AB43CD" w14:textId="77777777" w:rsidR="004A3409" w:rsidRDefault="004A3409" w:rsidP="00E17408">
      <w:pPr>
        <w:pStyle w:val="RLProhlensmluvnchstran"/>
        <w:jc w:val="left"/>
        <w:rPr>
          <w:rFonts w:ascii="Arial" w:hAnsi="Arial" w:cs="Arial"/>
          <w:szCs w:val="22"/>
        </w:rPr>
      </w:pPr>
    </w:p>
    <w:p w14:paraId="126A0A08" w14:textId="77777777" w:rsidR="004A3409" w:rsidRDefault="004A3409" w:rsidP="00E17408">
      <w:pPr>
        <w:pStyle w:val="RLProhlensmluvnchstran"/>
        <w:jc w:val="left"/>
        <w:rPr>
          <w:rFonts w:ascii="Arial" w:hAnsi="Arial" w:cs="Arial"/>
          <w:szCs w:val="22"/>
        </w:rPr>
      </w:pPr>
    </w:p>
    <w:p w14:paraId="422FEA27" w14:textId="6F597366" w:rsidR="00E17408" w:rsidRPr="00F86725" w:rsidRDefault="00E17408" w:rsidP="00E17408">
      <w:pPr>
        <w:pStyle w:val="RLProhlensmluvnchstran"/>
        <w:jc w:val="left"/>
        <w:rPr>
          <w:rFonts w:ascii="Arial" w:hAnsi="Arial" w:cs="Arial"/>
          <w:szCs w:val="22"/>
        </w:rPr>
      </w:pPr>
      <w:r w:rsidRPr="00F86725">
        <w:rPr>
          <w:rFonts w:ascii="Arial" w:hAnsi="Arial" w:cs="Arial"/>
          <w:szCs w:val="22"/>
        </w:rPr>
        <w:lastRenderedPageBreak/>
        <w:t>Příloha č. 2</w:t>
      </w:r>
      <w:r>
        <w:rPr>
          <w:rFonts w:ascii="Arial" w:hAnsi="Arial" w:cs="Arial"/>
          <w:szCs w:val="22"/>
        </w:rPr>
        <w:t xml:space="preserve"> </w:t>
      </w:r>
      <w:proofErr w:type="spellStart"/>
      <w:r>
        <w:rPr>
          <w:rFonts w:ascii="Arial" w:hAnsi="Arial" w:cs="Arial"/>
          <w:szCs w:val="22"/>
        </w:rPr>
        <w:t>Sml</w:t>
      </w:r>
      <w:proofErr w:type="spellEnd"/>
      <w:r>
        <w:rPr>
          <w:rFonts w:ascii="Arial" w:hAnsi="Arial" w:cs="Arial"/>
          <w:szCs w:val="22"/>
        </w:rPr>
        <w:t xml:space="preserve"> – Cena Zboží</w:t>
      </w:r>
    </w:p>
    <w:p w14:paraId="4336BC53" w14:textId="77777777" w:rsidR="00E17408" w:rsidRDefault="00E17408" w:rsidP="00E17408">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14:paraId="25E3940C" w14:textId="77777777" w:rsidR="00E17408" w:rsidRDefault="00E17408" w:rsidP="00E17408">
      <w:pPr>
        <w:pStyle w:val="RLProhlensmluvnchstran"/>
        <w:rPr>
          <w:rFonts w:ascii="Arial" w:hAnsi="Arial" w:cs="Arial"/>
          <w:szCs w:val="22"/>
        </w:rPr>
      </w:pPr>
    </w:p>
    <w:p w14:paraId="26B3464F" w14:textId="77777777" w:rsidR="0045278B" w:rsidRPr="0045278B" w:rsidRDefault="0045278B" w:rsidP="0045278B">
      <w:pPr>
        <w:numPr>
          <w:ilvl w:val="0"/>
          <w:numId w:val="19"/>
        </w:numPr>
        <w:rPr>
          <w:rFonts w:cs="Arial"/>
          <w:b/>
          <w:sz w:val="20"/>
          <w:szCs w:val="20"/>
        </w:rPr>
      </w:pPr>
      <w:r w:rsidRPr="0045278B">
        <w:rPr>
          <w:rFonts w:cs="Arial"/>
          <w:b/>
          <w:sz w:val="20"/>
          <w:szCs w:val="20"/>
        </w:rPr>
        <w:t>Cena zařízení a licencí za celou dobu plnění této Smlouvy (60 měsíců)</w:t>
      </w:r>
    </w:p>
    <w:tbl>
      <w:tblPr>
        <w:tblW w:w="9146" w:type="dxa"/>
        <w:tblBorders>
          <w:top w:val="nil"/>
          <w:left w:val="nil"/>
          <w:bottom w:val="nil"/>
          <w:right w:val="nil"/>
        </w:tblBorders>
        <w:tblLayout w:type="fixed"/>
        <w:tblLook w:val="0000" w:firstRow="0" w:lastRow="0" w:firstColumn="0" w:lastColumn="0" w:noHBand="0" w:noVBand="0"/>
      </w:tblPr>
      <w:tblGrid>
        <w:gridCol w:w="2235"/>
        <w:gridCol w:w="813"/>
        <w:gridCol w:w="1909"/>
        <w:gridCol w:w="1417"/>
        <w:gridCol w:w="1418"/>
        <w:gridCol w:w="1354"/>
      </w:tblGrid>
      <w:tr w:rsidR="0045278B" w:rsidRPr="0045278B" w14:paraId="3A0B8AB8" w14:textId="77777777" w:rsidTr="00346FD4">
        <w:trPr>
          <w:trHeight w:val="733"/>
        </w:trPr>
        <w:tc>
          <w:tcPr>
            <w:tcW w:w="2235" w:type="dxa"/>
            <w:tcBorders>
              <w:top w:val="single" w:sz="4" w:space="0" w:color="auto"/>
              <w:left w:val="single" w:sz="4" w:space="0" w:color="auto"/>
              <w:bottom w:val="single" w:sz="4" w:space="0" w:color="auto"/>
              <w:right w:val="single" w:sz="4" w:space="0" w:color="auto"/>
            </w:tcBorders>
            <w:shd w:val="clear" w:color="auto" w:fill="9BBB59"/>
            <w:vAlign w:val="center"/>
          </w:tcPr>
          <w:p w14:paraId="469D1625" w14:textId="77777777" w:rsidR="0045278B" w:rsidRPr="0045278B" w:rsidRDefault="0045278B" w:rsidP="0045278B">
            <w:pPr>
              <w:autoSpaceDE w:val="0"/>
              <w:autoSpaceDN w:val="0"/>
              <w:adjustRightInd w:val="0"/>
              <w:spacing w:after="0" w:line="240" w:lineRule="auto"/>
              <w:jc w:val="center"/>
              <w:rPr>
                <w:rFonts w:cs="Calibri"/>
                <w:color w:val="000000"/>
                <w:szCs w:val="22"/>
              </w:rPr>
            </w:pPr>
            <w:r w:rsidRPr="0045278B">
              <w:rPr>
                <w:rFonts w:cs="Calibri"/>
                <w:b/>
                <w:bCs/>
                <w:i/>
                <w:iCs/>
                <w:color w:val="000000"/>
                <w:szCs w:val="22"/>
              </w:rPr>
              <w:t>Produkt</w:t>
            </w:r>
          </w:p>
        </w:tc>
        <w:tc>
          <w:tcPr>
            <w:tcW w:w="813" w:type="dxa"/>
            <w:tcBorders>
              <w:top w:val="single" w:sz="4" w:space="0" w:color="auto"/>
              <w:left w:val="single" w:sz="4" w:space="0" w:color="auto"/>
              <w:bottom w:val="single" w:sz="4" w:space="0" w:color="auto"/>
              <w:right w:val="single" w:sz="4" w:space="0" w:color="auto"/>
            </w:tcBorders>
            <w:shd w:val="clear" w:color="auto" w:fill="9BBB59"/>
            <w:vAlign w:val="center"/>
          </w:tcPr>
          <w:p w14:paraId="1367744B" w14:textId="77777777" w:rsidR="0045278B" w:rsidRPr="0045278B" w:rsidRDefault="0045278B" w:rsidP="0045278B">
            <w:pPr>
              <w:autoSpaceDE w:val="0"/>
              <w:autoSpaceDN w:val="0"/>
              <w:adjustRightInd w:val="0"/>
              <w:spacing w:after="0" w:line="240" w:lineRule="auto"/>
              <w:jc w:val="center"/>
              <w:rPr>
                <w:rFonts w:cs="Calibri"/>
                <w:color w:val="000000"/>
                <w:szCs w:val="22"/>
              </w:rPr>
            </w:pPr>
            <w:r w:rsidRPr="0045278B">
              <w:rPr>
                <w:rFonts w:cs="Calibri"/>
                <w:b/>
                <w:bCs/>
                <w:i/>
                <w:iCs/>
                <w:color w:val="000000"/>
                <w:szCs w:val="22"/>
              </w:rPr>
              <w:t>Počet</w:t>
            </w:r>
          </w:p>
        </w:tc>
        <w:tc>
          <w:tcPr>
            <w:tcW w:w="1909" w:type="dxa"/>
            <w:tcBorders>
              <w:top w:val="single" w:sz="4" w:space="0" w:color="auto"/>
              <w:left w:val="single" w:sz="4" w:space="0" w:color="auto"/>
              <w:bottom w:val="single" w:sz="4" w:space="0" w:color="auto"/>
              <w:right w:val="single" w:sz="4" w:space="0" w:color="auto"/>
            </w:tcBorders>
            <w:shd w:val="clear" w:color="auto" w:fill="9BBB59"/>
            <w:vAlign w:val="center"/>
          </w:tcPr>
          <w:p w14:paraId="02E5157A" w14:textId="77777777" w:rsidR="0045278B" w:rsidRPr="0045278B" w:rsidRDefault="0045278B" w:rsidP="0045278B">
            <w:pPr>
              <w:autoSpaceDE w:val="0"/>
              <w:autoSpaceDN w:val="0"/>
              <w:adjustRightInd w:val="0"/>
              <w:spacing w:after="0" w:line="240" w:lineRule="auto"/>
              <w:jc w:val="center"/>
              <w:rPr>
                <w:rFonts w:cs="Calibri"/>
                <w:color w:val="000000"/>
                <w:szCs w:val="22"/>
              </w:rPr>
            </w:pPr>
            <w:r w:rsidRPr="0045278B">
              <w:rPr>
                <w:rFonts w:cs="Calibri"/>
                <w:b/>
                <w:bCs/>
                <w:i/>
                <w:iCs/>
                <w:color w:val="000000"/>
                <w:szCs w:val="22"/>
              </w:rPr>
              <w:t>Produktové označení výrobce dílčích komponent/služeb</w:t>
            </w:r>
          </w:p>
        </w:tc>
        <w:tc>
          <w:tcPr>
            <w:tcW w:w="1417" w:type="dxa"/>
            <w:tcBorders>
              <w:top w:val="single" w:sz="4" w:space="0" w:color="auto"/>
              <w:left w:val="single" w:sz="4" w:space="0" w:color="auto"/>
              <w:bottom w:val="single" w:sz="4" w:space="0" w:color="auto"/>
              <w:right w:val="single" w:sz="4" w:space="0" w:color="auto"/>
            </w:tcBorders>
            <w:shd w:val="clear" w:color="auto" w:fill="9BBB59"/>
            <w:vAlign w:val="center"/>
          </w:tcPr>
          <w:p w14:paraId="29758D96" w14:textId="77777777" w:rsidR="0045278B" w:rsidRPr="0045278B" w:rsidRDefault="0045278B" w:rsidP="0045278B">
            <w:pPr>
              <w:autoSpaceDE w:val="0"/>
              <w:autoSpaceDN w:val="0"/>
              <w:adjustRightInd w:val="0"/>
              <w:spacing w:after="0" w:line="240" w:lineRule="auto"/>
              <w:jc w:val="center"/>
              <w:rPr>
                <w:rFonts w:cs="Calibri"/>
                <w:color w:val="000000"/>
                <w:szCs w:val="22"/>
              </w:rPr>
            </w:pPr>
            <w:r w:rsidRPr="0045278B">
              <w:rPr>
                <w:rFonts w:cs="Calibri"/>
                <w:b/>
                <w:bCs/>
                <w:i/>
                <w:iCs/>
                <w:color w:val="000000"/>
                <w:szCs w:val="22"/>
              </w:rPr>
              <w:t>Cena v Kč bez DPH</w:t>
            </w:r>
          </w:p>
        </w:tc>
        <w:tc>
          <w:tcPr>
            <w:tcW w:w="1418" w:type="dxa"/>
            <w:tcBorders>
              <w:top w:val="single" w:sz="4" w:space="0" w:color="auto"/>
              <w:left w:val="single" w:sz="4" w:space="0" w:color="auto"/>
              <w:bottom w:val="single" w:sz="4" w:space="0" w:color="auto"/>
              <w:right w:val="single" w:sz="4" w:space="0" w:color="auto"/>
            </w:tcBorders>
            <w:shd w:val="clear" w:color="auto" w:fill="9BBB59"/>
            <w:vAlign w:val="center"/>
          </w:tcPr>
          <w:p w14:paraId="1DC58A0A" w14:textId="77777777" w:rsidR="0045278B" w:rsidRPr="0045278B" w:rsidRDefault="0045278B" w:rsidP="0045278B">
            <w:pPr>
              <w:rPr>
                <w:rFonts w:cs="Calibri"/>
                <w:color w:val="000000"/>
                <w:szCs w:val="22"/>
              </w:rPr>
            </w:pPr>
            <w:r w:rsidRPr="0045278B">
              <w:rPr>
                <w:rFonts w:cs="Calibri"/>
                <w:b/>
                <w:bCs/>
                <w:i/>
                <w:iCs/>
                <w:color w:val="000000"/>
                <w:szCs w:val="22"/>
              </w:rPr>
              <w:t>Výše DPH v Kč [</w:t>
            </w:r>
            <w:proofErr w:type="gramStart"/>
            <w:r w:rsidRPr="0045278B">
              <w:rPr>
                <w:rFonts w:cs="Calibri"/>
                <w:b/>
                <w:bCs/>
                <w:i/>
                <w:iCs/>
                <w:color w:val="000000"/>
                <w:szCs w:val="22"/>
              </w:rPr>
              <w:t>21%</w:t>
            </w:r>
            <w:proofErr w:type="gramEnd"/>
            <w:r w:rsidRPr="0045278B">
              <w:rPr>
                <w:rFonts w:cs="Calibri"/>
                <w:b/>
                <w:bCs/>
                <w:i/>
                <w:iCs/>
                <w:color w:val="000000"/>
                <w:szCs w:val="22"/>
              </w:rPr>
              <w:t>]</w:t>
            </w:r>
          </w:p>
        </w:tc>
        <w:tc>
          <w:tcPr>
            <w:tcW w:w="1354" w:type="dxa"/>
            <w:tcBorders>
              <w:top w:val="single" w:sz="4" w:space="0" w:color="auto"/>
              <w:left w:val="single" w:sz="4" w:space="0" w:color="auto"/>
              <w:bottom w:val="single" w:sz="4" w:space="0" w:color="auto"/>
              <w:right w:val="single" w:sz="4" w:space="0" w:color="auto"/>
            </w:tcBorders>
            <w:shd w:val="clear" w:color="auto" w:fill="9BBB59"/>
            <w:vAlign w:val="center"/>
          </w:tcPr>
          <w:p w14:paraId="3E4D643F" w14:textId="77777777" w:rsidR="0045278B" w:rsidRPr="0045278B" w:rsidRDefault="0045278B" w:rsidP="0045278B">
            <w:pPr>
              <w:autoSpaceDE w:val="0"/>
              <w:autoSpaceDN w:val="0"/>
              <w:adjustRightInd w:val="0"/>
              <w:spacing w:after="0" w:line="240" w:lineRule="auto"/>
              <w:jc w:val="center"/>
              <w:rPr>
                <w:rFonts w:cs="Calibri"/>
                <w:color w:val="000000"/>
                <w:szCs w:val="22"/>
              </w:rPr>
            </w:pPr>
            <w:r w:rsidRPr="0045278B">
              <w:rPr>
                <w:rFonts w:cs="Calibri"/>
                <w:b/>
                <w:bCs/>
                <w:i/>
                <w:iCs/>
                <w:color w:val="000000"/>
                <w:szCs w:val="22"/>
              </w:rPr>
              <w:t>Cena v Kč včetně DPH</w:t>
            </w:r>
          </w:p>
        </w:tc>
      </w:tr>
      <w:tr w:rsidR="0045278B" w:rsidRPr="0045278B" w14:paraId="77534545" w14:textId="77777777" w:rsidTr="00346FD4">
        <w:trPr>
          <w:trHeight w:val="999"/>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67D599C5" w14:textId="77777777" w:rsidR="0045278B" w:rsidRPr="0045278B" w:rsidRDefault="0045278B" w:rsidP="0045278B">
            <w:pPr>
              <w:autoSpaceDE w:val="0"/>
              <w:autoSpaceDN w:val="0"/>
              <w:adjustRightInd w:val="0"/>
              <w:spacing w:after="0" w:line="240" w:lineRule="auto"/>
              <w:rPr>
                <w:rFonts w:cs="Calibri"/>
                <w:color w:val="000000"/>
                <w:sz w:val="20"/>
                <w:szCs w:val="20"/>
              </w:rPr>
            </w:pPr>
            <w:r w:rsidRPr="0045278B">
              <w:rPr>
                <w:rFonts w:cs="Calibri"/>
                <w:color w:val="000000"/>
                <w:sz w:val="20"/>
                <w:szCs w:val="20"/>
              </w:rPr>
              <w:t xml:space="preserve">Sonda IPS </w:t>
            </w:r>
          </w:p>
          <w:p w14:paraId="08790E1C" w14:textId="77777777" w:rsidR="0045278B" w:rsidRPr="0045278B" w:rsidRDefault="0045278B" w:rsidP="0045278B">
            <w:pPr>
              <w:autoSpaceDE w:val="0"/>
              <w:autoSpaceDN w:val="0"/>
              <w:adjustRightInd w:val="0"/>
              <w:spacing w:after="0" w:line="240" w:lineRule="auto"/>
              <w:rPr>
                <w:rFonts w:cs="Calibri"/>
                <w:color w:val="000000"/>
                <w:sz w:val="20"/>
                <w:szCs w:val="20"/>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71EFF19" w14:textId="77777777" w:rsidR="0045278B" w:rsidRPr="0045278B" w:rsidRDefault="0045278B" w:rsidP="0045278B">
            <w:pPr>
              <w:autoSpaceDE w:val="0"/>
              <w:autoSpaceDN w:val="0"/>
              <w:adjustRightInd w:val="0"/>
              <w:spacing w:after="0" w:line="240" w:lineRule="auto"/>
              <w:rPr>
                <w:rFonts w:cs="Calibri"/>
                <w:color w:val="000000"/>
                <w:szCs w:val="22"/>
              </w:rPr>
            </w:pPr>
            <w:r w:rsidRPr="0045278B">
              <w:rPr>
                <w:rFonts w:cs="Calibri"/>
                <w:b/>
                <w:bCs/>
                <w:color w:val="000000"/>
                <w:szCs w:val="22"/>
              </w:rPr>
              <w:t xml:space="preserve">3 </w:t>
            </w:r>
          </w:p>
        </w:tc>
        <w:tc>
          <w:tcPr>
            <w:tcW w:w="1909" w:type="dxa"/>
            <w:tcBorders>
              <w:top w:val="single" w:sz="4" w:space="0" w:color="auto"/>
              <w:left w:val="single" w:sz="4" w:space="0" w:color="auto"/>
              <w:bottom w:val="single" w:sz="4" w:space="0" w:color="auto"/>
              <w:right w:val="single" w:sz="4" w:space="0" w:color="auto"/>
            </w:tcBorders>
            <w:shd w:val="clear" w:color="auto" w:fill="auto"/>
          </w:tcPr>
          <w:p w14:paraId="6B2D1B06" w14:textId="1BB0F593" w:rsidR="00346FD4" w:rsidRPr="0045278B" w:rsidRDefault="00CE720E" w:rsidP="0045278B">
            <w:pPr>
              <w:autoSpaceDE w:val="0"/>
              <w:autoSpaceDN w:val="0"/>
              <w:adjustRightInd w:val="0"/>
              <w:spacing w:after="0" w:line="240" w:lineRule="auto"/>
              <w:rPr>
                <w:rFonts w:cs="Calibri"/>
                <w:color w:val="000000"/>
                <w:sz w:val="20"/>
                <w:szCs w:val="20"/>
                <w:highlight w:val="red"/>
              </w:rPr>
            </w:pPr>
            <w:r w:rsidRPr="00CE720E">
              <w:rPr>
                <w:rFonts w:cs="Arial"/>
                <w:sz w:val="20"/>
                <w:szCs w:val="20"/>
              </w:rPr>
              <w:t>Viz. příloha kompletní seznam dodávaných komponent</w:t>
            </w:r>
            <w:r w:rsidRPr="0045278B">
              <w:rPr>
                <w:rFonts w:cs="Calibri"/>
                <w:color w:val="000000"/>
                <w:sz w:val="20"/>
                <w:szCs w:val="20"/>
                <w:highlight w:val="red"/>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72B72E" w14:textId="3453674C" w:rsidR="0045278B" w:rsidRPr="0045278B" w:rsidRDefault="007D50B5" w:rsidP="007D50B5">
            <w:pPr>
              <w:autoSpaceDE w:val="0"/>
              <w:autoSpaceDN w:val="0"/>
              <w:adjustRightInd w:val="0"/>
              <w:spacing w:after="0" w:line="240" w:lineRule="auto"/>
              <w:jc w:val="right"/>
              <w:rPr>
                <w:rFonts w:cs="Calibri"/>
                <w:color w:val="000000"/>
                <w:szCs w:val="22"/>
              </w:rPr>
            </w:pPr>
            <w:r>
              <w:rPr>
                <w:rFonts w:cs="Calibri"/>
                <w:color w:val="000000"/>
                <w:szCs w:val="22"/>
              </w:rPr>
              <w:t>6 439 509,-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EA3F3F" w14:textId="1F37C042" w:rsidR="0045278B" w:rsidRPr="0045278B" w:rsidRDefault="007D50B5" w:rsidP="007D50B5">
            <w:pPr>
              <w:autoSpaceDE w:val="0"/>
              <w:autoSpaceDN w:val="0"/>
              <w:adjustRightInd w:val="0"/>
              <w:spacing w:after="0" w:line="240" w:lineRule="auto"/>
              <w:jc w:val="right"/>
              <w:rPr>
                <w:rFonts w:cs="Calibri"/>
                <w:color w:val="000000"/>
                <w:szCs w:val="22"/>
              </w:rPr>
            </w:pPr>
            <w:r>
              <w:rPr>
                <w:rFonts w:cs="Calibri"/>
                <w:color w:val="000000"/>
                <w:szCs w:val="22"/>
              </w:rPr>
              <w:t>1 352 297,-</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0891E12" w14:textId="4883DA83" w:rsidR="0045278B" w:rsidRPr="0045278B" w:rsidRDefault="007D50B5" w:rsidP="007D50B5">
            <w:pPr>
              <w:autoSpaceDE w:val="0"/>
              <w:autoSpaceDN w:val="0"/>
              <w:adjustRightInd w:val="0"/>
              <w:spacing w:after="0" w:line="240" w:lineRule="auto"/>
              <w:jc w:val="right"/>
              <w:rPr>
                <w:rFonts w:cs="Calibri"/>
                <w:color w:val="000000"/>
                <w:szCs w:val="22"/>
              </w:rPr>
            </w:pPr>
            <w:r>
              <w:rPr>
                <w:rFonts w:cs="Calibri"/>
                <w:color w:val="000000"/>
                <w:szCs w:val="22"/>
              </w:rPr>
              <w:t>7 791 806,-</w:t>
            </w:r>
          </w:p>
        </w:tc>
      </w:tr>
      <w:tr w:rsidR="00E052FB" w:rsidRPr="0045278B" w14:paraId="08FE448D" w14:textId="77777777" w:rsidTr="00346FD4">
        <w:trPr>
          <w:trHeight w:val="999"/>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509552C3" w14:textId="08773B7C" w:rsidR="00E052FB" w:rsidRPr="0045278B" w:rsidRDefault="00E052FB" w:rsidP="00E052FB">
            <w:pPr>
              <w:autoSpaceDE w:val="0"/>
              <w:autoSpaceDN w:val="0"/>
              <w:adjustRightInd w:val="0"/>
              <w:spacing w:after="0" w:line="240" w:lineRule="auto"/>
              <w:rPr>
                <w:rFonts w:cs="Calibri"/>
                <w:color w:val="000000"/>
                <w:sz w:val="20"/>
                <w:szCs w:val="20"/>
              </w:rPr>
            </w:pPr>
            <w:r w:rsidRPr="0045278B">
              <w:rPr>
                <w:rFonts w:cs="Calibri"/>
                <w:color w:val="000000"/>
                <w:sz w:val="20"/>
                <w:szCs w:val="20"/>
              </w:rPr>
              <w:t>HW</w:t>
            </w:r>
            <w:r w:rsidR="0031678A">
              <w:rPr>
                <w:rFonts w:cs="Calibri"/>
                <w:color w:val="000000"/>
                <w:sz w:val="20"/>
                <w:szCs w:val="20"/>
              </w:rPr>
              <w:t>/SW</w:t>
            </w:r>
            <w:r w:rsidRPr="0045278B">
              <w:rPr>
                <w:rFonts w:cs="Calibri"/>
                <w:color w:val="000000"/>
                <w:sz w:val="20"/>
                <w:szCs w:val="20"/>
              </w:rPr>
              <w:t xml:space="preserve"> záruk</w:t>
            </w:r>
            <w:r>
              <w:rPr>
                <w:rFonts w:cs="Calibri"/>
                <w:color w:val="000000"/>
                <w:sz w:val="20"/>
                <w:szCs w:val="20"/>
              </w:rPr>
              <w:t>a</w:t>
            </w:r>
            <w:r w:rsidRPr="0045278B">
              <w:rPr>
                <w:rFonts w:cs="Calibri"/>
                <w:color w:val="000000"/>
                <w:sz w:val="20"/>
                <w:szCs w:val="20"/>
              </w:rPr>
              <w:t xml:space="preserve"> </w:t>
            </w:r>
            <w:r>
              <w:rPr>
                <w:rFonts w:cs="Calibri"/>
                <w:color w:val="000000"/>
                <w:sz w:val="20"/>
                <w:szCs w:val="20"/>
              </w:rPr>
              <w:t xml:space="preserve">pro 3ks IPS </w:t>
            </w:r>
            <w:r w:rsidRPr="0045278B">
              <w:rPr>
                <w:rFonts w:cs="Calibri"/>
                <w:color w:val="000000"/>
                <w:sz w:val="20"/>
                <w:szCs w:val="20"/>
              </w:rPr>
              <w:t>(on-</w:t>
            </w:r>
            <w:proofErr w:type="spellStart"/>
            <w:r w:rsidRPr="0045278B">
              <w:rPr>
                <w:rFonts w:cs="Calibri"/>
                <w:color w:val="000000"/>
                <w:sz w:val="20"/>
                <w:szCs w:val="20"/>
              </w:rPr>
              <w:t>site</w:t>
            </w:r>
            <w:proofErr w:type="spellEnd"/>
            <w:r w:rsidRPr="0045278B">
              <w:rPr>
                <w:rFonts w:cs="Calibri"/>
                <w:color w:val="000000"/>
                <w:sz w:val="20"/>
                <w:szCs w:val="20"/>
              </w:rPr>
              <w:t xml:space="preserve"> </w:t>
            </w:r>
            <w:proofErr w:type="spellStart"/>
            <w:r w:rsidRPr="0045278B">
              <w:rPr>
                <w:rFonts w:cs="Calibri"/>
                <w:color w:val="000000"/>
                <w:sz w:val="20"/>
                <w:szCs w:val="20"/>
              </w:rPr>
              <w:t>replacement</w:t>
            </w:r>
            <w:proofErr w:type="spellEnd"/>
            <w:r w:rsidRPr="0045278B">
              <w:rPr>
                <w:rFonts w:cs="Calibri"/>
                <w:color w:val="000000"/>
                <w:sz w:val="20"/>
                <w:szCs w:val="20"/>
              </w:rPr>
              <w:t>) a licenc</w:t>
            </w:r>
            <w:r>
              <w:rPr>
                <w:rFonts w:cs="Calibri"/>
                <w:color w:val="000000"/>
                <w:sz w:val="20"/>
                <w:szCs w:val="20"/>
              </w:rPr>
              <w:t>e</w:t>
            </w:r>
            <w:r w:rsidRPr="0045278B">
              <w:rPr>
                <w:rFonts w:cs="Calibri"/>
                <w:color w:val="000000"/>
                <w:sz w:val="20"/>
                <w:szCs w:val="20"/>
              </w:rPr>
              <w:t xml:space="preserve"> na aktualizac</w:t>
            </w:r>
            <w:r>
              <w:rPr>
                <w:rFonts w:cs="Calibri"/>
                <w:color w:val="000000"/>
                <w:sz w:val="20"/>
                <w:szCs w:val="20"/>
              </w:rPr>
              <w:t>e</w:t>
            </w:r>
            <w:r w:rsidRPr="0045278B">
              <w:rPr>
                <w:rFonts w:cs="Calibri"/>
                <w:color w:val="000000"/>
                <w:sz w:val="20"/>
                <w:szCs w:val="20"/>
              </w:rPr>
              <w:t xml:space="preserve"> firmware, filtrů a databází na 60 měsíců</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B94F5DC" w14:textId="77777777" w:rsidR="00E052FB" w:rsidRPr="0045278B" w:rsidRDefault="00E052FB" w:rsidP="0045278B">
            <w:pPr>
              <w:autoSpaceDE w:val="0"/>
              <w:autoSpaceDN w:val="0"/>
              <w:adjustRightInd w:val="0"/>
              <w:spacing w:after="0" w:line="240" w:lineRule="auto"/>
              <w:rPr>
                <w:rFonts w:cs="Calibri"/>
                <w:b/>
                <w:bCs/>
                <w:color w:val="000000"/>
                <w:szCs w:val="22"/>
              </w:rPr>
            </w:pPr>
            <w:r>
              <w:rPr>
                <w:rFonts w:cs="Calibri"/>
                <w:b/>
                <w:bCs/>
                <w:color w:val="000000"/>
                <w:szCs w:val="22"/>
              </w:rPr>
              <w:t>1</w:t>
            </w:r>
          </w:p>
        </w:tc>
        <w:tc>
          <w:tcPr>
            <w:tcW w:w="1909" w:type="dxa"/>
            <w:tcBorders>
              <w:top w:val="single" w:sz="4" w:space="0" w:color="auto"/>
              <w:left w:val="single" w:sz="4" w:space="0" w:color="auto"/>
              <w:bottom w:val="single" w:sz="4" w:space="0" w:color="auto"/>
              <w:right w:val="single" w:sz="4" w:space="0" w:color="auto"/>
            </w:tcBorders>
            <w:shd w:val="clear" w:color="auto" w:fill="auto"/>
          </w:tcPr>
          <w:p w14:paraId="6CA8A56D" w14:textId="41E316EF" w:rsidR="00E052FB" w:rsidRPr="0045278B" w:rsidRDefault="00CE720E" w:rsidP="0045278B">
            <w:pPr>
              <w:autoSpaceDE w:val="0"/>
              <w:autoSpaceDN w:val="0"/>
              <w:adjustRightInd w:val="0"/>
              <w:spacing w:after="0" w:line="240" w:lineRule="auto"/>
              <w:rPr>
                <w:rFonts w:cs="Arial"/>
                <w:sz w:val="20"/>
                <w:szCs w:val="20"/>
                <w:highlight w:val="yellow"/>
              </w:rPr>
            </w:pPr>
            <w:r w:rsidRPr="00CE720E">
              <w:rPr>
                <w:rFonts w:cs="Arial"/>
                <w:sz w:val="20"/>
                <w:szCs w:val="20"/>
              </w:rPr>
              <w:t>Viz. příloha kompletní seznam dodávaných komponent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DF42C2" w14:textId="1A5C6D6C" w:rsidR="00E052FB" w:rsidRPr="0045278B" w:rsidRDefault="007D50B5" w:rsidP="007D50B5">
            <w:pPr>
              <w:autoSpaceDE w:val="0"/>
              <w:autoSpaceDN w:val="0"/>
              <w:adjustRightInd w:val="0"/>
              <w:spacing w:after="0" w:line="240" w:lineRule="auto"/>
              <w:jc w:val="right"/>
              <w:rPr>
                <w:rFonts w:cs="Calibri"/>
                <w:color w:val="000000"/>
                <w:szCs w:val="22"/>
              </w:rPr>
            </w:pPr>
            <w:r>
              <w:rPr>
                <w:rFonts w:cs="Calibri"/>
                <w:color w:val="000000"/>
                <w:szCs w:val="22"/>
              </w:rPr>
              <w:t>8 219 454,-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10BF34" w14:textId="5CCE0E9B" w:rsidR="00E052FB" w:rsidRPr="0045278B" w:rsidRDefault="007D50B5" w:rsidP="007D50B5">
            <w:pPr>
              <w:autoSpaceDE w:val="0"/>
              <w:autoSpaceDN w:val="0"/>
              <w:adjustRightInd w:val="0"/>
              <w:spacing w:after="0" w:line="240" w:lineRule="auto"/>
              <w:jc w:val="right"/>
              <w:rPr>
                <w:rFonts w:cs="Calibri"/>
                <w:color w:val="000000"/>
                <w:szCs w:val="22"/>
              </w:rPr>
            </w:pPr>
            <w:r>
              <w:rPr>
                <w:rFonts w:cs="Calibri"/>
                <w:color w:val="000000"/>
                <w:szCs w:val="22"/>
              </w:rPr>
              <w:t>1 726 085,-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6984069A" w14:textId="26F4CAD0" w:rsidR="00E052FB" w:rsidRPr="0045278B" w:rsidRDefault="007D50B5" w:rsidP="007D50B5">
            <w:pPr>
              <w:autoSpaceDE w:val="0"/>
              <w:autoSpaceDN w:val="0"/>
              <w:adjustRightInd w:val="0"/>
              <w:spacing w:after="0" w:line="240" w:lineRule="auto"/>
              <w:jc w:val="right"/>
              <w:rPr>
                <w:rFonts w:cs="Calibri"/>
                <w:color w:val="000000"/>
                <w:szCs w:val="22"/>
              </w:rPr>
            </w:pPr>
            <w:r>
              <w:rPr>
                <w:rFonts w:cs="Calibri"/>
                <w:color w:val="000000"/>
                <w:szCs w:val="22"/>
              </w:rPr>
              <w:t>9 945 539,-</w:t>
            </w:r>
          </w:p>
        </w:tc>
      </w:tr>
      <w:tr w:rsidR="0045278B" w:rsidRPr="0045278B" w14:paraId="182B006F" w14:textId="77777777" w:rsidTr="00346FD4">
        <w:trPr>
          <w:trHeight w:val="800"/>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1D987957" w14:textId="77777777" w:rsidR="0045278B" w:rsidRPr="0045278B" w:rsidRDefault="0045278B" w:rsidP="00E052FB">
            <w:pPr>
              <w:autoSpaceDE w:val="0"/>
              <w:autoSpaceDN w:val="0"/>
              <w:adjustRightInd w:val="0"/>
              <w:spacing w:after="0" w:line="240" w:lineRule="auto"/>
              <w:rPr>
                <w:rFonts w:cs="Calibri"/>
                <w:color w:val="000000"/>
                <w:sz w:val="20"/>
                <w:szCs w:val="20"/>
              </w:rPr>
            </w:pPr>
            <w:r w:rsidRPr="0045278B">
              <w:rPr>
                <w:rFonts w:cs="Calibri"/>
                <w:color w:val="000000"/>
                <w:sz w:val="20"/>
                <w:szCs w:val="20"/>
              </w:rPr>
              <w:t xml:space="preserve">Centrální dohledová konzole pro správu a monitoring všech tří sond </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D73C735" w14:textId="77777777" w:rsidR="0045278B" w:rsidRPr="0045278B" w:rsidRDefault="0045278B" w:rsidP="0045278B">
            <w:pPr>
              <w:autoSpaceDE w:val="0"/>
              <w:autoSpaceDN w:val="0"/>
              <w:adjustRightInd w:val="0"/>
              <w:spacing w:after="0" w:line="240" w:lineRule="auto"/>
              <w:rPr>
                <w:rFonts w:cs="Calibri"/>
                <w:color w:val="000000"/>
                <w:szCs w:val="22"/>
              </w:rPr>
            </w:pPr>
            <w:r w:rsidRPr="0045278B">
              <w:rPr>
                <w:rFonts w:cs="Calibri"/>
                <w:b/>
                <w:bCs/>
                <w:color w:val="000000"/>
                <w:szCs w:val="22"/>
              </w:rPr>
              <w:t xml:space="preserve">1 </w:t>
            </w:r>
          </w:p>
        </w:tc>
        <w:tc>
          <w:tcPr>
            <w:tcW w:w="1909" w:type="dxa"/>
            <w:tcBorders>
              <w:top w:val="single" w:sz="4" w:space="0" w:color="auto"/>
              <w:left w:val="single" w:sz="4" w:space="0" w:color="auto"/>
              <w:bottom w:val="single" w:sz="4" w:space="0" w:color="auto"/>
              <w:right w:val="single" w:sz="4" w:space="0" w:color="auto"/>
            </w:tcBorders>
            <w:shd w:val="clear" w:color="auto" w:fill="auto"/>
          </w:tcPr>
          <w:p w14:paraId="5DAE3CD4" w14:textId="76C4FA84" w:rsidR="0045278B" w:rsidRPr="00CE720E" w:rsidRDefault="00CE720E" w:rsidP="0045278B">
            <w:pPr>
              <w:autoSpaceDE w:val="0"/>
              <w:autoSpaceDN w:val="0"/>
              <w:adjustRightInd w:val="0"/>
              <w:spacing w:after="0" w:line="240" w:lineRule="auto"/>
              <w:rPr>
                <w:rFonts w:cs="Calibri"/>
                <w:b/>
                <w:bCs/>
                <w:color w:val="000000"/>
                <w:sz w:val="20"/>
                <w:szCs w:val="20"/>
                <w:highlight w:val="red"/>
              </w:rPr>
            </w:pPr>
            <w:r w:rsidRPr="00CE720E">
              <w:rPr>
                <w:rFonts w:cs="Arial"/>
                <w:sz w:val="20"/>
                <w:szCs w:val="20"/>
              </w:rPr>
              <w:t>Viz. příloha kompletní seznam dodávaných komponent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608589" w14:textId="465280D8" w:rsidR="0045278B" w:rsidRPr="0045278B" w:rsidRDefault="007D50B5" w:rsidP="007D50B5">
            <w:pPr>
              <w:autoSpaceDE w:val="0"/>
              <w:autoSpaceDN w:val="0"/>
              <w:adjustRightInd w:val="0"/>
              <w:spacing w:after="0" w:line="240" w:lineRule="auto"/>
              <w:jc w:val="right"/>
              <w:rPr>
                <w:rFonts w:cs="Calibri"/>
                <w:color w:val="000000"/>
                <w:szCs w:val="22"/>
              </w:rPr>
            </w:pPr>
            <w:r>
              <w:rPr>
                <w:rFonts w:cs="Calibri"/>
                <w:color w:val="000000"/>
                <w:szCs w:val="22"/>
              </w:rPr>
              <w:t>238 090,-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EF7732" w14:textId="5DB73798" w:rsidR="0045278B" w:rsidRPr="0045278B" w:rsidRDefault="007D50B5" w:rsidP="007D50B5">
            <w:pPr>
              <w:autoSpaceDE w:val="0"/>
              <w:autoSpaceDN w:val="0"/>
              <w:adjustRightInd w:val="0"/>
              <w:spacing w:after="0" w:line="240" w:lineRule="auto"/>
              <w:jc w:val="right"/>
              <w:rPr>
                <w:rFonts w:cs="Calibri"/>
                <w:color w:val="000000"/>
                <w:szCs w:val="22"/>
              </w:rPr>
            </w:pPr>
            <w:r>
              <w:rPr>
                <w:rFonts w:cs="Calibri"/>
                <w:color w:val="000000"/>
                <w:szCs w:val="22"/>
              </w:rPr>
              <w:t>49 999,-</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ABC62E7" w14:textId="3B76ED89" w:rsidR="0045278B" w:rsidRPr="0045278B" w:rsidRDefault="007D50B5" w:rsidP="007D50B5">
            <w:pPr>
              <w:autoSpaceDE w:val="0"/>
              <w:autoSpaceDN w:val="0"/>
              <w:adjustRightInd w:val="0"/>
              <w:spacing w:after="0" w:line="240" w:lineRule="auto"/>
              <w:jc w:val="right"/>
              <w:rPr>
                <w:rFonts w:cs="Calibri"/>
                <w:color w:val="000000"/>
                <w:szCs w:val="22"/>
              </w:rPr>
            </w:pPr>
            <w:r>
              <w:rPr>
                <w:rFonts w:cs="Calibri"/>
                <w:color w:val="000000"/>
                <w:szCs w:val="22"/>
              </w:rPr>
              <w:t>288 089,-</w:t>
            </w:r>
          </w:p>
        </w:tc>
      </w:tr>
      <w:tr w:rsidR="00E052FB" w:rsidRPr="0045278B" w14:paraId="03CFBBE5" w14:textId="77777777" w:rsidTr="00346FD4">
        <w:trPr>
          <w:trHeight w:val="800"/>
        </w:trPr>
        <w:tc>
          <w:tcPr>
            <w:tcW w:w="2235" w:type="dxa"/>
            <w:tcBorders>
              <w:top w:val="single" w:sz="4" w:space="0" w:color="auto"/>
              <w:left w:val="single" w:sz="4" w:space="0" w:color="auto"/>
              <w:bottom w:val="single" w:sz="4" w:space="0" w:color="auto"/>
              <w:right w:val="single" w:sz="4" w:space="0" w:color="auto"/>
            </w:tcBorders>
            <w:shd w:val="clear" w:color="auto" w:fill="auto"/>
          </w:tcPr>
          <w:p w14:paraId="44BC5713" w14:textId="77777777" w:rsidR="00E052FB" w:rsidRPr="0045278B" w:rsidRDefault="00E052FB" w:rsidP="00E052FB">
            <w:pPr>
              <w:autoSpaceDE w:val="0"/>
              <w:autoSpaceDN w:val="0"/>
              <w:adjustRightInd w:val="0"/>
              <w:spacing w:after="0" w:line="240" w:lineRule="auto"/>
              <w:rPr>
                <w:rFonts w:cs="Calibri"/>
                <w:color w:val="000000"/>
                <w:sz w:val="20"/>
                <w:szCs w:val="20"/>
              </w:rPr>
            </w:pPr>
            <w:r w:rsidRPr="00E052FB">
              <w:rPr>
                <w:rFonts w:cs="Calibri"/>
                <w:color w:val="000000"/>
                <w:sz w:val="20"/>
                <w:szCs w:val="20"/>
              </w:rPr>
              <w:t>SW/HW záruk</w:t>
            </w:r>
            <w:r>
              <w:rPr>
                <w:rFonts w:cs="Calibri"/>
                <w:color w:val="000000"/>
                <w:sz w:val="20"/>
                <w:szCs w:val="20"/>
              </w:rPr>
              <w:t>a Centrální dohledové konzole včetně</w:t>
            </w:r>
            <w:r w:rsidRPr="00E052FB">
              <w:rPr>
                <w:rFonts w:cs="Calibri"/>
                <w:color w:val="000000"/>
                <w:sz w:val="20"/>
                <w:szCs w:val="20"/>
              </w:rPr>
              <w:t xml:space="preserve"> potřebných licencí na 60 měsíců</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86548F3" w14:textId="77777777" w:rsidR="00E052FB" w:rsidRPr="0045278B" w:rsidRDefault="00E052FB" w:rsidP="0045278B">
            <w:pPr>
              <w:autoSpaceDE w:val="0"/>
              <w:autoSpaceDN w:val="0"/>
              <w:adjustRightInd w:val="0"/>
              <w:spacing w:after="0" w:line="240" w:lineRule="auto"/>
              <w:rPr>
                <w:rFonts w:cs="Calibri"/>
                <w:b/>
                <w:bCs/>
                <w:color w:val="000000"/>
                <w:szCs w:val="22"/>
              </w:rPr>
            </w:pPr>
            <w:r>
              <w:rPr>
                <w:rFonts w:cs="Calibri"/>
                <w:b/>
                <w:bCs/>
                <w:color w:val="000000"/>
                <w:szCs w:val="22"/>
              </w:rPr>
              <w:t>1</w:t>
            </w:r>
          </w:p>
        </w:tc>
        <w:tc>
          <w:tcPr>
            <w:tcW w:w="1909" w:type="dxa"/>
            <w:tcBorders>
              <w:top w:val="single" w:sz="4" w:space="0" w:color="auto"/>
              <w:left w:val="single" w:sz="4" w:space="0" w:color="auto"/>
              <w:bottom w:val="single" w:sz="4" w:space="0" w:color="auto"/>
              <w:right w:val="single" w:sz="4" w:space="0" w:color="auto"/>
            </w:tcBorders>
            <w:shd w:val="clear" w:color="auto" w:fill="auto"/>
          </w:tcPr>
          <w:p w14:paraId="30AC4BF9" w14:textId="4C486BC9" w:rsidR="00E052FB" w:rsidRPr="0045278B" w:rsidRDefault="00CE720E" w:rsidP="0045278B">
            <w:pPr>
              <w:autoSpaceDE w:val="0"/>
              <w:autoSpaceDN w:val="0"/>
              <w:adjustRightInd w:val="0"/>
              <w:spacing w:after="0" w:line="240" w:lineRule="auto"/>
              <w:rPr>
                <w:rFonts w:cs="Arial"/>
                <w:sz w:val="20"/>
                <w:szCs w:val="20"/>
                <w:highlight w:val="yellow"/>
              </w:rPr>
            </w:pPr>
            <w:r w:rsidRPr="00CE720E">
              <w:rPr>
                <w:rFonts w:cs="Arial"/>
                <w:sz w:val="20"/>
                <w:szCs w:val="20"/>
              </w:rPr>
              <w:t>Viz. příloha kompletní seznam dodávaných komponent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EB640D" w14:textId="1B8D7414" w:rsidR="00E052FB" w:rsidRPr="0045278B" w:rsidRDefault="007D50B5" w:rsidP="007D50B5">
            <w:pPr>
              <w:autoSpaceDE w:val="0"/>
              <w:autoSpaceDN w:val="0"/>
              <w:adjustRightInd w:val="0"/>
              <w:spacing w:after="0" w:line="240" w:lineRule="auto"/>
              <w:jc w:val="right"/>
              <w:rPr>
                <w:rFonts w:cs="Calibri"/>
                <w:color w:val="000000"/>
                <w:szCs w:val="22"/>
              </w:rPr>
            </w:pPr>
            <w:r>
              <w:rPr>
                <w:rFonts w:cs="Calibri"/>
                <w:color w:val="000000"/>
                <w:szCs w:val="22"/>
              </w:rPr>
              <w:t>165 287,-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6A2355" w14:textId="3E9CC090" w:rsidR="00E052FB" w:rsidRPr="0045278B" w:rsidRDefault="007D50B5" w:rsidP="007D50B5">
            <w:pPr>
              <w:autoSpaceDE w:val="0"/>
              <w:autoSpaceDN w:val="0"/>
              <w:adjustRightInd w:val="0"/>
              <w:spacing w:after="0" w:line="240" w:lineRule="auto"/>
              <w:jc w:val="right"/>
              <w:rPr>
                <w:rFonts w:cs="Calibri"/>
                <w:color w:val="000000"/>
                <w:szCs w:val="22"/>
              </w:rPr>
            </w:pPr>
            <w:r>
              <w:rPr>
                <w:rFonts w:cs="Calibri"/>
                <w:color w:val="000000"/>
                <w:szCs w:val="22"/>
              </w:rPr>
              <w:t>34 710,-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BDA6132" w14:textId="2C721738" w:rsidR="00E052FB" w:rsidRPr="0045278B" w:rsidRDefault="007D50B5" w:rsidP="007D50B5">
            <w:pPr>
              <w:autoSpaceDE w:val="0"/>
              <w:autoSpaceDN w:val="0"/>
              <w:adjustRightInd w:val="0"/>
              <w:spacing w:after="0" w:line="240" w:lineRule="auto"/>
              <w:jc w:val="right"/>
              <w:rPr>
                <w:rFonts w:cs="Calibri"/>
                <w:color w:val="000000"/>
                <w:szCs w:val="22"/>
              </w:rPr>
            </w:pPr>
            <w:r>
              <w:rPr>
                <w:rFonts w:cs="Calibri"/>
                <w:color w:val="000000"/>
                <w:szCs w:val="22"/>
              </w:rPr>
              <w:t>199 997,-</w:t>
            </w:r>
          </w:p>
        </w:tc>
      </w:tr>
      <w:tr w:rsidR="0045278B" w:rsidRPr="0045278B" w14:paraId="3236F61D" w14:textId="77777777" w:rsidTr="00346FD4">
        <w:trPr>
          <w:trHeight w:val="800"/>
        </w:trPr>
        <w:tc>
          <w:tcPr>
            <w:tcW w:w="4957" w:type="dxa"/>
            <w:gridSpan w:val="3"/>
            <w:tcBorders>
              <w:top w:val="single" w:sz="4" w:space="0" w:color="auto"/>
              <w:left w:val="single" w:sz="4" w:space="0" w:color="auto"/>
              <w:bottom w:val="single" w:sz="4" w:space="0" w:color="auto"/>
              <w:right w:val="single" w:sz="4" w:space="0" w:color="auto"/>
            </w:tcBorders>
            <w:shd w:val="clear" w:color="auto" w:fill="auto"/>
          </w:tcPr>
          <w:p w14:paraId="5367F610" w14:textId="77777777" w:rsidR="0045278B" w:rsidRPr="0045278B" w:rsidRDefault="0045278B" w:rsidP="0045278B">
            <w:pPr>
              <w:autoSpaceDE w:val="0"/>
              <w:autoSpaceDN w:val="0"/>
              <w:adjustRightInd w:val="0"/>
              <w:spacing w:after="0" w:line="240" w:lineRule="auto"/>
              <w:rPr>
                <w:rFonts w:cs="Calibri"/>
                <w:b/>
                <w:color w:val="000000"/>
                <w:sz w:val="20"/>
                <w:szCs w:val="20"/>
              </w:rPr>
            </w:pPr>
            <w:r w:rsidRPr="0045278B">
              <w:rPr>
                <w:rFonts w:cs="Calibri"/>
                <w:b/>
                <w:color w:val="000000"/>
                <w:sz w:val="20"/>
                <w:szCs w:val="20"/>
              </w:rPr>
              <w:t>CENA CELKEM ZA CELOU DOBU PLNĚNÍ SMLOUVY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57B4A7" w14:textId="557A6834" w:rsidR="0045278B" w:rsidRPr="007D50B5" w:rsidRDefault="007D50B5" w:rsidP="007D50B5">
            <w:pPr>
              <w:autoSpaceDE w:val="0"/>
              <w:autoSpaceDN w:val="0"/>
              <w:adjustRightInd w:val="0"/>
              <w:spacing w:after="0" w:line="240" w:lineRule="auto"/>
              <w:jc w:val="right"/>
              <w:rPr>
                <w:rFonts w:cs="Calibri"/>
                <w:b/>
                <w:bCs/>
                <w:color w:val="000000"/>
                <w:szCs w:val="22"/>
              </w:rPr>
            </w:pPr>
            <w:r w:rsidRPr="007D50B5">
              <w:rPr>
                <w:rFonts w:cs="Calibri"/>
                <w:b/>
                <w:bCs/>
                <w:color w:val="000000"/>
                <w:szCs w:val="22"/>
              </w:rPr>
              <w:t>15 062 340,-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BA59A2" w14:textId="0E7F2063" w:rsidR="0045278B" w:rsidRPr="007D50B5" w:rsidRDefault="007D50B5" w:rsidP="007D50B5">
            <w:pPr>
              <w:autoSpaceDE w:val="0"/>
              <w:autoSpaceDN w:val="0"/>
              <w:adjustRightInd w:val="0"/>
              <w:spacing w:after="0" w:line="240" w:lineRule="auto"/>
              <w:jc w:val="right"/>
              <w:rPr>
                <w:rFonts w:cs="Calibri"/>
                <w:b/>
                <w:bCs/>
                <w:color w:val="000000"/>
                <w:szCs w:val="22"/>
              </w:rPr>
            </w:pPr>
            <w:r w:rsidRPr="007D50B5">
              <w:rPr>
                <w:rFonts w:cs="Calibri"/>
                <w:b/>
                <w:bCs/>
                <w:color w:val="000000"/>
                <w:szCs w:val="22"/>
              </w:rPr>
              <w:t>3 163 091,-</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710D9C6D" w14:textId="57682EFA" w:rsidR="0045278B" w:rsidRPr="007D50B5" w:rsidRDefault="007D50B5" w:rsidP="007D50B5">
            <w:pPr>
              <w:autoSpaceDE w:val="0"/>
              <w:autoSpaceDN w:val="0"/>
              <w:adjustRightInd w:val="0"/>
              <w:spacing w:after="0" w:line="240" w:lineRule="auto"/>
              <w:jc w:val="right"/>
              <w:rPr>
                <w:rFonts w:cs="Calibri"/>
                <w:b/>
                <w:bCs/>
                <w:color w:val="000000"/>
                <w:szCs w:val="22"/>
              </w:rPr>
            </w:pPr>
            <w:r w:rsidRPr="007D50B5">
              <w:rPr>
                <w:rFonts w:cs="Calibri"/>
                <w:b/>
                <w:bCs/>
                <w:color w:val="000000"/>
                <w:szCs w:val="22"/>
              </w:rPr>
              <w:t>18 225 431,-</w:t>
            </w:r>
          </w:p>
        </w:tc>
      </w:tr>
    </w:tbl>
    <w:p w14:paraId="018C7B66" w14:textId="77777777" w:rsidR="00223104" w:rsidRDefault="00223104" w:rsidP="00DE2674">
      <w:pPr>
        <w:pStyle w:val="RLProhlensmluvnchstran"/>
        <w:jc w:val="left"/>
        <w:rPr>
          <w:rFonts w:ascii="Arial" w:hAnsi="Arial" w:cs="Arial"/>
          <w:szCs w:val="22"/>
        </w:rPr>
      </w:pPr>
    </w:p>
    <w:p w14:paraId="0566A8C3" w14:textId="77777777" w:rsidR="00764C0A" w:rsidRDefault="00764C0A" w:rsidP="001D2B37">
      <w:pPr>
        <w:pStyle w:val="RLProhlensmluvnchstran"/>
        <w:rPr>
          <w:rFonts w:ascii="Arial" w:hAnsi="Arial" w:cs="Arial"/>
          <w:szCs w:val="22"/>
        </w:rPr>
      </w:pPr>
    </w:p>
    <w:p w14:paraId="4E64F6DD" w14:textId="77777777" w:rsidR="0045278B" w:rsidRDefault="0045278B" w:rsidP="00223104">
      <w:pPr>
        <w:pStyle w:val="RLProhlensmluvnchstran"/>
        <w:jc w:val="left"/>
        <w:rPr>
          <w:rFonts w:ascii="Arial" w:hAnsi="Arial" w:cs="Arial"/>
          <w:szCs w:val="22"/>
        </w:rPr>
      </w:pPr>
    </w:p>
    <w:p w14:paraId="125F6033" w14:textId="77777777" w:rsidR="0045278B" w:rsidRDefault="0045278B" w:rsidP="00223104">
      <w:pPr>
        <w:pStyle w:val="RLProhlensmluvnchstran"/>
        <w:jc w:val="left"/>
        <w:rPr>
          <w:rFonts w:ascii="Arial" w:hAnsi="Arial" w:cs="Arial"/>
          <w:szCs w:val="22"/>
        </w:rPr>
      </w:pPr>
    </w:p>
    <w:p w14:paraId="6FFA4BEE" w14:textId="77777777" w:rsidR="0045278B" w:rsidRDefault="0045278B" w:rsidP="00223104">
      <w:pPr>
        <w:pStyle w:val="RLProhlensmluvnchstran"/>
        <w:jc w:val="left"/>
        <w:rPr>
          <w:rFonts w:ascii="Arial" w:hAnsi="Arial" w:cs="Arial"/>
          <w:szCs w:val="22"/>
        </w:rPr>
      </w:pPr>
    </w:p>
    <w:p w14:paraId="703FEDA2" w14:textId="77777777" w:rsidR="0045278B" w:rsidRDefault="0045278B" w:rsidP="00223104">
      <w:pPr>
        <w:pStyle w:val="RLProhlensmluvnchstran"/>
        <w:jc w:val="left"/>
        <w:rPr>
          <w:rFonts w:ascii="Arial" w:hAnsi="Arial" w:cs="Arial"/>
          <w:szCs w:val="22"/>
        </w:rPr>
      </w:pPr>
    </w:p>
    <w:p w14:paraId="5F8C4993" w14:textId="74D5884A" w:rsidR="0045278B" w:rsidRDefault="0045278B" w:rsidP="00223104">
      <w:pPr>
        <w:pStyle w:val="RLProhlensmluvnchstran"/>
        <w:jc w:val="left"/>
        <w:rPr>
          <w:rFonts w:ascii="Arial" w:hAnsi="Arial" w:cs="Arial"/>
          <w:szCs w:val="22"/>
        </w:rPr>
      </w:pPr>
    </w:p>
    <w:p w14:paraId="3EDA8485" w14:textId="77777777" w:rsidR="00CE720E" w:rsidRDefault="00CE720E" w:rsidP="00223104">
      <w:pPr>
        <w:pStyle w:val="RLProhlensmluvnchstran"/>
        <w:jc w:val="left"/>
        <w:rPr>
          <w:rFonts w:ascii="Arial" w:hAnsi="Arial" w:cs="Arial"/>
          <w:szCs w:val="22"/>
        </w:rPr>
      </w:pPr>
    </w:p>
    <w:p w14:paraId="23EF71A2" w14:textId="77777777" w:rsidR="0045278B" w:rsidRDefault="0045278B" w:rsidP="00223104">
      <w:pPr>
        <w:pStyle w:val="RLProhlensmluvnchstran"/>
        <w:jc w:val="left"/>
        <w:rPr>
          <w:rFonts w:ascii="Arial" w:hAnsi="Arial" w:cs="Arial"/>
          <w:szCs w:val="22"/>
        </w:rPr>
      </w:pPr>
    </w:p>
    <w:p w14:paraId="33E7168A" w14:textId="77777777" w:rsidR="0045278B" w:rsidRDefault="0045278B" w:rsidP="00223104">
      <w:pPr>
        <w:pStyle w:val="RLProhlensmluvnchstran"/>
        <w:jc w:val="left"/>
        <w:rPr>
          <w:rFonts w:ascii="Arial" w:hAnsi="Arial" w:cs="Arial"/>
          <w:szCs w:val="22"/>
        </w:rPr>
      </w:pPr>
    </w:p>
    <w:p w14:paraId="435878EF" w14:textId="77777777" w:rsidR="0045278B" w:rsidRDefault="0045278B" w:rsidP="00223104">
      <w:pPr>
        <w:pStyle w:val="RLProhlensmluvnchstran"/>
        <w:jc w:val="left"/>
        <w:rPr>
          <w:rFonts w:ascii="Arial" w:hAnsi="Arial" w:cs="Arial"/>
          <w:szCs w:val="22"/>
        </w:rPr>
      </w:pPr>
    </w:p>
    <w:p w14:paraId="342449A2" w14:textId="77777777" w:rsidR="0045278B" w:rsidRDefault="0045278B" w:rsidP="00223104">
      <w:pPr>
        <w:pStyle w:val="RLProhlensmluvnchstran"/>
        <w:jc w:val="left"/>
        <w:rPr>
          <w:rFonts w:ascii="Arial" w:hAnsi="Arial" w:cs="Arial"/>
          <w:szCs w:val="22"/>
        </w:rPr>
      </w:pPr>
    </w:p>
    <w:p w14:paraId="6F299966" w14:textId="77777777" w:rsidR="0045278B" w:rsidRDefault="0045278B" w:rsidP="00223104">
      <w:pPr>
        <w:pStyle w:val="RLProhlensmluvnchstran"/>
        <w:jc w:val="left"/>
        <w:rPr>
          <w:rFonts w:ascii="Arial" w:hAnsi="Arial" w:cs="Arial"/>
          <w:szCs w:val="22"/>
        </w:rPr>
      </w:pPr>
    </w:p>
    <w:p w14:paraId="29EEDE2F" w14:textId="77777777" w:rsidR="0045278B" w:rsidRDefault="0045278B" w:rsidP="00223104">
      <w:pPr>
        <w:pStyle w:val="RLProhlensmluvnchstran"/>
        <w:jc w:val="left"/>
        <w:rPr>
          <w:rFonts w:ascii="Arial" w:hAnsi="Arial" w:cs="Arial"/>
          <w:szCs w:val="22"/>
        </w:rPr>
      </w:pPr>
    </w:p>
    <w:p w14:paraId="4BCE7BED" w14:textId="0F77075E" w:rsidR="0045278B" w:rsidRDefault="0045278B" w:rsidP="00223104">
      <w:pPr>
        <w:pStyle w:val="RLProhlensmluvnchstran"/>
        <w:jc w:val="left"/>
        <w:rPr>
          <w:rFonts w:ascii="Arial" w:hAnsi="Arial" w:cs="Arial"/>
          <w:szCs w:val="22"/>
        </w:rPr>
      </w:pPr>
    </w:p>
    <w:p w14:paraId="64625B71" w14:textId="6B3ACAC5" w:rsidR="00F202AF" w:rsidRDefault="00F202AF" w:rsidP="00223104">
      <w:pPr>
        <w:pStyle w:val="RLProhlensmluvnchstran"/>
        <w:jc w:val="left"/>
        <w:rPr>
          <w:rFonts w:ascii="Arial" w:hAnsi="Arial" w:cs="Arial"/>
          <w:szCs w:val="22"/>
        </w:rPr>
      </w:pPr>
    </w:p>
    <w:p w14:paraId="326F9BF0" w14:textId="77777777" w:rsidR="00E63721" w:rsidRDefault="00E63721" w:rsidP="00223104">
      <w:pPr>
        <w:pStyle w:val="RLProhlensmluvnchstran"/>
        <w:jc w:val="left"/>
        <w:rPr>
          <w:rFonts w:ascii="Arial" w:hAnsi="Arial" w:cs="Arial"/>
          <w:szCs w:val="22"/>
        </w:rPr>
      </w:pPr>
      <w:r w:rsidRPr="00F86725">
        <w:rPr>
          <w:rFonts w:ascii="Arial" w:hAnsi="Arial" w:cs="Arial"/>
          <w:szCs w:val="22"/>
        </w:rPr>
        <w:lastRenderedPageBreak/>
        <w:t xml:space="preserve">Příloha č. </w:t>
      </w:r>
      <w:r>
        <w:rPr>
          <w:rFonts w:ascii="Arial" w:hAnsi="Arial" w:cs="Arial"/>
          <w:szCs w:val="22"/>
        </w:rPr>
        <w:t>3</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Seznam odběrných míst</w:t>
      </w:r>
    </w:p>
    <w:p w14:paraId="7EBE2259" w14:textId="77777777" w:rsidR="008D2575" w:rsidRPr="00F86725" w:rsidRDefault="008D2575" w:rsidP="00223104">
      <w:pPr>
        <w:pStyle w:val="RLProhlensmluvnchstran"/>
        <w:jc w:val="left"/>
        <w:rPr>
          <w:rFonts w:ascii="Arial" w:hAnsi="Arial" w:cs="Arial"/>
          <w:szCs w:val="22"/>
        </w:rPr>
      </w:pPr>
    </w:p>
    <w:p w14:paraId="5F389A34" w14:textId="77777777" w:rsidR="00E63721" w:rsidRPr="00F86725" w:rsidRDefault="00E63721" w:rsidP="001D2B37">
      <w:pPr>
        <w:pStyle w:val="RLProhlensmluvnchstran"/>
        <w:rPr>
          <w:rFonts w:ascii="Arial" w:hAnsi="Arial" w:cs="Arial"/>
          <w:szCs w:val="22"/>
        </w:rPr>
      </w:pPr>
      <w:r>
        <w:rPr>
          <w:rFonts w:ascii="Arial" w:hAnsi="Arial" w:cs="Arial"/>
          <w:szCs w:val="22"/>
        </w:rPr>
        <w:t>Seznam odběrných míst</w:t>
      </w:r>
    </w:p>
    <w:p w14:paraId="1980B00F" w14:textId="6816E060" w:rsidR="00E63721" w:rsidRDefault="00E63721" w:rsidP="001D2B37">
      <w:pPr>
        <w:pStyle w:val="RLProhlensmluvnchstran"/>
        <w:rPr>
          <w:rFonts w:ascii="Arial" w:hAnsi="Arial" w:cs="Arial"/>
          <w:bCs/>
          <w:color w:val="000000"/>
          <w:szCs w:val="22"/>
          <w:highlight w:val="yellow"/>
        </w:rPr>
      </w:pPr>
    </w:p>
    <w:p w14:paraId="3D7EE09E" w14:textId="692133A6" w:rsidR="007377ED" w:rsidRDefault="007D594F" w:rsidP="007377ED">
      <w:pPr>
        <w:pStyle w:val="RLProhlensmluvnchstran"/>
        <w:spacing w:after="0" w:line="360" w:lineRule="auto"/>
        <w:rPr>
          <w:rFonts w:ascii="Arial" w:hAnsi="Arial"/>
          <w:szCs w:val="22"/>
        </w:rPr>
      </w:pPr>
      <w:proofErr w:type="spellStart"/>
      <w:r>
        <w:rPr>
          <w:rFonts w:ascii="Arial" w:hAnsi="Arial"/>
          <w:szCs w:val="22"/>
        </w:rPr>
        <w:t>xxx</w:t>
      </w:r>
      <w:proofErr w:type="spellEnd"/>
    </w:p>
    <w:p w14:paraId="3C14E699" w14:textId="77777777" w:rsidR="007377ED" w:rsidRDefault="007377ED" w:rsidP="007377ED">
      <w:pPr>
        <w:pStyle w:val="RLProhlensmluvnchstran"/>
        <w:spacing w:after="0" w:line="360" w:lineRule="auto"/>
        <w:rPr>
          <w:rFonts w:ascii="Arial" w:hAnsi="Arial"/>
          <w:szCs w:val="22"/>
        </w:rPr>
      </w:pPr>
    </w:p>
    <w:p w14:paraId="7469F5B6" w14:textId="77777777" w:rsidR="007377ED" w:rsidRDefault="007377ED" w:rsidP="007377ED">
      <w:pPr>
        <w:pStyle w:val="RLProhlensmluvnchstran"/>
        <w:spacing w:after="0" w:line="360" w:lineRule="auto"/>
        <w:rPr>
          <w:rFonts w:ascii="Arial" w:hAnsi="Arial"/>
          <w:szCs w:val="22"/>
        </w:rPr>
      </w:pPr>
    </w:p>
    <w:p w14:paraId="142313C6" w14:textId="77777777" w:rsidR="007377ED" w:rsidRDefault="007377ED" w:rsidP="007377ED">
      <w:pPr>
        <w:pStyle w:val="RLProhlensmluvnchstran"/>
        <w:spacing w:after="0" w:line="360" w:lineRule="auto"/>
        <w:rPr>
          <w:rFonts w:ascii="Arial" w:hAnsi="Arial"/>
          <w:szCs w:val="22"/>
        </w:rPr>
      </w:pPr>
    </w:p>
    <w:p w14:paraId="0E65E13F" w14:textId="77777777" w:rsidR="007377ED" w:rsidRDefault="007377ED" w:rsidP="007377ED">
      <w:pPr>
        <w:pStyle w:val="RLProhlensmluvnchstran"/>
        <w:spacing w:after="0" w:line="360" w:lineRule="auto"/>
        <w:rPr>
          <w:rFonts w:ascii="Arial" w:hAnsi="Arial"/>
          <w:szCs w:val="22"/>
        </w:rPr>
      </w:pPr>
    </w:p>
    <w:p w14:paraId="518DC63E" w14:textId="77777777" w:rsidR="007377ED" w:rsidRDefault="007377ED" w:rsidP="007377ED">
      <w:pPr>
        <w:pStyle w:val="RLProhlensmluvnchstran"/>
        <w:spacing w:after="0" w:line="360" w:lineRule="auto"/>
        <w:rPr>
          <w:rFonts w:ascii="Arial" w:hAnsi="Arial"/>
          <w:szCs w:val="22"/>
        </w:rPr>
      </w:pPr>
    </w:p>
    <w:p w14:paraId="36F16C7C" w14:textId="77777777" w:rsidR="007377ED" w:rsidRDefault="007377ED" w:rsidP="007377ED">
      <w:pPr>
        <w:pStyle w:val="RLProhlensmluvnchstran"/>
        <w:spacing w:after="0" w:line="360" w:lineRule="auto"/>
        <w:rPr>
          <w:rFonts w:ascii="Arial" w:hAnsi="Arial"/>
          <w:szCs w:val="22"/>
        </w:rPr>
      </w:pPr>
    </w:p>
    <w:p w14:paraId="684403B9" w14:textId="77777777" w:rsidR="007377ED" w:rsidRDefault="007377ED" w:rsidP="007377ED">
      <w:pPr>
        <w:pStyle w:val="RLProhlensmluvnchstran"/>
        <w:spacing w:after="0" w:line="360" w:lineRule="auto"/>
        <w:rPr>
          <w:rFonts w:ascii="Arial" w:hAnsi="Arial"/>
          <w:szCs w:val="22"/>
        </w:rPr>
      </w:pPr>
    </w:p>
    <w:p w14:paraId="5042BFFB" w14:textId="77777777" w:rsidR="007377ED" w:rsidRDefault="007377ED" w:rsidP="007377ED">
      <w:pPr>
        <w:pStyle w:val="RLProhlensmluvnchstran"/>
        <w:spacing w:after="0" w:line="360" w:lineRule="auto"/>
        <w:rPr>
          <w:rFonts w:ascii="Arial" w:hAnsi="Arial"/>
          <w:szCs w:val="22"/>
        </w:rPr>
      </w:pPr>
    </w:p>
    <w:p w14:paraId="3716006A" w14:textId="77777777" w:rsidR="007377ED" w:rsidRDefault="007377ED" w:rsidP="007377ED">
      <w:pPr>
        <w:pStyle w:val="RLProhlensmluvnchstran"/>
        <w:spacing w:after="0" w:line="360" w:lineRule="auto"/>
        <w:rPr>
          <w:rFonts w:ascii="Arial" w:hAnsi="Arial"/>
          <w:szCs w:val="22"/>
        </w:rPr>
      </w:pPr>
    </w:p>
    <w:p w14:paraId="097095D4" w14:textId="77777777" w:rsidR="007377ED" w:rsidRDefault="007377ED" w:rsidP="007377ED">
      <w:pPr>
        <w:pStyle w:val="RLProhlensmluvnchstran"/>
        <w:spacing w:after="0" w:line="360" w:lineRule="auto"/>
        <w:rPr>
          <w:rFonts w:ascii="Arial" w:hAnsi="Arial"/>
          <w:szCs w:val="22"/>
        </w:rPr>
      </w:pPr>
    </w:p>
    <w:p w14:paraId="49212390" w14:textId="77777777" w:rsidR="007377ED" w:rsidRDefault="007377ED" w:rsidP="007377ED">
      <w:pPr>
        <w:pStyle w:val="RLProhlensmluvnchstran"/>
        <w:spacing w:after="0" w:line="360" w:lineRule="auto"/>
        <w:rPr>
          <w:rFonts w:ascii="Arial" w:hAnsi="Arial"/>
          <w:szCs w:val="22"/>
        </w:rPr>
      </w:pPr>
    </w:p>
    <w:p w14:paraId="0EDA43C9" w14:textId="77777777" w:rsidR="007377ED" w:rsidRDefault="007377ED" w:rsidP="007377ED">
      <w:pPr>
        <w:pStyle w:val="RLProhlensmluvnchstran"/>
        <w:spacing w:after="0" w:line="360" w:lineRule="auto"/>
        <w:rPr>
          <w:rFonts w:ascii="Arial" w:hAnsi="Arial"/>
          <w:szCs w:val="22"/>
        </w:rPr>
      </w:pPr>
    </w:p>
    <w:p w14:paraId="4415ED34" w14:textId="77777777" w:rsidR="007377ED" w:rsidRDefault="007377ED" w:rsidP="007377ED">
      <w:pPr>
        <w:pStyle w:val="RLProhlensmluvnchstran"/>
        <w:spacing w:after="0" w:line="360" w:lineRule="auto"/>
        <w:rPr>
          <w:rFonts w:ascii="Arial" w:hAnsi="Arial"/>
          <w:szCs w:val="22"/>
        </w:rPr>
      </w:pPr>
    </w:p>
    <w:p w14:paraId="582079B1" w14:textId="77777777" w:rsidR="007377ED" w:rsidRDefault="007377ED" w:rsidP="007377ED">
      <w:pPr>
        <w:pStyle w:val="RLProhlensmluvnchstran"/>
        <w:spacing w:after="0" w:line="360" w:lineRule="auto"/>
        <w:rPr>
          <w:rFonts w:ascii="Arial" w:hAnsi="Arial"/>
          <w:szCs w:val="22"/>
        </w:rPr>
      </w:pPr>
    </w:p>
    <w:p w14:paraId="26ACE99D" w14:textId="77777777" w:rsidR="007377ED" w:rsidRDefault="007377ED" w:rsidP="007377ED">
      <w:pPr>
        <w:pStyle w:val="RLProhlensmluvnchstran"/>
        <w:spacing w:after="0" w:line="360" w:lineRule="auto"/>
        <w:rPr>
          <w:rFonts w:ascii="Arial" w:hAnsi="Arial"/>
          <w:szCs w:val="22"/>
        </w:rPr>
      </w:pPr>
    </w:p>
    <w:p w14:paraId="2865C36D" w14:textId="77777777" w:rsidR="007377ED" w:rsidRDefault="007377ED" w:rsidP="007377ED">
      <w:pPr>
        <w:pStyle w:val="RLProhlensmluvnchstran"/>
        <w:spacing w:after="0" w:line="360" w:lineRule="auto"/>
        <w:rPr>
          <w:rFonts w:ascii="Arial" w:hAnsi="Arial"/>
          <w:szCs w:val="22"/>
        </w:rPr>
      </w:pPr>
    </w:p>
    <w:p w14:paraId="2B49BE0E" w14:textId="77777777" w:rsidR="007377ED" w:rsidRDefault="007377ED" w:rsidP="007377ED">
      <w:pPr>
        <w:pStyle w:val="RLProhlensmluvnchstran"/>
        <w:spacing w:after="0" w:line="360" w:lineRule="auto"/>
        <w:rPr>
          <w:rFonts w:ascii="Arial" w:hAnsi="Arial"/>
          <w:szCs w:val="22"/>
        </w:rPr>
      </w:pPr>
    </w:p>
    <w:p w14:paraId="27C042B5" w14:textId="77777777" w:rsidR="007377ED" w:rsidRDefault="007377ED" w:rsidP="007377ED">
      <w:pPr>
        <w:pStyle w:val="RLProhlensmluvnchstran"/>
        <w:spacing w:after="0" w:line="360" w:lineRule="auto"/>
        <w:rPr>
          <w:rFonts w:ascii="Arial" w:hAnsi="Arial"/>
          <w:szCs w:val="22"/>
        </w:rPr>
      </w:pPr>
    </w:p>
    <w:p w14:paraId="002727CA" w14:textId="77777777" w:rsidR="007377ED" w:rsidRDefault="007377ED" w:rsidP="007377ED">
      <w:pPr>
        <w:pStyle w:val="RLProhlensmluvnchstran"/>
        <w:spacing w:after="0" w:line="360" w:lineRule="auto"/>
        <w:rPr>
          <w:rFonts w:ascii="Arial" w:hAnsi="Arial"/>
          <w:szCs w:val="22"/>
        </w:rPr>
      </w:pPr>
    </w:p>
    <w:p w14:paraId="5BCE9FC1" w14:textId="77777777" w:rsidR="007377ED" w:rsidRDefault="007377ED" w:rsidP="007377ED">
      <w:pPr>
        <w:pStyle w:val="RLProhlensmluvnchstran"/>
        <w:spacing w:after="0" w:line="360" w:lineRule="auto"/>
        <w:rPr>
          <w:rFonts w:ascii="Arial" w:hAnsi="Arial"/>
          <w:szCs w:val="22"/>
        </w:rPr>
      </w:pPr>
    </w:p>
    <w:p w14:paraId="6917E93A" w14:textId="77777777" w:rsidR="007377ED" w:rsidRDefault="007377ED" w:rsidP="007377ED">
      <w:pPr>
        <w:pStyle w:val="RLProhlensmluvnchstran"/>
        <w:spacing w:after="0" w:line="360" w:lineRule="auto"/>
        <w:rPr>
          <w:rFonts w:ascii="Arial" w:hAnsi="Arial"/>
          <w:szCs w:val="22"/>
        </w:rPr>
      </w:pPr>
    </w:p>
    <w:p w14:paraId="03873E81" w14:textId="77777777" w:rsidR="007377ED" w:rsidRDefault="007377ED" w:rsidP="007377ED">
      <w:pPr>
        <w:pStyle w:val="RLProhlensmluvnchstran"/>
        <w:spacing w:after="0" w:line="360" w:lineRule="auto"/>
        <w:rPr>
          <w:rFonts w:ascii="Arial" w:hAnsi="Arial"/>
          <w:szCs w:val="22"/>
        </w:rPr>
      </w:pPr>
    </w:p>
    <w:p w14:paraId="46A51B01" w14:textId="77777777" w:rsidR="007377ED" w:rsidRDefault="007377ED" w:rsidP="007377ED">
      <w:pPr>
        <w:pStyle w:val="RLProhlensmluvnchstran"/>
        <w:spacing w:after="0" w:line="360" w:lineRule="auto"/>
        <w:rPr>
          <w:rFonts w:ascii="Arial" w:hAnsi="Arial"/>
          <w:szCs w:val="22"/>
        </w:rPr>
      </w:pPr>
    </w:p>
    <w:p w14:paraId="765FCB3A" w14:textId="77777777" w:rsidR="007377ED" w:rsidRDefault="007377ED" w:rsidP="007377ED">
      <w:pPr>
        <w:pStyle w:val="RLProhlensmluvnchstran"/>
        <w:spacing w:after="0" w:line="360" w:lineRule="auto"/>
        <w:rPr>
          <w:rFonts w:ascii="Arial" w:hAnsi="Arial"/>
          <w:szCs w:val="22"/>
        </w:rPr>
      </w:pPr>
    </w:p>
    <w:p w14:paraId="3EF0CEBE" w14:textId="77777777" w:rsidR="007377ED" w:rsidRDefault="007377ED" w:rsidP="007377ED">
      <w:pPr>
        <w:pStyle w:val="RLProhlensmluvnchstran"/>
        <w:spacing w:after="0" w:line="360" w:lineRule="auto"/>
        <w:rPr>
          <w:rFonts w:ascii="Arial" w:hAnsi="Arial"/>
          <w:szCs w:val="22"/>
        </w:rPr>
      </w:pPr>
    </w:p>
    <w:p w14:paraId="426C5A01" w14:textId="77777777" w:rsidR="007377ED" w:rsidRDefault="007377ED" w:rsidP="007377ED">
      <w:pPr>
        <w:pStyle w:val="RLProhlensmluvnchstran"/>
        <w:spacing w:after="0" w:line="360" w:lineRule="auto"/>
        <w:rPr>
          <w:rFonts w:ascii="Arial" w:hAnsi="Arial"/>
          <w:szCs w:val="22"/>
        </w:rPr>
      </w:pPr>
    </w:p>
    <w:p w14:paraId="775CB070" w14:textId="77777777" w:rsidR="00B055AD" w:rsidRDefault="00B055AD" w:rsidP="008C5B4E">
      <w:pPr>
        <w:pStyle w:val="RLProhlensmluvnchstran"/>
        <w:spacing w:after="0" w:line="360" w:lineRule="auto"/>
        <w:jc w:val="left"/>
        <w:rPr>
          <w:rFonts w:cs="Arial"/>
          <w:szCs w:val="22"/>
          <w:lang w:val="x-none" w:eastAsia="x-none"/>
        </w:rPr>
      </w:pPr>
    </w:p>
    <w:p w14:paraId="14EE48F3" w14:textId="77777777" w:rsidR="00B055AD" w:rsidRDefault="00B055AD" w:rsidP="008C5B4E">
      <w:pPr>
        <w:pStyle w:val="RLProhlensmluvnchstran"/>
        <w:spacing w:after="0" w:line="360" w:lineRule="auto"/>
        <w:jc w:val="left"/>
        <w:rPr>
          <w:rFonts w:cs="Arial"/>
          <w:szCs w:val="22"/>
          <w:lang w:val="x-none" w:eastAsia="x-none"/>
        </w:rPr>
      </w:pPr>
    </w:p>
    <w:p w14:paraId="60A93A92" w14:textId="77777777" w:rsidR="007D594F" w:rsidRDefault="007D594F" w:rsidP="008C5B4E">
      <w:pPr>
        <w:pStyle w:val="RLProhlensmluvnchstran"/>
        <w:spacing w:after="0" w:line="360" w:lineRule="auto"/>
        <w:jc w:val="left"/>
        <w:rPr>
          <w:rFonts w:cs="Arial"/>
          <w:szCs w:val="22"/>
          <w:lang w:val="x-none" w:eastAsia="x-none"/>
        </w:rPr>
      </w:pPr>
      <w:r>
        <w:rPr>
          <w:rFonts w:cs="Arial"/>
          <w:szCs w:val="22"/>
          <w:lang w:val="x-none" w:eastAsia="x-none"/>
        </w:rPr>
        <w:br w:type="page"/>
      </w:r>
    </w:p>
    <w:p w14:paraId="4120D158" w14:textId="2E17C339" w:rsidR="007377ED" w:rsidRDefault="007377ED" w:rsidP="008C5B4E">
      <w:pPr>
        <w:pStyle w:val="RLProhlensmluvnchstran"/>
        <w:spacing w:after="0" w:line="360" w:lineRule="auto"/>
        <w:jc w:val="left"/>
        <w:rPr>
          <w:rFonts w:cs="Arial"/>
          <w:szCs w:val="22"/>
          <w:lang w:val="x-none" w:eastAsia="x-none"/>
        </w:rPr>
      </w:pPr>
      <w:r w:rsidRPr="007377ED">
        <w:rPr>
          <w:rFonts w:cs="Arial"/>
          <w:szCs w:val="22"/>
          <w:lang w:val="x-none" w:eastAsia="x-none"/>
        </w:rPr>
        <w:lastRenderedPageBreak/>
        <w:t xml:space="preserve">Příloha č. </w:t>
      </w:r>
      <w:r>
        <w:rPr>
          <w:rFonts w:cs="Arial"/>
          <w:szCs w:val="22"/>
          <w:lang w:eastAsia="x-none"/>
        </w:rPr>
        <w:t>4</w:t>
      </w:r>
      <w:r w:rsidRPr="007377ED">
        <w:rPr>
          <w:rFonts w:cs="Arial"/>
          <w:szCs w:val="22"/>
          <w:lang w:val="x-none" w:eastAsia="x-none"/>
        </w:rPr>
        <w:t xml:space="preserve"> </w:t>
      </w:r>
      <w:proofErr w:type="spellStart"/>
      <w:proofErr w:type="gramStart"/>
      <w:r w:rsidRPr="007377ED">
        <w:rPr>
          <w:rFonts w:cs="Arial"/>
          <w:szCs w:val="22"/>
          <w:lang w:val="x-none" w:eastAsia="x-none"/>
        </w:rPr>
        <w:t>Sml</w:t>
      </w:r>
      <w:proofErr w:type="spellEnd"/>
      <w:r w:rsidRPr="007377ED">
        <w:rPr>
          <w:rFonts w:cs="Arial"/>
          <w:b w:val="0"/>
          <w:szCs w:val="22"/>
          <w:lang w:val="x-none" w:eastAsia="x-none"/>
        </w:rPr>
        <w:t xml:space="preserve"> </w:t>
      </w:r>
      <w:r>
        <w:rPr>
          <w:rFonts w:cs="Arial"/>
          <w:b w:val="0"/>
          <w:szCs w:val="22"/>
          <w:lang w:eastAsia="x-none"/>
        </w:rPr>
        <w:t xml:space="preserve">- </w:t>
      </w:r>
      <w:r w:rsidRPr="007377ED">
        <w:rPr>
          <w:rFonts w:cs="Arial"/>
          <w:szCs w:val="22"/>
          <w:lang w:val="x-none" w:eastAsia="x-none"/>
        </w:rPr>
        <w:t>Seznam</w:t>
      </w:r>
      <w:proofErr w:type="gramEnd"/>
      <w:r w:rsidRPr="007377ED">
        <w:rPr>
          <w:rFonts w:cs="Arial"/>
          <w:szCs w:val="22"/>
          <w:lang w:val="x-none" w:eastAsia="x-none"/>
        </w:rPr>
        <w:t xml:space="preserve"> poddodavatelů</w:t>
      </w:r>
    </w:p>
    <w:p w14:paraId="70E00009" w14:textId="07ADB9D8" w:rsidR="007377ED" w:rsidRDefault="007377ED" w:rsidP="008C5B4E">
      <w:pPr>
        <w:pStyle w:val="RLProhlensmluvnchstran"/>
        <w:spacing w:after="0" w:line="360" w:lineRule="auto"/>
        <w:jc w:val="left"/>
        <w:rPr>
          <w:rFonts w:cs="Arial"/>
          <w:szCs w:val="22"/>
          <w:lang w:val="x-none" w:eastAsia="x-none"/>
        </w:rPr>
      </w:pPr>
    </w:p>
    <w:p w14:paraId="2EBF57E1" w14:textId="45F3B504" w:rsidR="007377ED" w:rsidRPr="007377ED" w:rsidRDefault="007377ED" w:rsidP="008C5B4E">
      <w:pPr>
        <w:pStyle w:val="RLProhlensmluvnchstran"/>
        <w:spacing w:after="0" w:line="360" w:lineRule="auto"/>
        <w:rPr>
          <w:rFonts w:cs="Arial"/>
          <w:szCs w:val="22"/>
          <w:lang w:val="x-none" w:eastAsia="x-none"/>
        </w:rPr>
      </w:pPr>
      <w:r w:rsidRPr="007377ED">
        <w:rPr>
          <w:rFonts w:cs="Arial"/>
          <w:szCs w:val="22"/>
          <w:lang w:val="x-none" w:eastAsia="x-none"/>
        </w:rPr>
        <w:t>Seznam poddodavatelů</w:t>
      </w:r>
    </w:p>
    <w:p w14:paraId="230BFDA1" w14:textId="2DB6B590" w:rsidR="007377ED" w:rsidRDefault="007377ED" w:rsidP="007377ED">
      <w:pPr>
        <w:spacing w:after="0" w:line="360" w:lineRule="auto"/>
        <w:jc w:val="center"/>
        <w:rPr>
          <w:rFonts w:cs="Arial"/>
          <w:b/>
          <w:szCs w:val="22"/>
          <w:lang w:val="x-none" w:eastAsia="x-none"/>
        </w:rPr>
      </w:pPr>
    </w:p>
    <w:p w14:paraId="5560233D" w14:textId="79B97FD4" w:rsidR="00E805C8" w:rsidRPr="00E805C8" w:rsidRDefault="00E805C8" w:rsidP="00E805C8">
      <w:pPr>
        <w:spacing w:after="0" w:line="360" w:lineRule="auto"/>
        <w:rPr>
          <w:rFonts w:cs="Arial"/>
          <w:b/>
          <w:szCs w:val="22"/>
          <w:lang w:eastAsia="x-none"/>
        </w:rPr>
      </w:pPr>
      <w:r>
        <w:rPr>
          <w:rFonts w:cs="Arial"/>
          <w:b/>
          <w:szCs w:val="22"/>
          <w:lang w:eastAsia="x-none"/>
        </w:rPr>
        <w:t>Nebudou využiti poddodavatel</w:t>
      </w:r>
      <w:r w:rsidR="007D594F">
        <w:rPr>
          <w:rFonts w:cs="Arial"/>
          <w:b/>
          <w:szCs w:val="22"/>
          <w:lang w:eastAsia="x-none"/>
        </w:rPr>
        <w:t>é</w:t>
      </w:r>
      <w:r>
        <w:rPr>
          <w:rFonts w:cs="Arial"/>
          <w:b/>
          <w:szCs w:val="22"/>
          <w:lang w:eastAsia="x-none"/>
        </w:rPr>
        <w:t xml:space="preserve"> </w:t>
      </w:r>
    </w:p>
    <w:p w14:paraId="1E0DE01C" w14:textId="77777777" w:rsidR="007377ED" w:rsidRPr="007377ED" w:rsidRDefault="007377ED" w:rsidP="007377ED">
      <w:pPr>
        <w:spacing w:after="0" w:line="360" w:lineRule="auto"/>
        <w:rPr>
          <w:rFonts w:cs="Arial"/>
          <w:b/>
          <w:szCs w:val="22"/>
          <w:lang w:val="x-none" w:eastAsia="x-none"/>
        </w:rPr>
      </w:pPr>
      <w:r w:rsidRPr="007377ED">
        <w:rPr>
          <w:rFonts w:cs="Arial"/>
          <w:b/>
          <w:szCs w:val="22"/>
          <w:lang w:val="x-none" w:eastAsia="x-none"/>
        </w:rPr>
        <w:t>1/</w:t>
      </w:r>
    </w:p>
    <w:p w14:paraId="155B44C0" w14:textId="4BE17AD2" w:rsidR="007377ED" w:rsidRPr="00B51EB0" w:rsidRDefault="007377ED" w:rsidP="007377ED">
      <w:pPr>
        <w:spacing w:after="0" w:line="360" w:lineRule="auto"/>
        <w:rPr>
          <w:rFonts w:cs="Arial"/>
          <w:b/>
          <w:szCs w:val="22"/>
          <w:lang w:eastAsia="x-none"/>
        </w:rPr>
      </w:pPr>
      <w:r w:rsidRPr="007377ED">
        <w:rPr>
          <w:rFonts w:cs="Arial"/>
          <w:b/>
          <w:szCs w:val="22"/>
          <w:lang w:val="x-none" w:eastAsia="x-none"/>
        </w:rPr>
        <w:t>Název</w:t>
      </w:r>
      <w:r w:rsidR="00B51EB0">
        <w:rPr>
          <w:rFonts w:cs="Arial"/>
          <w:b/>
          <w:szCs w:val="22"/>
          <w:lang w:eastAsia="x-none"/>
        </w:rPr>
        <w:t>: /</w:t>
      </w:r>
    </w:p>
    <w:p w14:paraId="69694487" w14:textId="3F29E153" w:rsidR="007377ED" w:rsidRPr="007377ED" w:rsidRDefault="007377ED" w:rsidP="007377ED">
      <w:pPr>
        <w:spacing w:after="0" w:line="360" w:lineRule="auto"/>
        <w:rPr>
          <w:rFonts w:cs="Arial"/>
          <w:b/>
          <w:szCs w:val="22"/>
          <w:lang w:val="x-none" w:eastAsia="x-none"/>
        </w:rPr>
      </w:pPr>
      <w:r w:rsidRPr="007377ED">
        <w:rPr>
          <w:rFonts w:cs="Arial"/>
          <w:b/>
          <w:szCs w:val="22"/>
          <w:lang w:val="x-none" w:eastAsia="x-none"/>
        </w:rPr>
        <w:t xml:space="preserve">Sídlo: </w:t>
      </w:r>
      <w:r w:rsidR="00B51EB0">
        <w:rPr>
          <w:rFonts w:cs="Arial"/>
          <w:b/>
          <w:szCs w:val="22"/>
          <w:lang w:val="en-US" w:eastAsia="x-none"/>
        </w:rPr>
        <w:t>/</w:t>
      </w:r>
    </w:p>
    <w:p w14:paraId="0676D387" w14:textId="16902BF0" w:rsidR="007377ED" w:rsidRPr="007377ED" w:rsidRDefault="007377ED" w:rsidP="007377ED">
      <w:pPr>
        <w:spacing w:after="0" w:line="360" w:lineRule="auto"/>
        <w:rPr>
          <w:rFonts w:cs="Arial"/>
          <w:b/>
          <w:szCs w:val="22"/>
          <w:lang w:val="x-none" w:eastAsia="x-none"/>
        </w:rPr>
      </w:pPr>
      <w:r w:rsidRPr="007377ED">
        <w:rPr>
          <w:rFonts w:cs="Arial"/>
          <w:b/>
          <w:szCs w:val="22"/>
          <w:lang w:val="x-none" w:eastAsia="x-none"/>
        </w:rPr>
        <w:t xml:space="preserve">Právní forma: </w:t>
      </w:r>
      <w:r w:rsidR="00B51EB0">
        <w:rPr>
          <w:rFonts w:cs="Arial"/>
          <w:b/>
          <w:szCs w:val="22"/>
          <w:lang w:val="en-US" w:eastAsia="x-none"/>
        </w:rPr>
        <w:t>/</w:t>
      </w:r>
    </w:p>
    <w:p w14:paraId="179D8569" w14:textId="74C984D8" w:rsidR="007377ED" w:rsidRPr="007377ED" w:rsidRDefault="007377ED" w:rsidP="007377ED">
      <w:pPr>
        <w:spacing w:after="0" w:line="360" w:lineRule="auto"/>
        <w:rPr>
          <w:rFonts w:cs="Arial"/>
          <w:b/>
          <w:szCs w:val="22"/>
          <w:lang w:val="x-none" w:eastAsia="x-none"/>
        </w:rPr>
      </w:pPr>
      <w:r w:rsidRPr="007377ED">
        <w:rPr>
          <w:rFonts w:cs="Arial"/>
          <w:b/>
          <w:szCs w:val="22"/>
          <w:lang w:val="x-none" w:eastAsia="x-none"/>
        </w:rPr>
        <w:t xml:space="preserve">Identifikační číslo: </w:t>
      </w:r>
      <w:r w:rsidR="00B51EB0">
        <w:rPr>
          <w:rFonts w:cs="Arial"/>
          <w:b/>
          <w:szCs w:val="22"/>
          <w:lang w:val="en-US" w:eastAsia="x-none"/>
        </w:rPr>
        <w:t>/</w:t>
      </w:r>
    </w:p>
    <w:p w14:paraId="1113DCCC" w14:textId="2A091067" w:rsidR="007377ED" w:rsidRPr="007377ED" w:rsidRDefault="007377ED" w:rsidP="007377ED">
      <w:pPr>
        <w:spacing w:after="0" w:line="360" w:lineRule="auto"/>
        <w:rPr>
          <w:rFonts w:cs="Arial"/>
          <w:b/>
          <w:szCs w:val="22"/>
          <w:lang w:eastAsia="x-none"/>
        </w:rPr>
      </w:pPr>
      <w:r w:rsidRPr="007377ED">
        <w:rPr>
          <w:rFonts w:cs="Arial"/>
          <w:b/>
          <w:szCs w:val="22"/>
          <w:lang w:val="x-none" w:eastAsia="x-none"/>
        </w:rPr>
        <w:t>Rozsah plnění Smlouvy v % a také vypsat rozsah vykonávaných činností:</w:t>
      </w:r>
      <w:r w:rsidRPr="007377ED">
        <w:rPr>
          <w:rFonts w:cs="Arial"/>
          <w:b/>
          <w:szCs w:val="22"/>
          <w:lang w:eastAsia="x-none"/>
        </w:rPr>
        <w:t xml:space="preserve"> </w:t>
      </w:r>
      <w:r w:rsidR="00B51EB0">
        <w:rPr>
          <w:rFonts w:cs="Arial"/>
          <w:b/>
          <w:szCs w:val="22"/>
          <w:lang w:val="en-US" w:eastAsia="x-none"/>
        </w:rPr>
        <w:t>/</w:t>
      </w:r>
    </w:p>
    <w:p w14:paraId="420A34CF" w14:textId="77777777" w:rsidR="007377ED" w:rsidRPr="007377ED" w:rsidRDefault="007377ED" w:rsidP="007377ED">
      <w:pPr>
        <w:spacing w:after="0" w:line="360" w:lineRule="auto"/>
        <w:rPr>
          <w:rFonts w:cs="Arial"/>
          <w:b/>
          <w:szCs w:val="22"/>
          <w:lang w:val="x-none" w:eastAsia="x-none"/>
        </w:rPr>
      </w:pPr>
    </w:p>
    <w:p w14:paraId="7D6BF110" w14:textId="77777777" w:rsidR="00213BD8" w:rsidRDefault="00213BD8" w:rsidP="00213BD8">
      <w:pPr>
        <w:pStyle w:val="RLnzevsmlouvy"/>
        <w:spacing w:after="0"/>
        <w:rPr>
          <w:rFonts w:ascii="Arial" w:hAnsi="Arial"/>
          <w:sz w:val="22"/>
          <w:szCs w:val="22"/>
        </w:rPr>
      </w:pPr>
    </w:p>
    <w:sectPr w:rsidR="00213BD8" w:rsidSect="00955F66">
      <w:footerReference w:type="default" r:id="rId12"/>
      <w:pgSz w:w="11906" w:h="16838"/>
      <w:pgMar w:top="709" w:right="1418" w:bottom="1418" w:left="1418" w:header="113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37D51" w14:textId="77777777" w:rsidR="001A7FAE" w:rsidRDefault="001A7FAE">
      <w:r>
        <w:separator/>
      </w:r>
    </w:p>
  </w:endnote>
  <w:endnote w:type="continuationSeparator" w:id="0">
    <w:p w14:paraId="031FA1A3" w14:textId="77777777" w:rsidR="001A7FAE" w:rsidRDefault="001A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1E351" w14:textId="6D28864E" w:rsidR="001A7FAE" w:rsidRDefault="001A7FAE">
    <w:pPr>
      <w:pStyle w:val="Zpat"/>
    </w:pPr>
    <w:r>
      <w:t xml:space="preserve">Stránka </w:t>
    </w:r>
    <w:r>
      <w:rPr>
        <w:b/>
      </w:rPr>
      <w:fldChar w:fldCharType="begin"/>
    </w:r>
    <w:r>
      <w:rPr>
        <w:b/>
      </w:rPr>
      <w:instrText>PAGE</w:instrText>
    </w:r>
    <w:r>
      <w:rPr>
        <w:b/>
      </w:rPr>
      <w:fldChar w:fldCharType="separate"/>
    </w:r>
    <w:r>
      <w:rPr>
        <w:b/>
        <w:noProof/>
      </w:rPr>
      <w:t>14</w:t>
    </w:r>
    <w:r>
      <w:rPr>
        <w:b/>
      </w:rPr>
      <w:fldChar w:fldCharType="end"/>
    </w:r>
    <w:r>
      <w:t xml:space="preserve"> z </w:t>
    </w:r>
    <w:r>
      <w:rPr>
        <w:b/>
      </w:rPr>
      <w:fldChar w:fldCharType="begin"/>
    </w:r>
    <w:r>
      <w:rPr>
        <w:b/>
      </w:rPr>
      <w:instrText>NUMPAGES</w:instrText>
    </w:r>
    <w:r>
      <w:rPr>
        <w:b/>
      </w:rPr>
      <w:fldChar w:fldCharType="separate"/>
    </w:r>
    <w:r>
      <w:rPr>
        <w:b/>
        <w:noProof/>
      </w:rPr>
      <w:t>22</w:t>
    </w:r>
    <w:r>
      <w:rPr>
        <w:b/>
      </w:rPr>
      <w:fldChar w:fldCharType="end"/>
    </w:r>
  </w:p>
  <w:p w14:paraId="089A5985" w14:textId="77777777" w:rsidR="001A7FAE" w:rsidRDefault="001A7F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6F57C" w14:textId="77777777" w:rsidR="001A7FAE" w:rsidRDefault="001A7FAE">
      <w:r>
        <w:separator/>
      </w:r>
    </w:p>
  </w:footnote>
  <w:footnote w:type="continuationSeparator" w:id="0">
    <w:p w14:paraId="05AE8132" w14:textId="77777777" w:rsidR="001A7FAE" w:rsidRDefault="001A7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43169"/>
    <w:multiLevelType w:val="multilevel"/>
    <w:tmpl w:val="9ECEF66C"/>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043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F817BF5"/>
    <w:multiLevelType w:val="multilevel"/>
    <w:tmpl w:val="9ECEF66C"/>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5" w15:restartNumberingAfterBreak="0">
    <w:nsid w:val="3FD637B2"/>
    <w:multiLevelType w:val="hybridMultilevel"/>
    <w:tmpl w:val="176CE2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7" w15:restartNumberingAfterBreak="0">
    <w:nsid w:val="410F2AE2"/>
    <w:multiLevelType w:val="hybridMultilevel"/>
    <w:tmpl w:val="9BFE00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9" w15:restartNumberingAfterBreak="0">
    <w:nsid w:val="54B86080"/>
    <w:multiLevelType w:val="hybridMultilevel"/>
    <w:tmpl w:val="B2166F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11"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abstractNum w:abstractNumId="12" w15:restartNumberingAfterBreak="0">
    <w:nsid w:val="721C6133"/>
    <w:multiLevelType w:val="multilevel"/>
    <w:tmpl w:val="DF543D3C"/>
    <w:lvl w:ilvl="0">
      <w:start w:val="1"/>
      <w:numFmt w:val="decimal"/>
      <w:lvlText w:val="%1."/>
      <w:lvlJc w:val="left"/>
      <w:pPr>
        <w:ind w:left="360" w:hanging="360"/>
      </w:pPr>
    </w:lvl>
    <w:lvl w:ilvl="1">
      <w:start w:val="1"/>
      <w:numFmt w:val="decimal"/>
      <w:lvlText w:val="%1.%2."/>
      <w:lvlJc w:val="left"/>
      <w:pPr>
        <w:ind w:left="574" w:hanging="432"/>
      </w:pPr>
      <w:rPr>
        <w:b w:val="0"/>
        <w:strike w:val="0"/>
        <w:color w:val="auto"/>
        <w:sz w:val="20"/>
        <w:szCs w:val="2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6"/>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1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7"/>
  </w:num>
  <w:num w:numId="14">
    <w:abstractNumId w:val="9"/>
  </w:num>
  <w:num w:numId="15">
    <w:abstractNumId w:val="5"/>
  </w:num>
  <w:num w:numId="16">
    <w:abstractNumId w:val="12"/>
  </w:num>
  <w:num w:numId="17">
    <w:abstractNumId w:val="4"/>
  </w:num>
  <w:num w:numId="18">
    <w:abstractNumId w:val="2"/>
  </w:num>
  <w:num w:numId="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AE"/>
    <w:rsid w:val="00001FF2"/>
    <w:rsid w:val="000059DF"/>
    <w:rsid w:val="00005E8A"/>
    <w:rsid w:val="00011674"/>
    <w:rsid w:val="0001541A"/>
    <w:rsid w:val="000164B7"/>
    <w:rsid w:val="00021ABC"/>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568B3"/>
    <w:rsid w:val="000572BA"/>
    <w:rsid w:val="0006294E"/>
    <w:rsid w:val="000629B5"/>
    <w:rsid w:val="00063947"/>
    <w:rsid w:val="00071201"/>
    <w:rsid w:val="00073EAC"/>
    <w:rsid w:val="000770EE"/>
    <w:rsid w:val="00077409"/>
    <w:rsid w:val="00077EF0"/>
    <w:rsid w:val="000809B7"/>
    <w:rsid w:val="00085CCF"/>
    <w:rsid w:val="00087B87"/>
    <w:rsid w:val="00090332"/>
    <w:rsid w:val="000911AC"/>
    <w:rsid w:val="00092135"/>
    <w:rsid w:val="00094A1C"/>
    <w:rsid w:val="00095752"/>
    <w:rsid w:val="000A08B4"/>
    <w:rsid w:val="000A1A5B"/>
    <w:rsid w:val="000A1FC6"/>
    <w:rsid w:val="000A3246"/>
    <w:rsid w:val="000A4A1B"/>
    <w:rsid w:val="000B089D"/>
    <w:rsid w:val="000B696D"/>
    <w:rsid w:val="000B704E"/>
    <w:rsid w:val="000C336C"/>
    <w:rsid w:val="000C5F05"/>
    <w:rsid w:val="000C77E1"/>
    <w:rsid w:val="000D64B8"/>
    <w:rsid w:val="000E32F4"/>
    <w:rsid w:val="000E3FD2"/>
    <w:rsid w:val="000E4983"/>
    <w:rsid w:val="000E7D63"/>
    <w:rsid w:val="000F20A8"/>
    <w:rsid w:val="000F260D"/>
    <w:rsid w:val="000F36BD"/>
    <w:rsid w:val="000F7E77"/>
    <w:rsid w:val="001000DB"/>
    <w:rsid w:val="00100CD2"/>
    <w:rsid w:val="00101E78"/>
    <w:rsid w:val="00107D5A"/>
    <w:rsid w:val="00110EA8"/>
    <w:rsid w:val="00117571"/>
    <w:rsid w:val="00117607"/>
    <w:rsid w:val="001209B9"/>
    <w:rsid w:val="00120AB2"/>
    <w:rsid w:val="00122B2E"/>
    <w:rsid w:val="00123566"/>
    <w:rsid w:val="001239C2"/>
    <w:rsid w:val="0012540F"/>
    <w:rsid w:val="001257A6"/>
    <w:rsid w:val="00131800"/>
    <w:rsid w:val="00132B38"/>
    <w:rsid w:val="00134388"/>
    <w:rsid w:val="0013523E"/>
    <w:rsid w:val="00136150"/>
    <w:rsid w:val="001401C5"/>
    <w:rsid w:val="00140BFA"/>
    <w:rsid w:val="00140D13"/>
    <w:rsid w:val="001420CE"/>
    <w:rsid w:val="00143BF4"/>
    <w:rsid w:val="001441D2"/>
    <w:rsid w:val="001479CD"/>
    <w:rsid w:val="001522BF"/>
    <w:rsid w:val="0015286E"/>
    <w:rsid w:val="00156D39"/>
    <w:rsid w:val="00157DF8"/>
    <w:rsid w:val="00157FB8"/>
    <w:rsid w:val="00161339"/>
    <w:rsid w:val="00164313"/>
    <w:rsid w:val="00166531"/>
    <w:rsid w:val="0016743E"/>
    <w:rsid w:val="001674E0"/>
    <w:rsid w:val="00170419"/>
    <w:rsid w:val="0017635A"/>
    <w:rsid w:val="0017656F"/>
    <w:rsid w:val="0018042E"/>
    <w:rsid w:val="0018121D"/>
    <w:rsid w:val="00190F49"/>
    <w:rsid w:val="001979E2"/>
    <w:rsid w:val="001A0397"/>
    <w:rsid w:val="001A1B9D"/>
    <w:rsid w:val="001A3E44"/>
    <w:rsid w:val="001A4C70"/>
    <w:rsid w:val="001A6176"/>
    <w:rsid w:val="001A7FAE"/>
    <w:rsid w:val="001B0285"/>
    <w:rsid w:val="001B3F50"/>
    <w:rsid w:val="001B55A1"/>
    <w:rsid w:val="001C1E99"/>
    <w:rsid w:val="001C2CEC"/>
    <w:rsid w:val="001C369B"/>
    <w:rsid w:val="001C4423"/>
    <w:rsid w:val="001C5C3B"/>
    <w:rsid w:val="001C5ECB"/>
    <w:rsid w:val="001C647C"/>
    <w:rsid w:val="001D1100"/>
    <w:rsid w:val="001D2805"/>
    <w:rsid w:val="001D2B37"/>
    <w:rsid w:val="001D2E53"/>
    <w:rsid w:val="001D2F23"/>
    <w:rsid w:val="001D393D"/>
    <w:rsid w:val="001D6BC4"/>
    <w:rsid w:val="001D713B"/>
    <w:rsid w:val="001D7157"/>
    <w:rsid w:val="001D7E50"/>
    <w:rsid w:val="001E0871"/>
    <w:rsid w:val="001E72D5"/>
    <w:rsid w:val="001E7B27"/>
    <w:rsid w:val="001E7D08"/>
    <w:rsid w:val="001F4608"/>
    <w:rsid w:val="001F5A60"/>
    <w:rsid w:val="001F5E7C"/>
    <w:rsid w:val="001F5FDA"/>
    <w:rsid w:val="001F6505"/>
    <w:rsid w:val="00201985"/>
    <w:rsid w:val="00202B3D"/>
    <w:rsid w:val="002040A1"/>
    <w:rsid w:val="0020575F"/>
    <w:rsid w:val="00206AA8"/>
    <w:rsid w:val="00207315"/>
    <w:rsid w:val="002123A0"/>
    <w:rsid w:val="00212875"/>
    <w:rsid w:val="00213BD8"/>
    <w:rsid w:val="00214310"/>
    <w:rsid w:val="00216177"/>
    <w:rsid w:val="002168A1"/>
    <w:rsid w:val="00222F3A"/>
    <w:rsid w:val="00223104"/>
    <w:rsid w:val="00223B32"/>
    <w:rsid w:val="00231536"/>
    <w:rsid w:val="00232AF7"/>
    <w:rsid w:val="0023414E"/>
    <w:rsid w:val="00235EDF"/>
    <w:rsid w:val="00237B8C"/>
    <w:rsid w:val="002427CF"/>
    <w:rsid w:val="00242DB0"/>
    <w:rsid w:val="00243B42"/>
    <w:rsid w:val="00246C95"/>
    <w:rsid w:val="00246D05"/>
    <w:rsid w:val="00251082"/>
    <w:rsid w:val="00251A02"/>
    <w:rsid w:val="00252CBC"/>
    <w:rsid w:val="00254281"/>
    <w:rsid w:val="0025430C"/>
    <w:rsid w:val="00255F29"/>
    <w:rsid w:val="002575F6"/>
    <w:rsid w:val="00257C4C"/>
    <w:rsid w:val="0026154A"/>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773D"/>
    <w:rsid w:val="0029264C"/>
    <w:rsid w:val="00293C87"/>
    <w:rsid w:val="0029442B"/>
    <w:rsid w:val="0029452C"/>
    <w:rsid w:val="002955F6"/>
    <w:rsid w:val="002A388B"/>
    <w:rsid w:val="002A5097"/>
    <w:rsid w:val="002B121C"/>
    <w:rsid w:val="002B2DF8"/>
    <w:rsid w:val="002B48FB"/>
    <w:rsid w:val="002B6081"/>
    <w:rsid w:val="002C01BF"/>
    <w:rsid w:val="002C21F1"/>
    <w:rsid w:val="002C45E5"/>
    <w:rsid w:val="002C54BE"/>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0979"/>
    <w:rsid w:val="002F0C40"/>
    <w:rsid w:val="002F2369"/>
    <w:rsid w:val="002F49C1"/>
    <w:rsid w:val="003012C8"/>
    <w:rsid w:val="003019D4"/>
    <w:rsid w:val="003035C5"/>
    <w:rsid w:val="00306CFF"/>
    <w:rsid w:val="00307869"/>
    <w:rsid w:val="00311CB9"/>
    <w:rsid w:val="00311FBE"/>
    <w:rsid w:val="0031342B"/>
    <w:rsid w:val="00313A28"/>
    <w:rsid w:val="003144F7"/>
    <w:rsid w:val="0031461C"/>
    <w:rsid w:val="00315B71"/>
    <w:rsid w:val="00316225"/>
    <w:rsid w:val="0031678A"/>
    <w:rsid w:val="0032761B"/>
    <w:rsid w:val="00327849"/>
    <w:rsid w:val="00327CE5"/>
    <w:rsid w:val="00327E27"/>
    <w:rsid w:val="00330D52"/>
    <w:rsid w:val="0033191F"/>
    <w:rsid w:val="00332163"/>
    <w:rsid w:val="003325AB"/>
    <w:rsid w:val="00333D1D"/>
    <w:rsid w:val="00334CEA"/>
    <w:rsid w:val="00337AB7"/>
    <w:rsid w:val="00340CD8"/>
    <w:rsid w:val="00343A76"/>
    <w:rsid w:val="00345266"/>
    <w:rsid w:val="00345553"/>
    <w:rsid w:val="00346854"/>
    <w:rsid w:val="00346FD4"/>
    <w:rsid w:val="00347D4B"/>
    <w:rsid w:val="00351FDA"/>
    <w:rsid w:val="00352A67"/>
    <w:rsid w:val="00352B6A"/>
    <w:rsid w:val="0035444B"/>
    <w:rsid w:val="003559B7"/>
    <w:rsid w:val="00356EA5"/>
    <w:rsid w:val="00357A12"/>
    <w:rsid w:val="00361C41"/>
    <w:rsid w:val="003623F9"/>
    <w:rsid w:val="00362AC4"/>
    <w:rsid w:val="003639A6"/>
    <w:rsid w:val="00364C2A"/>
    <w:rsid w:val="0036675D"/>
    <w:rsid w:val="003668E6"/>
    <w:rsid w:val="003710F3"/>
    <w:rsid w:val="00373E1B"/>
    <w:rsid w:val="00374461"/>
    <w:rsid w:val="003755E7"/>
    <w:rsid w:val="00377424"/>
    <w:rsid w:val="00377EAD"/>
    <w:rsid w:val="00380415"/>
    <w:rsid w:val="00380B6A"/>
    <w:rsid w:val="00381506"/>
    <w:rsid w:val="00386339"/>
    <w:rsid w:val="00386438"/>
    <w:rsid w:val="003872E2"/>
    <w:rsid w:val="00387936"/>
    <w:rsid w:val="003921C4"/>
    <w:rsid w:val="0039493C"/>
    <w:rsid w:val="00397CBD"/>
    <w:rsid w:val="003A0DB3"/>
    <w:rsid w:val="003A0E9D"/>
    <w:rsid w:val="003A13FD"/>
    <w:rsid w:val="003A4087"/>
    <w:rsid w:val="003A425B"/>
    <w:rsid w:val="003A5CDB"/>
    <w:rsid w:val="003A613D"/>
    <w:rsid w:val="003A6AF0"/>
    <w:rsid w:val="003B261C"/>
    <w:rsid w:val="003B28A6"/>
    <w:rsid w:val="003B4032"/>
    <w:rsid w:val="003B4B0D"/>
    <w:rsid w:val="003B4E31"/>
    <w:rsid w:val="003B75DC"/>
    <w:rsid w:val="003C3615"/>
    <w:rsid w:val="003C4ED0"/>
    <w:rsid w:val="003C64CA"/>
    <w:rsid w:val="003C6DC1"/>
    <w:rsid w:val="003C6F8E"/>
    <w:rsid w:val="003C766F"/>
    <w:rsid w:val="003D0851"/>
    <w:rsid w:val="003D113B"/>
    <w:rsid w:val="003D440A"/>
    <w:rsid w:val="003D5E9B"/>
    <w:rsid w:val="003D681A"/>
    <w:rsid w:val="003D7DDA"/>
    <w:rsid w:val="003E5D19"/>
    <w:rsid w:val="003E6E19"/>
    <w:rsid w:val="003F03BC"/>
    <w:rsid w:val="003F1A6E"/>
    <w:rsid w:val="003F27BA"/>
    <w:rsid w:val="003F2D61"/>
    <w:rsid w:val="003F38EC"/>
    <w:rsid w:val="003F3C86"/>
    <w:rsid w:val="003F482A"/>
    <w:rsid w:val="003F5A43"/>
    <w:rsid w:val="003F685A"/>
    <w:rsid w:val="003F7B6F"/>
    <w:rsid w:val="00400372"/>
    <w:rsid w:val="004021B0"/>
    <w:rsid w:val="00402C2C"/>
    <w:rsid w:val="00402FEC"/>
    <w:rsid w:val="004072CC"/>
    <w:rsid w:val="004138A1"/>
    <w:rsid w:val="004204B1"/>
    <w:rsid w:val="004216A5"/>
    <w:rsid w:val="00422A35"/>
    <w:rsid w:val="00425282"/>
    <w:rsid w:val="00425716"/>
    <w:rsid w:val="00432005"/>
    <w:rsid w:val="00435571"/>
    <w:rsid w:val="00436D2B"/>
    <w:rsid w:val="00437180"/>
    <w:rsid w:val="004403FA"/>
    <w:rsid w:val="004406D0"/>
    <w:rsid w:val="00441070"/>
    <w:rsid w:val="00446719"/>
    <w:rsid w:val="00447307"/>
    <w:rsid w:val="004513D3"/>
    <w:rsid w:val="0045278B"/>
    <w:rsid w:val="00453B4F"/>
    <w:rsid w:val="004551C8"/>
    <w:rsid w:val="00455301"/>
    <w:rsid w:val="0045664A"/>
    <w:rsid w:val="0046139C"/>
    <w:rsid w:val="0046601F"/>
    <w:rsid w:val="00467526"/>
    <w:rsid w:val="00467535"/>
    <w:rsid w:val="004704A9"/>
    <w:rsid w:val="00471CDD"/>
    <w:rsid w:val="00471D38"/>
    <w:rsid w:val="00476668"/>
    <w:rsid w:val="0047718C"/>
    <w:rsid w:val="00480D00"/>
    <w:rsid w:val="00481D5D"/>
    <w:rsid w:val="00483D6A"/>
    <w:rsid w:val="0049038C"/>
    <w:rsid w:val="00491DCE"/>
    <w:rsid w:val="00492E12"/>
    <w:rsid w:val="00492FD5"/>
    <w:rsid w:val="00494050"/>
    <w:rsid w:val="00494EF9"/>
    <w:rsid w:val="0049588A"/>
    <w:rsid w:val="004973BA"/>
    <w:rsid w:val="00497DA2"/>
    <w:rsid w:val="004A0945"/>
    <w:rsid w:val="004A3409"/>
    <w:rsid w:val="004A3649"/>
    <w:rsid w:val="004A694E"/>
    <w:rsid w:val="004B22DD"/>
    <w:rsid w:val="004B3B0E"/>
    <w:rsid w:val="004B3DAF"/>
    <w:rsid w:val="004B5C6B"/>
    <w:rsid w:val="004B6DD8"/>
    <w:rsid w:val="004B768F"/>
    <w:rsid w:val="004B7BF9"/>
    <w:rsid w:val="004C35AB"/>
    <w:rsid w:val="004C3C6C"/>
    <w:rsid w:val="004C45EB"/>
    <w:rsid w:val="004D0878"/>
    <w:rsid w:val="004D08CE"/>
    <w:rsid w:val="004D32D0"/>
    <w:rsid w:val="004D3659"/>
    <w:rsid w:val="004D73F1"/>
    <w:rsid w:val="004E0F75"/>
    <w:rsid w:val="004E1BC4"/>
    <w:rsid w:val="004E3E78"/>
    <w:rsid w:val="004E4BC3"/>
    <w:rsid w:val="004E52BC"/>
    <w:rsid w:val="004E6286"/>
    <w:rsid w:val="004E76A8"/>
    <w:rsid w:val="004E7E6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64B6"/>
    <w:rsid w:val="00537176"/>
    <w:rsid w:val="00540492"/>
    <w:rsid w:val="005432BB"/>
    <w:rsid w:val="00544190"/>
    <w:rsid w:val="00550014"/>
    <w:rsid w:val="00552481"/>
    <w:rsid w:val="00555594"/>
    <w:rsid w:val="00555DF0"/>
    <w:rsid w:val="00556CC7"/>
    <w:rsid w:val="005575F0"/>
    <w:rsid w:val="005605E3"/>
    <w:rsid w:val="00566D04"/>
    <w:rsid w:val="00575C30"/>
    <w:rsid w:val="00576CC8"/>
    <w:rsid w:val="00577BCB"/>
    <w:rsid w:val="00580C5B"/>
    <w:rsid w:val="00581F1D"/>
    <w:rsid w:val="0059080A"/>
    <w:rsid w:val="00591378"/>
    <w:rsid w:val="00594F1B"/>
    <w:rsid w:val="00595847"/>
    <w:rsid w:val="005974F0"/>
    <w:rsid w:val="005A597A"/>
    <w:rsid w:val="005A5E6F"/>
    <w:rsid w:val="005B1181"/>
    <w:rsid w:val="005B166F"/>
    <w:rsid w:val="005B2678"/>
    <w:rsid w:val="005B28D0"/>
    <w:rsid w:val="005B3629"/>
    <w:rsid w:val="005B4202"/>
    <w:rsid w:val="005B73D9"/>
    <w:rsid w:val="005C0705"/>
    <w:rsid w:val="005D0ED6"/>
    <w:rsid w:val="005D2D05"/>
    <w:rsid w:val="005E000E"/>
    <w:rsid w:val="005E043C"/>
    <w:rsid w:val="005E2DAC"/>
    <w:rsid w:val="005E2DB0"/>
    <w:rsid w:val="005E4E17"/>
    <w:rsid w:val="005E5380"/>
    <w:rsid w:val="005E6C29"/>
    <w:rsid w:val="005F13BD"/>
    <w:rsid w:val="005F36BF"/>
    <w:rsid w:val="005F376C"/>
    <w:rsid w:val="005F47D8"/>
    <w:rsid w:val="005F6336"/>
    <w:rsid w:val="005F76F9"/>
    <w:rsid w:val="006030E0"/>
    <w:rsid w:val="0060439D"/>
    <w:rsid w:val="006046C5"/>
    <w:rsid w:val="006106AC"/>
    <w:rsid w:val="00610C2D"/>
    <w:rsid w:val="006138EC"/>
    <w:rsid w:val="00615589"/>
    <w:rsid w:val="00616369"/>
    <w:rsid w:val="00617B3C"/>
    <w:rsid w:val="006215CC"/>
    <w:rsid w:val="0062280F"/>
    <w:rsid w:val="0062337D"/>
    <w:rsid w:val="00625A58"/>
    <w:rsid w:val="00626973"/>
    <w:rsid w:val="0062698A"/>
    <w:rsid w:val="00627E7F"/>
    <w:rsid w:val="006300E1"/>
    <w:rsid w:val="00632773"/>
    <w:rsid w:val="00632AE2"/>
    <w:rsid w:val="0063494B"/>
    <w:rsid w:val="0063751A"/>
    <w:rsid w:val="0063755C"/>
    <w:rsid w:val="006408F0"/>
    <w:rsid w:val="00640B23"/>
    <w:rsid w:val="00641724"/>
    <w:rsid w:val="00645CB7"/>
    <w:rsid w:val="006463A4"/>
    <w:rsid w:val="0065379E"/>
    <w:rsid w:val="00654FB1"/>
    <w:rsid w:val="00655311"/>
    <w:rsid w:val="006554F2"/>
    <w:rsid w:val="00656FDE"/>
    <w:rsid w:val="00661380"/>
    <w:rsid w:val="00661D51"/>
    <w:rsid w:val="00661EB8"/>
    <w:rsid w:val="00662210"/>
    <w:rsid w:val="00663AFB"/>
    <w:rsid w:val="00664190"/>
    <w:rsid w:val="00670579"/>
    <w:rsid w:val="00671BD2"/>
    <w:rsid w:val="00671CAD"/>
    <w:rsid w:val="00672344"/>
    <w:rsid w:val="00672364"/>
    <w:rsid w:val="00675715"/>
    <w:rsid w:val="0067664C"/>
    <w:rsid w:val="00676A55"/>
    <w:rsid w:val="00682889"/>
    <w:rsid w:val="00682CB5"/>
    <w:rsid w:val="00685E4C"/>
    <w:rsid w:val="00686D4C"/>
    <w:rsid w:val="00686EDF"/>
    <w:rsid w:val="0069007C"/>
    <w:rsid w:val="006914A7"/>
    <w:rsid w:val="00691531"/>
    <w:rsid w:val="0069288D"/>
    <w:rsid w:val="00692C6C"/>
    <w:rsid w:val="006969B1"/>
    <w:rsid w:val="006A253A"/>
    <w:rsid w:val="006A45AB"/>
    <w:rsid w:val="006A58FE"/>
    <w:rsid w:val="006A6E28"/>
    <w:rsid w:val="006A758F"/>
    <w:rsid w:val="006B1CE9"/>
    <w:rsid w:val="006B4992"/>
    <w:rsid w:val="006B6341"/>
    <w:rsid w:val="006B6B1C"/>
    <w:rsid w:val="006C068D"/>
    <w:rsid w:val="006C270B"/>
    <w:rsid w:val="006C2995"/>
    <w:rsid w:val="006C2CBA"/>
    <w:rsid w:val="006D3B5A"/>
    <w:rsid w:val="006D5608"/>
    <w:rsid w:val="006E0D27"/>
    <w:rsid w:val="006E15ED"/>
    <w:rsid w:val="006E2C73"/>
    <w:rsid w:val="006E31E6"/>
    <w:rsid w:val="006E40C7"/>
    <w:rsid w:val="006E6FF9"/>
    <w:rsid w:val="006F13A1"/>
    <w:rsid w:val="006F29A8"/>
    <w:rsid w:val="006F2E2A"/>
    <w:rsid w:val="006F429D"/>
    <w:rsid w:val="006F5F3E"/>
    <w:rsid w:val="00700363"/>
    <w:rsid w:val="00701030"/>
    <w:rsid w:val="0070164A"/>
    <w:rsid w:val="00701762"/>
    <w:rsid w:val="007058F4"/>
    <w:rsid w:val="0070657E"/>
    <w:rsid w:val="00707352"/>
    <w:rsid w:val="007104C4"/>
    <w:rsid w:val="007106C8"/>
    <w:rsid w:val="00712FD7"/>
    <w:rsid w:val="007143C5"/>
    <w:rsid w:val="0071540B"/>
    <w:rsid w:val="00717348"/>
    <w:rsid w:val="007202E4"/>
    <w:rsid w:val="007203AC"/>
    <w:rsid w:val="00720E64"/>
    <w:rsid w:val="00721D29"/>
    <w:rsid w:val="007223C0"/>
    <w:rsid w:val="00723573"/>
    <w:rsid w:val="007255ED"/>
    <w:rsid w:val="00725A6C"/>
    <w:rsid w:val="00727870"/>
    <w:rsid w:val="00727D3F"/>
    <w:rsid w:val="00727F05"/>
    <w:rsid w:val="00727F76"/>
    <w:rsid w:val="00730462"/>
    <w:rsid w:val="0073079C"/>
    <w:rsid w:val="00731707"/>
    <w:rsid w:val="00731A58"/>
    <w:rsid w:val="007367F5"/>
    <w:rsid w:val="007377ED"/>
    <w:rsid w:val="0074118F"/>
    <w:rsid w:val="00742321"/>
    <w:rsid w:val="0074319B"/>
    <w:rsid w:val="007463F3"/>
    <w:rsid w:val="00750BA3"/>
    <w:rsid w:val="007513B5"/>
    <w:rsid w:val="0075365D"/>
    <w:rsid w:val="00753C40"/>
    <w:rsid w:val="00753C49"/>
    <w:rsid w:val="00755336"/>
    <w:rsid w:val="00756A58"/>
    <w:rsid w:val="007575EC"/>
    <w:rsid w:val="00757F0E"/>
    <w:rsid w:val="0076174D"/>
    <w:rsid w:val="00761DD8"/>
    <w:rsid w:val="00763B5C"/>
    <w:rsid w:val="00763BEB"/>
    <w:rsid w:val="00764C0A"/>
    <w:rsid w:val="00767B54"/>
    <w:rsid w:val="00770D35"/>
    <w:rsid w:val="007727A3"/>
    <w:rsid w:val="00774A3A"/>
    <w:rsid w:val="00774EC4"/>
    <w:rsid w:val="007754D6"/>
    <w:rsid w:val="00775C5D"/>
    <w:rsid w:val="007822F4"/>
    <w:rsid w:val="00783DC8"/>
    <w:rsid w:val="00786306"/>
    <w:rsid w:val="00786D28"/>
    <w:rsid w:val="007949D6"/>
    <w:rsid w:val="007955B9"/>
    <w:rsid w:val="007970B9"/>
    <w:rsid w:val="0079745E"/>
    <w:rsid w:val="007A0831"/>
    <w:rsid w:val="007A1D8B"/>
    <w:rsid w:val="007A1E7B"/>
    <w:rsid w:val="007A3FF8"/>
    <w:rsid w:val="007A44EB"/>
    <w:rsid w:val="007A6B32"/>
    <w:rsid w:val="007A6C0E"/>
    <w:rsid w:val="007B1C63"/>
    <w:rsid w:val="007B2015"/>
    <w:rsid w:val="007B35C7"/>
    <w:rsid w:val="007B383F"/>
    <w:rsid w:val="007B3A38"/>
    <w:rsid w:val="007B4D14"/>
    <w:rsid w:val="007B5197"/>
    <w:rsid w:val="007B5D6F"/>
    <w:rsid w:val="007B6094"/>
    <w:rsid w:val="007B6257"/>
    <w:rsid w:val="007B6449"/>
    <w:rsid w:val="007B6483"/>
    <w:rsid w:val="007B656D"/>
    <w:rsid w:val="007B79B9"/>
    <w:rsid w:val="007C3DCF"/>
    <w:rsid w:val="007C3F17"/>
    <w:rsid w:val="007D1795"/>
    <w:rsid w:val="007D1D69"/>
    <w:rsid w:val="007D3865"/>
    <w:rsid w:val="007D50B5"/>
    <w:rsid w:val="007D594F"/>
    <w:rsid w:val="007D60C4"/>
    <w:rsid w:val="007E026B"/>
    <w:rsid w:val="007E2FF8"/>
    <w:rsid w:val="007E3C73"/>
    <w:rsid w:val="007E3C76"/>
    <w:rsid w:val="007E433D"/>
    <w:rsid w:val="007E49F5"/>
    <w:rsid w:val="007E68AA"/>
    <w:rsid w:val="007E7FB7"/>
    <w:rsid w:val="007F038F"/>
    <w:rsid w:val="007F118C"/>
    <w:rsid w:val="007F1D94"/>
    <w:rsid w:val="007F1EEE"/>
    <w:rsid w:val="007F3482"/>
    <w:rsid w:val="007F4949"/>
    <w:rsid w:val="007F755B"/>
    <w:rsid w:val="00801945"/>
    <w:rsid w:val="0080309F"/>
    <w:rsid w:val="00805D23"/>
    <w:rsid w:val="00807FFA"/>
    <w:rsid w:val="008143C6"/>
    <w:rsid w:val="008146F8"/>
    <w:rsid w:val="008170E6"/>
    <w:rsid w:val="0082432F"/>
    <w:rsid w:val="00824472"/>
    <w:rsid w:val="0082765E"/>
    <w:rsid w:val="00831DD4"/>
    <w:rsid w:val="00832ED6"/>
    <w:rsid w:val="00835EF6"/>
    <w:rsid w:val="00836430"/>
    <w:rsid w:val="00837186"/>
    <w:rsid w:val="00840393"/>
    <w:rsid w:val="008419EF"/>
    <w:rsid w:val="00844527"/>
    <w:rsid w:val="008451FB"/>
    <w:rsid w:val="008508DE"/>
    <w:rsid w:val="008513AD"/>
    <w:rsid w:val="0085355F"/>
    <w:rsid w:val="00853AD7"/>
    <w:rsid w:val="00856AFD"/>
    <w:rsid w:val="00857187"/>
    <w:rsid w:val="00860770"/>
    <w:rsid w:val="0086143E"/>
    <w:rsid w:val="008655BF"/>
    <w:rsid w:val="00866F91"/>
    <w:rsid w:val="00870192"/>
    <w:rsid w:val="0087050C"/>
    <w:rsid w:val="0087139B"/>
    <w:rsid w:val="008740AF"/>
    <w:rsid w:val="00877121"/>
    <w:rsid w:val="00877997"/>
    <w:rsid w:val="00881D2A"/>
    <w:rsid w:val="008820AF"/>
    <w:rsid w:val="00882BA8"/>
    <w:rsid w:val="00883BE1"/>
    <w:rsid w:val="0088403D"/>
    <w:rsid w:val="00885182"/>
    <w:rsid w:val="00886DE5"/>
    <w:rsid w:val="0088777E"/>
    <w:rsid w:val="00887958"/>
    <w:rsid w:val="00890B81"/>
    <w:rsid w:val="00891ADD"/>
    <w:rsid w:val="008924D3"/>
    <w:rsid w:val="00893D2E"/>
    <w:rsid w:val="008969F9"/>
    <w:rsid w:val="008970A6"/>
    <w:rsid w:val="008A1BA5"/>
    <w:rsid w:val="008A30D8"/>
    <w:rsid w:val="008A3285"/>
    <w:rsid w:val="008A5091"/>
    <w:rsid w:val="008A5A69"/>
    <w:rsid w:val="008A5D7A"/>
    <w:rsid w:val="008B14B5"/>
    <w:rsid w:val="008B1DCF"/>
    <w:rsid w:val="008B395E"/>
    <w:rsid w:val="008B70B6"/>
    <w:rsid w:val="008B7FCA"/>
    <w:rsid w:val="008C0185"/>
    <w:rsid w:val="008C0EF0"/>
    <w:rsid w:val="008C0F21"/>
    <w:rsid w:val="008C2E69"/>
    <w:rsid w:val="008C4095"/>
    <w:rsid w:val="008C4B28"/>
    <w:rsid w:val="008C5B4E"/>
    <w:rsid w:val="008C6C81"/>
    <w:rsid w:val="008D191E"/>
    <w:rsid w:val="008D21E2"/>
    <w:rsid w:val="008D24FF"/>
    <w:rsid w:val="008D2575"/>
    <w:rsid w:val="008D3154"/>
    <w:rsid w:val="008D3F2A"/>
    <w:rsid w:val="008D63B1"/>
    <w:rsid w:val="008D666A"/>
    <w:rsid w:val="008E07B4"/>
    <w:rsid w:val="008E19A7"/>
    <w:rsid w:val="008E433C"/>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3947"/>
    <w:rsid w:val="00914CB0"/>
    <w:rsid w:val="009151CE"/>
    <w:rsid w:val="00915A47"/>
    <w:rsid w:val="00921C95"/>
    <w:rsid w:val="009228C3"/>
    <w:rsid w:val="00923134"/>
    <w:rsid w:val="00923EB9"/>
    <w:rsid w:val="009252EE"/>
    <w:rsid w:val="00925828"/>
    <w:rsid w:val="009321CA"/>
    <w:rsid w:val="00932DDC"/>
    <w:rsid w:val="009365D1"/>
    <w:rsid w:val="00937F08"/>
    <w:rsid w:val="009402DC"/>
    <w:rsid w:val="00940935"/>
    <w:rsid w:val="00941582"/>
    <w:rsid w:val="00941CAD"/>
    <w:rsid w:val="0094275F"/>
    <w:rsid w:val="0094351E"/>
    <w:rsid w:val="0094380D"/>
    <w:rsid w:val="009446D2"/>
    <w:rsid w:val="00945D61"/>
    <w:rsid w:val="00946D97"/>
    <w:rsid w:val="00954762"/>
    <w:rsid w:val="00955F66"/>
    <w:rsid w:val="00956931"/>
    <w:rsid w:val="00960305"/>
    <w:rsid w:val="00961A38"/>
    <w:rsid w:val="00963115"/>
    <w:rsid w:val="00963366"/>
    <w:rsid w:val="00963C9C"/>
    <w:rsid w:val="00965D4F"/>
    <w:rsid w:val="009667F3"/>
    <w:rsid w:val="00966A36"/>
    <w:rsid w:val="00967744"/>
    <w:rsid w:val="00973CC3"/>
    <w:rsid w:val="00973FC3"/>
    <w:rsid w:val="0097705A"/>
    <w:rsid w:val="00977C1E"/>
    <w:rsid w:val="00977CDA"/>
    <w:rsid w:val="00980565"/>
    <w:rsid w:val="0099172E"/>
    <w:rsid w:val="00992377"/>
    <w:rsid w:val="00992867"/>
    <w:rsid w:val="00994B16"/>
    <w:rsid w:val="00995003"/>
    <w:rsid w:val="00996258"/>
    <w:rsid w:val="009A2B39"/>
    <w:rsid w:val="009A4C3D"/>
    <w:rsid w:val="009A56B1"/>
    <w:rsid w:val="009A69B9"/>
    <w:rsid w:val="009B0512"/>
    <w:rsid w:val="009B122B"/>
    <w:rsid w:val="009B42DF"/>
    <w:rsid w:val="009B51AA"/>
    <w:rsid w:val="009C1050"/>
    <w:rsid w:val="009C1C70"/>
    <w:rsid w:val="009C6417"/>
    <w:rsid w:val="009D4387"/>
    <w:rsid w:val="009D5871"/>
    <w:rsid w:val="009D7920"/>
    <w:rsid w:val="009D7952"/>
    <w:rsid w:val="009E0DB3"/>
    <w:rsid w:val="009E3585"/>
    <w:rsid w:val="009E3731"/>
    <w:rsid w:val="009E3D9A"/>
    <w:rsid w:val="009E730E"/>
    <w:rsid w:val="009E78B7"/>
    <w:rsid w:val="009F3147"/>
    <w:rsid w:val="009F42B8"/>
    <w:rsid w:val="009F4378"/>
    <w:rsid w:val="009F57CC"/>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1E8C"/>
    <w:rsid w:val="00A32715"/>
    <w:rsid w:val="00A376D7"/>
    <w:rsid w:val="00A41C66"/>
    <w:rsid w:val="00A4256A"/>
    <w:rsid w:val="00A42D08"/>
    <w:rsid w:val="00A439D6"/>
    <w:rsid w:val="00A4508C"/>
    <w:rsid w:val="00A47AA4"/>
    <w:rsid w:val="00A50B2F"/>
    <w:rsid w:val="00A52F1A"/>
    <w:rsid w:val="00A53DE8"/>
    <w:rsid w:val="00A5446B"/>
    <w:rsid w:val="00A54EEA"/>
    <w:rsid w:val="00A5652C"/>
    <w:rsid w:val="00A570F1"/>
    <w:rsid w:val="00A632B0"/>
    <w:rsid w:val="00A660B4"/>
    <w:rsid w:val="00A666E4"/>
    <w:rsid w:val="00A6783F"/>
    <w:rsid w:val="00A70145"/>
    <w:rsid w:val="00A74290"/>
    <w:rsid w:val="00A815A5"/>
    <w:rsid w:val="00A8192A"/>
    <w:rsid w:val="00A878DD"/>
    <w:rsid w:val="00A940FA"/>
    <w:rsid w:val="00A94FD5"/>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D04F0"/>
    <w:rsid w:val="00AD3E33"/>
    <w:rsid w:val="00AD755E"/>
    <w:rsid w:val="00AE0248"/>
    <w:rsid w:val="00AE0315"/>
    <w:rsid w:val="00AE0F0D"/>
    <w:rsid w:val="00AE2361"/>
    <w:rsid w:val="00AE2F12"/>
    <w:rsid w:val="00AE4E4E"/>
    <w:rsid w:val="00AF05DB"/>
    <w:rsid w:val="00AF18B5"/>
    <w:rsid w:val="00AF2CF1"/>
    <w:rsid w:val="00AF6BEC"/>
    <w:rsid w:val="00AF7E05"/>
    <w:rsid w:val="00B03D3E"/>
    <w:rsid w:val="00B042E4"/>
    <w:rsid w:val="00B0467F"/>
    <w:rsid w:val="00B047A2"/>
    <w:rsid w:val="00B055AD"/>
    <w:rsid w:val="00B056D0"/>
    <w:rsid w:val="00B056F5"/>
    <w:rsid w:val="00B11153"/>
    <w:rsid w:val="00B13423"/>
    <w:rsid w:val="00B1530F"/>
    <w:rsid w:val="00B15ED5"/>
    <w:rsid w:val="00B16E71"/>
    <w:rsid w:val="00B22557"/>
    <w:rsid w:val="00B230BA"/>
    <w:rsid w:val="00B23636"/>
    <w:rsid w:val="00B25C5C"/>
    <w:rsid w:val="00B26686"/>
    <w:rsid w:val="00B27A4E"/>
    <w:rsid w:val="00B351A1"/>
    <w:rsid w:val="00B35579"/>
    <w:rsid w:val="00B35B62"/>
    <w:rsid w:val="00B36585"/>
    <w:rsid w:val="00B36F0C"/>
    <w:rsid w:val="00B36F1F"/>
    <w:rsid w:val="00B376B5"/>
    <w:rsid w:val="00B37956"/>
    <w:rsid w:val="00B400ED"/>
    <w:rsid w:val="00B404AD"/>
    <w:rsid w:val="00B412F7"/>
    <w:rsid w:val="00B45D95"/>
    <w:rsid w:val="00B45E8E"/>
    <w:rsid w:val="00B46456"/>
    <w:rsid w:val="00B46503"/>
    <w:rsid w:val="00B474A9"/>
    <w:rsid w:val="00B5131A"/>
    <w:rsid w:val="00B51EB0"/>
    <w:rsid w:val="00B54150"/>
    <w:rsid w:val="00B573B2"/>
    <w:rsid w:val="00B60DA2"/>
    <w:rsid w:val="00B6136C"/>
    <w:rsid w:val="00B61541"/>
    <w:rsid w:val="00B62447"/>
    <w:rsid w:val="00B66520"/>
    <w:rsid w:val="00B66ECC"/>
    <w:rsid w:val="00B671F5"/>
    <w:rsid w:val="00B67B5F"/>
    <w:rsid w:val="00B710FB"/>
    <w:rsid w:val="00B72C5E"/>
    <w:rsid w:val="00B735E5"/>
    <w:rsid w:val="00B75D76"/>
    <w:rsid w:val="00B823F6"/>
    <w:rsid w:val="00B86AA9"/>
    <w:rsid w:val="00B96BD2"/>
    <w:rsid w:val="00B97C6B"/>
    <w:rsid w:val="00B97D55"/>
    <w:rsid w:val="00BA165C"/>
    <w:rsid w:val="00BA270B"/>
    <w:rsid w:val="00BA4EBE"/>
    <w:rsid w:val="00BA57F0"/>
    <w:rsid w:val="00BA69CC"/>
    <w:rsid w:val="00BB0442"/>
    <w:rsid w:val="00BB524A"/>
    <w:rsid w:val="00BB5BEC"/>
    <w:rsid w:val="00BC1AF7"/>
    <w:rsid w:val="00BC2F46"/>
    <w:rsid w:val="00BC3CF6"/>
    <w:rsid w:val="00BC4E52"/>
    <w:rsid w:val="00BC70DA"/>
    <w:rsid w:val="00BD0677"/>
    <w:rsid w:val="00BD0B75"/>
    <w:rsid w:val="00BD30B0"/>
    <w:rsid w:val="00BD63E5"/>
    <w:rsid w:val="00BD785A"/>
    <w:rsid w:val="00BE11C9"/>
    <w:rsid w:val="00BE1789"/>
    <w:rsid w:val="00BE1E8A"/>
    <w:rsid w:val="00BE226B"/>
    <w:rsid w:val="00BE2C76"/>
    <w:rsid w:val="00BE353D"/>
    <w:rsid w:val="00BE6364"/>
    <w:rsid w:val="00BF042C"/>
    <w:rsid w:val="00BF1941"/>
    <w:rsid w:val="00BF3DF4"/>
    <w:rsid w:val="00BF498E"/>
    <w:rsid w:val="00BF6B9D"/>
    <w:rsid w:val="00C00CEB"/>
    <w:rsid w:val="00C01B78"/>
    <w:rsid w:val="00C020C0"/>
    <w:rsid w:val="00C025C1"/>
    <w:rsid w:val="00C03982"/>
    <w:rsid w:val="00C05266"/>
    <w:rsid w:val="00C10DD5"/>
    <w:rsid w:val="00C11314"/>
    <w:rsid w:val="00C12478"/>
    <w:rsid w:val="00C12AE7"/>
    <w:rsid w:val="00C12DDA"/>
    <w:rsid w:val="00C134B1"/>
    <w:rsid w:val="00C14591"/>
    <w:rsid w:val="00C14B4C"/>
    <w:rsid w:val="00C17630"/>
    <w:rsid w:val="00C23CE0"/>
    <w:rsid w:val="00C23DEA"/>
    <w:rsid w:val="00C2512F"/>
    <w:rsid w:val="00C257C5"/>
    <w:rsid w:val="00C303E3"/>
    <w:rsid w:val="00C30785"/>
    <w:rsid w:val="00C31285"/>
    <w:rsid w:val="00C31706"/>
    <w:rsid w:val="00C3178C"/>
    <w:rsid w:val="00C347FB"/>
    <w:rsid w:val="00C402C5"/>
    <w:rsid w:val="00C4089C"/>
    <w:rsid w:val="00C41D21"/>
    <w:rsid w:val="00C41DBB"/>
    <w:rsid w:val="00C4508D"/>
    <w:rsid w:val="00C45634"/>
    <w:rsid w:val="00C457A1"/>
    <w:rsid w:val="00C472E9"/>
    <w:rsid w:val="00C505C3"/>
    <w:rsid w:val="00C53327"/>
    <w:rsid w:val="00C57AF5"/>
    <w:rsid w:val="00C634A6"/>
    <w:rsid w:val="00C70F7A"/>
    <w:rsid w:val="00C73F25"/>
    <w:rsid w:val="00C7620B"/>
    <w:rsid w:val="00C7639C"/>
    <w:rsid w:val="00C816B7"/>
    <w:rsid w:val="00C830A5"/>
    <w:rsid w:val="00C8427B"/>
    <w:rsid w:val="00C8464B"/>
    <w:rsid w:val="00C8681E"/>
    <w:rsid w:val="00C90EEC"/>
    <w:rsid w:val="00C9591E"/>
    <w:rsid w:val="00C9680C"/>
    <w:rsid w:val="00CA0A3C"/>
    <w:rsid w:val="00CA3054"/>
    <w:rsid w:val="00CA3901"/>
    <w:rsid w:val="00CA5096"/>
    <w:rsid w:val="00CA53F7"/>
    <w:rsid w:val="00CA579F"/>
    <w:rsid w:val="00CA647C"/>
    <w:rsid w:val="00CB0A0F"/>
    <w:rsid w:val="00CB0F13"/>
    <w:rsid w:val="00CB2260"/>
    <w:rsid w:val="00CB2429"/>
    <w:rsid w:val="00CB2968"/>
    <w:rsid w:val="00CB2DB4"/>
    <w:rsid w:val="00CB3933"/>
    <w:rsid w:val="00CB4254"/>
    <w:rsid w:val="00CB5DF9"/>
    <w:rsid w:val="00CB6B14"/>
    <w:rsid w:val="00CB6BF2"/>
    <w:rsid w:val="00CB753B"/>
    <w:rsid w:val="00CB7D39"/>
    <w:rsid w:val="00CC0663"/>
    <w:rsid w:val="00CC218C"/>
    <w:rsid w:val="00CC48BD"/>
    <w:rsid w:val="00CC6305"/>
    <w:rsid w:val="00CC6579"/>
    <w:rsid w:val="00CD136C"/>
    <w:rsid w:val="00CD3411"/>
    <w:rsid w:val="00CE1510"/>
    <w:rsid w:val="00CE3775"/>
    <w:rsid w:val="00CE3A03"/>
    <w:rsid w:val="00CE720E"/>
    <w:rsid w:val="00CF0F2F"/>
    <w:rsid w:val="00CF60FB"/>
    <w:rsid w:val="00CF6B8F"/>
    <w:rsid w:val="00D0275D"/>
    <w:rsid w:val="00D02922"/>
    <w:rsid w:val="00D0300B"/>
    <w:rsid w:val="00D03559"/>
    <w:rsid w:val="00D0418A"/>
    <w:rsid w:val="00D055BC"/>
    <w:rsid w:val="00D078EB"/>
    <w:rsid w:val="00D11304"/>
    <w:rsid w:val="00D12822"/>
    <w:rsid w:val="00D131B5"/>
    <w:rsid w:val="00D1547E"/>
    <w:rsid w:val="00D15AA2"/>
    <w:rsid w:val="00D17C07"/>
    <w:rsid w:val="00D207EB"/>
    <w:rsid w:val="00D22145"/>
    <w:rsid w:val="00D30732"/>
    <w:rsid w:val="00D30D51"/>
    <w:rsid w:val="00D31D3A"/>
    <w:rsid w:val="00D33A8D"/>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9AC"/>
    <w:rsid w:val="00D91FFB"/>
    <w:rsid w:val="00D94C2E"/>
    <w:rsid w:val="00D95FB0"/>
    <w:rsid w:val="00D97847"/>
    <w:rsid w:val="00D97C4B"/>
    <w:rsid w:val="00DA04F1"/>
    <w:rsid w:val="00DA1636"/>
    <w:rsid w:val="00DA2AC2"/>
    <w:rsid w:val="00DA2E46"/>
    <w:rsid w:val="00DA4DA4"/>
    <w:rsid w:val="00DB1779"/>
    <w:rsid w:val="00DB3FEF"/>
    <w:rsid w:val="00DB78E6"/>
    <w:rsid w:val="00DC1CD6"/>
    <w:rsid w:val="00DC2A0F"/>
    <w:rsid w:val="00DC34FD"/>
    <w:rsid w:val="00DC49EB"/>
    <w:rsid w:val="00DC7D94"/>
    <w:rsid w:val="00DD071A"/>
    <w:rsid w:val="00DD1F20"/>
    <w:rsid w:val="00DD311D"/>
    <w:rsid w:val="00DE0299"/>
    <w:rsid w:val="00DE07E3"/>
    <w:rsid w:val="00DE0EAC"/>
    <w:rsid w:val="00DE2674"/>
    <w:rsid w:val="00DE6724"/>
    <w:rsid w:val="00DE6FE7"/>
    <w:rsid w:val="00DE7800"/>
    <w:rsid w:val="00DE7C5A"/>
    <w:rsid w:val="00DF7F35"/>
    <w:rsid w:val="00E01141"/>
    <w:rsid w:val="00E02B63"/>
    <w:rsid w:val="00E032F9"/>
    <w:rsid w:val="00E042D1"/>
    <w:rsid w:val="00E052FB"/>
    <w:rsid w:val="00E05790"/>
    <w:rsid w:val="00E06B97"/>
    <w:rsid w:val="00E1178F"/>
    <w:rsid w:val="00E148B5"/>
    <w:rsid w:val="00E1542D"/>
    <w:rsid w:val="00E1579D"/>
    <w:rsid w:val="00E17408"/>
    <w:rsid w:val="00E17F47"/>
    <w:rsid w:val="00E20FBE"/>
    <w:rsid w:val="00E23067"/>
    <w:rsid w:val="00E2338D"/>
    <w:rsid w:val="00E26144"/>
    <w:rsid w:val="00E3070E"/>
    <w:rsid w:val="00E32BEA"/>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0F07"/>
    <w:rsid w:val="00E6103B"/>
    <w:rsid w:val="00E61771"/>
    <w:rsid w:val="00E63721"/>
    <w:rsid w:val="00E67680"/>
    <w:rsid w:val="00E75062"/>
    <w:rsid w:val="00E75628"/>
    <w:rsid w:val="00E76DDC"/>
    <w:rsid w:val="00E805C8"/>
    <w:rsid w:val="00E80646"/>
    <w:rsid w:val="00E84873"/>
    <w:rsid w:val="00E84B54"/>
    <w:rsid w:val="00E8651F"/>
    <w:rsid w:val="00E87EA6"/>
    <w:rsid w:val="00E91CAD"/>
    <w:rsid w:val="00E926DD"/>
    <w:rsid w:val="00E93E12"/>
    <w:rsid w:val="00E94BD2"/>
    <w:rsid w:val="00E9597C"/>
    <w:rsid w:val="00E974A9"/>
    <w:rsid w:val="00EA1082"/>
    <w:rsid w:val="00EA5152"/>
    <w:rsid w:val="00EA563D"/>
    <w:rsid w:val="00EB00D3"/>
    <w:rsid w:val="00EB3B47"/>
    <w:rsid w:val="00EB631D"/>
    <w:rsid w:val="00EB7DFF"/>
    <w:rsid w:val="00EC019F"/>
    <w:rsid w:val="00EC0A84"/>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D73D0"/>
    <w:rsid w:val="00EE1705"/>
    <w:rsid w:val="00EE1FD9"/>
    <w:rsid w:val="00EE3162"/>
    <w:rsid w:val="00EE3692"/>
    <w:rsid w:val="00EE41FF"/>
    <w:rsid w:val="00EE56DD"/>
    <w:rsid w:val="00EE7FFB"/>
    <w:rsid w:val="00EF584C"/>
    <w:rsid w:val="00EF5A79"/>
    <w:rsid w:val="00EF5CA3"/>
    <w:rsid w:val="00EF64AD"/>
    <w:rsid w:val="00F01DE2"/>
    <w:rsid w:val="00F0726E"/>
    <w:rsid w:val="00F076D1"/>
    <w:rsid w:val="00F101FF"/>
    <w:rsid w:val="00F10E45"/>
    <w:rsid w:val="00F1249B"/>
    <w:rsid w:val="00F133D3"/>
    <w:rsid w:val="00F1449A"/>
    <w:rsid w:val="00F150F0"/>
    <w:rsid w:val="00F15A45"/>
    <w:rsid w:val="00F16378"/>
    <w:rsid w:val="00F202AF"/>
    <w:rsid w:val="00F2138F"/>
    <w:rsid w:val="00F21857"/>
    <w:rsid w:val="00F23367"/>
    <w:rsid w:val="00F24C6D"/>
    <w:rsid w:val="00F25496"/>
    <w:rsid w:val="00F274BE"/>
    <w:rsid w:val="00F33262"/>
    <w:rsid w:val="00F335C8"/>
    <w:rsid w:val="00F33BF7"/>
    <w:rsid w:val="00F365F0"/>
    <w:rsid w:val="00F36DB3"/>
    <w:rsid w:val="00F3711F"/>
    <w:rsid w:val="00F37252"/>
    <w:rsid w:val="00F3731B"/>
    <w:rsid w:val="00F37EC3"/>
    <w:rsid w:val="00F40237"/>
    <w:rsid w:val="00F422F7"/>
    <w:rsid w:val="00F46C29"/>
    <w:rsid w:val="00F5233B"/>
    <w:rsid w:val="00F53C83"/>
    <w:rsid w:val="00F5470E"/>
    <w:rsid w:val="00F56C3F"/>
    <w:rsid w:val="00F57068"/>
    <w:rsid w:val="00F57887"/>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419B"/>
    <w:rsid w:val="00F86725"/>
    <w:rsid w:val="00F86C5A"/>
    <w:rsid w:val="00F904D2"/>
    <w:rsid w:val="00F9279D"/>
    <w:rsid w:val="00F934E7"/>
    <w:rsid w:val="00F96AB5"/>
    <w:rsid w:val="00F96F39"/>
    <w:rsid w:val="00FA0546"/>
    <w:rsid w:val="00FA23EC"/>
    <w:rsid w:val="00FA282C"/>
    <w:rsid w:val="00FA2910"/>
    <w:rsid w:val="00FA3714"/>
    <w:rsid w:val="00FA49D3"/>
    <w:rsid w:val="00FA4C82"/>
    <w:rsid w:val="00FA7069"/>
    <w:rsid w:val="00FB0058"/>
    <w:rsid w:val="00FB094B"/>
    <w:rsid w:val="00FB14BB"/>
    <w:rsid w:val="00FB1A04"/>
    <w:rsid w:val="00FB1E63"/>
    <w:rsid w:val="00FB4358"/>
    <w:rsid w:val="00FB7080"/>
    <w:rsid w:val="00FC04BD"/>
    <w:rsid w:val="00FC7747"/>
    <w:rsid w:val="00FC7AD4"/>
    <w:rsid w:val="00FD027E"/>
    <w:rsid w:val="00FD1780"/>
    <w:rsid w:val="00FD1A07"/>
    <w:rsid w:val="00FD3FC8"/>
    <w:rsid w:val="00FD4BBF"/>
    <w:rsid w:val="00FD53C0"/>
    <w:rsid w:val="00FD722F"/>
    <w:rsid w:val="00FD777E"/>
    <w:rsid w:val="00FE0FAD"/>
    <w:rsid w:val="00FE4681"/>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768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paragraph" w:styleId="Odstavecseseznamem">
    <w:name w:val="List Paragraph"/>
    <w:basedOn w:val="Normln"/>
    <w:uiPriority w:val="34"/>
    <w:qFormat/>
    <w:rsid w:val="00566D04"/>
    <w:pPr>
      <w:spacing w:after="0" w:line="240" w:lineRule="auto"/>
      <w:ind w:left="720"/>
    </w:pPr>
    <w:rPr>
      <w:rFonts w:eastAsiaTheme="minorHAnsi" w:cs="Calibri"/>
      <w:szCs w:val="22"/>
      <w:lang w:eastAsia="en-US"/>
    </w:rPr>
  </w:style>
  <w:style w:type="character" w:customStyle="1" w:styleId="Nevyeenzmnka1">
    <w:name w:val="Nevyřešená zmínka1"/>
    <w:basedOn w:val="Standardnpsmoodstavce"/>
    <w:uiPriority w:val="99"/>
    <w:semiHidden/>
    <w:unhideWhenUsed/>
    <w:rsid w:val="000C336C"/>
    <w:rPr>
      <w:color w:val="605E5C"/>
      <w:shd w:val="clear" w:color="auto" w:fill="E1DFDD"/>
    </w:rPr>
  </w:style>
  <w:style w:type="character" w:customStyle="1" w:styleId="Nevyeenzmnka2">
    <w:name w:val="Nevyřešená zmínka2"/>
    <w:basedOn w:val="Standardnpsmoodstavce"/>
    <w:uiPriority w:val="99"/>
    <w:semiHidden/>
    <w:unhideWhenUsed/>
    <w:rsid w:val="0074319B"/>
    <w:rPr>
      <w:color w:val="605E5C"/>
      <w:shd w:val="clear" w:color="auto" w:fill="E1DFDD"/>
    </w:rPr>
  </w:style>
  <w:style w:type="character" w:customStyle="1" w:styleId="Nevyeenzmnka3">
    <w:name w:val="Nevyřešená zmínka3"/>
    <w:basedOn w:val="Standardnpsmoodstavce"/>
    <w:uiPriority w:val="99"/>
    <w:semiHidden/>
    <w:unhideWhenUsed/>
    <w:rsid w:val="007B3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3929">
      <w:bodyDiv w:val="1"/>
      <w:marLeft w:val="0"/>
      <w:marRight w:val="0"/>
      <w:marTop w:val="0"/>
      <w:marBottom w:val="0"/>
      <w:divBdr>
        <w:top w:val="none" w:sz="0" w:space="0" w:color="auto"/>
        <w:left w:val="none" w:sz="0" w:space="0" w:color="auto"/>
        <w:bottom w:val="none" w:sz="0" w:space="0" w:color="auto"/>
        <w:right w:val="none" w:sz="0" w:space="0" w:color="auto"/>
      </w:divBdr>
    </w:div>
    <w:div w:id="327827530">
      <w:bodyDiv w:val="1"/>
      <w:marLeft w:val="0"/>
      <w:marRight w:val="0"/>
      <w:marTop w:val="0"/>
      <w:marBottom w:val="0"/>
      <w:divBdr>
        <w:top w:val="none" w:sz="0" w:space="0" w:color="auto"/>
        <w:left w:val="none" w:sz="0" w:space="0" w:color="auto"/>
        <w:bottom w:val="none" w:sz="0" w:space="0" w:color="auto"/>
        <w:right w:val="none" w:sz="0" w:space="0" w:color="auto"/>
      </w:divBdr>
    </w:div>
    <w:div w:id="425198729">
      <w:bodyDiv w:val="1"/>
      <w:marLeft w:val="0"/>
      <w:marRight w:val="0"/>
      <w:marTop w:val="0"/>
      <w:marBottom w:val="0"/>
      <w:divBdr>
        <w:top w:val="none" w:sz="0" w:space="0" w:color="auto"/>
        <w:left w:val="none" w:sz="0" w:space="0" w:color="auto"/>
        <w:bottom w:val="none" w:sz="0" w:space="0" w:color="auto"/>
        <w:right w:val="none" w:sz="0" w:space="0" w:color="auto"/>
      </w:divBdr>
    </w:div>
    <w:div w:id="944774146">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080560359">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g.blasko@mz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helpdesk@compunet.cz" TargetMode="External"/><Relationship Id="rId4" Type="http://schemas.openxmlformats.org/officeDocument/2006/relationships/settings" Target="settings.xml"/><Relationship Id="rId9" Type="http://schemas.openxmlformats.org/officeDocument/2006/relationships/hyperlink" Target="mailto:ivo.jancik@mz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E9711-504E-4730-B564-662176CF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7066</Words>
  <Characters>41534</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48503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2021-12-31T09:17:00Z</dcterms:created>
  <dcterms:modified xsi:type="dcterms:W3CDTF">2021-12-31T09:17:00Z</dcterms:modified>
</cp:coreProperties>
</file>