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2335" cy="1056640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školství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9D5765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17. 12. 2021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9D5765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9D57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9D5765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9D5765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9D5765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9D5765">
        <w:rPr>
          <w:rFonts w:ascii="Tahoma" w:hAnsi="Tahoma" w:cs="Tahoma"/>
          <w:noProof/>
          <w:sz w:val="28"/>
          <w:szCs w:val="28"/>
        </w:rPr>
        <w:t>70/21/1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9D5765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Venkovní jednotka Ubiquiti Networks AirFiber 1.4Gbps+ Backhaul, 24Ghz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9D5765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37 613,00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9D5765">
        <w:rPr>
          <w:rFonts w:ascii="Tahoma" w:hAnsi="Tahoma" w:cs="Tahoma"/>
          <w:b/>
          <w:bCs/>
          <w:noProof/>
          <w:sz w:val="20"/>
          <w:szCs w:val="20"/>
        </w:rPr>
        <w:t>37 613,00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9D5765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9D5765">
        <w:rPr>
          <w:rFonts w:ascii="Tahoma" w:hAnsi="Tahoma" w:cs="Tahoma"/>
          <w:noProof/>
          <w:sz w:val="20"/>
          <w:szCs w:val="20"/>
        </w:rPr>
        <w:t>Ing. Libuše Řeřábková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9D5765">
        <w:rPr>
          <w:rFonts w:ascii="Tahoma" w:hAnsi="Tahoma" w:cs="Tahoma"/>
          <w:noProof/>
          <w:sz w:val="20"/>
          <w:szCs w:val="20"/>
        </w:rPr>
        <w:t>vedoucí odboru školství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65" w:rsidRDefault="009D5765">
      <w:r>
        <w:separator/>
      </w:r>
    </w:p>
  </w:endnote>
  <w:endnote w:type="continuationSeparator" w:id="0">
    <w:p w:rsidR="009D5765" w:rsidRDefault="009D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65" w:rsidRDefault="009D5765">
      <w:r>
        <w:separator/>
      </w:r>
    </w:p>
  </w:footnote>
  <w:footnote w:type="continuationSeparator" w:id="0">
    <w:p w:rsidR="009D5765" w:rsidRDefault="009D5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65"/>
    <w:rsid w:val="001A6E76"/>
    <w:rsid w:val="001F0477"/>
    <w:rsid w:val="00351E8F"/>
    <w:rsid w:val="003E4984"/>
    <w:rsid w:val="00447743"/>
    <w:rsid w:val="006F0BA2"/>
    <w:rsid w:val="008B64A3"/>
    <w:rsid w:val="009A5745"/>
    <w:rsid w:val="009D5765"/>
    <w:rsid w:val="00B42472"/>
    <w:rsid w:val="00D0576D"/>
    <w:rsid w:val="00D6490B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9E87B-80F2-4F0A-BE0D-0152EC53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D57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5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785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Richard Kozák</dc:creator>
  <cp:keywords/>
  <dc:description/>
  <cp:lastModifiedBy>Richard Kozák</cp:lastModifiedBy>
  <cp:revision>1</cp:revision>
  <cp:lastPrinted>2021-12-27T07:34:00Z</cp:lastPrinted>
  <dcterms:created xsi:type="dcterms:W3CDTF">2021-12-27T07:34:00Z</dcterms:created>
  <dcterms:modified xsi:type="dcterms:W3CDTF">2021-12-27T07:35:00Z</dcterms:modified>
</cp:coreProperties>
</file>