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E309E" w14:textId="4145309B"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0F1639">
        <w:t>1</w:t>
      </w:r>
      <w:r w:rsidR="00E969F9">
        <w:t>8</w:t>
      </w:r>
      <w:r w:rsidRPr="00A766C3">
        <w:t xml:space="preserve"> ke </w:t>
      </w:r>
      <w:bookmarkStart w:id="0" w:name="_Hlk89136788"/>
      <w:r w:rsidRPr="00A766C3">
        <w:t>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  <w:bookmarkEnd w:id="0"/>
    </w:p>
    <w:p w14:paraId="091C03FB" w14:textId="3D20A8AB"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446D1B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0D4FA43" w14:textId="77777777" w:rsidTr="003C5BF8">
        <w:tc>
          <w:tcPr>
            <w:tcW w:w="3528" w:type="dxa"/>
          </w:tcPr>
          <w:p w14:paraId="12D15AD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049706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2E85777" w14:textId="77777777" w:rsidTr="003C5BF8">
        <w:tc>
          <w:tcPr>
            <w:tcW w:w="3528" w:type="dxa"/>
          </w:tcPr>
          <w:p w14:paraId="7591B7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22F12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 Praha 1</w:t>
            </w:r>
          </w:p>
        </w:tc>
      </w:tr>
      <w:tr w:rsidR="00367F2B" w:rsidRPr="001C2D26" w14:paraId="1C2D7853" w14:textId="77777777" w:rsidTr="003C5BF8">
        <w:tc>
          <w:tcPr>
            <w:tcW w:w="3528" w:type="dxa"/>
          </w:tcPr>
          <w:p w14:paraId="76701D6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462533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C769BD6" w14:textId="77777777" w:rsidTr="003C5BF8">
        <w:tc>
          <w:tcPr>
            <w:tcW w:w="3528" w:type="dxa"/>
          </w:tcPr>
          <w:p w14:paraId="176DC4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92571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54D0A8C" w14:textId="77777777" w:rsidTr="003C5BF8">
        <w:tc>
          <w:tcPr>
            <w:tcW w:w="3528" w:type="dxa"/>
          </w:tcPr>
          <w:p w14:paraId="4D453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734FBE86" w14:textId="77777777" w:rsidR="00367F2B" w:rsidRPr="009C4C41" w:rsidRDefault="00BD3063" w:rsidP="00C205D8">
            <w:pPr>
              <w:spacing w:before="50" w:after="70" w:line="240" w:lineRule="auto"/>
            </w:pPr>
            <w:r>
              <w:t>Mgr. Richard Gajdoš</w:t>
            </w:r>
            <w:r w:rsidR="009C4C41" w:rsidRPr="00EB3B01">
              <w:t xml:space="preserve">, </w:t>
            </w:r>
            <w:r w:rsidR="00C205D8">
              <w:t>manažer specializovaného útvaru</w:t>
            </w:r>
            <w:r w:rsidR="007F7F7E">
              <w:t xml:space="preserve"> VIP obchod</w:t>
            </w:r>
          </w:p>
        </w:tc>
      </w:tr>
      <w:tr w:rsidR="00367F2B" w:rsidRPr="001C2D26" w14:paraId="1D3F6FB4" w14:textId="77777777" w:rsidTr="003C5BF8">
        <w:tc>
          <w:tcPr>
            <w:tcW w:w="3528" w:type="dxa"/>
          </w:tcPr>
          <w:p w14:paraId="079A7E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E236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E56E98D" w14:textId="77777777" w:rsidTr="003C5BF8">
        <w:tc>
          <w:tcPr>
            <w:tcW w:w="3528" w:type="dxa"/>
          </w:tcPr>
          <w:p w14:paraId="25AD18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CA3A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4F216B2F" w14:textId="77777777" w:rsidTr="003C5BF8">
        <w:tc>
          <w:tcPr>
            <w:tcW w:w="3528" w:type="dxa"/>
          </w:tcPr>
          <w:p w14:paraId="574A9ED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4BD598D" w14:textId="77777777"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14:paraId="4F79B550" w14:textId="77777777" w:rsidTr="003C5BF8">
        <w:tc>
          <w:tcPr>
            <w:tcW w:w="3528" w:type="dxa"/>
          </w:tcPr>
          <w:p w14:paraId="5019D8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99F5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AC891B8" w14:textId="77777777" w:rsidTr="003C5BF8">
        <w:tc>
          <w:tcPr>
            <w:tcW w:w="3528" w:type="dxa"/>
          </w:tcPr>
          <w:p w14:paraId="0B2DA7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1796F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B8B34F5" w14:textId="77777777" w:rsidR="00367F2B" w:rsidRPr="001C2D26" w:rsidRDefault="00367F2B" w:rsidP="001C2D26"/>
    <w:p w14:paraId="067B712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14:paraId="5BB47DD3" w14:textId="77777777" w:rsidTr="002E5CDC">
        <w:tc>
          <w:tcPr>
            <w:tcW w:w="9851" w:type="dxa"/>
            <w:gridSpan w:val="2"/>
          </w:tcPr>
          <w:p w14:paraId="48B17A7A" w14:textId="77777777"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367F2B" w:rsidRPr="001C2D26" w14:paraId="6EB2F28E" w14:textId="77777777" w:rsidTr="003C5BF8">
        <w:tc>
          <w:tcPr>
            <w:tcW w:w="3528" w:type="dxa"/>
          </w:tcPr>
          <w:p w14:paraId="364BE9E2" w14:textId="77777777"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195861F7" w14:textId="77777777" w:rsidR="00367F2B" w:rsidRPr="001C2D26" w:rsidRDefault="00E562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6"/>
            <w:r>
              <w:rPr>
                <w:rFonts w:cs="Tahoma"/>
              </w:rPr>
              <w:t xml:space="preserve">Nábřeží Ludvíka Svobody 1222/12, </w:t>
            </w:r>
            <w:bookmarkEnd w:id="1"/>
            <w:r>
              <w:rPr>
                <w:rFonts w:cs="Tahoma"/>
              </w:rPr>
              <w:t>110 15 Praha 1</w:t>
            </w:r>
          </w:p>
        </w:tc>
      </w:tr>
      <w:tr w:rsidR="00A766C3" w:rsidRPr="001C2D26" w14:paraId="4995842D" w14:textId="77777777" w:rsidTr="003C5BF8">
        <w:tc>
          <w:tcPr>
            <w:tcW w:w="3528" w:type="dxa"/>
          </w:tcPr>
          <w:p w14:paraId="621029C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11F51E5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14:paraId="69786E05" w14:textId="77777777" w:rsidTr="003C5BF8">
        <w:tc>
          <w:tcPr>
            <w:tcW w:w="3528" w:type="dxa"/>
          </w:tcPr>
          <w:p w14:paraId="07FC7EDA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C9B3620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14:paraId="48E8E1FC" w14:textId="77777777" w:rsidTr="003C5BF8">
        <w:tc>
          <w:tcPr>
            <w:tcW w:w="3528" w:type="dxa"/>
          </w:tcPr>
          <w:p w14:paraId="4C21B48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44173213" w14:textId="77777777" w:rsidR="00367F2B" w:rsidRPr="001C2D26" w:rsidRDefault="00BD3063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Ing. Lenka </w:t>
            </w:r>
            <w:r w:rsidR="00BE4F04">
              <w:t>Čechová</w:t>
            </w:r>
            <w:r w:rsidR="009C4C41">
              <w:t>, ředitel</w:t>
            </w:r>
            <w:r>
              <w:t>ka</w:t>
            </w:r>
          </w:p>
        </w:tc>
      </w:tr>
      <w:tr w:rsidR="00A766C3" w:rsidRPr="001C2D26" w14:paraId="6EA5E981" w14:textId="77777777" w:rsidTr="003C5BF8">
        <w:tc>
          <w:tcPr>
            <w:tcW w:w="3528" w:type="dxa"/>
          </w:tcPr>
          <w:p w14:paraId="29326DA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EA51867" w14:textId="77777777" w:rsidR="00A766C3" w:rsidRPr="00A766C3" w:rsidRDefault="00BE4F04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 Česká národní banka</w:t>
            </w:r>
          </w:p>
        </w:tc>
      </w:tr>
      <w:tr w:rsidR="00A766C3" w:rsidRPr="001C2D26" w14:paraId="3C50618F" w14:textId="77777777" w:rsidTr="003C5BF8">
        <w:tc>
          <w:tcPr>
            <w:tcW w:w="3528" w:type="dxa"/>
          </w:tcPr>
          <w:p w14:paraId="6DFBDBA4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226246D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2" w:name="Text10"/>
            <w:r w:rsidRPr="00A766C3">
              <w:t>14237201/0</w:t>
            </w:r>
            <w:r w:rsidR="00BE4F04">
              <w:t>710</w:t>
            </w:r>
            <w:r w:rsidRPr="000B764C">
              <w:tab/>
            </w:r>
            <w:r w:rsidRPr="000B764C">
              <w:tab/>
            </w:r>
          </w:p>
        </w:tc>
        <w:bookmarkEnd w:id="2"/>
      </w:tr>
      <w:tr w:rsidR="00367F2B" w:rsidRPr="001C2D26" w14:paraId="29DA6831" w14:textId="77777777" w:rsidTr="003C5BF8">
        <w:tc>
          <w:tcPr>
            <w:tcW w:w="3528" w:type="dxa"/>
          </w:tcPr>
          <w:p w14:paraId="72BB7D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DC857BB" w14:textId="77777777"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Centrum služeb pro silniční dopravu, nábřeží Ludvíka Svobody 1222/12, 110 15 Praha 1</w:t>
            </w:r>
          </w:p>
        </w:tc>
      </w:tr>
      <w:tr w:rsidR="00367F2B" w:rsidRPr="001C2D26" w14:paraId="1EA09F2F" w14:textId="77777777" w:rsidTr="003C5BF8">
        <w:tc>
          <w:tcPr>
            <w:tcW w:w="3528" w:type="dxa"/>
          </w:tcPr>
          <w:p w14:paraId="3ADBEF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2868B74" w14:textId="77777777"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14:paraId="1AADBF47" w14:textId="77777777" w:rsidTr="00ED3E4C">
        <w:tc>
          <w:tcPr>
            <w:tcW w:w="9851" w:type="dxa"/>
            <w:gridSpan w:val="2"/>
          </w:tcPr>
          <w:p w14:paraId="130790D7" w14:textId="165FDB32"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ID CČK </w:t>
            </w:r>
            <w:proofErr w:type="gramStart"/>
            <w:r w:rsidRPr="00A766C3">
              <w:t>složky:</w:t>
            </w:r>
            <w:r>
              <w:t xml:space="preserve">   </w:t>
            </w:r>
            <w:proofErr w:type="gramEnd"/>
            <w:r>
              <w:t xml:space="preserve">               </w:t>
            </w:r>
            <w:r w:rsidR="00BD3063">
              <w:t xml:space="preserve">  </w:t>
            </w:r>
            <w:r w:rsidR="00446D1B">
              <w:t xml:space="preserve"> </w:t>
            </w:r>
            <w:r w:rsidR="00BD3063">
              <w:t xml:space="preserve"> </w:t>
            </w:r>
            <w:r w:rsidR="00446D1B">
              <w:t>XXX</w:t>
            </w:r>
          </w:p>
          <w:p w14:paraId="244C3584" w14:textId="77777777"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technolog. </w:t>
            </w:r>
            <w:proofErr w:type="gramStart"/>
            <w:r w:rsidRPr="00A766C3">
              <w:t>číslo:</w:t>
            </w:r>
            <w:r>
              <w:t xml:space="preserve">   </w:t>
            </w:r>
            <w:proofErr w:type="gramEnd"/>
            <w:r>
              <w:t xml:space="preserve">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14:paraId="26E06D17" w14:textId="77777777" w:rsidTr="001C2D26">
        <w:tc>
          <w:tcPr>
            <w:tcW w:w="9851" w:type="dxa"/>
            <w:gridSpan w:val="2"/>
          </w:tcPr>
          <w:p w14:paraId="168FD4B9" w14:textId="77777777"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14:paraId="0AC5C175" w14:textId="77777777"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14:paraId="5F9B5E86" w14:textId="77777777" w:rsidR="0066173A" w:rsidRP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14:paraId="66861D49" w14:textId="77777777"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14:paraId="421E54D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20AA3F82" w14:textId="16668BA5"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r w:rsidRPr="003247AC">
        <w:t xml:space="preserve">10.5.2005,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C205D8">
        <w:t xml:space="preserve">, </w:t>
      </w:r>
      <w:r w:rsidR="00BD3063">
        <w:t>Dodatku č. 14 ze dne 28.12.2017</w:t>
      </w:r>
      <w:r w:rsidR="004A73C4">
        <w:t xml:space="preserve">, </w:t>
      </w:r>
      <w:r w:rsidR="00C205D8">
        <w:t>Dodatku č. 15 ze dne 28.12.2018</w:t>
      </w:r>
      <w:r w:rsidR="00E969F9">
        <w:t xml:space="preserve">, </w:t>
      </w:r>
      <w:r w:rsidR="004A73C4">
        <w:t xml:space="preserve">Dodatku č. 16 ze dne </w:t>
      </w:r>
      <w:r w:rsidR="00E5629B">
        <w:t>9</w:t>
      </w:r>
      <w:r w:rsidR="004A73C4">
        <w:t>.12.2019</w:t>
      </w:r>
      <w:r w:rsidR="00E969F9">
        <w:t xml:space="preserve"> a Dodatku č. 17 ze dne 4.12.2020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14:paraId="3E5331EC" w14:textId="77777777"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14:paraId="18AF0074" w14:textId="77777777"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14:paraId="0CB13431" w14:textId="77777777" w:rsid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             </w:t>
      </w:r>
      <w:r w:rsidR="00D7083D">
        <w:t>příloha č.</w:t>
      </w:r>
      <w:r w:rsidR="000D591E">
        <w:t>2</w:t>
      </w:r>
    </w:p>
    <w:p w14:paraId="052BEB4F" w14:textId="1070102A" w:rsidR="009827F1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 xml:space="preserve">sjednaná pro období od </w:t>
      </w:r>
      <w:r w:rsidR="00446D1B">
        <w:rPr>
          <w:rFonts w:cs="Tahoma"/>
        </w:rPr>
        <w:t>XXX</w:t>
      </w:r>
      <w:r w:rsidR="009827F1" w:rsidRPr="00AD6A6F">
        <w:rPr>
          <w:rFonts w:cs="Tahoma"/>
        </w:rPr>
        <w:t xml:space="preserve"> do </w:t>
      </w:r>
      <w:r w:rsidR="00446D1B">
        <w:rPr>
          <w:rFonts w:cs="Tahoma"/>
        </w:rPr>
        <w:t>XXX</w:t>
      </w:r>
      <w:r w:rsidRPr="00C205D8">
        <w:t xml:space="preserve"> </w:t>
      </w:r>
      <w:r w:rsidR="00E5629B">
        <w:t xml:space="preserve"> </w:t>
      </w:r>
      <w:r w:rsidR="00446D1B">
        <w:t xml:space="preserve">               </w:t>
      </w:r>
      <w:r w:rsidR="00E5629B">
        <w:t xml:space="preserve"> </w:t>
      </w:r>
      <w:r>
        <w:t>příloha č. 3</w:t>
      </w:r>
    </w:p>
    <w:p w14:paraId="00EEEF53" w14:textId="77777777" w:rsidR="00CE080B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 w:rsidRPr="00CE080B">
        <w:t>Objednávkový formulář</w:t>
      </w:r>
      <w:proofErr w:type="gramStart"/>
      <w:r w:rsidR="00CE080B" w:rsidRPr="00CE080B">
        <w:tab/>
      </w:r>
      <w:r w:rsidR="00CE080B">
        <w:t xml:space="preserve">  </w:t>
      </w:r>
      <w:r w:rsidR="00CE080B">
        <w:tab/>
      </w:r>
      <w:proofErr w:type="gramEnd"/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>příloha č.</w:t>
      </w:r>
      <w:r w:rsidR="00E5629B">
        <w:t xml:space="preserve"> </w:t>
      </w:r>
      <w:r w:rsidR="000D591E">
        <w:t>4</w:t>
      </w:r>
    </w:p>
    <w:p w14:paraId="695FEA6A" w14:textId="77777777" w:rsidR="00D52C76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703ACE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>příloha č.</w:t>
      </w:r>
      <w:r w:rsidR="00E5629B">
        <w:t xml:space="preserve"> </w:t>
      </w:r>
      <w:r w:rsidR="000D591E">
        <w:t>5</w:t>
      </w:r>
    </w:p>
    <w:p w14:paraId="1FB0C53E" w14:textId="77777777" w:rsidR="00284C2C" w:rsidRDefault="00C205D8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</w:t>
      </w:r>
      <w:r w:rsidR="00284C2C">
        <w:t xml:space="preserve">Evidenční list Odesílatele zásilek se službou </w:t>
      </w:r>
      <w:proofErr w:type="spellStart"/>
      <w:r w:rsidR="00284C2C">
        <w:t>Bezdoklad</w:t>
      </w:r>
      <w:r w:rsidR="00C57972">
        <w:t>ová</w:t>
      </w:r>
      <w:proofErr w:type="spellEnd"/>
      <w:r w:rsidR="00C57972">
        <w:t xml:space="preserve"> dobírka</w:t>
      </w:r>
      <w:r w:rsidR="00C57972">
        <w:tab/>
        <w:t xml:space="preserve">            </w:t>
      </w:r>
      <w:r>
        <w:t xml:space="preserve">                </w:t>
      </w:r>
      <w:r w:rsidR="00C57972">
        <w:t xml:space="preserve">příloha </w:t>
      </w:r>
      <w:r w:rsidR="00284C2C">
        <w:t>č.</w:t>
      </w:r>
      <w:r w:rsidR="00E5629B">
        <w:t xml:space="preserve"> </w:t>
      </w:r>
      <w:r w:rsidR="00284C2C">
        <w:t>6</w:t>
      </w:r>
      <w:r w:rsidR="00284C2C">
        <w:tab/>
      </w:r>
      <w:r w:rsidR="00284C2C">
        <w:tab/>
        <w:t xml:space="preserve">                  </w:t>
      </w:r>
      <w:r w:rsidR="0014469A">
        <w:t xml:space="preserve">                            </w:t>
      </w:r>
      <w:r w:rsidR="00284C2C">
        <w:t xml:space="preserve">                                                                                                                   </w:t>
      </w:r>
    </w:p>
    <w:p w14:paraId="5B8BAD92" w14:textId="77777777" w:rsidR="00A16583" w:rsidRDefault="00B020DB" w:rsidP="00602E64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14:paraId="188E8FE9" w14:textId="77777777" w:rsidR="00614F86" w:rsidRDefault="00614F86" w:rsidP="00546F91">
      <w:pPr>
        <w:pStyle w:val="cpodstavecslovan1"/>
        <w:numPr>
          <w:ilvl w:val="0"/>
          <w:numId w:val="0"/>
        </w:numPr>
        <w:ind w:left="624"/>
      </w:pPr>
    </w:p>
    <w:p w14:paraId="30339744" w14:textId="27148B62"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3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od </w:t>
      </w:r>
      <w:bookmarkEnd w:id="3"/>
      <w:r w:rsidR="00446D1B">
        <w:rPr>
          <w:rFonts w:cs="Tahoma"/>
        </w:rPr>
        <w:t>XXX</w:t>
      </w:r>
      <w:r w:rsidRPr="00AD6A6F">
        <w:rPr>
          <w:rFonts w:cs="Tahoma"/>
        </w:rPr>
        <w:t xml:space="preserve"> do </w:t>
      </w:r>
      <w:r w:rsidR="00446D1B">
        <w:rPr>
          <w:rFonts w:cs="Tahoma"/>
        </w:rPr>
        <w:t>XXX</w:t>
      </w:r>
    </w:p>
    <w:p w14:paraId="5A33F243" w14:textId="15E1CF02" w:rsidR="00446D1B" w:rsidRDefault="00446D1B" w:rsidP="00602E64">
      <w:pPr>
        <w:pStyle w:val="P-HLTITULEK"/>
        <w:outlineLvl w:val="0"/>
        <w:rPr>
          <w:rFonts w:cs="Tahoma"/>
        </w:rPr>
      </w:pPr>
    </w:p>
    <w:p w14:paraId="12CF2AF7" w14:textId="77777777" w:rsidR="00446D1B" w:rsidRDefault="00446D1B" w:rsidP="00602E64">
      <w:pPr>
        <w:pStyle w:val="P-HLTITULEK"/>
        <w:outlineLvl w:val="0"/>
        <w:rPr>
          <w:rFonts w:cs="Tahoma"/>
        </w:rPr>
      </w:pPr>
    </w:p>
    <w:p w14:paraId="463ED954" w14:textId="77777777"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14:paraId="31ADBC89" w14:textId="30AFF1CA" w:rsidR="0066173A" w:rsidRDefault="00446D1B" w:rsidP="00446D1B">
      <w:pPr>
        <w:pStyle w:val="cpodstavecslovan1"/>
        <w:numPr>
          <w:ilvl w:val="2"/>
          <w:numId w:val="8"/>
        </w:numPr>
      </w:pPr>
      <w:bookmarkStart w:id="4" w:name="_Ref486514128"/>
      <w:r>
        <w:t>XXX</w:t>
      </w:r>
      <w:bookmarkEnd w:id="4"/>
    </w:p>
    <w:p w14:paraId="68DBA4BA" w14:textId="4D4B6550" w:rsidR="00446D1B" w:rsidRDefault="00446D1B" w:rsidP="00446D1B">
      <w:pPr>
        <w:pStyle w:val="cpodstavecslovan1"/>
        <w:numPr>
          <w:ilvl w:val="0"/>
          <w:numId w:val="0"/>
        </w:numPr>
        <w:ind w:left="432"/>
      </w:pPr>
    </w:p>
    <w:p w14:paraId="607A7D8F" w14:textId="77777777" w:rsidR="00446D1B" w:rsidRPr="00BD3063" w:rsidRDefault="00446D1B" w:rsidP="00446D1B">
      <w:pPr>
        <w:pStyle w:val="cpodstavecslovan1"/>
        <w:numPr>
          <w:ilvl w:val="0"/>
          <w:numId w:val="0"/>
        </w:numPr>
        <w:ind w:left="432"/>
      </w:pPr>
    </w:p>
    <w:p w14:paraId="71269C5F" w14:textId="77777777" w:rsidR="00CE080B" w:rsidRPr="00A05A24" w:rsidRDefault="00CB0921" w:rsidP="00CE080B">
      <w:pPr>
        <w:pStyle w:val="cplnekslovan"/>
      </w:pPr>
      <w:r>
        <w:t>Z</w:t>
      </w:r>
      <w:r w:rsidR="00CE080B" w:rsidRPr="00A05A24">
        <w:t>ávěrečná ustanovení</w:t>
      </w:r>
    </w:p>
    <w:p w14:paraId="7149E916" w14:textId="77777777"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14:paraId="58ABD1C5" w14:textId="320B3218" w:rsidR="00605BEE" w:rsidRPr="00605BEE" w:rsidRDefault="00605BEE" w:rsidP="00605BEE">
      <w:pPr>
        <w:pStyle w:val="cpodstavecslovan1"/>
      </w:pPr>
      <w:r w:rsidRPr="00605BEE">
        <w:t xml:space="preserve">Dodatek č. </w:t>
      </w:r>
      <w:r>
        <w:t>18</w:t>
      </w:r>
      <w:r w:rsidRPr="00605BEE">
        <w:t xml:space="preserve"> </w:t>
      </w:r>
      <w:r w:rsidR="004607C3" w:rsidRPr="004607C3">
        <w:t>je uzavřen dnem jeho podpisu oběma smluvními stranami a účinný dnem uveřejnění v registru smluv. Na plnění uvedená v tomto dodatku poskytnutá od 1.1.202</w:t>
      </w:r>
      <w:r w:rsidR="00B63A27">
        <w:t>2</w:t>
      </w:r>
      <w:r w:rsidR="004607C3" w:rsidRPr="004607C3">
        <w:t xml:space="preserve"> do nabytí účinnosti tohoto dodatku se tam, kde to nevylučuje povaha věci, pohlíží jako na plnění poskytnutá za její účinnosti</w:t>
      </w:r>
      <w:r w:rsidRPr="00605BEE">
        <w:t>.</w:t>
      </w:r>
    </w:p>
    <w:p w14:paraId="34947116" w14:textId="2B87F3B8" w:rsidR="00A16583" w:rsidRDefault="009C4C41" w:rsidP="00602E64">
      <w:pPr>
        <w:pStyle w:val="cpodstavecslovan1"/>
      </w:pPr>
      <w:r>
        <w:t>Dodatek č. 1</w:t>
      </w:r>
      <w:r w:rsidR="00E969F9">
        <w:t>8</w:t>
      </w:r>
      <w:r w:rsidR="00A16583">
        <w:t xml:space="preserve"> </w:t>
      </w:r>
      <w:r>
        <w:t xml:space="preserve">je </w:t>
      </w:r>
      <w:r w:rsidR="004607C3" w:rsidRPr="004607C3">
        <w:t>vyhotoven v elektronické formě a podepsán elektronickými podpisy obou smluvních stran</w:t>
      </w:r>
      <w:r>
        <w:t>.</w:t>
      </w:r>
    </w:p>
    <w:p w14:paraId="3DC3300F" w14:textId="77777777" w:rsidR="00BD3063" w:rsidRDefault="00BD3063" w:rsidP="009A7C8F">
      <w:pPr>
        <w:pStyle w:val="cpodstavecslovan1"/>
        <w:numPr>
          <w:ilvl w:val="0"/>
          <w:numId w:val="0"/>
        </w:numPr>
        <w:ind w:left="624"/>
      </w:pPr>
    </w:p>
    <w:p w14:paraId="04178BD7" w14:textId="77777777" w:rsidR="00A16583" w:rsidRDefault="00A16583" w:rsidP="00546F91">
      <w:pPr>
        <w:spacing w:before="120" w:after="0" w:line="240" w:lineRule="auto"/>
        <w:contextualSpacing/>
      </w:pPr>
    </w:p>
    <w:tbl>
      <w:tblPr>
        <w:tblW w:w="8938" w:type="dxa"/>
        <w:tblLook w:val="00A0" w:firstRow="1" w:lastRow="0" w:firstColumn="1" w:lastColumn="0" w:noHBand="0" w:noVBand="0"/>
      </w:tblPr>
      <w:tblGrid>
        <w:gridCol w:w="4469"/>
        <w:gridCol w:w="4469"/>
      </w:tblGrid>
      <w:tr w:rsidR="00CE080B" w:rsidRPr="002E4508" w14:paraId="5E0560F0" w14:textId="77777777" w:rsidTr="00A16583">
        <w:trPr>
          <w:trHeight w:val="28"/>
        </w:trPr>
        <w:tc>
          <w:tcPr>
            <w:tcW w:w="4469" w:type="dxa"/>
          </w:tcPr>
          <w:p w14:paraId="165C6929" w14:textId="77777777"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</w:t>
            </w:r>
            <w:proofErr w:type="gramStart"/>
            <w:r w:rsidR="00CF02C4">
              <w:t>…….</w:t>
            </w:r>
            <w:proofErr w:type="gramEnd"/>
            <w:r w:rsidR="00CF02C4">
              <w:t>.</w:t>
            </w:r>
          </w:p>
        </w:tc>
        <w:tc>
          <w:tcPr>
            <w:tcW w:w="4469" w:type="dxa"/>
          </w:tcPr>
          <w:p w14:paraId="723B0A41" w14:textId="77777777" w:rsidR="00CE080B" w:rsidRDefault="00CE080B" w:rsidP="00CF02C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F02C4">
              <w:t>Praze</w:t>
            </w:r>
            <w:r>
              <w:t xml:space="preserve"> dne </w:t>
            </w:r>
            <w:r w:rsidR="00CF02C4">
              <w:t>……………………………</w:t>
            </w:r>
            <w:proofErr w:type="gramStart"/>
            <w:r w:rsidR="00CF02C4">
              <w:t>…….</w:t>
            </w:r>
            <w:proofErr w:type="gramEnd"/>
            <w:r w:rsidR="00CF02C4">
              <w:t>.</w:t>
            </w:r>
          </w:p>
        </w:tc>
      </w:tr>
      <w:tr w:rsidR="00CE080B" w:rsidRPr="002E4508" w14:paraId="52CBFBDC" w14:textId="77777777" w:rsidTr="00A16583">
        <w:trPr>
          <w:trHeight w:val="28"/>
        </w:trPr>
        <w:tc>
          <w:tcPr>
            <w:tcW w:w="4469" w:type="dxa"/>
          </w:tcPr>
          <w:p w14:paraId="0F64C4D0" w14:textId="77777777"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469" w:type="dxa"/>
          </w:tcPr>
          <w:p w14:paraId="27DF0913" w14:textId="77777777" w:rsidR="00CE080B" w:rsidRDefault="00CE080B" w:rsidP="00CE080B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24226E">
              <w:t>Odesílatele:</w:t>
            </w:r>
          </w:p>
          <w:p w14:paraId="326BE982" w14:textId="77777777"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14:paraId="70E9DE44" w14:textId="77777777" w:rsidR="0024226E" w:rsidRDefault="0024226E" w:rsidP="00CE080B">
            <w:pPr>
              <w:pStyle w:val="cpodstavecslovan1"/>
              <w:numPr>
                <w:ilvl w:val="0"/>
                <w:numId w:val="0"/>
              </w:numPr>
            </w:pPr>
          </w:p>
          <w:p w14:paraId="5700BFD4" w14:textId="77777777"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14:paraId="01C20221" w14:textId="77777777" w:rsidTr="00A16583">
        <w:trPr>
          <w:trHeight w:val="23"/>
        </w:trPr>
        <w:tc>
          <w:tcPr>
            <w:tcW w:w="4469" w:type="dxa"/>
          </w:tcPr>
          <w:p w14:paraId="768A0A93" w14:textId="77777777"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8C49992" w14:textId="77777777"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469" w:type="dxa"/>
          </w:tcPr>
          <w:p w14:paraId="19444CBC" w14:textId="77777777" w:rsidR="00CE080B" w:rsidRDefault="00CE080B" w:rsidP="00E817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C4081D7" w14:textId="77777777" w:rsidR="00CE080B" w:rsidRDefault="00CE080B" w:rsidP="00E817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080B" w:rsidRPr="002E4508" w14:paraId="61682D9A" w14:textId="77777777" w:rsidTr="00A16583">
        <w:trPr>
          <w:trHeight w:val="57"/>
        </w:trPr>
        <w:tc>
          <w:tcPr>
            <w:tcW w:w="4469" w:type="dxa"/>
          </w:tcPr>
          <w:p w14:paraId="0AD86A8F" w14:textId="77777777" w:rsidR="009C4C41" w:rsidRDefault="009C4C41" w:rsidP="009C4C41">
            <w:pPr>
              <w:spacing w:after="120"/>
              <w:jc w:val="center"/>
            </w:pPr>
            <w:r>
              <w:t xml:space="preserve">    </w:t>
            </w:r>
            <w:r w:rsidR="009A7C8F">
              <w:t>Mgr. Richard Gajdoš</w:t>
            </w:r>
          </w:p>
          <w:p w14:paraId="2B7C96C4" w14:textId="77777777" w:rsidR="00CE080B" w:rsidRPr="00A16583" w:rsidRDefault="00C205D8" w:rsidP="00A16583">
            <w:pPr>
              <w:pStyle w:val="cpodstavecslovan1"/>
              <w:numPr>
                <w:ilvl w:val="0"/>
                <w:numId w:val="0"/>
              </w:numPr>
              <w:spacing w:after="0"/>
              <w:jc w:val="right"/>
              <w:rPr>
                <w:b/>
              </w:rPr>
            </w:pPr>
            <w:r>
              <w:t>manažer specializovaného útvaru VIP obchod</w:t>
            </w:r>
            <w:r w:rsidRPr="00A16583">
              <w:rPr>
                <w:b/>
              </w:rPr>
              <w:t xml:space="preserve"> </w:t>
            </w:r>
          </w:p>
        </w:tc>
        <w:tc>
          <w:tcPr>
            <w:tcW w:w="4469" w:type="dxa"/>
          </w:tcPr>
          <w:p w14:paraId="65B0AB1E" w14:textId="77777777" w:rsidR="00CE080B" w:rsidRDefault="009A7C8F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 xml:space="preserve">Ing. Lenka </w:t>
            </w:r>
            <w:r w:rsidR="00BE4F04">
              <w:t>Čechová</w:t>
            </w:r>
          </w:p>
          <w:p w14:paraId="45A18B42" w14:textId="77777777" w:rsidR="00CE080B" w:rsidRDefault="00CF02C4" w:rsidP="00EE4823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</w:pPr>
            <w:r>
              <w:t>ředitel</w:t>
            </w:r>
            <w:r w:rsidR="009A7C8F">
              <w:t>ka</w:t>
            </w:r>
            <w:r>
              <w:t xml:space="preserve"> organizace</w:t>
            </w:r>
          </w:p>
        </w:tc>
      </w:tr>
    </w:tbl>
    <w:p w14:paraId="70010429" w14:textId="742FE283" w:rsidR="009A7C8F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14:paraId="7209846A" w14:textId="77777777"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14:paraId="4B9692F6" w14:textId="77777777"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14:paraId="1DC58AB3" w14:textId="77777777"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14:paraId="3E66C38D" w14:textId="77777777"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14:paraId="0768DFDA" w14:textId="77777777" w:rsidR="009A7C8F" w:rsidRDefault="009A7C8F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p w14:paraId="5D6069B0" w14:textId="77777777" w:rsidR="00EE4823" w:rsidRPr="001A6895" w:rsidRDefault="00EE4823" w:rsidP="0066173A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</w:rPr>
        <w:t xml:space="preserve">Za formální správnost a </w:t>
      </w:r>
      <w:r w:rsidRPr="001A6895">
        <w:rPr>
          <w:iCs/>
          <w:sz w:val="20"/>
          <w:szCs w:val="20"/>
        </w:rPr>
        <w:t>dodržení všech interních postupů a pravidel</w:t>
      </w:r>
      <w:r w:rsidRPr="001A6895">
        <w:rPr>
          <w:sz w:val="20"/>
          <w:szCs w:val="20"/>
        </w:rPr>
        <w:t xml:space="preserve"> ČP:</w:t>
      </w:r>
    </w:p>
    <w:p w14:paraId="56C36751" w14:textId="77777777"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E6E0C">
        <w:rPr>
          <w:sz w:val="20"/>
          <w:szCs w:val="20"/>
        </w:rPr>
        <w:t xml:space="preserve">Jan Szlifka, </w:t>
      </w:r>
      <w:r w:rsidR="001A6895">
        <w:rPr>
          <w:sz w:val="20"/>
          <w:szCs w:val="20"/>
        </w:rPr>
        <w:t xml:space="preserve">KAM </w:t>
      </w:r>
    </w:p>
    <w:sectPr w:rsidR="00D52C76" w:rsidRPr="001A6895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01E18" w14:textId="77777777" w:rsidR="007B7F7A" w:rsidRDefault="007B7F7A" w:rsidP="00BB2C84">
      <w:pPr>
        <w:spacing w:after="0" w:line="240" w:lineRule="auto"/>
      </w:pPr>
      <w:r>
        <w:separator/>
      </w:r>
    </w:p>
  </w:endnote>
  <w:endnote w:type="continuationSeparator" w:id="0">
    <w:p w14:paraId="051EF55B" w14:textId="77777777" w:rsidR="007B7F7A" w:rsidRDefault="007B7F7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83C70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4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5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54376C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670CE" w14:textId="77777777" w:rsidR="007B7F7A" w:rsidRDefault="007B7F7A" w:rsidP="00BB2C84">
      <w:pPr>
        <w:spacing w:after="0" w:line="240" w:lineRule="auto"/>
      </w:pPr>
      <w:r>
        <w:separator/>
      </w:r>
    </w:p>
  </w:footnote>
  <w:footnote w:type="continuationSeparator" w:id="0">
    <w:p w14:paraId="73316883" w14:textId="77777777" w:rsidR="007B7F7A" w:rsidRDefault="007B7F7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7E90A" w14:textId="77777777"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7528B" wp14:editId="635666A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E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5342A74" w14:textId="52B953E0"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Dodatek č. 1</w:t>
    </w:r>
    <w:r w:rsidR="00E969F9">
      <w:rPr>
        <w:rFonts w:ascii="Arial" w:hAnsi="Arial" w:cs="Arial"/>
        <w:noProof/>
      </w:rPr>
      <w:t>8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04ACEB70" wp14:editId="78D0E83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 xml:space="preserve">ke Smlouvě o poskytování poštovních služeb č.099/2005 CSPSD </w:t>
    </w:r>
    <w:proofErr w:type="spellStart"/>
    <w:r w:rsidR="00A766C3">
      <w:rPr>
        <w:rFonts w:ascii="Arial" w:hAnsi="Arial" w:cs="Arial"/>
      </w:rPr>
      <w:t>č.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68D56E" wp14:editId="2DD09B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F6D6B4" wp14:editId="36978F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D1B">
      <w:rPr>
        <w:rFonts w:ascii="Arial" w:hAnsi="Arial" w:cs="Arial"/>
      </w:rPr>
      <w:t>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E08C6"/>
    <w:multiLevelType w:val="multilevel"/>
    <w:tmpl w:val="EF845964"/>
    <w:numStyleLink w:val="StylVcerovovTun"/>
  </w:abstractNum>
  <w:abstractNum w:abstractNumId="1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9D7554"/>
    <w:multiLevelType w:val="hybridMultilevel"/>
    <w:tmpl w:val="5BCAACA8"/>
    <w:lvl w:ilvl="0" w:tplc="F6C0E838">
      <w:start w:val="1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123C7"/>
    <w:rsid w:val="00026A13"/>
    <w:rsid w:val="00054997"/>
    <w:rsid w:val="0006589E"/>
    <w:rsid w:val="00097160"/>
    <w:rsid w:val="000B4DFB"/>
    <w:rsid w:val="000C0B03"/>
    <w:rsid w:val="000C6A07"/>
    <w:rsid w:val="000D591E"/>
    <w:rsid w:val="000E2816"/>
    <w:rsid w:val="000F1639"/>
    <w:rsid w:val="00114A15"/>
    <w:rsid w:val="001225D5"/>
    <w:rsid w:val="00123381"/>
    <w:rsid w:val="00125D8F"/>
    <w:rsid w:val="0014469A"/>
    <w:rsid w:val="00160A6D"/>
    <w:rsid w:val="00160BAE"/>
    <w:rsid w:val="0019125F"/>
    <w:rsid w:val="001A2D5F"/>
    <w:rsid w:val="001A6895"/>
    <w:rsid w:val="001C2D26"/>
    <w:rsid w:val="001E6E0C"/>
    <w:rsid w:val="001E712E"/>
    <w:rsid w:val="001F46E3"/>
    <w:rsid w:val="002033BB"/>
    <w:rsid w:val="002235CC"/>
    <w:rsid w:val="00232CBE"/>
    <w:rsid w:val="0024226E"/>
    <w:rsid w:val="00252621"/>
    <w:rsid w:val="002539B0"/>
    <w:rsid w:val="002658A2"/>
    <w:rsid w:val="00284C2C"/>
    <w:rsid w:val="002A192B"/>
    <w:rsid w:val="002A48EF"/>
    <w:rsid w:val="002A5F6B"/>
    <w:rsid w:val="002C3282"/>
    <w:rsid w:val="002E7327"/>
    <w:rsid w:val="00302677"/>
    <w:rsid w:val="00303967"/>
    <w:rsid w:val="003247AC"/>
    <w:rsid w:val="003317F4"/>
    <w:rsid w:val="00355FFC"/>
    <w:rsid w:val="0036561D"/>
    <w:rsid w:val="00367F2B"/>
    <w:rsid w:val="00381349"/>
    <w:rsid w:val="00383D0C"/>
    <w:rsid w:val="003849BC"/>
    <w:rsid w:val="00395BA6"/>
    <w:rsid w:val="003A3CF8"/>
    <w:rsid w:val="003B39DE"/>
    <w:rsid w:val="003C5BF8"/>
    <w:rsid w:val="003D0F8C"/>
    <w:rsid w:val="003D3E09"/>
    <w:rsid w:val="003E0E92"/>
    <w:rsid w:val="003E2C93"/>
    <w:rsid w:val="003E78DD"/>
    <w:rsid w:val="0040511A"/>
    <w:rsid w:val="00407DEC"/>
    <w:rsid w:val="0041102F"/>
    <w:rsid w:val="00422107"/>
    <w:rsid w:val="004433EA"/>
    <w:rsid w:val="00446D1B"/>
    <w:rsid w:val="004607C3"/>
    <w:rsid w:val="00460989"/>
    <w:rsid w:val="00460E56"/>
    <w:rsid w:val="0047302A"/>
    <w:rsid w:val="004826E0"/>
    <w:rsid w:val="004A5077"/>
    <w:rsid w:val="004A73C4"/>
    <w:rsid w:val="004B1E24"/>
    <w:rsid w:val="004B579A"/>
    <w:rsid w:val="004D1488"/>
    <w:rsid w:val="004E06F0"/>
    <w:rsid w:val="004F4681"/>
    <w:rsid w:val="004F57BF"/>
    <w:rsid w:val="00507203"/>
    <w:rsid w:val="005100DC"/>
    <w:rsid w:val="00544A16"/>
    <w:rsid w:val="00546F91"/>
    <w:rsid w:val="005746B6"/>
    <w:rsid w:val="005816AC"/>
    <w:rsid w:val="0059671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05BEE"/>
    <w:rsid w:val="00607F60"/>
    <w:rsid w:val="00612237"/>
    <w:rsid w:val="00614F86"/>
    <w:rsid w:val="00654B7D"/>
    <w:rsid w:val="0066173A"/>
    <w:rsid w:val="00675251"/>
    <w:rsid w:val="006A254D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17B78"/>
    <w:rsid w:val="007215B8"/>
    <w:rsid w:val="00731911"/>
    <w:rsid w:val="0073595F"/>
    <w:rsid w:val="00741D12"/>
    <w:rsid w:val="007624B7"/>
    <w:rsid w:val="00786E3F"/>
    <w:rsid w:val="00793912"/>
    <w:rsid w:val="007B7F7A"/>
    <w:rsid w:val="007C378A"/>
    <w:rsid w:val="007D2C36"/>
    <w:rsid w:val="007E36E6"/>
    <w:rsid w:val="007F7F7E"/>
    <w:rsid w:val="0081090B"/>
    <w:rsid w:val="00822DEB"/>
    <w:rsid w:val="00826CAC"/>
    <w:rsid w:val="00834B01"/>
    <w:rsid w:val="00836DEA"/>
    <w:rsid w:val="00851FE3"/>
    <w:rsid w:val="00857729"/>
    <w:rsid w:val="008610AA"/>
    <w:rsid w:val="0089053C"/>
    <w:rsid w:val="008A07A1"/>
    <w:rsid w:val="008A08ED"/>
    <w:rsid w:val="008A4ACF"/>
    <w:rsid w:val="008F1995"/>
    <w:rsid w:val="008F5BFD"/>
    <w:rsid w:val="00904395"/>
    <w:rsid w:val="009335D4"/>
    <w:rsid w:val="00935B76"/>
    <w:rsid w:val="0094362E"/>
    <w:rsid w:val="00944565"/>
    <w:rsid w:val="0095032E"/>
    <w:rsid w:val="00950916"/>
    <w:rsid w:val="009827F1"/>
    <w:rsid w:val="00993718"/>
    <w:rsid w:val="009A16D1"/>
    <w:rsid w:val="009A1CF3"/>
    <w:rsid w:val="009A7C8F"/>
    <w:rsid w:val="009B2F38"/>
    <w:rsid w:val="009C00FF"/>
    <w:rsid w:val="009C498D"/>
    <w:rsid w:val="009C4C41"/>
    <w:rsid w:val="009D09A7"/>
    <w:rsid w:val="009D2E04"/>
    <w:rsid w:val="009D389E"/>
    <w:rsid w:val="009E3EF0"/>
    <w:rsid w:val="009F1205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81AE5"/>
    <w:rsid w:val="00A96A52"/>
    <w:rsid w:val="00AA0618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2577E"/>
    <w:rsid w:val="00B27BC8"/>
    <w:rsid w:val="00B313CF"/>
    <w:rsid w:val="00B47859"/>
    <w:rsid w:val="00B555D4"/>
    <w:rsid w:val="00B63A27"/>
    <w:rsid w:val="00B65A13"/>
    <w:rsid w:val="00B66D64"/>
    <w:rsid w:val="00BB2C84"/>
    <w:rsid w:val="00BC0DF1"/>
    <w:rsid w:val="00BC0E78"/>
    <w:rsid w:val="00BD3063"/>
    <w:rsid w:val="00BE4F04"/>
    <w:rsid w:val="00BF12E6"/>
    <w:rsid w:val="00BF1C47"/>
    <w:rsid w:val="00C1192F"/>
    <w:rsid w:val="00C205D8"/>
    <w:rsid w:val="00C342D1"/>
    <w:rsid w:val="00C350B3"/>
    <w:rsid w:val="00C41149"/>
    <w:rsid w:val="00C57972"/>
    <w:rsid w:val="00C66972"/>
    <w:rsid w:val="00C86954"/>
    <w:rsid w:val="00C87087"/>
    <w:rsid w:val="00C90052"/>
    <w:rsid w:val="00CA5E1F"/>
    <w:rsid w:val="00CA715D"/>
    <w:rsid w:val="00CB0921"/>
    <w:rsid w:val="00CB1E2D"/>
    <w:rsid w:val="00CC416D"/>
    <w:rsid w:val="00CD5216"/>
    <w:rsid w:val="00CE080B"/>
    <w:rsid w:val="00CE19BC"/>
    <w:rsid w:val="00CE4429"/>
    <w:rsid w:val="00CF02C4"/>
    <w:rsid w:val="00D11957"/>
    <w:rsid w:val="00D22FF7"/>
    <w:rsid w:val="00D2614B"/>
    <w:rsid w:val="00D31069"/>
    <w:rsid w:val="00D32528"/>
    <w:rsid w:val="00D33AD6"/>
    <w:rsid w:val="00D37F53"/>
    <w:rsid w:val="00D52C76"/>
    <w:rsid w:val="00D607C1"/>
    <w:rsid w:val="00D7083D"/>
    <w:rsid w:val="00D837F0"/>
    <w:rsid w:val="00D83D87"/>
    <w:rsid w:val="00D856C6"/>
    <w:rsid w:val="00DA2C01"/>
    <w:rsid w:val="00DA3795"/>
    <w:rsid w:val="00DC2148"/>
    <w:rsid w:val="00DC58F3"/>
    <w:rsid w:val="00DF0CE6"/>
    <w:rsid w:val="00E109A3"/>
    <w:rsid w:val="00E11409"/>
    <w:rsid w:val="00E13176"/>
    <w:rsid w:val="00E13657"/>
    <w:rsid w:val="00E17391"/>
    <w:rsid w:val="00E25713"/>
    <w:rsid w:val="00E25F8B"/>
    <w:rsid w:val="00E36B6B"/>
    <w:rsid w:val="00E5459E"/>
    <w:rsid w:val="00E5629B"/>
    <w:rsid w:val="00E6080F"/>
    <w:rsid w:val="00E608B8"/>
    <w:rsid w:val="00E70B28"/>
    <w:rsid w:val="00E71CCB"/>
    <w:rsid w:val="00E75510"/>
    <w:rsid w:val="00E817BA"/>
    <w:rsid w:val="00E969F9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C283F"/>
    <w:rsid w:val="00FC6791"/>
    <w:rsid w:val="00FD7DA3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11860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6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3435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2021-12-21T09:26:00Z</cp:lastPrinted>
  <dcterms:created xsi:type="dcterms:W3CDTF">2021-12-30T08:06:00Z</dcterms:created>
  <dcterms:modified xsi:type="dcterms:W3CDTF">2021-12-30T08:10:00Z</dcterms:modified>
</cp:coreProperties>
</file>