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AEEA3" w14:textId="77777777" w:rsidR="00210B1E" w:rsidRPr="00210B1E" w:rsidRDefault="00210B1E" w:rsidP="00210B1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32"/>
          <w:szCs w:val="32"/>
          <w:lang w:val="en-US"/>
        </w:rPr>
      </w:pPr>
      <w:r w:rsidRPr="00210B1E">
        <w:rPr>
          <w:rFonts w:ascii="Segoe UI" w:hAnsi="Segoe UI" w:cs="Segoe UI"/>
          <w:b/>
          <w:bCs/>
          <w:sz w:val="32"/>
          <w:szCs w:val="32"/>
          <w:lang w:val="en-US"/>
        </w:rPr>
        <w:t xml:space="preserve">DODATEK č. 1  </w:t>
      </w:r>
    </w:p>
    <w:p w14:paraId="46F1980A" w14:textId="77777777" w:rsidR="00210B1E" w:rsidRPr="00210B1E" w:rsidRDefault="00210B1E" w:rsidP="00210B1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proofErr w:type="spellStart"/>
      <w:proofErr w:type="gramStart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>ke</w:t>
      </w:r>
      <w:proofErr w:type="spellEnd"/>
      <w:proofErr w:type="gramEnd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 xml:space="preserve"> </w:t>
      </w:r>
      <w:proofErr w:type="spellStart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>Smlouvě</w:t>
      </w:r>
      <w:proofErr w:type="spellEnd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 xml:space="preserve"> o </w:t>
      </w:r>
      <w:proofErr w:type="spellStart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>spolupráci</w:t>
      </w:r>
      <w:proofErr w:type="spellEnd"/>
      <w:r w:rsidRPr="00210B1E">
        <w:rPr>
          <w:rFonts w:ascii="Segoe UI" w:hAnsi="Segoe UI" w:cs="Segoe UI"/>
          <w:b/>
          <w:bCs/>
          <w:sz w:val="22"/>
          <w:szCs w:val="22"/>
        </w:rPr>
        <w:t xml:space="preserve"> č. </w:t>
      </w:r>
      <w:proofErr w:type="spellStart"/>
      <w:r w:rsidRPr="00210B1E">
        <w:rPr>
          <w:rFonts w:ascii="Segoe UI" w:hAnsi="Segoe UI" w:cs="Segoe UI"/>
          <w:b/>
          <w:bCs/>
          <w:sz w:val="22"/>
          <w:szCs w:val="22"/>
        </w:rPr>
        <w:t>NdB</w:t>
      </w:r>
      <w:proofErr w:type="spellEnd"/>
      <w:r w:rsidRPr="00210B1E">
        <w:rPr>
          <w:rFonts w:ascii="Segoe UI" w:hAnsi="Segoe UI" w:cs="Segoe UI"/>
          <w:b/>
          <w:bCs/>
          <w:sz w:val="22"/>
          <w:szCs w:val="22"/>
        </w:rPr>
        <w:t xml:space="preserve">  20SMSP0006 ze dne 16. 1. 2020</w:t>
      </w:r>
    </w:p>
    <w:p w14:paraId="3D6293A5" w14:textId="77777777" w:rsidR="00210B1E" w:rsidRPr="00210B1E" w:rsidRDefault="00210B1E" w:rsidP="00210B1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09C6FCE2" w14:textId="77777777" w:rsidR="00210B1E" w:rsidRPr="00210B1E" w:rsidRDefault="00210B1E" w:rsidP="00210B1E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  <w:lang w:val="en-US"/>
        </w:rPr>
      </w:pPr>
    </w:p>
    <w:p w14:paraId="31E018B5" w14:textId="77777777" w:rsidR="00210B1E" w:rsidRPr="00210B1E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  <w:proofErr w:type="spellStart"/>
      <w:r w:rsidRPr="00210B1E">
        <w:rPr>
          <w:rFonts w:ascii="Segoe UI" w:hAnsi="Segoe UI" w:cs="Segoe UI"/>
          <w:b/>
          <w:bCs/>
          <w:color w:val="000000"/>
          <w:sz w:val="22"/>
          <w:szCs w:val="22"/>
          <w:lang w:val="en-US"/>
        </w:rPr>
        <w:t>Národní</w:t>
      </w:r>
      <w:proofErr w:type="spellEnd"/>
      <w:r w:rsidRPr="00210B1E">
        <w:rPr>
          <w:rFonts w:ascii="Segoe UI" w:hAnsi="Segoe UI" w:cs="Segoe U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10B1E">
        <w:rPr>
          <w:rFonts w:ascii="Segoe UI" w:hAnsi="Segoe UI" w:cs="Segoe UI"/>
          <w:b/>
          <w:bCs/>
          <w:color w:val="000000"/>
          <w:sz w:val="22"/>
          <w:szCs w:val="22"/>
          <w:lang w:val="en-US"/>
        </w:rPr>
        <w:t>divadlo</w:t>
      </w:r>
      <w:proofErr w:type="spellEnd"/>
      <w:r w:rsidRPr="00210B1E">
        <w:rPr>
          <w:rFonts w:ascii="Segoe UI" w:hAnsi="Segoe UI" w:cs="Segoe UI"/>
          <w:b/>
          <w:bCs/>
          <w:color w:val="000000"/>
          <w:sz w:val="22"/>
          <w:szCs w:val="22"/>
          <w:lang w:val="en-US"/>
        </w:rPr>
        <w:t xml:space="preserve"> Brno, p</w:t>
      </w:r>
      <w:proofErr w:type="spellStart"/>
      <w:r w:rsidRPr="00210B1E">
        <w:rPr>
          <w:rFonts w:ascii="Segoe UI" w:hAnsi="Segoe UI" w:cs="Segoe UI"/>
          <w:b/>
          <w:bCs/>
          <w:color w:val="000000"/>
          <w:sz w:val="22"/>
          <w:szCs w:val="22"/>
        </w:rPr>
        <w:t>říspěvková</w:t>
      </w:r>
      <w:proofErr w:type="spellEnd"/>
      <w:r w:rsidRPr="00210B1E">
        <w:rPr>
          <w:rFonts w:ascii="Segoe UI" w:hAnsi="Segoe UI" w:cs="Segoe UI"/>
          <w:b/>
          <w:bCs/>
          <w:color w:val="000000"/>
          <w:sz w:val="22"/>
          <w:szCs w:val="22"/>
        </w:rPr>
        <w:t xml:space="preserve"> organizace</w:t>
      </w:r>
    </w:p>
    <w:p w14:paraId="7D20B0D7" w14:textId="77777777" w:rsidR="00210B1E" w:rsidRPr="00210B1E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>se sídlem Dvořákova 11, 657 70 Brno</w:t>
      </w:r>
      <w:r w:rsidRPr="00210B1E">
        <w:rPr>
          <w:rFonts w:ascii="Segoe UI" w:hAnsi="Segoe UI" w:cs="Segoe UI"/>
          <w:sz w:val="22"/>
          <w:szCs w:val="22"/>
        </w:rPr>
        <w:tab/>
      </w:r>
      <w:r w:rsidRPr="00210B1E">
        <w:rPr>
          <w:rFonts w:ascii="Segoe UI" w:hAnsi="Segoe UI" w:cs="Segoe UI"/>
          <w:sz w:val="22"/>
          <w:szCs w:val="22"/>
        </w:rPr>
        <w:tab/>
      </w:r>
    </w:p>
    <w:p w14:paraId="6A2D272E" w14:textId="77777777" w:rsidR="00210B1E" w:rsidRPr="00210B1E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>IČ: 00094820, DIČ: CZ00094820</w:t>
      </w:r>
      <w:r w:rsidRPr="00210B1E">
        <w:rPr>
          <w:rFonts w:ascii="Segoe UI" w:hAnsi="Segoe UI" w:cs="Segoe UI"/>
          <w:sz w:val="22"/>
          <w:szCs w:val="22"/>
        </w:rPr>
        <w:tab/>
      </w:r>
    </w:p>
    <w:p w14:paraId="6145124F" w14:textId="77777777" w:rsidR="00210B1E" w:rsidRPr="00210B1E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 xml:space="preserve">spisová značka: </w:t>
      </w:r>
      <w:proofErr w:type="spellStart"/>
      <w:r w:rsidRPr="00210B1E">
        <w:rPr>
          <w:rFonts w:ascii="Segoe UI" w:hAnsi="Segoe UI" w:cs="Segoe UI"/>
          <w:color w:val="000000"/>
          <w:sz w:val="22"/>
          <w:szCs w:val="22"/>
        </w:rPr>
        <w:t>Pr</w:t>
      </w:r>
      <w:proofErr w:type="spellEnd"/>
      <w:r w:rsidRPr="00210B1E">
        <w:rPr>
          <w:rFonts w:ascii="Segoe UI" w:hAnsi="Segoe UI" w:cs="Segoe UI"/>
          <w:color w:val="000000"/>
          <w:sz w:val="22"/>
          <w:szCs w:val="22"/>
        </w:rPr>
        <w:t xml:space="preserve"> 30 vedená u Krajského soudu v Brně</w:t>
      </w:r>
    </w:p>
    <w:p w14:paraId="31DC518B" w14:textId="77777777" w:rsidR="00210B1E" w:rsidRPr="00210B1E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 xml:space="preserve">zastoupená: </w:t>
      </w:r>
      <w:proofErr w:type="spellStart"/>
      <w:r w:rsidRPr="00210B1E">
        <w:rPr>
          <w:rFonts w:ascii="Segoe UI" w:hAnsi="Segoe UI" w:cs="Segoe UI"/>
          <w:sz w:val="22"/>
          <w:szCs w:val="22"/>
        </w:rPr>
        <w:t>MgA</w:t>
      </w:r>
      <w:proofErr w:type="spellEnd"/>
      <w:r w:rsidRPr="00210B1E">
        <w:rPr>
          <w:rFonts w:ascii="Segoe UI" w:hAnsi="Segoe UI" w:cs="Segoe UI"/>
          <w:sz w:val="22"/>
          <w:szCs w:val="22"/>
        </w:rPr>
        <w:t xml:space="preserve">. Martin Glaser, ředitel  </w:t>
      </w:r>
    </w:p>
    <w:p w14:paraId="6C310A19" w14:textId="77777777" w:rsidR="00210B1E" w:rsidRPr="00210B1E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 xml:space="preserve">bankovní spojení: </w:t>
      </w:r>
      <w:proofErr w:type="spellStart"/>
      <w:r w:rsidRPr="00210B1E">
        <w:rPr>
          <w:rFonts w:ascii="Segoe UI" w:hAnsi="Segoe UI" w:cs="Segoe UI"/>
          <w:sz w:val="22"/>
          <w:szCs w:val="22"/>
        </w:rPr>
        <w:t>Unicreditbank</w:t>
      </w:r>
      <w:proofErr w:type="spellEnd"/>
      <w:r w:rsidRPr="00210B1E">
        <w:rPr>
          <w:rFonts w:ascii="Segoe UI" w:hAnsi="Segoe UI" w:cs="Segoe UI"/>
          <w:sz w:val="22"/>
          <w:szCs w:val="22"/>
        </w:rPr>
        <w:t>, číslo účtu: 2110126623/2700</w:t>
      </w:r>
    </w:p>
    <w:p w14:paraId="305D61A9" w14:textId="77777777" w:rsidR="00210B1E" w:rsidRPr="00210B1E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i/>
          <w:sz w:val="22"/>
          <w:szCs w:val="22"/>
        </w:rPr>
        <w:t xml:space="preserve">(dále jen </w:t>
      </w:r>
      <w:proofErr w:type="spellStart"/>
      <w:r w:rsidRPr="00210B1E">
        <w:rPr>
          <w:rFonts w:ascii="Segoe UI" w:hAnsi="Segoe UI" w:cs="Segoe UI"/>
          <w:bCs/>
          <w:i/>
          <w:sz w:val="22"/>
          <w:szCs w:val="22"/>
        </w:rPr>
        <w:t>NdB</w:t>
      </w:r>
      <w:proofErr w:type="spellEnd"/>
      <w:r w:rsidRPr="00210B1E">
        <w:rPr>
          <w:rFonts w:ascii="Segoe UI" w:hAnsi="Segoe UI" w:cs="Segoe UI"/>
          <w:sz w:val="22"/>
          <w:szCs w:val="22"/>
        </w:rPr>
        <w:t xml:space="preserve">) </w:t>
      </w:r>
    </w:p>
    <w:p w14:paraId="09785E8C" w14:textId="77777777" w:rsidR="00210B1E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69CFE5A4" w14:textId="77777777" w:rsidR="00210B1E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</w:p>
    <w:p w14:paraId="67A9BB0A" w14:textId="77777777" w:rsidR="00210B1E" w:rsidRPr="00210B1E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75794F23" w14:textId="77777777" w:rsidR="00210B1E" w:rsidRDefault="00210B1E" w:rsidP="00210B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SAMAB PRESS GROUP, a.s.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49DDF01E" w14:textId="77777777" w:rsidR="00210B1E" w:rsidRDefault="00210B1E" w:rsidP="00210B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Cyrilská 14, Trnitá, 602 00 Brno</w:t>
      </w:r>
    </w:p>
    <w:p w14:paraId="62519938" w14:textId="77777777" w:rsidR="00210B1E" w:rsidRDefault="00210B1E" w:rsidP="00210B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IČ: </w:t>
      </w:r>
      <w:proofErr w:type="gramStart"/>
      <w:r>
        <w:rPr>
          <w:rFonts w:ascii="Segoe UI" w:hAnsi="Segoe UI" w:cs="Segoe UI"/>
          <w:sz w:val="22"/>
          <w:szCs w:val="22"/>
        </w:rPr>
        <w:t>255 24 291,  DIČ</w:t>
      </w:r>
      <w:proofErr w:type="gramEnd"/>
      <w:r>
        <w:rPr>
          <w:rFonts w:ascii="Segoe UI" w:hAnsi="Segoe UI" w:cs="Segoe UI"/>
          <w:sz w:val="22"/>
          <w:szCs w:val="22"/>
        </w:rPr>
        <w:t xml:space="preserve"> CZ 255 24 291</w:t>
      </w:r>
    </w:p>
    <w:p w14:paraId="6F6FEFE1" w14:textId="77777777" w:rsidR="00210B1E" w:rsidRDefault="00210B1E" w:rsidP="00210B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Bankovní spojení: KB </w:t>
      </w:r>
      <w:proofErr w:type="gramStart"/>
      <w:r>
        <w:rPr>
          <w:rFonts w:ascii="Segoe UI" w:hAnsi="Segoe UI" w:cs="Segoe UI"/>
          <w:sz w:val="22"/>
          <w:szCs w:val="22"/>
        </w:rPr>
        <w:t>Brno-město,  27</w:t>
      </w:r>
      <w:proofErr w:type="gramEnd"/>
      <w:r>
        <w:rPr>
          <w:rFonts w:ascii="Segoe UI" w:hAnsi="Segoe UI" w:cs="Segoe UI"/>
          <w:sz w:val="22"/>
          <w:szCs w:val="22"/>
        </w:rPr>
        <w:t>-0471080297/0100</w:t>
      </w:r>
    </w:p>
    <w:p w14:paraId="34527237" w14:textId="77777777" w:rsidR="00210B1E" w:rsidRDefault="00210B1E" w:rsidP="00210B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Zapsán: u OR KS v Brně, oddíl B, vložka 2579</w:t>
      </w:r>
    </w:p>
    <w:p w14:paraId="59F47BF9" w14:textId="77777777" w:rsidR="00210B1E" w:rsidRDefault="00210B1E" w:rsidP="00210B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Zastoupen:  Martinem </w:t>
      </w:r>
      <w:proofErr w:type="spellStart"/>
      <w:r>
        <w:rPr>
          <w:rFonts w:ascii="Segoe UI" w:hAnsi="Segoe UI" w:cs="Segoe UI"/>
          <w:sz w:val="22"/>
          <w:szCs w:val="22"/>
        </w:rPr>
        <w:t>Bradávkou</w:t>
      </w:r>
      <w:proofErr w:type="spellEnd"/>
      <w:r>
        <w:rPr>
          <w:rFonts w:ascii="Segoe UI" w:hAnsi="Segoe UI" w:cs="Segoe UI"/>
          <w:sz w:val="22"/>
          <w:szCs w:val="22"/>
        </w:rPr>
        <w:t xml:space="preserve">, MBA, předsedou představenstva </w:t>
      </w:r>
    </w:p>
    <w:p w14:paraId="1344F10D" w14:textId="77777777" w:rsidR="00210B1E" w:rsidRDefault="00210B1E" w:rsidP="00210B1E">
      <w:pPr>
        <w:ind w:firstLine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Ing. Pavlem </w:t>
      </w:r>
      <w:proofErr w:type="spellStart"/>
      <w:r>
        <w:rPr>
          <w:rFonts w:ascii="Segoe UI" w:hAnsi="Segoe UI" w:cs="Segoe UI"/>
          <w:sz w:val="22"/>
          <w:szCs w:val="22"/>
        </w:rPr>
        <w:t>Bradávkou</w:t>
      </w:r>
      <w:proofErr w:type="spellEnd"/>
      <w:r>
        <w:rPr>
          <w:rFonts w:ascii="Segoe UI" w:hAnsi="Segoe UI" w:cs="Segoe UI"/>
          <w:sz w:val="22"/>
          <w:szCs w:val="22"/>
        </w:rPr>
        <w:t>, místopředsedou představenstva</w:t>
      </w:r>
    </w:p>
    <w:p w14:paraId="56E04149" w14:textId="77777777" w:rsidR="00210B1E" w:rsidRDefault="00210B1E" w:rsidP="00210B1E">
      <w:pPr>
        <w:rPr>
          <w:rFonts w:ascii="Segoe UI" w:hAnsi="Segoe UI" w:cs="Segoe UI"/>
          <w:i/>
          <w:sz w:val="22"/>
          <w:szCs w:val="22"/>
        </w:rPr>
      </w:pPr>
    </w:p>
    <w:p w14:paraId="743564E2" w14:textId="77777777" w:rsidR="00210B1E" w:rsidRDefault="00210B1E" w:rsidP="00210B1E">
      <w:pPr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 xml:space="preserve"> (dále jen SAMAB)</w:t>
      </w:r>
    </w:p>
    <w:p w14:paraId="3F6C2A5D" w14:textId="77777777" w:rsidR="00210B1E" w:rsidRDefault="00210B1E" w:rsidP="00210B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A1F9CB" w14:textId="77777777" w:rsidR="00210B1E" w:rsidRPr="0009786F" w:rsidRDefault="00210B1E" w:rsidP="00210B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F8A993" w14:textId="77777777" w:rsidR="00210B1E" w:rsidRPr="00356E1D" w:rsidRDefault="00210B1E" w:rsidP="00210B1E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498E5B85" w14:textId="77777777" w:rsidR="00210B1E" w:rsidRPr="00356E1D" w:rsidRDefault="00210B1E" w:rsidP="00210B1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56E1D">
        <w:rPr>
          <w:rFonts w:ascii="Segoe UI" w:hAnsi="Segoe UI" w:cs="Segoe UI"/>
          <w:b/>
          <w:bCs/>
          <w:sz w:val="22"/>
          <w:szCs w:val="22"/>
        </w:rPr>
        <w:t>článek I</w:t>
      </w:r>
    </w:p>
    <w:p w14:paraId="7559E577" w14:textId="77777777" w:rsidR="00210B1E" w:rsidRPr="00356E1D" w:rsidRDefault="00210B1E" w:rsidP="00210B1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56E1D">
        <w:rPr>
          <w:rFonts w:ascii="Segoe UI" w:hAnsi="Segoe UI" w:cs="Segoe UI"/>
          <w:b/>
          <w:bCs/>
          <w:sz w:val="22"/>
          <w:szCs w:val="22"/>
        </w:rPr>
        <w:t>Předmět dodatku</w:t>
      </w:r>
    </w:p>
    <w:p w14:paraId="14C4F281" w14:textId="77777777" w:rsidR="00210B1E" w:rsidRPr="00356E1D" w:rsidRDefault="00210B1E" w:rsidP="00210B1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62980478" w14:textId="76618A18" w:rsidR="00210B1E" w:rsidRPr="00356E1D" w:rsidRDefault="00210B1E" w:rsidP="00210B1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Pr="00356E1D">
        <w:rPr>
          <w:rFonts w:ascii="Segoe UI" w:hAnsi="Segoe UI" w:cs="Segoe UI"/>
          <w:sz w:val="22"/>
          <w:szCs w:val="22"/>
        </w:rPr>
        <w:t xml:space="preserve"> a SAMAB  mají uzavřenou Smlouvu o spolupráci ze dne 16. 1. 2020, jejímž předmětem je závazek SAMAB zveřejňovat pro </w:t>
      </w: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Pr="00356E1D">
        <w:rPr>
          <w:rFonts w:ascii="Segoe UI" w:hAnsi="Segoe UI" w:cs="Segoe UI"/>
          <w:sz w:val="22"/>
          <w:szCs w:val="22"/>
        </w:rPr>
        <w:t xml:space="preserve"> týdenní program a upoutávky na jednotlivá představení </w:t>
      </w: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Pr="00356E1D">
        <w:rPr>
          <w:rFonts w:ascii="Segoe UI" w:hAnsi="Segoe UI" w:cs="Segoe UI"/>
          <w:sz w:val="22"/>
          <w:szCs w:val="22"/>
        </w:rPr>
        <w:t xml:space="preserve"> </w:t>
      </w:r>
      <w:r w:rsidR="0011219C" w:rsidRPr="00356E1D">
        <w:rPr>
          <w:rFonts w:ascii="Segoe UI" w:hAnsi="Segoe UI" w:cs="Segoe UI"/>
          <w:sz w:val="22"/>
          <w:szCs w:val="22"/>
        </w:rPr>
        <w:t xml:space="preserve">v každém čísle v týdeníku NOS </w:t>
      </w:r>
      <w:r w:rsidRPr="00356E1D">
        <w:rPr>
          <w:rFonts w:ascii="Segoe UI" w:hAnsi="Segoe UI" w:cs="Segoe UI"/>
          <w:sz w:val="22"/>
          <w:szCs w:val="22"/>
        </w:rPr>
        <w:t xml:space="preserve">a závazek </w:t>
      </w:r>
      <w:proofErr w:type="spellStart"/>
      <w:r w:rsidR="0011219C"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="00356E1D">
        <w:rPr>
          <w:rFonts w:ascii="Segoe UI" w:hAnsi="Segoe UI" w:cs="Segoe UI"/>
          <w:sz w:val="22"/>
          <w:szCs w:val="22"/>
        </w:rPr>
        <w:t xml:space="preserve"> zajistit </w:t>
      </w:r>
      <w:r w:rsidRPr="00356E1D">
        <w:rPr>
          <w:rFonts w:ascii="Segoe UI" w:hAnsi="Segoe UI" w:cs="Segoe UI"/>
          <w:sz w:val="22"/>
          <w:szCs w:val="22"/>
        </w:rPr>
        <w:t xml:space="preserve">pro </w:t>
      </w:r>
      <w:r w:rsidR="0011219C" w:rsidRPr="00356E1D">
        <w:rPr>
          <w:rFonts w:ascii="Segoe UI" w:hAnsi="Segoe UI" w:cs="Segoe UI"/>
          <w:sz w:val="22"/>
          <w:szCs w:val="22"/>
        </w:rPr>
        <w:t xml:space="preserve">SAMAB </w:t>
      </w:r>
      <w:r w:rsidRPr="00356E1D">
        <w:rPr>
          <w:rFonts w:ascii="Segoe UI" w:hAnsi="Segoe UI" w:cs="Segoe UI"/>
          <w:sz w:val="22"/>
          <w:szCs w:val="22"/>
        </w:rPr>
        <w:t>sjednané věcné plnění (dále jen „Smlouva“).</w:t>
      </w:r>
    </w:p>
    <w:p w14:paraId="7CF065FA" w14:textId="77777777" w:rsidR="00210B1E" w:rsidRPr="00356E1D" w:rsidRDefault="00210B1E" w:rsidP="00210B1E">
      <w:pPr>
        <w:pStyle w:val="Zkladntext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>Smluvní strany se dohodly na prodloužení období pro zajiště</w:t>
      </w:r>
      <w:r w:rsidR="0011219C" w:rsidRPr="00356E1D">
        <w:rPr>
          <w:rFonts w:ascii="Segoe UI" w:hAnsi="Segoe UI" w:cs="Segoe UI"/>
          <w:sz w:val="22"/>
          <w:szCs w:val="22"/>
        </w:rPr>
        <w:t>ní věcného plnění dle článku I.</w:t>
      </w:r>
      <w:r w:rsidRPr="00356E1D">
        <w:rPr>
          <w:rFonts w:ascii="Segoe UI" w:hAnsi="Segoe UI" w:cs="Segoe UI"/>
          <w:sz w:val="22"/>
          <w:szCs w:val="22"/>
        </w:rPr>
        <w:t xml:space="preserve">  odst.</w:t>
      </w:r>
      <w:r w:rsidR="0011219C" w:rsidRPr="00356E1D">
        <w:rPr>
          <w:rFonts w:ascii="Segoe UI" w:hAnsi="Segoe UI" w:cs="Segoe UI"/>
          <w:sz w:val="22"/>
          <w:szCs w:val="22"/>
        </w:rPr>
        <w:t xml:space="preserve"> 1.</w:t>
      </w:r>
      <w:r w:rsidR="00D3597A" w:rsidRPr="00356E1D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D3597A" w:rsidRPr="00356E1D">
        <w:rPr>
          <w:rFonts w:ascii="Segoe UI" w:hAnsi="Segoe UI" w:cs="Segoe UI"/>
          <w:sz w:val="22"/>
          <w:szCs w:val="22"/>
        </w:rPr>
        <w:t xml:space="preserve">bod. </w:t>
      </w:r>
      <w:r w:rsidR="00356E1D">
        <w:rPr>
          <w:rFonts w:ascii="Segoe UI" w:hAnsi="Segoe UI" w:cs="Segoe UI"/>
          <w:sz w:val="22"/>
          <w:szCs w:val="22"/>
        </w:rPr>
        <w:t>a)</w:t>
      </w:r>
      <w:r w:rsidR="0011219C" w:rsidRPr="00356E1D">
        <w:rPr>
          <w:rFonts w:ascii="Segoe UI" w:hAnsi="Segoe UI" w:cs="Segoe UI"/>
          <w:sz w:val="22"/>
          <w:szCs w:val="22"/>
        </w:rPr>
        <w:t>Předmět</w:t>
      </w:r>
      <w:proofErr w:type="gramEnd"/>
      <w:r w:rsidR="0011219C" w:rsidRPr="00356E1D">
        <w:rPr>
          <w:rFonts w:ascii="Segoe UI" w:hAnsi="Segoe UI" w:cs="Segoe UI"/>
          <w:sz w:val="22"/>
          <w:szCs w:val="22"/>
        </w:rPr>
        <w:t xml:space="preserve"> smlouvy do 31.</w:t>
      </w:r>
      <w:r w:rsidR="00356E1D">
        <w:rPr>
          <w:rFonts w:ascii="Segoe UI" w:hAnsi="Segoe UI" w:cs="Segoe UI"/>
          <w:sz w:val="22"/>
          <w:szCs w:val="22"/>
        </w:rPr>
        <w:t xml:space="preserve"> </w:t>
      </w:r>
      <w:r w:rsidR="0011219C" w:rsidRPr="00356E1D">
        <w:rPr>
          <w:rFonts w:ascii="Segoe UI" w:hAnsi="Segoe UI" w:cs="Segoe UI"/>
          <w:sz w:val="22"/>
          <w:szCs w:val="22"/>
        </w:rPr>
        <w:t>12.</w:t>
      </w:r>
      <w:r w:rsidR="00356E1D">
        <w:rPr>
          <w:rFonts w:ascii="Segoe UI" w:hAnsi="Segoe UI" w:cs="Segoe UI"/>
          <w:sz w:val="22"/>
          <w:szCs w:val="22"/>
        </w:rPr>
        <w:t xml:space="preserve"> </w:t>
      </w:r>
      <w:r w:rsidR="0011219C" w:rsidRPr="00356E1D">
        <w:rPr>
          <w:rFonts w:ascii="Segoe UI" w:hAnsi="Segoe UI" w:cs="Segoe UI"/>
          <w:sz w:val="22"/>
          <w:szCs w:val="22"/>
        </w:rPr>
        <w:t>2021</w:t>
      </w:r>
      <w:r w:rsidRPr="00356E1D">
        <w:rPr>
          <w:rFonts w:ascii="Segoe UI" w:hAnsi="Segoe UI" w:cs="Segoe UI"/>
          <w:sz w:val="22"/>
          <w:szCs w:val="22"/>
        </w:rPr>
        <w:t>.</w:t>
      </w:r>
    </w:p>
    <w:p w14:paraId="2D8527B9" w14:textId="77777777" w:rsidR="00210B1E" w:rsidRPr="00356E1D" w:rsidRDefault="00210B1E" w:rsidP="00210B1E">
      <w:pPr>
        <w:pStyle w:val="Zkladntext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 V ostatním zůstávají ustanovení shora citované smlouvy beze změn a doplnění.</w:t>
      </w:r>
    </w:p>
    <w:p w14:paraId="6851C071" w14:textId="77777777" w:rsidR="00210B1E" w:rsidRPr="00356E1D" w:rsidRDefault="00210B1E" w:rsidP="00210B1E">
      <w:pPr>
        <w:pStyle w:val="Zkladntext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   </w:t>
      </w:r>
    </w:p>
    <w:p w14:paraId="23509FE5" w14:textId="77777777" w:rsidR="00210B1E" w:rsidRPr="00356E1D" w:rsidRDefault="00210B1E" w:rsidP="00210B1E">
      <w:pPr>
        <w:pStyle w:val="Zkladntext"/>
        <w:rPr>
          <w:rFonts w:ascii="Segoe UI" w:hAnsi="Segoe UI" w:cs="Segoe UI"/>
          <w:sz w:val="22"/>
          <w:szCs w:val="22"/>
        </w:rPr>
      </w:pPr>
    </w:p>
    <w:p w14:paraId="6712DCCB" w14:textId="77777777" w:rsidR="00210B1E" w:rsidRPr="00356E1D" w:rsidRDefault="00210B1E" w:rsidP="00210B1E">
      <w:pPr>
        <w:pStyle w:val="Zkladntext"/>
        <w:rPr>
          <w:rFonts w:ascii="Segoe UI" w:hAnsi="Segoe UI" w:cs="Segoe UI"/>
          <w:sz w:val="22"/>
          <w:szCs w:val="22"/>
        </w:rPr>
      </w:pPr>
    </w:p>
    <w:p w14:paraId="59AD5852" w14:textId="77777777" w:rsidR="00210B1E" w:rsidRPr="00356E1D" w:rsidRDefault="00210B1E" w:rsidP="00210B1E">
      <w:pPr>
        <w:pStyle w:val="Zkladntext"/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t>Článek IV</w:t>
      </w:r>
    </w:p>
    <w:p w14:paraId="6A22364D" w14:textId="77777777" w:rsidR="00210B1E" w:rsidRPr="00356E1D" w:rsidRDefault="00210B1E" w:rsidP="00210B1E">
      <w:pPr>
        <w:pStyle w:val="Zkladntext"/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t>Cena a platební podmínky</w:t>
      </w:r>
    </w:p>
    <w:p w14:paraId="3D8A131F" w14:textId="77777777" w:rsidR="00210B1E" w:rsidRPr="00356E1D" w:rsidRDefault="00210B1E" w:rsidP="00210B1E">
      <w:pPr>
        <w:pStyle w:val="Zkladntext"/>
        <w:jc w:val="center"/>
        <w:rPr>
          <w:rFonts w:ascii="Segoe UI" w:hAnsi="Segoe UI" w:cs="Segoe UI"/>
          <w:sz w:val="22"/>
          <w:szCs w:val="22"/>
        </w:rPr>
      </w:pPr>
    </w:p>
    <w:p w14:paraId="750C5C5B" w14:textId="4F958035" w:rsidR="00210B1E" w:rsidRDefault="00210B1E" w:rsidP="00210B1E">
      <w:pPr>
        <w:pStyle w:val="Zkladntext"/>
        <w:numPr>
          <w:ilvl w:val="0"/>
          <w:numId w:val="3"/>
        </w:numPr>
        <w:jc w:val="left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>Splatno</w:t>
      </w:r>
      <w:r w:rsidR="0011219C" w:rsidRPr="00356E1D">
        <w:rPr>
          <w:rFonts w:ascii="Segoe UI" w:hAnsi="Segoe UI" w:cs="Segoe UI"/>
          <w:sz w:val="22"/>
          <w:szCs w:val="22"/>
        </w:rPr>
        <w:t xml:space="preserve">st </w:t>
      </w:r>
      <w:r w:rsidR="00422066">
        <w:rPr>
          <w:rFonts w:ascii="Segoe UI" w:hAnsi="Segoe UI" w:cs="Segoe UI"/>
          <w:sz w:val="22"/>
          <w:szCs w:val="22"/>
        </w:rPr>
        <w:t xml:space="preserve">veškerých </w:t>
      </w:r>
      <w:r w:rsidR="0011219C" w:rsidRPr="00356E1D">
        <w:rPr>
          <w:rFonts w:ascii="Segoe UI" w:hAnsi="Segoe UI" w:cs="Segoe UI"/>
          <w:sz w:val="22"/>
          <w:szCs w:val="22"/>
        </w:rPr>
        <w:t xml:space="preserve">faktur </w:t>
      </w:r>
      <w:r w:rsidR="00422066">
        <w:rPr>
          <w:rFonts w:ascii="Segoe UI" w:hAnsi="Segoe UI" w:cs="Segoe UI"/>
          <w:sz w:val="22"/>
          <w:szCs w:val="22"/>
        </w:rPr>
        <w:t xml:space="preserve">vystavených SAMAB i </w:t>
      </w:r>
      <w:proofErr w:type="spellStart"/>
      <w:r w:rsidR="00422066">
        <w:rPr>
          <w:rFonts w:ascii="Segoe UI" w:hAnsi="Segoe UI" w:cs="Segoe UI"/>
          <w:sz w:val="22"/>
          <w:szCs w:val="22"/>
        </w:rPr>
        <w:t>NdB</w:t>
      </w:r>
      <w:proofErr w:type="spellEnd"/>
      <w:r w:rsidR="00422066">
        <w:rPr>
          <w:rFonts w:ascii="Segoe UI" w:hAnsi="Segoe UI" w:cs="Segoe UI"/>
          <w:sz w:val="22"/>
          <w:szCs w:val="22"/>
        </w:rPr>
        <w:t xml:space="preserve"> </w:t>
      </w:r>
      <w:r w:rsidR="0011219C" w:rsidRPr="00356E1D">
        <w:rPr>
          <w:rFonts w:ascii="Segoe UI" w:hAnsi="Segoe UI" w:cs="Segoe UI"/>
          <w:sz w:val="22"/>
          <w:szCs w:val="22"/>
        </w:rPr>
        <w:t xml:space="preserve">dle článku IV. Platební podmínky </w:t>
      </w:r>
      <w:proofErr w:type="gramStart"/>
      <w:r w:rsidR="0011219C" w:rsidRPr="00356E1D">
        <w:rPr>
          <w:rFonts w:ascii="Segoe UI" w:hAnsi="Segoe UI" w:cs="Segoe UI"/>
          <w:sz w:val="22"/>
          <w:szCs w:val="22"/>
        </w:rPr>
        <w:t>odstavce  se</w:t>
      </w:r>
      <w:proofErr w:type="gramEnd"/>
      <w:r w:rsidR="0011219C" w:rsidRPr="00356E1D">
        <w:rPr>
          <w:rFonts w:ascii="Segoe UI" w:hAnsi="Segoe UI" w:cs="Segoe UI"/>
          <w:sz w:val="22"/>
          <w:szCs w:val="22"/>
        </w:rPr>
        <w:t xml:space="preserve"> prodlužuje do 31. 12. 2021</w:t>
      </w:r>
      <w:r w:rsidRPr="00356E1D">
        <w:rPr>
          <w:rFonts w:ascii="Segoe UI" w:hAnsi="Segoe UI" w:cs="Segoe UI"/>
          <w:sz w:val="22"/>
          <w:szCs w:val="22"/>
        </w:rPr>
        <w:t>.</w:t>
      </w:r>
    </w:p>
    <w:p w14:paraId="13962381" w14:textId="77777777" w:rsidR="00210B1E" w:rsidRPr="00356E1D" w:rsidRDefault="00D3597A" w:rsidP="00210B1E">
      <w:pPr>
        <w:pStyle w:val="Zkladntext"/>
        <w:numPr>
          <w:ilvl w:val="0"/>
          <w:numId w:val="3"/>
        </w:numPr>
        <w:jc w:val="left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lastRenderedPageBreak/>
        <w:t xml:space="preserve">Odebrání vstupenek dle čl. </w:t>
      </w:r>
      <w:r w:rsidR="00210B1E" w:rsidRPr="00356E1D">
        <w:rPr>
          <w:rFonts w:ascii="Segoe UI" w:hAnsi="Segoe UI" w:cs="Segoe UI"/>
          <w:sz w:val="22"/>
          <w:szCs w:val="22"/>
        </w:rPr>
        <w:t>I</w:t>
      </w:r>
      <w:r w:rsidRPr="00356E1D">
        <w:rPr>
          <w:rFonts w:ascii="Segoe UI" w:hAnsi="Segoe UI" w:cs="Segoe UI"/>
          <w:sz w:val="22"/>
          <w:szCs w:val="22"/>
        </w:rPr>
        <w:t xml:space="preserve">., odst. 1., </w:t>
      </w:r>
      <w:proofErr w:type="gramStart"/>
      <w:r w:rsidRPr="00356E1D">
        <w:rPr>
          <w:rFonts w:ascii="Segoe UI" w:hAnsi="Segoe UI" w:cs="Segoe UI"/>
          <w:sz w:val="22"/>
          <w:szCs w:val="22"/>
        </w:rPr>
        <w:t>bod. a</w:t>
      </w:r>
      <w:r w:rsidR="00210B1E" w:rsidRPr="00356E1D">
        <w:rPr>
          <w:rFonts w:ascii="Segoe UI" w:hAnsi="Segoe UI" w:cs="Segoe UI"/>
          <w:sz w:val="22"/>
          <w:szCs w:val="22"/>
        </w:rPr>
        <w:t xml:space="preserve">) </w:t>
      </w:r>
      <w:r w:rsidRPr="00356E1D">
        <w:rPr>
          <w:rFonts w:ascii="Segoe UI" w:hAnsi="Segoe UI" w:cs="Segoe UI"/>
          <w:sz w:val="22"/>
          <w:szCs w:val="22"/>
        </w:rPr>
        <w:t>Předmět</w:t>
      </w:r>
      <w:proofErr w:type="gramEnd"/>
      <w:r w:rsidRPr="00356E1D">
        <w:rPr>
          <w:rFonts w:ascii="Segoe UI" w:hAnsi="Segoe UI" w:cs="Segoe UI"/>
          <w:sz w:val="22"/>
          <w:szCs w:val="22"/>
        </w:rPr>
        <w:t xml:space="preserve"> smlouvy a </w:t>
      </w:r>
      <w:r w:rsidR="00210B1E" w:rsidRPr="00356E1D">
        <w:rPr>
          <w:rFonts w:ascii="Segoe UI" w:hAnsi="Segoe UI" w:cs="Segoe UI"/>
          <w:sz w:val="22"/>
          <w:szCs w:val="22"/>
        </w:rPr>
        <w:t>dle článku IV</w:t>
      </w:r>
      <w:r w:rsidRPr="00356E1D">
        <w:rPr>
          <w:rFonts w:ascii="Segoe UI" w:hAnsi="Segoe UI" w:cs="Segoe UI"/>
          <w:sz w:val="22"/>
          <w:szCs w:val="22"/>
        </w:rPr>
        <w:t xml:space="preserve">., odst. 4.  </w:t>
      </w:r>
      <w:r w:rsidR="002249DE">
        <w:rPr>
          <w:rFonts w:ascii="Segoe UI" w:hAnsi="Segoe UI" w:cs="Segoe UI"/>
          <w:sz w:val="22"/>
          <w:szCs w:val="22"/>
        </w:rPr>
        <w:t>v celkové hodnotě 102</w:t>
      </w:r>
      <w:r w:rsidR="00210B1E" w:rsidRPr="00356E1D">
        <w:rPr>
          <w:rFonts w:ascii="Segoe UI" w:hAnsi="Segoe UI" w:cs="Segoe UI"/>
          <w:sz w:val="22"/>
          <w:szCs w:val="22"/>
        </w:rPr>
        <w:t xml:space="preserve"> 000,- Kč osvobozeno od DPH dle § 61 písm. e) zákona č. 235/2004 Sb., které musí </w:t>
      </w:r>
      <w:r w:rsidRPr="00356E1D">
        <w:rPr>
          <w:rFonts w:ascii="Segoe UI" w:hAnsi="Segoe UI" w:cs="Segoe UI"/>
          <w:sz w:val="22"/>
          <w:szCs w:val="22"/>
        </w:rPr>
        <w:t xml:space="preserve">SAMAB </w:t>
      </w:r>
      <w:r w:rsidR="00210B1E" w:rsidRPr="00356E1D">
        <w:rPr>
          <w:rFonts w:ascii="Segoe UI" w:hAnsi="Segoe UI" w:cs="Segoe UI"/>
          <w:sz w:val="22"/>
          <w:szCs w:val="22"/>
        </w:rPr>
        <w:t>odebrat,</w:t>
      </w:r>
      <w:r w:rsidR="00356E1D">
        <w:rPr>
          <w:rFonts w:ascii="Segoe UI" w:hAnsi="Segoe UI" w:cs="Segoe UI"/>
          <w:sz w:val="22"/>
          <w:szCs w:val="22"/>
        </w:rPr>
        <w:t xml:space="preserve"> se prodlužuje do 10</w:t>
      </w:r>
      <w:r w:rsidRPr="00356E1D">
        <w:rPr>
          <w:rFonts w:ascii="Segoe UI" w:hAnsi="Segoe UI" w:cs="Segoe UI"/>
          <w:sz w:val="22"/>
          <w:szCs w:val="22"/>
        </w:rPr>
        <w:t>.</w:t>
      </w:r>
      <w:r w:rsidR="00356E1D">
        <w:rPr>
          <w:rFonts w:ascii="Segoe UI" w:hAnsi="Segoe UI" w:cs="Segoe UI"/>
          <w:sz w:val="22"/>
          <w:szCs w:val="22"/>
        </w:rPr>
        <w:t xml:space="preserve"> </w:t>
      </w:r>
      <w:r w:rsidRPr="00356E1D">
        <w:rPr>
          <w:rFonts w:ascii="Segoe UI" w:hAnsi="Segoe UI" w:cs="Segoe UI"/>
          <w:sz w:val="22"/>
          <w:szCs w:val="22"/>
        </w:rPr>
        <w:t>12. 2021</w:t>
      </w:r>
      <w:r w:rsidR="00210B1E" w:rsidRPr="00356E1D">
        <w:rPr>
          <w:rFonts w:ascii="Segoe UI" w:hAnsi="Segoe UI" w:cs="Segoe UI"/>
          <w:sz w:val="22"/>
          <w:szCs w:val="22"/>
        </w:rPr>
        <w:t>. Pokud vstu</w:t>
      </w:r>
      <w:r w:rsidRPr="00356E1D">
        <w:rPr>
          <w:rFonts w:ascii="Segoe UI" w:hAnsi="Segoe UI" w:cs="Segoe UI"/>
          <w:sz w:val="22"/>
          <w:szCs w:val="22"/>
        </w:rPr>
        <w:t xml:space="preserve">penky nebudou vyčerpány do 10. 12. 2021, vyhrazuje si </w:t>
      </w: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="00356E1D">
        <w:rPr>
          <w:rFonts w:ascii="Segoe UI" w:hAnsi="Segoe UI" w:cs="Segoe UI"/>
          <w:sz w:val="22"/>
          <w:szCs w:val="22"/>
        </w:rPr>
        <w:t xml:space="preserve"> právo vyfakturovat </w:t>
      </w:r>
      <w:r w:rsidR="00210B1E" w:rsidRPr="00356E1D">
        <w:rPr>
          <w:rFonts w:ascii="Segoe UI" w:hAnsi="Segoe UI" w:cs="Segoe UI"/>
          <w:sz w:val="22"/>
          <w:szCs w:val="22"/>
        </w:rPr>
        <w:t xml:space="preserve">a zaslat </w:t>
      </w:r>
      <w:r w:rsidRPr="00356E1D">
        <w:rPr>
          <w:rFonts w:ascii="Segoe UI" w:hAnsi="Segoe UI" w:cs="Segoe UI"/>
          <w:sz w:val="22"/>
          <w:szCs w:val="22"/>
        </w:rPr>
        <w:t>SAMAB</w:t>
      </w:r>
      <w:r w:rsidR="00210B1E" w:rsidRPr="00356E1D">
        <w:rPr>
          <w:rFonts w:ascii="Segoe UI" w:hAnsi="Segoe UI" w:cs="Segoe UI"/>
          <w:sz w:val="22"/>
          <w:szCs w:val="22"/>
        </w:rPr>
        <w:t xml:space="preserve"> zbylou část vstupenek dle vlastního výběru.</w:t>
      </w:r>
    </w:p>
    <w:p w14:paraId="01DCCFD4" w14:textId="77777777" w:rsidR="00210B1E" w:rsidRPr="00356E1D" w:rsidRDefault="00210B1E" w:rsidP="00210B1E">
      <w:pPr>
        <w:pStyle w:val="Zkladntext"/>
        <w:numPr>
          <w:ilvl w:val="0"/>
          <w:numId w:val="3"/>
        </w:numPr>
        <w:jc w:val="left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>Fakturace za doho</w:t>
      </w:r>
      <w:r w:rsidR="00D3597A" w:rsidRPr="00356E1D">
        <w:rPr>
          <w:rFonts w:ascii="Segoe UI" w:hAnsi="Segoe UI" w:cs="Segoe UI"/>
          <w:sz w:val="22"/>
          <w:szCs w:val="22"/>
        </w:rPr>
        <w:t>dnutý počet vstupenek článku IV. P</w:t>
      </w:r>
      <w:r w:rsidRPr="00356E1D">
        <w:rPr>
          <w:rFonts w:ascii="Segoe UI" w:hAnsi="Segoe UI" w:cs="Segoe UI"/>
          <w:sz w:val="22"/>
          <w:szCs w:val="22"/>
        </w:rPr>
        <w:t>latební podmínky odstavce 4</w:t>
      </w:r>
      <w:r w:rsidR="00D3597A" w:rsidRPr="00356E1D">
        <w:rPr>
          <w:rFonts w:ascii="Segoe UI" w:hAnsi="Segoe UI" w:cs="Segoe UI"/>
          <w:sz w:val="22"/>
          <w:szCs w:val="22"/>
        </w:rPr>
        <w:t>.</w:t>
      </w:r>
      <w:r w:rsidRPr="00356E1D">
        <w:rPr>
          <w:rFonts w:ascii="Segoe UI" w:hAnsi="Segoe UI" w:cs="Segoe UI"/>
          <w:sz w:val="22"/>
          <w:szCs w:val="22"/>
        </w:rPr>
        <w:t xml:space="preserve"> bude probíhat postupně po každém odběru vstupenek až do vyčerpání stanovené částky. Splatno</w:t>
      </w:r>
      <w:r w:rsidR="00D3597A" w:rsidRPr="00356E1D">
        <w:rPr>
          <w:rFonts w:ascii="Segoe UI" w:hAnsi="Segoe UI" w:cs="Segoe UI"/>
          <w:sz w:val="22"/>
          <w:szCs w:val="22"/>
        </w:rPr>
        <w:t>st faktur se prodlužuje do 31. 12. 2021</w:t>
      </w:r>
      <w:r w:rsidRPr="00356E1D">
        <w:rPr>
          <w:rFonts w:ascii="Segoe UI" w:hAnsi="Segoe UI" w:cs="Segoe UI"/>
          <w:sz w:val="22"/>
          <w:szCs w:val="22"/>
        </w:rPr>
        <w:t>.</w:t>
      </w:r>
    </w:p>
    <w:p w14:paraId="0F1DA1D4" w14:textId="77777777" w:rsidR="00210B1E" w:rsidRDefault="00210B1E" w:rsidP="00210B1E">
      <w:pPr>
        <w:pStyle w:val="Zkladntext"/>
        <w:rPr>
          <w:rFonts w:ascii="Segoe UI" w:hAnsi="Segoe UI" w:cs="Segoe UI"/>
          <w:sz w:val="22"/>
          <w:szCs w:val="22"/>
        </w:rPr>
      </w:pPr>
    </w:p>
    <w:p w14:paraId="7ED60321" w14:textId="77777777" w:rsidR="00422066" w:rsidRPr="00356E1D" w:rsidRDefault="00422066" w:rsidP="007C3542">
      <w:pPr>
        <w:pStyle w:val="Zkladntext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Úhrada faktur bude řešena vzájemným zápočtem, obě smluvní strany souhlasí se zápočtem faktur k 31. 12. 2021. Faktury budou zřetelně označeny textem neproplácet – reciproce zápočet.</w:t>
      </w:r>
    </w:p>
    <w:p w14:paraId="7342F3E8" w14:textId="77777777" w:rsidR="00210B1E" w:rsidRPr="00356E1D" w:rsidRDefault="00210B1E" w:rsidP="00210B1E">
      <w:pPr>
        <w:pStyle w:val="Zkladntext"/>
        <w:rPr>
          <w:rFonts w:ascii="Segoe UI" w:hAnsi="Segoe UI" w:cs="Segoe UI"/>
          <w:sz w:val="22"/>
          <w:szCs w:val="22"/>
        </w:rPr>
      </w:pPr>
    </w:p>
    <w:p w14:paraId="6A941346" w14:textId="77777777" w:rsidR="00210B1E" w:rsidRPr="00356E1D" w:rsidRDefault="00210B1E" w:rsidP="00210B1E">
      <w:pPr>
        <w:pStyle w:val="Zkladntext2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4DB45858" w14:textId="77777777" w:rsidR="00210B1E" w:rsidRPr="00356E1D" w:rsidRDefault="00210B1E" w:rsidP="00210B1E">
      <w:pPr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t>článek II</w:t>
      </w:r>
    </w:p>
    <w:p w14:paraId="1AAE01BC" w14:textId="77777777" w:rsidR="00210B1E" w:rsidRPr="00356E1D" w:rsidRDefault="00210B1E" w:rsidP="00210B1E">
      <w:pPr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t xml:space="preserve"> Závěrečná ustanovení </w:t>
      </w:r>
    </w:p>
    <w:p w14:paraId="20855401" w14:textId="77777777" w:rsidR="00210B1E" w:rsidRPr="00356E1D" w:rsidRDefault="00210B1E" w:rsidP="00210B1E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35F46183" w14:textId="77777777" w:rsidR="00210B1E" w:rsidRPr="00356E1D" w:rsidRDefault="00210B1E" w:rsidP="00D3597A">
      <w:pPr>
        <w:pStyle w:val="Zkladntext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S ohledem na ujednání smluvních stran </w:t>
      </w:r>
      <w:r w:rsidR="00D3597A" w:rsidRPr="00356E1D">
        <w:rPr>
          <w:rFonts w:ascii="Segoe UI" w:hAnsi="Segoe UI" w:cs="Segoe UI"/>
          <w:sz w:val="22"/>
          <w:szCs w:val="22"/>
        </w:rPr>
        <w:t xml:space="preserve">dle článku I.  odst. 1. </w:t>
      </w:r>
      <w:proofErr w:type="gramStart"/>
      <w:r w:rsidR="00D3597A" w:rsidRPr="00356E1D">
        <w:rPr>
          <w:rFonts w:ascii="Segoe UI" w:hAnsi="Segoe UI" w:cs="Segoe UI"/>
          <w:sz w:val="22"/>
          <w:szCs w:val="22"/>
        </w:rPr>
        <w:t>bod. a) Předmět</w:t>
      </w:r>
      <w:proofErr w:type="gramEnd"/>
      <w:r w:rsidR="00D3597A" w:rsidRPr="00356E1D">
        <w:rPr>
          <w:rFonts w:ascii="Segoe UI" w:hAnsi="Segoe UI" w:cs="Segoe UI"/>
          <w:sz w:val="22"/>
          <w:szCs w:val="22"/>
        </w:rPr>
        <w:t xml:space="preserve"> smlouvy </w:t>
      </w:r>
      <w:r w:rsidRPr="00356E1D">
        <w:rPr>
          <w:rFonts w:ascii="Segoe UI" w:hAnsi="Segoe UI" w:cs="Segoe UI"/>
          <w:sz w:val="22"/>
          <w:szCs w:val="22"/>
        </w:rPr>
        <w:t xml:space="preserve">tohoto dodatku se prodlužuje platnost a </w:t>
      </w:r>
      <w:r w:rsidR="00D3597A" w:rsidRPr="00356E1D">
        <w:rPr>
          <w:rFonts w:ascii="Segoe UI" w:hAnsi="Segoe UI" w:cs="Segoe UI"/>
          <w:sz w:val="22"/>
          <w:szCs w:val="22"/>
        </w:rPr>
        <w:t>účinnost Smlouvy do 31. 12. 2021</w:t>
      </w:r>
      <w:r w:rsidRPr="00356E1D">
        <w:rPr>
          <w:rFonts w:ascii="Segoe UI" w:hAnsi="Segoe UI" w:cs="Segoe UI"/>
          <w:sz w:val="22"/>
          <w:szCs w:val="22"/>
        </w:rPr>
        <w:t>.</w:t>
      </w:r>
    </w:p>
    <w:p w14:paraId="7B4DAC70" w14:textId="77777777" w:rsidR="00210B1E" w:rsidRPr="00356E1D" w:rsidRDefault="00210B1E" w:rsidP="00210B1E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Tento dodatek nabývá platnosti dnem jeho podpisu druhou stranou v pořadí. </w:t>
      </w:r>
    </w:p>
    <w:p w14:paraId="6DDD3A53" w14:textId="77777777" w:rsidR="00210B1E" w:rsidRPr="00356E1D" w:rsidRDefault="00210B1E" w:rsidP="00210B1E">
      <w:pPr>
        <w:pStyle w:val="Odstavecseseznamem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po jednom stejnopisu pro každou smluvní stranu.  </w:t>
      </w:r>
    </w:p>
    <w:p w14:paraId="5B1362E2" w14:textId="77777777" w:rsidR="00210B1E" w:rsidRPr="00356E1D" w:rsidRDefault="00210B1E" w:rsidP="00210B1E">
      <w:pPr>
        <w:pStyle w:val="Odstavecseseznamem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>Tento dodatek se stává nedílnou součástí předmětné smlouvy.</w:t>
      </w:r>
    </w:p>
    <w:p w14:paraId="11C56520" w14:textId="77777777" w:rsidR="00210B1E" w:rsidRPr="00356E1D" w:rsidRDefault="00210B1E" w:rsidP="00210B1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>Obě smluvní strany berou na vědomi, že dodatek nabývá účinnosti teprve jejím uveřejněním v registru smluv podle zákona č. 340/2015 Sb. (zákon o registru smluv) a souhlasí s uveřejněním této smlouvy v registru smluv v úplném znění.</w:t>
      </w:r>
    </w:p>
    <w:p w14:paraId="5CC53B1D" w14:textId="77777777" w:rsidR="00210B1E" w:rsidRPr="00356E1D" w:rsidRDefault="00210B1E" w:rsidP="00210B1E">
      <w:pPr>
        <w:jc w:val="both"/>
        <w:rPr>
          <w:rFonts w:ascii="Segoe UI" w:hAnsi="Segoe UI" w:cs="Segoe UI"/>
          <w:sz w:val="22"/>
          <w:szCs w:val="22"/>
        </w:rPr>
      </w:pPr>
    </w:p>
    <w:p w14:paraId="1579B41C" w14:textId="77777777" w:rsidR="00210B1E" w:rsidRPr="00356E1D" w:rsidRDefault="00210B1E" w:rsidP="00210B1E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78FF5136" w14:textId="77777777" w:rsidR="00210B1E" w:rsidRPr="00356E1D" w:rsidRDefault="00210B1E" w:rsidP="00210B1E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  <w:highlight w:val="yellow"/>
        </w:rPr>
      </w:pPr>
    </w:p>
    <w:p w14:paraId="75DB89E9" w14:textId="77777777" w:rsidR="00210B1E" w:rsidRDefault="00356E1D" w:rsidP="00210B1E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  <w:r w:rsidR="00210B1E" w:rsidRPr="00356E1D">
        <w:rPr>
          <w:rFonts w:ascii="Segoe UI" w:hAnsi="Segoe UI" w:cs="Segoe UI"/>
          <w:sz w:val="22"/>
          <w:szCs w:val="22"/>
        </w:rPr>
        <w:t>V Brně dne</w:t>
      </w:r>
      <w:r w:rsidR="00210B1E" w:rsidRPr="00356E1D">
        <w:rPr>
          <w:rFonts w:ascii="Segoe UI" w:hAnsi="Segoe UI" w:cs="Segoe UI"/>
          <w:sz w:val="22"/>
          <w:szCs w:val="22"/>
        </w:rPr>
        <w:tab/>
      </w:r>
      <w:r w:rsidR="00210B1E" w:rsidRPr="00356E1D">
        <w:rPr>
          <w:rFonts w:ascii="Segoe UI" w:hAnsi="Segoe UI" w:cs="Segoe UI"/>
          <w:sz w:val="22"/>
          <w:szCs w:val="22"/>
        </w:rPr>
        <w:tab/>
      </w:r>
      <w:r w:rsidR="00210B1E" w:rsidRPr="00356E1D">
        <w:rPr>
          <w:rFonts w:ascii="Segoe UI" w:hAnsi="Segoe UI" w:cs="Segoe UI"/>
          <w:sz w:val="22"/>
          <w:szCs w:val="22"/>
        </w:rPr>
        <w:tab/>
      </w:r>
      <w:r w:rsidR="00210B1E" w:rsidRPr="00356E1D">
        <w:rPr>
          <w:rFonts w:ascii="Segoe UI" w:hAnsi="Segoe UI" w:cs="Segoe UI"/>
          <w:sz w:val="22"/>
          <w:szCs w:val="22"/>
        </w:rPr>
        <w:tab/>
        <w:t xml:space="preserve">               </w:t>
      </w:r>
      <w:r>
        <w:rPr>
          <w:rFonts w:ascii="Segoe UI" w:hAnsi="Segoe UI" w:cs="Segoe UI"/>
          <w:sz w:val="22"/>
          <w:szCs w:val="22"/>
        </w:rPr>
        <w:t xml:space="preserve">  </w:t>
      </w:r>
      <w:r w:rsidR="00210B1E" w:rsidRPr="00356E1D">
        <w:rPr>
          <w:rFonts w:ascii="Segoe UI" w:hAnsi="Segoe UI" w:cs="Segoe UI"/>
          <w:sz w:val="22"/>
          <w:szCs w:val="22"/>
        </w:rPr>
        <w:t xml:space="preserve">V Brně dne </w:t>
      </w:r>
    </w:p>
    <w:p w14:paraId="0246B53F" w14:textId="77777777" w:rsidR="00356E1D" w:rsidRDefault="00356E1D" w:rsidP="00210B1E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6DA3E044" w14:textId="77777777" w:rsidR="00356E1D" w:rsidRPr="00356E1D" w:rsidRDefault="00356E1D" w:rsidP="00210B1E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42DF7B41" w14:textId="77777777" w:rsidR="00210B1E" w:rsidRPr="00356E1D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  <w:lang w:val="en-US"/>
        </w:rPr>
      </w:pPr>
    </w:p>
    <w:p w14:paraId="12884269" w14:textId="77777777" w:rsidR="00210B1E" w:rsidRPr="00356E1D" w:rsidRDefault="00210B1E" w:rsidP="00210B1E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  <w:lang w:val="en-US"/>
        </w:rPr>
      </w:pPr>
    </w:p>
    <w:p w14:paraId="106868CD" w14:textId="77777777" w:rsidR="00356E1D" w:rsidRDefault="00356E1D" w:rsidP="00356E1D">
      <w:pPr>
        <w:pStyle w:val="Zkladntext"/>
        <w:rPr>
          <w:rFonts w:ascii="Segoe UI" w:hAnsi="Segoe UI" w:cs="Segoe UI"/>
          <w:sz w:val="22"/>
          <w:szCs w:val="22"/>
        </w:rPr>
      </w:pPr>
      <w:r>
        <w:rPr>
          <w:rFonts w:ascii="Segoe UI" w:eastAsia="SimSun" w:hAnsi="Segoe UI" w:cs="Segoe UI"/>
          <w:color w:val="000000"/>
          <w:sz w:val="22"/>
          <w:szCs w:val="22"/>
          <w:lang w:val="en-US" w:eastAsia="zh-CN"/>
        </w:rPr>
        <w:t>………………….....................</w:t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  <w:t xml:space="preserve">      </w:t>
      </w:r>
      <w:r>
        <w:rPr>
          <w:rFonts w:ascii="Segoe UI" w:hAnsi="Segoe UI" w:cs="Segoe UI"/>
          <w:sz w:val="22"/>
          <w:szCs w:val="22"/>
        </w:rPr>
        <w:t>………………………………………</w:t>
      </w:r>
    </w:p>
    <w:p w14:paraId="10892BDC" w14:textId="77777777" w:rsidR="00356E1D" w:rsidRDefault="00356E1D" w:rsidP="00356E1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 xml:space="preserve">           </w:t>
      </w:r>
      <w:r>
        <w:rPr>
          <w:rFonts w:ascii="Segoe UI" w:hAnsi="Segoe UI" w:cs="Segoe UI"/>
          <w:sz w:val="22"/>
          <w:szCs w:val="22"/>
        </w:rPr>
        <w:t>NDB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                            SAMAB PRESS GROUP, a.s. </w:t>
      </w:r>
    </w:p>
    <w:p w14:paraId="796450EA" w14:textId="77777777" w:rsidR="00356E1D" w:rsidRDefault="00356E1D" w:rsidP="00356E1D">
      <w:pPr>
        <w:tabs>
          <w:tab w:val="left" w:pos="50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MgA</w:t>
      </w:r>
      <w:proofErr w:type="spellEnd"/>
      <w:r>
        <w:rPr>
          <w:rFonts w:ascii="Segoe UI" w:hAnsi="Segoe UI" w:cs="Segoe UI"/>
          <w:sz w:val="22"/>
          <w:szCs w:val="22"/>
        </w:rPr>
        <w:t xml:space="preserve">. Martin </w:t>
      </w:r>
      <w:proofErr w:type="gramStart"/>
      <w:r>
        <w:rPr>
          <w:rFonts w:ascii="Segoe UI" w:hAnsi="Segoe UI" w:cs="Segoe UI"/>
          <w:sz w:val="22"/>
          <w:szCs w:val="22"/>
        </w:rPr>
        <w:t>Glaser                                                        Martin</w:t>
      </w:r>
      <w:proofErr w:type="gram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Bradávka</w:t>
      </w:r>
      <w:proofErr w:type="spellEnd"/>
      <w:r>
        <w:rPr>
          <w:rFonts w:ascii="Segoe UI" w:hAnsi="Segoe UI" w:cs="Segoe UI"/>
          <w:sz w:val="22"/>
          <w:szCs w:val="22"/>
        </w:rPr>
        <w:t>, MBA,</w:t>
      </w:r>
    </w:p>
    <w:p w14:paraId="1881117A" w14:textId="77777777" w:rsidR="00356E1D" w:rsidRDefault="00356E1D" w:rsidP="00356E1D">
      <w:pPr>
        <w:tabs>
          <w:tab w:val="left" w:pos="50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předseda představenstva</w:t>
      </w:r>
    </w:p>
    <w:p w14:paraId="2A884186" w14:textId="77777777" w:rsidR="00356E1D" w:rsidRDefault="00356E1D" w:rsidP="00356E1D">
      <w:pPr>
        <w:rPr>
          <w:rFonts w:ascii="Segoe UI" w:hAnsi="Segoe UI" w:cs="Segoe UI"/>
          <w:sz w:val="22"/>
          <w:szCs w:val="22"/>
        </w:rPr>
      </w:pPr>
    </w:p>
    <w:p w14:paraId="4846811A" w14:textId="77777777" w:rsidR="00356E1D" w:rsidRDefault="00356E1D" w:rsidP="00356E1D">
      <w:pPr>
        <w:rPr>
          <w:rFonts w:ascii="Segoe UI" w:hAnsi="Segoe UI" w:cs="Segoe UI"/>
          <w:sz w:val="22"/>
          <w:szCs w:val="22"/>
        </w:rPr>
      </w:pPr>
    </w:p>
    <w:p w14:paraId="53D3B0F7" w14:textId="77777777" w:rsidR="00356E1D" w:rsidRDefault="00356E1D" w:rsidP="00356E1D">
      <w:pPr>
        <w:rPr>
          <w:rFonts w:ascii="Segoe UI" w:hAnsi="Segoe UI" w:cs="Segoe UI"/>
          <w:sz w:val="22"/>
          <w:szCs w:val="22"/>
        </w:rPr>
      </w:pPr>
    </w:p>
    <w:p w14:paraId="5F035702" w14:textId="48364FD6" w:rsidR="00356E1D" w:rsidRDefault="00356E1D" w:rsidP="007C354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            </w:t>
      </w:r>
      <w:r w:rsidR="007C3542">
        <w:rPr>
          <w:rFonts w:ascii="Segoe UI" w:hAnsi="Segoe UI" w:cs="Segoe UI"/>
          <w:sz w:val="22"/>
          <w:szCs w:val="22"/>
        </w:rPr>
        <w:tab/>
      </w:r>
      <w:r w:rsidR="007C3542">
        <w:rPr>
          <w:rFonts w:ascii="Segoe UI" w:hAnsi="Segoe UI" w:cs="Segoe UI"/>
          <w:sz w:val="22"/>
          <w:szCs w:val="22"/>
        </w:rPr>
        <w:tab/>
      </w:r>
      <w:r w:rsidR="007C3542">
        <w:rPr>
          <w:rFonts w:ascii="Segoe UI" w:hAnsi="Segoe UI" w:cs="Segoe UI"/>
          <w:sz w:val="22"/>
          <w:szCs w:val="22"/>
        </w:rPr>
        <w:tab/>
      </w:r>
      <w:r w:rsidR="007C3542">
        <w:rPr>
          <w:rFonts w:ascii="Segoe UI" w:hAnsi="Segoe UI" w:cs="Segoe UI"/>
          <w:sz w:val="22"/>
          <w:szCs w:val="22"/>
        </w:rPr>
        <w:tab/>
      </w:r>
      <w:r w:rsidR="007C3542">
        <w:rPr>
          <w:rFonts w:ascii="Segoe UI" w:hAnsi="Segoe UI" w:cs="Segoe UI"/>
          <w:sz w:val="22"/>
          <w:szCs w:val="22"/>
        </w:rPr>
        <w:tab/>
        <w:t xml:space="preserve">     </w:t>
      </w:r>
      <w:bookmarkStart w:id="0" w:name="_GoBack"/>
      <w:bookmarkEnd w:id="0"/>
      <w:r>
        <w:rPr>
          <w:rFonts w:ascii="Segoe UI" w:hAnsi="Segoe UI" w:cs="Segoe UI"/>
          <w:sz w:val="22"/>
          <w:szCs w:val="22"/>
        </w:rPr>
        <w:t xml:space="preserve"> ……………………………………….</w:t>
      </w:r>
    </w:p>
    <w:p w14:paraId="1E2DCCA8" w14:textId="77777777" w:rsidR="00356E1D" w:rsidRDefault="00356E1D" w:rsidP="00356E1D">
      <w:pPr>
        <w:ind w:left="4248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SAMAB PRESS GROUP, a.s.</w:t>
      </w:r>
    </w:p>
    <w:p w14:paraId="5E111635" w14:textId="77777777" w:rsidR="00356E1D" w:rsidRDefault="00356E1D" w:rsidP="00356E1D">
      <w:pPr>
        <w:ind w:left="424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Ing. Pavel </w:t>
      </w:r>
      <w:proofErr w:type="spellStart"/>
      <w:r>
        <w:rPr>
          <w:rFonts w:ascii="Segoe UI" w:hAnsi="Segoe UI" w:cs="Segoe UI"/>
          <w:sz w:val="22"/>
          <w:szCs w:val="22"/>
        </w:rPr>
        <w:t>Bradávka</w:t>
      </w:r>
      <w:proofErr w:type="spellEnd"/>
    </w:p>
    <w:p w14:paraId="508DCC8A" w14:textId="77777777" w:rsidR="00356E1D" w:rsidRDefault="00356E1D" w:rsidP="00356E1D">
      <w:pPr>
        <w:ind w:left="424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   místopředseda představenstva</w:t>
      </w:r>
    </w:p>
    <w:p w14:paraId="6AECA970" w14:textId="77777777" w:rsidR="00210B1E" w:rsidRPr="0009786F" w:rsidRDefault="00210B1E" w:rsidP="00356E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786F">
        <w:rPr>
          <w:sz w:val="22"/>
          <w:szCs w:val="22"/>
        </w:rPr>
        <w:t xml:space="preserve"> </w:t>
      </w:r>
    </w:p>
    <w:p w14:paraId="142D2FB1" w14:textId="77777777" w:rsidR="00CD413A" w:rsidRDefault="00CD413A"/>
    <w:sectPr w:rsidR="00CD413A" w:rsidSect="0009786F">
      <w:pgSz w:w="11906" w:h="16838"/>
      <w:pgMar w:top="1134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0D48"/>
    <w:multiLevelType w:val="hybridMultilevel"/>
    <w:tmpl w:val="7C9C0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5D87"/>
    <w:multiLevelType w:val="hybridMultilevel"/>
    <w:tmpl w:val="A9547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55BF8"/>
    <w:multiLevelType w:val="hybridMultilevel"/>
    <w:tmpl w:val="7C9C0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A1F9D"/>
    <w:multiLevelType w:val="hybridMultilevel"/>
    <w:tmpl w:val="1C1CB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1E"/>
    <w:rsid w:val="0011219C"/>
    <w:rsid w:val="00210B1E"/>
    <w:rsid w:val="002249DE"/>
    <w:rsid w:val="002B0D6D"/>
    <w:rsid w:val="00356E1D"/>
    <w:rsid w:val="00422066"/>
    <w:rsid w:val="006F3249"/>
    <w:rsid w:val="007C3542"/>
    <w:rsid w:val="008A47CE"/>
    <w:rsid w:val="00A2712C"/>
    <w:rsid w:val="00CD413A"/>
    <w:rsid w:val="00D032F3"/>
    <w:rsid w:val="00D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B624"/>
  <w15:chartTrackingRefBased/>
  <w15:docId w15:val="{F2BA000E-5D1B-46BD-940C-18BEAE85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B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0B1E"/>
    <w:pPr>
      <w:ind w:left="720"/>
      <w:contextualSpacing/>
    </w:pPr>
  </w:style>
  <w:style w:type="paragraph" w:styleId="Zkladntext">
    <w:name w:val="Body Text"/>
    <w:basedOn w:val="Normln"/>
    <w:link w:val="ZkladntextChar"/>
    <w:rsid w:val="00210B1E"/>
    <w:pPr>
      <w:jc w:val="both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0B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10B1E"/>
    <w:pPr>
      <w:spacing w:after="120" w:line="480" w:lineRule="auto"/>
    </w:pPr>
    <w:rPr>
      <w:rFonts w:eastAsia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10B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0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06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Žáková-Klimplová Zuzana</dc:creator>
  <cp:keywords/>
  <dc:description/>
  <cp:lastModifiedBy>Žáková-Klimplová Zuzana</cp:lastModifiedBy>
  <cp:revision>3</cp:revision>
  <dcterms:created xsi:type="dcterms:W3CDTF">2020-12-09T17:18:00Z</dcterms:created>
  <dcterms:modified xsi:type="dcterms:W3CDTF">2020-12-09T17:21:00Z</dcterms:modified>
</cp:coreProperties>
</file>