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E75" w:rsidRDefault="00981CED">
      <w:pPr>
        <w:pStyle w:val="Nadpis10"/>
        <w:keepNext/>
        <w:keepLines/>
        <w:shd w:val="clear" w:color="auto" w:fill="auto"/>
        <w:spacing w:line="220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-42545</wp:posOffset>
                </wp:positionH>
                <wp:positionV relativeFrom="paragraph">
                  <wp:posOffset>-27305</wp:posOffset>
                </wp:positionV>
                <wp:extent cx="3481070" cy="139700"/>
                <wp:effectExtent l="1270" t="0" r="3810" b="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0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E75" w:rsidRDefault="002B723C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Smíchovská střední průmyslová škola a gymnáz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-2.15pt;width:274.1pt;height:11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21qwIAAKk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" filled="f" stroked="f">
                <v:textbox style="mso-fit-shape-to-text:t" inset="0,0,0,0">
                  <w:txbxContent>
                    <w:p w:rsidR="001C2E75" w:rsidRDefault="002B723C">
                      <w:pPr>
                        <w:pStyle w:val="Zkladntext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Smíchovská střední průmyslová škola a gymnáz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1" w:name="bookmark0"/>
      <w:r w:rsidR="002B723C">
        <w:t>OBJEDNÁVKA č. 212000275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8"/>
        <w:gridCol w:w="979"/>
        <w:gridCol w:w="547"/>
        <w:gridCol w:w="1325"/>
        <w:gridCol w:w="1757"/>
        <w:gridCol w:w="835"/>
        <w:gridCol w:w="1411"/>
        <w:gridCol w:w="1123"/>
      </w:tblGrid>
      <w:tr w:rsidR="001C2E75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300"/>
            </w:pPr>
            <w:r>
              <w:rPr>
                <w:rStyle w:val="Zkladntext28ptNetun"/>
              </w:rPr>
              <w:t>Odběratel: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580"/>
            </w:pPr>
            <w:r>
              <w:rPr>
                <w:rStyle w:val="Zkladntext28ptNetun"/>
              </w:rPr>
              <w:t>Tel.: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566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"/>
                <w:b/>
                <w:bCs/>
              </w:rPr>
              <w:t>Smíchovská střední průmyslová škola a gymnázium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230" w:lineRule="exact"/>
              <w:ind w:left="300"/>
            </w:pPr>
            <w:r>
              <w:rPr>
                <w:rStyle w:val="Zkladntext29pt"/>
                <w:b/>
                <w:bCs/>
              </w:rPr>
              <w:t>Preslova 25 150 21 Praha</w:t>
            </w:r>
          </w:p>
        </w:tc>
        <w:tc>
          <w:tcPr>
            <w:tcW w:w="979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300"/>
            </w:pPr>
            <w:r>
              <w:rPr>
                <w:rStyle w:val="Zkladntext28ptNetun"/>
              </w:rPr>
              <w:t>IČ:61386855</w:t>
            </w:r>
          </w:p>
        </w:tc>
        <w:tc>
          <w:tcPr>
            <w:tcW w:w="979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580"/>
            </w:pPr>
            <w:r>
              <w:rPr>
                <w:rStyle w:val="Zkladntext28ptNetun"/>
              </w:rPr>
              <w:t>Dodavatel: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300"/>
            </w:pPr>
            <w:r>
              <w:rPr>
                <w:rStyle w:val="Zkladntext28ptNetun"/>
              </w:rPr>
              <w:t>DIČ: CZ61386855</w:t>
            </w:r>
          </w:p>
        </w:tc>
        <w:tc>
          <w:tcPr>
            <w:tcW w:w="979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300"/>
            </w:pPr>
            <w:r>
              <w:rPr>
                <w:rStyle w:val="Zkladntext28ptNetun"/>
              </w:rPr>
              <w:t>Telefon: 257326903</w:t>
            </w:r>
          </w:p>
        </w:tc>
        <w:tc>
          <w:tcPr>
            <w:tcW w:w="979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259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"/>
                <w:b/>
                <w:bCs/>
              </w:rPr>
              <w:t>SUP-TECHNIK a.s.</w:t>
            </w:r>
          </w:p>
        </w:tc>
        <w:tc>
          <w:tcPr>
            <w:tcW w:w="1411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300"/>
            </w:pPr>
            <w:r>
              <w:rPr>
                <w:rStyle w:val="Zkladntext28ptNetun"/>
              </w:rPr>
              <w:t xml:space="preserve">E-mail: </w:t>
            </w:r>
            <w:hyperlink r:id="rId6" w:history="1">
              <w:r>
                <w:rPr>
                  <w:rStyle w:val="Hypertextovodkaz"/>
                  <w:b w:val="0"/>
                  <w:bCs w:val="0"/>
                  <w:lang w:val="en-US" w:eastAsia="en-US" w:bidi="en-US"/>
                </w:rPr>
                <w:t>fakturace@ssps.cz</w:t>
              </w:r>
            </w:hyperlink>
          </w:p>
        </w:tc>
        <w:tc>
          <w:tcPr>
            <w:tcW w:w="979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25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80" w:lineRule="exact"/>
              <w:jc w:val="center"/>
            </w:pPr>
            <w:r>
              <w:rPr>
                <w:rStyle w:val="Zkladntext29pt"/>
                <w:b/>
                <w:bCs/>
              </w:rPr>
              <w:t>Bělčická 3184/24</w:t>
            </w:r>
          </w:p>
        </w:tc>
        <w:tc>
          <w:tcPr>
            <w:tcW w:w="1411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300"/>
            </w:pPr>
            <w:hyperlink r:id="rId7" w:history="1">
              <w:r>
                <w:rPr>
                  <w:rStyle w:val="Hypertextovodkaz"/>
                  <w:b w:val="0"/>
                  <w:bCs w:val="0"/>
                  <w:lang w:val="en-US" w:eastAsia="en-US" w:bidi="en-US"/>
                </w:rPr>
                <w:t>www.ssps.cz</w:t>
              </w:r>
            </w:hyperlink>
          </w:p>
        </w:tc>
        <w:tc>
          <w:tcPr>
            <w:tcW w:w="979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"/>
                <w:b/>
                <w:bCs/>
              </w:rPr>
              <w:t>14100 Praha</w:t>
            </w:r>
          </w:p>
        </w:tc>
        <w:tc>
          <w:tcPr>
            <w:tcW w:w="835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80" w:lineRule="exact"/>
              <w:ind w:left="300"/>
            </w:pPr>
            <w:r>
              <w:rPr>
                <w:rStyle w:val="Zkladntext29ptNetun"/>
              </w:rPr>
              <w:t>Objednávka č.:</w:t>
            </w:r>
          </w:p>
        </w:tc>
        <w:tc>
          <w:tcPr>
            <w:tcW w:w="1526" w:type="dxa"/>
            <w:gridSpan w:val="2"/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212000275</w:t>
            </w:r>
          </w:p>
        </w:tc>
        <w:tc>
          <w:tcPr>
            <w:tcW w:w="1325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80" w:lineRule="exact"/>
              <w:ind w:left="300"/>
            </w:pPr>
            <w:r>
              <w:rPr>
                <w:rStyle w:val="Zkladntext29ptNetun"/>
              </w:rPr>
              <w:t>Forma úhrady:</w:t>
            </w:r>
          </w:p>
        </w:tc>
        <w:tc>
          <w:tcPr>
            <w:tcW w:w="979" w:type="dxa"/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Příkazem</w:t>
            </w:r>
          </w:p>
        </w:tc>
        <w:tc>
          <w:tcPr>
            <w:tcW w:w="547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25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IČ: 61057142</w:t>
            </w:r>
          </w:p>
        </w:tc>
        <w:tc>
          <w:tcPr>
            <w:tcW w:w="1411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80" w:lineRule="exact"/>
              <w:ind w:left="300"/>
            </w:pPr>
            <w:r>
              <w:rPr>
                <w:rStyle w:val="Zkladntext29ptNetun"/>
              </w:rPr>
              <w:t xml:space="preserve">Datum </w:t>
            </w:r>
            <w:r>
              <w:rPr>
                <w:rStyle w:val="Zkladntext29ptNetun"/>
              </w:rPr>
              <w:t>objednávky:</w:t>
            </w:r>
          </w:p>
        </w:tc>
        <w:tc>
          <w:tcPr>
            <w:tcW w:w="979" w:type="dxa"/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23.11.2021</w:t>
            </w:r>
          </w:p>
        </w:tc>
        <w:tc>
          <w:tcPr>
            <w:tcW w:w="547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25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DIČ: CZ61057142</w:t>
            </w:r>
          </w:p>
        </w:tc>
        <w:tc>
          <w:tcPr>
            <w:tcW w:w="1411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300"/>
            </w:pPr>
            <w:r>
              <w:rPr>
                <w:rStyle w:val="Zkladntext28ptNetun"/>
              </w:rPr>
              <w:t>Označení dodávky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Množství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Netun"/>
              </w:rPr>
              <w:t>J.cena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Netun"/>
              </w:rPr>
              <w:t>Sleva Cena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%DPH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DPH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Kč Celkem</w:t>
            </w: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67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Netun"/>
              </w:rPr>
              <w:t>Objednávka: demontáž a montáž datového racku pro CW a doplnění RD5 dále vícepráce v rámci instalace v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80" w:lineRule="exact"/>
              <w:ind w:left="300"/>
            </w:pPr>
            <w:r>
              <w:rPr>
                <w:rStyle w:val="Zkladntext29ptNetun"/>
              </w:rPr>
              <w:t>coworkingovém centru.</w:t>
            </w:r>
          </w:p>
        </w:tc>
        <w:tc>
          <w:tcPr>
            <w:tcW w:w="979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757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411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211" w:lineRule="exact"/>
              <w:ind w:left="300"/>
            </w:pPr>
            <w:r>
              <w:rPr>
                <w:rStyle w:val="Zkladntext28ptNetun"/>
              </w:rPr>
              <w:t xml:space="preserve">Úprava </w:t>
            </w:r>
            <w:r>
              <w:rPr>
                <w:rStyle w:val="Zkladntext28ptNetun"/>
              </w:rPr>
              <w:t>instalace v místnosti 1.52 (dříve označena 1.10)</w:t>
            </w:r>
          </w:p>
        </w:tc>
        <w:tc>
          <w:tcPr>
            <w:tcW w:w="979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1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Netun"/>
              </w:rPr>
              <w:t>65 980,00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Netun"/>
              </w:rPr>
              <w:t>65 980,00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220"/>
            </w:pPr>
            <w:r>
              <w:rPr>
                <w:rStyle w:val="Zkladntext28ptNetun"/>
              </w:rPr>
              <w:t>21%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13 855,80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79 835,80</w:t>
            </w: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300"/>
            </w:pPr>
            <w:r>
              <w:rPr>
                <w:rStyle w:val="Zkladntext28ptNetun"/>
              </w:rPr>
              <w:t>Úprava instalace v místnosti M1.53a</w:t>
            </w:r>
          </w:p>
        </w:tc>
        <w:tc>
          <w:tcPr>
            <w:tcW w:w="979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1</w:t>
            </w:r>
          </w:p>
        </w:tc>
        <w:tc>
          <w:tcPr>
            <w:tcW w:w="1325" w:type="dxa"/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Netun"/>
              </w:rPr>
              <w:t>8 944,00</w:t>
            </w:r>
          </w:p>
        </w:tc>
        <w:tc>
          <w:tcPr>
            <w:tcW w:w="1757" w:type="dxa"/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Netun"/>
              </w:rPr>
              <w:t>8 944,00</w:t>
            </w:r>
          </w:p>
        </w:tc>
        <w:tc>
          <w:tcPr>
            <w:tcW w:w="835" w:type="dxa"/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220"/>
            </w:pPr>
            <w:r>
              <w:rPr>
                <w:rStyle w:val="Zkladntext28ptNetun"/>
              </w:rPr>
              <w:t>21%</w:t>
            </w:r>
          </w:p>
        </w:tc>
        <w:tc>
          <w:tcPr>
            <w:tcW w:w="1411" w:type="dxa"/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1 878,24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10 822,24</w:t>
            </w: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300"/>
            </w:pPr>
            <w:r>
              <w:rPr>
                <w:rStyle w:val="Zkladntext28ptNetun"/>
              </w:rPr>
              <w:t>Úprava instalace v místnosti M1.53c</w:t>
            </w:r>
          </w:p>
        </w:tc>
        <w:tc>
          <w:tcPr>
            <w:tcW w:w="979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1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Netun"/>
              </w:rPr>
              <w:t>11 072,00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Netun"/>
              </w:rPr>
              <w:t>11 072,00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220"/>
            </w:pPr>
            <w:r>
              <w:rPr>
                <w:rStyle w:val="Zkladntext28ptNetun"/>
              </w:rPr>
              <w:t>21%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2 325,12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 xml:space="preserve">13 </w:t>
            </w:r>
            <w:r>
              <w:rPr>
                <w:rStyle w:val="Zkladntext28ptNetun"/>
              </w:rPr>
              <w:t>397,12</w:t>
            </w: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300"/>
            </w:pPr>
            <w:r>
              <w:rPr>
                <w:rStyle w:val="Zkladntext28ptNetun"/>
              </w:rPr>
              <w:t>Úprava instalace v místnosti M1.53b</w:t>
            </w:r>
          </w:p>
        </w:tc>
        <w:tc>
          <w:tcPr>
            <w:tcW w:w="979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1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Netun"/>
              </w:rPr>
              <w:t>19 456,00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Netun"/>
              </w:rPr>
              <w:t>19 456,00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220"/>
            </w:pPr>
            <w:r>
              <w:rPr>
                <w:rStyle w:val="Zkladntext28ptNetun"/>
              </w:rPr>
              <w:t>21%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4 085,76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23 541,76</w:t>
            </w: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211" w:lineRule="exact"/>
              <w:ind w:left="300"/>
            </w:pPr>
            <w:r>
              <w:rPr>
                <w:rStyle w:val="Zkladntext28ptNetun"/>
              </w:rPr>
              <w:t>Datový rozvaděč v místnosti 1.52 - deinstalace a opětovná instalace</w:t>
            </w:r>
          </w:p>
        </w:tc>
        <w:tc>
          <w:tcPr>
            <w:tcW w:w="979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1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Netun"/>
              </w:rPr>
              <w:t>0,00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Netun"/>
              </w:rPr>
              <w:t>0,00</w:t>
            </w:r>
          </w:p>
        </w:tc>
        <w:tc>
          <w:tcPr>
            <w:tcW w:w="835" w:type="dxa"/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220"/>
            </w:pPr>
            <w:r>
              <w:rPr>
                <w:rStyle w:val="Zkladntext28ptNetun"/>
              </w:rPr>
              <w:t>21%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0,00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0,00</w:t>
            </w: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211" w:lineRule="exact"/>
              <w:ind w:left="300"/>
            </w:pPr>
            <w:r>
              <w:rPr>
                <w:rStyle w:val="Zkladntext28ptNetun"/>
              </w:rPr>
              <w:t>instalovaných zařízení Datový rozvaděč HDMI + AUDIO v místnosti 1.52</w:t>
            </w:r>
          </w:p>
        </w:tc>
        <w:tc>
          <w:tcPr>
            <w:tcW w:w="979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1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Netun"/>
              </w:rPr>
              <w:t>2 040,00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Netun"/>
              </w:rPr>
              <w:t>2 040,00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220"/>
            </w:pPr>
            <w:r>
              <w:rPr>
                <w:rStyle w:val="Zkladntext28ptNetun"/>
              </w:rPr>
              <w:t>21%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428,40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2 468,40</w:t>
            </w: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300"/>
            </w:pPr>
            <w:r>
              <w:rPr>
                <w:rStyle w:val="Zkladntext28ptNetun"/>
              </w:rPr>
              <w:t>Datový rozvaděč DATA v místnosti 1.52</w:t>
            </w:r>
          </w:p>
        </w:tc>
        <w:tc>
          <w:tcPr>
            <w:tcW w:w="979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1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Netun"/>
              </w:rPr>
              <w:t>29 064,00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Netun"/>
              </w:rPr>
              <w:t>29 064,00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220"/>
            </w:pPr>
            <w:r>
              <w:rPr>
                <w:rStyle w:val="Zkladntext28ptNetun"/>
              </w:rPr>
              <w:t>21%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6 103,44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35 167,44</w:t>
            </w: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211" w:lineRule="exact"/>
              <w:ind w:left="300"/>
            </w:pPr>
            <w:r>
              <w:rPr>
                <w:rStyle w:val="Zkladntext28ptNetun"/>
              </w:rPr>
              <w:t>Doplnění a úprava silového rozvaděče RD5</w:t>
            </w:r>
          </w:p>
        </w:tc>
        <w:tc>
          <w:tcPr>
            <w:tcW w:w="979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1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Netun"/>
              </w:rPr>
              <w:t>0,00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Netun"/>
              </w:rPr>
              <w:t>0,00</w:t>
            </w:r>
          </w:p>
        </w:tc>
        <w:tc>
          <w:tcPr>
            <w:tcW w:w="835" w:type="dxa"/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220"/>
            </w:pPr>
            <w:r>
              <w:rPr>
                <w:rStyle w:val="Zkladntext28ptNetun"/>
              </w:rPr>
              <w:t>21%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0,00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0,00</w:t>
            </w: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206" w:lineRule="exact"/>
              <w:ind w:left="300"/>
            </w:pPr>
            <w:r>
              <w:rPr>
                <w:rStyle w:val="Zkladntext28ptNetun"/>
              </w:rPr>
              <w:t>Doplnění a úprava silového rozvaděče RD28</w:t>
            </w:r>
          </w:p>
        </w:tc>
        <w:tc>
          <w:tcPr>
            <w:tcW w:w="979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1</w:t>
            </w:r>
          </w:p>
        </w:tc>
        <w:tc>
          <w:tcPr>
            <w:tcW w:w="1325" w:type="dxa"/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Netun"/>
              </w:rPr>
              <w:t>28 524,00</w:t>
            </w:r>
          </w:p>
        </w:tc>
        <w:tc>
          <w:tcPr>
            <w:tcW w:w="1757" w:type="dxa"/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Netun"/>
              </w:rPr>
              <w:t xml:space="preserve">28 </w:t>
            </w:r>
            <w:r>
              <w:rPr>
                <w:rStyle w:val="Zkladntext28ptNetun"/>
              </w:rPr>
              <w:t>524,00</w:t>
            </w:r>
          </w:p>
        </w:tc>
        <w:tc>
          <w:tcPr>
            <w:tcW w:w="835" w:type="dxa"/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220"/>
            </w:pPr>
            <w:r>
              <w:rPr>
                <w:rStyle w:val="Zkladntext28ptNetun"/>
              </w:rPr>
              <w:t>21%</w:t>
            </w:r>
          </w:p>
        </w:tc>
        <w:tc>
          <w:tcPr>
            <w:tcW w:w="1411" w:type="dxa"/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5 990,04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34 514,04</w:t>
            </w: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300"/>
            </w:pPr>
            <w:r>
              <w:rPr>
                <w:rStyle w:val="Zkladntext28ptNetun"/>
              </w:rPr>
              <w:t>Projektová dokumentace</w:t>
            </w:r>
          </w:p>
        </w:tc>
        <w:tc>
          <w:tcPr>
            <w:tcW w:w="979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1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Netun"/>
              </w:rPr>
              <w:t>12 000,00</w:t>
            </w:r>
          </w:p>
        </w:tc>
        <w:tc>
          <w:tcPr>
            <w:tcW w:w="1757" w:type="dxa"/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Netun"/>
              </w:rPr>
              <w:t>12 000,00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220"/>
            </w:pPr>
            <w:r>
              <w:rPr>
                <w:rStyle w:val="Zkladntext28ptNetun"/>
              </w:rPr>
              <w:t>21%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2 520,00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14 520,00</w:t>
            </w: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300"/>
            </w:pPr>
            <w:r>
              <w:rPr>
                <w:rStyle w:val="Zkladntext28ptNetun"/>
              </w:rPr>
              <w:t>Další náklady</w:t>
            </w:r>
          </w:p>
        </w:tc>
        <w:tc>
          <w:tcPr>
            <w:tcW w:w="979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</w:pPr>
            <w:r>
              <w:rPr>
                <w:rStyle w:val="Zkladntext28ptNetun"/>
              </w:rPr>
              <w:t>1</w:t>
            </w:r>
          </w:p>
        </w:tc>
        <w:tc>
          <w:tcPr>
            <w:tcW w:w="1325" w:type="dxa"/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Netun"/>
              </w:rPr>
              <w:t>24 058,00</w:t>
            </w:r>
          </w:p>
        </w:tc>
        <w:tc>
          <w:tcPr>
            <w:tcW w:w="1757" w:type="dxa"/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Netun"/>
              </w:rPr>
              <w:t>24 058,00</w:t>
            </w:r>
          </w:p>
        </w:tc>
        <w:tc>
          <w:tcPr>
            <w:tcW w:w="835" w:type="dxa"/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220"/>
            </w:pPr>
            <w:r>
              <w:rPr>
                <w:rStyle w:val="Zkladntext28ptNetun"/>
              </w:rPr>
              <w:t>21%</w:t>
            </w:r>
          </w:p>
        </w:tc>
        <w:tc>
          <w:tcPr>
            <w:tcW w:w="1411" w:type="dxa"/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5 052,18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29 110,18</w:t>
            </w: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ind w:left="300"/>
            </w:pPr>
            <w:r>
              <w:rPr>
                <w:rStyle w:val="Zkladntext28ptNetun"/>
              </w:rPr>
              <w:t>Součet položek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right"/>
            </w:pPr>
            <w:r>
              <w:rPr>
                <w:rStyle w:val="Zkladntext28ptNetun"/>
              </w:rPr>
              <w:t>201 138,00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42 238,98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60" w:lineRule="exact"/>
              <w:jc w:val="center"/>
            </w:pPr>
            <w:r>
              <w:rPr>
                <w:rStyle w:val="Zkladntext28ptNetun"/>
              </w:rPr>
              <w:t>243 376,98</w:t>
            </w: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80" w:lineRule="exact"/>
              <w:ind w:left="300"/>
            </w:pPr>
            <w:r>
              <w:rPr>
                <w:rStyle w:val="Zkladntext29ptNetun"/>
              </w:rPr>
              <w:t>CELKEM K ÚHRADĚ</w:t>
            </w:r>
          </w:p>
        </w:tc>
        <w:tc>
          <w:tcPr>
            <w:tcW w:w="979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757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253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80" w:lineRule="exact"/>
              <w:ind w:left="1240"/>
            </w:pPr>
            <w:r>
              <w:rPr>
                <w:rStyle w:val="Zkladntext29ptNetun"/>
              </w:rPr>
              <w:t>243 376,98</w:t>
            </w: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80" w:lineRule="exact"/>
              <w:ind w:left="300"/>
            </w:pPr>
            <w:r>
              <w:rPr>
                <w:rStyle w:val="Zkladntext29ptNetun"/>
              </w:rPr>
              <w:t>Vystavil:</w:t>
            </w:r>
            <w:r>
              <w:rPr>
                <w:rStyle w:val="Zkladntext29ptNetun"/>
              </w:rPr>
              <w:t xml:space="preserve"> Jakub Karafiát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</w:tr>
      <w:tr w:rsidR="001C2E75">
        <w:tblPrEx>
          <w:tblCellMar>
            <w:top w:w="0" w:type="dxa"/>
            <w:bottom w:w="0" w:type="dxa"/>
          </w:tblCellMar>
        </w:tblPrEx>
        <w:trPr>
          <w:trHeight w:hRule="exact" w:val="2798"/>
        </w:trPr>
        <w:tc>
          <w:tcPr>
            <w:tcW w:w="37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2E75" w:rsidRDefault="002B723C">
            <w:pPr>
              <w:pStyle w:val="Zkladntext20"/>
              <w:framePr w:w="10795" w:h="13613" w:hSpace="7" w:wrap="notBeside" w:vAnchor="text" w:hAnchor="text" w:x="8" w:y="1"/>
              <w:shd w:val="clear" w:color="auto" w:fill="auto"/>
              <w:spacing w:line="180" w:lineRule="exact"/>
              <w:ind w:left="1140"/>
            </w:pPr>
            <w:hyperlink r:id="rId8" w:history="1">
              <w:r>
                <w:rPr>
                  <w:rStyle w:val="Hypertextovodkaz"/>
                  <w:b w:val="0"/>
                  <w:bCs w:val="0"/>
                  <w:lang w:val="en-US" w:eastAsia="en-US" w:bidi="en-US"/>
                </w:rPr>
                <w:t>jakub.karafiat@ssps.cz</w:t>
              </w:r>
            </w:hyperlink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2E75" w:rsidRDefault="001C2E75">
            <w:pPr>
              <w:framePr w:w="10795" w:h="13613" w:hSpace="7" w:wrap="notBeside" w:vAnchor="text" w:hAnchor="text" w:x="8" w:y="1"/>
              <w:rPr>
                <w:sz w:val="10"/>
                <w:szCs w:val="10"/>
              </w:rPr>
            </w:pPr>
          </w:p>
        </w:tc>
      </w:tr>
    </w:tbl>
    <w:p w:rsidR="001C2E75" w:rsidRDefault="002B723C">
      <w:pPr>
        <w:pStyle w:val="Titulektabulky0"/>
        <w:framePr w:w="600" w:h="218" w:hSpace="7" w:wrap="notBeside" w:vAnchor="text" w:hAnchor="text" w:x="277" w:y="13759"/>
        <w:shd w:val="clear" w:color="auto" w:fill="auto"/>
        <w:spacing w:line="160" w:lineRule="exact"/>
      </w:pPr>
      <w:r>
        <w:t>Převzal:</w:t>
      </w:r>
    </w:p>
    <w:p w:rsidR="001C2E75" w:rsidRDefault="002B723C">
      <w:pPr>
        <w:pStyle w:val="Titulektabulky0"/>
        <w:framePr w:w="605" w:h="218" w:hSpace="7" w:wrap="notBeside" w:vAnchor="text" w:hAnchor="text" w:x="6090" w:y="13759"/>
        <w:shd w:val="clear" w:color="auto" w:fill="auto"/>
        <w:spacing w:line="160" w:lineRule="exact"/>
      </w:pPr>
      <w:r>
        <w:t>Razítko:</w:t>
      </w:r>
    </w:p>
    <w:p w:rsidR="001C2E75" w:rsidRDefault="001C2E75">
      <w:pPr>
        <w:rPr>
          <w:sz w:val="2"/>
          <w:szCs w:val="2"/>
        </w:rPr>
      </w:pPr>
    </w:p>
    <w:p w:rsidR="001C2E75" w:rsidRDefault="002B723C">
      <w:pPr>
        <w:pStyle w:val="Zkladntext30"/>
        <w:shd w:val="clear" w:color="auto" w:fill="auto"/>
        <w:spacing w:before="657" w:line="130" w:lineRule="exact"/>
        <w:ind w:left="300"/>
      </w:pPr>
      <w:r>
        <w:t>Ekonomický a informační systém POHODA</w:t>
      </w:r>
    </w:p>
    <w:sectPr w:rsidR="001C2E75">
      <w:pgSz w:w="11900" w:h="16840"/>
      <w:pgMar w:top="561" w:right="526" w:bottom="561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23C" w:rsidRDefault="002B723C">
      <w:r>
        <w:separator/>
      </w:r>
    </w:p>
  </w:endnote>
  <w:endnote w:type="continuationSeparator" w:id="0">
    <w:p w:rsidR="002B723C" w:rsidRDefault="002B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23C" w:rsidRDefault="002B723C"/>
  </w:footnote>
  <w:footnote w:type="continuationSeparator" w:id="0">
    <w:p w:rsidR="002B723C" w:rsidRDefault="002B72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5"/>
    <w:rsid w:val="001C2E75"/>
    <w:rsid w:val="002B723C"/>
    <w:rsid w:val="0098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677F5-5646-4B0E-A2E4-E864E699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8ptNetun">
    <w:name w:val="Základní text (2) + 8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ptNetun">
    <w:name w:val="Základní text (2) + 9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60" w:line="0" w:lineRule="atLeas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karafiat@ssp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sp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ssps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SSPS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Baroňová Ilona</dc:creator>
  <cp:keywords/>
  <cp:lastModifiedBy>Baroňová Ilona</cp:lastModifiedBy>
  <cp:revision>1</cp:revision>
  <dcterms:created xsi:type="dcterms:W3CDTF">2021-12-30T08:27:00Z</dcterms:created>
  <dcterms:modified xsi:type="dcterms:W3CDTF">2021-12-30T08:27:00Z</dcterms:modified>
</cp:coreProperties>
</file>