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9" w:rsidRPr="0077003E" w:rsidRDefault="00EE3E89" w:rsidP="00E72A1B">
      <w:pPr>
        <w:pStyle w:val="Standard"/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EE3E89" w:rsidRPr="007D0511" w:rsidTr="005D18D0">
        <w:tc>
          <w:tcPr>
            <w:tcW w:w="96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89" w:rsidRPr="0077003E" w:rsidRDefault="00EE3E89" w:rsidP="00170522">
            <w:pPr>
              <w:pStyle w:val="Standard"/>
              <w:widowControl/>
              <w:shd w:val="clear" w:color="auto" w:fill="FFFFFF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03E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 xml:space="preserve">KOMISIONÁŘSKÁ SMLOUVA Č. </w:t>
            </w:r>
            <w:r w:rsidRPr="0077003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B22F87">
              <w:rPr>
                <w:rFonts w:asciiTheme="minorHAnsi" w:hAnsiTheme="minorHAnsi" w:cstheme="minorHAnsi"/>
                <w:b/>
                <w:sz w:val="22"/>
                <w:szCs w:val="22"/>
              </w:rPr>
              <w:t> 5</w:t>
            </w:r>
            <w:r w:rsidR="00170522">
              <w:rPr>
                <w:rFonts w:asciiTheme="minorHAnsi" w:hAnsiTheme="minorHAnsi" w:cstheme="minorHAnsi"/>
                <w:b/>
                <w:sz w:val="22"/>
                <w:szCs w:val="22"/>
              </w:rPr>
              <w:t>90</w:t>
            </w:r>
            <w:r w:rsidR="00B22F8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7003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4F2C99" w:rsidRPr="0077003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82B6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77003E">
              <w:rPr>
                <w:rFonts w:asciiTheme="minorHAnsi" w:hAnsiTheme="minorHAnsi" w:cstheme="minorHAnsi"/>
                <w:b/>
                <w:sz w:val="22"/>
                <w:szCs w:val="22"/>
              </w:rPr>
              <w:t>/MG</w:t>
            </w:r>
          </w:p>
        </w:tc>
      </w:tr>
    </w:tbl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(dále v textu pouze jako „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smlouva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“)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kterou dle ustanovení § 2455 a násl. zákona č. 89/2012 Sb., občanského zákoníku, v platném znění (dále také jen jako „občanský zákoník“), uzavřely níže uvedeného dne, měsíce a roku a za následujících podmínek tyto smluvní strany: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shd w:val="clear" w:color="auto" w:fill="FFFFFF"/>
        <w:tabs>
          <w:tab w:val="left" w:pos="1701"/>
        </w:tabs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D45EAC" w:rsidRPr="00C37EC9" w:rsidRDefault="00D45EA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bookmarkStart w:id="0" w:name="_GoBack"/>
      <w:r w:rsidRPr="00C37EC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RONYPLESL s.r.o.</w:t>
      </w:r>
    </w:p>
    <w:bookmarkEnd w:id="0"/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Sídlem </w:t>
      </w:r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>: Kunětická</w:t>
      </w:r>
      <w:proofErr w:type="gramEnd"/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2534/2 Praha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IČ: </w:t>
      </w:r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>26735776</w:t>
      </w:r>
    </w:p>
    <w:p w:rsidR="00D45EAC" w:rsidRPr="00D45EAC" w:rsidRDefault="008670EC" w:rsidP="00D45EA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DIČ: </w:t>
      </w:r>
      <w:r w:rsidR="00111FC5"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>CZ</w:t>
      </w:r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>26735776</w:t>
      </w:r>
      <w:r w:rsidR="00111FC5"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D45EAC" w:rsidRPr="00D45EAC" w:rsidRDefault="00D45EAC" w:rsidP="00D45EA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Zastoupená panem </w:t>
      </w:r>
      <w:r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Prof. akad. soch. Rony </w:t>
      </w:r>
      <w:proofErr w:type="spellStart"/>
      <w:r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>Plesl</w:t>
      </w:r>
      <w:r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>em</w:t>
      </w:r>
      <w:proofErr w:type="spellEnd"/>
      <w:r w:rsidRPr="00D45EAC">
        <w:rPr>
          <w:rFonts w:asciiTheme="minorHAnsi" w:eastAsia="Calibri" w:hAnsiTheme="minorHAnsi" w:cstheme="minorHAnsi"/>
          <w:color w:val="000000"/>
          <w:sz w:val="22"/>
          <w:szCs w:val="22"/>
        </w:rPr>
        <w:t>, jednatelem</w:t>
      </w:r>
    </w:p>
    <w:p w:rsidR="008670EC" w:rsidRPr="007C1E52" w:rsidRDefault="00D45EA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Kontaktní osoba: Josefína Pleslová</w:t>
      </w:r>
    </w:p>
    <w:p w:rsidR="008670EC" w:rsidRPr="007C1E52" w:rsidRDefault="008670EC" w:rsidP="008670EC">
      <w:pPr>
        <w:pStyle w:val="Standard"/>
        <w:spacing w:line="276" w:lineRule="auto"/>
        <w:ind w:right="-1"/>
        <w:rPr>
          <w:rFonts w:asciiTheme="minorHAnsi" w:eastAsia="Calibr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sz w:val="22"/>
          <w:szCs w:val="22"/>
        </w:rPr>
        <w:t>Tel:</w:t>
      </w:r>
      <w:r w:rsidR="00111FC5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D45EAC">
        <w:rPr>
          <w:rFonts w:asciiTheme="minorHAnsi" w:eastAsia="Calibri" w:hAnsiTheme="minorHAnsi" w:cstheme="minorHAnsi"/>
          <w:sz w:val="22"/>
          <w:szCs w:val="22"/>
        </w:rPr>
        <w:t>+420 773 910 602</w:t>
      </w:r>
    </w:p>
    <w:p w:rsidR="008670EC" w:rsidRPr="007C1E52" w:rsidRDefault="008670EC" w:rsidP="008670EC">
      <w:pPr>
        <w:pStyle w:val="Standard"/>
        <w:spacing w:line="276" w:lineRule="auto"/>
        <w:ind w:right="-1"/>
        <w:rPr>
          <w:rFonts w:asciiTheme="minorHAnsi" w:eastAsia="Calibr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sz w:val="22"/>
          <w:szCs w:val="22"/>
        </w:rPr>
        <w:t xml:space="preserve">Email: </w:t>
      </w:r>
      <w:r w:rsidR="00D45EAC">
        <w:rPr>
          <w:rFonts w:asciiTheme="minorHAnsi" w:eastAsia="Calibri" w:hAnsiTheme="minorHAnsi" w:cstheme="minorHAnsi"/>
          <w:sz w:val="22"/>
          <w:szCs w:val="22"/>
        </w:rPr>
        <w:t>josefina@ronyplesl.com</w:t>
      </w:r>
    </w:p>
    <w:p w:rsidR="000406C2" w:rsidRPr="0077003E" w:rsidRDefault="000406C2" w:rsidP="0077003E">
      <w:pPr>
        <w:pStyle w:val="Standard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:rsidR="000406C2" w:rsidRPr="0077003E" w:rsidRDefault="000406C2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na straně jedné a dále v textu pouze jako „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komitent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8670EC" w:rsidRPr="007C1E52" w:rsidRDefault="008670EC" w:rsidP="008670EC">
      <w:pPr>
        <w:pStyle w:val="Standard"/>
        <w:shd w:val="clear" w:color="auto" w:fill="FFFFFF"/>
        <w:tabs>
          <w:tab w:val="left" w:pos="1701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Moravská galerie v Brně</w:t>
      </w:r>
    </w:p>
    <w:p w:rsidR="008670EC" w:rsidRPr="007C1E52" w:rsidRDefault="008670EC" w:rsidP="008670EC">
      <w:pPr>
        <w:pStyle w:val="Standard"/>
        <w:shd w:val="clear" w:color="auto" w:fill="FFFFFF"/>
        <w:tabs>
          <w:tab w:val="left" w:pos="1701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Sídlem: Husova 535/18, 662 26 Brno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IČ: 00094871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DIČ: CZ00094871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Bankovní spojení: účet č. 197734621/0710 vedený u České národní banky, pobočka Brno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Zastoupená panem Mgr. Janem </w:t>
      </w:r>
      <w:proofErr w:type="spellStart"/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Pressem</w:t>
      </w:r>
      <w:proofErr w:type="spellEnd"/>
      <w:r w:rsidRPr="007C1E52">
        <w:rPr>
          <w:rFonts w:asciiTheme="minorHAnsi" w:eastAsia="Calibri" w:hAnsiTheme="minorHAnsi" w:cstheme="minorHAnsi"/>
          <w:color w:val="000000"/>
          <w:sz w:val="22"/>
          <w:szCs w:val="22"/>
        </w:rPr>
        <w:t>, ředitelem</w:t>
      </w:r>
    </w:p>
    <w:p w:rsidR="008670EC" w:rsidRPr="007C1E52" w:rsidRDefault="008670EC" w:rsidP="008670EC">
      <w:pPr>
        <w:pStyle w:val="Standard"/>
        <w:widowControl/>
        <w:shd w:val="clear" w:color="auto" w:fill="FFFFFF"/>
        <w:spacing w:line="276" w:lineRule="auto"/>
        <w:ind w:right="-1"/>
        <w:rPr>
          <w:rStyle w:val="tsubjname"/>
          <w:rFonts w:asciiTheme="minorHAnsi" w:hAnsiTheme="minorHAnsi" w:cstheme="minorHAnsi"/>
          <w:b/>
          <w:sz w:val="22"/>
          <w:szCs w:val="22"/>
        </w:rPr>
      </w:pPr>
    </w:p>
    <w:p w:rsidR="000406C2" w:rsidRPr="0077003E" w:rsidRDefault="000406C2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na straně jedné a dále v textu pouze jako „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komisionář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</w:p>
    <w:p w:rsidR="000406C2" w:rsidRPr="0077003E" w:rsidRDefault="000406C2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Článek 1. – Předmět a účel smlouvy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A97CE9" w:rsidRPr="0077003E" w:rsidRDefault="00EE3E89" w:rsidP="0077003E">
      <w:pPr>
        <w:pStyle w:val="Standard"/>
        <w:widowControl/>
        <w:numPr>
          <w:ilvl w:val="1"/>
          <w:numId w:val="15"/>
        </w:numPr>
        <w:shd w:val="clear" w:color="auto" w:fill="FFFFFF"/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Předmětem této smlouvy je </w:t>
      </w:r>
      <w:r w:rsidR="003A68F5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závazek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komisionář</w:t>
      </w:r>
      <w:r w:rsidR="003A68F5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svým jménem pro komitenta a na jeho účet obstarávat prodej zboží komitenta (dále pouze „zboží“), kdy jednotlivé dodávky zboží komitenta budou vždy blíže vymezeny v nabídkách komitenta k dodání zboží </w:t>
      </w:r>
      <w:r w:rsidR="001A0615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a v dodacím listu, pokud se strany nedohodnou jinak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(dále pouze „</w:t>
      </w:r>
      <w:r w:rsidR="001A0615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dodací list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“).</w:t>
      </w:r>
    </w:p>
    <w:p w:rsidR="00EE3E89" w:rsidRPr="0077003E" w:rsidRDefault="001A0615" w:rsidP="0077003E">
      <w:pPr>
        <w:pStyle w:val="Standard"/>
        <w:widowControl/>
        <w:numPr>
          <w:ilvl w:val="1"/>
          <w:numId w:val="15"/>
        </w:numPr>
        <w:shd w:val="clear" w:color="auto" w:fill="FFFFFF"/>
        <w:tabs>
          <w:tab w:val="left" w:pos="426"/>
        </w:tabs>
        <w:spacing w:line="276" w:lineRule="auto"/>
        <w:ind w:right="-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Komitent předá komisionáři zboží na základě dodacího listu, vždy po ústní či písemné dohodě s komisionářem. Dodací list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ve dvou vyhotovení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potvrdí komisionář svým podpisem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, kdy jedno vyhotovení obdrží komitent a jedno vyhotovení bude určeno pro komisionáře.</w:t>
      </w:r>
    </w:p>
    <w:p w:rsidR="00EE3E89" w:rsidRPr="0077003E" w:rsidRDefault="00EE3E89" w:rsidP="0077003E">
      <w:pPr>
        <w:pStyle w:val="Standard"/>
        <w:widowControl/>
        <w:shd w:val="clear" w:color="auto" w:fill="FFFFFF"/>
        <w:tabs>
          <w:tab w:val="left" w:pos="0"/>
          <w:tab w:val="left" w:pos="360"/>
        </w:tabs>
        <w:spacing w:line="276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tabs>
          <w:tab w:val="left" w:pos="0"/>
          <w:tab w:val="left" w:pos="360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Článek </w:t>
      </w:r>
      <w:r w:rsidR="006E3C2B"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. – </w:t>
      </w:r>
      <w:r w:rsidR="006A5397"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Odměna komisionáře, d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odání zboží </w:t>
      </w:r>
    </w:p>
    <w:p w:rsidR="00EE3E89" w:rsidRPr="0077003E" w:rsidRDefault="00EE3E89" w:rsidP="0077003E">
      <w:pPr>
        <w:pStyle w:val="Standard"/>
        <w:widowControl/>
        <w:shd w:val="clear" w:color="auto" w:fill="FFFFFF"/>
        <w:tabs>
          <w:tab w:val="left" w:pos="0"/>
          <w:tab w:val="left" w:pos="360"/>
        </w:tabs>
        <w:spacing w:line="276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514D86" w:rsidRDefault="00E72A1B" w:rsidP="00514D86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14D8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Komitent</w:t>
      </w:r>
      <w:r w:rsidR="006A5397" w:rsidRPr="00514D8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6A5397"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se zavazuje poskytnout komisionáři odměnu </w:t>
      </w:r>
      <w:r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t>specifikovanou v dodacím</w:t>
      </w:r>
      <w:r w:rsidR="006A5397"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listu. Tato </w:t>
      </w:r>
      <w:r w:rsidR="006A5397"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odměna je konečná a jsou v ní již zahrnuty účelně vynaložené náklady, které musí komisionář při obstarání záležitostí pro komitenta vynaložit.</w:t>
      </w:r>
      <w:r w:rsidR="007B16D3"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Nebude-li v dodacím listu odměna specifikována odlišně, má komisionář nárok na odměnu ve výši 30% ceny prodaného zboží, která bude vždy vyúčtována v souladu s ustanovením </w:t>
      </w:r>
      <w:proofErr w:type="gramStart"/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>čl.3.1</w:t>
      </w:r>
      <w:proofErr w:type="gramEnd"/>
      <w:r w:rsidR="00D45EAC">
        <w:rPr>
          <w:rFonts w:asciiTheme="minorHAnsi" w:eastAsia="Calibri" w:hAnsiTheme="minorHAnsi" w:cstheme="minorHAnsi"/>
          <w:color w:val="000000"/>
          <w:sz w:val="22"/>
          <w:szCs w:val="22"/>
        </w:rPr>
        <w:t>. této smlouvy.</w:t>
      </w:r>
    </w:p>
    <w:p w:rsidR="00EE3E89" w:rsidRPr="00514D86" w:rsidRDefault="00EE3E89" w:rsidP="00514D86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14D86">
        <w:rPr>
          <w:rFonts w:asciiTheme="minorHAnsi" w:eastAsia="Calibri" w:hAnsiTheme="minorHAnsi" w:cstheme="minorHAnsi"/>
          <w:color w:val="000000"/>
          <w:sz w:val="22"/>
          <w:szCs w:val="22"/>
        </w:rPr>
        <w:t>Zboží je komitent povinen dodat komisionáři vždy:</w:t>
      </w:r>
    </w:p>
    <w:p w:rsidR="00EE3E89" w:rsidRPr="0077003E" w:rsidRDefault="00EE3E89" w:rsidP="0077003E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1429"/>
        </w:tabs>
        <w:spacing w:line="276" w:lineRule="auto"/>
        <w:ind w:left="720"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v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 předem dohodnutém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množství a provedení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a v jeho obvyklé jakosti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EE3E89" w:rsidRPr="0077003E" w:rsidRDefault="00EE3E89" w:rsidP="0077003E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1429"/>
        </w:tabs>
        <w:spacing w:line="276" w:lineRule="auto"/>
        <w:ind w:left="720" w:right="-1" w:hanging="29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do sídla komisionáře</w:t>
      </w:r>
      <w:r w:rsidR="006E3C2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nedohodnou-li se komitent a komisionář jinak.</w:t>
      </w:r>
    </w:p>
    <w:p w:rsidR="00EE3E89" w:rsidRPr="0077003E" w:rsidRDefault="00EE3E89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Komisionář je povinen zboží v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 dohodnutém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místě a době od komitenta převzít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potvrdit </w:t>
      </w:r>
      <w:r w:rsid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převzetí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</w:t>
      </w:r>
      <w:r w:rsidRPr="0077003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dodacím listu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který bude obsahovat 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alespoň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EE3E89" w:rsidRPr="0077003E" w:rsidRDefault="00EE3E89" w:rsidP="0077003E">
      <w:pPr>
        <w:pStyle w:val="Standard"/>
        <w:widowControl/>
        <w:numPr>
          <w:ilvl w:val="0"/>
          <w:numId w:val="11"/>
        </w:numPr>
        <w:shd w:val="clear" w:color="auto" w:fill="FFFFFF"/>
        <w:tabs>
          <w:tab w:val="left" w:pos="1429"/>
        </w:tabs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označení smluvních stran včetně uvedení skutečnosti, zda komitent v době učinění nabídky je či není plátcem DPH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EE3E89" w:rsidRPr="0077003E" w:rsidRDefault="00EE3E89" w:rsidP="0077003E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1429"/>
        </w:tabs>
        <w:spacing w:line="276" w:lineRule="auto"/>
        <w:ind w:left="720" w:right="841" w:hanging="360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název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množství a </w:t>
      </w: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specifikaci dodaného zboží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EE3E89" w:rsidRPr="0077003E" w:rsidRDefault="00EE3E89" w:rsidP="0077003E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1429"/>
        </w:tabs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vymezení zboží pro účely jeho podřízení sazbě DPH dle obecně závazných právních předpisů</w:t>
      </w:r>
      <w:r w:rsidR="004E67B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A97CE9" w:rsidRPr="0077003E" w:rsidRDefault="00EE3E89" w:rsidP="0077003E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1429"/>
        </w:tabs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cenu každého kusu zboží za jakou je komisionář povinen prodej zboží obstarat a procenty vyjádřenou částku, kterou si je komisionář oprávněn v případě obstarání prodeje zboží z ceny zboží </w:t>
      </w:r>
      <w:r w:rsidR="004E67B9" w:rsidRPr="0077003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ponechat </w:t>
      </w:r>
      <w:r w:rsidRPr="0077003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jako svou odměnu</w:t>
      </w:r>
      <w:r w:rsidR="00086A8C" w:rsidRPr="0077003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:rsidR="00EE3E89" w:rsidRPr="0077003E" w:rsidRDefault="00EE3E89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Nebezpečí škody na zboží přechází na komisionáře v okamžiku, kdy komitent splní povinnost dodat zboží komisionáři</w:t>
      </w:r>
      <w:r w:rsidR="003F2E0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 souladu s touto smlouvou</w:t>
      </w:r>
      <w:r w:rsidR="000F4172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133591" w:rsidRDefault="00EE3E89" w:rsidP="0077003E">
      <w:pPr>
        <w:pStyle w:val="Standard"/>
        <w:shd w:val="clear" w:color="auto" w:fill="FFFFFF"/>
        <w:tabs>
          <w:tab w:val="left" w:pos="426"/>
        </w:tabs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Článek </w:t>
      </w:r>
      <w:r w:rsidR="006A5397"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3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 – Vyúčtování činností komisionáře</w:t>
      </w:r>
    </w:p>
    <w:p w:rsidR="00133591" w:rsidRDefault="00133591" w:rsidP="0077003E">
      <w:pPr>
        <w:pStyle w:val="Standard"/>
        <w:widowControl/>
        <w:shd w:val="clear" w:color="auto" w:fill="FFFFFF"/>
        <w:spacing w:line="276" w:lineRule="auto"/>
        <w:ind w:left="36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133591" w:rsidRPr="00133591" w:rsidRDefault="00133591" w:rsidP="0077003E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line="276" w:lineRule="auto"/>
        <w:contextualSpacing w:val="0"/>
        <w:jc w:val="both"/>
        <w:rPr>
          <w:rFonts w:asciiTheme="minorHAnsi" w:eastAsia="Calibri" w:hAnsiTheme="minorHAnsi" w:cstheme="minorHAnsi"/>
          <w:vanish/>
          <w:color w:val="000000"/>
          <w:sz w:val="22"/>
          <w:szCs w:val="22"/>
        </w:rPr>
      </w:pPr>
    </w:p>
    <w:p w:rsidR="003F2E02" w:rsidRDefault="00133591" w:rsidP="00E72A1B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33591">
        <w:rPr>
          <w:rFonts w:asciiTheme="minorHAnsi" w:eastAsia="Calibri" w:hAnsiTheme="minorHAnsi" w:cstheme="minorHAnsi"/>
          <w:color w:val="000000"/>
          <w:sz w:val="22"/>
          <w:szCs w:val="22"/>
        </w:rPr>
        <w:t>Komisionář je povinen provést vyúčtování a uhradit komitentovi finanční prostředky, které utržil při obstarávání komisního prodeje zboží</w:t>
      </w:r>
      <w:r w:rsidR="003F2E0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133591" w:rsidRDefault="00133591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33591">
        <w:rPr>
          <w:rFonts w:asciiTheme="minorHAnsi" w:eastAsia="Calibri" w:hAnsiTheme="minorHAnsi" w:cstheme="minorHAnsi"/>
          <w:color w:val="000000"/>
          <w:sz w:val="22"/>
          <w:szCs w:val="22"/>
        </w:rPr>
        <w:t>Komisionář je povinen provést a předložit komitentovi vyúčtování vždy do deseti (10) dní po skončení každého kalendářního měsíce, v němž obstarával prodej zboží komitenta, byl-li nějaký prodej uskutečněn, nedohodnou-li se strany jinak.</w:t>
      </w:r>
    </w:p>
    <w:p w:rsidR="00133591" w:rsidRDefault="00133591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3359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základě předloženého vyúčtování vystaví komitent komisionáři daňový doklad (fakturu) se splatností </w:t>
      </w:r>
      <w:r w:rsidR="005816B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čtrnáct</w:t>
      </w:r>
      <w:r w:rsidRPr="004475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</w:t>
      </w:r>
      <w:r w:rsidR="005816BB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14</w:t>
      </w:r>
      <w:r w:rsidRPr="004475E5">
        <w:rPr>
          <w:rFonts w:asciiTheme="minorHAnsi" w:eastAsia="Calibri" w:hAnsiTheme="minorHAnsi" w:cstheme="minorHAnsi"/>
          <w:color w:val="000000"/>
          <w:sz w:val="22"/>
          <w:szCs w:val="22"/>
        </w:rPr>
        <w:t>) dní</w:t>
      </w:r>
      <w:r w:rsidRPr="0013359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ode dne jejího vystavení. Neobsahuje-li daňový doklad (faktura) komitenta náležitosti dle obecně závazných právních předpisů a/nebo je-li vystaven v rozporu s touto smlouvou, není komisionář povinen na takovou fakturu plnit, je oprávněn ji vrátit komitentovi k přepracování (doplnění či opravě) a nedostává se do prodlení s její úhradou.  </w:t>
      </w:r>
    </w:p>
    <w:p w:rsidR="00133591" w:rsidRDefault="00133591" w:rsidP="0077003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15D33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Článek </w:t>
      </w:r>
      <w:r w:rsidR="0066090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4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 – Další ujednání</w:t>
      </w:r>
    </w:p>
    <w:p w:rsidR="00EE3E89" w:rsidRPr="0077003E" w:rsidRDefault="00EE3E89" w:rsidP="0077003E">
      <w:pPr>
        <w:pStyle w:val="Standard"/>
        <w:widowControl/>
        <w:shd w:val="clear" w:color="auto" w:fill="FFFFFF"/>
        <w:spacing w:line="276" w:lineRule="auto"/>
        <w:ind w:right="1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E72A1B" w:rsidRPr="00E72A1B" w:rsidRDefault="00E72A1B" w:rsidP="0077003E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line="276" w:lineRule="auto"/>
        <w:contextualSpacing w:val="0"/>
        <w:jc w:val="both"/>
        <w:rPr>
          <w:rFonts w:asciiTheme="minorHAnsi" w:eastAsia="Calibri" w:hAnsiTheme="minorHAnsi" w:cstheme="minorHAnsi"/>
          <w:vanish/>
          <w:color w:val="000000"/>
          <w:sz w:val="22"/>
          <w:szCs w:val="22"/>
        </w:rPr>
      </w:pPr>
    </w:p>
    <w:p w:rsidR="00E72A1B" w:rsidRDefault="00E15D33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Komisionář se zavazuje o zboží řádně pečovat, aby nedošlo k jeho poškození. </w:t>
      </w:r>
    </w:p>
    <w:p w:rsidR="007B16D3" w:rsidRPr="007B16D3" w:rsidRDefault="007B16D3" w:rsidP="007B16D3">
      <w:pPr>
        <w:pStyle w:val="Odstavecseseznamem"/>
        <w:numPr>
          <w:ilvl w:val="1"/>
          <w:numId w:val="17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B16D3">
        <w:rPr>
          <w:rFonts w:asciiTheme="minorHAnsi" w:eastAsia="Calibri" w:hAnsiTheme="minorHAnsi" w:cstheme="minorHAnsi"/>
          <w:color w:val="000000"/>
          <w:sz w:val="22"/>
          <w:szCs w:val="22"/>
        </w:rPr>
        <w:t>Komisionář ručí po celou dobu prodeje za kvalitu zboží a jeho případné poškození jde k tíži komisionáře.</w:t>
      </w:r>
    </w:p>
    <w:p w:rsidR="00E72A1B" w:rsidRDefault="00E15D33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Komitent odpovídá za jakékoli případné nároky vyplývající z autorských práv třetích stran.</w:t>
      </w:r>
      <w:r w:rsidR="005816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E72A1B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>Bez ohledu na jiná ujednání této smlouvy je komisionář v případě, nepodaří-li se mu z jakéhokoli důvodu obstarat prod</w:t>
      </w:r>
      <w:r w:rsidR="00686733">
        <w:rPr>
          <w:rFonts w:asciiTheme="minorHAnsi" w:eastAsia="Calibri" w:hAnsiTheme="minorHAnsi" w:cstheme="minorHAnsi"/>
          <w:color w:val="000000"/>
          <w:sz w:val="22"/>
          <w:szCs w:val="22"/>
        </w:rPr>
        <w:t>ej zboží komitenta ani do šesti (6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>) měsíců ode dne, kdy mu bylo zboží dodáno, oprávněn (nikoli povinen) bez jakéhokoli postihu či nutnosti kompenzace vrátit takové zboží zpět komitentovi.</w:t>
      </w:r>
    </w:p>
    <w:p w:rsidR="00EE3E89" w:rsidRPr="0077003E" w:rsidRDefault="00EE3E89" w:rsidP="0077003E">
      <w:pPr>
        <w:pStyle w:val="Standard"/>
        <w:widowControl/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72A1B" w:rsidRDefault="00EE3E89" w:rsidP="0077003E">
      <w:pPr>
        <w:pStyle w:val="Standard"/>
        <w:widowControl/>
        <w:shd w:val="clear" w:color="auto" w:fill="FFFFFF"/>
        <w:tabs>
          <w:tab w:val="left" w:pos="0"/>
          <w:tab w:val="left" w:pos="360"/>
        </w:tabs>
        <w:spacing w:line="276" w:lineRule="auto"/>
        <w:ind w:right="-1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Článek </w:t>
      </w:r>
      <w:r w:rsidR="0066090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5</w:t>
      </w:r>
      <w:r w:rsidRPr="0077003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 – Závěrečná ujednání</w:t>
      </w:r>
    </w:p>
    <w:p w:rsidR="00E72A1B" w:rsidRDefault="00E72A1B" w:rsidP="0077003E">
      <w:pPr>
        <w:pStyle w:val="Standard"/>
        <w:shd w:val="clear" w:color="auto" w:fill="FFFFFF"/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E72A1B" w:rsidRPr="00E72A1B" w:rsidRDefault="00E72A1B" w:rsidP="0077003E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line="276" w:lineRule="auto"/>
        <w:contextualSpacing w:val="0"/>
        <w:jc w:val="both"/>
        <w:rPr>
          <w:rFonts w:asciiTheme="minorHAnsi" w:eastAsia="Calibri" w:hAnsiTheme="minorHAnsi" w:cstheme="minorHAnsi"/>
          <w:vanish/>
          <w:color w:val="000000"/>
          <w:sz w:val="22"/>
          <w:szCs w:val="22"/>
        </w:rPr>
      </w:pPr>
    </w:p>
    <w:p w:rsidR="00E72A1B" w:rsidRPr="00C37EC9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Tato smlouva se uzavírá na dobu </w:t>
      </w:r>
      <w:r w:rsidR="00C37EC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určitou </w:t>
      </w:r>
      <w:r w:rsidR="00C37EC9" w:rsidRPr="00C37EC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 to do </w:t>
      </w:r>
      <w:proofErr w:type="gramStart"/>
      <w:r w:rsidR="00C37EC9" w:rsidRPr="00C37EC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1.7.2024</w:t>
      </w:r>
      <w:proofErr w:type="gramEnd"/>
      <w:r w:rsidR="00C37EC9" w:rsidRPr="00C37EC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</w:p>
    <w:p w:rsidR="00C37EC9" w:rsidRDefault="00C37EC9" w:rsidP="00C37EC9">
      <w:pPr>
        <w:pStyle w:val="Standard"/>
        <w:shd w:val="clear" w:color="auto" w:fill="FFFFFF"/>
        <w:tabs>
          <w:tab w:val="left" w:pos="426"/>
        </w:tabs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72A1B" w:rsidRDefault="00DC337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Tato smlouva</w:t>
      </w:r>
      <w:r w:rsidR="00E72A1B"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 řídí českým právem, zejména občanským zákoníkem.</w:t>
      </w:r>
    </w:p>
    <w:p w:rsidR="00E72A1B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Tato smlouva může být měněna výlučně písemnými a číslovanými dodatky podepsanými oběma smluvními stranami.  </w:t>
      </w:r>
    </w:p>
    <w:p w:rsidR="00E72A1B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>Tato smlouva je sepsána ve dvou (2) vyhotoveních s platností originálu, z toho jedn</w:t>
      </w:r>
      <w:r w:rsidR="00DC337B">
        <w:rPr>
          <w:rFonts w:asciiTheme="minorHAnsi" w:eastAsia="Calibri" w:hAnsiTheme="minorHAnsi" w:cstheme="minorHAnsi"/>
          <w:color w:val="000000"/>
          <w:sz w:val="22"/>
          <w:szCs w:val="22"/>
        </w:rPr>
        <w:t>o vyhotovení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obdrží komitent a jedn</w:t>
      </w:r>
      <w:r w:rsidR="00DC337B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komisionář</w:t>
      </w:r>
      <w:r w:rsidR="00DC337B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E72A1B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>Komi</w:t>
      </w:r>
      <w:r w:rsidR="000016DA">
        <w:rPr>
          <w:rFonts w:asciiTheme="minorHAnsi" w:eastAsia="Calibri" w:hAnsiTheme="minorHAnsi" w:cstheme="minorHAnsi"/>
          <w:color w:val="000000"/>
          <w:sz w:val="22"/>
          <w:szCs w:val="22"/>
        </w:rPr>
        <w:t>sionář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jako správce osobních údajů dle zákona č. 101/2000 Sb., o ochraně osobních údajů a o změně některých zákonů, ve znění pozdějších předpisů a nařízení Evropského parlamentu a rady (EU) č. 2016/679 ze dne 27. dubna 2016, o ochraně fyzických osob v souvislosti se zpracováním osobních údajů a o volném pohybu těchto údajů a o zrušení směrnice 95/46/ES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komi</w:t>
      </w:r>
      <w:r w:rsidR="000016DA">
        <w:rPr>
          <w:rFonts w:asciiTheme="minorHAnsi" w:eastAsia="Calibri" w:hAnsiTheme="minorHAnsi" w:cstheme="minorHAnsi"/>
          <w:color w:val="000000"/>
          <w:sz w:val="22"/>
          <w:szCs w:val="22"/>
        </w:rPr>
        <w:t>sionář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zavazuje dodržovat po celou dobu trvání skartační lhůty ve smyslu § 2 písm. s) zákona č. 499/2004 Sb. o archivnictví a spisové službě a o změně některých zákonů, ve znění pozdějších předpisů.</w:t>
      </w:r>
    </w:p>
    <w:p w:rsidR="00E72A1B" w:rsidRDefault="00E72A1B" w:rsidP="0077003E">
      <w:pPr>
        <w:pStyle w:val="Standard"/>
        <w:numPr>
          <w:ilvl w:val="1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Tato smlouva nabývá platnosti </w:t>
      </w:r>
      <w:r w:rsidR="001A53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účinnosti </w:t>
      </w:r>
      <w:r w:rsidRPr="00E72A1B">
        <w:rPr>
          <w:rFonts w:asciiTheme="minorHAnsi" w:eastAsia="Calibri" w:hAnsiTheme="minorHAnsi" w:cstheme="minorHAnsi"/>
          <w:color w:val="000000"/>
          <w:sz w:val="22"/>
          <w:szCs w:val="22"/>
        </w:rPr>
        <w:t>dnem podpisu oběma smluvními stranami</w:t>
      </w:r>
      <w:r w:rsidR="001A53A8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1A53A8" w:rsidRDefault="001A53A8" w:rsidP="001A53A8">
      <w:pPr>
        <w:pStyle w:val="Standard"/>
        <w:shd w:val="clear" w:color="auto" w:fill="FFFFFF"/>
        <w:tabs>
          <w:tab w:val="left" w:pos="426"/>
        </w:tabs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EE3E89" w:rsidP="0077003E">
      <w:pPr>
        <w:pStyle w:val="Standard"/>
        <w:widowControl/>
        <w:shd w:val="clear" w:color="auto" w:fill="FFFFFF"/>
        <w:tabs>
          <w:tab w:val="left" w:pos="426"/>
        </w:tabs>
        <w:spacing w:line="276" w:lineRule="auto"/>
        <w:ind w:right="-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E3E89" w:rsidRPr="0077003E" w:rsidRDefault="009B0098" w:rsidP="0077003E">
      <w:pPr>
        <w:pStyle w:val="Standard"/>
        <w:widowControl/>
        <w:shd w:val="clear" w:color="auto" w:fill="FFFFFF"/>
        <w:tabs>
          <w:tab w:val="left" w:pos="0"/>
          <w:tab w:val="left" w:pos="360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 Praze, dne:   </w:t>
      </w:r>
      <w:proofErr w:type="gramStart"/>
      <w:r w:rsidR="00514D86">
        <w:rPr>
          <w:rFonts w:asciiTheme="minorHAnsi" w:eastAsia="Calibri" w:hAnsiTheme="minorHAnsi" w:cstheme="minorHAnsi"/>
          <w:color w:val="000000"/>
          <w:sz w:val="22"/>
          <w:szCs w:val="22"/>
        </w:rPr>
        <w:t>15.11.2021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</w:t>
      </w:r>
      <w:r w:rsidR="00EE3E89" w:rsidRPr="0077003E">
        <w:rPr>
          <w:rFonts w:asciiTheme="minorHAnsi" w:eastAsia="Calibri" w:hAnsiTheme="minorHAnsi" w:cstheme="minorHAnsi"/>
          <w:color w:val="000000"/>
          <w:sz w:val="22"/>
          <w:szCs w:val="22"/>
        </w:rPr>
        <w:t>V Brně, dne:</w:t>
      </w:r>
      <w:r w:rsidR="00514D8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514D86">
        <w:rPr>
          <w:rFonts w:asciiTheme="minorHAnsi" w:eastAsia="Calibri" w:hAnsiTheme="minorHAnsi" w:cstheme="minorHAnsi"/>
          <w:color w:val="000000"/>
          <w:sz w:val="22"/>
          <w:szCs w:val="22"/>
        </w:rPr>
        <w:t>30.11.2021</w:t>
      </w:r>
      <w:proofErr w:type="gramEnd"/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EE3E89" w:rsidRPr="007D0511" w:rsidTr="00C37EC9">
        <w:trPr>
          <w:trHeight w:val="1300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E3E89" w:rsidRPr="0077003E" w:rsidRDefault="000406C2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77003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komitent</w:t>
            </w:r>
            <w:r w:rsidRPr="007700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                                                                 </w:t>
            </w:r>
          </w:p>
          <w:p w:rsidR="00EE3E89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9B0098" w:rsidRDefault="009B0098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9B0098" w:rsidRPr="0077003E" w:rsidRDefault="009B0098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0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  <w:p w:rsidR="00C37EC9" w:rsidRPr="00C37EC9" w:rsidRDefault="00C37EC9" w:rsidP="00C37EC9">
            <w:pPr>
              <w:spacing w:line="276" w:lineRule="auto"/>
              <w:ind w:left="70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C37EC9">
              <w:rPr>
                <w:rFonts w:asciiTheme="minorHAnsi" w:hAnsiTheme="minorHAnsi" w:cstheme="minorHAnsi"/>
                <w:b/>
                <w:sz w:val="22"/>
                <w:szCs w:val="22"/>
              </w:rPr>
              <w:t>RONYPLESL s.r.o.</w:t>
            </w:r>
          </w:p>
          <w:p w:rsidR="00C37EC9" w:rsidRPr="00C37EC9" w:rsidRDefault="00C37EC9" w:rsidP="00C37EC9">
            <w:pPr>
              <w:spacing w:line="276" w:lineRule="auto"/>
              <w:ind w:left="7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EC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Prof. akad. soch. Rony </w:t>
            </w:r>
            <w:proofErr w:type="spellStart"/>
            <w:r w:rsidRPr="00C37EC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Plesl</w:t>
            </w:r>
            <w:proofErr w:type="spellEnd"/>
          </w:p>
          <w:p w:rsidR="00EE3E89" w:rsidRPr="0077003E" w:rsidRDefault="00EE3E89" w:rsidP="00C37EC9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E3E89" w:rsidRPr="0077003E" w:rsidRDefault="000406C2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003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komisionář</w:t>
            </w:r>
            <w:r w:rsidRPr="007700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0406C2" w:rsidRPr="0077003E" w:rsidRDefault="000406C2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E3E89" w:rsidRPr="0077003E" w:rsidRDefault="00EE3E89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0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  <w:p w:rsidR="000016DA" w:rsidRPr="007C1E52" w:rsidRDefault="000016DA" w:rsidP="000016DA">
            <w:pPr>
              <w:pStyle w:val="Standard"/>
              <w:shd w:val="clear" w:color="auto" w:fill="FFFFFF"/>
              <w:tabs>
                <w:tab w:val="left" w:pos="1701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1E5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Moravská galerie v Brně</w:t>
            </w:r>
          </w:p>
          <w:p w:rsidR="00EE3E89" w:rsidRPr="0077003E" w:rsidRDefault="000016DA" w:rsidP="0077003E">
            <w:pPr>
              <w:pStyle w:val="Standard"/>
              <w:widowControl/>
              <w:shd w:val="clear" w:color="auto" w:fill="FFFFFF"/>
              <w:tabs>
                <w:tab w:val="left" w:pos="0"/>
                <w:tab w:val="left" w:pos="360"/>
              </w:tabs>
              <w:spacing w:line="276" w:lineRule="auto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C1E5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Mgr. Jan Press, ředitel                                  </w:t>
            </w:r>
          </w:p>
        </w:tc>
      </w:tr>
    </w:tbl>
    <w:p w:rsidR="00C37EC9" w:rsidRPr="0077003E" w:rsidRDefault="00C37E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37EC9" w:rsidRPr="0077003E" w:rsidSect="006867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D9C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1">
    <w:nsid w:val="02010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8D58D9"/>
    <w:multiLevelType w:val="multilevel"/>
    <w:tmpl w:val="8AC0832C"/>
    <w:lvl w:ilvl="0">
      <w:start w:val="1"/>
      <w:numFmt w:val="decimal"/>
      <w:lvlText w:val="%1"/>
      <w:lvlJc w:val="left"/>
      <w:pPr>
        <w:ind w:left="432" w:hanging="432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3">
    <w:nsid w:val="040A33AF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4">
    <w:nsid w:val="1538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784253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6">
    <w:nsid w:val="1A9570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C42C9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8">
    <w:nsid w:val="23A36531"/>
    <w:multiLevelType w:val="hybridMultilevel"/>
    <w:tmpl w:val="95CC4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22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3108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BA28A2"/>
    <w:multiLevelType w:val="multilevel"/>
    <w:tmpl w:val="04F2F794"/>
    <w:styleLink w:val="WWNum5"/>
    <w:lvl w:ilvl="0">
      <w:start w:val="1"/>
      <w:numFmt w:val="lowerLetter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2">
    <w:nsid w:val="33B9704C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13">
    <w:nsid w:val="3747608B"/>
    <w:multiLevelType w:val="multilevel"/>
    <w:tmpl w:val="E94232D4"/>
    <w:styleLink w:val="WWNum4"/>
    <w:lvl w:ilvl="0">
      <w:start w:val="1"/>
      <w:numFmt w:val="lowerLetter"/>
      <w:lvlText w:val="%1)"/>
      <w:lvlJc w:val="left"/>
      <w:rPr>
        <w:rFonts w:eastAsia="Calibri" w:cs="Calibri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4">
    <w:nsid w:val="38EC6B8D"/>
    <w:multiLevelType w:val="multilevel"/>
    <w:tmpl w:val="819EF2AE"/>
    <w:styleLink w:val="WWNum2"/>
    <w:lvl w:ilvl="0">
      <w:start w:val="1"/>
      <w:numFmt w:val="lowerLetter"/>
      <w:lvlText w:val="%1)"/>
      <w:lvlJc w:val="left"/>
      <w:rPr>
        <w:rFonts w:eastAsia="Calibri" w:cs="Calibri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5">
    <w:nsid w:val="3B351C42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16">
    <w:nsid w:val="4A032062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17">
    <w:nsid w:val="4A5E471C"/>
    <w:multiLevelType w:val="multilevel"/>
    <w:tmpl w:val="6950AB26"/>
    <w:styleLink w:val="WWNum3"/>
    <w:lvl w:ilvl="0">
      <w:start w:val="1"/>
      <w:numFmt w:val="lowerLetter"/>
      <w:lvlText w:val="%1)"/>
      <w:lvlJc w:val="left"/>
      <w:rPr>
        <w:rFonts w:eastAsia="Calibri" w:cs="Calibri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8">
    <w:nsid w:val="4E391E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9638F2"/>
    <w:multiLevelType w:val="hybridMultilevel"/>
    <w:tmpl w:val="A82AF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94ABF"/>
    <w:multiLevelType w:val="multilevel"/>
    <w:tmpl w:val="670489B6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000000"/>
        <w:sz w:val="22"/>
      </w:rPr>
    </w:lvl>
  </w:abstractNum>
  <w:abstractNum w:abstractNumId="21">
    <w:nsid w:val="57D13C41"/>
    <w:multiLevelType w:val="multilevel"/>
    <w:tmpl w:val="B54CB5E6"/>
    <w:styleLink w:val="WWNum6"/>
    <w:lvl w:ilvl="0">
      <w:start w:val="7"/>
      <w:numFmt w:val="lowerLetter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2">
    <w:nsid w:val="5C376DF7"/>
    <w:multiLevelType w:val="multilevel"/>
    <w:tmpl w:val="CFF6859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color w:val="000000"/>
      </w:rPr>
    </w:lvl>
  </w:abstractNum>
  <w:abstractNum w:abstractNumId="23">
    <w:nsid w:val="5C637E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917D00"/>
    <w:multiLevelType w:val="hybridMultilevel"/>
    <w:tmpl w:val="70E0B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948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EB60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FF72A7"/>
    <w:multiLevelType w:val="multilevel"/>
    <w:tmpl w:val="929A985C"/>
    <w:styleLink w:val="WWNum1"/>
    <w:lvl w:ilvl="0">
      <w:start w:val="1"/>
      <w:numFmt w:val="lowerLetter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8">
    <w:nsid w:val="7B1226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13"/>
  </w:num>
  <w:num w:numId="5">
    <w:abstractNumId w:val="11"/>
  </w:num>
  <w:num w:numId="6">
    <w:abstractNumId w:val="21"/>
  </w:num>
  <w:num w:numId="7">
    <w:abstractNumId w:val="17"/>
    <w:lvlOverride w:ilvl="0">
      <w:startOverride w:val="1"/>
    </w:lvlOverride>
  </w:num>
  <w:num w:numId="8">
    <w:abstractNumId w:val="21"/>
    <w:lvlOverride w:ilvl="0">
      <w:startOverride w:val="7"/>
    </w:lvlOverride>
  </w:num>
  <w:num w:numId="9">
    <w:abstractNumId w:val="13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0"/>
  </w:num>
  <w:num w:numId="14">
    <w:abstractNumId w:val="24"/>
  </w:num>
  <w:num w:numId="15">
    <w:abstractNumId w:val="2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22"/>
  </w:num>
  <w:num w:numId="21">
    <w:abstractNumId w:val="0"/>
  </w:num>
  <w:num w:numId="22">
    <w:abstractNumId w:val="5"/>
  </w:num>
  <w:num w:numId="23">
    <w:abstractNumId w:val="3"/>
  </w:num>
  <w:num w:numId="24">
    <w:abstractNumId w:val="16"/>
  </w:num>
  <w:num w:numId="25">
    <w:abstractNumId w:val="8"/>
  </w:num>
  <w:num w:numId="26">
    <w:abstractNumId w:val="28"/>
  </w:num>
  <w:num w:numId="27">
    <w:abstractNumId w:val="9"/>
  </w:num>
  <w:num w:numId="28">
    <w:abstractNumId w:val="10"/>
  </w:num>
  <w:num w:numId="29">
    <w:abstractNumId w:val="4"/>
  </w:num>
  <w:num w:numId="30">
    <w:abstractNumId w:val="23"/>
  </w:num>
  <w:num w:numId="31">
    <w:abstractNumId w:val="1"/>
  </w:num>
  <w:num w:numId="32">
    <w:abstractNumId w:val="25"/>
  </w:num>
  <w:num w:numId="33">
    <w:abstractNumId w:val="6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9"/>
    <w:rsid w:val="000016DA"/>
    <w:rsid w:val="00023367"/>
    <w:rsid w:val="000406C2"/>
    <w:rsid w:val="00086A8C"/>
    <w:rsid w:val="000F0305"/>
    <w:rsid w:val="000F4172"/>
    <w:rsid w:val="00111FC5"/>
    <w:rsid w:val="00133591"/>
    <w:rsid w:val="00170522"/>
    <w:rsid w:val="001A0615"/>
    <w:rsid w:val="001A53A8"/>
    <w:rsid w:val="00234436"/>
    <w:rsid w:val="00237F4A"/>
    <w:rsid w:val="00282B6D"/>
    <w:rsid w:val="003A68F5"/>
    <w:rsid w:val="003F2E02"/>
    <w:rsid w:val="004475E5"/>
    <w:rsid w:val="004A7B50"/>
    <w:rsid w:val="004E67B9"/>
    <w:rsid w:val="004F2C99"/>
    <w:rsid w:val="004F2CFF"/>
    <w:rsid w:val="00514D86"/>
    <w:rsid w:val="005816BB"/>
    <w:rsid w:val="0066090D"/>
    <w:rsid w:val="00686733"/>
    <w:rsid w:val="006A5397"/>
    <w:rsid w:val="006E3C2B"/>
    <w:rsid w:val="0077003E"/>
    <w:rsid w:val="007B16D3"/>
    <w:rsid w:val="007D0511"/>
    <w:rsid w:val="00802E8F"/>
    <w:rsid w:val="008670EC"/>
    <w:rsid w:val="009B0098"/>
    <w:rsid w:val="00A97CE9"/>
    <w:rsid w:val="00AA4283"/>
    <w:rsid w:val="00AD7F50"/>
    <w:rsid w:val="00B22F87"/>
    <w:rsid w:val="00C37EC9"/>
    <w:rsid w:val="00D20340"/>
    <w:rsid w:val="00D45EAC"/>
    <w:rsid w:val="00DC337B"/>
    <w:rsid w:val="00E15D33"/>
    <w:rsid w:val="00E72A1B"/>
    <w:rsid w:val="00ED1617"/>
    <w:rsid w:val="00E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3E89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E3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seznamu"/>
    <w:rsid w:val="00EE3E89"/>
    <w:pPr>
      <w:numPr>
        <w:numId w:val="1"/>
      </w:numPr>
    </w:pPr>
  </w:style>
  <w:style w:type="numbering" w:customStyle="1" w:styleId="WWNum2">
    <w:name w:val="WWNum2"/>
    <w:basedOn w:val="Bezseznamu"/>
    <w:rsid w:val="00EE3E89"/>
    <w:pPr>
      <w:numPr>
        <w:numId w:val="2"/>
      </w:numPr>
    </w:pPr>
  </w:style>
  <w:style w:type="numbering" w:customStyle="1" w:styleId="WWNum3">
    <w:name w:val="WWNum3"/>
    <w:basedOn w:val="Bezseznamu"/>
    <w:rsid w:val="00EE3E89"/>
    <w:pPr>
      <w:numPr>
        <w:numId w:val="3"/>
      </w:numPr>
    </w:pPr>
  </w:style>
  <w:style w:type="numbering" w:customStyle="1" w:styleId="WWNum4">
    <w:name w:val="WWNum4"/>
    <w:basedOn w:val="Bezseznamu"/>
    <w:rsid w:val="00EE3E89"/>
    <w:pPr>
      <w:numPr>
        <w:numId w:val="4"/>
      </w:numPr>
    </w:pPr>
  </w:style>
  <w:style w:type="numbering" w:customStyle="1" w:styleId="WWNum5">
    <w:name w:val="WWNum5"/>
    <w:basedOn w:val="Bezseznamu"/>
    <w:rsid w:val="00EE3E89"/>
    <w:pPr>
      <w:numPr>
        <w:numId w:val="5"/>
      </w:numPr>
    </w:pPr>
  </w:style>
  <w:style w:type="numbering" w:customStyle="1" w:styleId="WWNum6">
    <w:name w:val="WWNum6"/>
    <w:basedOn w:val="Bezseznamu"/>
    <w:rsid w:val="00EE3E89"/>
    <w:pPr>
      <w:numPr>
        <w:numId w:val="6"/>
      </w:numPr>
    </w:pPr>
  </w:style>
  <w:style w:type="character" w:styleId="Hypertextovodkaz">
    <w:name w:val="Hyperlink"/>
    <w:basedOn w:val="Standardnpsmoodstavce"/>
    <w:uiPriority w:val="99"/>
    <w:unhideWhenUsed/>
    <w:rsid w:val="00EE3E89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023367"/>
  </w:style>
  <w:style w:type="paragraph" w:styleId="Odstavecseseznamem">
    <w:name w:val="List Paragraph"/>
    <w:basedOn w:val="Normln"/>
    <w:uiPriority w:val="34"/>
    <w:qFormat/>
    <w:rsid w:val="00133591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E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3E89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E3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seznamu"/>
    <w:rsid w:val="00EE3E89"/>
    <w:pPr>
      <w:numPr>
        <w:numId w:val="1"/>
      </w:numPr>
    </w:pPr>
  </w:style>
  <w:style w:type="numbering" w:customStyle="1" w:styleId="WWNum2">
    <w:name w:val="WWNum2"/>
    <w:basedOn w:val="Bezseznamu"/>
    <w:rsid w:val="00EE3E89"/>
    <w:pPr>
      <w:numPr>
        <w:numId w:val="2"/>
      </w:numPr>
    </w:pPr>
  </w:style>
  <w:style w:type="numbering" w:customStyle="1" w:styleId="WWNum3">
    <w:name w:val="WWNum3"/>
    <w:basedOn w:val="Bezseznamu"/>
    <w:rsid w:val="00EE3E89"/>
    <w:pPr>
      <w:numPr>
        <w:numId w:val="3"/>
      </w:numPr>
    </w:pPr>
  </w:style>
  <w:style w:type="numbering" w:customStyle="1" w:styleId="WWNum4">
    <w:name w:val="WWNum4"/>
    <w:basedOn w:val="Bezseznamu"/>
    <w:rsid w:val="00EE3E89"/>
    <w:pPr>
      <w:numPr>
        <w:numId w:val="4"/>
      </w:numPr>
    </w:pPr>
  </w:style>
  <w:style w:type="numbering" w:customStyle="1" w:styleId="WWNum5">
    <w:name w:val="WWNum5"/>
    <w:basedOn w:val="Bezseznamu"/>
    <w:rsid w:val="00EE3E89"/>
    <w:pPr>
      <w:numPr>
        <w:numId w:val="5"/>
      </w:numPr>
    </w:pPr>
  </w:style>
  <w:style w:type="numbering" w:customStyle="1" w:styleId="WWNum6">
    <w:name w:val="WWNum6"/>
    <w:basedOn w:val="Bezseznamu"/>
    <w:rsid w:val="00EE3E89"/>
    <w:pPr>
      <w:numPr>
        <w:numId w:val="6"/>
      </w:numPr>
    </w:pPr>
  </w:style>
  <w:style w:type="character" w:styleId="Hypertextovodkaz">
    <w:name w:val="Hyperlink"/>
    <w:basedOn w:val="Standardnpsmoodstavce"/>
    <w:uiPriority w:val="99"/>
    <w:unhideWhenUsed/>
    <w:rsid w:val="00EE3E89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023367"/>
  </w:style>
  <w:style w:type="paragraph" w:styleId="Odstavecseseznamem">
    <w:name w:val="List Paragraph"/>
    <w:basedOn w:val="Normln"/>
    <w:uiPriority w:val="34"/>
    <w:qFormat/>
    <w:rsid w:val="00133591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E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</dc:creator>
  <cp:lastModifiedBy>Kapustova Jana</cp:lastModifiedBy>
  <cp:revision>4</cp:revision>
  <cp:lastPrinted>2021-12-16T08:09:00Z</cp:lastPrinted>
  <dcterms:created xsi:type="dcterms:W3CDTF">2021-12-27T09:54:00Z</dcterms:created>
  <dcterms:modified xsi:type="dcterms:W3CDTF">2021-12-27T10:01:00Z</dcterms:modified>
</cp:coreProperties>
</file>