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21DC7" w14:textId="27FFED02" w:rsidR="00777EEC" w:rsidRDefault="00777EEC" w:rsidP="00AB5F38">
      <w:pPr>
        <w:pStyle w:val="Nzev"/>
        <w:tabs>
          <w:tab w:val="left" w:pos="1227"/>
          <w:tab w:val="center" w:pos="4536"/>
        </w:tabs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DODATEK Č. </w:t>
      </w:r>
      <w:r w:rsidR="005270BD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7038266C" w14:textId="2B2D54E7" w:rsidR="00AB5F38" w:rsidRPr="00777EEC" w:rsidRDefault="00777EEC" w:rsidP="00777EEC">
      <w:pPr>
        <w:pStyle w:val="Nzev"/>
        <w:tabs>
          <w:tab w:val="left" w:pos="1227"/>
          <w:tab w:val="center" w:pos="453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KE </w:t>
      </w:r>
      <w:r w:rsidR="00AB5F38" w:rsidRPr="00915733">
        <w:rPr>
          <w:rFonts w:asciiTheme="majorBidi" w:hAnsiTheme="majorBidi" w:cstheme="majorBidi"/>
          <w:sz w:val="28"/>
          <w:szCs w:val="28"/>
        </w:rPr>
        <w:t>SMLOUV</w:t>
      </w:r>
      <w:r>
        <w:rPr>
          <w:rFonts w:asciiTheme="majorBidi" w:hAnsiTheme="majorBidi" w:cstheme="majorBidi"/>
          <w:sz w:val="28"/>
          <w:szCs w:val="28"/>
        </w:rPr>
        <w:t>Ě</w:t>
      </w:r>
      <w:r w:rsidR="00AB5F38" w:rsidRPr="00915733">
        <w:rPr>
          <w:rFonts w:asciiTheme="majorBidi" w:hAnsiTheme="majorBidi" w:cstheme="majorBidi"/>
          <w:sz w:val="28"/>
          <w:szCs w:val="28"/>
        </w:rPr>
        <w:t xml:space="preserve"> O POSKYTOVÁNÍ SLUŽEB OSTRAHY MAJETKU A OSOB</w:t>
      </w:r>
    </w:p>
    <w:p w14:paraId="3526DF9E" w14:textId="6BDE7D5E" w:rsidR="00AB5F38" w:rsidRPr="00B5719D" w:rsidRDefault="00B5719D" w:rsidP="00AB5F38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Číslo smlouvy objednatele:</w:t>
      </w:r>
      <w:r w:rsidRPr="00B5719D">
        <w:rPr>
          <w:rFonts w:asciiTheme="majorBidi" w:hAnsiTheme="majorBidi" w:cstheme="majorBidi"/>
          <w:b/>
          <w:sz w:val="24"/>
          <w:szCs w:val="24"/>
        </w:rPr>
        <w:t>DOD20190349</w:t>
      </w:r>
    </w:p>
    <w:p w14:paraId="2F5D76E8" w14:textId="77777777" w:rsidR="00AB5F38" w:rsidRPr="002A3529" w:rsidRDefault="00AB5F38" w:rsidP="00FB1E66">
      <w:pPr>
        <w:pStyle w:val="Nadpis1"/>
        <w:numPr>
          <w:ilvl w:val="0"/>
          <w:numId w:val="0"/>
        </w:numPr>
        <w:spacing w:before="240" w:after="240"/>
        <w:rPr>
          <w:rFonts w:asciiTheme="majorBidi" w:hAnsiTheme="majorBidi" w:cstheme="majorBidi"/>
          <w:b/>
          <w:sz w:val="22"/>
          <w:szCs w:val="22"/>
        </w:rPr>
      </w:pPr>
      <w:r w:rsidRPr="002A3529">
        <w:rPr>
          <w:rFonts w:asciiTheme="majorBidi" w:hAnsiTheme="majorBidi" w:cstheme="majorBidi"/>
          <w:b/>
          <w:sz w:val="22"/>
          <w:szCs w:val="22"/>
        </w:rPr>
        <w:t>Smluvní strany</w:t>
      </w:r>
      <w:r w:rsidR="00A52A87" w:rsidRPr="002A3529">
        <w:rPr>
          <w:rFonts w:asciiTheme="majorBidi" w:hAnsiTheme="majorBidi" w:cstheme="majorBidi"/>
          <w:b/>
          <w:sz w:val="22"/>
          <w:szCs w:val="22"/>
        </w:rPr>
        <w:t>:</w:t>
      </w:r>
    </w:p>
    <w:p w14:paraId="2FA77933" w14:textId="77777777" w:rsidR="00AB5F38" w:rsidRPr="002A3529" w:rsidRDefault="00AB5F38" w:rsidP="0013360D">
      <w:pPr>
        <w:pStyle w:val="RLTextlnkuslovan"/>
        <w:numPr>
          <w:ilvl w:val="0"/>
          <w:numId w:val="14"/>
        </w:numPr>
        <w:ind w:left="567" w:hanging="567"/>
        <w:rPr>
          <w:rFonts w:asciiTheme="majorBidi" w:hAnsiTheme="majorBidi" w:cstheme="majorBidi"/>
          <w:b/>
          <w:bCs/>
          <w:noProof/>
          <w:sz w:val="22"/>
          <w:szCs w:val="22"/>
        </w:rPr>
      </w:pPr>
      <w:r w:rsidRPr="002A3529">
        <w:rPr>
          <w:rFonts w:asciiTheme="majorBidi" w:hAnsiTheme="majorBidi" w:cstheme="majorBidi"/>
          <w:b/>
          <w:bCs/>
          <w:noProof/>
          <w:sz w:val="22"/>
          <w:szCs w:val="22"/>
        </w:rPr>
        <w:t>Dopravní podnik Ostrava a.s.</w:t>
      </w:r>
    </w:p>
    <w:p w14:paraId="46E167FA" w14:textId="77777777" w:rsidR="00AB5F38" w:rsidRPr="002A3529" w:rsidRDefault="00AB5F38" w:rsidP="002A3529">
      <w:pPr>
        <w:spacing w:after="0"/>
        <w:ind w:left="567"/>
        <w:rPr>
          <w:rFonts w:asciiTheme="majorBidi" w:hAnsiTheme="majorBidi" w:cstheme="majorBidi"/>
          <w:szCs w:val="22"/>
        </w:rPr>
      </w:pPr>
      <w:r w:rsidRPr="002A3529">
        <w:rPr>
          <w:rFonts w:asciiTheme="majorBidi" w:hAnsiTheme="majorBidi" w:cstheme="majorBidi"/>
          <w:szCs w:val="22"/>
        </w:rPr>
        <w:t>se sídlem:</w:t>
      </w:r>
      <w:r w:rsidRPr="002A3529">
        <w:rPr>
          <w:rFonts w:asciiTheme="majorBidi" w:hAnsiTheme="majorBidi" w:cstheme="majorBidi"/>
          <w:szCs w:val="22"/>
        </w:rPr>
        <w:tab/>
      </w:r>
      <w:r w:rsidRPr="002A3529">
        <w:rPr>
          <w:rFonts w:asciiTheme="majorBidi" w:hAnsiTheme="majorBidi" w:cstheme="majorBidi"/>
          <w:szCs w:val="22"/>
        </w:rPr>
        <w:tab/>
        <w:t>Poděbradova 494/2, 702 00 Ostrava-Moravská Ostrava</w:t>
      </w:r>
    </w:p>
    <w:p w14:paraId="505EC27A" w14:textId="77777777" w:rsidR="00AB5F38" w:rsidRPr="002A3529" w:rsidRDefault="00AB5F38" w:rsidP="002A3529">
      <w:pPr>
        <w:spacing w:after="0"/>
        <w:ind w:left="567"/>
        <w:rPr>
          <w:rFonts w:asciiTheme="majorBidi" w:hAnsiTheme="majorBidi" w:cstheme="majorBidi"/>
          <w:szCs w:val="22"/>
        </w:rPr>
      </w:pPr>
      <w:r w:rsidRPr="002A3529">
        <w:rPr>
          <w:rFonts w:asciiTheme="majorBidi" w:hAnsiTheme="majorBidi" w:cstheme="majorBidi"/>
          <w:szCs w:val="22"/>
        </w:rPr>
        <w:t>zapsaný u rejstříkového soudu v Ostravě, oddíl B., vložka 1104</w:t>
      </w:r>
    </w:p>
    <w:p w14:paraId="5E57A84C" w14:textId="77777777" w:rsidR="00AB5F38" w:rsidRPr="002A3529" w:rsidRDefault="00AB5F38" w:rsidP="002A3529">
      <w:pPr>
        <w:spacing w:after="0"/>
        <w:ind w:left="567"/>
        <w:rPr>
          <w:rStyle w:val="platne"/>
          <w:rFonts w:asciiTheme="majorBidi" w:hAnsiTheme="majorBidi" w:cstheme="majorBidi"/>
          <w:szCs w:val="22"/>
        </w:rPr>
      </w:pPr>
      <w:r w:rsidRPr="002A3529">
        <w:rPr>
          <w:rFonts w:asciiTheme="majorBidi" w:hAnsiTheme="majorBidi" w:cstheme="majorBidi"/>
          <w:szCs w:val="22"/>
        </w:rPr>
        <w:t xml:space="preserve">jednající: </w:t>
      </w:r>
      <w:r w:rsidRPr="002A3529">
        <w:rPr>
          <w:rFonts w:asciiTheme="majorBidi" w:hAnsiTheme="majorBidi" w:cstheme="majorBidi"/>
          <w:szCs w:val="22"/>
        </w:rPr>
        <w:tab/>
      </w:r>
      <w:r w:rsidRPr="002A3529">
        <w:rPr>
          <w:rFonts w:asciiTheme="majorBidi" w:hAnsiTheme="majorBidi" w:cstheme="majorBidi"/>
          <w:szCs w:val="22"/>
        </w:rPr>
        <w:tab/>
      </w:r>
      <w:r w:rsidRPr="002A3529">
        <w:rPr>
          <w:rStyle w:val="platne"/>
          <w:rFonts w:asciiTheme="majorBidi" w:hAnsiTheme="majorBidi" w:cstheme="majorBidi"/>
          <w:szCs w:val="22"/>
        </w:rPr>
        <w:t>Ing. Daniel Morys, MBA, předseda představenstva</w:t>
      </w:r>
    </w:p>
    <w:p w14:paraId="63E04D9D" w14:textId="74259E15" w:rsidR="006D0946" w:rsidRPr="002A3529" w:rsidRDefault="006D0946" w:rsidP="00025400">
      <w:pPr>
        <w:spacing w:after="0"/>
        <w:ind w:left="567"/>
        <w:rPr>
          <w:rStyle w:val="platne"/>
          <w:rFonts w:asciiTheme="majorBidi" w:hAnsiTheme="majorBidi" w:cstheme="majorBidi"/>
          <w:szCs w:val="22"/>
        </w:rPr>
      </w:pPr>
      <w:r w:rsidRPr="002A3529">
        <w:rPr>
          <w:rStyle w:val="platne"/>
          <w:rFonts w:asciiTheme="majorBidi" w:hAnsiTheme="majorBidi" w:cstheme="majorBidi"/>
          <w:szCs w:val="22"/>
        </w:rPr>
        <w:tab/>
      </w:r>
      <w:r w:rsidRPr="002A3529">
        <w:rPr>
          <w:rStyle w:val="platne"/>
          <w:rFonts w:asciiTheme="majorBidi" w:hAnsiTheme="majorBidi" w:cstheme="majorBidi"/>
          <w:szCs w:val="22"/>
        </w:rPr>
        <w:tab/>
      </w:r>
      <w:r w:rsidRPr="002A3529">
        <w:rPr>
          <w:rStyle w:val="platne"/>
          <w:rFonts w:asciiTheme="majorBidi" w:hAnsiTheme="majorBidi" w:cstheme="majorBidi"/>
          <w:szCs w:val="22"/>
        </w:rPr>
        <w:tab/>
      </w:r>
      <w:r w:rsidRPr="002A3529">
        <w:rPr>
          <w:rStyle w:val="platne"/>
          <w:rFonts w:asciiTheme="majorBidi" w:hAnsiTheme="majorBidi" w:cstheme="majorBidi"/>
          <w:szCs w:val="22"/>
        </w:rPr>
        <w:tab/>
        <w:t>Ing.</w:t>
      </w:r>
      <w:r w:rsidR="00C720AC">
        <w:rPr>
          <w:rStyle w:val="platne"/>
          <w:rFonts w:asciiTheme="majorBidi" w:hAnsiTheme="majorBidi" w:cstheme="majorBidi"/>
          <w:szCs w:val="22"/>
        </w:rPr>
        <w:t xml:space="preserve"> Martin</w:t>
      </w:r>
      <w:r w:rsidR="00025400">
        <w:rPr>
          <w:rStyle w:val="platne"/>
          <w:rFonts w:asciiTheme="majorBidi" w:hAnsiTheme="majorBidi" w:cstheme="majorBidi"/>
          <w:szCs w:val="22"/>
        </w:rPr>
        <w:t xml:space="preserve"> Chovanec</w:t>
      </w:r>
      <w:r w:rsidR="00C720AC">
        <w:rPr>
          <w:rStyle w:val="platne"/>
          <w:rFonts w:asciiTheme="majorBidi" w:hAnsiTheme="majorBidi" w:cstheme="majorBidi"/>
          <w:szCs w:val="22"/>
        </w:rPr>
        <w:t>, člen představenstva</w:t>
      </w:r>
    </w:p>
    <w:p w14:paraId="2F0E705B" w14:textId="77777777" w:rsidR="00AB5F38" w:rsidRPr="002A3529" w:rsidRDefault="00AB5F38" w:rsidP="002A3529">
      <w:pPr>
        <w:spacing w:after="0"/>
        <w:ind w:left="567"/>
        <w:rPr>
          <w:rFonts w:asciiTheme="majorBidi" w:hAnsiTheme="majorBidi" w:cstheme="majorBidi"/>
          <w:szCs w:val="22"/>
        </w:rPr>
      </w:pPr>
      <w:r w:rsidRPr="002A3529">
        <w:rPr>
          <w:rFonts w:asciiTheme="majorBidi" w:hAnsiTheme="majorBidi" w:cstheme="majorBidi"/>
          <w:szCs w:val="22"/>
        </w:rPr>
        <w:t>IČ:</w:t>
      </w:r>
      <w:r w:rsidRPr="002A3529">
        <w:rPr>
          <w:rFonts w:asciiTheme="majorBidi" w:hAnsiTheme="majorBidi" w:cstheme="majorBidi"/>
          <w:szCs w:val="22"/>
        </w:rPr>
        <w:tab/>
      </w:r>
      <w:r w:rsidRPr="002A3529">
        <w:rPr>
          <w:rFonts w:asciiTheme="majorBidi" w:hAnsiTheme="majorBidi" w:cstheme="majorBidi"/>
          <w:szCs w:val="22"/>
        </w:rPr>
        <w:tab/>
      </w:r>
      <w:r w:rsidRPr="002A3529">
        <w:rPr>
          <w:rFonts w:asciiTheme="majorBidi" w:hAnsiTheme="majorBidi" w:cstheme="majorBidi"/>
          <w:szCs w:val="22"/>
        </w:rPr>
        <w:tab/>
        <w:t>61974757</w:t>
      </w:r>
    </w:p>
    <w:p w14:paraId="57F9113F" w14:textId="77777777" w:rsidR="00AB5F38" w:rsidRPr="002A3529" w:rsidRDefault="00AB5F38" w:rsidP="002A3529">
      <w:pPr>
        <w:spacing w:after="0"/>
        <w:ind w:left="567"/>
        <w:rPr>
          <w:rFonts w:asciiTheme="majorBidi" w:hAnsiTheme="majorBidi" w:cstheme="majorBidi"/>
          <w:szCs w:val="22"/>
        </w:rPr>
      </w:pPr>
      <w:r w:rsidRPr="002A3529">
        <w:rPr>
          <w:rFonts w:asciiTheme="majorBidi" w:hAnsiTheme="majorBidi" w:cstheme="majorBidi"/>
          <w:szCs w:val="22"/>
        </w:rPr>
        <w:t xml:space="preserve">DIČ: </w:t>
      </w:r>
      <w:r w:rsidRPr="002A3529">
        <w:rPr>
          <w:rFonts w:asciiTheme="majorBidi" w:hAnsiTheme="majorBidi" w:cstheme="majorBidi"/>
          <w:szCs w:val="22"/>
        </w:rPr>
        <w:tab/>
      </w:r>
      <w:r w:rsidRPr="002A3529">
        <w:rPr>
          <w:rFonts w:asciiTheme="majorBidi" w:hAnsiTheme="majorBidi" w:cstheme="majorBidi"/>
          <w:szCs w:val="22"/>
        </w:rPr>
        <w:tab/>
      </w:r>
      <w:r w:rsidRPr="002A3529">
        <w:rPr>
          <w:rFonts w:asciiTheme="majorBidi" w:hAnsiTheme="majorBidi" w:cstheme="majorBidi"/>
          <w:szCs w:val="22"/>
        </w:rPr>
        <w:tab/>
      </w:r>
      <w:r w:rsidRPr="002A3529">
        <w:rPr>
          <w:rStyle w:val="platne"/>
          <w:rFonts w:asciiTheme="majorBidi" w:hAnsiTheme="majorBidi" w:cstheme="majorBidi"/>
          <w:szCs w:val="22"/>
        </w:rPr>
        <w:t>CZ61974757 (plátce DPH)</w:t>
      </w:r>
    </w:p>
    <w:p w14:paraId="091794F4" w14:textId="77777777" w:rsidR="00AB5F38" w:rsidRPr="002A3529" w:rsidRDefault="00AB5F38" w:rsidP="002A3529">
      <w:pPr>
        <w:spacing w:after="0"/>
        <w:ind w:left="567"/>
        <w:rPr>
          <w:rFonts w:asciiTheme="majorBidi" w:hAnsiTheme="majorBidi" w:cstheme="majorBidi"/>
          <w:szCs w:val="22"/>
        </w:rPr>
      </w:pPr>
      <w:r w:rsidRPr="002A3529">
        <w:rPr>
          <w:rFonts w:asciiTheme="majorBidi" w:hAnsiTheme="majorBidi" w:cstheme="majorBidi"/>
          <w:szCs w:val="22"/>
        </w:rPr>
        <w:t>bankovní spojení:</w:t>
      </w:r>
      <w:r w:rsidRPr="002A3529">
        <w:rPr>
          <w:rFonts w:asciiTheme="majorBidi" w:hAnsiTheme="majorBidi" w:cstheme="majorBidi"/>
          <w:szCs w:val="22"/>
        </w:rPr>
        <w:tab/>
        <w:t>Komerční banka, a.s., pobočka Ostrava</w:t>
      </w:r>
    </w:p>
    <w:p w14:paraId="68B9F9CE" w14:textId="77777777" w:rsidR="00AB5F38" w:rsidRPr="002A3529" w:rsidRDefault="00AB5F38" w:rsidP="002A3529">
      <w:pPr>
        <w:spacing w:after="0"/>
        <w:ind w:left="567"/>
        <w:rPr>
          <w:rFonts w:asciiTheme="majorBidi" w:hAnsiTheme="majorBidi" w:cstheme="majorBidi"/>
          <w:szCs w:val="22"/>
        </w:rPr>
      </w:pPr>
      <w:r w:rsidRPr="002A3529">
        <w:rPr>
          <w:rFonts w:asciiTheme="majorBidi" w:hAnsiTheme="majorBidi" w:cstheme="majorBidi"/>
          <w:szCs w:val="22"/>
        </w:rPr>
        <w:t>číslo účtu:</w:t>
      </w:r>
      <w:r w:rsidRPr="002A3529">
        <w:rPr>
          <w:rFonts w:asciiTheme="majorBidi" w:hAnsiTheme="majorBidi" w:cstheme="majorBidi"/>
          <w:szCs w:val="22"/>
        </w:rPr>
        <w:tab/>
      </w:r>
      <w:r w:rsidRPr="002A3529">
        <w:rPr>
          <w:rFonts w:asciiTheme="majorBidi" w:hAnsiTheme="majorBidi" w:cstheme="majorBidi"/>
          <w:szCs w:val="22"/>
        </w:rPr>
        <w:tab/>
        <w:t>5708761/0100</w:t>
      </w:r>
    </w:p>
    <w:p w14:paraId="0F402C1A" w14:textId="77777777" w:rsidR="002A3529" w:rsidRPr="002A3529" w:rsidRDefault="002A3529" w:rsidP="002A3529">
      <w:pPr>
        <w:spacing w:after="0"/>
        <w:ind w:left="567"/>
        <w:rPr>
          <w:rFonts w:asciiTheme="majorBidi" w:hAnsiTheme="majorBidi" w:cstheme="majorBidi"/>
          <w:szCs w:val="22"/>
        </w:rPr>
      </w:pPr>
    </w:p>
    <w:p w14:paraId="41B13146" w14:textId="77777777" w:rsidR="00CB2D9E" w:rsidRPr="002A3529" w:rsidRDefault="00AB5F38" w:rsidP="00AB5F38">
      <w:pPr>
        <w:ind w:left="567"/>
        <w:rPr>
          <w:rFonts w:asciiTheme="majorBidi" w:hAnsiTheme="majorBidi" w:cstheme="majorBidi"/>
          <w:szCs w:val="22"/>
        </w:rPr>
      </w:pPr>
      <w:r w:rsidRPr="002A3529">
        <w:rPr>
          <w:rFonts w:asciiTheme="majorBidi" w:hAnsiTheme="majorBidi" w:cstheme="majorBidi"/>
          <w:szCs w:val="22"/>
        </w:rPr>
        <w:t>(dále jen „</w:t>
      </w:r>
      <w:r w:rsidR="004824EC" w:rsidRPr="002A3529">
        <w:rPr>
          <w:rFonts w:asciiTheme="majorBidi" w:hAnsiTheme="majorBidi" w:cstheme="majorBidi"/>
          <w:b/>
          <w:bCs/>
          <w:i/>
          <w:iCs/>
          <w:szCs w:val="22"/>
        </w:rPr>
        <w:t>o</w:t>
      </w:r>
      <w:r w:rsidRPr="002A3529">
        <w:rPr>
          <w:rFonts w:asciiTheme="majorBidi" w:hAnsiTheme="majorBidi" w:cstheme="majorBidi"/>
          <w:b/>
          <w:bCs/>
          <w:i/>
          <w:iCs/>
          <w:szCs w:val="22"/>
        </w:rPr>
        <w:t>bjednatel</w:t>
      </w:r>
      <w:r w:rsidRPr="002A3529">
        <w:rPr>
          <w:rFonts w:asciiTheme="majorBidi" w:hAnsiTheme="majorBidi" w:cstheme="majorBidi"/>
          <w:szCs w:val="22"/>
        </w:rPr>
        <w:t>“)</w:t>
      </w:r>
      <w:r w:rsidR="00CB2D9E" w:rsidRPr="002A3529">
        <w:rPr>
          <w:rFonts w:asciiTheme="majorBidi" w:hAnsiTheme="majorBidi" w:cstheme="majorBidi"/>
          <w:szCs w:val="22"/>
        </w:rPr>
        <w:t xml:space="preserve"> </w:t>
      </w:r>
    </w:p>
    <w:p w14:paraId="45BC1150" w14:textId="77777777" w:rsidR="00AB5F38" w:rsidRPr="002A3529" w:rsidRDefault="00AB5F38" w:rsidP="00AB5F38">
      <w:pPr>
        <w:ind w:left="567"/>
        <w:rPr>
          <w:rFonts w:asciiTheme="majorBidi" w:hAnsiTheme="majorBidi" w:cstheme="majorBidi"/>
          <w:szCs w:val="22"/>
        </w:rPr>
      </w:pPr>
      <w:r w:rsidRPr="002A3529">
        <w:rPr>
          <w:rFonts w:asciiTheme="majorBidi" w:hAnsiTheme="majorBidi" w:cstheme="majorBidi"/>
          <w:szCs w:val="22"/>
        </w:rPr>
        <w:t>a</w:t>
      </w:r>
    </w:p>
    <w:p w14:paraId="08AA5978" w14:textId="2569AE2D" w:rsidR="00B87691" w:rsidRPr="002A3529" w:rsidRDefault="00B87691" w:rsidP="00B87691">
      <w:pPr>
        <w:pStyle w:val="Odstavecseseznamem"/>
        <w:numPr>
          <w:ilvl w:val="0"/>
          <w:numId w:val="14"/>
        </w:numPr>
        <w:ind w:left="567" w:hanging="567"/>
        <w:rPr>
          <w:rFonts w:asciiTheme="majorBidi" w:hAnsiTheme="majorBidi" w:cstheme="majorBidi"/>
          <w:b/>
          <w:bCs/>
          <w:noProof/>
          <w:szCs w:val="22"/>
        </w:rPr>
      </w:pPr>
      <w:r w:rsidRPr="002A3529">
        <w:rPr>
          <w:rFonts w:asciiTheme="majorBidi" w:hAnsiTheme="majorBidi" w:cstheme="majorBidi"/>
          <w:b/>
          <w:bCs/>
          <w:noProof/>
          <w:szCs w:val="22"/>
        </w:rPr>
        <w:t>SUNIX SAFE LIFE s.r.o.</w:t>
      </w:r>
    </w:p>
    <w:p w14:paraId="54278B73" w14:textId="09E908DF" w:rsidR="00B87691" w:rsidRPr="002A3529" w:rsidRDefault="00B87691" w:rsidP="002A3529">
      <w:pPr>
        <w:spacing w:after="0"/>
        <w:ind w:left="567"/>
        <w:rPr>
          <w:rFonts w:asciiTheme="majorBidi" w:hAnsiTheme="majorBidi" w:cstheme="majorBidi"/>
          <w:noProof/>
          <w:szCs w:val="22"/>
        </w:rPr>
      </w:pPr>
      <w:r w:rsidRPr="002A3529">
        <w:rPr>
          <w:rFonts w:asciiTheme="majorBidi" w:hAnsiTheme="majorBidi" w:cstheme="majorBidi"/>
          <w:noProof/>
          <w:szCs w:val="22"/>
        </w:rPr>
        <w:t xml:space="preserve">se sídlem: </w:t>
      </w:r>
      <w:r w:rsidRPr="002A3529">
        <w:rPr>
          <w:rFonts w:asciiTheme="majorBidi" w:hAnsiTheme="majorBidi" w:cstheme="majorBidi"/>
          <w:noProof/>
          <w:szCs w:val="22"/>
        </w:rPr>
        <w:tab/>
      </w:r>
      <w:r w:rsidRPr="002A3529">
        <w:rPr>
          <w:rFonts w:asciiTheme="majorBidi" w:hAnsiTheme="majorBidi" w:cstheme="majorBidi"/>
          <w:noProof/>
          <w:szCs w:val="22"/>
        </w:rPr>
        <w:tab/>
        <w:t>Závodní 540/51, 735 06 Karviná - Nové Město</w:t>
      </w:r>
    </w:p>
    <w:p w14:paraId="7B0E7EEF" w14:textId="087A3A9F" w:rsidR="00B87691" w:rsidRPr="002A3529" w:rsidRDefault="00B87691" w:rsidP="002A3529">
      <w:pPr>
        <w:spacing w:after="0"/>
        <w:ind w:left="567"/>
        <w:rPr>
          <w:rFonts w:asciiTheme="majorBidi" w:hAnsiTheme="majorBidi" w:cstheme="majorBidi"/>
          <w:noProof/>
          <w:szCs w:val="22"/>
        </w:rPr>
      </w:pPr>
      <w:r w:rsidRPr="002A3529">
        <w:rPr>
          <w:rFonts w:asciiTheme="majorBidi" w:hAnsiTheme="majorBidi" w:cstheme="majorBidi"/>
          <w:noProof/>
          <w:szCs w:val="22"/>
        </w:rPr>
        <w:t>zapsaný u rejstříkového soudu v Ostravě, oddíl C., vložka 60213</w:t>
      </w:r>
    </w:p>
    <w:p w14:paraId="762886B0" w14:textId="6142521C" w:rsidR="00B87691" w:rsidRPr="002A3529" w:rsidRDefault="00B87691" w:rsidP="002A3529">
      <w:pPr>
        <w:spacing w:after="0"/>
        <w:ind w:left="567"/>
        <w:rPr>
          <w:rFonts w:asciiTheme="majorBidi" w:hAnsiTheme="majorBidi" w:cstheme="majorBidi"/>
          <w:noProof/>
          <w:szCs w:val="22"/>
        </w:rPr>
      </w:pPr>
      <w:r w:rsidRPr="002A3529">
        <w:rPr>
          <w:rFonts w:asciiTheme="majorBidi" w:hAnsiTheme="majorBidi" w:cstheme="majorBidi"/>
          <w:noProof/>
          <w:szCs w:val="22"/>
        </w:rPr>
        <w:t xml:space="preserve">IČ: </w:t>
      </w:r>
      <w:r w:rsidRPr="002A3529">
        <w:rPr>
          <w:rFonts w:asciiTheme="majorBidi" w:hAnsiTheme="majorBidi" w:cstheme="majorBidi"/>
          <w:noProof/>
          <w:szCs w:val="22"/>
        </w:rPr>
        <w:tab/>
      </w:r>
      <w:r w:rsidRPr="002A3529">
        <w:rPr>
          <w:rFonts w:asciiTheme="majorBidi" w:hAnsiTheme="majorBidi" w:cstheme="majorBidi"/>
          <w:noProof/>
          <w:szCs w:val="22"/>
        </w:rPr>
        <w:tab/>
      </w:r>
      <w:r w:rsidRPr="002A3529">
        <w:rPr>
          <w:rFonts w:asciiTheme="majorBidi" w:hAnsiTheme="majorBidi" w:cstheme="majorBidi"/>
          <w:noProof/>
          <w:szCs w:val="22"/>
        </w:rPr>
        <w:tab/>
        <w:t>03535240</w:t>
      </w:r>
    </w:p>
    <w:p w14:paraId="0BC4157C" w14:textId="641A6BA6" w:rsidR="00B87691" w:rsidRPr="002A3529" w:rsidRDefault="00B87691" w:rsidP="002A3529">
      <w:pPr>
        <w:spacing w:after="0"/>
        <w:ind w:left="567"/>
        <w:rPr>
          <w:rFonts w:asciiTheme="majorBidi" w:hAnsiTheme="majorBidi" w:cstheme="majorBidi"/>
          <w:noProof/>
          <w:szCs w:val="22"/>
        </w:rPr>
      </w:pPr>
      <w:r w:rsidRPr="002A3529">
        <w:rPr>
          <w:rFonts w:asciiTheme="majorBidi" w:hAnsiTheme="majorBidi" w:cstheme="majorBidi"/>
          <w:noProof/>
          <w:szCs w:val="22"/>
        </w:rPr>
        <w:t xml:space="preserve">DIČ: </w:t>
      </w:r>
      <w:r w:rsidRPr="002A3529">
        <w:rPr>
          <w:rFonts w:asciiTheme="majorBidi" w:hAnsiTheme="majorBidi" w:cstheme="majorBidi"/>
          <w:noProof/>
          <w:szCs w:val="22"/>
        </w:rPr>
        <w:tab/>
      </w:r>
      <w:r w:rsidRPr="002A3529">
        <w:rPr>
          <w:rFonts w:asciiTheme="majorBidi" w:hAnsiTheme="majorBidi" w:cstheme="majorBidi"/>
          <w:noProof/>
          <w:szCs w:val="22"/>
        </w:rPr>
        <w:tab/>
      </w:r>
      <w:r w:rsidRPr="002A3529">
        <w:rPr>
          <w:rFonts w:asciiTheme="majorBidi" w:hAnsiTheme="majorBidi" w:cstheme="majorBidi"/>
          <w:noProof/>
          <w:szCs w:val="22"/>
        </w:rPr>
        <w:tab/>
        <w:t>CZ03535240</w:t>
      </w:r>
    </w:p>
    <w:p w14:paraId="7C790026" w14:textId="22F23B8F" w:rsidR="00B87691" w:rsidRPr="002A3529" w:rsidRDefault="00B87691" w:rsidP="002A3529">
      <w:pPr>
        <w:spacing w:after="0"/>
        <w:ind w:left="567"/>
        <w:rPr>
          <w:rFonts w:asciiTheme="majorBidi" w:hAnsiTheme="majorBidi" w:cstheme="majorBidi"/>
          <w:noProof/>
          <w:szCs w:val="22"/>
        </w:rPr>
      </w:pPr>
      <w:r w:rsidRPr="002A3529">
        <w:rPr>
          <w:rFonts w:asciiTheme="majorBidi" w:hAnsiTheme="majorBidi" w:cstheme="majorBidi"/>
          <w:noProof/>
          <w:szCs w:val="22"/>
        </w:rPr>
        <w:t xml:space="preserve">jednající: </w:t>
      </w:r>
      <w:r w:rsidRPr="002A3529">
        <w:rPr>
          <w:rFonts w:asciiTheme="majorBidi" w:hAnsiTheme="majorBidi" w:cstheme="majorBidi"/>
          <w:noProof/>
          <w:szCs w:val="22"/>
        </w:rPr>
        <w:tab/>
      </w:r>
      <w:r w:rsidR="00777EEC" w:rsidRPr="002A3529">
        <w:rPr>
          <w:rFonts w:asciiTheme="majorBidi" w:hAnsiTheme="majorBidi" w:cstheme="majorBidi"/>
          <w:noProof/>
          <w:szCs w:val="22"/>
        </w:rPr>
        <w:tab/>
      </w:r>
      <w:r w:rsidRPr="002A3529">
        <w:rPr>
          <w:rFonts w:asciiTheme="majorBidi" w:hAnsiTheme="majorBidi" w:cstheme="majorBidi"/>
          <w:noProof/>
          <w:szCs w:val="22"/>
        </w:rPr>
        <w:t>Ing. Radana Rohmová, jednatel</w:t>
      </w:r>
    </w:p>
    <w:p w14:paraId="4907A44B" w14:textId="6753AE27" w:rsidR="00B87691" w:rsidRPr="002A3529" w:rsidRDefault="00B87691" w:rsidP="002A3529">
      <w:pPr>
        <w:spacing w:after="0"/>
        <w:ind w:left="567"/>
        <w:rPr>
          <w:rFonts w:asciiTheme="majorBidi" w:hAnsiTheme="majorBidi" w:cstheme="majorBidi"/>
          <w:noProof/>
          <w:szCs w:val="22"/>
        </w:rPr>
      </w:pPr>
      <w:r w:rsidRPr="002A3529">
        <w:rPr>
          <w:rFonts w:asciiTheme="majorBidi" w:hAnsiTheme="majorBidi" w:cstheme="majorBidi"/>
          <w:noProof/>
          <w:szCs w:val="22"/>
        </w:rPr>
        <w:t xml:space="preserve">bankovní spojení: </w:t>
      </w:r>
      <w:r w:rsidR="00777EEC" w:rsidRPr="002A3529">
        <w:rPr>
          <w:rFonts w:asciiTheme="majorBidi" w:hAnsiTheme="majorBidi" w:cstheme="majorBidi"/>
          <w:noProof/>
          <w:szCs w:val="22"/>
        </w:rPr>
        <w:tab/>
      </w:r>
      <w:r w:rsidRPr="002A3529">
        <w:rPr>
          <w:rFonts w:asciiTheme="majorBidi" w:hAnsiTheme="majorBidi" w:cstheme="majorBidi"/>
          <w:noProof/>
          <w:szCs w:val="22"/>
        </w:rPr>
        <w:t>Komerční banka, pobočka Ostrava</w:t>
      </w:r>
    </w:p>
    <w:p w14:paraId="38263A32" w14:textId="774FA2A1" w:rsidR="00B87691" w:rsidRPr="002A3529" w:rsidRDefault="00B87691" w:rsidP="002A3529">
      <w:pPr>
        <w:spacing w:after="0"/>
        <w:ind w:left="567"/>
        <w:rPr>
          <w:rFonts w:asciiTheme="majorBidi" w:hAnsiTheme="majorBidi" w:cstheme="majorBidi"/>
          <w:noProof/>
          <w:szCs w:val="22"/>
        </w:rPr>
      </w:pPr>
      <w:r w:rsidRPr="002A3529">
        <w:rPr>
          <w:rFonts w:asciiTheme="majorBidi" w:hAnsiTheme="majorBidi" w:cstheme="majorBidi"/>
          <w:noProof/>
          <w:szCs w:val="22"/>
        </w:rPr>
        <w:t xml:space="preserve">číslo účtu: </w:t>
      </w:r>
      <w:r w:rsidR="00777EEC" w:rsidRPr="002A3529">
        <w:rPr>
          <w:rFonts w:asciiTheme="majorBidi" w:hAnsiTheme="majorBidi" w:cstheme="majorBidi"/>
          <w:noProof/>
          <w:szCs w:val="22"/>
        </w:rPr>
        <w:tab/>
      </w:r>
      <w:r w:rsidR="00777EEC" w:rsidRPr="002A3529">
        <w:rPr>
          <w:rFonts w:asciiTheme="majorBidi" w:hAnsiTheme="majorBidi" w:cstheme="majorBidi"/>
          <w:noProof/>
          <w:szCs w:val="22"/>
        </w:rPr>
        <w:tab/>
      </w:r>
      <w:r w:rsidRPr="002A3529">
        <w:rPr>
          <w:rFonts w:asciiTheme="majorBidi" w:hAnsiTheme="majorBidi" w:cstheme="majorBidi"/>
          <w:noProof/>
          <w:szCs w:val="22"/>
        </w:rPr>
        <w:t xml:space="preserve">107-9493510287/0100 </w:t>
      </w:r>
    </w:p>
    <w:p w14:paraId="2BE8893C" w14:textId="77777777" w:rsidR="002A3529" w:rsidRPr="002A3529" w:rsidRDefault="002A3529" w:rsidP="002A3529">
      <w:pPr>
        <w:spacing w:after="0"/>
        <w:ind w:left="567"/>
        <w:rPr>
          <w:rFonts w:asciiTheme="majorBidi" w:hAnsiTheme="majorBidi" w:cstheme="majorBidi"/>
          <w:szCs w:val="22"/>
        </w:rPr>
      </w:pPr>
    </w:p>
    <w:p w14:paraId="2002EE17" w14:textId="49AE209E" w:rsidR="00AB5F38" w:rsidRPr="002A3529" w:rsidRDefault="00AB5F38" w:rsidP="00B87691">
      <w:pPr>
        <w:ind w:left="567"/>
        <w:rPr>
          <w:rFonts w:asciiTheme="majorBidi" w:hAnsiTheme="majorBidi" w:cstheme="majorBidi"/>
          <w:szCs w:val="22"/>
        </w:rPr>
      </w:pPr>
      <w:r w:rsidRPr="002A3529">
        <w:rPr>
          <w:rFonts w:asciiTheme="majorBidi" w:hAnsiTheme="majorBidi" w:cstheme="majorBidi"/>
          <w:szCs w:val="22"/>
        </w:rPr>
        <w:t>(dále jen „</w:t>
      </w:r>
      <w:r w:rsidR="004824EC" w:rsidRPr="002A3529">
        <w:rPr>
          <w:rFonts w:asciiTheme="majorBidi" w:hAnsiTheme="majorBidi" w:cstheme="majorBidi"/>
          <w:b/>
          <w:bCs/>
          <w:i/>
          <w:iCs/>
          <w:szCs w:val="22"/>
        </w:rPr>
        <w:t>p</w:t>
      </w:r>
      <w:r w:rsidRPr="002A3529">
        <w:rPr>
          <w:rFonts w:asciiTheme="majorBidi" w:hAnsiTheme="majorBidi" w:cstheme="majorBidi"/>
          <w:b/>
          <w:bCs/>
          <w:i/>
          <w:iCs/>
          <w:szCs w:val="22"/>
        </w:rPr>
        <w:t>oskytovatel</w:t>
      </w:r>
      <w:r w:rsidR="00B87691" w:rsidRPr="002A3529">
        <w:rPr>
          <w:rFonts w:asciiTheme="majorBidi" w:hAnsiTheme="majorBidi" w:cstheme="majorBidi"/>
          <w:b/>
          <w:bCs/>
          <w:i/>
          <w:iCs/>
          <w:szCs w:val="22"/>
        </w:rPr>
        <w:t>)</w:t>
      </w:r>
    </w:p>
    <w:p w14:paraId="6452900C" w14:textId="62DE9CBE" w:rsidR="00777EEC" w:rsidRPr="002A3529" w:rsidRDefault="002A3529" w:rsidP="000426D1">
      <w:pPr>
        <w:ind w:firstLine="567"/>
        <w:rPr>
          <w:rFonts w:cs="Calibri"/>
          <w:bCs/>
          <w:szCs w:val="22"/>
        </w:rPr>
      </w:pPr>
      <w:r w:rsidRPr="002A3529">
        <w:rPr>
          <w:rFonts w:cs="Calibri"/>
          <w:bCs/>
          <w:szCs w:val="22"/>
        </w:rPr>
        <w:t>(</w:t>
      </w:r>
      <w:r w:rsidR="002F720D" w:rsidRPr="002A3529">
        <w:rPr>
          <w:rFonts w:cs="Calibri"/>
          <w:bCs/>
          <w:szCs w:val="22"/>
        </w:rPr>
        <w:t xml:space="preserve">objednatel a poskytovatel </w:t>
      </w:r>
      <w:r w:rsidR="00777EEC" w:rsidRPr="002A3529">
        <w:rPr>
          <w:rFonts w:cs="Calibri"/>
          <w:bCs/>
          <w:szCs w:val="22"/>
        </w:rPr>
        <w:t>dále společně také jen „</w:t>
      </w:r>
      <w:r w:rsidR="00777EEC" w:rsidRPr="002A3529">
        <w:rPr>
          <w:rFonts w:cs="Calibri"/>
          <w:b/>
          <w:bCs/>
          <w:i/>
          <w:szCs w:val="22"/>
        </w:rPr>
        <w:t>smluvní strany</w:t>
      </w:r>
      <w:r w:rsidR="00777EEC" w:rsidRPr="002A3529">
        <w:rPr>
          <w:rFonts w:cs="Calibri"/>
          <w:bCs/>
          <w:szCs w:val="22"/>
        </w:rPr>
        <w:t>“</w:t>
      </w:r>
      <w:r w:rsidRPr="002A3529">
        <w:rPr>
          <w:rFonts w:cs="Calibri"/>
          <w:bCs/>
          <w:szCs w:val="22"/>
        </w:rPr>
        <w:t>)</w:t>
      </w:r>
    </w:p>
    <w:p w14:paraId="4E6D1598" w14:textId="626341B2" w:rsidR="00777EEC" w:rsidRPr="002A3529" w:rsidRDefault="00777EEC" w:rsidP="00777EEC">
      <w:pPr>
        <w:pStyle w:val="Normlnweb"/>
        <w:rPr>
          <w:rFonts w:cs="Calibri"/>
          <w:sz w:val="22"/>
          <w:szCs w:val="22"/>
        </w:rPr>
      </w:pPr>
      <w:r w:rsidRPr="002A3529">
        <w:rPr>
          <w:rFonts w:cs="Calibri"/>
          <w:sz w:val="22"/>
          <w:szCs w:val="22"/>
        </w:rPr>
        <w:t xml:space="preserve">dnešního dne uzavřely tento </w:t>
      </w:r>
      <w:r w:rsidRPr="002A3529">
        <w:rPr>
          <w:rFonts w:eastAsia="Calibri" w:cs="Segoe UI"/>
          <w:bCs/>
          <w:sz w:val="22"/>
          <w:szCs w:val="22"/>
        </w:rPr>
        <w:t>Dodatek č. 1 ke Smlouvě o poskytování služeb ostrahy majetku a osob ze dne 9.5.2019</w:t>
      </w:r>
      <w:r w:rsidRPr="002A3529">
        <w:rPr>
          <w:rFonts w:cs="Calibri"/>
          <w:bCs/>
          <w:sz w:val="22"/>
          <w:szCs w:val="22"/>
        </w:rPr>
        <w:t xml:space="preserve"> (dále jen „</w:t>
      </w:r>
      <w:r w:rsidR="002A3529" w:rsidRPr="002A3529">
        <w:rPr>
          <w:rFonts w:cs="Calibri"/>
          <w:b/>
          <w:bCs/>
          <w:i/>
          <w:sz w:val="22"/>
          <w:szCs w:val="22"/>
        </w:rPr>
        <w:t>D</w:t>
      </w:r>
      <w:r w:rsidRPr="002A3529">
        <w:rPr>
          <w:rFonts w:cs="Calibri"/>
          <w:b/>
          <w:bCs/>
          <w:i/>
          <w:sz w:val="22"/>
          <w:szCs w:val="22"/>
        </w:rPr>
        <w:t>odatek</w:t>
      </w:r>
      <w:r w:rsidRPr="002A3529">
        <w:rPr>
          <w:rFonts w:cs="Calibri"/>
          <w:bCs/>
          <w:sz w:val="22"/>
          <w:szCs w:val="22"/>
        </w:rPr>
        <w:t>“)</w:t>
      </w:r>
      <w:r w:rsidR="002A3529">
        <w:rPr>
          <w:rFonts w:cs="Calibri"/>
          <w:bCs/>
          <w:sz w:val="22"/>
          <w:szCs w:val="22"/>
        </w:rPr>
        <w:t>:</w:t>
      </w:r>
    </w:p>
    <w:p w14:paraId="371D22ED" w14:textId="77777777" w:rsidR="00AB5F38" w:rsidRPr="002A3529" w:rsidRDefault="00AB5F38" w:rsidP="002A3529">
      <w:pPr>
        <w:keepNext/>
        <w:spacing w:before="360" w:after="0"/>
        <w:jc w:val="center"/>
        <w:rPr>
          <w:rFonts w:asciiTheme="majorBidi" w:hAnsiTheme="majorBidi" w:cstheme="majorBidi"/>
          <w:b/>
          <w:szCs w:val="22"/>
        </w:rPr>
      </w:pPr>
      <w:r w:rsidRPr="002A3529">
        <w:rPr>
          <w:rFonts w:asciiTheme="majorBidi" w:hAnsiTheme="majorBidi" w:cstheme="majorBidi"/>
          <w:b/>
          <w:szCs w:val="22"/>
        </w:rPr>
        <w:t>I.</w:t>
      </w:r>
    </w:p>
    <w:p w14:paraId="73D1B157" w14:textId="17826184" w:rsidR="00AB5F38" w:rsidRPr="002A3529" w:rsidRDefault="00AB5F38" w:rsidP="00AB5F38">
      <w:pPr>
        <w:keepNext/>
        <w:spacing w:after="240"/>
        <w:jc w:val="center"/>
        <w:rPr>
          <w:rFonts w:asciiTheme="majorBidi" w:hAnsiTheme="majorBidi" w:cstheme="majorBidi"/>
          <w:b/>
          <w:szCs w:val="22"/>
        </w:rPr>
      </w:pPr>
      <w:r w:rsidRPr="002A3529">
        <w:rPr>
          <w:rFonts w:asciiTheme="majorBidi" w:hAnsiTheme="majorBidi" w:cstheme="majorBidi"/>
          <w:b/>
          <w:szCs w:val="22"/>
        </w:rPr>
        <w:t>Pr</w:t>
      </w:r>
      <w:r w:rsidR="009C4DEC" w:rsidRPr="002A3529">
        <w:rPr>
          <w:rFonts w:asciiTheme="majorBidi" w:hAnsiTheme="majorBidi" w:cstheme="majorBidi"/>
          <w:b/>
          <w:szCs w:val="22"/>
        </w:rPr>
        <w:t>eambule</w:t>
      </w:r>
    </w:p>
    <w:p w14:paraId="3625DEBF" w14:textId="71C9AC09" w:rsidR="009C4DEC" w:rsidRPr="002A3529" w:rsidRDefault="002F720D" w:rsidP="009C4DEC">
      <w:pPr>
        <w:pStyle w:val="RLTextlnkuslovan"/>
        <w:numPr>
          <w:ilvl w:val="1"/>
          <w:numId w:val="15"/>
        </w:numPr>
        <w:ind w:left="567" w:hanging="567"/>
        <w:rPr>
          <w:rFonts w:asciiTheme="majorBidi" w:hAnsiTheme="majorBidi" w:cstheme="majorBidi"/>
          <w:b/>
          <w:sz w:val="22"/>
          <w:szCs w:val="22"/>
        </w:rPr>
      </w:pPr>
      <w:r w:rsidRPr="002A3529">
        <w:rPr>
          <w:rFonts w:asciiTheme="majorBidi" w:hAnsiTheme="majorBidi" w:cstheme="majorBidi"/>
          <w:noProof/>
          <w:sz w:val="22"/>
          <w:szCs w:val="22"/>
        </w:rPr>
        <w:t>Dne 9.5.2019 uzavřely s</w:t>
      </w:r>
      <w:r w:rsidR="009C4DEC" w:rsidRPr="002A3529">
        <w:rPr>
          <w:rFonts w:asciiTheme="majorBidi" w:hAnsiTheme="majorBidi" w:cstheme="majorBidi"/>
          <w:noProof/>
          <w:sz w:val="22"/>
          <w:szCs w:val="22"/>
        </w:rPr>
        <w:t>mluvní strany Smlouvu o poskytování služeb ostrahy majetku a osob</w:t>
      </w:r>
      <w:r w:rsidR="004E53DE" w:rsidRPr="002A3529">
        <w:rPr>
          <w:rFonts w:asciiTheme="majorBidi" w:hAnsiTheme="majorBidi" w:cstheme="majorBidi"/>
          <w:noProof/>
          <w:sz w:val="22"/>
          <w:szCs w:val="22"/>
        </w:rPr>
        <w:t>,</w:t>
      </w:r>
      <w:r w:rsidR="00685907" w:rsidRPr="002A3529">
        <w:rPr>
          <w:rFonts w:asciiTheme="majorBidi" w:hAnsiTheme="majorBidi" w:cstheme="majorBidi"/>
          <w:noProof/>
          <w:sz w:val="22"/>
          <w:szCs w:val="22"/>
        </w:rPr>
        <w:t xml:space="preserve"> </w:t>
      </w:r>
      <w:r w:rsidR="009C4DEC" w:rsidRPr="002A3529">
        <w:rPr>
          <w:rFonts w:asciiTheme="majorBidi" w:hAnsiTheme="majorBidi" w:cstheme="majorBidi"/>
          <w:noProof/>
          <w:sz w:val="22"/>
          <w:szCs w:val="22"/>
        </w:rPr>
        <w:t xml:space="preserve">a to na základě zadávacího řízení na sektorovou veřejnou zakázku s názvem </w:t>
      </w:r>
      <w:r w:rsidR="002A3529" w:rsidRPr="002A3529">
        <w:rPr>
          <w:rFonts w:asciiTheme="majorBidi" w:hAnsiTheme="majorBidi" w:cstheme="majorBidi"/>
          <w:noProof/>
          <w:sz w:val="22"/>
          <w:szCs w:val="22"/>
        </w:rPr>
        <w:t>„Strážní služby“ (dále jen „</w:t>
      </w:r>
      <w:r w:rsidR="002A3529" w:rsidRPr="002A3529">
        <w:rPr>
          <w:rFonts w:asciiTheme="majorBidi" w:hAnsiTheme="majorBidi" w:cstheme="majorBidi"/>
          <w:b/>
          <w:i/>
          <w:noProof/>
          <w:sz w:val="22"/>
          <w:szCs w:val="22"/>
        </w:rPr>
        <w:t>Smlouva</w:t>
      </w:r>
      <w:r w:rsidR="002A3529" w:rsidRPr="002A3529">
        <w:rPr>
          <w:rFonts w:asciiTheme="majorBidi" w:hAnsiTheme="majorBidi" w:cstheme="majorBidi"/>
          <w:noProof/>
          <w:sz w:val="22"/>
          <w:szCs w:val="22"/>
        </w:rPr>
        <w:t>“).</w:t>
      </w:r>
    </w:p>
    <w:p w14:paraId="056659AF" w14:textId="0EF63286" w:rsidR="009C4DEC" w:rsidRPr="006F2A26" w:rsidRDefault="009C4DEC" w:rsidP="007E1292">
      <w:pPr>
        <w:pStyle w:val="RLTextlnkuslovan"/>
        <w:numPr>
          <w:ilvl w:val="1"/>
          <w:numId w:val="15"/>
        </w:numPr>
        <w:ind w:left="567" w:hanging="567"/>
        <w:rPr>
          <w:rFonts w:asciiTheme="majorBidi" w:hAnsiTheme="majorBidi" w:cstheme="majorBidi"/>
          <w:b/>
          <w:sz w:val="22"/>
          <w:szCs w:val="22"/>
        </w:rPr>
      </w:pPr>
      <w:r w:rsidRPr="006F2A26">
        <w:rPr>
          <w:rFonts w:asciiTheme="majorBidi" w:hAnsiTheme="majorBidi" w:cstheme="majorBidi"/>
          <w:noProof/>
          <w:sz w:val="22"/>
          <w:szCs w:val="22"/>
        </w:rPr>
        <w:t>Vz</w:t>
      </w:r>
      <w:r w:rsidR="00437B73" w:rsidRPr="006F2A26">
        <w:rPr>
          <w:rFonts w:asciiTheme="majorBidi" w:hAnsiTheme="majorBidi" w:cstheme="majorBidi"/>
          <w:noProof/>
          <w:sz w:val="22"/>
          <w:szCs w:val="22"/>
        </w:rPr>
        <w:t>hledem k tomu, že</w:t>
      </w:r>
      <w:r w:rsidR="007227A0" w:rsidRPr="006F2A26">
        <w:rPr>
          <w:rFonts w:asciiTheme="majorBidi" w:hAnsiTheme="majorBidi" w:cstheme="majorBidi"/>
          <w:noProof/>
          <w:sz w:val="22"/>
          <w:szCs w:val="22"/>
        </w:rPr>
        <w:t xml:space="preserve"> s účinností </w:t>
      </w:r>
      <w:r w:rsidR="006F2A26" w:rsidRPr="006F2A26">
        <w:rPr>
          <w:rFonts w:asciiTheme="majorBidi" w:hAnsiTheme="majorBidi" w:cstheme="majorBidi"/>
          <w:noProof/>
          <w:sz w:val="22"/>
          <w:szCs w:val="22"/>
        </w:rPr>
        <w:t>k</w:t>
      </w:r>
      <w:r w:rsidR="007227A0" w:rsidRPr="006F2A26">
        <w:rPr>
          <w:rFonts w:asciiTheme="majorBidi" w:hAnsiTheme="majorBidi" w:cstheme="majorBidi"/>
          <w:noProof/>
          <w:sz w:val="22"/>
          <w:szCs w:val="22"/>
        </w:rPr>
        <w:t xml:space="preserve"> 1.1.20</w:t>
      </w:r>
      <w:r w:rsidR="005270BD">
        <w:rPr>
          <w:rFonts w:asciiTheme="majorBidi" w:hAnsiTheme="majorBidi" w:cstheme="majorBidi"/>
          <w:noProof/>
          <w:sz w:val="22"/>
          <w:szCs w:val="22"/>
        </w:rPr>
        <w:t>22</w:t>
      </w:r>
      <w:r w:rsidR="007227A0" w:rsidRPr="006F2A26">
        <w:rPr>
          <w:rFonts w:asciiTheme="majorBidi" w:hAnsiTheme="majorBidi" w:cstheme="majorBidi"/>
          <w:noProof/>
          <w:sz w:val="22"/>
          <w:szCs w:val="22"/>
        </w:rPr>
        <w:t xml:space="preserve"> </w:t>
      </w:r>
      <w:r w:rsidR="00437B73" w:rsidRPr="006F2A26">
        <w:rPr>
          <w:rFonts w:asciiTheme="majorBidi" w:hAnsiTheme="majorBidi" w:cstheme="majorBidi"/>
          <w:noProof/>
          <w:sz w:val="22"/>
          <w:szCs w:val="22"/>
        </w:rPr>
        <w:t>do</w:t>
      </w:r>
      <w:r w:rsidR="005270BD">
        <w:rPr>
          <w:rFonts w:asciiTheme="majorBidi" w:hAnsiTheme="majorBidi" w:cstheme="majorBidi"/>
          <w:noProof/>
          <w:sz w:val="22"/>
          <w:szCs w:val="22"/>
        </w:rPr>
        <w:t>jde</w:t>
      </w:r>
      <w:r w:rsidR="00437B73" w:rsidRPr="006F2A26">
        <w:rPr>
          <w:rFonts w:asciiTheme="majorBidi" w:hAnsiTheme="majorBidi" w:cstheme="majorBidi"/>
          <w:noProof/>
          <w:sz w:val="22"/>
          <w:szCs w:val="22"/>
        </w:rPr>
        <w:t xml:space="preserve"> k situaci </w:t>
      </w:r>
      <w:r w:rsidR="000426D1" w:rsidRPr="006F2A26">
        <w:rPr>
          <w:rFonts w:asciiTheme="majorBidi" w:hAnsiTheme="majorBidi" w:cstheme="majorBidi"/>
          <w:noProof/>
          <w:sz w:val="22"/>
          <w:szCs w:val="22"/>
        </w:rPr>
        <w:t>předpokládané v čl. 4.5. Smlouvy</w:t>
      </w:r>
      <w:r w:rsidR="006F2A26">
        <w:rPr>
          <w:rFonts w:asciiTheme="majorBidi" w:hAnsiTheme="majorBidi" w:cstheme="majorBidi"/>
          <w:noProof/>
          <w:sz w:val="22"/>
          <w:szCs w:val="22"/>
        </w:rPr>
        <w:t xml:space="preserve"> (</w:t>
      </w:r>
      <w:r w:rsidR="000426D1" w:rsidRPr="006F2A26">
        <w:rPr>
          <w:rFonts w:asciiTheme="majorBidi" w:hAnsiTheme="majorBidi" w:cstheme="majorBidi"/>
          <w:i/>
          <w:iCs/>
          <w:noProof/>
          <w:sz w:val="22"/>
          <w:szCs w:val="22"/>
        </w:rPr>
        <w:t xml:space="preserve">tj. </w:t>
      </w:r>
      <w:r w:rsidR="006F2A26" w:rsidRPr="006F2A26">
        <w:rPr>
          <w:rFonts w:asciiTheme="majorBidi" w:hAnsiTheme="majorBidi" w:cstheme="majorBidi"/>
          <w:i/>
          <w:iCs/>
          <w:sz w:val="22"/>
          <w:szCs w:val="22"/>
        </w:rPr>
        <w:t>oproti podmínkám, na základě kterých poskytovatel předkládal svou nabídku v rámci zadávacího řízení na uzavření Smlouvy</w:t>
      </w:r>
      <w:r w:rsidR="006F2A26">
        <w:rPr>
          <w:rFonts w:asciiTheme="majorBidi" w:hAnsiTheme="majorBidi" w:cstheme="majorBidi"/>
          <w:i/>
          <w:iCs/>
          <w:sz w:val="22"/>
          <w:szCs w:val="22"/>
        </w:rPr>
        <w:t>,</w:t>
      </w:r>
      <w:r w:rsidR="006F2A26" w:rsidRPr="006F2A26">
        <w:rPr>
          <w:rFonts w:asciiTheme="majorBidi" w:hAnsiTheme="majorBidi" w:cstheme="majorBidi"/>
          <w:i/>
          <w:iCs/>
          <w:sz w:val="22"/>
          <w:szCs w:val="22"/>
        </w:rPr>
        <w:t xml:space="preserve"> se zvýšila </w:t>
      </w:r>
      <w:r w:rsidR="00437B73" w:rsidRPr="006F2A26">
        <w:rPr>
          <w:rFonts w:asciiTheme="majorBidi" w:hAnsiTheme="majorBidi" w:cstheme="majorBidi"/>
          <w:i/>
          <w:iCs/>
          <w:sz w:val="22"/>
          <w:szCs w:val="22"/>
        </w:rPr>
        <w:t>výše minimální mzdy v České republice</w:t>
      </w:r>
      <w:r w:rsidR="006F2A26">
        <w:rPr>
          <w:rFonts w:asciiTheme="majorBidi" w:hAnsiTheme="majorBidi" w:cstheme="majorBidi"/>
          <w:sz w:val="22"/>
          <w:szCs w:val="22"/>
        </w:rPr>
        <w:t>)</w:t>
      </w:r>
      <w:r w:rsidR="000426D1" w:rsidRPr="006F2A26">
        <w:rPr>
          <w:rFonts w:asciiTheme="majorBidi" w:hAnsiTheme="majorBidi" w:cstheme="majorBidi"/>
          <w:sz w:val="22"/>
          <w:szCs w:val="22"/>
        </w:rPr>
        <w:t>,</w:t>
      </w:r>
      <w:r w:rsidR="00437B73" w:rsidRPr="006F2A26">
        <w:rPr>
          <w:rFonts w:asciiTheme="majorBidi" w:hAnsiTheme="majorBidi" w:cstheme="majorBidi"/>
          <w:sz w:val="22"/>
          <w:szCs w:val="22"/>
        </w:rPr>
        <w:t xml:space="preserve"> </w:t>
      </w:r>
      <w:r w:rsidR="002F720D" w:rsidRPr="006F2A26">
        <w:rPr>
          <w:rFonts w:asciiTheme="majorBidi" w:hAnsiTheme="majorBidi" w:cstheme="majorBidi"/>
          <w:sz w:val="22"/>
          <w:szCs w:val="22"/>
        </w:rPr>
        <w:t xml:space="preserve">přičemž poskytovatel </w:t>
      </w:r>
      <w:r w:rsidR="006F2A26" w:rsidRPr="006F2A26">
        <w:rPr>
          <w:rFonts w:asciiTheme="majorBidi" w:hAnsiTheme="majorBidi" w:cstheme="majorBidi"/>
          <w:sz w:val="22"/>
          <w:szCs w:val="22"/>
        </w:rPr>
        <w:t xml:space="preserve">v souladu s požadavky ust. čl. 4.5. Smlouvy </w:t>
      </w:r>
      <w:r w:rsidR="002F720D" w:rsidRPr="006F2A26">
        <w:rPr>
          <w:rFonts w:asciiTheme="majorBidi" w:hAnsiTheme="majorBidi" w:cstheme="majorBidi"/>
          <w:sz w:val="22"/>
          <w:szCs w:val="22"/>
        </w:rPr>
        <w:t>prokázal</w:t>
      </w:r>
      <w:r w:rsidR="006F2A26" w:rsidRPr="006F2A26">
        <w:rPr>
          <w:rFonts w:asciiTheme="majorBidi" w:hAnsiTheme="majorBidi" w:cstheme="majorBidi"/>
          <w:sz w:val="22"/>
          <w:szCs w:val="22"/>
        </w:rPr>
        <w:t xml:space="preserve"> objednateli</w:t>
      </w:r>
      <w:r w:rsidR="002F720D" w:rsidRPr="006F2A26">
        <w:rPr>
          <w:rFonts w:asciiTheme="majorBidi" w:hAnsiTheme="majorBidi" w:cstheme="majorBidi"/>
          <w:sz w:val="22"/>
          <w:szCs w:val="22"/>
        </w:rPr>
        <w:t xml:space="preserve"> konkrétní výši dopadů </w:t>
      </w:r>
      <w:r w:rsidR="007227A0" w:rsidRPr="006F2A26">
        <w:rPr>
          <w:rFonts w:asciiTheme="majorBidi" w:hAnsiTheme="majorBidi" w:cstheme="majorBidi"/>
          <w:sz w:val="22"/>
          <w:szCs w:val="22"/>
        </w:rPr>
        <w:t>změny výše (</w:t>
      </w:r>
      <w:r w:rsidR="002F720D" w:rsidRPr="006F2A26">
        <w:rPr>
          <w:rFonts w:asciiTheme="majorBidi" w:hAnsiTheme="majorBidi" w:cstheme="majorBidi"/>
          <w:sz w:val="22"/>
          <w:szCs w:val="22"/>
        </w:rPr>
        <w:t>navýšení</w:t>
      </w:r>
      <w:r w:rsidR="007227A0" w:rsidRPr="006F2A26">
        <w:rPr>
          <w:rFonts w:asciiTheme="majorBidi" w:hAnsiTheme="majorBidi" w:cstheme="majorBidi"/>
          <w:sz w:val="22"/>
          <w:szCs w:val="22"/>
        </w:rPr>
        <w:t>)</w:t>
      </w:r>
      <w:r w:rsidR="002F720D" w:rsidRPr="006F2A26">
        <w:rPr>
          <w:rFonts w:asciiTheme="majorBidi" w:hAnsiTheme="majorBidi" w:cstheme="majorBidi"/>
          <w:sz w:val="22"/>
          <w:szCs w:val="22"/>
        </w:rPr>
        <w:t xml:space="preserve"> minimální mzdy do ekonomiky poskytované služby, </w:t>
      </w:r>
      <w:r w:rsidR="002A3529" w:rsidRPr="006F2A26">
        <w:rPr>
          <w:rFonts w:asciiTheme="majorBidi" w:hAnsiTheme="majorBidi" w:cstheme="majorBidi"/>
          <w:sz w:val="22"/>
          <w:szCs w:val="22"/>
        </w:rPr>
        <w:t>dohodly</w:t>
      </w:r>
      <w:r w:rsidR="006F2A26" w:rsidRPr="006F2A26">
        <w:rPr>
          <w:rFonts w:asciiTheme="majorBidi" w:hAnsiTheme="majorBidi" w:cstheme="majorBidi"/>
          <w:sz w:val="22"/>
          <w:szCs w:val="22"/>
        </w:rPr>
        <w:t xml:space="preserve"> se smluvní strany</w:t>
      </w:r>
      <w:r w:rsidR="000426D1" w:rsidRPr="006F2A26">
        <w:rPr>
          <w:rFonts w:asciiTheme="majorBidi" w:hAnsiTheme="majorBidi" w:cstheme="majorBidi"/>
          <w:sz w:val="22"/>
          <w:szCs w:val="22"/>
        </w:rPr>
        <w:t>, že odměn</w:t>
      </w:r>
      <w:r w:rsidR="002A3529" w:rsidRPr="006F2A26">
        <w:rPr>
          <w:rFonts w:asciiTheme="majorBidi" w:hAnsiTheme="majorBidi" w:cstheme="majorBidi"/>
          <w:sz w:val="22"/>
          <w:szCs w:val="22"/>
        </w:rPr>
        <w:t>a sjednána</w:t>
      </w:r>
      <w:r w:rsidR="000426D1" w:rsidRPr="006F2A26">
        <w:rPr>
          <w:rFonts w:asciiTheme="majorBidi" w:hAnsiTheme="majorBidi" w:cstheme="majorBidi"/>
          <w:sz w:val="22"/>
          <w:szCs w:val="22"/>
        </w:rPr>
        <w:t xml:space="preserve"> ve Smlouvě </w:t>
      </w:r>
      <w:r w:rsidR="006F2A26" w:rsidRPr="006F2A26">
        <w:rPr>
          <w:rFonts w:asciiTheme="majorBidi" w:hAnsiTheme="majorBidi" w:cstheme="majorBidi"/>
          <w:sz w:val="22"/>
          <w:szCs w:val="22"/>
        </w:rPr>
        <w:t>se dle ujednání uvedeného v čl. 4.5. Smlouvy nav</w:t>
      </w:r>
      <w:r w:rsidR="00761D1A">
        <w:rPr>
          <w:rFonts w:asciiTheme="majorBidi" w:hAnsiTheme="majorBidi" w:cstheme="majorBidi"/>
          <w:sz w:val="22"/>
          <w:szCs w:val="22"/>
        </w:rPr>
        <w:t>yšuje</w:t>
      </w:r>
      <w:r w:rsidR="000426D1" w:rsidRPr="006F2A26">
        <w:rPr>
          <w:rFonts w:asciiTheme="majorBidi" w:hAnsiTheme="majorBidi" w:cstheme="majorBidi"/>
          <w:sz w:val="22"/>
          <w:szCs w:val="22"/>
        </w:rPr>
        <w:t xml:space="preserve"> o částku, jež představuje</w:t>
      </w:r>
      <w:r w:rsidR="00761D1A">
        <w:rPr>
          <w:rFonts w:asciiTheme="majorBidi" w:hAnsiTheme="majorBidi" w:cstheme="majorBidi"/>
          <w:sz w:val="22"/>
          <w:szCs w:val="22"/>
        </w:rPr>
        <w:t xml:space="preserve"> prokázaný</w:t>
      </w:r>
      <w:r w:rsidR="000426D1" w:rsidRPr="006F2A26">
        <w:rPr>
          <w:rFonts w:asciiTheme="majorBidi" w:hAnsiTheme="majorBidi" w:cstheme="majorBidi"/>
          <w:sz w:val="22"/>
          <w:szCs w:val="22"/>
        </w:rPr>
        <w:t xml:space="preserve"> </w:t>
      </w:r>
      <w:r w:rsidR="00437B73" w:rsidRPr="006F2A26">
        <w:rPr>
          <w:rFonts w:asciiTheme="majorBidi" w:hAnsiTheme="majorBidi" w:cstheme="majorBidi"/>
          <w:sz w:val="22"/>
          <w:szCs w:val="22"/>
        </w:rPr>
        <w:t xml:space="preserve">dopad této změny </w:t>
      </w:r>
      <w:r w:rsidR="002A3529" w:rsidRPr="006F2A26">
        <w:rPr>
          <w:rFonts w:asciiTheme="majorBidi" w:hAnsiTheme="majorBidi" w:cstheme="majorBidi"/>
          <w:sz w:val="22"/>
          <w:szCs w:val="22"/>
        </w:rPr>
        <w:t xml:space="preserve">minimální mzdy </w:t>
      </w:r>
      <w:r w:rsidR="006F2A26" w:rsidRPr="006F2A26">
        <w:rPr>
          <w:rFonts w:asciiTheme="majorBidi" w:hAnsiTheme="majorBidi" w:cstheme="majorBidi"/>
          <w:sz w:val="22"/>
          <w:szCs w:val="22"/>
        </w:rPr>
        <w:t>do</w:t>
      </w:r>
      <w:r w:rsidR="00437B73" w:rsidRPr="006F2A26">
        <w:rPr>
          <w:rFonts w:asciiTheme="majorBidi" w:hAnsiTheme="majorBidi" w:cstheme="majorBidi"/>
          <w:sz w:val="22"/>
          <w:szCs w:val="22"/>
        </w:rPr>
        <w:t xml:space="preserve"> ekonomik</w:t>
      </w:r>
      <w:r w:rsidR="006F2A26" w:rsidRPr="006F2A26">
        <w:rPr>
          <w:rFonts w:asciiTheme="majorBidi" w:hAnsiTheme="majorBidi" w:cstheme="majorBidi"/>
          <w:sz w:val="22"/>
          <w:szCs w:val="22"/>
        </w:rPr>
        <w:t>y</w:t>
      </w:r>
      <w:r w:rsidR="00437B73" w:rsidRPr="006F2A26">
        <w:rPr>
          <w:rFonts w:asciiTheme="majorBidi" w:hAnsiTheme="majorBidi" w:cstheme="majorBidi"/>
          <w:sz w:val="22"/>
          <w:szCs w:val="22"/>
        </w:rPr>
        <w:t xml:space="preserve"> poskytované služby</w:t>
      </w:r>
      <w:r w:rsidR="002A3529" w:rsidRPr="006F2A26">
        <w:rPr>
          <w:rFonts w:asciiTheme="majorBidi" w:hAnsiTheme="majorBidi" w:cstheme="majorBidi"/>
          <w:sz w:val="22"/>
          <w:szCs w:val="22"/>
        </w:rPr>
        <w:t xml:space="preserve">, a </w:t>
      </w:r>
      <w:r w:rsidR="006F2A26" w:rsidRPr="006F2A26">
        <w:rPr>
          <w:rFonts w:asciiTheme="majorBidi" w:hAnsiTheme="majorBidi" w:cstheme="majorBidi"/>
          <w:sz w:val="22"/>
          <w:szCs w:val="22"/>
        </w:rPr>
        <w:t>na potvrzení toho</w:t>
      </w:r>
      <w:r w:rsidR="002A3529" w:rsidRPr="006F2A26">
        <w:rPr>
          <w:rFonts w:asciiTheme="majorBidi" w:hAnsiTheme="majorBidi" w:cstheme="majorBidi"/>
          <w:sz w:val="22"/>
          <w:szCs w:val="22"/>
        </w:rPr>
        <w:t xml:space="preserve"> uzavírají tento Dodatek.</w:t>
      </w:r>
    </w:p>
    <w:p w14:paraId="28BB9BB0" w14:textId="70A8D472" w:rsidR="00AB5F38" w:rsidRPr="002A3529" w:rsidRDefault="00AB5F38" w:rsidP="00AB5F38">
      <w:pPr>
        <w:pStyle w:val="odraky1"/>
        <w:keepNext/>
        <w:spacing w:before="360" w:line="281" w:lineRule="auto"/>
        <w:jc w:val="center"/>
        <w:rPr>
          <w:rFonts w:asciiTheme="majorBidi" w:hAnsiTheme="majorBidi" w:cstheme="majorBidi"/>
          <w:b/>
          <w:szCs w:val="22"/>
        </w:rPr>
      </w:pPr>
      <w:r w:rsidRPr="002A3529">
        <w:rPr>
          <w:rFonts w:asciiTheme="majorBidi" w:hAnsiTheme="majorBidi" w:cstheme="majorBidi"/>
          <w:b/>
          <w:szCs w:val="22"/>
        </w:rPr>
        <w:lastRenderedPageBreak/>
        <w:t>I</w:t>
      </w:r>
      <w:r w:rsidR="00437B73" w:rsidRPr="002A3529">
        <w:rPr>
          <w:rFonts w:asciiTheme="majorBidi" w:hAnsiTheme="majorBidi" w:cstheme="majorBidi"/>
          <w:b/>
          <w:szCs w:val="22"/>
        </w:rPr>
        <w:t>I</w:t>
      </w:r>
      <w:r w:rsidRPr="002A3529">
        <w:rPr>
          <w:rFonts w:asciiTheme="majorBidi" w:hAnsiTheme="majorBidi" w:cstheme="majorBidi"/>
          <w:b/>
          <w:szCs w:val="22"/>
        </w:rPr>
        <w:t>.</w:t>
      </w:r>
    </w:p>
    <w:p w14:paraId="40506509" w14:textId="5FCCEA16" w:rsidR="00AB5F38" w:rsidRPr="002A3529" w:rsidRDefault="00437B73" w:rsidP="00AB5F38">
      <w:pPr>
        <w:keepNext/>
        <w:spacing w:after="240"/>
        <w:jc w:val="center"/>
        <w:rPr>
          <w:rFonts w:asciiTheme="majorBidi" w:hAnsiTheme="majorBidi" w:cstheme="majorBidi"/>
          <w:b/>
          <w:szCs w:val="22"/>
        </w:rPr>
      </w:pPr>
      <w:r w:rsidRPr="002A3529">
        <w:rPr>
          <w:rFonts w:asciiTheme="majorBidi" w:hAnsiTheme="majorBidi" w:cstheme="majorBidi"/>
          <w:b/>
          <w:szCs w:val="22"/>
        </w:rPr>
        <w:t>Předmět dodatku</w:t>
      </w:r>
      <w:r w:rsidR="00AB5F38" w:rsidRPr="002A3529">
        <w:rPr>
          <w:rFonts w:asciiTheme="majorBidi" w:hAnsiTheme="majorBidi" w:cstheme="majorBidi"/>
          <w:b/>
          <w:szCs w:val="22"/>
        </w:rPr>
        <w:t xml:space="preserve"> </w:t>
      </w:r>
    </w:p>
    <w:p w14:paraId="6740E9A7" w14:textId="650D1290" w:rsidR="00AB5F38" w:rsidRPr="002A3529" w:rsidRDefault="00437B73" w:rsidP="00437B73">
      <w:pPr>
        <w:pStyle w:val="odraky1"/>
        <w:numPr>
          <w:ilvl w:val="1"/>
          <w:numId w:val="14"/>
        </w:numPr>
        <w:spacing w:before="0" w:after="120" w:line="280" w:lineRule="auto"/>
        <w:ind w:left="567" w:hanging="567"/>
        <w:rPr>
          <w:rFonts w:asciiTheme="majorBidi" w:hAnsiTheme="majorBidi" w:cstheme="majorBidi"/>
          <w:szCs w:val="22"/>
        </w:rPr>
      </w:pPr>
      <w:r w:rsidRPr="002A3529">
        <w:rPr>
          <w:rFonts w:asciiTheme="majorBidi" w:hAnsiTheme="majorBidi" w:cstheme="majorBidi"/>
          <w:szCs w:val="22"/>
        </w:rPr>
        <w:t xml:space="preserve">Smluvní strany se dohodly, že článek IV. Smlouvy, bod 4.1.1. se mění </w:t>
      </w:r>
      <w:r w:rsidR="00AB5F38" w:rsidRPr="002A3529">
        <w:rPr>
          <w:rFonts w:asciiTheme="majorBidi" w:hAnsiTheme="majorBidi" w:cstheme="majorBidi"/>
          <w:szCs w:val="22"/>
        </w:rPr>
        <w:t>tak</w:t>
      </w:r>
      <w:r w:rsidR="000426D1" w:rsidRPr="002A3529">
        <w:rPr>
          <w:rFonts w:asciiTheme="majorBidi" w:hAnsiTheme="majorBidi" w:cstheme="majorBidi"/>
          <w:szCs w:val="22"/>
        </w:rPr>
        <w:t>, že nově zní takto</w:t>
      </w:r>
      <w:r w:rsidR="00AB5F38" w:rsidRPr="002A3529">
        <w:rPr>
          <w:rFonts w:asciiTheme="majorBidi" w:hAnsiTheme="majorBidi" w:cstheme="majorBidi"/>
          <w:szCs w:val="22"/>
        </w:rPr>
        <w:t>:</w:t>
      </w:r>
    </w:p>
    <w:p w14:paraId="40508E46" w14:textId="5866C812" w:rsidR="00AB5F38" w:rsidRPr="002A3529" w:rsidRDefault="00AB5F38" w:rsidP="00437B73">
      <w:pPr>
        <w:pStyle w:val="odraky1"/>
        <w:numPr>
          <w:ilvl w:val="2"/>
          <w:numId w:val="38"/>
        </w:numPr>
        <w:spacing w:before="0" w:after="120" w:line="280" w:lineRule="auto"/>
        <w:ind w:hanging="153"/>
        <w:rPr>
          <w:rFonts w:asciiTheme="majorBidi" w:hAnsiTheme="majorBidi" w:cstheme="majorBidi"/>
          <w:szCs w:val="22"/>
        </w:rPr>
      </w:pPr>
      <w:r w:rsidRPr="002A3529">
        <w:rPr>
          <w:rFonts w:asciiTheme="majorBidi" w:hAnsiTheme="majorBidi" w:cstheme="majorBidi"/>
          <w:szCs w:val="22"/>
        </w:rPr>
        <w:t xml:space="preserve">cena hodinové sazby v Kč bez DPH </w:t>
      </w:r>
      <w:r w:rsidR="00980C5C" w:rsidRPr="002A3529">
        <w:rPr>
          <w:rFonts w:asciiTheme="majorBidi" w:hAnsiTheme="majorBidi" w:cstheme="majorBidi"/>
          <w:szCs w:val="22"/>
        </w:rPr>
        <w:t>za práci bezpečnostního pracovníka</w:t>
      </w:r>
      <w:r w:rsidRPr="002A3529">
        <w:rPr>
          <w:rFonts w:asciiTheme="majorBidi" w:hAnsiTheme="majorBidi" w:cstheme="majorBidi"/>
          <w:szCs w:val="22"/>
        </w:rPr>
        <w:t xml:space="preserve">: </w:t>
      </w:r>
    </w:p>
    <w:tbl>
      <w:tblPr>
        <w:tblW w:w="4676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1"/>
        <w:gridCol w:w="2471"/>
        <w:gridCol w:w="2471"/>
      </w:tblGrid>
      <w:tr w:rsidR="00980C5C" w:rsidRPr="002A3529" w14:paraId="24140F04" w14:textId="57BDE236" w:rsidTr="00BB4014">
        <w:tc>
          <w:tcPr>
            <w:tcW w:w="2408" w:type="pct"/>
            <w:shd w:val="clear" w:color="auto" w:fill="CCCCCC"/>
          </w:tcPr>
          <w:p w14:paraId="6D6EEEC4" w14:textId="3EA509D8" w:rsidR="00980C5C" w:rsidRPr="002A3529" w:rsidRDefault="00980C5C" w:rsidP="00086954">
            <w:pPr>
              <w:pStyle w:val="odraky1"/>
              <w:spacing w:after="120"/>
              <w:rPr>
                <w:rFonts w:asciiTheme="majorBidi" w:hAnsiTheme="majorBidi" w:cstheme="majorBidi"/>
                <w:b/>
                <w:szCs w:val="22"/>
              </w:rPr>
            </w:pPr>
          </w:p>
        </w:tc>
        <w:tc>
          <w:tcPr>
            <w:tcW w:w="1296" w:type="pct"/>
            <w:shd w:val="clear" w:color="auto" w:fill="CCCCCC"/>
          </w:tcPr>
          <w:p w14:paraId="53CABF27" w14:textId="70F7BB62" w:rsidR="00980C5C" w:rsidRPr="002A3529" w:rsidRDefault="00980C5C" w:rsidP="00086954">
            <w:pPr>
              <w:pStyle w:val="odraky1"/>
              <w:spacing w:after="120"/>
              <w:jc w:val="center"/>
              <w:rPr>
                <w:rFonts w:asciiTheme="majorBidi" w:hAnsiTheme="majorBidi" w:cstheme="majorBidi"/>
                <w:b/>
                <w:szCs w:val="22"/>
              </w:rPr>
            </w:pPr>
            <w:r w:rsidRPr="002A3529">
              <w:rPr>
                <w:rFonts w:asciiTheme="majorBidi" w:hAnsiTheme="majorBidi" w:cstheme="majorBidi"/>
                <w:b/>
                <w:szCs w:val="22"/>
              </w:rPr>
              <w:t>Hodinová sazba bez DPH</w:t>
            </w:r>
          </w:p>
        </w:tc>
        <w:tc>
          <w:tcPr>
            <w:tcW w:w="1296" w:type="pct"/>
            <w:shd w:val="clear" w:color="auto" w:fill="CCCCCC"/>
          </w:tcPr>
          <w:p w14:paraId="2A9C138D" w14:textId="4619AB7B" w:rsidR="00980C5C" w:rsidRPr="002A3529" w:rsidRDefault="00980C5C" w:rsidP="00086954">
            <w:pPr>
              <w:pStyle w:val="odraky1"/>
              <w:spacing w:after="120"/>
              <w:jc w:val="center"/>
              <w:rPr>
                <w:rFonts w:asciiTheme="majorBidi" w:hAnsiTheme="majorBidi" w:cstheme="majorBidi"/>
                <w:b/>
                <w:szCs w:val="22"/>
              </w:rPr>
            </w:pPr>
            <w:r w:rsidRPr="002A3529">
              <w:rPr>
                <w:rFonts w:asciiTheme="majorBidi" w:hAnsiTheme="majorBidi" w:cstheme="majorBidi"/>
                <w:b/>
                <w:szCs w:val="22"/>
              </w:rPr>
              <w:t>Hodinová sazba včetně DPH</w:t>
            </w:r>
          </w:p>
        </w:tc>
      </w:tr>
      <w:tr w:rsidR="00980C5C" w:rsidRPr="002A3529" w14:paraId="1BC8246C" w14:textId="40A6CB35" w:rsidTr="00BB4014">
        <w:tc>
          <w:tcPr>
            <w:tcW w:w="2408" w:type="pct"/>
          </w:tcPr>
          <w:p w14:paraId="3090C9BF" w14:textId="77777777" w:rsidR="00980C5C" w:rsidRPr="002A3529" w:rsidRDefault="00980C5C" w:rsidP="00086954">
            <w:pPr>
              <w:pStyle w:val="odraky1"/>
              <w:spacing w:after="120"/>
              <w:rPr>
                <w:rFonts w:asciiTheme="majorBidi" w:hAnsiTheme="majorBidi" w:cstheme="majorBidi"/>
                <w:szCs w:val="22"/>
              </w:rPr>
            </w:pPr>
            <w:r w:rsidRPr="002A3529">
              <w:rPr>
                <w:rFonts w:asciiTheme="majorBidi" w:hAnsiTheme="majorBidi" w:cstheme="majorBidi"/>
                <w:szCs w:val="22"/>
              </w:rPr>
              <w:t xml:space="preserve">Bezpečnostní pracovník </w:t>
            </w:r>
          </w:p>
        </w:tc>
        <w:tc>
          <w:tcPr>
            <w:tcW w:w="1296" w:type="pct"/>
            <w:vAlign w:val="center"/>
          </w:tcPr>
          <w:p w14:paraId="3D986E31" w14:textId="432EF876" w:rsidR="00980C5C" w:rsidRPr="002A3529" w:rsidRDefault="005270BD" w:rsidP="00086954">
            <w:pPr>
              <w:pStyle w:val="odraky1"/>
              <w:spacing w:after="12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169,80 Kč</w:t>
            </w:r>
          </w:p>
        </w:tc>
        <w:tc>
          <w:tcPr>
            <w:tcW w:w="1296" w:type="pct"/>
          </w:tcPr>
          <w:p w14:paraId="59CE98ED" w14:textId="5FDEB127" w:rsidR="00980C5C" w:rsidRPr="002A3529" w:rsidRDefault="005270BD" w:rsidP="00086954">
            <w:pPr>
              <w:pStyle w:val="odraky1"/>
              <w:spacing w:after="12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205,45 Kč</w:t>
            </w:r>
          </w:p>
        </w:tc>
      </w:tr>
    </w:tbl>
    <w:p w14:paraId="03405642" w14:textId="212E0456" w:rsidR="00202ACB" w:rsidRPr="002A3529" w:rsidRDefault="00437B73" w:rsidP="00915733">
      <w:pPr>
        <w:keepNext/>
        <w:spacing w:before="360" w:line="280" w:lineRule="auto"/>
        <w:ind w:left="567" w:hanging="567"/>
        <w:rPr>
          <w:rFonts w:asciiTheme="majorBidi" w:hAnsiTheme="majorBidi" w:cstheme="majorBidi"/>
          <w:szCs w:val="22"/>
        </w:rPr>
      </w:pPr>
      <w:r w:rsidRPr="002A3529">
        <w:rPr>
          <w:rFonts w:asciiTheme="majorBidi" w:hAnsiTheme="majorBidi" w:cstheme="majorBidi"/>
          <w:szCs w:val="22"/>
        </w:rPr>
        <w:t>2.2.</w:t>
      </w:r>
      <w:r w:rsidRPr="002A3529">
        <w:rPr>
          <w:rFonts w:asciiTheme="majorBidi" w:hAnsiTheme="majorBidi" w:cstheme="majorBidi"/>
          <w:szCs w:val="22"/>
        </w:rPr>
        <w:tab/>
      </w:r>
      <w:r w:rsidR="002A3529" w:rsidRPr="002A3529">
        <w:rPr>
          <w:rFonts w:asciiTheme="majorBidi" w:hAnsiTheme="majorBidi" w:cstheme="majorBidi"/>
          <w:szCs w:val="22"/>
        </w:rPr>
        <w:t>Ostatní ujednání Smlouvy tímto D</w:t>
      </w:r>
      <w:r w:rsidRPr="002A3529">
        <w:rPr>
          <w:rFonts w:asciiTheme="majorBidi" w:hAnsiTheme="majorBidi" w:cstheme="majorBidi"/>
          <w:szCs w:val="22"/>
        </w:rPr>
        <w:t>odatkem nedotčená zůstávají v platnosti, tj. beze změn</w:t>
      </w:r>
      <w:r w:rsidRPr="002A3529">
        <w:rPr>
          <w:rFonts w:asciiTheme="majorBidi" w:hAnsiTheme="majorBidi" w:cstheme="majorBidi"/>
          <w:noProof/>
          <w:szCs w:val="22"/>
        </w:rPr>
        <w:t>.</w:t>
      </w:r>
    </w:p>
    <w:p w14:paraId="24C9F707" w14:textId="556288DD" w:rsidR="00AB5F38" w:rsidRPr="002A3529" w:rsidRDefault="00437B73" w:rsidP="002A3529">
      <w:pPr>
        <w:keepNext/>
        <w:spacing w:before="360" w:after="0" w:line="280" w:lineRule="auto"/>
        <w:jc w:val="center"/>
        <w:rPr>
          <w:rFonts w:asciiTheme="majorBidi" w:hAnsiTheme="majorBidi" w:cstheme="majorBidi"/>
          <w:b/>
          <w:bCs/>
          <w:szCs w:val="22"/>
        </w:rPr>
      </w:pPr>
      <w:r w:rsidRPr="002A3529">
        <w:rPr>
          <w:rFonts w:asciiTheme="majorBidi" w:hAnsiTheme="majorBidi" w:cstheme="majorBidi"/>
          <w:b/>
          <w:bCs/>
          <w:szCs w:val="22"/>
        </w:rPr>
        <w:t>I</w:t>
      </w:r>
      <w:r w:rsidR="00AB5F38" w:rsidRPr="002A3529">
        <w:rPr>
          <w:rFonts w:asciiTheme="majorBidi" w:hAnsiTheme="majorBidi" w:cstheme="majorBidi"/>
          <w:b/>
          <w:bCs/>
          <w:szCs w:val="22"/>
        </w:rPr>
        <w:t>I</w:t>
      </w:r>
      <w:r w:rsidRPr="002A3529">
        <w:rPr>
          <w:rFonts w:asciiTheme="majorBidi" w:hAnsiTheme="majorBidi" w:cstheme="majorBidi"/>
          <w:b/>
          <w:bCs/>
          <w:szCs w:val="22"/>
        </w:rPr>
        <w:t>I</w:t>
      </w:r>
      <w:r w:rsidR="00AB5F38" w:rsidRPr="002A3529">
        <w:rPr>
          <w:rFonts w:asciiTheme="majorBidi" w:hAnsiTheme="majorBidi" w:cstheme="majorBidi"/>
          <w:b/>
          <w:bCs/>
          <w:szCs w:val="22"/>
        </w:rPr>
        <w:t>.</w:t>
      </w:r>
    </w:p>
    <w:p w14:paraId="73168116" w14:textId="77777777" w:rsidR="00AB5F38" w:rsidRPr="002A3529" w:rsidRDefault="00AB5F38" w:rsidP="00AB5F38">
      <w:pPr>
        <w:keepNext/>
        <w:spacing w:after="240"/>
        <w:jc w:val="center"/>
        <w:rPr>
          <w:rFonts w:asciiTheme="majorBidi" w:hAnsiTheme="majorBidi" w:cstheme="majorBidi"/>
          <w:b/>
          <w:bCs/>
          <w:szCs w:val="22"/>
        </w:rPr>
      </w:pPr>
      <w:r w:rsidRPr="002A3529">
        <w:rPr>
          <w:rFonts w:asciiTheme="majorBidi" w:hAnsiTheme="majorBidi" w:cstheme="majorBidi"/>
          <w:b/>
          <w:bCs/>
          <w:szCs w:val="22"/>
        </w:rPr>
        <w:t>Závěrečná ustanovení</w:t>
      </w:r>
    </w:p>
    <w:p w14:paraId="751E71B8" w14:textId="27D205F8" w:rsidR="00437B73" w:rsidRPr="002A3529" w:rsidRDefault="002A3529" w:rsidP="00437B73">
      <w:pPr>
        <w:pStyle w:val="odraky1"/>
        <w:numPr>
          <w:ilvl w:val="1"/>
          <w:numId w:val="37"/>
        </w:numPr>
        <w:spacing w:line="280" w:lineRule="atLeast"/>
        <w:ind w:left="567" w:hanging="567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Tento D</w:t>
      </w:r>
      <w:r w:rsidR="00B87691" w:rsidRPr="002A3529">
        <w:rPr>
          <w:rFonts w:asciiTheme="majorBidi" w:hAnsiTheme="majorBidi" w:cstheme="majorBidi"/>
          <w:szCs w:val="22"/>
        </w:rPr>
        <w:t xml:space="preserve">odatek je uzavřen dnem podpisu </w:t>
      </w:r>
      <w:r w:rsidRPr="002A3529">
        <w:rPr>
          <w:rFonts w:asciiTheme="majorBidi" w:hAnsiTheme="majorBidi" w:cstheme="majorBidi"/>
          <w:szCs w:val="22"/>
        </w:rPr>
        <w:t>obou smluvních stran</w:t>
      </w:r>
      <w:r w:rsidR="00B87691" w:rsidRPr="002A3529">
        <w:rPr>
          <w:rFonts w:asciiTheme="majorBidi" w:hAnsiTheme="majorBidi" w:cstheme="majorBidi"/>
          <w:szCs w:val="22"/>
        </w:rPr>
        <w:t xml:space="preserve"> a nabývá ú</w:t>
      </w:r>
      <w:r>
        <w:rPr>
          <w:rFonts w:asciiTheme="majorBidi" w:hAnsiTheme="majorBidi" w:cstheme="majorBidi"/>
          <w:szCs w:val="22"/>
        </w:rPr>
        <w:t>činnosti dnem jeho uveřejnění</w:t>
      </w:r>
      <w:r w:rsidR="006F2A26">
        <w:rPr>
          <w:rFonts w:asciiTheme="majorBidi" w:hAnsiTheme="majorBidi" w:cstheme="majorBidi"/>
          <w:szCs w:val="22"/>
        </w:rPr>
        <w:t>m</w:t>
      </w:r>
      <w:r>
        <w:rPr>
          <w:rFonts w:asciiTheme="majorBidi" w:hAnsiTheme="majorBidi" w:cstheme="majorBidi"/>
          <w:szCs w:val="22"/>
        </w:rPr>
        <w:t xml:space="preserve"> v </w:t>
      </w:r>
      <w:r w:rsidR="00B87691" w:rsidRPr="002A3529">
        <w:rPr>
          <w:rFonts w:asciiTheme="majorBidi" w:hAnsiTheme="majorBidi" w:cstheme="majorBidi"/>
          <w:szCs w:val="22"/>
        </w:rPr>
        <w:t>registru smluv.</w:t>
      </w:r>
      <w:r w:rsidR="006F2A26">
        <w:rPr>
          <w:rFonts w:asciiTheme="majorBidi" w:hAnsiTheme="majorBidi" w:cstheme="majorBidi"/>
          <w:szCs w:val="22"/>
        </w:rPr>
        <w:t xml:space="preserve"> Zveřejnění v registru smluv zajistí objednatel bezodkladně po podpisu tohoto dodatku. </w:t>
      </w:r>
    </w:p>
    <w:p w14:paraId="2182FE65" w14:textId="5D3EB71E" w:rsidR="006F2A26" w:rsidRPr="006F2A26" w:rsidRDefault="006F2A26" w:rsidP="006F2A26">
      <w:pPr>
        <w:pStyle w:val="odraky1"/>
        <w:numPr>
          <w:ilvl w:val="1"/>
          <w:numId w:val="37"/>
        </w:numPr>
        <w:spacing w:line="280" w:lineRule="atLeast"/>
        <w:ind w:left="567" w:hanging="567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Tento Dodatek</w:t>
      </w:r>
      <w:r w:rsidRPr="006F2A26">
        <w:rPr>
          <w:rFonts w:asciiTheme="majorBidi" w:hAnsiTheme="majorBidi" w:cstheme="majorBidi"/>
          <w:szCs w:val="22"/>
        </w:rPr>
        <w:t xml:space="preserve"> </w:t>
      </w:r>
      <w:r w:rsidRPr="006C55A4">
        <w:rPr>
          <w:rFonts w:asciiTheme="majorBidi" w:hAnsiTheme="majorBidi" w:cstheme="majorBidi"/>
          <w:szCs w:val="22"/>
        </w:rPr>
        <w:t>je vyhotoven v elektronické podobě a elektronicky podepsán oběma smluvními stranami.</w:t>
      </w:r>
      <w:r w:rsidRPr="006F2A26">
        <w:rPr>
          <w:rFonts w:asciiTheme="majorBidi" w:hAnsiTheme="majorBidi" w:cstheme="majorBidi"/>
          <w:szCs w:val="22"/>
        </w:rPr>
        <w:t xml:space="preserve"> </w:t>
      </w:r>
    </w:p>
    <w:p w14:paraId="60DD3A3D" w14:textId="79ED131E" w:rsidR="00437B73" w:rsidRPr="002A3529" w:rsidRDefault="00B87691" w:rsidP="00437B73">
      <w:pPr>
        <w:pStyle w:val="odraky1"/>
        <w:numPr>
          <w:ilvl w:val="1"/>
          <w:numId w:val="37"/>
        </w:numPr>
        <w:spacing w:line="280" w:lineRule="atLeast"/>
        <w:ind w:left="567" w:hanging="567"/>
        <w:rPr>
          <w:rFonts w:asciiTheme="majorBidi" w:hAnsiTheme="majorBidi" w:cstheme="majorBidi"/>
          <w:szCs w:val="22"/>
        </w:rPr>
      </w:pPr>
      <w:r w:rsidRPr="002A3529">
        <w:rPr>
          <w:rFonts w:asciiTheme="majorBidi" w:hAnsiTheme="majorBidi" w:cstheme="majorBidi"/>
          <w:szCs w:val="22"/>
        </w:rPr>
        <w:t>Smluvní strany tímto prohlašují</w:t>
      </w:r>
      <w:r w:rsidR="002A3529">
        <w:rPr>
          <w:rFonts w:asciiTheme="majorBidi" w:hAnsiTheme="majorBidi" w:cstheme="majorBidi"/>
          <w:szCs w:val="22"/>
        </w:rPr>
        <w:t>, že si tento D</w:t>
      </w:r>
      <w:r w:rsidRPr="002A3529">
        <w:rPr>
          <w:rFonts w:asciiTheme="majorBidi" w:hAnsiTheme="majorBidi" w:cstheme="majorBidi"/>
          <w:szCs w:val="22"/>
        </w:rPr>
        <w:t>odatek přečetly a souhlasí s jeho obsahem.</w:t>
      </w:r>
    </w:p>
    <w:p w14:paraId="43995AA3" w14:textId="61EC4875" w:rsidR="00AB5F38" w:rsidRDefault="00AB5F38" w:rsidP="00AB5F38">
      <w:pPr>
        <w:pStyle w:val="RLProhlensmluvnchstran"/>
        <w:rPr>
          <w:rFonts w:asciiTheme="majorBidi" w:hAnsiTheme="majorBidi" w:cstheme="majorBidi"/>
          <w:noProof/>
          <w:sz w:val="22"/>
          <w:szCs w:val="22"/>
        </w:rPr>
      </w:pPr>
    </w:p>
    <w:p w14:paraId="40A495CF" w14:textId="0513EFDC" w:rsidR="00EE0460" w:rsidRDefault="00EE0460" w:rsidP="00AB5F38">
      <w:pPr>
        <w:pStyle w:val="RLProhlensmluvnchstran"/>
        <w:rPr>
          <w:rFonts w:asciiTheme="majorBidi" w:hAnsiTheme="majorBidi" w:cstheme="majorBidi"/>
          <w:noProof/>
          <w:sz w:val="22"/>
          <w:szCs w:val="22"/>
        </w:rPr>
      </w:pPr>
    </w:p>
    <w:p w14:paraId="68E56D3D" w14:textId="77777777" w:rsidR="00EE0460" w:rsidRPr="002A3529" w:rsidRDefault="00EE0460" w:rsidP="00AB5F38">
      <w:pPr>
        <w:pStyle w:val="RLProhlensmluvnchstran"/>
        <w:rPr>
          <w:rFonts w:asciiTheme="majorBidi" w:hAnsiTheme="majorBidi" w:cstheme="majorBidi"/>
          <w:noProof/>
          <w:sz w:val="22"/>
          <w:szCs w:val="22"/>
        </w:rPr>
      </w:pPr>
    </w:p>
    <w:p w14:paraId="2DE72DE3" w14:textId="77777777" w:rsidR="00AB5F38" w:rsidRPr="002A3529" w:rsidRDefault="00AB5F38" w:rsidP="00AB5F38">
      <w:pPr>
        <w:pStyle w:val="Zkladntext"/>
        <w:rPr>
          <w:rFonts w:asciiTheme="majorBidi" w:hAnsiTheme="majorBidi" w:cstheme="majorBidi"/>
          <w:b/>
          <w:sz w:val="22"/>
          <w:szCs w:val="22"/>
        </w:rPr>
      </w:pPr>
      <w:r w:rsidRPr="002A3529">
        <w:rPr>
          <w:rFonts w:asciiTheme="majorBidi" w:hAnsiTheme="majorBidi" w:cstheme="majorBidi"/>
          <w:b/>
          <w:sz w:val="22"/>
          <w:szCs w:val="22"/>
        </w:rPr>
        <w:t>V Ostravě dne: ................…………</w:t>
      </w:r>
      <w:r w:rsidRPr="002A3529">
        <w:rPr>
          <w:rFonts w:asciiTheme="majorBidi" w:hAnsiTheme="majorBidi" w:cstheme="majorBidi"/>
          <w:b/>
          <w:sz w:val="22"/>
          <w:szCs w:val="22"/>
        </w:rPr>
        <w:tab/>
      </w:r>
      <w:r w:rsidRPr="002A3529">
        <w:rPr>
          <w:rFonts w:asciiTheme="majorBidi" w:hAnsiTheme="majorBidi" w:cstheme="majorBidi"/>
          <w:b/>
          <w:sz w:val="22"/>
          <w:szCs w:val="22"/>
        </w:rPr>
        <w:tab/>
      </w:r>
      <w:r w:rsidRPr="002A3529">
        <w:rPr>
          <w:rFonts w:asciiTheme="majorBidi" w:hAnsiTheme="majorBidi" w:cstheme="majorBidi"/>
          <w:b/>
          <w:sz w:val="22"/>
          <w:szCs w:val="22"/>
        </w:rPr>
        <w:tab/>
        <w:t>V Ostravě dne: ……………………</w:t>
      </w:r>
    </w:p>
    <w:p w14:paraId="18D82D1E" w14:textId="77777777" w:rsidR="00AB5F38" w:rsidRPr="002A3529" w:rsidRDefault="00AB5F38" w:rsidP="00AB5F38">
      <w:pPr>
        <w:pStyle w:val="odraky1"/>
        <w:ind w:left="567" w:hanging="567"/>
        <w:rPr>
          <w:rFonts w:asciiTheme="majorBidi" w:hAnsiTheme="majorBidi" w:cstheme="majorBidi"/>
          <w:b/>
          <w:szCs w:val="22"/>
        </w:rPr>
      </w:pPr>
    </w:p>
    <w:p w14:paraId="38478E99" w14:textId="77777777" w:rsidR="00AB5F38" w:rsidRPr="002A3529" w:rsidRDefault="00AB5F38" w:rsidP="00AB5F38">
      <w:pPr>
        <w:pStyle w:val="odraky1"/>
        <w:ind w:left="567" w:hanging="567"/>
        <w:rPr>
          <w:rFonts w:asciiTheme="majorBidi" w:hAnsiTheme="majorBidi" w:cstheme="majorBidi"/>
          <w:b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B5F38" w:rsidRPr="002A3529" w14:paraId="3A6B80DE" w14:textId="77777777" w:rsidTr="00086954">
        <w:trPr>
          <w:trHeight w:val="1478"/>
        </w:trPr>
        <w:tc>
          <w:tcPr>
            <w:tcW w:w="4889" w:type="dxa"/>
          </w:tcPr>
          <w:p w14:paraId="2C364DFD" w14:textId="77777777" w:rsidR="00AB5F38" w:rsidRPr="002A3529" w:rsidRDefault="00AB5F38" w:rsidP="00086954">
            <w:pPr>
              <w:pStyle w:val="Zkladntex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A3529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Za </w:t>
            </w:r>
            <w:r w:rsidR="00274936" w:rsidRPr="002A3529">
              <w:rPr>
                <w:rFonts w:asciiTheme="majorBidi" w:hAnsiTheme="majorBidi" w:cstheme="majorBidi"/>
                <w:b/>
                <w:sz w:val="22"/>
                <w:szCs w:val="22"/>
              </w:rPr>
              <w:t>o</w:t>
            </w:r>
            <w:r w:rsidRPr="002A3529">
              <w:rPr>
                <w:rFonts w:asciiTheme="majorBidi" w:hAnsiTheme="majorBidi" w:cstheme="majorBidi"/>
                <w:b/>
                <w:sz w:val="22"/>
                <w:szCs w:val="22"/>
              </w:rPr>
              <w:t>bjednatele:</w:t>
            </w:r>
          </w:p>
          <w:p w14:paraId="3A5AA48C" w14:textId="77777777" w:rsidR="00AB5F38" w:rsidRPr="002A3529" w:rsidRDefault="00AB5F38" w:rsidP="00086954">
            <w:pPr>
              <w:pStyle w:val="Zkladntex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42676D32" w14:textId="77777777" w:rsidR="00AB5F38" w:rsidRPr="002A3529" w:rsidRDefault="00AB5F38" w:rsidP="00086954">
            <w:pPr>
              <w:pStyle w:val="Zkladntex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14D4E4F1" w14:textId="77777777" w:rsidR="00AB5F38" w:rsidRPr="002A3529" w:rsidRDefault="00AB5F38" w:rsidP="00086954">
            <w:pPr>
              <w:pStyle w:val="Zkladntex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465FB9DB" w14:textId="77777777" w:rsidR="00AB5F38" w:rsidRPr="002A3529" w:rsidRDefault="00AB5F38" w:rsidP="00086954">
            <w:pPr>
              <w:pStyle w:val="Zkladntex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A3529">
              <w:rPr>
                <w:rFonts w:asciiTheme="majorBidi" w:hAnsiTheme="majorBidi" w:cstheme="majorBidi"/>
                <w:b/>
                <w:sz w:val="22"/>
                <w:szCs w:val="22"/>
              </w:rPr>
              <w:t>...............................................................</w:t>
            </w:r>
          </w:p>
        </w:tc>
        <w:tc>
          <w:tcPr>
            <w:tcW w:w="4889" w:type="dxa"/>
          </w:tcPr>
          <w:p w14:paraId="6169EB43" w14:textId="77777777" w:rsidR="00AB5F38" w:rsidRPr="002A3529" w:rsidRDefault="00AB5F38" w:rsidP="00086954">
            <w:pPr>
              <w:pStyle w:val="Zkladntext"/>
              <w:ind w:left="73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A3529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Za </w:t>
            </w:r>
            <w:r w:rsidR="00274936" w:rsidRPr="002A3529">
              <w:rPr>
                <w:rFonts w:asciiTheme="majorBidi" w:hAnsiTheme="majorBidi" w:cstheme="majorBidi"/>
                <w:b/>
                <w:sz w:val="22"/>
                <w:szCs w:val="22"/>
              </w:rPr>
              <w:t>p</w:t>
            </w:r>
            <w:r w:rsidRPr="002A3529">
              <w:rPr>
                <w:rFonts w:asciiTheme="majorBidi" w:hAnsiTheme="majorBidi" w:cstheme="majorBidi"/>
                <w:b/>
                <w:sz w:val="22"/>
                <w:szCs w:val="22"/>
              </w:rPr>
              <w:t>oskytovatele:</w:t>
            </w:r>
          </w:p>
          <w:p w14:paraId="377347FA" w14:textId="77777777" w:rsidR="00AB5F38" w:rsidRPr="002A3529" w:rsidRDefault="00AB5F38" w:rsidP="00086954">
            <w:pPr>
              <w:pStyle w:val="Zkladntext"/>
              <w:ind w:left="73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C9D051B" w14:textId="77777777" w:rsidR="00AB5F38" w:rsidRPr="002A3529" w:rsidRDefault="00AB5F38" w:rsidP="00086954">
            <w:pPr>
              <w:pStyle w:val="Zkladntext"/>
              <w:ind w:left="73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ED9BAFF" w14:textId="77777777" w:rsidR="00AB5F38" w:rsidRPr="002A3529" w:rsidRDefault="00AB5F38" w:rsidP="00086954">
            <w:pPr>
              <w:pStyle w:val="Zkladntext"/>
              <w:ind w:left="73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1E7887A" w14:textId="77777777" w:rsidR="00AB5F38" w:rsidRPr="002A3529" w:rsidRDefault="00AB5F38" w:rsidP="00437B73">
            <w:pPr>
              <w:pStyle w:val="Zkladntex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A3529">
              <w:rPr>
                <w:rFonts w:asciiTheme="majorBidi" w:hAnsiTheme="majorBidi" w:cstheme="majorBidi"/>
                <w:b/>
                <w:sz w:val="22"/>
                <w:szCs w:val="22"/>
              </w:rPr>
              <w:t>............................................................</w:t>
            </w:r>
          </w:p>
        </w:tc>
      </w:tr>
    </w:tbl>
    <w:p w14:paraId="493BA89A" w14:textId="4A1639D6" w:rsidR="00AB5F38" w:rsidRPr="002A3529" w:rsidRDefault="00AB5F38" w:rsidP="00AB5F38">
      <w:pPr>
        <w:pStyle w:val="Zhlav"/>
        <w:tabs>
          <w:tab w:val="clear" w:pos="4536"/>
          <w:tab w:val="clear" w:pos="9072"/>
        </w:tabs>
        <w:rPr>
          <w:rStyle w:val="platne"/>
          <w:rFonts w:asciiTheme="majorBidi" w:hAnsiTheme="majorBidi" w:cstheme="majorBidi"/>
          <w:b/>
        </w:rPr>
      </w:pPr>
      <w:r w:rsidRPr="002A3529">
        <w:rPr>
          <w:rStyle w:val="platne"/>
          <w:rFonts w:asciiTheme="majorBidi" w:hAnsiTheme="majorBidi" w:cstheme="majorBidi"/>
          <w:b/>
        </w:rPr>
        <w:t>Ing. Daniel Morys, MBA</w:t>
      </w:r>
      <w:r w:rsidR="00437B73" w:rsidRPr="002A3529">
        <w:t xml:space="preserve"> </w:t>
      </w:r>
      <w:r w:rsidR="00437B73" w:rsidRPr="002A3529">
        <w:tab/>
      </w:r>
      <w:r w:rsidR="00437B73" w:rsidRPr="002A3529">
        <w:tab/>
      </w:r>
      <w:r w:rsidR="00437B73" w:rsidRPr="002A3529">
        <w:tab/>
      </w:r>
      <w:r w:rsidR="00437B73" w:rsidRPr="002A3529">
        <w:tab/>
      </w:r>
      <w:r w:rsidR="00437B73" w:rsidRPr="002A3529">
        <w:rPr>
          <w:rStyle w:val="platne"/>
          <w:rFonts w:asciiTheme="majorBidi" w:hAnsiTheme="majorBidi" w:cstheme="majorBidi"/>
          <w:b/>
        </w:rPr>
        <w:t>Ing. Radana Rohmová</w:t>
      </w:r>
    </w:p>
    <w:p w14:paraId="10C001A0" w14:textId="7C08B9D3" w:rsidR="00AB5F38" w:rsidRPr="002A3529" w:rsidRDefault="00AB5F38" w:rsidP="00AB5F38">
      <w:pPr>
        <w:pStyle w:val="Zhlav"/>
        <w:tabs>
          <w:tab w:val="clear" w:pos="4536"/>
          <w:tab w:val="clear" w:pos="9072"/>
        </w:tabs>
        <w:rPr>
          <w:rStyle w:val="platne"/>
          <w:rFonts w:asciiTheme="majorBidi" w:hAnsiTheme="majorBidi" w:cstheme="majorBidi"/>
          <w:b/>
        </w:rPr>
      </w:pPr>
      <w:r w:rsidRPr="002A3529">
        <w:rPr>
          <w:rStyle w:val="platne"/>
          <w:rFonts w:asciiTheme="majorBidi" w:hAnsiTheme="majorBidi" w:cstheme="majorBidi"/>
          <w:b/>
        </w:rPr>
        <w:t>předseda představenstva</w:t>
      </w:r>
      <w:r w:rsidR="00437B73" w:rsidRPr="002A3529">
        <w:rPr>
          <w:rStyle w:val="platne"/>
          <w:rFonts w:asciiTheme="majorBidi" w:hAnsiTheme="majorBidi" w:cstheme="majorBidi"/>
          <w:b/>
        </w:rPr>
        <w:tab/>
      </w:r>
      <w:r w:rsidR="00437B73" w:rsidRPr="002A3529">
        <w:rPr>
          <w:rStyle w:val="platne"/>
          <w:rFonts w:asciiTheme="majorBidi" w:hAnsiTheme="majorBidi" w:cstheme="majorBidi"/>
          <w:b/>
        </w:rPr>
        <w:tab/>
      </w:r>
      <w:r w:rsidR="00437B73" w:rsidRPr="002A3529">
        <w:rPr>
          <w:rStyle w:val="platne"/>
          <w:rFonts w:asciiTheme="majorBidi" w:hAnsiTheme="majorBidi" w:cstheme="majorBidi"/>
          <w:b/>
        </w:rPr>
        <w:tab/>
      </w:r>
      <w:r w:rsidR="00437B73" w:rsidRPr="002A3529">
        <w:rPr>
          <w:rStyle w:val="platne"/>
          <w:rFonts w:asciiTheme="majorBidi" w:hAnsiTheme="majorBidi" w:cstheme="majorBidi"/>
          <w:b/>
        </w:rPr>
        <w:tab/>
        <w:t>jednatelka</w:t>
      </w:r>
    </w:p>
    <w:p w14:paraId="310B1D42" w14:textId="77777777" w:rsidR="00CB2D9E" w:rsidRPr="002A3529" w:rsidRDefault="00CB2D9E" w:rsidP="00AB5F38">
      <w:pPr>
        <w:pStyle w:val="Zhlav"/>
        <w:tabs>
          <w:tab w:val="clear" w:pos="4536"/>
          <w:tab w:val="clear" w:pos="9072"/>
        </w:tabs>
        <w:rPr>
          <w:rStyle w:val="platne"/>
          <w:rFonts w:asciiTheme="majorBidi" w:hAnsiTheme="majorBidi" w:cstheme="majorBidi"/>
          <w:b/>
        </w:rPr>
      </w:pPr>
    </w:p>
    <w:p w14:paraId="126E476B" w14:textId="77777777" w:rsidR="00AB5F38" w:rsidRPr="002A3529" w:rsidRDefault="00AB5F38" w:rsidP="00AB5F38">
      <w:pPr>
        <w:pStyle w:val="Zhlav"/>
        <w:tabs>
          <w:tab w:val="clear" w:pos="4536"/>
          <w:tab w:val="clear" w:pos="9072"/>
        </w:tabs>
        <w:rPr>
          <w:rFonts w:asciiTheme="majorBidi" w:hAnsiTheme="majorBidi" w:cstheme="majorBidi"/>
          <w:b/>
        </w:rPr>
      </w:pPr>
    </w:p>
    <w:p w14:paraId="2BB69091" w14:textId="77777777" w:rsidR="00984471" w:rsidRPr="002A3529" w:rsidRDefault="00CB2D9E" w:rsidP="0087779A">
      <w:pPr>
        <w:pStyle w:val="Zkladntext"/>
        <w:tabs>
          <w:tab w:val="left" w:pos="5580"/>
        </w:tabs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2A3529">
        <w:rPr>
          <w:rFonts w:asciiTheme="majorBidi" w:hAnsiTheme="majorBidi" w:cstheme="majorBidi"/>
          <w:b/>
          <w:sz w:val="22"/>
          <w:szCs w:val="22"/>
        </w:rPr>
        <w:t>...............................................................</w:t>
      </w:r>
    </w:p>
    <w:p w14:paraId="15D4C31A" w14:textId="4CF5B7C5" w:rsidR="00984471" w:rsidRPr="002A3529" w:rsidRDefault="00CB2D9E" w:rsidP="00984471">
      <w:pPr>
        <w:rPr>
          <w:rFonts w:asciiTheme="majorBidi" w:hAnsiTheme="majorBidi" w:cstheme="majorBidi"/>
          <w:b/>
          <w:szCs w:val="22"/>
        </w:rPr>
      </w:pPr>
      <w:r w:rsidRPr="002A3529">
        <w:rPr>
          <w:rFonts w:asciiTheme="majorBidi" w:hAnsiTheme="majorBidi" w:cstheme="majorBidi"/>
          <w:b/>
          <w:szCs w:val="22"/>
        </w:rPr>
        <w:t xml:space="preserve">Ing. </w:t>
      </w:r>
      <w:r w:rsidR="00C720AC">
        <w:rPr>
          <w:rFonts w:asciiTheme="majorBidi" w:hAnsiTheme="majorBidi" w:cstheme="majorBidi"/>
          <w:b/>
          <w:szCs w:val="22"/>
        </w:rPr>
        <w:t>Martin Chovanec</w:t>
      </w:r>
    </w:p>
    <w:p w14:paraId="1E4D674F" w14:textId="26CC3945" w:rsidR="0087779A" w:rsidRPr="002A3529" w:rsidRDefault="00C720AC" w:rsidP="008902D0">
      <w:pPr>
        <w:pStyle w:val="Zhlav"/>
        <w:tabs>
          <w:tab w:val="clear" w:pos="4536"/>
          <w:tab w:val="clear" w:pos="9072"/>
        </w:tabs>
        <w:rPr>
          <w:rFonts w:asciiTheme="majorBidi" w:hAnsiTheme="majorBidi" w:cstheme="majorBidi"/>
        </w:rPr>
      </w:pPr>
      <w:r>
        <w:rPr>
          <w:rStyle w:val="platne"/>
          <w:rFonts w:asciiTheme="majorBidi" w:hAnsiTheme="majorBidi" w:cstheme="majorBidi"/>
          <w:b/>
        </w:rPr>
        <w:t>člen</w:t>
      </w:r>
      <w:r w:rsidR="00CB2D9E" w:rsidRPr="002A3529">
        <w:rPr>
          <w:rStyle w:val="platne"/>
          <w:rFonts w:asciiTheme="majorBidi" w:hAnsiTheme="majorBidi" w:cstheme="majorBidi"/>
          <w:b/>
        </w:rPr>
        <w:t xml:space="preserve"> představenstva</w:t>
      </w:r>
    </w:p>
    <w:sectPr w:rsidR="0087779A" w:rsidRPr="002A3529" w:rsidSect="008255D3">
      <w:headerReference w:type="default" r:id="rId8"/>
      <w:headerReference w:type="first" r:id="rId9"/>
      <w:foot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32386" w14:textId="77777777" w:rsidR="007830EA" w:rsidRDefault="007830EA" w:rsidP="00360830">
      <w:r>
        <w:separator/>
      </w:r>
    </w:p>
  </w:endnote>
  <w:endnote w:type="continuationSeparator" w:id="0">
    <w:p w14:paraId="6685803F" w14:textId="77777777" w:rsidR="007830EA" w:rsidRDefault="007830E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31486"/>
      <w:docPartObj>
        <w:docPartGallery w:val="Page Numbers (Bottom of Page)"/>
        <w:docPartUnique/>
      </w:docPartObj>
    </w:sdtPr>
    <w:sdtEndPr/>
    <w:sdtContent>
      <w:p w14:paraId="0EC29D7D" w14:textId="79CB7AA5" w:rsidR="00E22D3B" w:rsidRDefault="00E22D3B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6B2">
          <w:rPr>
            <w:noProof/>
          </w:rPr>
          <w:t>1</w:t>
        </w:r>
        <w:r>
          <w:rPr>
            <w:noProof/>
          </w:rPr>
          <w:fldChar w:fldCharType="end"/>
        </w:r>
        <w:r>
          <w:t>/13</w:t>
        </w:r>
      </w:p>
    </w:sdtContent>
  </w:sdt>
  <w:p w14:paraId="5B208C1D" w14:textId="77777777" w:rsidR="00E22D3B" w:rsidRDefault="00E22D3B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86E83" w14:textId="77777777" w:rsidR="007830EA" w:rsidRDefault="007830EA" w:rsidP="00360830">
      <w:r>
        <w:separator/>
      </w:r>
    </w:p>
  </w:footnote>
  <w:footnote w:type="continuationSeparator" w:id="0">
    <w:p w14:paraId="2445AE8D" w14:textId="77777777" w:rsidR="007830EA" w:rsidRDefault="007830E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185EA" w14:textId="77777777" w:rsidR="00E22D3B" w:rsidRDefault="00E22D3B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A0E81C7" wp14:editId="4995A9A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C2021" w14:textId="77777777" w:rsidR="00E22D3B" w:rsidRPr="0087779A" w:rsidRDefault="00E22D3B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D9A36E6" wp14:editId="7038D71D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</w:p>
  <w:p w14:paraId="50F38306" w14:textId="77777777" w:rsidR="00E22D3B" w:rsidRDefault="00E22D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36A7BF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9CE2C9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A1C68"/>
    <w:multiLevelType w:val="hybridMultilevel"/>
    <w:tmpl w:val="FD36841E"/>
    <w:lvl w:ilvl="0" w:tplc="D11E27C4">
      <w:start w:val="1"/>
      <w:numFmt w:val="bullet"/>
      <w:pStyle w:val="odrka"/>
      <w:lvlText w:val=""/>
      <w:lvlJc w:val="left"/>
      <w:pPr>
        <w:tabs>
          <w:tab w:val="num" w:pos="365"/>
        </w:tabs>
        <w:ind w:left="365" w:hanging="365"/>
      </w:pPr>
      <w:rPr>
        <w:rFonts w:ascii="Symbol" w:hAnsi="Symbol" w:hint="default"/>
      </w:rPr>
    </w:lvl>
    <w:lvl w:ilvl="1" w:tplc="DC38F8FA">
      <w:start w:val="1"/>
      <w:numFmt w:val="bullet"/>
      <w:lvlText w:val="o"/>
      <w:lvlJc w:val="left"/>
      <w:pPr>
        <w:tabs>
          <w:tab w:val="num" w:pos="27"/>
        </w:tabs>
        <w:ind w:left="27" w:hanging="360"/>
      </w:pPr>
      <w:rPr>
        <w:rFonts w:ascii="Courier New" w:hAnsi="Courier New" w:hint="default"/>
      </w:rPr>
    </w:lvl>
    <w:lvl w:ilvl="2" w:tplc="45D08F3A">
      <w:start w:val="1"/>
      <w:numFmt w:val="bullet"/>
      <w:lvlText w:val=""/>
      <w:lvlJc w:val="left"/>
      <w:pPr>
        <w:tabs>
          <w:tab w:val="num" w:pos="747"/>
        </w:tabs>
        <w:ind w:left="747" w:hanging="360"/>
      </w:pPr>
      <w:rPr>
        <w:rFonts w:ascii="Wingdings" w:hAnsi="Wingdings" w:hint="default"/>
      </w:rPr>
    </w:lvl>
    <w:lvl w:ilvl="3" w:tplc="13B2097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4" w:tplc="47C60620" w:tentative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hint="default"/>
      </w:rPr>
    </w:lvl>
    <w:lvl w:ilvl="5" w:tplc="543E414A" w:tentative="1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6" w:tplc="28F82FB6" w:tentative="1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7" w:tplc="A4AE3CBC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hint="default"/>
      </w:rPr>
    </w:lvl>
    <w:lvl w:ilvl="8" w:tplc="872AD406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</w:abstractNum>
  <w:abstractNum w:abstractNumId="4" w15:restartNumberingAfterBreak="0">
    <w:nsid w:val="03381978"/>
    <w:multiLevelType w:val="multilevel"/>
    <w:tmpl w:val="C2AE3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DD5609"/>
    <w:multiLevelType w:val="hybridMultilevel"/>
    <w:tmpl w:val="AAC0FAB4"/>
    <w:lvl w:ilvl="0" w:tplc="3C62032A">
      <w:start w:val="1"/>
      <w:numFmt w:val="decimal"/>
      <w:pStyle w:val="popistabulkyslovan"/>
      <w:lvlText w:val="tabulka č. %1.  "/>
      <w:lvlJc w:val="left"/>
      <w:pPr>
        <w:tabs>
          <w:tab w:val="num" w:pos="2367"/>
        </w:tabs>
        <w:ind w:left="2268" w:hanging="1701"/>
      </w:pPr>
      <w:rPr>
        <w:rFonts w:ascii="Arial" w:hAnsi="Arial" w:hint="default"/>
        <w:b/>
        <w:i/>
        <w:sz w:val="22"/>
      </w:rPr>
    </w:lvl>
    <w:lvl w:ilvl="1" w:tplc="CE041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C7D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AA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85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6E9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E2E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E0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228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40632"/>
    <w:multiLevelType w:val="multilevel"/>
    <w:tmpl w:val="C75E04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1BC113F"/>
    <w:multiLevelType w:val="hybridMultilevel"/>
    <w:tmpl w:val="E244CAF0"/>
    <w:lvl w:ilvl="0" w:tplc="640A6526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D4F56"/>
    <w:multiLevelType w:val="multilevel"/>
    <w:tmpl w:val="D15A2A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2B1D3F"/>
    <w:multiLevelType w:val="hybridMultilevel"/>
    <w:tmpl w:val="CC0A1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B116F"/>
    <w:multiLevelType w:val="multilevel"/>
    <w:tmpl w:val="D53E37BC"/>
    <w:lvl w:ilvl="0"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  <w:szCs w:val="28"/>
      </w:rPr>
    </w:lvl>
    <w:lvl w:ilvl="3">
      <w:start w:val="1"/>
      <w:numFmt w:val="decimal"/>
      <w:pStyle w:val="FSCNadpis4slovan"/>
      <w:lvlText w:val="%1.%2.%3.%4"/>
      <w:lvlJc w:val="left"/>
      <w:pPr>
        <w:tabs>
          <w:tab w:val="num" w:pos="1447"/>
        </w:tabs>
        <w:ind w:left="1447" w:hanging="907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upperLetter"/>
      <w:lvlText w:val="Článek %5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5">
      <w:start w:val="1"/>
      <w:numFmt w:val="lowerRoman"/>
      <w:lvlText w:val="Bod %6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F0644BE"/>
    <w:multiLevelType w:val="multilevel"/>
    <w:tmpl w:val="A704D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9E3C53"/>
    <w:multiLevelType w:val="multilevel"/>
    <w:tmpl w:val="A3C8C5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86584D3A"/>
    <w:lvl w:ilvl="0">
      <w:start w:val="2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6D42C76"/>
    <w:multiLevelType w:val="multilevel"/>
    <w:tmpl w:val="C49046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90118A2"/>
    <w:multiLevelType w:val="multilevel"/>
    <w:tmpl w:val="4B0A1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AD0D88"/>
    <w:multiLevelType w:val="multilevel"/>
    <w:tmpl w:val="59B039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A84167"/>
    <w:multiLevelType w:val="hybridMultilevel"/>
    <w:tmpl w:val="BE0C6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D0B56"/>
    <w:multiLevelType w:val="multilevel"/>
    <w:tmpl w:val="16B8D21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1517E27"/>
    <w:multiLevelType w:val="hybridMultilevel"/>
    <w:tmpl w:val="C8AE3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61AEA"/>
    <w:multiLevelType w:val="multilevel"/>
    <w:tmpl w:val="4EBC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116454"/>
    <w:multiLevelType w:val="multilevel"/>
    <w:tmpl w:val="07106F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2280D7E"/>
    <w:multiLevelType w:val="multilevel"/>
    <w:tmpl w:val="DD8859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644C58"/>
    <w:multiLevelType w:val="multilevel"/>
    <w:tmpl w:val="13D090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5206FFD"/>
    <w:multiLevelType w:val="multilevel"/>
    <w:tmpl w:val="3C4CA10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BE4B8B"/>
    <w:multiLevelType w:val="multilevel"/>
    <w:tmpl w:val="AEF220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88D51E7"/>
    <w:multiLevelType w:val="multilevel"/>
    <w:tmpl w:val="5F7E00FC"/>
    <w:lvl w:ilvl="0">
      <w:start w:val="1"/>
      <w:numFmt w:val="upperRoman"/>
      <w:pStyle w:val="hltext"/>
      <w:suff w:val="nothing"/>
      <w:lvlText w:val="%1."/>
      <w:lvlJc w:val="center"/>
      <w:pPr>
        <w:ind w:left="0" w:firstLine="0"/>
      </w:pPr>
      <w:rPr>
        <w:rFonts w:ascii="Times New Roman" w:hAnsi="Times New Roman" w:hint="default"/>
        <w:b/>
        <w:i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u w:val="none"/>
      </w:rPr>
    </w:lvl>
    <w:lvl w:ilvl="2">
      <w:start w:val="1"/>
      <w:numFmt w:val="lowerLetter"/>
      <w:suff w:val="space"/>
      <w:lvlText w:val="%2.%3.)"/>
      <w:lvlJc w:val="left"/>
      <w:pPr>
        <w:ind w:left="1224" w:hanging="504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9" w15:restartNumberingAfterBreak="0">
    <w:nsid w:val="5FD52C58"/>
    <w:multiLevelType w:val="multilevel"/>
    <w:tmpl w:val="E5441A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0B7241F"/>
    <w:multiLevelType w:val="multilevel"/>
    <w:tmpl w:val="E80006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CD27C54"/>
    <w:multiLevelType w:val="hybridMultilevel"/>
    <w:tmpl w:val="94E8001E"/>
    <w:lvl w:ilvl="0" w:tplc="DCB243F6">
      <w:start w:val="1"/>
      <w:numFmt w:val="bullet"/>
      <w:pStyle w:val="odrka2"/>
      <w:lvlText w:val=""/>
      <w:lvlJc w:val="left"/>
      <w:pPr>
        <w:tabs>
          <w:tab w:val="num" w:pos="750"/>
        </w:tabs>
        <w:ind w:left="390" w:firstLine="0"/>
      </w:pPr>
      <w:rPr>
        <w:rFonts w:ascii="Wingdings" w:hAnsi="Wingdings" w:hint="default"/>
      </w:rPr>
    </w:lvl>
    <w:lvl w:ilvl="1" w:tplc="ACB41274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hint="default"/>
      </w:rPr>
    </w:lvl>
    <w:lvl w:ilvl="2" w:tplc="39E6A10E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3" w:tplc="FDB0E692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352C3DC2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hint="default"/>
      </w:rPr>
    </w:lvl>
    <w:lvl w:ilvl="5" w:tplc="C700D51C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54862360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721040E4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hint="default"/>
      </w:rPr>
    </w:lvl>
    <w:lvl w:ilvl="8" w:tplc="BF1E6FD8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abstractNum w:abstractNumId="32" w15:restartNumberingAfterBreak="0">
    <w:nsid w:val="6FE02248"/>
    <w:multiLevelType w:val="multilevel"/>
    <w:tmpl w:val="33C2E88E"/>
    <w:lvl w:ilvl="0">
      <w:start w:val="1"/>
      <w:numFmt w:val="upperRoman"/>
      <w:pStyle w:val="sloseznamu"/>
      <w:suff w:val="nothing"/>
      <w:lvlText w:val="%1."/>
      <w:lvlJc w:val="center"/>
      <w:pPr>
        <w:ind w:left="0" w:firstLine="0"/>
      </w:pPr>
      <w:rPr>
        <w:b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3" w15:restartNumberingAfterBreak="0">
    <w:nsid w:val="7182463E"/>
    <w:multiLevelType w:val="hybridMultilevel"/>
    <w:tmpl w:val="A2529DAE"/>
    <w:lvl w:ilvl="0" w:tplc="FFFFFFFF">
      <w:start w:val="1"/>
      <w:numFmt w:val="bullet"/>
      <w:lvlText w:val=""/>
      <w:lvlJc w:val="left"/>
      <w:pPr>
        <w:tabs>
          <w:tab w:val="num" w:pos="750"/>
        </w:tabs>
        <w:ind w:left="39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hint="default"/>
      </w:rPr>
    </w:lvl>
    <w:lvl w:ilvl="2" w:tplc="FFFFFFFF">
      <w:start w:val="27"/>
      <w:numFmt w:val="bullet"/>
      <w:pStyle w:val="odrka3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abstractNum w:abstractNumId="34" w15:restartNumberingAfterBreak="0">
    <w:nsid w:val="71F63FBC"/>
    <w:multiLevelType w:val="multilevel"/>
    <w:tmpl w:val="A704D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D65F63"/>
    <w:multiLevelType w:val="multilevel"/>
    <w:tmpl w:val="4BFEE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A153FD8"/>
    <w:multiLevelType w:val="multilevel"/>
    <w:tmpl w:val="FF702D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F814D06"/>
    <w:multiLevelType w:val="multilevel"/>
    <w:tmpl w:val="399A14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38" w15:restartNumberingAfterBreak="0">
    <w:nsid w:val="7F9F40B1"/>
    <w:multiLevelType w:val="multilevel"/>
    <w:tmpl w:val="FA18F3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3"/>
  </w:num>
  <w:num w:numId="5">
    <w:abstractNumId w:val="31"/>
  </w:num>
  <w:num w:numId="6">
    <w:abstractNumId w:val="33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28"/>
  </w:num>
  <w:num w:numId="12">
    <w:abstractNumId w:val="32"/>
  </w:num>
  <w:num w:numId="13">
    <w:abstractNumId w:val="14"/>
  </w:num>
  <w:num w:numId="14">
    <w:abstractNumId w:val="17"/>
  </w:num>
  <w:num w:numId="15">
    <w:abstractNumId w:val="4"/>
  </w:num>
  <w:num w:numId="16">
    <w:abstractNumId w:val="7"/>
  </w:num>
  <w:num w:numId="17">
    <w:abstractNumId w:val="37"/>
  </w:num>
  <w:num w:numId="18">
    <w:abstractNumId w:val="35"/>
  </w:num>
  <w:num w:numId="19">
    <w:abstractNumId w:val="29"/>
  </w:num>
  <w:num w:numId="20">
    <w:abstractNumId w:val="6"/>
  </w:num>
  <w:num w:numId="21">
    <w:abstractNumId w:val="27"/>
  </w:num>
  <w:num w:numId="22">
    <w:abstractNumId w:val="15"/>
  </w:num>
  <w:num w:numId="23">
    <w:abstractNumId w:val="9"/>
  </w:num>
  <w:num w:numId="24">
    <w:abstractNumId w:val="30"/>
  </w:num>
  <w:num w:numId="25">
    <w:abstractNumId w:val="19"/>
  </w:num>
  <w:num w:numId="26">
    <w:abstractNumId w:val="16"/>
  </w:num>
  <w:num w:numId="27">
    <w:abstractNumId w:val="24"/>
  </w:num>
  <w:num w:numId="28">
    <w:abstractNumId w:val="38"/>
  </w:num>
  <w:num w:numId="29">
    <w:abstractNumId w:val="23"/>
  </w:num>
  <w:num w:numId="30">
    <w:abstractNumId w:val="26"/>
  </w:num>
  <w:num w:numId="31">
    <w:abstractNumId w:val="2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</w:num>
  <w:num w:numId="35">
    <w:abstractNumId w:val="13"/>
  </w:num>
  <w:num w:numId="36">
    <w:abstractNumId w:val="34"/>
  </w:num>
  <w:num w:numId="37">
    <w:abstractNumId w:val="12"/>
  </w:num>
  <w:num w:numId="38">
    <w:abstractNumId w:val="36"/>
  </w:num>
  <w:num w:numId="39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424D"/>
    <w:rsid w:val="0000791F"/>
    <w:rsid w:val="00012348"/>
    <w:rsid w:val="00016368"/>
    <w:rsid w:val="00020CCD"/>
    <w:rsid w:val="00025400"/>
    <w:rsid w:val="000426D1"/>
    <w:rsid w:val="000454E0"/>
    <w:rsid w:val="000649AD"/>
    <w:rsid w:val="0007345D"/>
    <w:rsid w:val="00074402"/>
    <w:rsid w:val="0008362A"/>
    <w:rsid w:val="0008605D"/>
    <w:rsid w:val="00086954"/>
    <w:rsid w:val="00087D06"/>
    <w:rsid w:val="00094E8D"/>
    <w:rsid w:val="000A59BF"/>
    <w:rsid w:val="000C4E61"/>
    <w:rsid w:val="000C5B9D"/>
    <w:rsid w:val="000C7FF5"/>
    <w:rsid w:val="000D25B9"/>
    <w:rsid w:val="000F4536"/>
    <w:rsid w:val="000F4CA7"/>
    <w:rsid w:val="00100584"/>
    <w:rsid w:val="00110139"/>
    <w:rsid w:val="0013360D"/>
    <w:rsid w:val="00133623"/>
    <w:rsid w:val="0013466B"/>
    <w:rsid w:val="00141571"/>
    <w:rsid w:val="00145A19"/>
    <w:rsid w:val="001468E6"/>
    <w:rsid w:val="001526C2"/>
    <w:rsid w:val="00162466"/>
    <w:rsid w:val="00173A1E"/>
    <w:rsid w:val="00175965"/>
    <w:rsid w:val="00177358"/>
    <w:rsid w:val="00184B76"/>
    <w:rsid w:val="001A0DC8"/>
    <w:rsid w:val="001A37A1"/>
    <w:rsid w:val="001A45E7"/>
    <w:rsid w:val="001A76D1"/>
    <w:rsid w:val="001B20B5"/>
    <w:rsid w:val="001B3CDB"/>
    <w:rsid w:val="001B3D0A"/>
    <w:rsid w:val="001C5204"/>
    <w:rsid w:val="001E0971"/>
    <w:rsid w:val="001E4DD0"/>
    <w:rsid w:val="001F2B4D"/>
    <w:rsid w:val="001F4F7D"/>
    <w:rsid w:val="00202ACB"/>
    <w:rsid w:val="0022495B"/>
    <w:rsid w:val="00226374"/>
    <w:rsid w:val="00230E86"/>
    <w:rsid w:val="00232D7D"/>
    <w:rsid w:val="00252484"/>
    <w:rsid w:val="00252F02"/>
    <w:rsid w:val="00254A06"/>
    <w:rsid w:val="002650F5"/>
    <w:rsid w:val="00271EB9"/>
    <w:rsid w:val="002730CF"/>
    <w:rsid w:val="00274936"/>
    <w:rsid w:val="00276D8B"/>
    <w:rsid w:val="0028586D"/>
    <w:rsid w:val="00295851"/>
    <w:rsid w:val="002962E5"/>
    <w:rsid w:val="0029663E"/>
    <w:rsid w:val="002A3529"/>
    <w:rsid w:val="002A7D6F"/>
    <w:rsid w:val="002B2000"/>
    <w:rsid w:val="002B73A0"/>
    <w:rsid w:val="002C08F2"/>
    <w:rsid w:val="002C3DE4"/>
    <w:rsid w:val="002C691D"/>
    <w:rsid w:val="002C75BF"/>
    <w:rsid w:val="002E1D40"/>
    <w:rsid w:val="002F349A"/>
    <w:rsid w:val="002F720D"/>
    <w:rsid w:val="003008B5"/>
    <w:rsid w:val="00301021"/>
    <w:rsid w:val="00304301"/>
    <w:rsid w:val="003078A2"/>
    <w:rsid w:val="00307E77"/>
    <w:rsid w:val="00312775"/>
    <w:rsid w:val="0032140F"/>
    <w:rsid w:val="003243C8"/>
    <w:rsid w:val="003447B5"/>
    <w:rsid w:val="003520CB"/>
    <w:rsid w:val="003529FE"/>
    <w:rsid w:val="00360830"/>
    <w:rsid w:val="003618BF"/>
    <w:rsid w:val="003622A6"/>
    <w:rsid w:val="00362826"/>
    <w:rsid w:val="00373FEE"/>
    <w:rsid w:val="003969F8"/>
    <w:rsid w:val="00397988"/>
    <w:rsid w:val="003A24F0"/>
    <w:rsid w:val="003A3538"/>
    <w:rsid w:val="003B7129"/>
    <w:rsid w:val="003B74C1"/>
    <w:rsid w:val="003C0EB6"/>
    <w:rsid w:val="003C55AE"/>
    <w:rsid w:val="003D02B6"/>
    <w:rsid w:val="003D7C88"/>
    <w:rsid w:val="003E0FB5"/>
    <w:rsid w:val="003F0823"/>
    <w:rsid w:val="003F1EAE"/>
    <w:rsid w:val="003F2FA4"/>
    <w:rsid w:val="003F4219"/>
    <w:rsid w:val="003F530B"/>
    <w:rsid w:val="00415D40"/>
    <w:rsid w:val="00420590"/>
    <w:rsid w:val="00422304"/>
    <w:rsid w:val="004229A9"/>
    <w:rsid w:val="004242FA"/>
    <w:rsid w:val="00437B73"/>
    <w:rsid w:val="00446FA4"/>
    <w:rsid w:val="00450110"/>
    <w:rsid w:val="00461AEE"/>
    <w:rsid w:val="004661F2"/>
    <w:rsid w:val="004824EC"/>
    <w:rsid w:val="0049089F"/>
    <w:rsid w:val="00496134"/>
    <w:rsid w:val="00497284"/>
    <w:rsid w:val="004978B2"/>
    <w:rsid w:val="004B0203"/>
    <w:rsid w:val="004B2C8D"/>
    <w:rsid w:val="004C0B19"/>
    <w:rsid w:val="004C50FC"/>
    <w:rsid w:val="004D0094"/>
    <w:rsid w:val="004E24FA"/>
    <w:rsid w:val="004E53DE"/>
    <w:rsid w:val="004E694D"/>
    <w:rsid w:val="004F5F64"/>
    <w:rsid w:val="005001DA"/>
    <w:rsid w:val="005009E3"/>
    <w:rsid w:val="00506CAC"/>
    <w:rsid w:val="005100A7"/>
    <w:rsid w:val="0051285C"/>
    <w:rsid w:val="005162B2"/>
    <w:rsid w:val="005270BD"/>
    <w:rsid w:val="005306E0"/>
    <w:rsid w:val="00531695"/>
    <w:rsid w:val="00533561"/>
    <w:rsid w:val="00542437"/>
    <w:rsid w:val="005429C7"/>
    <w:rsid w:val="005504B6"/>
    <w:rsid w:val="00555AAB"/>
    <w:rsid w:val="0056468A"/>
    <w:rsid w:val="005738FC"/>
    <w:rsid w:val="005A5FEA"/>
    <w:rsid w:val="005B1387"/>
    <w:rsid w:val="005D18F6"/>
    <w:rsid w:val="005F5B49"/>
    <w:rsid w:val="005F709A"/>
    <w:rsid w:val="0061382A"/>
    <w:rsid w:val="00614136"/>
    <w:rsid w:val="006207E2"/>
    <w:rsid w:val="006228F5"/>
    <w:rsid w:val="006327D1"/>
    <w:rsid w:val="00642582"/>
    <w:rsid w:val="00644EA3"/>
    <w:rsid w:val="00645359"/>
    <w:rsid w:val="006525C6"/>
    <w:rsid w:val="0065709A"/>
    <w:rsid w:val="006732BA"/>
    <w:rsid w:val="0068199D"/>
    <w:rsid w:val="00685907"/>
    <w:rsid w:val="00695E4E"/>
    <w:rsid w:val="006A031B"/>
    <w:rsid w:val="006A2C74"/>
    <w:rsid w:val="006A6381"/>
    <w:rsid w:val="006A64D4"/>
    <w:rsid w:val="006C55A4"/>
    <w:rsid w:val="006C5DD3"/>
    <w:rsid w:val="006C756D"/>
    <w:rsid w:val="006D0946"/>
    <w:rsid w:val="006E542B"/>
    <w:rsid w:val="006F2A26"/>
    <w:rsid w:val="006F3EE8"/>
    <w:rsid w:val="006F5D39"/>
    <w:rsid w:val="007006B2"/>
    <w:rsid w:val="0070423E"/>
    <w:rsid w:val="007227A0"/>
    <w:rsid w:val="00731458"/>
    <w:rsid w:val="00732384"/>
    <w:rsid w:val="007352F6"/>
    <w:rsid w:val="007417BF"/>
    <w:rsid w:val="00744C0D"/>
    <w:rsid w:val="00750B42"/>
    <w:rsid w:val="00750FD0"/>
    <w:rsid w:val="00756ED5"/>
    <w:rsid w:val="00760BC9"/>
    <w:rsid w:val="00761D1A"/>
    <w:rsid w:val="007645AF"/>
    <w:rsid w:val="00765655"/>
    <w:rsid w:val="00771B7C"/>
    <w:rsid w:val="00777EEC"/>
    <w:rsid w:val="007830EA"/>
    <w:rsid w:val="00794859"/>
    <w:rsid w:val="007A1433"/>
    <w:rsid w:val="007A2616"/>
    <w:rsid w:val="007A64AE"/>
    <w:rsid w:val="007B131A"/>
    <w:rsid w:val="007D0AC0"/>
    <w:rsid w:val="007D2F14"/>
    <w:rsid w:val="007E13FF"/>
    <w:rsid w:val="007E7DC1"/>
    <w:rsid w:val="007F5CEE"/>
    <w:rsid w:val="00802B34"/>
    <w:rsid w:val="00804AE2"/>
    <w:rsid w:val="00811B71"/>
    <w:rsid w:val="008205C6"/>
    <w:rsid w:val="00821D60"/>
    <w:rsid w:val="008255D3"/>
    <w:rsid w:val="00832218"/>
    <w:rsid w:val="00833DA5"/>
    <w:rsid w:val="00834987"/>
    <w:rsid w:val="00835590"/>
    <w:rsid w:val="00837A5E"/>
    <w:rsid w:val="00845D37"/>
    <w:rsid w:val="008468F5"/>
    <w:rsid w:val="00846A13"/>
    <w:rsid w:val="008552D7"/>
    <w:rsid w:val="00867ACF"/>
    <w:rsid w:val="00870D7E"/>
    <w:rsid w:val="00871E0A"/>
    <w:rsid w:val="00876650"/>
    <w:rsid w:val="00876AA5"/>
    <w:rsid w:val="0087779A"/>
    <w:rsid w:val="008806F4"/>
    <w:rsid w:val="00882DC3"/>
    <w:rsid w:val="00884F69"/>
    <w:rsid w:val="00885FE8"/>
    <w:rsid w:val="00887B28"/>
    <w:rsid w:val="008902D0"/>
    <w:rsid w:val="00894A4F"/>
    <w:rsid w:val="00897B9E"/>
    <w:rsid w:val="008B1CD5"/>
    <w:rsid w:val="008B2BEF"/>
    <w:rsid w:val="008C06C2"/>
    <w:rsid w:val="008D41A9"/>
    <w:rsid w:val="008E191E"/>
    <w:rsid w:val="008F0855"/>
    <w:rsid w:val="008F3F7E"/>
    <w:rsid w:val="0090076E"/>
    <w:rsid w:val="00904FBF"/>
    <w:rsid w:val="00907A99"/>
    <w:rsid w:val="00915733"/>
    <w:rsid w:val="009163F5"/>
    <w:rsid w:val="00920476"/>
    <w:rsid w:val="00926839"/>
    <w:rsid w:val="009279A3"/>
    <w:rsid w:val="00930CAC"/>
    <w:rsid w:val="00932BB7"/>
    <w:rsid w:val="0093523D"/>
    <w:rsid w:val="00962141"/>
    <w:rsid w:val="00966664"/>
    <w:rsid w:val="009754C5"/>
    <w:rsid w:val="00980C5C"/>
    <w:rsid w:val="0098101F"/>
    <w:rsid w:val="009828F2"/>
    <w:rsid w:val="00984471"/>
    <w:rsid w:val="00986EE6"/>
    <w:rsid w:val="009A246A"/>
    <w:rsid w:val="009A3CA0"/>
    <w:rsid w:val="009B5982"/>
    <w:rsid w:val="009B7CF2"/>
    <w:rsid w:val="009C4DEC"/>
    <w:rsid w:val="009C72FB"/>
    <w:rsid w:val="009D095C"/>
    <w:rsid w:val="009D1DD8"/>
    <w:rsid w:val="009D2E6B"/>
    <w:rsid w:val="009E2F0F"/>
    <w:rsid w:val="009F49AE"/>
    <w:rsid w:val="00A00A38"/>
    <w:rsid w:val="00A042D1"/>
    <w:rsid w:val="00A07672"/>
    <w:rsid w:val="00A10F10"/>
    <w:rsid w:val="00A22122"/>
    <w:rsid w:val="00A2778D"/>
    <w:rsid w:val="00A32BFD"/>
    <w:rsid w:val="00A35E73"/>
    <w:rsid w:val="00A42FF0"/>
    <w:rsid w:val="00A52A87"/>
    <w:rsid w:val="00A63294"/>
    <w:rsid w:val="00A713E9"/>
    <w:rsid w:val="00A74C13"/>
    <w:rsid w:val="00A75C2F"/>
    <w:rsid w:val="00A8744E"/>
    <w:rsid w:val="00A91BDF"/>
    <w:rsid w:val="00A93C1F"/>
    <w:rsid w:val="00A943F1"/>
    <w:rsid w:val="00A97EC1"/>
    <w:rsid w:val="00AA473F"/>
    <w:rsid w:val="00AA6ACD"/>
    <w:rsid w:val="00AB1A8B"/>
    <w:rsid w:val="00AB5F38"/>
    <w:rsid w:val="00AC02C0"/>
    <w:rsid w:val="00AC788F"/>
    <w:rsid w:val="00AD0597"/>
    <w:rsid w:val="00AD4108"/>
    <w:rsid w:val="00AD7FB6"/>
    <w:rsid w:val="00AF03F4"/>
    <w:rsid w:val="00AF2968"/>
    <w:rsid w:val="00AF319F"/>
    <w:rsid w:val="00B026C4"/>
    <w:rsid w:val="00B0768E"/>
    <w:rsid w:val="00B12706"/>
    <w:rsid w:val="00B15006"/>
    <w:rsid w:val="00B17E0B"/>
    <w:rsid w:val="00B21120"/>
    <w:rsid w:val="00B22940"/>
    <w:rsid w:val="00B241BB"/>
    <w:rsid w:val="00B30AC5"/>
    <w:rsid w:val="00B31897"/>
    <w:rsid w:val="00B318F5"/>
    <w:rsid w:val="00B410AB"/>
    <w:rsid w:val="00B4699E"/>
    <w:rsid w:val="00B55FAB"/>
    <w:rsid w:val="00B5719D"/>
    <w:rsid w:val="00B63507"/>
    <w:rsid w:val="00B662AC"/>
    <w:rsid w:val="00B757ED"/>
    <w:rsid w:val="00B87691"/>
    <w:rsid w:val="00B94551"/>
    <w:rsid w:val="00BB4014"/>
    <w:rsid w:val="00BC7563"/>
    <w:rsid w:val="00BD08A0"/>
    <w:rsid w:val="00BD3D91"/>
    <w:rsid w:val="00BD6B3C"/>
    <w:rsid w:val="00BE7A69"/>
    <w:rsid w:val="00BF0445"/>
    <w:rsid w:val="00BF2D72"/>
    <w:rsid w:val="00C162A1"/>
    <w:rsid w:val="00C20BED"/>
    <w:rsid w:val="00C21181"/>
    <w:rsid w:val="00C21365"/>
    <w:rsid w:val="00C332A8"/>
    <w:rsid w:val="00C3450B"/>
    <w:rsid w:val="00C35ED8"/>
    <w:rsid w:val="00C37193"/>
    <w:rsid w:val="00C502F1"/>
    <w:rsid w:val="00C55419"/>
    <w:rsid w:val="00C720AC"/>
    <w:rsid w:val="00CA1A2F"/>
    <w:rsid w:val="00CB1826"/>
    <w:rsid w:val="00CB2D9E"/>
    <w:rsid w:val="00CB5F7B"/>
    <w:rsid w:val="00CD128A"/>
    <w:rsid w:val="00CD2E49"/>
    <w:rsid w:val="00CD3291"/>
    <w:rsid w:val="00CE3721"/>
    <w:rsid w:val="00CE6C4F"/>
    <w:rsid w:val="00CF36B2"/>
    <w:rsid w:val="00CF7595"/>
    <w:rsid w:val="00D24B69"/>
    <w:rsid w:val="00D36C92"/>
    <w:rsid w:val="00D4120B"/>
    <w:rsid w:val="00D51FC4"/>
    <w:rsid w:val="00D5334A"/>
    <w:rsid w:val="00D80FBA"/>
    <w:rsid w:val="00D85B54"/>
    <w:rsid w:val="00D92C11"/>
    <w:rsid w:val="00D944C9"/>
    <w:rsid w:val="00DB64BA"/>
    <w:rsid w:val="00DC255F"/>
    <w:rsid w:val="00DC480F"/>
    <w:rsid w:val="00DD42B9"/>
    <w:rsid w:val="00E04246"/>
    <w:rsid w:val="00E11A64"/>
    <w:rsid w:val="00E22D3B"/>
    <w:rsid w:val="00E37D39"/>
    <w:rsid w:val="00E47CF1"/>
    <w:rsid w:val="00E66AC2"/>
    <w:rsid w:val="00E83520"/>
    <w:rsid w:val="00E86D61"/>
    <w:rsid w:val="00E97538"/>
    <w:rsid w:val="00EA6B11"/>
    <w:rsid w:val="00EB74CE"/>
    <w:rsid w:val="00EC3581"/>
    <w:rsid w:val="00EE0460"/>
    <w:rsid w:val="00EE2F17"/>
    <w:rsid w:val="00F00BED"/>
    <w:rsid w:val="00F04EA3"/>
    <w:rsid w:val="00F2052F"/>
    <w:rsid w:val="00F234B1"/>
    <w:rsid w:val="00F32549"/>
    <w:rsid w:val="00F45358"/>
    <w:rsid w:val="00F539F2"/>
    <w:rsid w:val="00F541D9"/>
    <w:rsid w:val="00F5654B"/>
    <w:rsid w:val="00F8442B"/>
    <w:rsid w:val="00F94B91"/>
    <w:rsid w:val="00F97F7F"/>
    <w:rsid w:val="00FA2A3B"/>
    <w:rsid w:val="00FA2C87"/>
    <w:rsid w:val="00FA4EAD"/>
    <w:rsid w:val="00FB1E66"/>
    <w:rsid w:val="00FB49EE"/>
    <w:rsid w:val="00FC3237"/>
    <w:rsid w:val="00FC4AE3"/>
    <w:rsid w:val="00FD4656"/>
    <w:rsid w:val="00FD48A0"/>
    <w:rsid w:val="00FF215C"/>
    <w:rsid w:val="00FF44B5"/>
    <w:rsid w:val="00FF467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830FBF"/>
  <w15:docId w15:val="{8F9DBA6D-EB1B-D840-8DC5-6771FA95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aliases w:val="Nadpis 2 číslovaný,Nadpis 2  číslovaný"/>
    <w:basedOn w:val="Normln"/>
    <w:next w:val="Normln"/>
    <w:link w:val="Nadpis2Char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aliases w:val="Nadpis 3 číslovaný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B5F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aliases w:val="Nadpis 3 číslovaný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aliases w:val="Nadpis 2 číslovaný Char,Nadpis 2  číslovaný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rsid w:val="006228F5"/>
  </w:style>
  <w:style w:type="paragraph" w:customStyle="1" w:styleId="odrka">
    <w:name w:val="odrážka"/>
    <w:basedOn w:val="Normln"/>
    <w:rsid w:val="008468F5"/>
    <w:pPr>
      <w:numPr>
        <w:numId w:val="4"/>
      </w:numPr>
      <w:spacing w:before="120" w:after="0"/>
    </w:pPr>
  </w:style>
  <w:style w:type="paragraph" w:customStyle="1" w:styleId="odraky1">
    <w:name w:val="odražky1"/>
    <w:link w:val="odraky1Char"/>
    <w:rsid w:val="008468F5"/>
    <w:p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Cs w:val="20"/>
      <w:lang w:eastAsia="cs-CZ"/>
    </w:rPr>
  </w:style>
  <w:style w:type="paragraph" w:styleId="Nzev">
    <w:name w:val="Title"/>
    <w:basedOn w:val="Normln"/>
    <w:link w:val="NzevChar"/>
    <w:qFormat/>
    <w:rsid w:val="008468F5"/>
    <w:pPr>
      <w:spacing w:after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8468F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odraky1Char">
    <w:name w:val="odražky1 Char"/>
    <w:link w:val="odraky1"/>
    <w:rsid w:val="008468F5"/>
    <w:rPr>
      <w:rFonts w:ascii="Times New Roman" w:eastAsia="Times New Roman" w:hAnsi="Times New Roman" w:cs="Times New Roman"/>
      <w:noProof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5F3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Nadpis1slovan">
    <w:name w:val="Nadpis 1 číslovaný"/>
    <w:basedOn w:val="Nadpis1"/>
    <w:next w:val="Normln"/>
    <w:autoRedefine/>
    <w:rsid w:val="00AB5F38"/>
    <w:pPr>
      <w:keepNext/>
      <w:numPr>
        <w:numId w:val="0"/>
      </w:numPr>
      <w:tabs>
        <w:tab w:val="num" w:pos="750"/>
      </w:tabs>
      <w:spacing w:before="40" w:after="0" w:line="240" w:lineRule="auto"/>
      <w:ind w:left="390"/>
      <w:jc w:val="both"/>
    </w:pPr>
    <w:rPr>
      <w:rFonts w:ascii="Times New Roman" w:hAnsi="Times New Roman" w:cs="Times New Roman"/>
      <w:b/>
      <w:caps/>
      <w:kern w:val="28"/>
      <w:sz w:val="32"/>
      <w:szCs w:val="20"/>
    </w:rPr>
  </w:style>
  <w:style w:type="paragraph" w:styleId="Obsah3">
    <w:name w:val="toc 3"/>
    <w:basedOn w:val="Normln"/>
    <w:next w:val="Normln"/>
    <w:autoRedefine/>
    <w:semiHidden/>
    <w:rsid w:val="00AB5F38"/>
    <w:pPr>
      <w:spacing w:after="0"/>
      <w:ind w:left="480"/>
    </w:pPr>
  </w:style>
  <w:style w:type="paragraph" w:customStyle="1" w:styleId="Nadpis4slovan">
    <w:name w:val="Nadpis 4 číslovaný"/>
    <w:basedOn w:val="Nadpis4"/>
    <w:next w:val="Normln"/>
    <w:autoRedefine/>
    <w:rsid w:val="00AB5F38"/>
    <w:pPr>
      <w:spacing w:before="120" w:after="240"/>
    </w:pPr>
    <w:rPr>
      <w:b w:val="0"/>
      <w:bCs w:val="0"/>
      <w:color w:val="000000"/>
      <w:szCs w:val="20"/>
    </w:rPr>
  </w:style>
  <w:style w:type="paragraph" w:customStyle="1" w:styleId="odrka2">
    <w:name w:val="odrážka 2"/>
    <w:basedOn w:val="odrka"/>
    <w:rsid w:val="00AB5F38"/>
    <w:pPr>
      <w:numPr>
        <w:numId w:val="5"/>
      </w:numPr>
    </w:pPr>
  </w:style>
  <w:style w:type="paragraph" w:customStyle="1" w:styleId="odrka3">
    <w:name w:val="odrážka 3"/>
    <w:basedOn w:val="odrka"/>
    <w:rsid w:val="00AB5F38"/>
    <w:pPr>
      <w:numPr>
        <w:ilvl w:val="2"/>
        <w:numId w:val="6"/>
      </w:numPr>
    </w:pPr>
  </w:style>
  <w:style w:type="paragraph" w:customStyle="1" w:styleId="popistabulkyslovan">
    <w:name w:val="popis tabulky číslovaný"/>
    <w:basedOn w:val="Normln"/>
    <w:next w:val="Normln"/>
    <w:rsid w:val="00AB5F38"/>
    <w:pPr>
      <w:numPr>
        <w:numId w:val="7"/>
      </w:numPr>
      <w:tabs>
        <w:tab w:val="left" w:pos="2268"/>
      </w:tabs>
      <w:spacing w:before="120"/>
    </w:pPr>
    <w:rPr>
      <w:rFonts w:ascii="Arial" w:hAnsi="Arial" w:cs="Arial"/>
    </w:rPr>
  </w:style>
  <w:style w:type="paragraph" w:customStyle="1" w:styleId="Styl1">
    <w:name w:val="Styl1"/>
    <w:basedOn w:val="Seznamsodrkami"/>
    <w:rsid w:val="00AB5F38"/>
    <w:pPr>
      <w:numPr>
        <w:numId w:val="0"/>
      </w:numPr>
      <w:jc w:val="left"/>
    </w:pPr>
    <w:rPr>
      <w:rFonts w:ascii="Arial" w:hAnsi="Arial" w:cs="Arial"/>
      <w:bCs/>
    </w:rPr>
  </w:style>
  <w:style w:type="paragraph" w:styleId="Seznamsodrkami">
    <w:name w:val="List Bullet"/>
    <w:basedOn w:val="Normln"/>
    <w:rsid w:val="00AB5F38"/>
    <w:pPr>
      <w:numPr>
        <w:numId w:val="8"/>
      </w:numPr>
      <w:spacing w:after="0"/>
    </w:pPr>
  </w:style>
  <w:style w:type="paragraph" w:customStyle="1" w:styleId="Styl2">
    <w:name w:val="Styl2"/>
    <w:basedOn w:val="Seznamsodrkami5"/>
    <w:rsid w:val="00AB5F38"/>
    <w:pPr>
      <w:numPr>
        <w:numId w:val="0"/>
      </w:numPr>
      <w:jc w:val="left"/>
    </w:pPr>
  </w:style>
  <w:style w:type="paragraph" w:styleId="Seznamsodrkami5">
    <w:name w:val="List Bullet 5"/>
    <w:basedOn w:val="Normln"/>
    <w:rsid w:val="00AB5F38"/>
    <w:pPr>
      <w:numPr>
        <w:numId w:val="9"/>
      </w:numPr>
      <w:spacing w:after="0"/>
    </w:pPr>
  </w:style>
  <w:style w:type="paragraph" w:customStyle="1" w:styleId="FSCNadpis4slovan">
    <w:name w:val="FSCNadpis4 číslovaný"/>
    <w:next w:val="Normln"/>
    <w:rsid w:val="00AB5F38"/>
    <w:pPr>
      <w:numPr>
        <w:ilvl w:val="3"/>
        <w:numId w:val="10"/>
      </w:numPr>
      <w:spacing w:after="12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hltext">
    <w:name w:val="hl_text"/>
    <w:basedOn w:val="Zkladntext"/>
    <w:rsid w:val="00AB5F38"/>
    <w:pPr>
      <w:numPr>
        <w:numId w:val="11"/>
      </w:numPr>
      <w:snapToGrid/>
      <w:spacing w:before="0"/>
      <w:jc w:val="center"/>
    </w:pPr>
    <w:rPr>
      <w:b/>
      <w:i/>
      <w:caps/>
      <w:color w:val="000000"/>
      <w:u w:val="single"/>
    </w:rPr>
  </w:style>
  <w:style w:type="paragraph" w:customStyle="1" w:styleId="sloseznamu">
    <w:name w:val="Číslo seznamu"/>
    <w:autoRedefine/>
    <w:rsid w:val="00AB5F38"/>
    <w:pPr>
      <w:widowControl w:val="0"/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5F38"/>
    <w:pPr>
      <w:shd w:val="clear" w:color="auto" w:fill="000080"/>
      <w:spacing w:after="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5F3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Ldajeosmluvnstran">
    <w:name w:val="RL  údaje o smluvní straně"/>
    <w:basedOn w:val="Normln"/>
    <w:uiPriority w:val="99"/>
    <w:rsid w:val="00AB5F38"/>
    <w:pPr>
      <w:spacing w:line="280" w:lineRule="exact"/>
      <w:jc w:val="center"/>
    </w:pPr>
    <w:rPr>
      <w:rFonts w:ascii="Garamond" w:hAnsi="Garamond"/>
      <w:sz w:val="24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AB5F38"/>
    <w:pPr>
      <w:spacing w:line="280" w:lineRule="exact"/>
      <w:jc w:val="center"/>
    </w:pPr>
    <w:rPr>
      <w:rFonts w:ascii="Garamond" w:hAnsi="Garamond"/>
      <w:b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AB5F38"/>
    <w:rPr>
      <w:rFonts w:ascii="Garamond" w:eastAsia="Times New Roman" w:hAnsi="Garamond" w:cs="Times New Roman"/>
      <w:b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AB5F38"/>
    <w:pPr>
      <w:numPr>
        <w:ilvl w:val="1"/>
        <w:numId w:val="13"/>
      </w:numPr>
      <w:spacing w:line="280" w:lineRule="exact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uiPriority w:val="99"/>
    <w:rsid w:val="00AB5F38"/>
    <w:pPr>
      <w:keepNext/>
      <w:numPr>
        <w:numId w:val="13"/>
      </w:numPr>
      <w:suppressAutoHyphens/>
      <w:spacing w:before="360" w:line="280" w:lineRule="exact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uiPriority w:val="99"/>
    <w:locked/>
    <w:rsid w:val="00AB5F38"/>
    <w:rPr>
      <w:rFonts w:ascii="Garamond" w:eastAsia="Times New Roman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AB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andardnpsmoodstavce1">
    <w:name w:val="Standardní písmo odstavce1"/>
    <w:rsid w:val="00AB5F38"/>
  </w:style>
  <w:style w:type="paragraph" w:styleId="Prosttext">
    <w:name w:val="Plain Text"/>
    <w:basedOn w:val="Normln"/>
    <w:link w:val="ProsttextChar"/>
    <w:rsid w:val="00AB5F38"/>
    <w:pPr>
      <w:spacing w:after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AB5F38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eznamploh">
    <w:name w:val="Seznam příloh"/>
    <w:basedOn w:val="RLTextlnkuslovan"/>
    <w:uiPriority w:val="99"/>
    <w:rsid w:val="00AB5F38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platne">
    <w:name w:val="platne"/>
    <w:basedOn w:val="Standardnpsmoodstavce"/>
    <w:rsid w:val="00AB5F38"/>
  </w:style>
  <w:style w:type="paragraph" w:customStyle="1" w:styleId="HLAVICKA">
    <w:name w:val="HLAVICKA"/>
    <w:basedOn w:val="Normln"/>
    <w:rsid w:val="00AB5F38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sz w:val="20"/>
    </w:rPr>
  </w:style>
  <w:style w:type="character" w:customStyle="1" w:styleId="Znakypropoznmkupodarou">
    <w:name w:val="Znaky pro poznámku pod čarou"/>
    <w:uiPriority w:val="99"/>
    <w:rsid w:val="00AB5F38"/>
    <w:rPr>
      <w:rFonts w:cs="Tahoma"/>
      <w:vertAlign w:val="superscript"/>
    </w:rPr>
  </w:style>
  <w:style w:type="paragraph" w:customStyle="1" w:styleId="ODDL">
    <w:name w:val="ODDÍL"/>
    <w:basedOn w:val="Nadpis2"/>
    <w:rsid w:val="00AB5F38"/>
    <w:pPr>
      <w:keepNext w:val="0"/>
      <w:keepLines w:val="0"/>
      <w:widowControl w:val="0"/>
      <w:numPr>
        <w:ilvl w:val="1"/>
      </w:numPr>
      <w:tabs>
        <w:tab w:val="left" w:pos="360"/>
        <w:tab w:val="num" w:pos="432"/>
        <w:tab w:val="num" w:pos="1134"/>
      </w:tabs>
      <w:overflowPunct w:val="0"/>
      <w:autoSpaceDE w:val="0"/>
      <w:autoSpaceDN w:val="0"/>
      <w:adjustRightInd w:val="0"/>
      <w:spacing w:after="60"/>
      <w:textAlignment w:val="baseline"/>
      <w:outlineLvl w:val="9"/>
    </w:pPr>
    <w:rPr>
      <w:rFonts w:ascii="Arial" w:eastAsia="Times New Roman" w:hAnsi="Arial" w:cs="Times New Roman"/>
      <w:b w:val="0"/>
      <w:bCs w:val="0"/>
      <w:sz w:val="22"/>
      <w:szCs w:val="20"/>
    </w:rPr>
  </w:style>
  <w:style w:type="paragraph" w:styleId="Revize">
    <w:name w:val="Revision"/>
    <w:hidden/>
    <w:uiPriority w:val="99"/>
    <w:semiHidden/>
    <w:rsid w:val="003F1EA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65655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65655"/>
    <w:rPr>
      <w:rFonts w:ascii="Times New Roman" w:eastAsia="Times New Roman" w:hAnsi="Times New Roman" w:cs="Times New Roman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77EEC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EE3F-3545-4EAD-BD37-DE6871E3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Dombrovský Radovan</cp:lastModifiedBy>
  <cp:revision>2</cp:revision>
  <cp:lastPrinted>2019-06-18T11:32:00Z</cp:lastPrinted>
  <dcterms:created xsi:type="dcterms:W3CDTF">2021-12-27T09:13:00Z</dcterms:created>
  <dcterms:modified xsi:type="dcterms:W3CDTF">2021-12-27T09:13:00Z</dcterms:modified>
</cp:coreProperties>
</file>