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D7F7F" w14:textId="11AE6D16" w:rsidR="009462AA" w:rsidRPr="00CD7DAC" w:rsidRDefault="00CD7DAC" w:rsidP="009462AA">
      <w:pPr>
        <w:jc w:val="right"/>
        <w:rPr>
          <w:rFonts w:ascii="Calibri" w:hAnsi="Calibri"/>
          <w:b/>
          <w:sz w:val="22"/>
          <w:szCs w:val="22"/>
        </w:rPr>
      </w:pPr>
      <w:r w:rsidRPr="00CD7DAC">
        <w:rPr>
          <w:rFonts w:ascii="Calibri" w:hAnsi="Calibri"/>
          <w:b/>
          <w:sz w:val="22"/>
          <w:szCs w:val="22"/>
        </w:rPr>
        <w:t>Čj. NG/1624/2021</w:t>
      </w:r>
    </w:p>
    <w:p w14:paraId="79511335" w14:textId="77777777" w:rsidR="009462AA" w:rsidRPr="00471407" w:rsidRDefault="009462AA" w:rsidP="009462AA">
      <w:pPr>
        <w:pStyle w:val="Nadpis6"/>
        <w:ind w:left="426" w:hanging="426"/>
        <w:rPr>
          <w:rFonts w:ascii="Calibri" w:hAnsi="Calibri" w:cs="Calibri"/>
          <w:b/>
          <w:sz w:val="32"/>
          <w:szCs w:val="32"/>
        </w:rPr>
      </w:pPr>
    </w:p>
    <w:p w14:paraId="365AE3EC" w14:textId="77777777" w:rsidR="009462AA" w:rsidRPr="00471407" w:rsidRDefault="009462AA" w:rsidP="009462AA">
      <w:pPr>
        <w:pStyle w:val="Nadpis6"/>
        <w:ind w:left="426" w:hanging="426"/>
        <w:rPr>
          <w:rFonts w:ascii="Calibri" w:hAnsi="Calibri" w:cs="Calibri"/>
          <w:b/>
          <w:sz w:val="32"/>
          <w:szCs w:val="32"/>
        </w:rPr>
      </w:pPr>
    </w:p>
    <w:p w14:paraId="57E69E63" w14:textId="77777777" w:rsidR="009462AA" w:rsidRPr="00AE65D3" w:rsidRDefault="009462AA" w:rsidP="009462AA">
      <w:pPr>
        <w:pStyle w:val="Nadpis6"/>
        <w:rPr>
          <w:rFonts w:ascii="Calibri" w:hAnsi="Calibri" w:cs="Arial"/>
          <w:b/>
          <w:color w:val="000000" w:themeColor="text1"/>
          <w:sz w:val="32"/>
          <w:szCs w:val="32"/>
        </w:rPr>
      </w:pPr>
      <w:r w:rsidRPr="00AE65D3">
        <w:rPr>
          <w:rFonts w:ascii="Calibri" w:hAnsi="Calibri" w:cs="Arial"/>
          <w:b/>
          <w:color w:val="000000" w:themeColor="text1"/>
          <w:sz w:val="32"/>
          <w:szCs w:val="32"/>
        </w:rPr>
        <w:t>SMLOUVA O VYTVOŘENÍ A IMPLEMENTACI SYSTÉMU PRODEJE A VYUŽÍVÁNÍ ČLENSKÝCH KARET KLUBU PŘÁTEL NGP, LICENČNÍ SMLOUVA A SMLOUVA O POSKYTOVÁNÍ SLUŽEB ÚDRŽBY A PODPORY</w:t>
      </w:r>
    </w:p>
    <w:p w14:paraId="45572B02" w14:textId="77777777" w:rsidR="009462AA" w:rsidRPr="00AE65D3" w:rsidRDefault="009462AA" w:rsidP="009462AA">
      <w:pPr>
        <w:pStyle w:val="Nadpis2"/>
        <w:spacing w:line="360" w:lineRule="auto"/>
        <w:jc w:val="left"/>
        <w:rPr>
          <w:rFonts w:ascii="Calibri" w:hAnsi="Calibri" w:cs="Arial"/>
          <w:color w:val="000000" w:themeColor="text1"/>
          <w:sz w:val="22"/>
          <w:szCs w:val="22"/>
        </w:rPr>
      </w:pPr>
    </w:p>
    <w:p w14:paraId="3C19CCE9" w14:textId="77777777" w:rsidR="009462AA" w:rsidRPr="00AE65D3" w:rsidRDefault="009462AA" w:rsidP="009462AA">
      <w:pPr>
        <w:pStyle w:val="Prosttext1"/>
        <w:tabs>
          <w:tab w:val="left" w:pos="472"/>
          <w:tab w:val="left" w:pos="538"/>
        </w:tabs>
        <w:spacing w:line="200" w:lineRule="atLeast"/>
        <w:jc w:val="both"/>
        <w:rPr>
          <w:rFonts w:ascii="Calibri" w:hAnsi="Calibri" w:cs="Calibri"/>
          <w:b/>
          <w:color w:val="000000" w:themeColor="text1"/>
          <w:sz w:val="22"/>
          <w:szCs w:val="22"/>
        </w:rPr>
      </w:pPr>
      <w:r w:rsidRPr="00AE65D3">
        <w:rPr>
          <w:rFonts w:ascii="Calibri" w:hAnsi="Calibri" w:cs="Calibri"/>
          <w:b/>
          <w:color w:val="000000" w:themeColor="text1"/>
          <w:sz w:val="22"/>
          <w:szCs w:val="22"/>
        </w:rPr>
        <w:t>Objednatel:</w:t>
      </w:r>
    </w:p>
    <w:p w14:paraId="44D6D0AC" w14:textId="77777777" w:rsidR="009462AA" w:rsidRPr="00AE65D3" w:rsidRDefault="009462AA" w:rsidP="009462AA">
      <w:pPr>
        <w:pStyle w:val="Prosttext1"/>
        <w:tabs>
          <w:tab w:val="left" w:pos="472"/>
          <w:tab w:val="left" w:pos="538"/>
        </w:tabs>
        <w:spacing w:line="200" w:lineRule="atLeast"/>
        <w:jc w:val="both"/>
        <w:rPr>
          <w:rFonts w:ascii="Calibri" w:hAnsi="Calibri" w:cs="Calibri"/>
          <w:b/>
          <w:color w:val="000000" w:themeColor="text1"/>
          <w:sz w:val="22"/>
          <w:szCs w:val="22"/>
        </w:rPr>
      </w:pP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4"/>
        <w:gridCol w:w="1984"/>
        <w:gridCol w:w="709"/>
        <w:gridCol w:w="1559"/>
        <w:gridCol w:w="1471"/>
        <w:gridCol w:w="2781"/>
      </w:tblGrid>
      <w:tr w:rsidR="00AE65D3" w:rsidRPr="00AE65D3" w14:paraId="2C0E633E" w14:textId="77777777" w:rsidTr="0014554A">
        <w:tc>
          <w:tcPr>
            <w:tcW w:w="2518" w:type="dxa"/>
            <w:gridSpan w:val="2"/>
            <w:vAlign w:val="center"/>
          </w:tcPr>
          <w:p w14:paraId="00104203" w14:textId="77777777" w:rsidR="009462AA" w:rsidRPr="00AE65D3" w:rsidRDefault="009462AA" w:rsidP="0014554A">
            <w:pPr>
              <w:rPr>
                <w:rFonts w:ascii="Calibri" w:hAnsi="Calibri" w:cs="Calibri"/>
                <w:color w:val="000000" w:themeColor="text1"/>
                <w:sz w:val="22"/>
                <w:szCs w:val="22"/>
                <w:lang w:eastAsia="en-US"/>
              </w:rPr>
            </w:pPr>
            <w:r w:rsidRPr="00AE65D3">
              <w:rPr>
                <w:rFonts w:ascii="Calibri" w:hAnsi="Calibri" w:cs="Calibri"/>
                <w:color w:val="000000" w:themeColor="text1"/>
                <w:sz w:val="22"/>
                <w:szCs w:val="22"/>
              </w:rPr>
              <w:t>Obchodní jméno:</w:t>
            </w:r>
          </w:p>
        </w:tc>
        <w:tc>
          <w:tcPr>
            <w:tcW w:w="6520" w:type="dxa"/>
            <w:gridSpan w:val="4"/>
            <w:shd w:val="clear" w:color="auto" w:fill="E6E6E6"/>
            <w:vAlign w:val="center"/>
          </w:tcPr>
          <w:p w14:paraId="0AC1134F" w14:textId="57B523AB" w:rsidR="009462AA" w:rsidRPr="00CD7DAC" w:rsidRDefault="009462AA" w:rsidP="0014554A">
            <w:pPr>
              <w:rPr>
                <w:rFonts w:ascii="Calibri" w:hAnsi="Calibri"/>
                <w:b/>
                <w:color w:val="000000" w:themeColor="text1"/>
                <w:sz w:val="22"/>
                <w:szCs w:val="22"/>
              </w:rPr>
            </w:pPr>
            <w:r w:rsidRPr="00CD7DAC">
              <w:rPr>
                <w:rFonts w:ascii="Calibri" w:hAnsi="Calibri"/>
                <w:b/>
                <w:color w:val="000000" w:themeColor="text1"/>
                <w:sz w:val="22"/>
                <w:szCs w:val="22"/>
              </w:rPr>
              <w:t>Národní galerie</w:t>
            </w:r>
            <w:r w:rsidR="00CD7DAC">
              <w:rPr>
                <w:rFonts w:ascii="Calibri" w:hAnsi="Calibri"/>
                <w:b/>
                <w:color w:val="000000" w:themeColor="text1"/>
                <w:sz w:val="22"/>
                <w:szCs w:val="22"/>
              </w:rPr>
              <w:t xml:space="preserve"> v Praze</w:t>
            </w:r>
          </w:p>
        </w:tc>
      </w:tr>
      <w:tr w:rsidR="00AE65D3" w:rsidRPr="00AE65D3" w14:paraId="686DD348" w14:textId="77777777" w:rsidTr="0014554A">
        <w:tc>
          <w:tcPr>
            <w:tcW w:w="2518" w:type="dxa"/>
            <w:gridSpan w:val="2"/>
            <w:vAlign w:val="center"/>
          </w:tcPr>
          <w:p w14:paraId="3F0202BB"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 xml:space="preserve">Sídlo: </w:t>
            </w:r>
          </w:p>
        </w:tc>
        <w:tc>
          <w:tcPr>
            <w:tcW w:w="6520" w:type="dxa"/>
            <w:gridSpan w:val="4"/>
            <w:shd w:val="clear" w:color="auto" w:fill="E6E6E6"/>
            <w:vAlign w:val="center"/>
          </w:tcPr>
          <w:p w14:paraId="4B2F92F4" w14:textId="77777777" w:rsidR="009462AA" w:rsidRPr="00CD7DAC" w:rsidRDefault="009462AA" w:rsidP="0014554A">
            <w:pPr>
              <w:rPr>
                <w:rFonts w:ascii="Calibri" w:hAnsi="Calibri"/>
                <w:b/>
                <w:color w:val="000000" w:themeColor="text1"/>
                <w:sz w:val="22"/>
                <w:szCs w:val="22"/>
              </w:rPr>
            </w:pPr>
            <w:r w:rsidRPr="00CD7DAC">
              <w:rPr>
                <w:rFonts w:ascii="Calibri" w:hAnsi="Calibri"/>
                <w:b/>
                <w:color w:val="000000" w:themeColor="text1"/>
                <w:sz w:val="22"/>
                <w:szCs w:val="22"/>
              </w:rPr>
              <w:t>Staroměstské náměstí 606/12</w:t>
            </w:r>
          </w:p>
          <w:p w14:paraId="7B257E5E" w14:textId="63015E5F" w:rsidR="009462AA" w:rsidRPr="00CD7DAC" w:rsidRDefault="00CD7DAC" w:rsidP="0014554A">
            <w:pPr>
              <w:rPr>
                <w:rFonts w:ascii="Calibri" w:hAnsi="Calibri"/>
                <w:b/>
                <w:color w:val="000000" w:themeColor="text1"/>
                <w:sz w:val="22"/>
                <w:szCs w:val="22"/>
              </w:rPr>
            </w:pPr>
            <w:r>
              <w:rPr>
                <w:rFonts w:ascii="Calibri" w:hAnsi="Calibri"/>
                <w:b/>
                <w:color w:val="000000" w:themeColor="text1"/>
                <w:sz w:val="22"/>
                <w:szCs w:val="22"/>
              </w:rPr>
              <w:t>110 15</w:t>
            </w:r>
            <w:r w:rsidR="009462AA" w:rsidRPr="00CD7DAC">
              <w:rPr>
                <w:rFonts w:ascii="Calibri" w:hAnsi="Calibri"/>
                <w:b/>
                <w:color w:val="000000" w:themeColor="text1"/>
                <w:sz w:val="22"/>
                <w:szCs w:val="22"/>
              </w:rPr>
              <w:t xml:space="preserve"> Praha 1 - Staré Město, Hlavní město Praha</w:t>
            </w:r>
          </w:p>
        </w:tc>
      </w:tr>
      <w:tr w:rsidR="00AE65D3" w:rsidRPr="00AE65D3" w14:paraId="22803F02" w14:textId="77777777" w:rsidTr="0014554A">
        <w:tc>
          <w:tcPr>
            <w:tcW w:w="2518" w:type="dxa"/>
            <w:gridSpan w:val="2"/>
            <w:vAlign w:val="center"/>
          </w:tcPr>
          <w:p w14:paraId="584F6A2A"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Adresa pro písemný styk:</w:t>
            </w:r>
          </w:p>
        </w:tc>
        <w:tc>
          <w:tcPr>
            <w:tcW w:w="6520" w:type="dxa"/>
            <w:gridSpan w:val="4"/>
            <w:shd w:val="clear" w:color="auto" w:fill="E6E6E6"/>
            <w:vAlign w:val="center"/>
          </w:tcPr>
          <w:p w14:paraId="79A8B481" w14:textId="77777777" w:rsidR="009462AA" w:rsidRPr="00CD7DAC" w:rsidRDefault="009462AA" w:rsidP="0014554A">
            <w:pPr>
              <w:rPr>
                <w:rFonts w:ascii="Calibri" w:hAnsi="Calibri"/>
                <w:b/>
                <w:color w:val="000000" w:themeColor="text1"/>
                <w:sz w:val="22"/>
                <w:szCs w:val="22"/>
              </w:rPr>
            </w:pPr>
            <w:r w:rsidRPr="00CD7DAC">
              <w:rPr>
                <w:rFonts w:ascii="Calibri" w:hAnsi="Calibri"/>
                <w:b/>
                <w:color w:val="000000" w:themeColor="text1"/>
                <w:sz w:val="22"/>
                <w:szCs w:val="22"/>
              </w:rPr>
              <w:t>Staroměstské náměstí 606/12</w:t>
            </w:r>
          </w:p>
          <w:p w14:paraId="5821C49A" w14:textId="3D625D3C" w:rsidR="009462AA" w:rsidRPr="00CD7DAC" w:rsidRDefault="00CD7DAC" w:rsidP="0014554A">
            <w:pPr>
              <w:rPr>
                <w:rFonts w:ascii="Calibri" w:hAnsi="Calibri"/>
                <w:b/>
                <w:color w:val="000000" w:themeColor="text1"/>
                <w:sz w:val="22"/>
              </w:rPr>
            </w:pPr>
            <w:r>
              <w:rPr>
                <w:rFonts w:ascii="Calibri" w:hAnsi="Calibri"/>
                <w:b/>
                <w:color w:val="000000" w:themeColor="text1"/>
                <w:sz w:val="22"/>
                <w:szCs w:val="22"/>
              </w:rPr>
              <w:t>110 15</w:t>
            </w:r>
            <w:r w:rsidR="009462AA" w:rsidRPr="00CD7DAC">
              <w:rPr>
                <w:rFonts w:ascii="Calibri" w:hAnsi="Calibri"/>
                <w:b/>
                <w:color w:val="000000" w:themeColor="text1"/>
                <w:sz w:val="22"/>
                <w:szCs w:val="22"/>
              </w:rPr>
              <w:t xml:space="preserve"> Praha 1 - Staré Město, Hlavní město Praha</w:t>
            </w:r>
          </w:p>
        </w:tc>
      </w:tr>
      <w:tr w:rsidR="00AE65D3" w:rsidRPr="00AE65D3" w14:paraId="68001B9A" w14:textId="77777777" w:rsidTr="0014554A">
        <w:tc>
          <w:tcPr>
            <w:tcW w:w="2518" w:type="dxa"/>
            <w:gridSpan w:val="2"/>
            <w:vAlign w:val="center"/>
          </w:tcPr>
          <w:p w14:paraId="2CFDFB41"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 xml:space="preserve">Zastoupena: </w:t>
            </w:r>
          </w:p>
        </w:tc>
        <w:tc>
          <w:tcPr>
            <w:tcW w:w="6520" w:type="dxa"/>
            <w:gridSpan w:val="4"/>
            <w:shd w:val="clear" w:color="auto" w:fill="E6E6E6"/>
            <w:vAlign w:val="center"/>
          </w:tcPr>
          <w:p w14:paraId="269CCA0D" w14:textId="139D9090" w:rsidR="009462AA" w:rsidRPr="00CD7DAC" w:rsidRDefault="00CD7DAC" w:rsidP="0014554A">
            <w:pPr>
              <w:rPr>
                <w:rFonts w:ascii="Calibri" w:hAnsi="Calibri"/>
                <w:b/>
                <w:color w:val="000000" w:themeColor="text1"/>
                <w:sz w:val="22"/>
              </w:rPr>
            </w:pPr>
            <w:proofErr w:type="spellStart"/>
            <w:r w:rsidRPr="00CD7DAC">
              <w:rPr>
                <w:rFonts w:ascii="Calibri" w:hAnsi="Calibri"/>
                <w:b/>
                <w:color w:val="000000" w:themeColor="text1"/>
                <w:sz w:val="22"/>
              </w:rPr>
              <w:t>Alicjí</w:t>
            </w:r>
            <w:proofErr w:type="spellEnd"/>
            <w:r w:rsidRPr="00CD7DAC">
              <w:rPr>
                <w:rFonts w:ascii="Calibri" w:hAnsi="Calibri"/>
                <w:b/>
                <w:color w:val="000000" w:themeColor="text1"/>
                <w:sz w:val="22"/>
              </w:rPr>
              <w:t xml:space="preserve"> </w:t>
            </w:r>
            <w:proofErr w:type="spellStart"/>
            <w:r w:rsidRPr="00CD7DAC">
              <w:rPr>
                <w:rFonts w:ascii="Calibri" w:hAnsi="Calibri"/>
                <w:b/>
                <w:color w:val="000000" w:themeColor="text1"/>
                <w:sz w:val="22"/>
              </w:rPr>
              <w:t>Knast</w:t>
            </w:r>
            <w:proofErr w:type="spellEnd"/>
            <w:r w:rsidRPr="00CD7DAC">
              <w:rPr>
                <w:rFonts w:ascii="Calibri" w:hAnsi="Calibri"/>
                <w:b/>
                <w:color w:val="000000" w:themeColor="text1"/>
                <w:sz w:val="22"/>
              </w:rPr>
              <w:t xml:space="preserve">, </w:t>
            </w:r>
            <w:r>
              <w:rPr>
                <w:rFonts w:ascii="Calibri" w:hAnsi="Calibri"/>
                <w:b/>
                <w:color w:val="000000" w:themeColor="text1"/>
                <w:sz w:val="22"/>
              </w:rPr>
              <w:t>generální ředitelkou</w:t>
            </w:r>
          </w:p>
        </w:tc>
      </w:tr>
      <w:tr w:rsidR="00AE65D3" w:rsidRPr="00AE65D3" w14:paraId="7088B0FC" w14:textId="77777777" w:rsidTr="0014554A">
        <w:tc>
          <w:tcPr>
            <w:tcW w:w="534" w:type="dxa"/>
            <w:vAlign w:val="center"/>
          </w:tcPr>
          <w:p w14:paraId="672FDCB4"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IČ:</w:t>
            </w:r>
          </w:p>
        </w:tc>
        <w:tc>
          <w:tcPr>
            <w:tcW w:w="1984" w:type="dxa"/>
            <w:shd w:val="clear" w:color="auto" w:fill="E6E6E6"/>
            <w:vAlign w:val="center"/>
          </w:tcPr>
          <w:p w14:paraId="3232C59A"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b/>
                <w:color w:val="000000" w:themeColor="text1"/>
                <w:sz w:val="22"/>
                <w:szCs w:val="22"/>
                <w:lang w:eastAsia="en-US"/>
              </w:rPr>
              <w:t>00023281</w:t>
            </w:r>
          </w:p>
        </w:tc>
        <w:tc>
          <w:tcPr>
            <w:tcW w:w="709" w:type="dxa"/>
            <w:vAlign w:val="center"/>
          </w:tcPr>
          <w:p w14:paraId="60D3611C" w14:textId="77777777" w:rsidR="009462AA" w:rsidRPr="00AE65D3" w:rsidRDefault="009462AA" w:rsidP="0014554A">
            <w:pPr>
              <w:rPr>
                <w:rFonts w:ascii="Calibri" w:hAnsi="Calibri" w:cs="Calibri"/>
                <w:color w:val="000000" w:themeColor="text1"/>
                <w:sz w:val="22"/>
                <w:szCs w:val="22"/>
                <w:lang w:eastAsia="en-US"/>
              </w:rPr>
            </w:pPr>
            <w:r w:rsidRPr="00AE65D3">
              <w:rPr>
                <w:rFonts w:ascii="Calibri" w:hAnsi="Calibri" w:cs="Calibri"/>
                <w:color w:val="000000" w:themeColor="text1"/>
                <w:sz w:val="22"/>
                <w:szCs w:val="22"/>
              </w:rPr>
              <w:t>DIČ:</w:t>
            </w:r>
          </w:p>
        </w:tc>
        <w:tc>
          <w:tcPr>
            <w:tcW w:w="5811" w:type="dxa"/>
            <w:gridSpan w:val="3"/>
            <w:shd w:val="clear" w:color="auto" w:fill="E6E6E6"/>
            <w:vAlign w:val="center"/>
          </w:tcPr>
          <w:p w14:paraId="284169E8"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b/>
                <w:color w:val="000000" w:themeColor="text1"/>
                <w:sz w:val="22"/>
                <w:szCs w:val="22"/>
                <w:lang w:eastAsia="en-US"/>
              </w:rPr>
              <w:t>CZ00023281</w:t>
            </w:r>
          </w:p>
        </w:tc>
      </w:tr>
      <w:tr w:rsidR="00AE65D3" w:rsidRPr="00AE65D3" w14:paraId="08AA1D59" w14:textId="77777777" w:rsidTr="0014554A">
        <w:tc>
          <w:tcPr>
            <w:tcW w:w="2518" w:type="dxa"/>
            <w:gridSpan w:val="2"/>
            <w:vAlign w:val="center"/>
          </w:tcPr>
          <w:p w14:paraId="46FAAD3B"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Bankovní spojení:</w:t>
            </w:r>
          </w:p>
        </w:tc>
        <w:tc>
          <w:tcPr>
            <w:tcW w:w="2268" w:type="dxa"/>
            <w:gridSpan w:val="2"/>
            <w:shd w:val="clear" w:color="auto" w:fill="E6E6E6"/>
            <w:vAlign w:val="center"/>
          </w:tcPr>
          <w:p w14:paraId="19D489AD" w14:textId="1E47EEB3" w:rsidR="009462AA" w:rsidRPr="005C07DA" w:rsidRDefault="005C07DA" w:rsidP="0014554A">
            <w:pPr>
              <w:rPr>
                <w:rFonts w:ascii="Calibri" w:hAnsi="Calibri" w:cs="Calibri"/>
                <w:b/>
                <w:color w:val="000000" w:themeColor="text1"/>
                <w:sz w:val="22"/>
                <w:szCs w:val="22"/>
                <w:lang w:eastAsia="en-US"/>
              </w:rPr>
            </w:pPr>
            <w:r w:rsidRPr="005C07DA">
              <w:rPr>
                <w:rFonts w:ascii="Calibri" w:hAnsi="Calibri" w:cs="Calibri"/>
                <w:b/>
                <w:color w:val="000000" w:themeColor="text1"/>
                <w:sz w:val="22"/>
                <w:szCs w:val="22"/>
                <w:lang w:eastAsia="en-US"/>
              </w:rPr>
              <w:t>ČNB Praha 1</w:t>
            </w:r>
          </w:p>
        </w:tc>
        <w:tc>
          <w:tcPr>
            <w:tcW w:w="1471" w:type="dxa"/>
            <w:vAlign w:val="center"/>
          </w:tcPr>
          <w:p w14:paraId="09B27224"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 xml:space="preserve">číslo účtu </w:t>
            </w:r>
          </w:p>
        </w:tc>
        <w:tc>
          <w:tcPr>
            <w:tcW w:w="2781" w:type="dxa"/>
            <w:shd w:val="clear" w:color="auto" w:fill="E6E6E6"/>
            <w:vAlign w:val="center"/>
          </w:tcPr>
          <w:p w14:paraId="1DD17CB6" w14:textId="0038F98B" w:rsidR="009462AA" w:rsidRPr="005C07DA" w:rsidRDefault="005C07DA" w:rsidP="0014554A">
            <w:pPr>
              <w:rPr>
                <w:rFonts w:asciiTheme="minorHAnsi" w:hAnsiTheme="minorHAnsi" w:cstheme="minorHAnsi"/>
                <w:color w:val="000000" w:themeColor="text1"/>
                <w:sz w:val="22"/>
                <w:szCs w:val="22"/>
                <w:lang w:eastAsia="en-US"/>
              </w:rPr>
            </w:pPr>
            <w:r w:rsidRPr="005C07DA">
              <w:rPr>
                <w:rFonts w:asciiTheme="minorHAnsi" w:hAnsiTheme="minorHAnsi" w:cstheme="minorHAnsi"/>
                <w:sz w:val="22"/>
                <w:szCs w:val="22"/>
              </w:rPr>
              <w:t>050008-0008839011/0710</w:t>
            </w:r>
          </w:p>
        </w:tc>
      </w:tr>
    </w:tbl>
    <w:p w14:paraId="0134A0E6" w14:textId="77777777" w:rsidR="009462AA" w:rsidRPr="00AE65D3" w:rsidRDefault="009462AA" w:rsidP="009462AA">
      <w:pPr>
        <w:tabs>
          <w:tab w:val="left" w:pos="2835"/>
        </w:tabs>
        <w:spacing w:before="60"/>
        <w:rPr>
          <w:rFonts w:ascii="Calibri" w:hAnsi="Calibri" w:cs="Calibri"/>
          <w:snapToGrid w:val="0"/>
          <w:color w:val="000000" w:themeColor="text1"/>
          <w:sz w:val="22"/>
          <w:szCs w:val="22"/>
        </w:rPr>
      </w:pPr>
      <w:r w:rsidRPr="00AE65D3">
        <w:rPr>
          <w:rFonts w:ascii="Calibri" w:hAnsi="Calibri" w:cs="Calibri"/>
          <w:snapToGrid w:val="0"/>
          <w:color w:val="000000" w:themeColor="text1"/>
          <w:sz w:val="22"/>
          <w:szCs w:val="22"/>
        </w:rPr>
        <w:t>jako objednatel na straně jedné (dále také jako „</w:t>
      </w:r>
      <w:r w:rsidRPr="00AE65D3">
        <w:rPr>
          <w:rFonts w:ascii="Calibri" w:hAnsi="Calibri" w:cs="Calibri"/>
          <w:b/>
          <w:bCs/>
          <w:snapToGrid w:val="0"/>
          <w:color w:val="000000" w:themeColor="text1"/>
          <w:sz w:val="22"/>
          <w:szCs w:val="22"/>
        </w:rPr>
        <w:t>Objednatel</w:t>
      </w:r>
      <w:r w:rsidRPr="00AE65D3">
        <w:rPr>
          <w:rFonts w:ascii="Calibri" w:hAnsi="Calibri" w:cs="Calibri"/>
          <w:snapToGrid w:val="0"/>
          <w:color w:val="000000" w:themeColor="text1"/>
          <w:sz w:val="22"/>
          <w:szCs w:val="22"/>
        </w:rPr>
        <w:t>“)</w:t>
      </w:r>
    </w:p>
    <w:p w14:paraId="5B0D488E" w14:textId="77777777" w:rsidR="009462AA" w:rsidRPr="00AE65D3" w:rsidRDefault="009462AA" w:rsidP="009462AA">
      <w:pPr>
        <w:tabs>
          <w:tab w:val="left" w:pos="2835"/>
        </w:tabs>
        <w:spacing w:before="60"/>
        <w:rPr>
          <w:rFonts w:ascii="Calibri" w:hAnsi="Calibri" w:cs="Calibri"/>
          <w:snapToGrid w:val="0"/>
          <w:color w:val="000000" w:themeColor="text1"/>
          <w:sz w:val="22"/>
          <w:szCs w:val="22"/>
        </w:rPr>
      </w:pPr>
    </w:p>
    <w:p w14:paraId="27A567D9" w14:textId="77777777" w:rsidR="009462AA" w:rsidRPr="00AE65D3" w:rsidRDefault="009462AA" w:rsidP="009462AA">
      <w:pPr>
        <w:tabs>
          <w:tab w:val="left" w:pos="2835"/>
        </w:tabs>
        <w:spacing w:before="60"/>
        <w:rPr>
          <w:rFonts w:ascii="Calibri" w:hAnsi="Calibri" w:cs="Calibri"/>
          <w:b/>
          <w:snapToGrid w:val="0"/>
          <w:color w:val="000000" w:themeColor="text1"/>
          <w:sz w:val="22"/>
          <w:szCs w:val="22"/>
        </w:rPr>
      </w:pPr>
      <w:r w:rsidRPr="00AE65D3">
        <w:rPr>
          <w:rFonts w:ascii="Calibri" w:hAnsi="Calibri" w:cs="Calibri"/>
          <w:snapToGrid w:val="0"/>
          <w:color w:val="000000" w:themeColor="text1"/>
          <w:sz w:val="22"/>
          <w:szCs w:val="22"/>
        </w:rPr>
        <w:t xml:space="preserve">a </w:t>
      </w:r>
      <w:r w:rsidRPr="00AE65D3">
        <w:rPr>
          <w:rFonts w:ascii="Calibri" w:hAnsi="Calibri" w:cs="Calibri"/>
          <w:snapToGrid w:val="0"/>
          <w:color w:val="000000" w:themeColor="text1"/>
          <w:sz w:val="22"/>
          <w:szCs w:val="22"/>
        </w:rPr>
        <w:tab/>
      </w:r>
    </w:p>
    <w:p w14:paraId="0F8DC33B" w14:textId="77777777" w:rsidR="009462AA" w:rsidRPr="00AE65D3" w:rsidRDefault="009462AA" w:rsidP="009462AA">
      <w:pPr>
        <w:pStyle w:val="Prosttext1"/>
        <w:tabs>
          <w:tab w:val="left" w:pos="472"/>
          <w:tab w:val="left" w:pos="538"/>
        </w:tabs>
        <w:spacing w:line="200" w:lineRule="atLeast"/>
        <w:jc w:val="both"/>
        <w:rPr>
          <w:rFonts w:ascii="Calibri" w:hAnsi="Calibri" w:cs="Calibri"/>
          <w:b/>
          <w:color w:val="000000" w:themeColor="text1"/>
          <w:sz w:val="22"/>
          <w:szCs w:val="22"/>
        </w:rPr>
      </w:pPr>
    </w:p>
    <w:p w14:paraId="4C876847" w14:textId="77777777" w:rsidR="009462AA" w:rsidRPr="00AE65D3" w:rsidRDefault="009462AA" w:rsidP="009462AA">
      <w:pPr>
        <w:pStyle w:val="Prosttext1"/>
        <w:tabs>
          <w:tab w:val="left" w:pos="472"/>
          <w:tab w:val="left" w:pos="538"/>
        </w:tabs>
        <w:spacing w:line="200" w:lineRule="atLeast"/>
        <w:jc w:val="both"/>
        <w:rPr>
          <w:rFonts w:ascii="Calibri" w:hAnsi="Calibri" w:cs="Calibri"/>
          <w:b/>
          <w:color w:val="000000" w:themeColor="text1"/>
          <w:sz w:val="22"/>
          <w:szCs w:val="22"/>
        </w:rPr>
      </w:pPr>
      <w:r w:rsidRPr="00AE65D3">
        <w:rPr>
          <w:rFonts w:ascii="Calibri" w:hAnsi="Calibri"/>
          <w:b/>
          <w:color w:val="000000" w:themeColor="text1"/>
          <w:sz w:val="22"/>
        </w:rPr>
        <w:t>Zhotovitel:</w:t>
      </w:r>
      <w:r w:rsidRPr="00AE65D3">
        <w:rPr>
          <w:rFonts w:ascii="Calibri" w:hAnsi="Calibri" w:cs="Calibri"/>
          <w:b/>
          <w:color w:val="000000" w:themeColor="text1"/>
          <w:sz w:val="22"/>
          <w:szCs w:val="22"/>
        </w:rPr>
        <w:t xml:space="preserve"> </w:t>
      </w:r>
    </w:p>
    <w:p w14:paraId="01B84E54" w14:textId="77777777" w:rsidR="009462AA" w:rsidRPr="00AE65D3" w:rsidRDefault="009462AA" w:rsidP="009462AA">
      <w:pPr>
        <w:pStyle w:val="Prosttext1"/>
        <w:tabs>
          <w:tab w:val="left" w:pos="472"/>
          <w:tab w:val="left" w:pos="538"/>
        </w:tabs>
        <w:spacing w:line="200" w:lineRule="atLeast"/>
        <w:jc w:val="both"/>
        <w:rPr>
          <w:rFonts w:ascii="Calibri" w:hAnsi="Calibri"/>
          <w:color w:val="000000" w:themeColor="text1"/>
          <w:sz w:val="22"/>
        </w:rPr>
      </w:pP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34"/>
        <w:gridCol w:w="1984"/>
        <w:gridCol w:w="709"/>
        <w:gridCol w:w="1559"/>
        <w:gridCol w:w="1471"/>
        <w:gridCol w:w="2781"/>
      </w:tblGrid>
      <w:tr w:rsidR="00AE65D3" w:rsidRPr="00AE65D3" w14:paraId="5047964A" w14:textId="77777777" w:rsidTr="0014554A">
        <w:tc>
          <w:tcPr>
            <w:tcW w:w="2518" w:type="dxa"/>
            <w:gridSpan w:val="2"/>
            <w:vAlign w:val="center"/>
          </w:tcPr>
          <w:p w14:paraId="16A19A86" w14:textId="77777777" w:rsidR="009462AA" w:rsidRPr="00AE65D3" w:rsidRDefault="009462AA" w:rsidP="0014554A">
            <w:pPr>
              <w:rPr>
                <w:rFonts w:ascii="Calibri" w:hAnsi="Calibri" w:cs="Calibri"/>
                <w:color w:val="000000" w:themeColor="text1"/>
                <w:sz w:val="22"/>
                <w:szCs w:val="22"/>
                <w:lang w:eastAsia="en-US"/>
              </w:rPr>
            </w:pPr>
            <w:r w:rsidRPr="00AE65D3">
              <w:rPr>
                <w:rFonts w:ascii="Calibri" w:hAnsi="Calibri" w:cs="Calibri"/>
                <w:color w:val="000000" w:themeColor="text1"/>
                <w:sz w:val="22"/>
                <w:szCs w:val="22"/>
              </w:rPr>
              <w:t>Obchodní jméno:</w:t>
            </w:r>
          </w:p>
        </w:tc>
        <w:tc>
          <w:tcPr>
            <w:tcW w:w="6520" w:type="dxa"/>
            <w:gridSpan w:val="4"/>
            <w:shd w:val="clear" w:color="auto" w:fill="E6E6E6"/>
            <w:vAlign w:val="center"/>
          </w:tcPr>
          <w:p w14:paraId="50B1CE63" w14:textId="76FB7BD6" w:rsidR="009462AA" w:rsidRPr="00AE65D3" w:rsidRDefault="00E65337" w:rsidP="0014554A">
            <w:pPr>
              <w:rPr>
                <w:rFonts w:ascii="Calibri" w:hAnsi="Calibri" w:cs="Calibri"/>
                <w:b/>
                <w:color w:val="000000" w:themeColor="text1"/>
                <w:sz w:val="22"/>
                <w:szCs w:val="22"/>
                <w:lang w:eastAsia="en-US"/>
              </w:rPr>
            </w:pPr>
            <w:proofErr w:type="spellStart"/>
            <w:r>
              <w:rPr>
                <w:rFonts w:ascii="Calibri" w:hAnsi="Calibri" w:cs="Calibri"/>
                <w:b/>
                <w:color w:val="000000" w:themeColor="text1"/>
                <w:sz w:val="22"/>
                <w:szCs w:val="22"/>
                <w:lang w:eastAsia="en-US"/>
              </w:rPr>
              <w:t>GoOut</w:t>
            </w:r>
            <w:proofErr w:type="spellEnd"/>
            <w:r>
              <w:rPr>
                <w:rFonts w:ascii="Calibri" w:hAnsi="Calibri" w:cs="Calibri"/>
                <w:b/>
                <w:color w:val="000000" w:themeColor="text1"/>
                <w:sz w:val="22"/>
                <w:szCs w:val="22"/>
                <w:lang w:eastAsia="en-US"/>
              </w:rPr>
              <w:t>, s.r.o.</w:t>
            </w:r>
          </w:p>
        </w:tc>
      </w:tr>
      <w:tr w:rsidR="00AE65D3" w:rsidRPr="00AE65D3" w14:paraId="0E7AB53C" w14:textId="77777777" w:rsidTr="0014554A">
        <w:tc>
          <w:tcPr>
            <w:tcW w:w="2518" w:type="dxa"/>
            <w:gridSpan w:val="2"/>
            <w:vAlign w:val="center"/>
          </w:tcPr>
          <w:p w14:paraId="655D650E"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 xml:space="preserve">Sídlo: </w:t>
            </w:r>
          </w:p>
        </w:tc>
        <w:tc>
          <w:tcPr>
            <w:tcW w:w="6520" w:type="dxa"/>
            <w:gridSpan w:val="4"/>
            <w:shd w:val="clear" w:color="auto" w:fill="E6E6E6"/>
            <w:vAlign w:val="center"/>
          </w:tcPr>
          <w:p w14:paraId="4AFAB190" w14:textId="5F235586" w:rsidR="009462AA" w:rsidRPr="00AE65D3" w:rsidRDefault="00E65337" w:rsidP="0014554A">
            <w:pPr>
              <w:rPr>
                <w:rFonts w:ascii="Calibri" w:hAnsi="Calibri" w:cs="Calibri"/>
                <w:b/>
                <w:color w:val="000000" w:themeColor="text1"/>
                <w:sz w:val="22"/>
                <w:szCs w:val="22"/>
                <w:lang w:eastAsia="en-US"/>
              </w:rPr>
            </w:pPr>
            <w:r>
              <w:rPr>
                <w:rFonts w:ascii="Calibri" w:hAnsi="Calibri" w:cs="Calibri"/>
                <w:b/>
                <w:color w:val="000000" w:themeColor="text1"/>
                <w:sz w:val="22"/>
                <w:szCs w:val="22"/>
                <w:lang w:eastAsia="en-US"/>
              </w:rPr>
              <w:t>Mánesova 28, 120 00 Praha 2</w:t>
            </w:r>
          </w:p>
        </w:tc>
      </w:tr>
      <w:tr w:rsidR="00AE65D3" w:rsidRPr="00AE65D3" w14:paraId="11619B59" w14:textId="77777777" w:rsidTr="0014554A">
        <w:tc>
          <w:tcPr>
            <w:tcW w:w="2518" w:type="dxa"/>
            <w:gridSpan w:val="2"/>
            <w:vAlign w:val="center"/>
          </w:tcPr>
          <w:p w14:paraId="1487830F"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Adresa pro písemný styk:</w:t>
            </w:r>
          </w:p>
        </w:tc>
        <w:tc>
          <w:tcPr>
            <w:tcW w:w="6520" w:type="dxa"/>
            <w:gridSpan w:val="4"/>
            <w:shd w:val="clear" w:color="auto" w:fill="E6E6E6"/>
            <w:vAlign w:val="center"/>
          </w:tcPr>
          <w:p w14:paraId="2DBB9C22" w14:textId="77777777" w:rsidR="009462AA" w:rsidRPr="00AE65D3" w:rsidRDefault="009462AA" w:rsidP="0014554A">
            <w:pPr>
              <w:rPr>
                <w:rFonts w:ascii="Calibri" w:hAnsi="Calibri" w:cs="Calibri"/>
                <w:b/>
                <w:color w:val="000000" w:themeColor="text1"/>
                <w:sz w:val="22"/>
                <w:szCs w:val="22"/>
                <w:lang w:eastAsia="en-US"/>
              </w:rPr>
            </w:pPr>
          </w:p>
        </w:tc>
      </w:tr>
      <w:tr w:rsidR="00AE65D3" w:rsidRPr="00AE65D3" w14:paraId="21BAB2DB" w14:textId="77777777" w:rsidTr="0014554A">
        <w:tc>
          <w:tcPr>
            <w:tcW w:w="2518" w:type="dxa"/>
            <w:gridSpan w:val="2"/>
            <w:vAlign w:val="center"/>
          </w:tcPr>
          <w:p w14:paraId="68915463"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Zastoupena:</w:t>
            </w:r>
          </w:p>
        </w:tc>
        <w:tc>
          <w:tcPr>
            <w:tcW w:w="6520" w:type="dxa"/>
            <w:gridSpan w:val="4"/>
            <w:shd w:val="clear" w:color="auto" w:fill="E6E6E6"/>
            <w:vAlign w:val="center"/>
          </w:tcPr>
          <w:p w14:paraId="2A5F3681" w14:textId="42C3A468" w:rsidR="009462AA" w:rsidRPr="00AE65D3" w:rsidRDefault="00E65337" w:rsidP="0014554A">
            <w:pPr>
              <w:rPr>
                <w:rFonts w:ascii="Calibri" w:hAnsi="Calibri" w:cs="Calibri"/>
                <w:b/>
                <w:color w:val="000000" w:themeColor="text1"/>
                <w:sz w:val="22"/>
                <w:szCs w:val="22"/>
                <w:lang w:eastAsia="en-US"/>
              </w:rPr>
            </w:pPr>
            <w:r>
              <w:rPr>
                <w:rFonts w:ascii="Calibri" w:hAnsi="Calibri" w:cs="Calibri"/>
                <w:b/>
                <w:color w:val="000000" w:themeColor="text1"/>
                <w:sz w:val="22"/>
                <w:szCs w:val="22"/>
                <w:lang w:eastAsia="en-US"/>
              </w:rPr>
              <w:t>Lukáš</w:t>
            </w:r>
            <w:r w:rsidR="005C07DA">
              <w:rPr>
                <w:rFonts w:ascii="Calibri" w:hAnsi="Calibri" w:cs="Calibri"/>
                <w:b/>
                <w:color w:val="000000" w:themeColor="text1"/>
                <w:sz w:val="22"/>
                <w:szCs w:val="22"/>
                <w:lang w:eastAsia="en-US"/>
              </w:rPr>
              <w:t>em</w:t>
            </w:r>
            <w:r>
              <w:rPr>
                <w:rFonts w:ascii="Calibri" w:hAnsi="Calibri" w:cs="Calibri"/>
                <w:b/>
                <w:color w:val="000000" w:themeColor="text1"/>
                <w:sz w:val="22"/>
                <w:szCs w:val="22"/>
                <w:lang w:eastAsia="en-US"/>
              </w:rPr>
              <w:t xml:space="preserve"> </w:t>
            </w:r>
            <w:proofErr w:type="spellStart"/>
            <w:r>
              <w:rPr>
                <w:rFonts w:ascii="Calibri" w:hAnsi="Calibri" w:cs="Calibri"/>
                <w:b/>
                <w:color w:val="000000" w:themeColor="text1"/>
                <w:sz w:val="22"/>
                <w:szCs w:val="22"/>
                <w:lang w:eastAsia="en-US"/>
              </w:rPr>
              <w:t>Jandač</w:t>
            </w:r>
            <w:r w:rsidR="005C07DA">
              <w:rPr>
                <w:rFonts w:ascii="Calibri" w:hAnsi="Calibri" w:cs="Calibri"/>
                <w:b/>
                <w:color w:val="000000" w:themeColor="text1"/>
                <w:sz w:val="22"/>
                <w:szCs w:val="22"/>
                <w:lang w:eastAsia="en-US"/>
              </w:rPr>
              <w:t>em</w:t>
            </w:r>
            <w:proofErr w:type="spellEnd"/>
          </w:p>
        </w:tc>
      </w:tr>
      <w:tr w:rsidR="00AE65D3" w:rsidRPr="00AE65D3" w14:paraId="27F0508A" w14:textId="77777777" w:rsidTr="0014554A">
        <w:tc>
          <w:tcPr>
            <w:tcW w:w="534" w:type="dxa"/>
            <w:vAlign w:val="center"/>
          </w:tcPr>
          <w:p w14:paraId="126C33AF"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IČ:</w:t>
            </w:r>
          </w:p>
        </w:tc>
        <w:tc>
          <w:tcPr>
            <w:tcW w:w="1984" w:type="dxa"/>
            <w:shd w:val="clear" w:color="auto" w:fill="E6E6E6"/>
            <w:vAlign w:val="center"/>
          </w:tcPr>
          <w:p w14:paraId="5C0775EC" w14:textId="67222FAF" w:rsidR="009462AA" w:rsidRPr="00AE65D3" w:rsidRDefault="00E65337" w:rsidP="0014554A">
            <w:pPr>
              <w:rPr>
                <w:rFonts w:ascii="Calibri" w:hAnsi="Calibri" w:cs="Calibri"/>
                <w:b/>
                <w:color w:val="000000" w:themeColor="text1"/>
                <w:sz w:val="22"/>
                <w:szCs w:val="22"/>
                <w:lang w:eastAsia="en-US"/>
              </w:rPr>
            </w:pPr>
            <w:r>
              <w:rPr>
                <w:rFonts w:ascii="Calibri" w:hAnsi="Calibri" w:cs="Calibri"/>
                <w:b/>
                <w:color w:val="000000" w:themeColor="text1"/>
                <w:sz w:val="22"/>
                <w:szCs w:val="22"/>
                <w:lang w:eastAsia="en-US"/>
              </w:rPr>
              <w:t>01901613</w:t>
            </w:r>
          </w:p>
        </w:tc>
        <w:tc>
          <w:tcPr>
            <w:tcW w:w="709" w:type="dxa"/>
            <w:vAlign w:val="center"/>
          </w:tcPr>
          <w:p w14:paraId="2543C52A" w14:textId="77777777" w:rsidR="009462AA" w:rsidRPr="00AE65D3" w:rsidRDefault="009462AA" w:rsidP="0014554A">
            <w:pPr>
              <w:rPr>
                <w:rFonts w:ascii="Calibri" w:hAnsi="Calibri" w:cs="Calibri"/>
                <w:color w:val="000000" w:themeColor="text1"/>
                <w:sz w:val="22"/>
                <w:szCs w:val="22"/>
                <w:lang w:eastAsia="en-US"/>
              </w:rPr>
            </w:pPr>
            <w:r w:rsidRPr="00AE65D3">
              <w:rPr>
                <w:rFonts w:ascii="Calibri" w:hAnsi="Calibri" w:cs="Calibri"/>
                <w:color w:val="000000" w:themeColor="text1"/>
                <w:sz w:val="22"/>
                <w:szCs w:val="22"/>
              </w:rPr>
              <w:t>DIČ:</w:t>
            </w:r>
          </w:p>
        </w:tc>
        <w:tc>
          <w:tcPr>
            <w:tcW w:w="5811" w:type="dxa"/>
            <w:gridSpan w:val="3"/>
            <w:shd w:val="clear" w:color="auto" w:fill="E6E6E6"/>
            <w:vAlign w:val="center"/>
          </w:tcPr>
          <w:p w14:paraId="0A277CED" w14:textId="0030493B" w:rsidR="009462AA" w:rsidRPr="00AE65D3" w:rsidRDefault="00E65337" w:rsidP="0014554A">
            <w:pPr>
              <w:rPr>
                <w:rFonts w:ascii="Calibri" w:hAnsi="Calibri" w:cs="Calibri"/>
                <w:b/>
                <w:color w:val="000000" w:themeColor="text1"/>
                <w:sz w:val="22"/>
                <w:szCs w:val="22"/>
                <w:lang w:eastAsia="en-US"/>
              </w:rPr>
            </w:pPr>
            <w:r>
              <w:rPr>
                <w:rFonts w:ascii="Calibri" w:hAnsi="Calibri" w:cs="Calibri"/>
                <w:b/>
                <w:color w:val="000000" w:themeColor="text1"/>
                <w:sz w:val="22"/>
                <w:szCs w:val="22"/>
                <w:lang w:eastAsia="en-US"/>
              </w:rPr>
              <w:t>CZ01901613</w:t>
            </w:r>
          </w:p>
        </w:tc>
      </w:tr>
      <w:tr w:rsidR="00AE65D3" w:rsidRPr="00AE65D3" w14:paraId="766FAEE8" w14:textId="77777777" w:rsidTr="0014554A">
        <w:tc>
          <w:tcPr>
            <w:tcW w:w="2518" w:type="dxa"/>
            <w:gridSpan w:val="2"/>
            <w:vAlign w:val="center"/>
          </w:tcPr>
          <w:p w14:paraId="494E79B3"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Bankovní spojení:</w:t>
            </w:r>
          </w:p>
        </w:tc>
        <w:tc>
          <w:tcPr>
            <w:tcW w:w="2268" w:type="dxa"/>
            <w:gridSpan w:val="2"/>
            <w:shd w:val="clear" w:color="auto" w:fill="E6E6E6"/>
            <w:vAlign w:val="center"/>
          </w:tcPr>
          <w:p w14:paraId="629FB160" w14:textId="69F77AD5" w:rsidR="009462AA" w:rsidRPr="00AE65D3" w:rsidRDefault="00A60D0B" w:rsidP="0014554A">
            <w:pPr>
              <w:rPr>
                <w:rFonts w:ascii="Calibri" w:hAnsi="Calibri" w:cs="Calibri"/>
                <w:b/>
                <w:color w:val="000000" w:themeColor="text1"/>
                <w:sz w:val="22"/>
                <w:szCs w:val="22"/>
                <w:lang w:eastAsia="en-US"/>
              </w:rPr>
            </w:pPr>
            <w:r>
              <w:rPr>
                <w:rFonts w:ascii="Calibri" w:hAnsi="Calibri" w:cs="Calibri"/>
                <w:b/>
                <w:color w:val="000000" w:themeColor="text1"/>
                <w:sz w:val="22"/>
                <w:szCs w:val="22"/>
                <w:lang w:eastAsia="en-US"/>
              </w:rPr>
              <w:t>XXXXXXXXXX</w:t>
            </w:r>
          </w:p>
        </w:tc>
        <w:tc>
          <w:tcPr>
            <w:tcW w:w="1471" w:type="dxa"/>
            <w:vAlign w:val="center"/>
          </w:tcPr>
          <w:p w14:paraId="2364988D" w14:textId="77777777" w:rsidR="009462AA" w:rsidRPr="00AE65D3" w:rsidRDefault="009462AA" w:rsidP="0014554A">
            <w:pPr>
              <w:rPr>
                <w:rFonts w:ascii="Calibri" w:hAnsi="Calibri" w:cs="Calibri"/>
                <w:b/>
                <w:color w:val="000000" w:themeColor="text1"/>
                <w:sz w:val="22"/>
                <w:szCs w:val="22"/>
                <w:lang w:eastAsia="en-US"/>
              </w:rPr>
            </w:pPr>
            <w:r w:rsidRPr="00AE65D3">
              <w:rPr>
                <w:rFonts w:ascii="Calibri" w:hAnsi="Calibri" w:cs="Calibri"/>
                <w:color w:val="000000" w:themeColor="text1"/>
                <w:sz w:val="22"/>
                <w:szCs w:val="22"/>
              </w:rPr>
              <w:t xml:space="preserve">číslo účtu </w:t>
            </w:r>
          </w:p>
        </w:tc>
        <w:tc>
          <w:tcPr>
            <w:tcW w:w="2781" w:type="dxa"/>
            <w:shd w:val="clear" w:color="auto" w:fill="E6E6E6"/>
            <w:vAlign w:val="center"/>
          </w:tcPr>
          <w:p w14:paraId="653D298B" w14:textId="17173F06" w:rsidR="009462AA" w:rsidRPr="00AE65D3" w:rsidRDefault="00A60D0B" w:rsidP="0014554A">
            <w:pPr>
              <w:rPr>
                <w:rFonts w:ascii="Calibri" w:hAnsi="Calibri" w:cs="Calibri"/>
                <w:b/>
                <w:color w:val="000000" w:themeColor="text1"/>
                <w:sz w:val="22"/>
                <w:szCs w:val="22"/>
                <w:lang w:eastAsia="en-US"/>
              </w:rPr>
            </w:pPr>
            <w:r>
              <w:rPr>
                <w:rFonts w:ascii="Calibri" w:hAnsi="Calibri" w:cs="Calibri"/>
                <w:b/>
                <w:color w:val="000000" w:themeColor="text1"/>
                <w:sz w:val="22"/>
                <w:szCs w:val="22"/>
                <w:lang w:eastAsia="en-US"/>
              </w:rPr>
              <w:t>XXXXXXXXXXXX</w:t>
            </w:r>
            <w:bookmarkStart w:id="0" w:name="_GoBack"/>
            <w:bookmarkEnd w:id="0"/>
          </w:p>
        </w:tc>
      </w:tr>
      <w:tr w:rsidR="00AE65D3" w:rsidRPr="00AE65D3" w14:paraId="5397F14F" w14:textId="77777777" w:rsidTr="0014554A">
        <w:tc>
          <w:tcPr>
            <w:tcW w:w="9038" w:type="dxa"/>
            <w:gridSpan w:val="6"/>
            <w:shd w:val="clear" w:color="auto" w:fill="E6E6E6"/>
            <w:vAlign w:val="center"/>
          </w:tcPr>
          <w:p w14:paraId="3595EC53" w14:textId="7FE8B048" w:rsidR="009462AA" w:rsidRPr="00AE65D3" w:rsidRDefault="009462AA" w:rsidP="0014554A">
            <w:pPr>
              <w:rPr>
                <w:rFonts w:ascii="Calibri" w:hAnsi="Calibri" w:cs="Calibri"/>
                <w:color w:val="000000" w:themeColor="text1"/>
                <w:sz w:val="22"/>
                <w:szCs w:val="22"/>
                <w:lang w:eastAsia="en-US"/>
              </w:rPr>
            </w:pPr>
            <w:r w:rsidRPr="00AE65D3">
              <w:rPr>
                <w:rFonts w:ascii="Calibri" w:hAnsi="Calibri" w:cs="Calibri"/>
                <w:color w:val="000000" w:themeColor="text1"/>
                <w:sz w:val="22"/>
                <w:szCs w:val="22"/>
              </w:rPr>
              <w:t xml:space="preserve">Spol. je zapsána v OR, spisová značka vedená u </w:t>
            </w:r>
            <w:r w:rsidR="00E65337">
              <w:rPr>
                <w:rFonts w:ascii="Calibri" w:hAnsi="Calibri" w:cs="Calibri"/>
                <w:color w:val="000000" w:themeColor="text1"/>
                <w:sz w:val="22"/>
                <w:szCs w:val="22"/>
              </w:rPr>
              <w:t xml:space="preserve">Městský soud v Praze, </w:t>
            </w:r>
            <w:proofErr w:type="spellStart"/>
            <w:r w:rsidR="00E65337">
              <w:rPr>
                <w:rFonts w:ascii="Calibri" w:hAnsi="Calibri" w:cs="Calibri"/>
                <w:color w:val="000000" w:themeColor="text1"/>
                <w:sz w:val="22"/>
                <w:szCs w:val="22"/>
              </w:rPr>
              <w:t>sp</w:t>
            </w:r>
            <w:proofErr w:type="spellEnd"/>
            <w:r w:rsidR="00E65337">
              <w:rPr>
                <w:rFonts w:ascii="Calibri" w:hAnsi="Calibri" w:cs="Calibri"/>
                <w:color w:val="000000" w:themeColor="text1"/>
                <w:sz w:val="22"/>
                <w:szCs w:val="22"/>
              </w:rPr>
              <w:t>. zn.: C, 212454</w:t>
            </w:r>
          </w:p>
        </w:tc>
      </w:tr>
    </w:tbl>
    <w:p w14:paraId="071156A5" w14:textId="77777777" w:rsidR="009462AA" w:rsidRPr="00AE65D3" w:rsidRDefault="009462AA" w:rsidP="009462AA">
      <w:pPr>
        <w:tabs>
          <w:tab w:val="left" w:pos="2835"/>
        </w:tabs>
        <w:spacing w:before="60"/>
        <w:rPr>
          <w:rFonts w:ascii="Calibri" w:hAnsi="Calibri" w:cs="Calibri"/>
          <w:snapToGrid w:val="0"/>
          <w:color w:val="000000" w:themeColor="text1"/>
          <w:sz w:val="22"/>
          <w:szCs w:val="22"/>
        </w:rPr>
      </w:pPr>
      <w:r w:rsidRPr="00AE65D3">
        <w:rPr>
          <w:rFonts w:ascii="Calibri" w:hAnsi="Calibri" w:cs="Calibri"/>
          <w:color w:val="000000" w:themeColor="text1"/>
          <w:sz w:val="22"/>
          <w:szCs w:val="22"/>
        </w:rPr>
        <w:t xml:space="preserve">Jako zhotovitel na straně druhé </w:t>
      </w:r>
      <w:r w:rsidRPr="00AE65D3">
        <w:rPr>
          <w:rFonts w:ascii="Calibri" w:hAnsi="Calibri" w:cs="Calibri"/>
          <w:snapToGrid w:val="0"/>
          <w:color w:val="000000" w:themeColor="text1"/>
          <w:sz w:val="22"/>
          <w:szCs w:val="22"/>
        </w:rPr>
        <w:t>(dále také jako „</w:t>
      </w:r>
      <w:r w:rsidRPr="00AE65D3">
        <w:rPr>
          <w:rFonts w:ascii="Calibri" w:hAnsi="Calibri" w:cs="Calibri"/>
          <w:b/>
          <w:bCs/>
          <w:snapToGrid w:val="0"/>
          <w:color w:val="000000" w:themeColor="text1"/>
          <w:sz w:val="22"/>
          <w:szCs w:val="22"/>
        </w:rPr>
        <w:t>Zhotovitel</w:t>
      </w:r>
      <w:r w:rsidRPr="00AE65D3">
        <w:rPr>
          <w:rFonts w:ascii="Calibri" w:hAnsi="Calibri" w:cs="Calibri"/>
          <w:snapToGrid w:val="0"/>
          <w:color w:val="000000" w:themeColor="text1"/>
          <w:sz w:val="22"/>
          <w:szCs w:val="22"/>
        </w:rPr>
        <w:t>“)</w:t>
      </w:r>
    </w:p>
    <w:p w14:paraId="3F359D7B" w14:textId="77777777" w:rsidR="009462AA" w:rsidRPr="00AE65D3" w:rsidRDefault="009462AA" w:rsidP="009462AA">
      <w:pPr>
        <w:pStyle w:val="Nadpis6"/>
        <w:rPr>
          <w:rFonts w:ascii="Calibri" w:hAnsi="Calibri" w:cs="Calibri"/>
          <w:color w:val="000000" w:themeColor="text1"/>
          <w:sz w:val="22"/>
          <w:szCs w:val="22"/>
        </w:rPr>
      </w:pPr>
    </w:p>
    <w:p w14:paraId="06E7519A" w14:textId="77777777" w:rsidR="009462AA" w:rsidRPr="00AE65D3" w:rsidRDefault="009462AA" w:rsidP="009462AA">
      <w:pPr>
        <w:pStyle w:val="Nadpis6"/>
        <w:rPr>
          <w:rFonts w:ascii="Calibri" w:hAnsi="Calibri" w:cs="Calibri"/>
          <w:color w:val="000000" w:themeColor="text1"/>
          <w:sz w:val="22"/>
          <w:szCs w:val="22"/>
        </w:rPr>
      </w:pPr>
    </w:p>
    <w:p w14:paraId="73323338" w14:textId="77777777" w:rsidR="009462AA" w:rsidRPr="00AE65D3" w:rsidRDefault="009462AA" w:rsidP="009462AA">
      <w:pPr>
        <w:pStyle w:val="Nadpis6"/>
        <w:spacing w:line="276" w:lineRule="auto"/>
        <w:rPr>
          <w:rFonts w:ascii="Calibri" w:hAnsi="Calibri" w:cs="Calibri"/>
          <w:color w:val="000000" w:themeColor="text1"/>
          <w:sz w:val="22"/>
          <w:szCs w:val="22"/>
        </w:rPr>
      </w:pPr>
      <w:r w:rsidRPr="00AE65D3">
        <w:rPr>
          <w:rFonts w:ascii="Calibri" w:hAnsi="Calibri" w:cs="Calibri"/>
          <w:color w:val="000000" w:themeColor="text1"/>
          <w:sz w:val="22"/>
          <w:szCs w:val="22"/>
        </w:rPr>
        <w:t>uzavřeli níže uvedeného dne, měsíce a roku</w:t>
      </w:r>
    </w:p>
    <w:p w14:paraId="67E3E6F9" w14:textId="77777777" w:rsidR="009462AA" w:rsidRPr="00AE65D3" w:rsidRDefault="009462AA" w:rsidP="009462AA">
      <w:pPr>
        <w:pStyle w:val="Nadpis6"/>
        <w:spacing w:line="276" w:lineRule="auto"/>
        <w:rPr>
          <w:rFonts w:ascii="Calibri" w:hAnsi="Calibri" w:cs="Calibri"/>
          <w:color w:val="000000" w:themeColor="text1"/>
          <w:sz w:val="22"/>
          <w:szCs w:val="22"/>
        </w:rPr>
      </w:pPr>
      <w:r w:rsidRPr="00AE65D3">
        <w:rPr>
          <w:rFonts w:ascii="Calibri" w:hAnsi="Calibri" w:cs="Calibri"/>
          <w:color w:val="000000" w:themeColor="text1"/>
          <w:sz w:val="22"/>
          <w:szCs w:val="22"/>
        </w:rPr>
        <w:t>dle</w:t>
      </w:r>
      <w:r w:rsidRPr="00AE65D3">
        <w:rPr>
          <w:rFonts w:ascii="Calibri" w:hAnsi="Calibri"/>
          <w:color w:val="000000" w:themeColor="text1"/>
          <w:sz w:val="22"/>
        </w:rPr>
        <w:t xml:space="preserve"> </w:t>
      </w:r>
      <w:proofErr w:type="spellStart"/>
      <w:r w:rsidRPr="00AE65D3">
        <w:rPr>
          <w:rFonts w:ascii="Calibri" w:hAnsi="Calibri"/>
          <w:color w:val="000000" w:themeColor="text1"/>
          <w:sz w:val="22"/>
        </w:rPr>
        <w:t>ust</w:t>
      </w:r>
      <w:proofErr w:type="spellEnd"/>
      <w:r w:rsidRPr="00AE65D3">
        <w:rPr>
          <w:rFonts w:ascii="Calibri" w:hAnsi="Calibri"/>
          <w:color w:val="000000" w:themeColor="text1"/>
          <w:sz w:val="22"/>
        </w:rPr>
        <w:t xml:space="preserve">. § 1746 odst. 2, zák. č. 89/2012 Sb., občanského zákoníku, </w:t>
      </w:r>
      <w:r w:rsidRPr="00AE65D3">
        <w:rPr>
          <w:rFonts w:ascii="Calibri" w:hAnsi="Calibri" w:cs="Calibri"/>
          <w:color w:val="000000" w:themeColor="text1"/>
          <w:sz w:val="22"/>
          <w:szCs w:val="22"/>
        </w:rPr>
        <w:t xml:space="preserve">v platném znění </w:t>
      </w:r>
    </w:p>
    <w:p w14:paraId="2D20D392" w14:textId="77777777" w:rsidR="009462AA" w:rsidRPr="00AE65D3" w:rsidRDefault="009462AA" w:rsidP="009462AA">
      <w:pPr>
        <w:spacing w:line="276" w:lineRule="auto"/>
        <w:jc w:val="center"/>
        <w:rPr>
          <w:rFonts w:ascii="Calibri" w:hAnsi="Calibri" w:cs="Calibri"/>
          <w:color w:val="000000" w:themeColor="text1"/>
          <w:sz w:val="22"/>
          <w:szCs w:val="22"/>
        </w:rPr>
      </w:pPr>
      <w:r w:rsidRPr="00AE65D3">
        <w:rPr>
          <w:rFonts w:ascii="Calibri" w:hAnsi="Calibri" w:cs="Calibri"/>
          <w:color w:val="000000" w:themeColor="text1"/>
          <w:sz w:val="22"/>
          <w:szCs w:val="22"/>
        </w:rPr>
        <w:t xml:space="preserve">tuto Smlouvu o vytvoření a implementaci systému prodeje a využívání členských karet Klubu přátel NGP, licenční smlouvu a smlouvu o poskytování služeb údržby a podpory </w:t>
      </w:r>
    </w:p>
    <w:p w14:paraId="5F615E34" w14:textId="77777777" w:rsidR="009462AA" w:rsidRPr="00AE65D3" w:rsidRDefault="009462AA" w:rsidP="009462AA">
      <w:pPr>
        <w:spacing w:line="276" w:lineRule="auto"/>
        <w:jc w:val="center"/>
        <w:rPr>
          <w:rFonts w:ascii="Calibri" w:hAnsi="Calibri" w:cs="Calibri"/>
          <w:color w:val="000000" w:themeColor="text1"/>
          <w:sz w:val="22"/>
          <w:szCs w:val="22"/>
        </w:rPr>
      </w:pPr>
      <w:r w:rsidRPr="00AE65D3">
        <w:rPr>
          <w:rFonts w:ascii="Calibri" w:hAnsi="Calibri" w:cs="Calibri"/>
          <w:color w:val="000000" w:themeColor="text1"/>
          <w:sz w:val="22"/>
          <w:szCs w:val="22"/>
        </w:rPr>
        <w:t>(dále též jen „</w:t>
      </w:r>
      <w:r w:rsidRPr="00AE65D3">
        <w:rPr>
          <w:rFonts w:ascii="Calibri" w:hAnsi="Calibri" w:cs="Calibri"/>
          <w:b/>
          <w:color w:val="000000" w:themeColor="text1"/>
          <w:sz w:val="22"/>
          <w:szCs w:val="22"/>
        </w:rPr>
        <w:t>Smlouva</w:t>
      </w:r>
      <w:r w:rsidRPr="00AE65D3">
        <w:rPr>
          <w:rFonts w:ascii="Calibri" w:hAnsi="Calibri" w:cs="Calibri"/>
          <w:color w:val="000000" w:themeColor="text1"/>
          <w:sz w:val="22"/>
          <w:szCs w:val="22"/>
        </w:rPr>
        <w:t>“)</w:t>
      </w:r>
    </w:p>
    <w:p w14:paraId="3567ECC0" w14:textId="77777777" w:rsidR="009462AA" w:rsidRPr="00AE65D3" w:rsidRDefault="009462AA" w:rsidP="009462AA">
      <w:pPr>
        <w:rPr>
          <w:rFonts w:ascii="Calibri" w:hAnsi="Calibri" w:cs="Calibri"/>
          <w:color w:val="000000" w:themeColor="text1"/>
          <w:sz w:val="22"/>
          <w:szCs w:val="22"/>
        </w:rPr>
      </w:pPr>
    </w:p>
    <w:p w14:paraId="6EF23EE4" w14:textId="77777777" w:rsidR="009462AA" w:rsidRPr="00AE65D3" w:rsidRDefault="009462AA" w:rsidP="009462AA">
      <w:pPr>
        <w:pStyle w:val="Odstavecseseznamem"/>
        <w:rPr>
          <w:rFonts w:asciiTheme="minorHAnsi" w:eastAsia="Franklin Gothic Book" w:hAnsiTheme="minorHAnsi" w:cs="Courier New"/>
          <w:color w:val="000000" w:themeColor="text1"/>
          <w:sz w:val="22"/>
          <w:szCs w:val="22"/>
        </w:rPr>
      </w:pPr>
    </w:p>
    <w:p w14:paraId="5E63930F" w14:textId="77777777" w:rsidR="009462AA" w:rsidRPr="00AE65D3" w:rsidRDefault="009462AA" w:rsidP="009462AA">
      <w:pPr>
        <w:pStyle w:val="Odstavecseseznamem"/>
        <w:rPr>
          <w:rFonts w:asciiTheme="minorHAnsi" w:eastAsia="Franklin Gothic Book" w:hAnsiTheme="minorHAnsi" w:cs="Courier New"/>
          <w:color w:val="000000" w:themeColor="text1"/>
          <w:sz w:val="22"/>
          <w:szCs w:val="22"/>
        </w:rPr>
      </w:pPr>
    </w:p>
    <w:p w14:paraId="2D0D8563" w14:textId="77777777" w:rsidR="009462AA" w:rsidRPr="00AE65D3" w:rsidRDefault="009462AA" w:rsidP="009462AA">
      <w:pPr>
        <w:pStyle w:val="Odstavecseseznamem"/>
        <w:rPr>
          <w:rFonts w:asciiTheme="minorHAnsi" w:eastAsia="Franklin Gothic Book" w:hAnsiTheme="minorHAnsi" w:cs="Courier New"/>
          <w:color w:val="000000" w:themeColor="text1"/>
          <w:sz w:val="22"/>
          <w:szCs w:val="22"/>
        </w:rPr>
      </w:pPr>
    </w:p>
    <w:p w14:paraId="7AC2DFC2" w14:textId="77777777" w:rsidR="009462AA" w:rsidRPr="00AE65D3" w:rsidRDefault="009462AA" w:rsidP="009462AA">
      <w:pPr>
        <w:pStyle w:val="Odstavecseseznamem"/>
        <w:rPr>
          <w:rFonts w:asciiTheme="minorHAnsi" w:eastAsia="Franklin Gothic Book" w:hAnsiTheme="minorHAnsi" w:cs="Courier New"/>
          <w:color w:val="000000" w:themeColor="text1"/>
          <w:sz w:val="22"/>
          <w:szCs w:val="22"/>
        </w:rPr>
      </w:pPr>
    </w:p>
    <w:p w14:paraId="210F098B"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58EDDAE8"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 xml:space="preserve">ODDÍL – </w:t>
      </w:r>
      <w:r w:rsidRPr="00AE65D3">
        <w:rPr>
          <w:rFonts w:asciiTheme="minorHAnsi" w:hAnsiTheme="minorHAnsi" w:cs="Courier New"/>
          <w:b/>
          <w:color w:val="000000" w:themeColor="text1"/>
          <w:sz w:val="22"/>
          <w:szCs w:val="22"/>
        </w:rPr>
        <w:t>ÚVODNÍ USTANOVENÍ</w:t>
      </w:r>
    </w:p>
    <w:p w14:paraId="37F3E613"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22CE410B" w14:textId="77777777" w:rsidR="009462AA" w:rsidRPr="00AE65D3" w:rsidRDefault="009462AA" w:rsidP="009462AA">
      <w:pPr>
        <w:pStyle w:val="Odstavecseseznamem"/>
        <w:numPr>
          <w:ilvl w:val="1"/>
          <w:numId w:val="9"/>
        </w:numPr>
        <w:suppressAutoHyphens/>
        <w:ind w:left="426" w:hanging="72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je státní příspěvkovou organizací založenou zákonem č. 148/1949 Sb. Objednatel realizoval veřejnou zakázku s názvem „</w:t>
      </w:r>
      <w:r w:rsidRPr="00AE65D3">
        <w:rPr>
          <w:rFonts w:ascii="Calibri" w:hAnsi="Calibri" w:cs="Calibri"/>
          <w:b/>
          <w:color w:val="000000" w:themeColor="text1"/>
          <w:sz w:val="22"/>
          <w:szCs w:val="22"/>
        </w:rPr>
        <w:t>Automatizace prodeje a využívání členských karet Klubu přátel NGP“</w:t>
      </w:r>
      <w:r w:rsidRPr="00AE65D3">
        <w:rPr>
          <w:rFonts w:ascii="Calibri" w:hAnsi="Calibri" w:cs="Calibri"/>
          <w:color w:val="000000" w:themeColor="text1"/>
          <w:sz w:val="22"/>
          <w:szCs w:val="22"/>
        </w:rPr>
        <w:t xml:space="preserve"> (dále jen „</w:t>
      </w:r>
      <w:r w:rsidRPr="00AE65D3">
        <w:rPr>
          <w:rFonts w:ascii="Calibri" w:hAnsi="Calibri" w:cs="Calibri"/>
          <w:b/>
          <w:color w:val="000000" w:themeColor="text1"/>
          <w:sz w:val="22"/>
          <w:szCs w:val="22"/>
        </w:rPr>
        <w:t>Veřejná zakázka</w:t>
      </w:r>
      <w:r w:rsidRPr="00AE65D3">
        <w:rPr>
          <w:rFonts w:ascii="Calibri" w:hAnsi="Calibri" w:cs="Calibri"/>
          <w:color w:val="000000" w:themeColor="text1"/>
          <w:sz w:val="22"/>
          <w:szCs w:val="22"/>
        </w:rPr>
        <w:t>“) dle zákona č. 134/2016 Sb., o zadávání veřejných zakázek, ve znění pozdějších předpisů (dále jen „ZZVZ“). Na základě tohoto zadávacího řízení byla pro plnění Veřejné zakázky vybrána nabídka Zhotovitele v souladu s ustanovením § 31 ZZVZ.</w:t>
      </w:r>
    </w:p>
    <w:p w14:paraId="5DA20A2D" w14:textId="77777777" w:rsidR="009462AA" w:rsidRPr="00AE65D3" w:rsidRDefault="009462AA" w:rsidP="009462AA">
      <w:pPr>
        <w:pStyle w:val="Odstavecseseznamem"/>
        <w:numPr>
          <w:ilvl w:val="1"/>
          <w:numId w:val="9"/>
        </w:numPr>
        <w:suppressAutoHyphens/>
        <w:ind w:left="426" w:hanging="72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je právnickou osobou, založenou a existující podle českého právního řádu. Zhotovitel prohlašuje, že je oprávněn tuto Smlouvu uzavřít a že splňuje veškeré podmínky a požadavky v této Smlouvě stanovené. Ke dni podpisu této Smlouvy Zhotovitel není v úpadku ani v likvidaci.</w:t>
      </w:r>
    </w:p>
    <w:p w14:paraId="2C6D4F9E" w14:textId="7B7BC856" w:rsidR="009462AA" w:rsidRDefault="009462AA" w:rsidP="009462AA">
      <w:pPr>
        <w:pStyle w:val="Odstavecseseznamem"/>
        <w:suppressAutoHyphens/>
        <w:ind w:left="426"/>
        <w:contextualSpacing/>
        <w:jc w:val="both"/>
        <w:rPr>
          <w:rFonts w:ascii="Calibri" w:hAnsi="Calibri" w:cs="Calibri"/>
          <w:color w:val="000000" w:themeColor="text1"/>
          <w:sz w:val="22"/>
          <w:szCs w:val="22"/>
        </w:rPr>
      </w:pPr>
    </w:p>
    <w:p w14:paraId="56C18693" w14:textId="77777777" w:rsidR="00583E85" w:rsidRPr="00AE65D3" w:rsidRDefault="00583E85" w:rsidP="009462AA">
      <w:pPr>
        <w:pStyle w:val="Odstavecseseznamem"/>
        <w:suppressAutoHyphens/>
        <w:ind w:left="426"/>
        <w:contextualSpacing/>
        <w:jc w:val="both"/>
        <w:rPr>
          <w:rFonts w:ascii="Calibri" w:hAnsi="Calibri" w:cs="Calibri"/>
          <w:color w:val="000000" w:themeColor="text1"/>
          <w:sz w:val="22"/>
          <w:szCs w:val="22"/>
        </w:rPr>
      </w:pPr>
    </w:p>
    <w:p w14:paraId="7894301E"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ÚČEL SMLOUVY</w:t>
      </w:r>
    </w:p>
    <w:p w14:paraId="6806F94A"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6E96789A" w14:textId="6833D31F" w:rsidR="009462AA" w:rsidRPr="00AE65D3" w:rsidRDefault="009462AA" w:rsidP="009462AA">
      <w:pPr>
        <w:pStyle w:val="Odstavecseseznamem"/>
        <w:numPr>
          <w:ilvl w:val="1"/>
          <w:numId w:val="8"/>
        </w:numPr>
        <w:suppressAutoHyphens/>
        <w:ind w:left="426" w:hanging="710"/>
        <w:contextualSpacing/>
        <w:jc w:val="both"/>
        <w:rPr>
          <w:rFonts w:asciiTheme="minorHAnsi" w:hAnsiTheme="minorHAnsi"/>
          <w:b/>
          <w:color w:val="000000" w:themeColor="text1"/>
          <w:sz w:val="22"/>
        </w:rPr>
      </w:pPr>
      <w:r w:rsidRPr="00AE65D3">
        <w:rPr>
          <w:rFonts w:ascii="Calibri" w:hAnsi="Calibri" w:cs="Calibri"/>
          <w:color w:val="000000" w:themeColor="text1"/>
          <w:sz w:val="22"/>
          <w:szCs w:val="22"/>
        </w:rPr>
        <w:t>Účelem této smlouvy je vytvoření Automatizovaného systému prodeje (na pokladnách NGP a online portále) a využívání dlouhodobých strojově čitelných členských karet Klubu přátel NGP, a to jako část projektu Automatizace Klubu přátel NGP. Účelem této smlouvy je tedy vytvoření softwarového řešení Automatizovaného systému prodeje a využívání členských karet, nastavení všech potřebných funkcionalit systému včetně funkcionalit členských karet, tak jak vyplývají ze Zadání Veřejné zakázky, které je </w:t>
      </w:r>
      <w:r w:rsidRPr="00AE65D3">
        <w:rPr>
          <w:rFonts w:ascii="Calibri" w:hAnsi="Calibri" w:cs="Calibri"/>
          <w:b/>
          <w:bCs/>
          <w:color w:val="000000" w:themeColor="text1"/>
          <w:sz w:val="22"/>
          <w:szCs w:val="22"/>
        </w:rPr>
        <w:t xml:space="preserve">přílohou č. 4 </w:t>
      </w:r>
      <w:r w:rsidRPr="00AE65D3">
        <w:rPr>
          <w:rFonts w:ascii="Calibri" w:hAnsi="Calibri" w:cs="Calibri"/>
          <w:color w:val="000000" w:themeColor="text1"/>
          <w:sz w:val="22"/>
          <w:szCs w:val="22"/>
        </w:rPr>
        <w:t xml:space="preserve">této Smlouvy; dále pak propojení Automatizovaného systému prodeje a využívání členských karet Klubu přátel NGP se stávajícími </w:t>
      </w:r>
      <w:proofErr w:type="spellStart"/>
      <w:r w:rsidR="00E65337" w:rsidRPr="002F3E0F">
        <w:rPr>
          <w:rFonts w:ascii="Calibri" w:hAnsi="Calibri" w:cs="Calibri"/>
          <w:color w:val="000000" w:themeColor="text1"/>
          <w:sz w:val="22"/>
          <w:szCs w:val="22"/>
        </w:rPr>
        <w:t>GoOut</w:t>
      </w:r>
      <w:proofErr w:type="spellEnd"/>
      <w:r w:rsidR="00E65337">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xml:space="preserve">systémy Objednatele, zejména Systémem prodeje vstupenek, slev a pokladním systémem Objednatele; </w:t>
      </w:r>
      <w:r w:rsidR="002F3E0F">
        <w:rPr>
          <w:rFonts w:ascii="Calibri" w:hAnsi="Calibri" w:cs="Calibri"/>
          <w:color w:val="000000" w:themeColor="text1"/>
          <w:sz w:val="22"/>
          <w:szCs w:val="22"/>
        </w:rPr>
        <w:t>p</w:t>
      </w:r>
      <w:r w:rsidRPr="002F3E0F">
        <w:rPr>
          <w:rFonts w:ascii="Calibri" w:hAnsi="Calibri" w:cs="Calibri"/>
          <w:color w:val="000000" w:themeColor="text1"/>
          <w:sz w:val="22"/>
          <w:szCs w:val="22"/>
        </w:rPr>
        <w:t>ropojení</w:t>
      </w:r>
      <w:r w:rsidR="00494EC3" w:rsidRPr="002F3E0F">
        <w:rPr>
          <w:rFonts w:ascii="Calibri" w:hAnsi="Calibri" w:cs="Calibri"/>
          <w:color w:val="000000" w:themeColor="text1"/>
          <w:sz w:val="22"/>
          <w:szCs w:val="22"/>
        </w:rPr>
        <w:t xml:space="preserve"> </w:t>
      </w:r>
      <w:r w:rsidR="00E65337" w:rsidRPr="002F3E0F">
        <w:rPr>
          <w:rFonts w:ascii="Calibri" w:hAnsi="Calibri" w:cs="Calibri"/>
          <w:color w:val="000000" w:themeColor="text1"/>
          <w:sz w:val="22"/>
          <w:szCs w:val="22"/>
        </w:rPr>
        <w:t xml:space="preserve">skrze poskytnuté </w:t>
      </w:r>
      <w:proofErr w:type="spellStart"/>
      <w:r w:rsidR="00E65337" w:rsidRPr="002F3E0F">
        <w:rPr>
          <w:rFonts w:ascii="Calibri" w:hAnsi="Calibri" w:cs="Calibri"/>
          <w:color w:val="000000" w:themeColor="text1"/>
          <w:sz w:val="22"/>
          <w:szCs w:val="22"/>
        </w:rPr>
        <w:t>GoOut</w:t>
      </w:r>
      <w:proofErr w:type="spellEnd"/>
      <w:r w:rsidR="00E65337" w:rsidRPr="002F3E0F">
        <w:rPr>
          <w:rFonts w:ascii="Calibri" w:hAnsi="Calibri" w:cs="Calibri"/>
          <w:color w:val="000000" w:themeColor="text1"/>
          <w:sz w:val="22"/>
          <w:szCs w:val="22"/>
        </w:rPr>
        <w:t xml:space="preserve"> API</w:t>
      </w:r>
      <w:r w:rsidRPr="002F3E0F">
        <w:rPr>
          <w:rFonts w:ascii="Calibri" w:hAnsi="Calibri" w:cs="Calibri"/>
          <w:color w:val="000000" w:themeColor="text1"/>
          <w:sz w:val="22"/>
          <w:szCs w:val="22"/>
        </w:rPr>
        <w:t xml:space="preserve"> s</w:t>
      </w:r>
      <w:r w:rsidRPr="00AE65D3">
        <w:rPr>
          <w:rFonts w:ascii="Calibri" w:hAnsi="Calibri" w:cs="Calibri"/>
          <w:color w:val="000000" w:themeColor="text1"/>
          <w:sz w:val="22"/>
          <w:szCs w:val="22"/>
        </w:rPr>
        <w:t xml:space="preserve"> databází evidence, správy, archivace a ochrany osobních dat členů Klubu přátel NGP, která je pro Objednatele vytvářena ze strany třetího subjektu; </w:t>
      </w:r>
      <w:r w:rsidR="006D2A9C" w:rsidRPr="002F3E0F">
        <w:rPr>
          <w:rFonts w:ascii="Calibri" w:hAnsi="Calibri" w:cs="Calibri"/>
          <w:color w:val="000000" w:themeColor="text1"/>
          <w:sz w:val="22"/>
          <w:szCs w:val="22"/>
        </w:rPr>
        <w:t>propojení s účetním systémem Objednatele (EIS Jasu);</w:t>
      </w:r>
      <w:r w:rsidR="006D2A9C">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xml:space="preserve">zprovoznění Automatizovaného systému prodeje a využívání členských karet Klubu přátel NGP a zajištění jeho řádného provozu - jeho servis, údržba, poskytování technické podpory a zabezpečení. </w:t>
      </w:r>
    </w:p>
    <w:p w14:paraId="1D9D9B4B" w14:textId="59548EA4" w:rsidR="009462AA" w:rsidRDefault="009462AA" w:rsidP="009462AA">
      <w:pPr>
        <w:pStyle w:val="Odstavecseseznamem"/>
        <w:suppressAutoHyphens/>
        <w:ind w:left="426"/>
        <w:contextualSpacing/>
        <w:jc w:val="both"/>
        <w:rPr>
          <w:rFonts w:asciiTheme="minorHAnsi" w:hAnsiTheme="minorHAnsi"/>
          <w:b/>
          <w:color w:val="000000" w:themeColor="text1"/>
          <w:sz w:val="22"/>
        </w:rPr>
      </w:pPr>
    </w:p>
    <w:p w14:paraId="1BF1103B" w14:textId="77777777" w:rsidR="00583E85" w:rsidRPr="00AE65D3" w:rsidRDefault="00583E85" w:rsidP="009462AA">
      <w:pPr>
        <w:pStyle w:val="Odstavecseseznamem"/>
        <w:suppressAutoHyphens/>
        <w:ind w:left="426"/>
        <w:contextualSpacing/>
        <w:jc w:val="both"/>
        <w:rPr>
          <w:rFonts w:asciiTheme="minorHAnsi" w:hAnsiTheme="minorHAnsi"/>
          <w:b/>
          <w:color w:val="000000" w:themeColor="text1"/>
          <w:sz w:val="22"/>
        </w:rPr>
      </w:pPr>
    </w:p>
    <w:p w14:paraId="425B3CBA"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ODDÍL – ZÁKLADNÍ POJMY</w:t>
      </w:r>
    </w:p>
    <w:p w14:paraId="4135730D"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3A8B9E8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Vstupenkový systém – stávající systém prodeje vstupenek, slev a pokladní systém Objednatele. Dodavatelem Vstupenkového systému Objednatele je Zhotovitel, který současně zajišťuje provoz a správu systému a který je oprávněn a způsobilý tento systém propojit s automatizovaným systémem prodeje a využívání členských karet Klubu přátel NGP dle této Smlouvy. </w:t>
      </w:r>
    </w:p>
    <w:p w14:paraId="194C7A1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Projekt Automatizace Klubu přátel NGP – projekt jehož cílem je modernizace zákaznického servisu a zefektivnění interní správy a vytvoření podmínek pro další rozvoj Klubu přátel NGP </w:t>
      </w:r>
    </w:p>
    <w:p w14:paraId="25F51CFA" w14:textId="29449AC9"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Automatizovaný systém prodeje a využívání členských karet Klubu přátel NGP – systém, který má zajišťovat tisk členských karet Klubu přátel NGP a jejich nastavení, jako nosiče požadovaných informací a funkcionalit a dále jejich automatizovaný prodej a využívání těchto členských karet, resp. členství v Klubu přátel NGP. Systém bude nadstavbou, resp. bude součástí stávajícího Vstupenkového (pokladního) systému Objednatele. Tím však nejsou dotčeny systémové požadavky uvedené v příloze č. 6 této Smlouvy. Vytvoření Automatizovaného systému prodeje a využívání členských karet Klubu přátel NGP je součástí projektu Automatizace Klubu přátel NGP.</w:t>
      </w:r>
    </w:p>
    <w:p w14:paraId="47655B04"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Akce – výstava nebo jiná kulturní akce pořádaná Objednatelem</w:t>
      </w:r>
    </w:p>
    <w:p w14:paraId="16618B23" w14:textId="4C7DDFEC"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Zákazník – fyzická nebo právnická osoba, která má zájem stát se Členem Klubu přátel NGP nebo má zájem členství Klubu přátel NGP zřídit ve prospěch třetí osoby. </w:t>
      </w:r>
    </w:p>
    <w:p w14:paraId="372379A9"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lastRenderedPageBreak/>
        <w:t>Klub přátel NGP – členský program, jehož cílem je vybudovat silnou komunitu milovníků umění a všech příznivců Národní galerie v Praze k podpoře NGP a práce s naším kulturním dědictvím, současně tak vytvářet prostor k setkávání a případnou diskusi</w:t>
      </w:r>
    </w:p>
    <w:p w14:paraId="66FF07D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Členská karta Klubu přátel NGP – strojově čitelná opakovatelně použitelná (tj. s opakovanou možností prodloužení) karta, která bude vydávána členům Klubu přátel NGP a ponese unikátní číselný a identifikační kód s nahraným balíčkem služeb Klubu přátel NGP platných pro jednotlivé typy členství. Členská karta bude umožňovat evidenci Člena Klubu přátel NGP v externí databázi Objednatele a jeho vstup na Akce NGP a využívání členských benefitů. </w:t>
      </w:r>
    </w:p>
    <w:p w14:paraId="60DD56FD"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Člen Klubu přátel NGP – fyzická nebo právnická osoba, která si zakoupila členství v Klubu přátel NGP a je majitelem Členské karty Klubu přátel NGP. </w:t>
      </w:r>
    </w:p>
    <w:p w14:paraId="265F2079" w14:textId="2BF4798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Implementace – zprovoznění Automatizovaného systému prodeje a využívání členských karet Klubu přátel NGP, jeho počáteční úprava a nastavení dle požadavků a parametrů Objednatele (</w:t>
      </w:r>
      <w:r w:rsidRPr="00AE65D3">
        <w:rPr>
          <w:rFonts w:ascii="Calibri" w:hAnsi="Calibri"/>
          <w:color w:val="000000" w:themeColor="text1"/>
          <w:sz w:val="22"/>
        </w:rPr>
        <w:t>na serverech Zhotovitele, v pokladnách, na tiskárnách</w:t>
      </w:r>
      <w:r w:rsidRPr="00AE65D3">
        <w:rPr>
          <w:rFonts w:ascii="Calibri" w:hAnsi="Calibri" w:cs="Calibri"/>
          <w:color w:val="000000" w:themeColor="text1"/>
          <w:sz w:val="22"/>
          <w:szCs w:val="22"/>
        </w:rPr>
        <w:t xml:space="preserve">, čtečkách) propojení se stávajícími systémy Objednatele a jeho uvedení do Ostrého provozu tak jak je blíže specifikováno </w:t>
      </w:r>
      <w:r w:rsidRPr="00AE65D3">
        <w:rPr>
          <w:rFonts w:ascii="Calibri" w:hAnsi="Calibri" w:cs="Calibri"/>
          <w:b/>
          <w:color w:val="000000" w:themeColor="text1"/>
          <w:sz w:val="22"/>
          <w:szCs w:val="22"/>
        </w:rPr>
        <w:t>v Zadání Veřejné zakázky</w:t>
      </w:r>
      <w:r w:rsidRPr="00AE65D3">
        <w:rPr>
          <w:rFonts w:ascii="Calibri" w:hAnsi="Calibri" w:cs="Calibri"/>
          <w:color w:val="000000" w:themeColor="text1"/>
          <w:sz w:val="22"/>
          <w:szCs w:val="22"/>
        </w:rPr>
        <w:t>, která tvoří přílohu č.</w:t>
      </w:r>
      <w:r w:rsidR="00C07D85">
        <w:rPr>
          <w:rFonts w:ascii="Calibri" w:hAnsi="Calibri" w:cs="Calibri"/>
          <w:color w:val="000000" w:themeColor="text1"/>
          <w:sz w:val="22"/>
          <w:szCs w:val="22"/>
        </w:rPr>
        <w:t xml:space="preserve"> </w:t>
      </w:r>
      <w:r w:rsidR="00C07D85" w:rsidRPr="002F3E0F">
        <w:rPr>
          <w:rFonts w:ascii="Calibri" w:hAnsi="Calibri" w:cs="Calibri"/>
          <w:color w:val="000000" w:themeColor="text1"/>
          <w:sz w:val="22"/>
          <w:szCs w:val="22"/>
        </w:rPr>
        <w:t>4</w:t>
      </w:r>
      <w:r w:rsidRPr="002F3E0F">
        <w:rPr>
          <w:rFonts w:ascii="Calibri" w:hAnsi="Calibri" w:cs="Calibri"/>
          <w:color w:val="000000" w:themeColor="text1"/>
          <w:sz w:val="22"/>
          <w:szCs w:val="22"/>
        </w:rPr>
        <w:t>.</w:t>
      </w:r>
      <w:r w:rsidRPr="00AE65D3">
        <w:rPr>
          <w:rFonts w:ascii="Calibri" w:hAnsi="Calibri" w:cs="Calibri"/>
          <w:color w:val="000000" w:themeColor="text1"/>
          <w:sz w:val="22"/>
          <w:szCs w:val="22"/>
        </w:rPr>
        <w:t xml:space="preserve"> této Smlouvy.</w:t>
      </w:r>
    </w:p>
    <w:p w14:paraId="2A6D7F6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Testovací provoz – proces ověření stavu plnění provozem Automatizovaného systému prodeje a využívání členských karet Klubu přátel NGP s kopií ostrých dat Objednatele před jeho uvedením do Ostrého provozu a za účelem podpory jeho zahájení, včetně konzultací k objasnění nejasností provozu a metodického vedení. Účelem Testovacího provozu bude vyzkoušení funkčnosti Automatizovaného systému prodeje a využívání členských karet Klubu přátel NGP, tj. vyzkoušení všech požadovaných funkcionalit Objednatelem a odstranění všech případně zjištěných/vytčených vad a nedodělků před jeho spuštěním v Ostrém provozu pro účely využití Zákazníky Objednatele a Členy klubu přátel NGP. </w:t>
      </w:r>
    </w:p>
    <w:p w14:paraId="45BD43CC"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Ostrý provoz – provozování Automatizovaného systému prodeje a využívání členských karet Klubu přátel NGP s ostrými daty Objednatele </w:t>
      </w:r>
    </w:p>
    <w:p w14:paraId="08DEB77D" w14:textId="0A087B6F" w:rsidR="009462AA" w:rsidRDefault="009462AA" w:rsidP="009462AA">
      <w:pPr>
        <w:pStyle w:val="Odstavecseseznamem"/>
        <w:suppressAutoHyphens/>
        <w:ind w:left="426"/>
        <w:contextualSpacing/>
        <w:jc w:val="both"/>
        <w:rPr>
          <w:rFonts w:ascii="Calibri" w:hAnsi="Calibri" w:cs="Calibri"/>
          <w:color w:val="000000" w:themeColor="text1"/>
          <w:sz w:val="22"/>
          <w:szCs w:val="22"/>
        </w:rPr>
      </w:pPr>
    </w:p>
    <w:p w14:paraId="0273F631" w14:textId="77777777" w:rsidR="00583E85" w:rsidRPr="00AE65D3" w:rsidRDefault="00583E85" w:rsidP="009462AA">
      <w:pPr>
        <w:pStyle w:val="Odstavecseseznamem"/>
        <w:suppressAutoHyphens/>
        <w:ind w:left="426"/>
        <w:contextualSpacing/>
        <w:jc w:val="both"/>
        <w:rPr>
          <w:rFonts w:ascii="Calibri" w:hAnsi="Calibri" w:cs="Calibri"/>
          <w:color w:val="000000" w:themeColor="text1"/>
          <w:sz w:val="22"/>
          <w:szCs w:val="22"/>
        </w:rPr>
      </w:pPr>
    </w:p>
    <w:p w14:paraId="6331E9BC" w14:textId="77777777" w:rsidR="009462AA" w:rsidRPr="00AE65D3" w:rsidRDefault="009462AA" w:rsidP="009462AA">
      <w:pPr>
        <w:pStyle w:val="Odstavecseseznamem"/>
        <w:numPr>
          <w:ilvl w:val="0"/>
          <w:numId w:val="8"/>
        </w:numPr>
        <w:suppressAutoHyphens/>
        <w:contextualSpacing/>
        <w:jc w:val="center"/>
        <w:rPr>
          <w:rFonts w:asciiTheme="minorHAnsi" w:hAnsiTheme="minorHAnsi" w:cs="Courier New"/>
          <w:b/>
          <w:color w:val="000000" w:themeColor="text1"/>
          <w:sz w:val="22"/>
          <w:szCs w:val="22"/>
        </w:rPr>
      </w:pPr>
      <w:r w:rsidRPr="00AE65D3">
        <w:rPr>
          <w:rFonts w:asciiTheme="minorHAnsi" w:hAnsiTheme="minorHAnsi" w:cs="Courier New"/>
          <w:b/>
          <w:color w:val="000000" w:themeColor="text1"/>
          <w:sz w:val="22"/>
          <w:szCs w:val="22"/>
        </w:rPr>
        <w:t>ODDÍL – PŘEDMĚT SMLOUVY</w:t>
      </w:r>
    </w:p>
    <w:p w14:paraId="0CE0BB66"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2481F353" w14:textId="04411769"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Předmětem této Smlouvy je zejména závazek Zhotovitele vytvořit pro Objednatele na vlastní náklady a nebezpečí Automatizovaný systém prodeje a využívání členských karet Klubu přátel NGP (dále též jen „</w:t>
      </w:r>
      <w:r w:rsidRPr="00AE65D3">
        <w:rPr>
          <w:rFonts w:ascii="Calibri" w:hAnsi="Calibri" w:cs="Calibri"/>
          <w:b/>
          <w:bCs/>
          <w:color w:val="000000" w:themeColor="text1"/>
          <w:sz w:val="22"/>
          <w:szCs w:val="22"/>
        </w:rPr>
        <w:t>Systém</w:t>
      </w:r>
      <w:r w:rsidRPr="00AE65D3">
        <w:rPr>
          <w:rFonts w:ascii="Calibri" w:hAnsi="Calibri" w:cs="Calibri"/>
          <w:color w:val="000000" w:themeColor="text1"/>
          <w:sz w:val="22"/>
          <w:szCs w:val="22"/>
        </w:rPr>
        <w:t xml:space="preserve">“) včetně vytvoření softwarového řešení Systému, provést implementaci Systému včetně jeho napojení na stávající systémy a databáze Objednatele a jeho uvedení do Ostrého provozu. </w:t>
      </w:r>
    </w:p>
    <w:p w14:paraId="286084A1" w14:textId="37826162"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Vytvoření a implementace Systému prodeje členských karet Klubu přátel NGP bude probíhat v</w:t>
      </w:r>
      <w:r w:rsidR="002F3E0F">
        <w:rPr>
          <w:rFonts w:ascii="Calibri" w:hAnsi="Calibri" w:cs="Calibri"/>
          <w:color w:val="000000" w:themeColor="text1"/>
          <w:sz w:val="22"/>
          <w:szCs w:val="22"/>
        </w:rPr>
        <w:t> pěti</w:t>
      </w:r>
      <w:r w:rsidRPr="00AE65D3">
        <w:rPr>
          <w:rFonts w:ascii="Calibri" w:hAnsi="Calibri" w:cs="Calibri"/>
          <w:color w:val="000000" w:themeColor="text1"/>
          <w:sz w:val="22"/>
          <w:szCs w:val="22"/>
        </w:rPr>
        <w:t xml:space="preserve"> fázích plnění zahrnujících zejména:</w:t>
      </w:r>
    </w:p>
    <w:p w14:paraId="491FC0EE" w14:textId="09CD0027" w:rsidR="002F3E0F" w:rsidRPr="002F3E0F" w:rsidRDefault="002F3E0F" w:rsidP="009462AA">
      <w:pPr>
        <w:pStyle w:val="Odstavecseseznamem"/>
        <w:numPr>
          <w:ilvl w:val="2"/>
          <w:numId w:val="8"/>
        </w:numPr>
        <w:suppressAutoHyphens/>
        <w:contextualSpacing/>
        <w:jc w:val="both"/>
        <w:rPr>
          <w:rFonts w:ascii="Calibri" w:hAnsi="Calibri" w:cs="Calibri"/>
          <w:color w:val="000000" w:themeColor="text1"/>
          <w:sz w:val="22"/>
          <w:szCs w:val="22"/>
        </w:rPr>
      </w:pPr>
      <w:r w:rsidRPr="00A03DE2">
        <w:rPr>
          <w:rFonts w:ascii="Calibri" w:hAnsi="Calibri" w:cs="Calibri"/>
          <w:b/>
          <w:bCs/>
          <w:color w:val="000000" w:themeColor="text1"/>
          <w:sz w:val="22"/>
          <w:szCs w:val="22"/>
        </w:rPr>
        <w:t>0. fáze</w:t>
      </w:r>
      <w:r w:rsidR="00A03DE2" w:rsidRPr="00A03DE2">
        <w:rPr>
          <w:rFonts w:ascii="Calibri" w:hAnsi="Calibri" w:cs="Calibri"/>
          <w:b/>
          <w:bCs/>
          <w:color w:val="000000" w:themeColor="text1"/>
          <w:sz w:val="22"/>
          <w:szCs w:val="22"/>
        </w:rPr>
        <w:t>: příprava</w:t>
      </w:r>
      <w:r>
        <w:rPr>
          <w:rFonts w:ascii="Calibri" w:hAnsi="Calibri" w:cs="Calibri"/>
          <w:color w:val="000000" w:themeColor="text1"/>
          <w:sz w:val="22"/>
          <w:szCs w:val="22"/>
        </w:rPr>
        <w:t xml:space="preserve"> </w:t>
      </w:r>
      <w:r w:rsidR="00A03DE2" w:rsidRPr="002F3E0F">
        <w:rPr>
          <w:rFonts w:ascii="Calibri" w:hAnsi="Calibri" w:cs="Calibri"/>
          <w:color w:val="000000" w:themeColor="text1"/>
          <w:sz w:val="22"/>
          <w:szCs w:val="22"/>
        </w:rPr>
        <w:t>–</w:t>
      </w:r>
      <w:r w:rsidR="00A03DE2">
        <w:rPr>
          <w:rFonts w:ascii="Calibri" w:hAnsi="Calibri" w:cs="Calibri"/>
          <w:color w:val="000000" w:themeColor="text1"/>
          <w:sz w:val="22"/>
          <w:szCs w:val="22"/>
        </w:rPr>
        <w:t xml:space="preserve"> příprava a konzultace technické specifikace projektu </w:t>
      </w:r>
    </w:p>
    <w:p w14:paraId="19CCE749" w14:textId="4F768EFC" w:rsidR="009462AA" w:rsidRPr="002F3E0F"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2F3E0F">
        <w:rPr>
          <w:rFonts w:ascii="Calibri" w:hAnsi="Calibri" w:cs="Calibri"/>
          <w:b/>
          <w:bCs/>
          <w:color w:val="000000" w:themeColor="text1"/>
          <w:sz w:val="22"/>
          <w:szCs w:val="22"/>
        </w:rPr>
        <w:t>1</w:t>
      </w:r>
      <w:r w:rsidR="002F3E0F" w:rsidRPr="002F3E0F">
        <w:rPr>
          <w:rFonts w:ascii="Calibri" w:hAnsi="Calibri" w:cs="Calibri"/>
          <w:b/>
          <w:bCs/>
          <w:color w:val="000000" w:themeColor="text1"/>
          <w:sz w:val="22"/>
          <w:szCs w:val="22"/>
        </w:rPr>
        <w:t>.</w:t>
      </w:r>
      <w:r w:rsidRPr="002F3E0F">
        <w:rPr>
          <w:rFonts w:ascii="Calibri" w:hAnsi="Calibri" w:cs="Calibri"/>
          <w:b/>
          <w:bCs/>
          <w:color w:val="000000" w:themeColor="text1"/>
          <w:sz w:val="22"/>
          <w:szCs w:val="22"/>
        </w:rPr>
        <w:t xml:space="preserve"> fáze</w:t>
      </w:r>
      <w:r w:rsidR="00A03DE2">
        <w:rPr>
          <w:rFonts w:ascii="Calibri" w:hAnsi="Calibri" w:cs="Calibri"/>
          <w:b/>
          <w:bCs/>
          <w:color w:val="000000" w:themeColor="text1"/>
          <w:sz w:val="22"/>
          <w:szCs w:val="22"/>
        </w:rPr>
        <w:t>: spuštění prodeje karet</w:t>
      </w:r>
      <w:r w:rsidRPr="002F3E0F">
        <w:rPr>
          <w:rFonts w:ascii="Calibri" w:hAnsi="Calibri" w:cs="Calibri"/>
          <w:color w:val="000000" w:themeColor="text1"/>
          <w:sz w:val="22"/>
          <w:szCs w:val="22"/>
        </w:rPr>
        <w:t xml:space="preserve"> </w:t>
      </w:r>
      <w:r w:rsidR="00084D0B" w:rsidRPr="002F3E0F">
        <w:rPr>
          <w:rFonts w:ascii="Calibri" w:hAnsi="Calibri" w:cs="Calibri"/>
          <w:color w:val="000000" w:themeColor="text1"/>
          <w:sz w:val="22"/>
          <w:szCs w:val="22"/>
        </w:rPr>
        <w:t xml:space="preserve">– nastavení pokladního prodeje členských karet (import ceníku), nastavení online prodeje členských karet (import ceníku), příprava a testování integrace vzhledu členské karty (pokladna + online), příprava číselných řad pro členské karty (kompatibilita se čtečkou), integrace online nákupního procesu do webové stránky klubu, </w:t>
      </w:r>
      <w:proofErr w:type="spellStart"/>
      <w:r w:rsidR="00084D0B" w:rsidRPr="002F3E0F">
        <w:rPr>
          <w:rFonts w:ascii="Calibri" w:hAnsi="Calibri" w:cs="Calibri"/>
          <w:color w:val="000000" w:themeColor="text1"/>
          <w:sz w:val="22"/>
          <w:szCs w:val="22"/>
        </w:rPr>
        <w:t>dopojení</w:t>
      </w:r>
      <w:proofErr w:type="spellEnd"/>
      <w:r w:rsidR="00084D0B" w:rsidRPr="002F3E0F">
        <w:rPr>
          <w:rFonts w:ascii="Calibri" w:hAnsi="Calibri" w:cs="Calibri"/>
          <w:color w:val="000000" w:themeColor="text1"/>
          <w:sz w:val="22"/>
          <w:szCs w:val="22"/>
        </w:rPr>
        <w:t xml:space="preserve"> statistiky prodeje (online + pokladna) do účetního systému NGP</w:t>
      </w:r>
      <w:r w:rsidRPr="002F3E0F">
        <w:rPr>
          <w:rFonts w:ascii="Calibri" w:hAnsi="Calibri" w:cs="Calibri"/>
          <w:color w:val="000000" w:themeColor="text1"/>
          <w:sz w:val="22"/>
          <w:szCs w:val="22"/>
        </w:rPr>
        <w:t xml:space="preserve"> </w:t>
      </w:r>
    </w:p>
    <w:p w14:paraId="64D1AA58" w14:textId="5C2FAE27" w:rsidR="009462AA" w:rsidRPr="002F3E0F"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2F3E0F">
        <w:rPr>
          <w:rFonts w:ascii="Calibri" w:hAnsi="Calibri" w:cs="Calibri"/>
          <w:b/>
          <w:bCs/>
          <w:color w:val="000000" w:themeColor="text1"/>
          <w:sz w:val="22"/>
          <w:szCs w:val="22"/>
        </w:rPr>
        <w:t>2. fáze</w:t>
      </w:r>
      <w:r w:rsidR="00A03DE2">
        <w:rPr>
          <w:rFonts w:ascii="Calibri" w:hAnsi="Calibri" w:cs="Calibri"/>
          <w:b/>
          <w:bCs/>
          <w:color w:val="000000" w:themeColor="text1"/>
          <w:sz w:val="22"/>
          <w:szCs w:val="22"/>
        </w:rPr>
        <w:t>: API</w:t>
      </w:r>
      <w:r w:rsidRPr="002F3E0F">
        <w:rPr>
          <w:rFonts w:ascii="Calibri" w:hAnsi="Calibri" w:cs="Calibri"/>
          <w:color w:val="000000" w:themeColor="text1"/>
          <w:sz w:val="22"/>
          <w:szCs w:val="22"/>
        </w:rPr>
        <w:t xml:space="preserve"> – </w:t>
      </w:r>
      <w:r w:rsidR="00084D0B" w:rsidRPr="002F3E0F">
        <w:rPr>
          <w:rFonts w:ascii="Calibri" w:hAnsi="Calibri" w:cs="Calibri"/>
          <w:color w:val="000000" w:themeColor="text1"/>
          <w:sz w:val="22"/>
          <w:szCs w:val="22"/>
        </w:rPr>
        <w:t>příprava API dokumentace pro napojení CRM systému třetí strany, testovací import dat, komunikace a organizace práce se třetí stranou</w:t>
      </w:r>
    </w:p>
    <w:p w14:paraId="5A80CF1A" w14:textId="3BD669DC" w:rsidR="009462AA" w:rsidRPr="002F3E0F"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2F3E0F">
        <w:rPr>
          <w:rFonts w:ascii="Calibri" w:hAnsi="Calibri" w:cs="Calibri"/>
          <w:b/>
          <w:bCs/>
          <w:color w:val="000000" w:themeColor="text1"/>
          <w:sz w:val="22"/>
          <w:szCs w:val="22"/>
        </w:rPr>
        <w:t>3. fáze</w:t>
      </w:r>
      <w:r w:rsidR="00A03DE2">
        <w:rPr>
          <w:rFonts w:ascii="Calibri" w:hAnsi="Calibri" w:cs="Calibri"/>
          <w:b/>
          <w:bCs/>
          <w:color w:val="000000" w:themeColor="text1"/>
          <w:sz w:val="22"/>
          <w:szCs w:val="22"/>
        </w:rPr>
        <w:t>: načítání karet</w:t>
      </w:r>
      <w:r w:rsidRPr="002F3E0F">
        <w:rPr>
          <w:rFonts w:ascii="Calibri" w:hAnsi="Calibri" w:cs="Calibri"/>
          <w:b/>
          <w:bCs/>
          <w:color w:val="000000" w:themeColor="text1"/>
          <w:sz w:val="22"/>
          <w:szCs w:val="22"/>
        </w:rPr>
        <w:t xml:space="preserve"> </w:t>
      </w:r>
      <w:r w:rsidR="00084D0B" w:rsidRPr="002F3E0F">
        <w:rPr>
          <w:rFonts w:ascii="Calibri" w:hAnsi="Calibri" w:cs="Calibri"/>
          <w:color w:val="000000" w:themeColor="text1"/>
          <w:sz w:val="22"/>
          <w:szCs w:val="22"/>
        </w:rPr>
        <w:t xml:space="preserve">– aktualizace softwaru pro kontrolu vstupenek, aktualizace hardwaru pro kontrolu vstupenek, zaškolení kustodů, start načítání členských </w:t>
      </w:r>
      <w:r w:rsidR="0068071A" w:rsidRPr="002F3E0F">
        <w:rPr>
          <w:rFonts w:ascii="Calibri" w:hAnsi="Calibri" w:cs="Calibri"/>
          <w:color w:val="000000" w:themeColor="text1"/>
          <w:sz w:val="22"/>
          <w:szCs w:val="22"/>
        </w:rPr>
        <w:t>karet v rámci dílčích akcí NGP, kompletace statistických reportů o příchodech</w:t>
      </w:r>
    </w:p>
    <w:p w14:paraId="1A96102F" w14:textId="7D2EFCAF" w:rsidR="009462AA" w:rsidRPr="00A03DE2"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2F3E0F">
        <w:rPr>
          <w:rFonts w:ascii="Calibri" w:hAnsi="Calibri" w:cs="Calibri"/>
          <w:b/>
          <w:bCs/>
          <w:color w:val="000000" w:themeColor="text1"/>
          <w:sz w:val="22"/>
          <w:szCs w:val="22"/>
        </w:rPr>
        <w:t>4. fáze</w:t>
      </w:r>
      <w:r w:rsidR="00A03DE2">
        <w:rPr>
          <w:rFonts w:ascii="Calibri" w:hAnsi="Calibri" w:cs="Calibri"/>
          <w:b/>
          <w:bCs/>
          <w:color w:val="000000" w:themeColor="text1"/>
          <w:sz w:val="22"/>
          <w:szCs w:val="22"/>
        </w:rPr>
        <w:t>: prodlužování karet</w:t>
      </w:r>
      <w:r w:rsidRPr="002F3E0F">
        <w:rPr>
          <w:rFonts w:ascii="Calibri" w:hAnsi="Calibri" w:cs="Calibri"/>
          <w:b/>
          <w:bCs/>
          <w:color w:val="000000" w:themeColor="text1"/>
          <w:sz w:val="22"/>
          <w:szCs w:val="22"/>
        </w:rPr>
        <w:t xml:space="preserve"> </w:t>
      </w:r>
      <w:r w:rsidR="0068071A" w:rsidRPr="002F3E0F">
        <w:rPr>
          <w:rFonts w:ascii="Calibri" w:hAnsi="Calibri" w:cs="Calibri"/>
          <w:color w:val="000000" w:themeColor="text1"/>
          <w:sz w:val="22"/>
          <w:szCs w:val="22"/>
        </w:rPr>
        <w:t xml:space="preserve">– </w:t>
      </w:r>
      <w:r w:rsidR="009B08A9" w:rsidRPr="002F3E0F">
        <w:rPr>
          <w:rFonts w:ascii="Calibri" w:hAnsi="Calibri" w:cs="Calibri"/>
          <w:color w:val="000000" w:themeColor="text1"/>
          <w:sz w:val="22"/>
          <w:szCs w:val="22"/>
        </w:rPr>
        <w:t>vytvoření a</w:t>
      </w:r>
      <w:r w:rsidR="009B08A9" w:rsidRPr="00A03DE2">
        <w:rPr>
          <w:rFonts w:ascii="Calibri" w:hAnsi="Calibri" w:cs="Calibri"/>
          <w:color w:val="000000" w:themeColor="text1"/>
          <w:sz w:val="22"/>
          <w:szCs w:val="22"/>
        </w:rPr>
        <w:t xml:space="preserve"> </w:t>
      </w:r>
      <w:r w:rsidR="0068071A" w:rsidRPr="00A03DE2">
        <w:rPr>
          <w:rFonts w:ascii="Calibri" w:hAnsi="Calibri" w:cs="Calibri"/>
          <w:color w:val="000000" w:themeColor="text1"/>
          <w:sz w:val="22"/>
          <w:szCs w:val="22"/>
        </w:rPr>
        <w:t>spuštění softwaru pro prodlužování členských karet, napojení prodlužování členství do CRM softwaru třetí strany</w:t>
      </w:r>
    </w:p>
    <w:p w14:paraId="616945EE" w14:textId="247030B3" w:rsidR="009338ED" w:rsidRPr="00AE65D3" w:rsidRDefault="009338ED" w:rsidP="009338ED">
      <w:pPr>
        <w:pStyle w:val="Odstavecseseznamem"/>
        <w:numPr>
          <w:ilvl w:val="1"/>
          <w:numId w:val="8"/>
        </w:numPr>
        <w:tabs>
          <w:tab w:val="left" w:pos="709"/>
        </w:tabs>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Všechny fáze plnění dle čl. 4.2 musí před jejich uvedením do Ostrého provozu projít Testovacím provozem s kopií ostrých dat. Testovací provoz 1.</w:t>
      </w:r>
      <w:r>
        <w:rPr>
          <w:rFonts w:ascii="Calibri" w:hAnsi="Calibri" w:cs="Calibri"/>
          <w:color w:val="000000" w:themeColor="text1"/>
          <w:sz w:val="22"/>
          <w:szCs w:val="22"/>
        </w:rPr>
        <w:t xml:space="preserve"> a </w:t>
      </w:r>
      <w:r w:rsidRPr="00AE65D3">
        <w:rPr>
          <w:rFonts w:ascii="Calibri" w:hAnsi="Calibri" w:cs="Calibri"/>
          <w:color w:val="000000" w:themeColor="text1"/>
          <w:sz w:val="22"/>
          <w:szCs w:val="22"/>
        </w:rPr>
        <w:t xml:space="preserve">2. plnění proběhne společně a po ukončení </w:t>
      </w:r>
      <w:r w:rsidRPr="00AE65D3">
        <w:rPr>
          <w:rFonts w:ascii="Calibri" w:hAnsi="Calibri" w:cs="Calibri"/>
          <w:color w:val="000000" w:themeColor="text1"/>
          <w:sz w:val="22"/>
          <w:szCs w:val="22"/>
        </w:rPr>
        <w:lastRenderedPageBreak/>
        <w:t>Testovacího provozu 1.</w:t>
      </w:r>
      <w:r>
        <w:rPr>
          <w:rFonts w:ascii="Calibri" w:hAnsi="Calibri" w:cs="Calibri"/>
          <w:color w:val="000000" w:themeColor="text1"/>
          <w:sz w:val="22"/>
          <w:szCs w:val="22"/>
        </w:rPr>
        <w:t xml:space="preserve"> a </w:t>
      </w:r>
      <w:r w:rsidRPr="00AE65D3">
        <w:rPr>
          <w:rFonts w:ascii="Calibri" w:hAnsi="Calibri" w:cs="Calibri"/>
          <w:color w:val="000000" w:themeColor="text1"/>
          <w:sz w:val="22"/>
          <w:szCs w:val="22"/>
        </w:rPr>
        <w:t xml:space="preserve">2. fáze plnění a odsouhlasení této části plnění bude </w:t>
      </w:r>
      <w:r w:rsidRPr="004069B7">
        <w:rPr>
          <w:rFonts w:ascii="Calibri" w:hAnsi="Calibri" w:cs="Calibri"/>
          <w:color w:val="000000" w:themeColor="text1"/>
          <w:sz w:val="22"/>
          <w:szCs w:val="22"/>
        </w:rPr>
        <w:t>tato část plnění (Systém se všemi funkcionalitami 1. a 2. fáze plnění) uveden</w:t>
      </w:r>
      <w:r w:rsidR="00E224FF" w:rsidRPr="004069B7">
        <w:rPr>
          <w:rFonts w:ascii="Calibri" w:hAnsi="Calibri" w:cs="Calibri"/>
          <w:color w:val="000000" w:themeColor="text1"/>
          <w:sz w:val="22"/>
          <w:szCs w:val="22"/>
        </w:rPr>
        <w:t>a</w:t>
      </w:r>
      <w:r w:rsidRPr="004069B7">
        <w:rPr>
          <w:rFonts w:ascii="Calibri" w:hAnsi="Calibri" w:cs="Calibri"/>
          <w:color w:val="000000" w:themeColor="text1"/>
          <w:sz w:val="22"/>
          <w:szCs w:val="22"/>
        </w:rPr>
        <w:t xml:space="preserve"> do Ostrého provozu. Testovací provoz 3. fáze plnění proběhne v souladu s harmonogramem a po jeho ukončení a odsouhlasení této části plnění bude tato část plnění (Systém se všemi funkcionalitami 3. fáze plnění) uveden</w:t>
      </w:r>
      <w:r w:rsidR="009D5C72" w:rsidRPr="004069B7">
        <w:rPr>
          <w:rFonts w:ascii="Calibri" w:hAnsi="Calibri" w:cs="Calibri"/>
          <w:color w:val="000000" w:themeColor="text1"/>
          <w:sz w:val="22"/>
          <w:szCs w:val="22"/>
        </w:rPr>
        <w:t>a</w:t>
      </w:r>
      <w:r w:rsidRPr="004069B7">
        <w:rPr>
          <w:rFonts w:ascii="Calibri" w:hAnsi="Calibri" w:cs="Calibri"/>
          <w:color w:val="000000" w:themeColor="text1"/>
          <w:sz w:val="22"/>
          <w:szCs w:val="22"/>
        </w:rPr>
        <w:t xml:space="preserve"> do Ostrého provozu. Následně v souladu s harmonogramem bude dokončena 4. fáze plně</w:t>
      </w:r>
      <w:r w:rsidRPr="00AE65D3">
        <w:rPr>
          <w:rFonts w:ascii="Calibri" w:hAnsi="Calibri" w:cs="Calibri"/>
          <w:color w:val="000000" w:themeColor="text1"/>
          <w:sz w:val="22"/>
          <w:szCs w:val="22"/>
        </w:rPr>
        <w:t>ní včetně Testovacího provozu. Celý systém bude uveden do Ostrého provozu po ukončení Testovacího provozu 4. fáze plnění</w:t>
      </w:r>
      <w:r w:rsidRPr="00AE65D3">
        <w:rPr>
          <w:rFonts w:ascii="Calibri" w:hAnsi="Calibri"/>
          <w:color w:val="000000" w:themeColor="text1"/>
          <w:sz w:val="22"/>
        </w:rPr>
        <w:t>. Zhotovitel je povinen zajistit pravidelné zálohování všech Objednatelem v průběhu Testovacího a následně Ostrého provozu vložených dat tak, aby nedošlo k jejich ztrátě a poškození. Zhotovitel není oprávněn s vloženými daty jakkoli nakládat nebo je užívat k jinému účelu, než který je nezbytný pro provádění plnění dle této smlouvy (vytváření webové databáze, zálohování dat). Zhotovitel odpovídá za správnost a kompletnost dat předávaných třetí straně v rámci 3. fáze plnění, ledaže nekompletnost či nesprávnost dat byla způsobena na straně Objednatele a Zhotovitel ani při vynaložení veškeré odborné péče nemohl na nekompletnost či nesprávnost upozornit.</w:t>
      </w:r>
    </w:p>
    <w:p w14:paraId="7AA5B790" w14:textId="77777777" w:rsidR="009462AA" w:rsidRPr="00AE65D3" w:rsidRDefault="009462AA" w:rsidP="009462AA">
      <w:pPr>
        <w:pStyle w:val="Odstavecseseznamem"/>
        <w:numPr>
          <w:ilvl w:val="1"/>
          <w:numId w:val="8"/>
        </w:numPr>
        <w:tabs>
          <w:tab w:val="left" w:pos="709"/>
        </w:tabs>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Zhotovitel je povinen před uvedením Systému nebo jeho části do Ostrého provozu zaškolit Objednatelem určené osoby (zaměstnance a jiné pracovníky na straně Objednatele), tak aby byly plně způsobilé k obsluze systému, jeho případné správě a údržbě.</w:t>
      </w:r>
    </w:p>
    <w:p w14:paraId="427FFFEE" w14:textId="6D374B2D"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Systém bude vytvořen v rozsahu všech kritérií a funkcionalit vyplývajících z této Smlouvy a zejména její přílohy č. 4 a č. 6 obsahujících bližší specifikaci předmětu plnění a systémové požadavky. Informace o Klubu přátel NGP, zejména o členských kategoriích, cenotvorbě a benefitech Klubu přátel NGP a dalších podmínkách fungování Klubu přátel NGP, které jsou rozhodné pro účely nastavení v</w:t>
      </w:r>
      <w:r w:rsidR="006A5772">
        <w:rPr>
          <w:rFonts w:ascii="Calibri" w:hAnsi="Calibri" w:cs="Calibri"/>
          <w:color w:val="000000" w:themeColor="text1"/>
          <w:sz w:val="22"/>
          <w:szCs w:val="22"/>
        </w:rPr>
        <w:t> </w:t>
      </w:r>
      <w:r w:rsidRPr="00AE65D3">
        <w:rPr>
          <w:rFonts w:ascii="Calibri" w:hAnsi="Calibri" w:cs="Calibri"/>
          <w:color w:val="000000" w:themeColor="text1"/>
          <w:sz w:val="22"/>
          <w:szCs w:val="22"/>
        </w:rPr>
        <w:t>Systému</w:t>
      </w:r>
      <w:r w:rsidR="006A5772">
        <w:rPr>
          <w:rFonts w:ascii="Calibri" w:hAnsi="Calibri" w:cs="Calibri"/>
          <w:color w:val="000000" w:themeColor="text1"/>
          <w:sz w:val="22"/>
          <w:szCs w:val="22"/>
        </w:rPr>
        <w:t>,</w:t>
      </w:r>
      <w:r w:rsidRPr="00AE65D3">
        <w:rPr>
          <w:rFonts w:ascii="Calibri" w:hAnsi="Calibri" w:cs="Calibri"/>
          <w:color w:val="000000" w:themeColor="text1"/>
          <w:sz w:val="22"/>
          <w:szCs w:val="22"/>
        </w:rPr>
        <w:t xml:space="preserve"> jsou uvedeny v příloze č. 7 této Smlouvy. Objednatel si vyhrazuje právo změny těchto cenových a jiných podmínek platných pro členství v Klubu přátel NGP.</w:t>
      </w:r>
    </w:p>
    <w:p w14:paraId="438A279A" w14:textId="032B781B"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Předmětem plnění dle této Smlouvy je dále poskytování služeb údržby</w:t>
      </w:r>
      <w:r w:rsidR="00C50C0B">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podpory</w:t>
      </w:r>
      <w:r w:rsidR="00C50C0B">
        <w:rPr>
          <w:rFonts w:ascii="Calibri" w:hAnsi="Calibri" w:cs="Calibri"/>
          <w:color w:val="000000" w:themeColor="text1"/>
          <w:sz w:val="22"/>
          <w:szCs w:val="22"/>
        </w:rPr>
        <w:t xml:space="preserve"> a</w:t>
      </w:r>
      <w:r w:rsidRPr="00AE65D3">
        <w:rPr>
          <w:rFonts w:ascii="Calibri" w:hAnsi="Calibri" w:cs="Calibri"/>
          <w:color w:val="000000" w:themeColor="text1"/>
          <w:sz w:val="22"/>
          <w:szCs w:val="22"/>
        </w:rPr>
        <w:t xml:space="preserve"> zajištění bezporuchového chodu Systému a jeho zabezpečení, zahrnující zejména</w:t>
      </w:r>
    </w:p>
    <w:p w14:paraId="261E0621" w14:textId="77777777"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Zajištění dostatečně výkonné infrastruktury pro provozování systému s nepřetržitým provozem serverů</w:t>
      </w:r>
    </w:p>
    <w:p w14:paraId="68DDE8E4" w14:textId="77777777"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 xml:space="preserve">kompletní údržbu a správu Systému, udržování všech jeho funkcionalit v rozsahu požadovaném touto Smlouvou. </w:t>
      </w:r>
    </w:p>
    <w:p w14:paraId="243C68EB" w14:textId="77777777"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technická podpora Systému, servisní údržba</w:t>
      </w:r>
    </w:p>
    <w:p w14:paraId="3C91BD0A" w14:textId="77777777"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technická podpora uživatelů poskytovaná Zhotovitelem ode dne zahájení Ostrého provozu.</w:t>
      </w:r>
    </w:p>
    <w:p w14:paraId="3E0DEEEA" w14:textId="77777777"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aktualizaci Systému např. při změně legislativy.</w:t>
      </w:r>
    </w:p>
    <w:p w14:paraId="37936F62" w14:textId="77777777"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 xml:space="preserve">Aktualizace nastavení cenových a jiných podmínek platných pro členství v Klubu přátel NGP, např. i aktualizace nastavení vizuální podoby Členských karet v případě její změny </w:t>
      </w:r>
    </w:p>
    <w:p w14:paraId="2E24DD6B" w14:textId="3F6FDA3C" w:rsidR="009462AA" w:rsidRPr="00AE65D3" w:rsidRDefault="009462AA" w:rsidP="009462AA">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 xml:space="preserve">realizace a vývoj dodatečných požadavků a úprav Systému na základě dodatečných požadavků Objednatele v rozsahu minimálně 400 člověkohodin, které mohou být pro tento účel čerpány po celou dobu poskytování služeb </w:t>
      </w:r>
      <w:r w:rsidR="006A5772">
        <w:rPr>
          <w:rFonts w:ascii="Calibri" w:hAnsi="Calibri" w:cs="Calibri"/>
          <w:color w:val="000000" w:themeColor="text1"/>
          <w:sz w:val="22"/>
          <w:szCs w:val="22"/>
        </w:rPr>
        <w:t xml:space="preserve">údržby, podpory a </w:t>
      </w:r>
      <w:r w:rsidRPr="00AE65D3">
        <w:rPr>
          <w:rFonts w:ascii="Calibri" w:hAnsi="Calibri" w:cs="Calibri"/>
          <w:color w:val="000000" w:themeColor="text1"/>
          <w:sz w:val="22"/>
          <w:szCs w:val="22"/>
        </w:rPr>
        <w:t xml:space="preserve">zajištění bezporuchového chodu Systému a prodeje Členských karet dle této smlouvy, </w:t>
      </w:r>
      <w:r w:rsidRPr="00494EC3">
        <w:rPr>
          <w:rFonts w:ascii="Calibri" w:hAnsi="Calibri" w:cs="Calibri"/>
          <w:sz w:val="22"/>
          <w:szCs w:val="22"/>
        </w:rPr>
        <w:t>tj. do 3</w:t>
      </w:r>
      <w:r w:rsidR="00605A6B">
        <w:rPr>
          <w:rFonts w:ascii="Calibri" w:hAnsi="Calibri" w:cs="Calibri"/>
          <w:sz w:val="22"/>
          <w:szCs w:val="22"/>
        </w:rPr>
        <w:t>0</w:t>
      </w:r>
      <w:r w:rsidRPr="00494EC3">
        <w:rPr>
          <w:rFonts w:ascii="Calibri" w:hAnsi="Calibri" w:cs="Calibri"/>
          <w:sz w:val="22"/>
          <w:szCs w:val="22"/>
        </w:rPr>
        <w:t>.</w:t>
      </w:r>
      <w:r w:rsidR="006A5772">
        <w:rPr>
          <w:rFonts w:ascii="Calibri" w:hAnsi="Calibri" w:cs="Calibri"/>
          <w:sz w:val="22"/>
          <w:szCs w:val="22"/>
        </w:rPr>
        <w:t> </w:t>
      </w:r>
      <w:r w:rsidR="00605A6B">
        <w:rPr>
          <w:rFonts w:ascii="Calibri" w:hAnsi="Calibri" w:cs="Calibri"/>
          <w:sz w:val="22"/>
          <w:szCs w:val="22"/>
        </w:rPr>
        <w:t>11</w:t>
      </w:r>
      <w:r w:rsidRPr="00494EC3">
        <w:rPr>
          <w:rFonts w:ascii="Calibri" w:hAnsi="Calibri" w:cs="Calibri"/>
          <w:sz w:val="22"/>
          <w:szCs w:val="22"/>
        </w:rPr>
        <w:t>.</w:t>
      </w:r>
      <w:r w:rsidR="006A5772">
        <w:rPr>
          <w:rFonts w:ascii="Calibri" w:hAnsi="Calibri" w:cs="Calibri"/>
          <w:sz w:val="22"/>
          <w:szCs w:val="22"/>
        </w:rPr>
        <w:t> </w:t>
      </w:r>
      <w:r w:rsidRPr="00494EC3">
        <w:rPr>
          <w:rFonts w:ascii="Calibri" w:hAnsi="Calibri" w:cs="Calibri"/>
          <w:sz w:val="22"/>
          <w:szCs w:val="22"/>
        </w:rPr>
        <w:t>2025</w:t>
      </w:r>
    </w:p>
    <w:p w14:paraId="0C613F84" w14:textId="77777777" w:rsidR="00C07D85" w:rsidRDefault="009462AA" w:rsidP="00C07D85">
      <w:pPr>
        <w:pStyle w:val="Zkladntext"/>
        <w:numPr>
          <w:ilvl w:val="2"/>
          <w:numId w:val="1"/>
        </w:numPr>
        <w:ind w:left="1418" w:hanging="284"/>
        <w:rPr>
          <w:rFonts w:ascii="Calibri" w:hAnsi="Calibri" w:cs="Calibri"/>
          <w:color w:val="000000" w:themeColor="text1"/>
          <w:sz w:val="22"/>
          <w:szCs w:val="22"/>
        </w:rPr>
      </w:pPr>
      <w:r w:rsidRPr="00AE65D3">
        <w:rPr>
          <w:rFonts w:ascii="Calibri" w:hAnsi="Calibri" w:cs="Calibri"/>
          <w:color w:val="000000" w:themeColor="text1"/>
          <w:sz w:val="22"/>
          <w:szCs w:val="22"/>
        </w:rPr>
        <w:t xml:space="preserve">zabezpečení Systému – tj. zajištění bezpečného uchovávání dat, uchovávání a manipulace s údaji Členů Klubu přátel NGP v souladu s GDPR; ochrana informací před nežádoucím únikem nebo poškozením; ochrana Systému před nežádoucí manipulací externími subjekty, zabezpečený a bezchybný přenos dat </w:t>
      </w:r>
    </w:p>
    <w:p w14:paraId="45E9046A" w14:textId="0FEDB6D6" w:rsidR="0033529A" w:rsidRPr="00C07D85" w:rsidRDefault="00C07D85" w:rsidP="00494EC3">
      <w:pPr>
        <w:pStyle w:val="Zkladntext"/>
        <w:rPr>
          <w:rFonts w:ascii="Calibri" w:hAnsi="Calibri" w:cs="Calibri"/>
          <w:color w:val="000000" w:themeColor="text1"/>
          <w:sz w:val="22"/>
          <w:szCs w:val="22"/>
        </w:rPr>
      </w:pPr>
      <w:r w:rsidRPr="00605A6B">
        <w:rPr>
          <w:rFonts w:ascii="Calibri" w:hAnsi="Calibri" w:cs="Calibri"/>
          <w:color w:val="000000" w:themeColor="text1"/>
          <w:sz w:val="22"/>
          <w:szCs w:val="22"/>
        </w:rPr>
        <w:t>B</w:t>
      </w:r>
      <w:r w:rsidR="0033529A" w:rsidRPr="00605A6B">
        <w:rPr>
          <w:rFonts w:ascii="Calibri" w:hAnsi="Calibri" w:cs="Calibri"/>
          <w:color w:val="000000" w:themeColor="text1"/>
          <w:sz w:val="22"/>
          <w:szCs w:val="22"/>
        </w:rPr>
        <w:t xml:space="preserve">ližší specifikace služeb </w:t>
      </w:r>
      <w:r w:rsidRPr="00605A6B">
        <w:rPr>
          <w:rFonts w:ascii="Calibri" w:hAnsi="Calibri" w:cs="Calibri"/>
          <w:color w:val="000000" w:themeColor="text1"/>
          <w:sz w:val="22"/>
          <w:szCs w:val="22"/>
        </w:rPr>
        <w:t>údržby</w:t>
      </w:r>
      <w:r w:rsidR="006A5772" w:rsidRPr="00605A6B">
        <w:rPr>
          <w:rFonts w:ascii="Calibri" w:hAnsi="Calibri" w:cs="Calibri"/>
          <w:color w:val="000000" w:themeColor="text1"/>
          <w:sz w:val="22"/>
          <w:szCs w:val="22"/>
        </w:rPr>
        <w:t xml:space="preserve">, </w:t>
      </w:r>
      <w:r w:rsidRPr="00605A6B">
        <w:rPr>
          <w:rFonts w:ascii="Calibri" w:hAnsi="Calibri" w:cs="Calibri"/>
          <w:color w:val="000000" w:themeColor="text1"/>
          <w:sz w:val="22"/>
          <w:szCs w:val="22"/>
        </w:rPr>
        <w:t xml:space="preserve">podpory </w:t>
      </w:r>
      <w:r w:rsidR="006A5772" w:rsidRPr="00605A6B">
        <w:rPr>
          <w:rFonts w:ascii="Calibri" w:hAnsi="Calibri" w:cs="Calibri"/>
          <w:color w:val="000000" w:themeColor="text1"/>
          <w:sz w:val="22"/>
          <w:szCs w:val="22"/>
        </w:rPr>
        <w:t xml:space="preserve">a </w:t>
      </w:r>
      <w:r w:rsidRPr="00605A6B">
        <w:rPr>
          <w:rFonts w:ascii="Calibri" w:hAnsi="Calibri" w:cs="Calibri"/>
          <w:color w:val="000000" w:themeColor="text1"/>
          <w:sz w:val="22"/>
          <w:szCs w:val="22"/>
        </w:rPr>
        <w:t xml:space="preserve">zajištění bezporuchového chodu Systému a jeho zabezpečení </w:t>
      </w:r>
      <w:r w:rsidR="0033529A" w:rsidRPr="00605A6B">
        <w:rPr>
          <w:rFonts w:ascii="Calibri" w:hAnsi="Calibri" w:cs="Calibri"/>
          <w:color w:val="000000" w:themeColor="text1"/>
          <w:sz w:val="22"/>
          <w:szCs w:val="22"/>
        </w:rPr>
        <w:t>je uvedena v oddílu č. 12 této Smlouvy</w:t>
      </w:r>
      <w:r w:rsidRPr="00605A6B">
        <w:rPr>
          <w:rFonts w:ascii="Calibri" w:hAnsi="Calibri" w:cs="Calibri"/>
          <w:color w:val="000000" w:themeColor="text1"/>
          <w:sz w:val="22"/>
          <w:szCs w:val="22"/>
        </w:rPr>
        <w:t>.</w:t>
      </w:r>
    </w:p>
    <w:p w14:paraId="0E676F2E" w14:textId="77777777" w:rsidR="009462AA" w:rsidRPr="00AE65D3" w:rsidRDefault="009462AA" w:rsidP="009462AA">
      <w:pPr>
        <w:pStyle w:val="Zkladntext"/>
        <w:ind w:left="1418"/>
        <w:rPr>
          <w:rFonts w:ascii="Calibri" w:hAnsi="Calibri" w:cs="Calibri"/>
          <w:color w:val="000000" w:themeColor="text1"/>
          <w:sz w:val="22"/>
          <w:szCs w:val="22"/>
        </w:rPr>
      </w:pPr>
    </w:p>
    <w:p w14:paraId="3120E472" w14:textId="2C7F0B59"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Předmětem této Smlouvy je dále zajištění prodeje Členských karet v on-line rozhraní dle oddílu</w:t>
      </w:r>
      <w:r w:rsidR="0033529A">
        <w:rPr>
          <w:rFonts w:ascii="Calibri" w:hAnsi="Calibri" w:cs="Calibri"/>
          <w:color w:val="000000" w:themeColor="text1"/>
          <w:sz w:val="22"/>
          <w:szCs w:val="22"/>
        </w:rPr>
        <w:t xml:space="preserve"> č.</w:t>
      </w:r>
      <w:r w:rsidRPr="00AE65D3">
        <w:rPr>
          <w:rFonts w:ascii="Calibri" w:hAnsi="Calibri" w:cs="Calibri"/>
          <w:color w:val="000000" w:themeColor="text1"/>
          <w:sz w:val="22"/>
          <w:szCs w:val="22"/>
        </w:rPr>
        <w:t xml:space="preserve"> 13 této Smlouvy</w:t>
      </w:r>
    </w:p>
    <w:p w14:paraId="55E8ADBF" w14:textId="5EF6D3B4"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Předmětem této Smlouvy je </w:t>
      </w:r>
      <w:r w:rsidRPr="00AE65D3">
        <w:rPr>
          <w:rFonts w:ascii="Calibri" w:hAnsi="Calibri" w:cs="Calibri"/>
          <w:b/>
          <w:bCs/>
          <w:color w:val="000000" w:themeColor="text1"/>
          <w:sz w:val="22"/>
          <w:szCs w:val="22"/>
        </w:rPr>
        <w:t>dále poskytnutí licence</w:t>
      </w:r>
      <w:r w:rsidRPr="00AE65D3">
        <w:rPr>
          <w:rFonts w:ascii="Calibri" w:hAnsi="Calibri" w:cs="Calibri"/>
          <w:color w:val="000000" w:themeColor="text1"/>
          <w:sz w:val="22"/>
          <w:szCs w:val="22"/>
        </w:rPr>
        <w:t xml:space="preserve"> k užití software Systému a jakéhokoli jiného výsledku plnění Zhotovitele dle této Smlouvy včetně výsledku poskytování služeb údržby a podpory chráněného právem autorským nebo jiným právem duševního vlastnictví, a to v rozsahu všech kritérií a funkcionalit vyplývajících z této Smlouvy a zejména její přílohy č. 4,. Bližší specifikace licence je uvedena v oddílu </w:t>
      </w:r>
      <w:r w:rsidRPr="00AE65D3">
        <w:rPr>
          <w:rFonts w:ascii="Calibri" w:hAnsi="Calibri"/>
          <w:color w:val="000000" w:themeColor="text1"/>
          <w:sz w:val="22"/>
        </w:rPr>
        <w:t>č. 1</w:t>
      </w:r>
      <w:r w:rsidRPr="00AE65D3">
        <w:rPr>
          <w:rFonts w:ascii="Calibri" w:hAnsi="Calibri" w:cs="Calibri"/>
          <w:color w:val="000000" w:themeColor="text1"/>
          <w:sz w:val="22"/>
          <w:szCs w:val="22"/>
        </w:rPr>
        <w:t>4 této Smlouvy.</w:t>
      </w:r>
    </w:p>
    <w:p w14:paraId="5A5E6B6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Objednatel se zavazuje od Zhotovitele plnění převzít a zaplatit Zhotoviteli za podmínek sjednaných v této Smlouvě dohodnutou cenu. </w:t>
      </w:r>
    </w:p>
    <w:p w14:paraId="734B2149"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Veškeré změny, doplňky nebo rozšíření i omezení rozsahu předmětu plnění dle této Smlouvy, včetně vlivu těchto změn na termín plnění a na cenu, musí být vždy písemně odsouhlaseny oběma smluvními stranami formou Změnového listu, jehož vzor je uveden v příloze č. 2 této Smlouvy, podepsaného za každou smluvní stranu osobou uvedenou v příloze č. 1 této Smlouvy. Změnový list se stává nedílnou součástí této Smlouvy. Kterákoliv ze smluvních stran je oprávněna písemně navrhnout změny plnění před jeho dokončením. Objednatel není povinen navrhovanou změnu akceptovat. Zhotovitel se zavazuje vynaložit veškeré úsilí, které po něm lze spravedlivě požadovat, aby změnu požadovanou Objednatelem akceptoval.</w:t>
      </w:r>
    </w:p>
    <w:p w14:paraId="1C396AF1" w14:textId="18CC1E11" w:rsidR="009462AA" w:rsidRPr="006C6089" w:rsidRDefault="009462AA" w:rsidP="007D48D7">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5E29EA">
        <w:rPr>
          <w:rFonts w:ascii="Calibri" w:hAnsi="Calibri" w:cs="Calibri"/>
          <w:color w:val="000000" w:themeColor="text1"/>
          <w:sz w:val="22"/>
          <w:szCs w:val="22"/>
        </w:rPr>
        <w:t xml:space="preserve">Zhotovitel prohlašuje, že se v plném rozsahu seznámil s rozsahem a povahou předmětu plnění této Smlouvy, že jsou mu známy veškeré technické, kvalitativní a jiné podmínky nezbytné k realizaci plnění, a že disponuje takovými kapacitami a odbornými znalostmi, které jsou k provedení plnění nezbytné. Zhotovitel dále prohlašuje, že přezkoumal správnost Zadání, které je přílohou č. 4 a veškerých dalších Objednatelem předaných podkladů zejména po stránce technické. Zhotovitel potvrzuje </w:t>
      </w:r>
      <w:r w:rsidRPr="005E29EA">
        <w:rPr>
          <w:rFonts w:asciiTheme="minorHAnsi" w:hAnsiTheme="minorHAnsi" w:cstheme="minorHAnsi"/>
          <w:color w:val="000000" w:themeColor="text1"/>
          <w:sz w:val="22"/>
          <w:szCs w:val="22"/>
        </w:rPr>
        <w:t xml:space="preserve">úplnost Zadání a dalších předaných podkladů a dále potvrzuje, že na nich neshledal žádných </w:t>
      </w:r>
      <w:r w:rsidR="0068071A" w:rsidRPr="008C521B">
        <w:rPr>
          <w:rFonts w:asciiTheme="minorHAnsi" w:hAnsiTheme="minorHAnsi" w:cstheme="minorHAnsi"/>
          <w:color w:val="000000" w:themeColor="text1"/>
          <w:sz w:val="22"/>
          <w:szCs w:val="22"/>
        </w:rPr>
        <w:t>technických</w:t>
      </w:r>
      <w:r w:rsidR="0068071A" w:rsidRPr="005E29EA">
        <w:rPr>
          <w:rFonts w:asciiTheme="minorHAnsi" w:hAnsiTheme="minorHAnsi" w:cstheme="minorHAnsi"/>
          <w:color w:val="000000" w:themeColor="text1"/>
          <w:sz w:val="22"/>
          <w:szCs w:val="22"/>
        </w:rPr>
        <w:t xml:space="preserve"> </w:t>
      </w:r>
      <w:r w:rsidRPr="005E29EA">
        <w:rPr>
          <w:rFonts w:asciiTheme="minorHAnsi" w:hAnsiTheme="minorHAnsi" w:cstheme="minorHAnsi"/>
          <w:color w:val="000000" w:themeColor="text1"/>
          <w:sz w:val="22"/>
          <w:szCs w:val="22"/>
        </w:rPr>
        <w:t>rozporů nebo nedostatků, které by bránily v řádném provedení plnění způsobem a v rozsahu dle této smlouvy, za což přebírá plnou odpovědnost</w:t>
      </w:r>
      <w:r w:rsidR="0068071A" w:rsidRPr="005E29EA">
        <w:rPr>
          <w:rFonts w:asciiTheme="minorHAnsi" w:eastAsiaTheme="minorHAnsi" w:hAnsiTheme="minorHAnsi" w:cstheme="minorHAnsi"/>
          <w:color w:val="000000"/>
          <w:sz w:val="22"/>
          <w:szCs w:val="22"/>
          <w:lang w:eastAsia="en-US"/>
        </w:rPr>
        <w:t>.</w:t>
      </w:r>
      <w:r w:rsidR="00D54D94" w:rsidRPr="005E29EA">
        <w:rPr>
          <w:rFonts w:asciiTheme="minorHAnsi" w:eastAsiaTheme="minorHAnsi" w:hAnsiTheme="minorHAnsi" w:cstheme="minorHAnsi"/>
          <w:color w:val="000000"/>
          <w:sz w:val="22"/>
          <w:szCs w:val="22"/>
          <w:lang w:eastAsia="en-US"/>
        </w:rPr>
        <w:t xml:space="preserve"> </w:t>
      </w:r>
      <w:r w:rsidR="00D54D94" w:rsidRPr="008C521B">
        <w:rPr>
          <w:rFonts w:asciiTheme="minorHAnsi" w:eastAsiaTheme="minorHAnsi" w:hAnsiTheme="minorHAnsi" w:cstheme="minorHAnsi"/>
          <w:color w:val="000000"/>
          <w:sz w:val="22"/>
          <w:szCs w:val="22"/>
          <w:lang w:eastAsia="en-US"/>
        </w:rPr>
        <w:t xml:space="preserve">Objednatel </w:t>
      </w:r>
      <w:r w:rsidR="003F4C9A" w:rsidRPr="008C521B">
        <w:rPr>
          <w:rFonts w:asciiTheme="minorHAnsi" w:eastAsiaTheme="minorHAnsi" w:hAnsiTheme="minorHAnsi" w:cstheme="minorHAnsi"/>
          <w:color w:val="000000"/>
          <w:sz w:val="22"/>
          <w:szCs w:val="22"/>
          <w:lang w:eastAsia="en-US"/>
        </w:rPr>
        <w:t>prohlašuje</w:t>
      </w:r>
      <w:r w:rsidR="00D54D94" w:rsidRPr="008C521B">
        <w:rPr>
          <w:rFonts w:asciiTheme="minorHAnsi" w:eastAsiaTheme="minorHAnsi" w:hAnsiTheme="minorHAnsi" w:cstheme="minorHAnsi"/>
          <w:color w:val="000000"/>
          <w:sz w:val="22"/>
          <w:szCs w:val="22"/>
          <w:lang w:eastAsia="en-US"/>
        </w:rPr>
        <w:t xml:space="preserve">, že </w:t>
      </w:r>
      <w:r w:rsidR="008C521B">
        <w:rPr>
          <w:rFonts w:asciiTheme="minorHAnsi" w:eastAsiaTheme="minorHAnsi" w:hAnsiTheme="minorHAnsi" w:cstheme="minorHAnsi"/>
          <w:color w:val="000000"/>
          <w:sz w:val="22"/>
          <w:szCs w:val="22"/>
          <w:lang w:eastAsia="en-US"/>
        </w:rPr>
        <w:t xml:space="preserve">stávající </w:t>
      </w:r>
      <w:r w:rsidR="00D54D94" w:rsidRPr="008C521B">
        <w:rPr>
          <w:rFonts w:asciiTheme="minorHAnsi" w:eastAsiaTheme="minorHAnsi" w:hAnsiTheme="minorHAnsi" w:cstheme="minorHAnsi"/>
          <w:color w:val="000000"/>
          <w:sz w:val="22"/>
          <w:szCs w:val="22"/>
          <w:lang w:eastAsia="en-US"/>
        </w:rPr>
        <w:t>zadání a podklady nejsou v rozporu s</w:t>
      </w:r>
      <w:r w:rsidR="00513671" w:rsidRPr="008C521B">
        <w:rPr>
          <w:rFonts w:asciiTheme="minorHAnsi" w:eastAsiaTheme="minorHAnsi" w:hAnsiTheme="minorHAnsi" w:cstheme="minorHAnsi"/>
          <w:color w:val="000000"/>
          <w:sz w:val="22"/>
          <w:szCs w:val="22"/>
          <w:lang w:eastAsia="en-US"/>
        </w:rPr>
        <w:t> </w:t>
      </w:r>
      <w:r w:rsidR="00D54D94" w:rsidRPr="008C521B">
        <w:rPr>
          <w:rFonts w:asciiTheme="minorHAnsi" w:eastAsiaTheme="minorHAnsi" w:hAnsiTheme="minorHAnsi" w:cstheme="minorHAnsi"/>
          <w:color w:val="000000"/>
          <w:sz w:val="22"/>
          <w:szCs w:val="22"/>
          <w:lang w:eastAsia="en-US"/>
        </w:rPr>
        <w:t>požadavky</w:t>
      </w:r>
      <w:r w:rsidR="00513671" w:rsidRPr="008C521B">
        <w:rPr>
          <w:rFonts w:asciiTheme="minorHAnsi" w:eastAsiaTheme="minorHAnsi" w:hAnsiTheme="minorHAnsi" w:cstheme="minorHAnsi"/>
          <w:color w:val="000000"/>
          <w:sz w:val="22"/>
          <w:szCs w:val="22"/>
          <w:lang w:eastAsia="en-US"/>
        </w:rPr>
        <w:t xml:space="preserve"> </w:t>
      </w:r>
      <w:r w:rsidR="00D54D94" w:rsidRPr="008C521B">
        <w:rPr>
          <w:rFonts w:asciiTheme="minorHAnsi" w:eastAsiaTheme="minorHAnsi" w:hAnsiTheme="minorHAnsi" w:cstheme="minorHAnsi"/>
          <w:color w:val="000000"/>
          <w:sz w:val="22"/>
          <w:szCs w:val="22"/>
          <w:lang w:eastAsia="en-US"/>
        </w:rPr>
        <w:t xml:space="preserve">Objednatele (zejména Obchodního oddělení Objednatele) </w:t>
      </w:r>
      <w:r w:rsidR="00513671" w:rsidRPr="008C521B">
        <w:rPr>
          <w:rFonts w:asciiTheme="minorHAnsi" w:eastAsiaTheme="minorHAnsi" w:hAnsiTheme="minorHAnsi" w:cstheme="minorHAnsi"/>
          <w:color w:val="000000"/>
          <w:sz w:val="22"/>
          <w:szCs w:val="22"/>
          <w:lang w:eastAsia="en-US"/>
        </w:rPr>
        <w:t>týkající</w:t>
      </w:r>
      <w:r w:rsidR="005E29EA" w:rsidRPr="008C521B">
        <w:rPr>
          <w:rFonts w:asciiTheme="minorHAnsi" w:eastAsiaTheme="minorHAnsi" w:hAnsiTheme="minorHAnsi" w:cstheme="minorHAnsi"/>
          <w:color w:val="000000"/>
          <w:sz w:val="22"/>
          <w:szCs w:val="22"/>
          <w:lang w:eastAsia="en-US"/>
        </w:rPr>
        <w:t>mi</w:t>
      </w:r>
      <w:r w:rsidR="00513671" w:rsidRPr="008C521B">
        <w:rPr>
          <w:rFonts w:asciiTheme="minorHAnsi" w:eastAsiaTheme="minorHAnsi" w:hAnsiTheme="minorHAnsi" w:cstheme="minorHAnsi"/>
          <w:color w:val="000000"/>
          <w:sz w:val="22"/>
          <w:szCs w:val="22"/>
          <w:lang w:eastAsia="en-US"/>
        </w:rPr>
        <w:t xml:space="preserve"> se</w:t>
      </w:r>
      <w:r w:rsidR="00D54D94" w:rsidRPr="008C521B">
        <w:rPr>
          <w:rFonts w:asciiTheme="minorHAnsi" w:eastAsiaTheme="minorHAnsi" w:hAnsiTheme="minorHAnsi" w:cstheme="minorHAnsi"/>
          <w:color w:val="000000"/>
          <w:sz w:val="22"/>
          <w:szCs w:val="22"/>
          <w:lang w:eastAsia="en-US"/>
        </w:rPr>
        <w:t xml:space="preserve"> fungování Vstupenkového systému. Případn</w:t>
      </w:r>
      <w:r w:rsidR="006C2F83" w:rsidRPr="008C521B">
        <w:rPr>
          <w:rFonts w:asciiTheme="minorHAnsi" w:eastAsiaTheme="minorHAnsi" w:hAnsiTheme="minorHAnsi" w:cstheme="minorHAnsi"/>
          <w:color w:val="000000"/>
          <w:sz w:val="22"/>
          <w:szCs w:val="22"/>
          <w:lang w:eastAsia="en-US"/>
        </w:rPr>
        <w:t>é další</w:t>
      </w:r>
      <w:r w:rsidR="00D54D94" w:rsidRPr="008C521B">
        <w:rPr>
          <w:rFonts w:asciiTheme="minorHAnsi" w:eastAsiaTheme="minorHAnsi" w:hAnsiTheme="minorHAnsi" w:cstheme="minorHAnsi"/>
          <w:color w:val="000000"/>
          <w:sz w:val="22"/>
          <w:szCs w:val="22"/>
          <w:lang w:eastAsia="en-US"/>
        </w:rPr>
        <w:t xml:space="preserve"> požadavky Objednatele (zejména </w:t>
      </w:r>
      <w:r w:rsidR="006C2F83" w:rsidRPr="008C521B">
        <w:rPr>
          <w:rFonts w:asciiTheme="minorHAnsi" w:eastAsiaTheme="minorHAnsi" w:hAnsiTheme="minorHAnsi" w:cstheme="minorHAnsi"/>
          <w:color w:val="000000"/>
          <w:sz w:val="22"/>
          <w:szCs w:val="22"/>
          <w:lang w:eastAsia="en-US"/>
        </w:rPr>
        <w:t xml:space="preserve">dodatečné </w:t>
      </w:r>
      <w:r w:rsidR="00D54D94" w:rsidRPr="008C521B">
        <w:rPr>
          <w:rFonts w:asciiTheme="minorHAnsi" w:eastAsiaTheme="minorHAnsi" w:hAnsiTheme="minorHAnsi" w:cstheme="minorHAnsi"/>
          <w:color w:val="000000"/>
          <w:sz w:val="22"/>
          <w:szCs w:val="22"/>
          <w:lang w:eastAsia="en-US"/>
        </w:rPr>
        <w:t xml:space="preserve">požadavky </w:t>
      </w:r>
      <w:r w:rsidR="00513671" w:rsidRPr="008C521B">
        <w:rPr>
          <w:rFonts w:asciiTheme="minorHAnsi" w:eastAsiaTheme="minorHAnsi" w:hAnsiTheme="minorHAnsi" w:cstheme="minorHAnsi"/>
          <w:color w:val="000000"/>
          <w:sz w:val="22"/>
          <w:szCs w:val="22"/>
          <w:lang w:eastAsia="en-US"/>
        </w:rPr>
        <w:t xml:space="preserve">dle čl. 12.4.2 této Smlouvy) </w:t>
      </w:r>
      <w:r w:rsidR="00D54D94" w:rsidRPr="008C521B">
        <w:rPr>
          <w:rFonts w:asciiTheme="minorHAnsi" w:eastAsiaTheme="minorHAnsi" w:hAnsiTheme="minorHAnsi" w:cstheme="minorHAnsi"/>
          <w:color w:val="000000"/>
          <w:sz w:val="22"/>
          <w:szCs w:val="22"/>
          <w:lang w:eastAsia="en-US"/>
        </w:rPr>
        <w:t>budou zadávány Zhotoviteli prostřednictvím</w:t>
      </w:r>
      <w:r w:rsidR="00513671" w:rsidRPr="008C521B">
        <w:rPr>
          <w:rFonts w:asciiTheme="minorHAnsi" w:eastAsiaTheme="minorHAnsi" w:hAnsiTheme="minorHAnsi" w:cstheme="minorHAnsi"/>
          <w:color w:val="000000"/>
          <w:sz w:val="22"/>
          <w:szCs w:val="22"/>
          <w:lang w:eastAsia="en-US"/>
        </w:rPr>
        <w:t xml:space="preserve"> odpovědných</w:t>
      </w:r>
      <w:r w:rsidR="00D54D94" w:rsidRPr="008C521B">
        <w:rPr>
          <w:rFonts w:asciiTheme="minorHAnsi" w:eastAsiaTheme="minorHAnsi" w:hAnsiTheme="minorHAnsi" w:cstheme="minorHAnsi"/>
          <w:color w:val="000000"/>
          <w:sz w:val="22"/>
          <w:szCs w:val="22"/>
          <w:lang w:eastAsia="en-US"/>
        </w:rPr>
        <w:t xml:space="preserve"> osob dle </w:t>
      </w:r>
      <w:r w:rsidR="00513671" w:rsidRPr="008C521B">
        <w:rPr>
          <w:rFonts w:asciiTheme="minorHAnsi" w:eastAsiaTheme="minorHAnsi" w:hAnsiTheme="minorHAnsi" w:cstheme="minorHAnsi"/>
          <w:color w:val="000000"/>
          <w:sz w:val="22"/>
          <w:szCs w:val="22"/>
          <w:lang w:eastAsia="en-US"/>
        </w:rPr>
        <w:t>přílohy č. 1 této Smlouvy, přičem</w:t>
      </w:r>
      <w:r w:rsidR="003F4C9A" w:rsidRPr="008C521B">
        <w:rPr>
          <w:rFonts w:asciiTheme="minorHAnsi" w:eastAsiaTheme="minorHAnsi" w:hAnsiTheme="minorHAnsi" w:cstheme="minorHAnsi"/>
          <w:color w:val="000000"/>
          <w:sz w:val="22"/>
          <w:szCs w:val="22"/>
          <w:lang w:eastAsia="en-US"/>
        </w:rPr>
        <w:t>ž</w:t>
      </w:r>
      <w:r w:rsidR="00513671" w:rsidRPr="008C521B">
        <w:rPr>
          <w:rFonts w:asciiTheme="minorHAnsi" w:eastAsiaTheme="minorHAnsi" w:hAnsiTheme="minorHAnsi" w:cstheme="minorHAnsi"/>
          <w:color w:val="000000"/>
          <w:sz w:val="22"/>
          <w:szCs w:val="22"/>
          <w:lang w:eastAsia="en-US"/>
        </w:rPr>
        <w:t xml:space="preserve"> tyto požadavky</w:t>
      </w:r>
      <w:r w:rsidR="005E29EA" w:rsidRPr="008C521B">
        <w:rPr>
          <w:rFonts w:asciiTheme="minorHAnsi" w:eastAsiaTheme="minorHAnsi" w:hAnsiTheme="minorHAnsi" w:cstheme="minorHAnsi"/>
          <w:color w:val="000000"/>
          <w:sz w:val="22"/>
          <w:szCs w:val="22"/>
          <w:lang w:eastAsia="en-US"/>
        </w:rPr>
        <w:t xml:space="preserve"> </w:t>
      </w:r>
      <w:r w:rsidR="00017383" w:rsidRPr="008C521B">
        <w:rPr>
          <w:rFonts w:asciiTheme="minorHAnsi" w:eastAsiaTheme="minorHAnsi" w:hAnsiTheme="minorHAnsi" w:cstheme="minorHAnsi"/>
          <w:color w:val="000000"/>
          <w:sz w:val="22"/>
          <w:szCs w:val="22"/>
          <w:lang w:eastAsia="en-US"/>
        </w:rPr>
        <w:t xml:space="preserve">budou před jejich zadáním interně konzultovány s dalšími odděleními Objednatele tak, aby rovněž </w:t>
      </w:r>
      <w:r w:rsidR="00513671" w:rsidRPr="008C521B">
        <w:rPr>
          <w:rFonts w:asciiTheme="minorHAnsi" w:eastAsiaTheme="minorHAnsi" w:hAnsiTheme="minorHAnsi" w:cstheme="minorHAnsi"/>
          <w:color w:val="000000"/>
          <w:sz w:val="22"/>
          <w:szCs w:val="22"/>
          <w:lang w:eastAsia="en-US"/>
        </w:rPr>
        <w:t>neb</w:t>
      </w:r>
      <w:r w:rsidR="00017383" w:rsidRPr="008C521B">
        <w:rPr>
          <w:rFonts w:asciiTheme="minorHAnsi" w:eastAsiaTheme="minorHAnsi" w:hAnsiTheme="minorHAnsi" w:cstheme="minorHAnsi"/>
          <w:color w:val="000000"/>
          <w:sz w:val="22"/>
          <w:szCs w:val="22"/>
          <w:lang w:eastAsia="en-US"/>
        </w:rPr>
        <w:t>yly</w:t>
      </w:r>
      <w:r w:rsidR="00513671" w:rsidRPr="008C521B">
        <w:rPr>
          <w:rFonts w:asciiTheme="minorHAnsi" w:eastAsiaTheme="minorHAnsi" w:hAnsiTheme="minorHAnsi" w:cstheme="minorHAnsi"/>
          <w:color w:val="000000"/>
          <w:sz w:val="22"/>
          <w:szCs w:val="22"/>
          <w:lang w:eastAsia="en-US"/>
        </w:rPr>
        <w:t xml:space="preserve"> v</w:t>
      </w:r>
      <w:r w:rsidR="005E29EA" w:rsidRPr="008C521B">
        <w:rPr>
          <w:rFonts w:asciiTheme="minorHAnsi" w:eastAsiaTheme="minorHAnsi" w:hAnsiTheme="minorHAnsi" w:cstheme="minorHAnsi"/>
          <w:color w:val="000000"/>
          <w:sz w:val="22"/>
          <w:szCs w:val="22"/>
          <w:lang w:eastAsia="en-US"/>
        </w:rPr>
        <w:t> </w:t>
      </w:r>
      <w:r w:rsidR="00513671" w:rsidRPr="008C521B">
        <w:rPr>
          <w:rFonts w:asciiTheme="minorHAnsi" w:eastAsiaTheme="minorHAnsi" w:hAnsiTheme="minorHAnsi" w:cstheme="minorHAnsi"/>
          <w:color w:val="000000"/>
          <w:sz w:val="22"/>
          <w:szCs w:val="22"/>
          <w:lang w:eastAsia="en-US"/>
        </w:rPr>
        <w:t>roz</w:t>
      </w:r>
      <w:r w:rsidR="005E29EA" w:rsidRPr="008C521B">
        <w:rPr>
          <w:rFonts w:asciiTheme="minorHAnsi" w:eastAsiaTheme="minorHAnsi" w:hAnsiTheme="minorHAnsi" w:cstheme="minorHAnsi"/>
          <w:color w:val="000000"/>
          <w:sz w:val="22"/>
          <w:szCs w:val="22"/>
          <w:lang w:eastAsia="en-US"/>
        </w:rPr>
        <w:t>poru s požadavky Objednatele týkajícími se fungování Vstupenkového systé</w:t>
      </w:r>
      <w:r w:rsidR="003F4C9A" w:rsidRPr="008C521B">
        <w:rPr>
          <w:rFonts w:asciiTheme="minorHAnsi" w:eastAsiaTheme="minorHAnsi" w:hAnsiTheme="minorHAnsi" w:cstheme="minorHAnsi"/>
          <w:color w:val="000000"/>
          <w:sz w:val="22"/>
          <w:szCs w:val="22"/>
          <w:lang w:eastAsia="en-US"/>
        </w:rPr>
        <w:t>mu</w:t>
      </w:r>
      <w:r w:rsidR="00017383" w:rsidRPr="008C521B">
        <w:rPr>
          <w:rFonts w:asciiTheme="minorHAnsi" w:eastAsiaTheme="minorHAnsi" w:hAnsiTheme="minorHAnsi" w:cstheme="minorHAnsi"/>
          <w:color w:val="000000"/>
          <w:sz w:val="22"/>
          <w:szCs w:val="22"/>
          <w:lang w:eastAsia="en-US"/>
        </w:rPr>
        <w:t>.</w:t>
      </w:r>
      <w:r w:rsidR="008C521B">
        <w:rPr>
          <w:rFonts w:asciiTheme="minorHAnsi" w:eastAsiaTheme="minorHAnsi" w:hAnsiTheme="minorHAnsi" w:cstheme="minorHAnsi"/>
          <w:color w:val="000000"/>
          <w:sz w:val="22"/>
          <w:szCs w:val="22"/>
          <w:lang w:eastAsia="en-US"/>
        </w:rPr>
        <w:t xml:space="preserve"> V případě, že by jakékoliv budoucí </w:t>
      </w:r>
      <w:r w:rsidR="006C6089">
        <w:rPr>
          <w:rFonts w:asciiTheme="minorHAnsi" w:eastAsiaTheme="minorHAnsi" w:hAnsiTheme="minorHAnsi" w:cstheme="minorHAnsi"/>
          <w:color w:val="000000"/>
          <w:sz w:val="22"/>
          <w:szCs w:val="22"/>
          <w:lang w:eastAsia="en-US"/>
        </w:rPr>
        <w:t xml:space="preserve">strukturální </w:t>
      </w:r>
      <w:r w:rsidR="008C521B">
        <w:rPr>
          <w:rFonts w:asciiTheme="minorHAnsi" w:eastAsiaTheme="minorHAnsi" w:hAnsiTheme="minorHAnsi" w:cstheme="minorHAnsi"/>
          <w:color w:val="000000"/>
          <w:sz w:val="22"/>
          <w:szCs w:val="22"/>
          <w:lang w:eastAsia="en-US"/>
        </w:rPr>
        <w:t>změny ve fungování Klubu NGP nebo Vstupenkové systému zapříčinil</w:t>
      </w:r>
      <w:r w:rsidR="006C6089">
        <w:rPr>
          <w:rFonts w:asciiTheme="minorHAnsi" w:eastAsiaTheme="minorHAnsi" w:hAnsiTheme="minorHAnsi" w:cstheme="minorHAnsi"/>
          <w:color w:val="000000"/>
          <w:sz w:val="22"/>
          <w:szCs w:val="22"/>
          <w:lang w:eastAsia="en-US"/>
        </w:rPr>
        <w:t>y</w:t>
      </w:r>
      <w:r w:rsidR="008C521B">
        <w:rPr>
          <w:rFonts w:asciiTheme="minorHAnsi" w:eastAsiaTheme="minorHAnsi" w:hAnsiTheme="minorHAnsi" w:cstheme="minorHAnsi"/>
          <w:color w:val="000000"/>
          <w:sz w:val="22"/>
          <w:szCs w:val="22"/>
          <w:lang w:eastAsia="en-US"/>
        </w:rPr>
        <w:t xml:space="preserve"> </w:t>
      </w:r>
      <w:r w:rsidR="006C6089">
        <w:rPr>
          <w:rFonts w:asciiTheme="minorHAnsi" w:eastAsiaTheme="minorHAnsi" w:hAnsiTheme="minorHAnsi" w:cstheme="minorHAnsi"/>
          <w:color w:val="000000"/>
          <w:sz w:val="22"/>
          <w:szCs w:val="22"/>
          <w:lang w:eastAsia="en-US"/>
        </w:rPr>
        <w:t>nutné</w:t>
      </w:r>
      <w:r w:rsidR="008C521B">
        <w:rPr>
          <w:rFonts w:asciiTheme="minorHAnsi" w:eastAsiaTheme="minorHAnsi" w:hAnsiTheme="minorHAnsi" w:cstheme="minorHAnsi"/>
          <w:color w:val="000000"/>
          <w:sz w:val="22"/>
          <w:szCs w:val="22"/>
          <w:lang w:eastAsia="en-US"/>
        </w:rPr>
        <w:t xml:space="preserve"> přenastavení </w:t>
      </w:r>
      <w:r w:rsidR="006C6089">
        <w:rPr>
          <w:rFonts w:asciiTheme="minorHAnsi" w:eastAsiaTheme="minorHAnsi" w:hAnsiTheme="minorHAnsi" w:cstheme="minorHAnsi"/>
          <w:color w:val="000000"/>
          <w:sz w:val="22"/>
          <w:szCs w:val="22"/>
          <w:lang w:eastAsia="en-US"/>
        </w:rPr>
        <w:t xml:space="preserve">celého </w:t>
      </w:r>
      <w:r w:rsidR="008C521B">
        <w:rPr>
          <w:rFonts w:asciiTheme="minorHAnsi" w:eastAsiaTheme="minorHAnsi" w:hAnsiTheme="minorHAnsi" w:cstheme="minorHAnsi"/>
          <w:color w:val="000000"/>
          <w:sz w:val="22"/>
          <w:szCs w:val="22"/>
          <w:lang w:eastAsia="en-US"/>
        </w:rPr>
        <w:t>systému, bude Objednatel o této skutečnosti seznámen</w:t>
      </w:r>
      <w:r w:rsidR="006C6089">
        <w:rPr>
          <w:rFonts w:asciiTheme="minorHAnsi" w:eastAsiaTheme="minorHAnsi" w:hAnsiTheme="minorHAnsi" w:cstheme="minorHAnsi"/>
          <w:color w:val="000000"/>
          <w:sz w:val="22"/>
          <w:szCs w:val="22"/>
          <w:lang w:eastAsia="en-US"/>
        </w:rPr>
        <w:t>, jedná se pak hlavně o případné vícepráce a jejich kalkulaci.</w:t>
      </w:r>
    </w:p>
    <w:p w14:paraId="574E1D0E" w14:textId="77777777" w:rsidR="008C521B" w:rsidRPr="00D54D94" w:rsidRDefault="008C521B" w:rsidP="006C6089">
      <w:pPr>
        <w:pStyle w:val="Odstavecseseznamem"/>
        <w:suppressAutoHyphens/>
        <w:ind w:left="426"/>
        <w:contextualSpacing/>
        <w:jc w:val="both"/>
        <w:rPr>
          <w:rFonts w:ascii="Calibri" w:hAnsi="Calibri" w:cs="Calibri"/>
          <w:color w:val="000000" w:themeColor="text1"/>
          <w:sz w:val="22"/>
          <w:szCs w:val="22"/>
        </w:rPr>
      </w:pPr>
    </w:p>
    <w:p w14:paraId="61C851E7"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ODDÍL – DOBA PLNĚNÍ</w:t>
      </w:r>
    </w:p>
    <w:p w14:paraId="5CFAE727"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4781F670" w14:textId="77777777" w:rsidR="006C6089"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je povinen poskytnout</w:t>
      </w:r>
      <w:r w:rsidR="006C6089">
        <w:rPr>
          <w:rFonts w:ascii="Calibri" w:hAnsi="Calibri" w:cs="Calibri"/>
          <w:color w:val="000000" w:themeColor="text1"/>
          <w:sz w:val="22"/>
          <w:szCs w:val="22"/>
        </w:rPr>
        <w:t>:</w:t>
      </w:r>
    </w:p>
    <w:p w14:paraId="2C93A974" w14:textId="6DA3BF51" w:rsidR="006C6089" w:rsidRPr="00033E57" w:rsidRDefault="006C6089" w:rsidP="004069B7">
      <w:pPr>
        <w:pStyle w:val="Odstavecseseznamem"/>
        <w:suppressAutoHyphens/>
        <w:spacing w:before="240"/>
        <w:ind w:left="426"/>
        <w:contextualSpacing/>
        <w:jc w:val="both"/>
        <w:rPr>
          <w:rFonts w:ascii="Calibri" w:hAnsi="Calibri" w:cs="Calibri"/>
          <w:color w:val="000000" w:themeColor="text1"/>
          <w:sz w:val="22"/>
          <w:szCs w:val="22"/>
        </w:rPr>
      </w:pPr>
      <w:r>
        <w:rPr>
          <w:rFonts w:ascii="Calibri" w:hAnsi="Calibri" w:cs="Calibri"/>
          <w:color w:val="000000" w:themeColor="text1"/>
          <w:sz w:val="22"/>
          <w:szCs w:val="22"/>
        </w:rPr>
        <w:t>-</w:t>
      </w:r>
      <w:r w:rsidR="009462AA" w:rsidRPr="00AE65D3">
        <w:rPr>
          <w:rFonts w:ascii="Calibri" w:hAnsi="Calibri" w:cs="Calibri"/>
          <w:color w:val="000000" w:themeColor="text1"/>
          <w:sz w:val="22"/>
          <w:szCs w:val="22"/>
        </w:rPr>
        <w:t xml:space="preserve"> plnění </w:t>
      </w:r>
      <w:r w:rsidR="009B75E9">
        <w:rPr>
          <w:rFonts w:ascii="Calibri" w:hAnsi="Calibri" w:cs="Calibri"/>
          <w:color w:val="000000" w:themeColor="text1"/>
          <w:sz w:val="22"/>
          <w:szCs w:val="22"/>
        </w:rPr>
        <w:t xml:space="preserve">0 a </w:t>
      </w:r>
      <w:r w:rsidR="00432FBA" w:rsidRPr="00033E57">
        <w:rPr>
          <w:rFonts w:ascii="Calibri" w:hAnsi="Calibri" w:cs="Calibri"/>
          <w:color w:val="000000" w:themeColor="text1"/>
          <w:sz w:val="22"/>
          <w:szCs w:val="22"/>
        </w:rPr>
        <w:t>1.</w:t>
      </w:r>
      <w:r w:rsidRPr="00033E57">
        <w:rPr>
          <w:rFonts w:ascii="Calibri" w:hAnsi="Calibri" w:cs="Calibri"/>
          <w:color w:val="000000" w:themeColor="text1"/>
          <w:sz w:val="22"/>
          <w:szCs w:val="22"/>
        </w:rPr>
        <w:t xml:space="preserve"> fáze do 1. 12. 2021</w:t>
      </w:r>
      <w:r w:rsidR="00432FBA" w:rsidRPr="00033E57">
        <w:rPr>
          <w:rFonts w:ascii="Calibri" w:hAnsi="Calibri" w:cs="Calibri"/>
          <w:color w:val="000000" w:themeColor="text1"/>
          <w:sz w:val="22"/>
          <w:szCs w:val="22"/>
        </w:rPr>
        <w:t>,</w:t>
      </w:r>
    </w:p>
    <w:p w14:paraId="72F2198F" w14:textId="6040B477" w:rsidR="006C6089" w:rsidRPr="00033E57" w:rsidRDefault="006C6089" w:rsidP="006720F0">
      <w:pPr>
        <w:pStyle w:val="Odstavecseseznamem"/>
        <w:suppressAutoHyphens/>
        <w:ind w:left="426"/>
        <w:contextualSpacing/>
        <w:jc w:val="both"/>
        <w:rPr>
          <w:rFonts w:ascii="Calibri" w:hAnsi="Calibri" w:cs="Calibri"/>
          <w:color w:val="000000" w:themeColor="text1"/>
          <w:sz w:val="22"/>
          <w:szCs w:val="22"/>
        </w:rPr>
      </w:pPr>
      <w:r w:rsidRPr="00033E57">
        <w:rPr>
          <w:rFonts w:ascii="Calibri" w:hAnsi="Calibri" w:cs="Calibri"/>
          <w:color w:val="000000" w:themeColor="text1"/>
          <w:sz w:val="22"/>
          <w:szCs w:val="22"/>
        </w:rPr>
        <w:t>- plnění</w:t>
      </w:r>
      <w:r w:rsidR="00432FBA" w:rsidRPr="00033E57">
        <w:rPr>
          <w:rFonts w:ascii="Calibri" w:hAnsi="Calibri" w:cs="Calibri"/>
          <w:color w:val="000000" w:themeColor="text1"/>
          <w:sz w:val="22"/>
          <w:szCs w:val="22"/>
        </w:rPr>
        <w:t xml:space="preserve"> 2. </w:t>
      </w:r>
      <w:r w:rsidRPr="00033E57">
        <w:rPr>
          <w:rFonts w:ascii="Calibri" w:hAnsi="Calibri" w:cs="Calibri"/>
          <w:color w:val="000000" w:themeColor="text1"/>
          <w:sz w:val="22"/>
          <w:szCs w:val="22"/>
        </w:rPr>
        <w:t xml:space="preserve">fáze do </w:t>
      </w:r>
      <w:r w:rsidR="006720F0" w:rsidRPr="00033E57">
        <w:rPr>
          <w:rFonts w:ascii="Calibri" w:hAnsi="Calibri" w:cs="Calibri"/>
          <w:color w:val="000000" w:themeColor="text1"/>
          <w:sz w:val="22"/>
          <w:szCs w:val="22"/>
        </w:rPr>
        <w:t>3</w:t>
      </w:r>
      <w:r w:rsidR="006720F0">
        <w:rPr>
          <w:rFonts w:ascii="Calibri" w:hAnsi="Calibri" w:cs="Calibri"/>
          <w:color w:val="000000" w:themeColor="text1"/>
          <w:sz w:val="22"/>
          <w:szCs w:val="22"/>
        </w:rPr>
        <w:t>1</w:t>
      </w:r>
      <w:r w:rsidRPr="00033E57">
        <w:rPr>
          <w:rFonts w:ascii="Calibri" w:hAnsi="Calibri" w:cs="Calibri"/>
          <w:color w:val="000000" w:themeColor="text1"/>
          <w:sz w:val="22"/>
          <w:szCs w:val="22"/>
        </w:rPr>
        <w:t>. 1</w:t>
      </w:r>
      <w:r w:rsidR="006720F0">
        <w:rPr>
          <w:rFonts w:ascii="Calibri" w:hAnsi="Calibri" w:cs="Calibri"/>
          <w:color w:val="000000" w:themeColor="text1"/>
          <w:sz w:val="22"/>
          <w:szCs w:val="22"/>
        </w:rPr>
        <w:t>2</w:t>
      </w:r>
      <w:r w:rsidRPr="00033E57">
        <w:rPr>
          <w:rFonts w:ascii="Calibri" w:hAnsi="Calibri" w:cs="Calibri"/>
          <w:color w:val="000000" w:themeColor="text1"/>
          <w:sz w:val="22"/>
          <w:szCs w:val="22"/>
        </w:rPr>
        <w:t xml:space="preserve">. </w:t>
      </w:r>
      <w:r w:rsidR="006720F0" w:rsidRPr="00033E57">
        <w:rPr>
          <w:rFonts w:ascii="Calibri" w:hAnsi="Calibri" w:cs="Calibri"/>
          <w:color w:val="000000" w:themeColor="text1"/>
          <w:sz w:val="22"/>
          <w:szCs w:val="22"/>
        </w:rPr>
        <w:t>202</w:t>
      </w:r>
      <w:r w:rsidR="006720F0">
        <w:rPr>
          <w:rFonts w:ascii="Calibri" w:hAnsi="Calibri" w:cs="Calibri"/>
          <w:color w:val="000000" w:themeColor="text1"/>
          <w:sz w:val="22"/>
          <w:szCs w:val="22"/>
        </w:rPr>
        <w:t>1</w:t>
      </w:r>
      <w:r w:rsidRPr="00033E57">
        <w:rPr>
          <w:rFonts w:ascii="Calibri" w:hAnsi="Calibri" w:cs="Calibri"/>
          <w:color w:val="000000" w:themeColor="text1"/>
          <w:sz w:val="22"/>
          <w:szCs w:val="22"/>
        </w:rPr>
        <w:t>,</w:t>
      </w:r>
    </w:p>
    <w:p w14:paraId="6393142F" w14:textId="10097560" w:rsidR="006C6089" w:rsidRDefault="006C6089" w:rsidP="006C6089">
      <w:pPr>
        <w:pStyle w:val="Odstavecseseznamem"/>
        <w:suppressAutoHyphens/>
        <w:ind w:left="426"/>
        <w:contextualSpacing/>
        <w:jc w:val="both"/>
        <w:rPr>
          <w:rFonts w:ascii="Calibri" w:hAnsi="Calibri" w:cs="Calibri"/>
          <w:color w:val="000000" w:themeColor="text1"/>
          <w:sz w:val="22"/>
          <w:szCs w:val="22"/>
        </w:rPr>
      </w:pPr>
      <w:r w:rsidRPr="00033E57">
        <w:rPr>
          <w:rFonts w:ascii="Calibri" w:hAnsi="Calibri" w:cs="Calibri"/>
          <w:color w:val="000000" w:themeColor="text1"/>
          <w:sz w:val="22"/>
          <w:szCs w:val="22"/>
        </w:rPr>
        <w:t xml:space="preserve">- plnění </w:t>
      </w:r>
      <w:r w:rsidR="00432FBA" w:rsidRPr="00033E57">
        <w:rPr>
          <w:rFonts w:ascii="Calibri" w:hAnsi="Calibri" w:cs="Calibri"/>
          <w:color w:val="000000" w:themeColor="text1"/>
          <w:sz w:val="22"/>
          <w:szCs w:val="22"/>
        </w:rPr>
        <w:t xml:space="preserve">3. fáze do </w:t>
      </w:r>
      <w:r w:rsidRPr="00033E57">
        <w:rPr>
          <w:rFonts w:ascii="Calibri" w:hAnsi="Calibri" w:cs="Calibri"/>
          <w:color w:val="000000" w:themeColor="text1"/>
          <w:sz w:val="22"/>
          <w:szCs w:val="22"/>
        </w:rPr>
        <w:t>28</w:t>
      </w:r>
      <w:r w:rsidR="00432FBA" w:rsidRPr="00033E57">
        <w:rPr>
          <w:rFonts w:ascii="Calibri" w:hAnsi="Calibri" w:cs="Calibri"/>
          <w:color w:val="000000" w:themeColor="text1"/>
          <w:sz w:val="22"/>
          <w:szCs w:val="22"/>
        </w:rPr>
        <w:t>.</w:t>
      </w:r>
      <w:r w:rsidRPr="00033E57">
        <w:rPr>
          <w:rFonts w:ascii="Calibri" w:hAnsi="Calibri" w:cs="Calibri"/>
          <w:color w:val="000000" w:themeColor="text1"/>
          <w:sz w:val="22"/>
          <w:szCs w:val="22"/>
        </w:rPr>
        <w:t xml:space="preserve"> </w:t>
      </w:r>
      <w:r w:rsidR="00432FBA" w:rsidRPr="00033E57">
        <w:rPr>
          <w:rFonts w:ascii="Calibri" w:hAnsi="Calibri" w:cs="Calibri"/>
          <w:color w:val="000000" w:themeColor="text1"/>
          <w:sz w:val="22"/>
          <w:szCs w:val="22"/>
        </w:rPr>
        <w:t>2.</w:t>
      </w:r>
      <w:r w:rsidR="00CD4CFA">
        <w:rPr>
          <w:rFonts w:ascii="Calibri" w:hAnsi="Calibri" w:cs="Calibri"/>
          <w:color w:val="000000" w:themeColor="text1"/>
          <w:sz w:val="22"/>
          <w:szCs w:val="22"/>
        </w:rPr>
        <w:t xml:space="preserve"> </w:t>
      </w:r>
      <w:r w:rsidR="00432FBA" w:rsidRPr="00033E57">
        <w:rPr>
          <w:rFonts w:ascii="Calibri" w:hAnsi="Calibri" w:cs="Calibri"/>
          <w:color w:val="000000" w:themeColor="text1"/>
          <w:sz w:val="22"/>
          <w:szCs w:val="22"/>
        </w:rPr>
        <w:t>202</w:t>
      </w:r>
      <w:r w:rsidRPr="00033E57">
        <w:rPr>
          <w:rFonts w:ascii="Calibri" w:hAnsi="Calibri" w:cs="Calibri"/>
          <w:color w:val="000000" w:themeColor="text1"/>
          <w:sz w:val="22"/>
          <w:szCs w:val="22"/>
        </w:rPr>
        <w:t>2</w:t>
      </w:r>
      <w:r w:rsidR="00432FBA" w:rsidRPr="00033E57">
        <w:rPr>
          <w:rFonts w:ascii="Calibri" w:hAnsi="Calibri" w:cs="Calibri"/>
          <w:color w:val="000000" w:themeColor="text1"/>
          <w:sz w:val="22"/>
          <w:szCs w:val="22"/>
        </w:rPr>
        <w:t>,</w:t>
      </w:r>
    </w:p>
    <w:p w14:paraId="305A4E93" w14:textId="00D5401E" w:rsidR="006720F0" w:rsidRDefault="006720F0" w:rsidP="00E80F73">
      <w:pPr>
        <w:pStyle w:val="Odstavecseseznamem"/>
        <w:suppressAutoHyphens/>
        <w:ind w:left="426"/>
        <w:contextualSpacing/>
        <w:jc w:val="both"/>
        <w:rPr>
          <w:rFonts w:ascii="Calibri" w:hAnsi="Calibri" w:cs="Calibri"/>
          <w:color w:val="000000" w:themeColor="text1"/>
          <w:sz w:val="22"/>
          <w:szCs w:val="22"/>
        </w:rPr>
      </w:pPr>
      <w:r>
        <w:rPr>
          <w:rFonts w:ascii="Calibri" w:hAnsi="Calibri" w:cs="Calibri"/>
          <w:color w:val="000000" w:themeColor="text1"/>
          <w:sz w:val="22"/>
          <w:szCs w:val="22"/>
        </w:rPr>
        <w:t xml:space="preserve">- plnění </w:t>
      </w:r>
      <w:r w:rsidR="00CD4CFA">
        <w:rPr>
          <w:rFonts w:ascii="Calibri" w:hAnsi="Calibri" w:cs="Calibri"/>
          <w:color w:val="000000" w:themeColor="text1"/>
          <w:sz w:val="22"/>
          <w:szCs w:val="22"/>
        </w:rPr>
        <w:t xml:space="preserve">4. </w:t>
      </w:r>
      <w:r>
        <w:rPr>
          <w:rFonts w:ascii="Calibri" w:hAnsi="Calibri" w:cs="Calibri"/>
          <w:color w:val="000000" w:themeColor="text1"/>
          <w:sz w:val="22"/>
          <w:szCs w:val="22"/>
        </w:rPr>
        <w:t xml:space="preserve">fáze do </w:t>
      </w:r>
      <w:r w:rsidR="00E80F73">
        <w:rPr>
          <w:rFonts w:ascii="Calibri" w:hAnsi="Calibri" w:cs="Calibri"/>
          <w:color w:val="000000" w:themeColor="text1"/>
          <w:sz w:val="22"/>
          <w:szCs w:val="22"/>
        </w:rPr>
        <w:t>31. 8. 2022</w:t>
      </w:r>
    </w:p>
    <w:p w14:paraId="6D75064F" w14:textId="30082304" w:rsidR="00033E57" w:rsidRDefault="006C6089" w:rsidP="006C6089">
      <w:pPr>
        <w:pStyle w:val="Odstavecseseznamem"/>
        <w:suppressAutoHyphens/>
        <w:ind w:left="426"/>
        <w:contextualSpacing/>
        <w:jc w:val="both"/>
        <w:rPr>
          <w:rFonts w:ascii="Calibri" w:hAnsi="Calibri" w:cs="Calibri"/>
          <w:color w:val="000000" w:themeColor="text1"/>
          <w:sz w:val="22"/>
          <w:szCs w:val="22"/>
        </w:rPr>
      </w:pPr>
      <w:r w:rsidRPr="00033E57">
        <w:rPr>
          <w:rFonts w:ascii="Calibri" w:hAnsi="Calibri" w:cs="Calibri"/>
          <w:color w:val="000000" w:themeColor="text1"/>
          <w:sz w:val="22"/>
          <w:szCs w:val="22"/>
        </w:rPr>
        <w:t>-</w:t>
      </w:r>
      <w:r w:rsidR="00432FBA" w:rsidRPr="00033E57">
        <w:rPr>
          <w:rFonts w:ascii="Calibri" w:hAnsi="Calibri" w:cs="Calibri"/>
          <w:color w:val="000000" w:themeColor="text1"/>
          <w:sz w:val="22"/>
          <w:szCs w:val="22"/>
        </w:rPr>
        <w:t xml:space="preserve"> celé plnění </w:t>
      </w:r>
      <w:r w:rsidR="009462AA" w:rsidRPr="00033E57">
        <w:rPr>
          <w:rFonts w:ascii="Calibri" w:hAnsi="Calibri" w:cs="Calibri"/>
          <w:color w:val="000000" w:themeColor="text1"/>
          <w:sz w:val="22"/>
          <w:szCs w:val="22"/>
        </w:rPr>
        <w:t xml:space="preserve">dle čl. 4.1 tj. vytvoření a implementace Systému postupně až do jeho uvedení do Ostrého provozu nejpozději do </w:t>
      </w:r>
      <w:r w:rsidR="0068071A" w:rsidRPr="00033E57">
        <w:rPr>
          <w:rFonts w:ascii="Calibri" w:hAnsi="Calibri" w:cs="Calibri"/>
          <w:color w:val="000000" w:themeColor="text1"/>
          <w:sz w:val="22"/>
          <w:szCs w:val="22"/>
        </w:rPr>
        <w:t>31.</w:t>
      </w:r>
      <w:r w:rsidR="00033E57" w:rsidRPr="00033E57">
        <w:rPr>
          <w:rFonts w:ascii="Calibri" w:hAnsi="Calibri" w:cs="Calibri"/>
          <w:color w:val="000000" w:themeColor="text1"/>
          <w:sz w:val="22"/>
          <w:szCs w:val="22"/>
        </w:rPr>
        <w:t xml:space="preserve"> </w:t>
      </w:r>
      <w:r w:rsidR="0068071A" w:rsidRPr="00033E57">
        <w:rPr>
          <w:rFonts w:ascii="Calibri" w:hAnsi="Calibri" w:cs="Calibri"/>
          <w:color w:val="000000" w:themeColor="text1"/>
          <w:sz w:val="22"/>
          <w:szCs w:val="22"/>
        </w:rPr>
        <w:t>8.</w:t>
      </w:r>
      <w:r w:rsidR="00033E57" w:rsidRPr="00033E57">
        <w:rPr>
          <w:rFonts w:ascii="Calibri" w:hAnsi="Calibri" w:cs="Calibri"/>
          <w:color w:val="000000" w:themeColor="text1"/>
          <w:sz w:val="22"/>
          <w:szCs w:val="22"/>
        </w:rPr>
        <w:t xml:space="preserve"> </w:t>
      </w:r>
      <w:r w:rsidR="0068071A" w:rsidRPr="00033E57">
        <w:rPr>
          <w:rFonts w:ascii="Calibri" w:hAnsi="Calibri" w:cs="Calibri"/>
          <w:color w:val="000000" w:themeColor="text1"/>
          <w:sz w:val="22"/>
          <w:szCs w:val="22"/>
        </w:rPr>
        <w:t>2022</w:t>
      </w:r>
      <w:r w:rsidR="009462AA" w:rsidRPr="00033E57">
        <w:rPr>
          <w:rFonts w:ascii="Calibri" w:hAnsi="Calibri" w:cs="Calibri"/>
          <w:color w:val="000000" w:themeColor="text1"/>
          <w:sz w:val="22"/>
          <w:szCs w:val="22"/>
        </w:rPr>
        <w:t>.</w:t>
      </w:r>
      <w:r w:rsidR="009462AA" w:rsidRPr="00AE65D3">
        <w:rPr>
          <w:rFonts w:ascii="Calibri" w:hAnsi="Calibri" w:cs="Calibri"/>
          <w:color w:val="000000" w:themeColor="text1"/>
          <w:sz w:val="22"/>
          <w:szCs w:val="22"/>
        </w:rPr>
        <w:t xml:space="preserve"> </w:t>
      </w:r>
    </w:p>
    <w:p w14:paraId="5771CB87" w14:textId="77777777" w:rsidR="00033E57" w:rsidRDefault="00033E57" w:rsidP="00033E57">
      <w:pPr>
        <w:suppressAutoHyphens/>
        <w:contextualSpacing/>
        <w:jc w:val="both"/>
        <w:rPr>
          <w:rFonts w:ascii="Calibri" w:hAnsi="Calibri" w:cs="Calibri"/>
          <w:color w:val="000000" w:themeColor="text1"/>
          <w:sz w:val="22"/>
          <w:szCs w:val="22"/>
        </w:rPr>
      </w:pPr>
    </w:p>
    <w:p w14:paraId="2082B403" w14:textId="4399D348" w:rsidR="009462AA" w:rsidRDefault="009462AA" w:rsidP="00033E57">
      <w:pPr>
        <w:suppressAutoHyphens/>
        <w:contextualSpacing/>
        <w:jc w:val="both"/>
        <w:rPr>
          <w:rFonts w:ascii="Calibri" w:hAnsi="Calibri" w:cs="Calibri"/>
          <w:color w:val="000000" w:themeColor="text1"/>
          <w:sz w:val="22"/>
          <w:szCs w:val="22"/>
        </w:rPr>
      </w:pPr>
      <w:r w:rsidRPr="00033E57">
        <w:rPr>
          <w:rFonts w:ascii="Calibri" w:hAnsi="Calibri" w:cs="Calibri"/>
          <w:color w:val="000000" w:themeColor="text1"/>
          <w:sz w:val="22"/>
          <w:szCs w:val="22"/>
        </w:rPr>
        <w:t>Přesná specifikace</w:t>
      </w:r>
      <w:r w:rsidR="00432FBA" w:rsidRPr="00033E57">
        <w:rPr>
          <w:rFonts w:ascii="Calibri" w:hAnsi="Calibri" w:cs="Calibri"/>
          <w:color w:val="000000" w:themeColor="text1"/>
          <w:sz w:val="22"/>
          <w:szCs w:val="22"/>
        </w:rPr>
        <w:t xml:space="preserve"> závazných</w:t>
      </w:r>
      <w:r w:rsidRPr="00033E57">
        <w:rPr>
          <w:rFonts w:ascii="Calibri" w:hAnsi="Calibri" w:cs="Calibri"/>
          <w:color w:val="000000" w:themeColor="text1"/>
          <w:sz w:val="22"/>
          <w:szCs w:val="22"/>
        </w:rPr>
        <w:t xml:space="preserve"> termínů plnění jednotlivých fází plnění dle čl. 4.2 je obsažena v příloze č. 3 této </w:t>
      </w:r>
      <w:r w:rsidR="0068071A" w:rsidRPr="00033E57">
        <w:rPr>
          <w:rFonts w:ascii="Calibri" w:hAnsi="Calibri" w:cs="Calibri"/>
          <w:color w:val="000000" w:themeColor="text1"/>
          <w:sz w:val="22"/>
          <w:szCs w:val="22"/>
        </w:rPr>
        <w:t>Smlouvy – Harmonogram</w:t>
      </w:r>
      <w:r w:rsidRPr="00033E57">
        <w:rPr>
          <w:rFonts w:ascii="Calibri" w:hAnsi="Calibri" w:cs="Calibri"/>
          <w:color w:val="000000" w:themeColor="text1"/>
          <w:sz w:val="22"/>
          <w:szCs w:val="22"/>
        </w:rPr>
        <w:t xml:space="preserve"> plnění.</w:t>
      </w:r>
    </w:p>
    <w:p w14:paraId="7F4B57CE" w14:textId="77777777" w:rsidR="00033E57" w:rsidRPr="00033E57" w:rsidRDefault="00033E57" w:rsidP="00033E57">
      <w:pPr>
        <w:suppressAutoHyphens/>
        <w:contextualSpacing/>
        <w:jc w:val="both"/>
        <w:rPr>
          <w:rFonts w:ascii="Calibri" w:hAnsi="Calibri" w:cs="Calibri"/>
          <w:color w:val="000000" w:themeColor="text1"/>
          <w:sz w:val="22"/>
          <w:szCs w:val="22"/>
        </w:rPr>
      </w:pPr>
    </w:p>
    <w:p w14:paraId="51409FB2" w14:textId="11AEB141"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lastRenderedPageBreak/>
        <w:t>Licence dle čl. 4.8 k užití software Systému, resp. k výsledku plnění dle této Smlouvy je poskytována od okamžiku uvedení Systému/jeho příslušné části do Ostrého provozu na dobu dle čl. 14.3 této Smlouvy.</w:t>
      </w:r>
    </w:p>
    <w:p w14:paraId="373B49E1" w14:textId="55E89960" w:rsidR="009462AA" w:rsidRPr="00AE65D3" w:rsidRDefault="009462AA" w:rsidP="006720F0">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Plnění dle čl. 4.6 a 4.7, tedy poskytování služeb</w:t>
      </w:r>
      <w:r w:rsidR="00C50C0B">
        <w:rPr>
          <w:rFonts w:ascii="Calibri" w:hAnsi="Calibri" w:cs="Calibri"/>
          <w:color w:val="000000" w:themeColor="text1"/>
          <w:sz w:val="22"/>
          <w:szCs w:val="22"/>
        </w:rPr>
        <w:t xml:space="preserve"> </w:t>
      </w:r>
      <w:r w:rsidR="000B5CEA" w:rsidRPr="00DB4DFB">
        <w:rPr>
          <w:rFonts w:ascii="Calibri" w:hAnsi="Calibri" w:cs="Calibri"/>
          <w:color w:val="000000" w:themeColor="text1"/>
          <w:sz w:val="22"/>
          <w:szCs w:val="22"/>
        </w:rPr>
        <w:t xml:space="preserve">údržby, </w:t>
      </w:r>
      <w:r w:rsidR="00C50C0B" w:rsidRPr="00DB4DFB">
        <w:rPr>
          <w:rFonts w:ascii="Calibri" w:hAnsi="Calibri" w:cs="Calibri"/>
          <w:color w:val="000000" w:themeColor="text1"/>
          <w:sz w:val="22"/>
          <w:szCs w:val="22"/>
        </w:rPr>
        <w:t>podpory a</w:t>
      </w:r>
      <w:r w:rsidRPr="00AE65D3">
        <w:rPr>
          <w:rFonts w:ascii="Calibri" w:hAnsi="Calibri" w:cs="Calibri"/>
          <w:color w:val="000000" w:themeColor="text1"/>
          <w:sz w:val="22"/>
          <w:szCs w:val="22"/>
        </w:rPr>
        <w:t xml:space="preserve"> zajištění bezporuchového chodu Systému </w:t>
      </w:r>
      <w:r w:rsidR="00C50C0B" w:rsidRPr="00DB4DFB">
        <w:rPr>
          <w:rFonts w:ascii="Calibri" w:hAnsi="Calibri" w:cs="Calibri"/>
          <w:color w:val="000000" w:themeColor="text1"/>
          <w:sz w:val="22"/>
          <w:szCs w:val="22"/>
        </w:rPr>
        <w:t>a jeho zabezpečení</w:t>
      </w:r>
      <w:r w:rsidR="00C50C0B">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xml:space="preserve">a prodeje Členských karet bude poskytováno od </w:t>
      </w:r>
      <w:r w:rsidR="00DB4DFB">
        <w:rPr>
          <w:rFonts w:ascii="Calibri" w:hAnsi="Calibri" w:cs="Calibri"/>
          <w:color w:val="000000" w:themeColor="text1"/>
          <w:sz w:val="22"/>
          <w:szCs w:val="22"/>
        </w:rPr>
        <w:t>1. 12. 2021</w:t>
      </w:r>
      <w:r w:rsidRPr="00AE65D3">
        <w:rPr>
          <w:rFonts w:ascii="Calibri" w:hAnsi="Calibri" w:cs="Calibri"/>
          <w:color w:val="000000" w:themeColor="text1"/>
          <w:sz w:val="22"/>
          <w:szCs w:val="22"/>
        </w:rPr>
        <w:t xml:space="preserve"> do </w:t>
      </w:r>
      <w:r w:rsidR="006720F0" w:rsidRPr="00AE65D3">
        <w:rPr>
          <w:rFonts w:ascii="Calibri" w:hAnsi="Calibri" w:cs="Calibri"/>
          <w:color w:val="000000" w:themeColor="text1"/>
          <w:sz w:val="22"/>
          <w:szCs w:val="22"/>
        </w:rPr>
        <w:t>3</w:t>
      </w:r>
      <w:r w:rsidR="006720F0">
        <w:rPr>
          <w:rFonts w:ascii="Calibri" w:hAnsi="Calibri" w:cs="Calibri"/>
          <w:color w:val="000000" w:themeColor="text1"/>
          <w:sz w:val="22"/>
          <w:szCs w:val="22"/>
        </w:rPr>
        <w:t>0</w:t>
      </w:r>
      <w:r w:rsidRPr="00AE65D3">
        <w:rPr>
          <w:rFonts w:ascii="Calibri" w:hAnsi="Calibri" w:cs="Calibri"/>
          <w:color w:val="000000" w:themeColor="text1"/>
          <w:sz w:val="22"/>
          <w:szCs w:val="22"/>
        </w:rPr>
        <w:t>. </w:t>
      </w:r>
      <w:r w:rsidR="00DB4DFB">
        <w:rPr>
          <w:rFonts w:ascii="Calibri" w:hAnsi="Calibri" w:cs="Calibri"/>
          <w:color w:val="000000" w:themeColor="text1"/>
          <w:sz w:val="22"/>
          <w:szCs w:val="22"/>
        </w:rPr>
        <w:t>11</w:t>
      </w:r>
      <w:r w:rsidRPr="00AE65D3">
        <w:rPr>
          <w:rFonts w:ascii="Calibri" w:hAnsi="Calibri" w:cs="Calibri"/>
          <w:color w:val="000000" w:themeColor="text1"/>
          <w:sz w:val="22"/>
          <w:szCs w:val="22"/>
        </w:rPr>
        <w:t xml:space="preserve">. 2025. </w:t>
      </w:r>
    </w:p>
    <w:p w14:paraId="788E0AE3"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že Zhotovitel nebude moci z důvodů na straně Objednatele provádět plnění dle čl. 4.2 a 4.3 této Smlouvy, prodlužují se přiměřeně termíny plnění Zhotovitele, a to o tolik kalendářních dní kolik kalendářních dní nemohl plnění provádět.</w:t>
      </w:r>
    </w:p>
    <w:p w14:paraId="6D930448" w14:textId="35B8775D" w:rsidR="009462AA" w:rsidRDefault="009462AA" w:rsidP="00583E85">
      <w:pPr>
        <w:pStyle w:val="Zkladntext"/>
        <w:spacing w:before="0"/>
        <w:rPr>
          <w:rFonts w:ascii="Calibri" w:hAnsi="Calibri"/>
          <w:color w:val="000000" w:themeColor="text1"/>
          <w:sz w:val="22"/>
        </w:rPr>
      </w:pPr>
    </w:p>
    <w:p w14:paraId="00C80228" w14:textId="77777777" w:rsidR="00583E85" w:rsidRPr="00AE65D3" w:rsidRDefault="00583E85" w:rsidP="00583E85">
      <w:pPr>
        <w:pStyle w:val="Zkladntext"/>
        <w:spacing w:before="0"/>
        <w:rPr>
          <w:rFonts w:ascii="Calibri" w:hAnsi="Calibri"/>
          <w:color w:val="000000" w:themeColor="text1"/>
          <w:sz w:val="22"/>
        </w:rPr>
      </w:pPr>
    </w:p>
    <w:p w14:paraId="3C182CAD"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ODDÍL – MÍSTO PLNĚNÍ</w:t>
      </w:r>
    </w:p>
    <w:p w14:paraId="0676BFB2" w14:textId="77777777" w:rsidR="009462AA" w:rsidRPr="00AE65D3" w:rsidRDefault="009462AA" w:rsidP="009462AA">
      <w:pPr>
        <w:pStyle w:val="Odstavecseseznamem"/>
        <w:suppressAutoHyphens/>
        <w:ind w:left="360"/>
        <w:contextualSpacing/>
        <w:rPr>
          <w:rFonts w:asciiTheme="minorHAnsi" w:hAnsiTheme="minorHAnsi" w:cs="Courier New"/>
          <w:b/>
          <w:color w:val="000000" w:themeColor="text1"/>
          <w:sz w:val="22"/>
          <w:szCs w:val="22"/>
        </w:rPr>
      </w:pPr>
    </w:p>
    <w:p w14:paraId="14A4B0C9"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Místem plnění jsou primárně provozovny Objednatele v Objektech Objednatele Veletržní palác, Šternberský palác, Schwarzenberský palác, Salmovský palác, Klášter sv. Anežky České, Palác Kinských, Valdštejnská jízdárna a další dle potřeb NGP, dále místa, kde provozují svoji činnost subjekty spolupracující s Objednatelem a všechna místa instalace Systému, případně místa kde bude probíhat vzdálená správa Systému.</w:t>
      </w:r>
    </w:p>
    <w:p w14:paraId="71BC00ED" w14:textId="14077B12" w:rsidR="009462AA" w:rsidRDefault="009462AA" w:rsidP="009462AA">
      <w:pPr>
        <w:pStyle w:val="Zkladntext"/>
        <w:spacing w:before="0"/>
        <w:rPr>
          <w:rFonts w:ascii="Calibri" w:hAnsi="Calibri"/>
          <w:color w:val="000000" w:themeColor="text1"/>
          <w:sz w:val="22"/>
        </w:rPr>
      </w:pPr>
    </w:p>
    <w:p w14:paraId="7E092067" w14:textId="77777777" w:rsidR="00583E85" w:rsidRPr="00AE65D3" w:rsidRDefault="00583E85" w:rsidP="009462AA">
      <w:pPr>
        <w:pStyle w:val="Zkladntext"/>
        <w:spacing w:before="0"/>
        <w:rPr>
          <w:rFonts w:ascii="Calibri" w:hAnsi="Calibri"/>
          <w:color w:val="000000" w:themeColor="text1"/>
          <w:sz w:val="22"/>
        </w:rPr>
      </w:pPr>
    </w:p>
    <w:p w14:paraId="547C69A0"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ODDÍL – CENA</w:t>
      </w:r>
    </w:p>
    <w:p w14:paraId="43ECFDC2" w14:textId="77777777" w:rsidR="009462AA" w:rsidRPr="00AE65D3" w:rsidRDefault="009462AA" w:rsidP="009462AA">
      <w:pPr>
        <w:pStyle w:val="Odstavecseseznamem"/>
        <w:suppressAutoHyphens/>
        <w:ind w:left="360"/>
        <w:contextualSpacing/>
        <w:rPr>
          <w:rFonts w:asciiTheme="minorHAnsi" w:hAnsiTheme="minorHAnsi" w:cs="Courier New"/>
          <w:b/>
          <w:color w:val="000000" w:themeColor="text1"/>
          <w:sz w:val="22"/>
          <w:szCs w:val="22"/>
        </w:rPr>
      </w:pPr>
    </w:p>
    <w:p w14:paraId="75CFE51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Cena za vytvoření a implementaci Systému dle čl. 4.1, resp. za jednotlivé fáze plnění dle čl. 4.2 této Smlouvy činí:</w:t>
      </w:r>
    </w:p>
    <w:p w14:paraId="4395DACF" w14:textId="77777777" w:rsidR="009462AA" w:rsidRPr="00AE65D3" w:rsidRDefault="009462AA" w:rsidP="009462AA">
      <w:pPr>
        <w:suppressAutoHyphens/>
        <w:ind w:left="720"/>
        <w:contextualSpacing/>
        <w:jc w:val="both"/>
        <w:rPr>
          <w:rFonts w:ascii="Calibri" w:hAnsi="Calibri" w:cs="Calibri"/>
          <w:color w:val="000000" w:themeColor="text1"/>
          <w:sz w:val="22"/>
          <w:szCs w:val="22"/>
        </w:rPr>
      </w:pPr>
    </w:p>
    <w:p w14:paraId="0E2D473C" w14:textId="29C7065C" w:rsidR="00EF0821" w:rsidRPr="00CD4CFA" w:rsidRDefault="00EF0821" w:rsidP="00EF0821">
      <w:pPr>
        <w:suppressAutoHyphens/>
        <w:ind w:left="72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Cena za plnění dle čl. 4.</w:t>
      </w:r>
      <w:r w:rsidRPr="00CD4CFA">
        <w:rPr>
          <w:rFonts w:ascii="Calibri" w:hAnsi="Calibri" w:cs="Calibri"/>
          <w:color w:val="000000" w:themeColor="text1"/>
          <w:sz w:val="22"/>
          <w:szCs w:val="22"/>
        </w:rPr>
        <w:t xml:space="preserve">2.1 bez DPH </w:t>
      </w:r>
      <w:r w:rsidR="00BC6E75" w:rsidRPr="00CD4CFA">
        <w:rPr>
          <w:rFonts w:ascii="Calibri" w:hAnsi="Calibri" w:cs="Calibri"/>
          <w:color w:val="000000" w:themeColor="text1"/>
          <w:sz w:val="22"/>
          <w:szCs w:val="22"/>
        </w:rPr>
        <w:t>4</w:t>
      </w:r>
      <w:r w:rsidRPr="00CD4CFA">
        <w:rPr>
          <w:rFonts w:ascii="Calibri" w:hAnsi="Calibri" w:cs="Calibri"/>
          <w:color w:val="000000" w:themeColor="text1"/>
          <w:sz w:val="22"/>
          <w:szCs w:val="22"/>
        </w:rPr>
        <w:t xml:space="preserve">0.000,- Kč, včetně DPH </w:t>
      </w:r>
      <w:r w:rsidR="00BC6E75" w:rsidRPr="00CD4CFA">
        <w:rPr>
          <w:rFonts w:ascii="Calibri" w:hAnsi="Calibri" w:cs="Calibri"/>
          <w:color w:val="000000" w:themeColor="text1"/>
          <w:sz w:val="22"/>
          <w:szCs w:val="22"/>
        </w:rPr>
        <w:t>48</w:t>
      </w:r>
      <w:r w:rsidRPr="00CD4CFA">
        <w:rPr>
          <w:rFonts w:ascii="Calibri" w:hAnsi="Calibri" w:cs="Calibri"/>
          <w:color w:val="000000" w:themeColor="text1"/>
          <w:sz w:val="22"/>
          <w:szCs w:val="22"/>
        </w:rPr>
        <w:t>.</w:t>
      </w:r>
      <w:r w:rsidR="00BC6E75" w:rsidRPr="00CD4CFA">
        <w:rPr>
          <w:rFonts w:ascii="Calibri" w:hAnsi="Calibri" w:cs="Calibri"/>
          <w:color w:val="000000" w:themeColor="text1"/>
          <w:sz w:val="22"/>
          <w:szCs w:val="22"/>
        </w:rPr>
        <w:t>4</w:t>
      </w:r>
      <w:r w:rsidRPr="00CD4CFA">
        <w:rPr>
          <w:rFonts w:ascii="Calibri" w:hAnsi="Calibri" w:cs="Calibri"/>
          <w:color w:val="000000" w:themeColor="text1"/>
          <w:sz w:val="22"/>
          <w:szCs w:val="22"/>
        </w:rPr>
        <w:t xml:space="preserve">00,- Kč </w:t>
      </w:r>
    </w:p>
    <w:p w14:paraId="66F81D79" w14:textId="3C63B248" w:rsidR="009462AA" w:rsidRPr="00CD4CFA" w:rsidRDefault="009462AA" w:rsidP="009462AA">
      <w:pPr>
        <w:suppressAutoHyphens/>
        <w:ind w:left="720"/>
        <w:contextualSpacing/>
        <w:jc w:val="both"/>
        <w:rPr>
          <w:rFonts w:ascii="Calibri" w:hAnsi="Calibri" w:cs="Calibri"/>
          <w:color w:val="000000" w:themeColor="text1"/>
          <w:sz w:val="22"/>
          <w:szCs w:val="22"/>
        </w:rPr>
      </w:pPr>
      <w:r w:rsidRPr="00CD4CFA">
        <w:rPr>
          <w:rFonts w:ascii="Calibri" w:hAnsi="Calibri" w:cs="Calibri"/>
          <w:color w:val="000000" w:themeColor="text1"/>
          <w:sz w:val="22"/>
          <w:szCs w:val="22"/>
        </w:rPr>
        <w:t>Cena za plnění dle čl. 4.2.</w:t>
      </w:r>
      <w:r w:rsidR="00EF0821" w:rsidRPr="00CD4CFA">
        <w:rPr>
          <w:rFonts w:ascii="Calibri" w:hAnsi="Calibri" w:cs="Calibri"/>
          <w:color w:val="000000" w:themeColor="text1"/>
          <w:sz w:val="22"/>
          <w:szCs w:val="22"/>
        </w:rPr>
        <w:t>2</w:t>
      </w:r>
      <w:r w:rsidRPr="00CD4CFA">
        <w:rPr>
          <w:rFonts w:ascii="Calibri" w:hAnsi="Calibri" w:cs="Calibri"/>
          <w:color w:val="000000" w:themeColor="text1"/>
          <w:sz w:val="22"/>
          <w:szCs w:val="22"/>
        </w:rPr>
        <w:t xml:space="preserve"> bez DPH</w:t>
      </w:r>
      <w:r w:rsidR="00861D95" w:rsidRPr="00CD4CFA">
        <w:rPr>
          <w:rFonts w:ascii="Calibri" w:hAnsi="Calibri" w:cs="Calibri"/>
          <w:color w:val="000000" w:themeColor="text1"/>
          <w:sz w:val="22"/>
          <w:szCs w:val="22"/>
        </w:rPr>
        <w:t xml:space="preserve"> 110.000,- </w:t>
      </w:r>
      <w:r w:rsidRPr="00CD4CFA">
        <w:rPr>
          <w:rFonts w:ascii="Calibri" w:hAnsi="Calibri" w:cs="Calibri"/>
          <w:color w:val="000000" w:themeColor="text1"/>
          <w:sz w:val="22"/>
          <w:szCs w:val="22"/>
        </w:rPr>
        <w:t>Kč</w:t>
      </w:r>
      <w:r w:rsidR="00F812C8" w:rsidRPr="00CD4CFA">
        <w:rPr>
          <w:rFonts w:ascii="Calibri" w:hAnsi="Calibri" w:cs="Calibri"/>
          <w:color w:val="000000" w:themeColor="text1"/>
          <w:sz w:val="22"/>
          <w:szCs w:val="22"/>
        </w:rPr>
        <w:t>,</w:t>
      </w:r>
      <w:r w:rsidR="009A39A9" w:rsidRPr="00CD4CFA">
        <w:rPr>
          <w:rFonts w:ascii="Calibri" w:hAnsi="Calibri" w:cs="Calibri"/>
          <w:color w:val="000000" w:themeColor="text1"/>
          <w:sz w:val="22"/>
          <w:szCs w:val="22"/>
        </w:rPr>
        <w:t xml:space="preserve"> včetně DPH</w:t>
      </w:r>
      <w:r w:rsidR="00F812C8" w:rsidRPr="00CD4CFA">
        <w:rPr>
          <w:rFonts w:ascii="Calibri" w:hAnsi="Calibri" w:cs="Calibri"/>
          <w:color w:val="000000" w:themeColor="text1"/>
          <w:sz w:val="22"/>
          <w:szCs w:val="22"/>
        </w:rPr>
        <w:t xml:space="preserve"> 133.100,- Kč </w:t>
      </w:r>
    </w:p>
    <w:p w14:paraId="578FA8D6" w14:textId="31D182B7" w:rsidR="009462AA" w:rsidRPr="00CD4CFA" w:rsidRDefault="009462AA" w:rsidP="009462AA">
      <w:pPr>
        <w:suppressAutoHyphens/>
        <w:ind w:left="720"/>
        <w:contextualSpacing/>
        <w:jc w:val="both"/>
        <w:rPr>
          <w:rFonts w:ascii="Calibri" w:hAnsi="Calibri" w:cs="Calibri"/>
          <w:color w:val="000000" w:themeColor="text1"/>
          <w:sz w:val="22"/>
          <w:szCs w:val="22"/>
        </w:rPr>
      </w:pPr>
      <w:r w:rsidRPr="00CD4CFA">
        <w:rPr>
          <w:rFonts w:ascii="Calibri" w:hAnsi="Calibri" w:cs="Calibri"/>
          <w:color w:val="000000" w:themeColor="text1"/>
          <w:sz w:val="22"/>
          <w:szCs w:val="22"/>
        </w:rPr>
        <w:t>Cena za plnění dle čl. 4.2.</w:t>
      </w:r>
      <w:r w:rsidR="00EF0821" w:rsidRPr="00CD4CFA">
        <w:rPr>
          <w:rFonts w:ascii="Calibri" w:hAnsi="Calibri" w:cs="Calibri"/>
          <w:color w:val="000000" w:themeColor="text1"/>
          <w:sz w:val="22"/>
          <w:szCs w:val="22"/>
        </w:rPr>
        <w:t>3</w:t>
      </w:r>
      <w:r w:rsidRPr="00CD4CFA">
        <w:rPr>
          <w:rFonts w:ascii="Calibri" w:hAnsi="Calibri" w:cs="Calibri"/>
          <w:color w:val="000000" w:themeColor="text1"/>
          <w:sz w:val="22"/>
          <w:szCs w:val="22"/>
        </w:rPr>
        <w:t xml:space="preserve"> bez DPH</w:t>
      </w:r>
      <w:r w:rsidR="00861D95" w:rsidRPr="00CD4CFA">
        <w:rPr>
          <w:rFonts w:ascii="Calibri" w:hAnsi="Calibri" w:cs="Calibri"/>
          <w:color w:val="000000" w:themeColor="text1"/>
          <w:sz w:val="22"/>
          <w:szCs w:val="22"/>
        </w:rPr>
        <w:t xml:space="preserve"> 130.000,- </w:t>
      </w:r>
      <w:r w:rsidRPr="00CD4CFA">
        <w:rPr>
          <w:rFonts w:ascii="Calibri" w:hAnsi="Calibri" w:cs="Calibri"/>
          <w:color w:val="000000" w:themeColor="text1"/>
          <w:sz w:val="22"/>
          <w:szCs w:val="22"/>
        </w:rPr>
        <w:t>Kč</w:t>
      </w:r>
      <w:r w:rsidR="00F812C8" w:rsidRPr="00CD4CFA">
        <w:rPr>
          <w:rFonts w:ascii="Calibri" w:hAnsi="Calibri" w:cs="Calibri"/>
          <w:color w:val="000000" w:themeColor="text1"/>
          <w:sz w:val="22"/>
          <w:szCs w:val="22"/>
        </w:rPr>
        <w:t xml:space="preserve">, </w:t>
      </w:r>
      <w:r w:rsidR="009A39A9" w:rsidRPr="00CD4CFA">
        <w:rPr>
          <w:rFonts w:ascii="Calibri" w:hAnsi="Calibri" w:cs="Calibri"/>
          <w:color w:val="000000" w:themeColor="text1"/>
          <w:sz w:val="22"/>
          <w:szCs w:val="22"/>
        </w:rPr>
        <w:t xml:space="preserve">včetně DPH </w:t>
      </w:r>
      <w:r w:rsidR="00F812C8" w:rsidRPr="00CD4CFA">
        <w:rPr>
          <w:rFonts w:ascii="Calibri" w:hAnsi="Calibri" w:cs="Calibri"/>
          <w:color w:val="000000" w:themeColor="text1"/>
          <w:sz w:val="22"/>
          <w:szCs w:val="22"/>
        </w:rPr>
        <w:t xml:space="preserve">157.300,- Kč </w:t>
      </w:r>
    </w:p>
    <w:p w14:paraId="3D4CF993" w14:textId="57BB357E" w:rsidR="009462AA" w:rsidRPr="00CD4CFA" w:rsidRDefault="009462AA" w:rsidP="009462AA">
      <w:pPr>
        <w:suppressAutoHyphens/>
        <w:ind w:left="720"/>
        <w:contextualSpacing/>
        <w:jc w:val="both"/>
        <w:rPr>
          <w:rFonts w:ascii="Calibri" w:hAnsi="Calibri" w:cs="Calibri"/>
          <w:color w:val="000000" w:themeColor="text1"/>
          <w:sz w:val="22"/>
          <w:szCs w:val="22"/>
        </w:rPr>
      </w:pPr>
      <w:r w:rsidRPr="00CD4CFA">
        <w:rPr>
          <w:rFonts w:ascii="Calibri" w:hAnsi="Calibri" w:cs="Calibri"/>
          <w:color w:val="000000" w:themeColor="text1"/>
          <w:sz w:val="22"/>
          <w:szCs w:val="22"/>
        </w:rPr>
        <w:t>Cena za plnění dle čl. 4.2.</w:t>
      </w:r>
      <w:r w:rsidR="00EF0821" w:rsidRPr="00CD4CFA">
        <w:rPr>
          <w:rFonts w:ascii="Calibri" w:hAnsi="Calibri" w:cs="Calibri"/>
          <w:color w:val="000000" w:themeColor="text1"/>
          <w:sz w:val="22"/>
          <w:szCs w:val="22"/>
        </w:rPr>
        <w:t>4</w:t>
      </w:r>
      <w:r w:rsidRPr="00CD4CFA">
        <w:rPr>
          <w:rFonts w:ascii="Calibri" w:hAnsi="Calibri" w:cs="Calibri"/>
          <w:color w:val="000000" w:themeColor="text1"/>
          <w:sz w:val="22"/>
          <w:szCs w:val="22"/>
        </w:rPr>
        <w:t xml:space="preserve"> bez DPH</w:t>
      </w:r>
      <w:r w:rsidR="00861D95" w:rsidRPr="00CD4CFA">
        <w:rPr>
          <w:rFonts w:ascii="Calibri" w:hAnsi="Calibri" w:cs="Calibri"/>
          <w:color w:val="000000" w:themeColor="text1"/>
          <w:sz w:val="22"/>
          <w:szCs w:val="22"/>
        </w:rPr>
        <w:t xml:space="preserve"> 110.000,- </w:t>
      </w:r>
      <w:r w:rsidRPr="00CD4CFA">
        <w:rPr>
          <w:rFonts w:ascii="Calibri" w:hAnsi="Calibri" w:cs="Calibri"/>
          <w:color w:val="000000" w:themeColor="text1"/>
          <w:sz w:val="22"/>
          <w:szCs w:val="22"/>
        </w:rPr>
        <w:t>Kč</w:t>
      </w:r>
      <w:r w:rsidR="00F812C8" w:rsidRPr="00CD4CFA">
        <w:rPr>
          <w:rFonts w:ascii="Calibri" w:hAnsi="Calibri" w:cs="Calibri"/>
          <w:color w:val="000000" w:themeColor="text1"/>
          <w:sz w:val="22"/>
          <w:szCs w:val="22"/>
        </w:rPr>
        <w:t xml:space="preserve">, </w:t>
      </w:r>
      <w:r w:rsidR="009A39A9" w:rsidRPr="00CD4CFA">
        <w:rPr>
          <w:rFonts w:ascii="Calibri" w:hAnsi="Calibri" w:cs="Calibri"/>
          <w:color w:val="000000" w:themeColor="text1"/>
          <w:sz w:val="22"/>
          <w:szCs w:val="22"/>
        </w:rPr>
        <w:t xml:space="preserve">včetně DPH </w:t>
      </w:r>
      <w:r w:rsidR="00F812C8" w:rsidRPr="00CD4CFA">
        <w:rPr>
          <w:rFonts w:ascii="Calibri" w:hAnsi="Calibri" w:cs="Calibri"/>
          <w:color w:val="000000" w:themeColor="text1"/>
          <w:sz w:val="22"/>
          <w:szCs w:val="22"/>
        </w:rPr>
        <w:t xml:space="preserve">133.100,- Kč </w:t>
      </w:r>
    </w:p>
    <w:p w14:paraId="4D0F6274" w14:textId="4D9085A4" w:rsidR="009462AA" w:rsidRPr="00AE65D3" w:rsidRDefault="009462AA" w:rsidP="009462AA">
      <w:pPr>
        <w:suppressAutoHyphens/>
        <w:ind w:left="720"/>
        <w:contextualSpacing/>
        <w:jc w:val="both"/>
        <w:rPr>
          <w:rFonts w:ascii="Calibri" w:hAnsi="Calibri" w:cs="Calibri"/>
          <w:color w:val="000000" w:themeColor="text1"/>
          <w:sz w:val="22"/>
          <w:szCs w:val="22"/>
        </w:rPr>
      </w:pPr>
      <w:r w:rsidRPr="00CD4CFA">
        <w:rPr>
          <w:rFonts w:ascii="Calibri" w:hAnsi="Calibri" w:cs="Calibri"/>
          <w:color w:val="000000" w:themeColor="text1"/>
          <w:sz w:val="22"/>
          <w:szCs w:val="22"/>
        </w:rPr>
        <w:t>Cena za plnění dle čl. 4.2.</w:t>
      </w:r>
      <w:r w:rsidR="00EF0821" w:rsidRPr="00CD4CFA">
        <w:rPr>
          <w:rFonts w:ascii="Calibri" w:hAnsi="Calibri" w:cs="Calibri"/>
          <w:color w:val="000000" w:themeColor="text1"/>
          <w:sz w:val="22"/>
          <w:szCs w:val="22"/>
        </w:rPr>
        <w:t>5</w:t>
      </w:r>
      <w:r w:rsidRPr="00CD4CFA">
        <w:rPr>
          <w:rFonts w:ascii="Calibri" w:hAnsi="Calibri" w:cs="Calibri"/>
          <w:color w:val="000000" w:themeColor="text1"/>
          <w:sz w:val="22"/>
          <w:szCs w:val="22"/>
        </w:rPr>
        <w:t xml:space="preserve"> bez DPH</w:t>
      </w:r>
      <w:r w:rsidR="00861D95" w:rsidRPr="00CD4CFA">
        <w:rPr>
          <w:rFonts w:ascii="Calibri" w:hAnsi="Calibri" w:cs="Calibri"/>
          <w:color w:val="000000" w:themeColor="text1"/>
          <w:sz w:val="22"/>
          <w:szCs w:val="22"/>
        </w:rPr>
        <w:t xml:space="preserve"> 200.000,- </w:t>
      </w:r>
      <w:r w:rsidRPr="00CD4CFA">
        <w:rPr>
          <w:rFonts w:ascii="Calibri" w:hAnsi="Calibri" w:cs="Calibri"/>
          <w:color w:val="000000" w:themeColor="text1"/>
          <w:sz w:val="22"/>
          <w:szCs w:val="22"/>
        </w:rPr>
        <w:t>Kč</w:t>
      </w:r>
      <w:r w:rsidR="00F812C8" w:rsidRPr="00CD4CFA">
        <w:rPr>
          <w:rFonts w:ascii="Calibri" w:hAnsi="Calibri" w:cs="Calibri"/>
          <w:color w:val="000000" w:themeColor="text1"/>
          <w:sz w:val="22"/>
          <w:szCs w:val="22"/>
        </w:rPr>
        <w:t>,</w:t>
      </w:r>
      <w:r w:rsidR="009A39A9" w:rsidRPr="00CD4CFA">
        <w:rPr>
          <w:rFonts w:ascii="Calibri" w:hAnsi="Calibri" w:cs="Calibri"/>
          <w:color w:val="000000" w:themeColor="text1"/>
          <w:sz w:val="22"/>
          <w:szCs w:val="22"/>
        </w:rPr>
        <w:t xml:space="preserve"> včetně DPH</w:t>
      </w:r>
      <w:r w:rsidR="00F812C8" w:rsidRPr="00CD4CFA">
        <w:rPr>
          <w:rFonts w:ascii="Calibri" w:hAnsi="Calibri" w:cs="Calibri"/>
          <w:color w:val="000000" w:themeColor="text1"/>
          <w:sz w:val="22"/>
          <w:szCs w:val="22"/>
        </w:rPr>
        <w:t xml:space="preserve"> 242.000,- Kč</w:t>
      </w:r>
      <w:r w:rsidR="00F812C8">
        <w:rPr>
          <w:rFonts w:ascii="Calibri" w:hAnsi="Calibri" w:cs="Calibri"/>
          <w:color w:val="000000" w:themeColor="text1"/>
          <w:sz w:val="22"/>
          <w:szCs w:val="22"/>
        </w:rPr>
        <w:t xml:space="preserve"> </w:t>
      </w:r>
    </w:p>
    <w:p w14:paraId="6240E51D" w14:textId="77777777" w:rsidR="009462AA" w:rsidRPr="00AE65D3" w:rsidRDefault="009462AA" w:rsidP="009462AA">
      <w:p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ab/>
      </w:r>
    </w:p>
    <w:p w14:paraId="6EA275BB" w14:textId="0EFA4E42" w:rsidR="009462AA" w:rsidRPr="00AE65D3" w:rsidRDefault="009462AA" w:rsidP="00BC6E75">
      <w:pPr>
        <w:suppressAutoHyphens/>
        <w:ind w:left="426"/>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Celková cena za vytvoření a implementaci </w:t>
      </w:r>
      <w:r w:rsidR="000B5CEA">
        <w:rPr>
          <w:rFonts w:ascii="Calibri" w:hAnsi="Calibri" w:cs="Calibri"/>
          <w:color w:val="000000" w:themeColor="text1"/>
          <w:sz w:val="22"/>
          <w:szCs w:val="22"/>
        </w:rPr>
        <w:t>S</w:t>
      </w:r>
      <w:r w:rsidRPr="00AE65D3">
        <w:rPr>
          <w:rFonts w:ascii="Calibri" w:hAnsi="Calibri" w:cs="Calibri"/>
          <w:color w:val="000000" w:themeColor="text1"/>
          <w:sz w:val="22"/>
          <w:szCs w:val="22"/>
        </w:rPr>
        <w:t>ystému tak činí částku ve vý</w:t>
      </w:r>
      <w:r w:rsidRPr="00CD4CFA">
        <w:rPr>
          <w:rFonts w:ascii="Calibri" w:hAnsi="Calibri" w:cs="Calibri"/>
          <w:color w:val="000000" w:themeColor="text1"/>
          <w:sz w:val="22"/>
          <w:szCs w:val="22"/>
        </w:rPr>
        <w:t>ši</w:t>
      </w:r>
      <w:r w:rsidR="00A063B5" w:rsidRPr="00CD4CFA">
        <w:rPr>
          <w:rFonts w:ascii="Calibri" w:hAnsi="Calibri" w:cs="Calibri"/>
          <w:color w:val="000000" w:themeColor="text1"/>
          <w:sz w:val="22"/>
          <w:szCs w:val="22"/>
        </w:rPr>
        <w:t xml:space="preserve"> bez DPH</w:t>
      </w:r>
      <w:r w:rsidR="0024359B" w:rsidRPr="00CD4CFA">
        <w:rPr>
          <w:rFonts w:ascii="Calibri" w:hAnsi="Calibri" w:cs="Calibri"/>
          <w:color w:val="000000" w:themeColor="text1"/>
          <w:sz w:val="22"/>
          <w:szCs w:val="22"/>
        </w:rPr>
        <w:t xml:space="preserve"> </w:t>
      </w:r>
      <w:r w:rsidR="00E6684B" w:rsidRPr="00CD4CFA">
        <w:rPr>
          <w:rFonts w:ascii="Calibri" w:hAnsi="Calibri" w:cs="Calibri"/>
          <w:color w:val="000000" w:themeColor="text1"/>
          <w:sz w:val="22"/>
          <w:szCs w:val="22"/>
        </w:rPr>
        <w:t>5</w:t>
      </w:r>
      <w:r w:rsidR="00BC6E75" w:rsidRPr="00CD4CFA">
        <w:rPr>
          <w:rFonts w:ascii="Calibri" w:hAnsi="Calibri" w:cs="Calibri"/>
          <w:color w:val="000000" w:themeColor="text1"/>
          <w:sz w:val="22"/>
          <w:szCs w:val="22"/>
        </w:rPr>
        <w:t>9</w:t>
      </w:r>
      <w:r w:rsidR="0024359B" w:rsidRPr="00CD4CFA">
        <w:rPr>
          <w:rFonts w:ascii="Calibri" w:hAnsi="Calibri" w:cs="Calibri"/>
          <w:color w:val="000000" w:themeColor="text1"/>
          <w:sz w:val="22"/>
          <w:szCs w:val="22"/>
        </w:rPr>
        <w:t>0.000</w:t>
      </w:r>
      <w:r w:rsidRPr="00CD4CFA">
        <w:rPr>
          <w:rFonts w:ascii="Calibri" w:hAnsi="Calibri" w:cs="Calibri"/>
          <w:color w:val="000000" w:themeColor="text1"/>
          <w:sz w:val="22"/>
          <w:szCs w:val="22"/>
        </w:rPr>
        <w:t>,- Kč</w:t>
      </w:r>
      <w:r w:rsidR="009A39A9" w:rsidRPr="00CD4CFA">
        <w:rPr>
          <w:rFonts w:ascii="Calibri" w:hAnsi="Calibri" w:cs="Calibri"/>
          <w:color w:val="000000" w:themeColor="text1"/>
          <w:sz w:val="22"/>
          <w:szCs w:val="22"/>
        </w:rPr>
        <w:t xml:space="preserve">, včetně DPH </w:t>
      </w:r>
      <w:r w:rsidR="00BC6E75" w:rsidRPr="00CD4CFA">
        <w:rPr>
          <w:rFonts w:ascii="Calibri" w:hAnsi="Calibri" w:cs="Calibri"/>
          <w:color w:val="000000" w:themeColor="text1"/>
          <w:sz w:val="22"/>
          <w:szCs w:val="22"/>
        </w:rPr>
        <w:t>713</w:t>
      </w:r>
      <w:r w:rsidR="009A39A9" w:rsidRPr="00CD4CFA">
        <w:rPr>
          <w:rFonts w:ascii="Calibri" w:hAnsi="Calibri" w:cs="Calibri"/>
          <w:color w:val="000000" w:themeColor="text1"/>
          <w:sz w:val="22"/>
          <w:szCs w:val="22"/>
        </w:rPr>
        <w:t>.</w:t>
      </w:r>
      <w:r w:rsidR="00BC6E75" w:rsidRPr="00CD4CFA">
        <w:rPr>
          <w:rFonts w:ascii="Calibri" w:hAnsi="Calibri" w:cs="Calibri"/>
          <w:color w:val="000000" w:themeColor="text1"/>
          <w:sz w:val="22"/>
          <w:szCs w:val="22"/>
        </w:rPr>
        <w:t>9</w:t>
      </w:r>
      <w:r w:rsidR="009A39A9" w:rsidRPr="00CD4CFA">
        <w:rPr>
          <w:rFonts w:ascii="Calibri" w:hAnsi="Calibri" w:cs="Calibri"/>
          <w:color w:val="000000" w:themeColor="text1"/>
          <w:sz w:val="22"/>
          <w:szCs w:val="22"/>
        </w:rPr>
        <w:t>00,- Kč.</w:t>
      </w:r>
      <w:r w:rsidR="009A39A9">
        <w:rPr>
          <w:rFonts w:ascii="Calibri" w:hAnsi="Calibri" w:cs="Calibri"/>
          <w:color w:val="000000" w:themeColor="text1"/>
          <w:sz w:val="22"/>
          <w:szCs w:val="22"/>
        </w:rPr>
        <w:t xml:space="preserve">  </w:t>
      </w:r>
    </w:p>
    <w:p w14:paraId="698B6BDC" w14:textId="77777777" w:rsidR="009462AA" w:rsidRPr="00AE65D3" w:rsidRDefault="009462AA" w:rsidP="009462AA">
      <w:pPr>
        <w:suppressAutoHyphens/>
        <w:ind w:left="2844" w:firstLine="696"/>
        <w:contextualSpacing/>
        <w:jc w:val="both"/>
        <w:rPr>
          <w:rFonts w:ascii="Calibri" w:hAnsi="Calibri" w:cs="Calibri"/>
          <w:color w:val="000000" w:themeColor="text1"/>
          <w:sz w:val="22"/>
          <w:szCs w:val="22"/>
        </w:rPr>
      </w:pPr>
    </w:p>
    <w:p w14:paraId="24B5CA8A" w14:textId="54272FE5" w:rsidR="009462AA" w:rsidRPr="00BC6E75"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BC6E75">
        <w:rPr>
          <w:rFonts w:ascii="Calibri" w:hAnsi="Calibri" w:cs="Calibri"/>
          <w:color w:val="000000" w:themeColor="text1"/>
          <w:sz w:val="22"/>
          <w:szCs w:val="22"/>
        </w:rPr>
        <w:t>Ce</w:t>
      </w:r>
      <w:r w:rsidR="00BC6E75" w:rsidRPr="00BC6E75">
        <w:rPr>
          <w:rFonts w:ascii="Calibri" w:hAnsi="Calibri" w:cs="Calibri"/>
          <w:color w:val="000000" w:themeColor="text1"/>
          <w:sz w:val="22"/>
          <w:szCs w:val="22"/>
        </w:rPr>
        <w:t>lková c</w:t>
      </w:r>
      <w:r w:rsidR="00BC6E75" w:rsidRPr="001C3489">
        <w:rPr>
          <w:rFonts w:ascii="Calibri" w:hAnsi="Calibri" w:cs="Calibri"/>
          <w:color w:val="000000" w:themeColor="text1"/>
          <w:sz w:val="22"/>
          <w:szCs w:val="22"/>
        </w:rPr>
        <w:t>e</w:t>
      </w:r>
      <w:r w:rsidRPr="009E50D6">
        <w:rPr>
          <w:rFonts w:ascii="Calibri" w:hAnsi="Calibri" w:cs="Calibri"/>
          <w:color w:val="000000" w:themeColor="text1"/>
          <w:sz w:val="22"/>
          <w:szCs w:val="22"/>
        </w:rPr>
        <w:t xml:space="preserve">na </w:t>
      </w:r>
      <w:r w:rsidRPr="007E2A3E">
        <w:rPr>
          <w:rFonts w:ascii="Calibri" w:hAnsi="Calibri" w:cs="Calibri"/>
          <w:color w:val="000000" w:themeColor="text1"/>
          <w:sz w:val="22"/>
          <w:szCs w:val="22"/>
        </w:rPr>
        <w:t>za poskytování plnění dle čl. 4.6 Smlouvy, tj. poskytování služeb údržby</w:t>
      </w:r>
      <w:r w:rsidR="000B5CEA" w:rsidRPr="007E2A3E">
        <w:rPr>
          <w:rFonts w:ascii="Calibri" w:hAnsi="Calibri" w:cs="Calibri"/>
          <w:color w:val="000000" w:themeColor="text1"/>
          <w:sz w:val="22"/>
          <w:szCs w:val="22"/>
        </w:rPr>
        <w:t>,</w:t>
      </w:r>
      <w:r w:rsidRPr="007E2A3E">
        <w:rPr>
          <w:rFonts w:ascii="Calibri" w:hAnsi="Calibri" w:cs="Calibri"/>
          <w:color w:val="000000" w:themeColor="text1"/>
          <w:sz w:val="22"/>
          <w:szCs w:val="22"/>
        </w:rPr>
        <w:t xml:space="preserve"> podpory </w:t>
      </w:r>
      <w:r w:rsidR="00C50C0B" w:rsidRPr="007E2A3E">
        <w:rPr>
          <w:rFonts w:ascii="Calibri" w:hAnsi="Calibri" w:cs="Calibri"/>
          <w:color w:val="000000" w:themeColor="text1"/>
          <w:sz w:val="22"/>
          <w:szCs w:val="22"/>
        </w:rPr>
        <w:t xml:space="preserve">a </w:t>
      </w:r>
      <w:r w:rsidRPr="007E2A3E">
        <w:rPr>
          <w:rFonts w:ascii="Calibri" w:hAnsi="Calibri" w:cs="Calibri"/>
          <w:color w:val="000000" w:themeColor="text1"/>
          <w:sz w:val="22"/>
          <w:szCs w:val="22"/>
        </w:rPr>
        <w:t>zajištění bezporuchového chodu Systému a jeho zabezpečení činí částku ve výši</w:t>
      </w:r>
      <w:r w:rsidR="009A39A9" w:rsidRPr="007E2A3E">
        <w:rPr>
          <w:rFonts w:ascii="Calibri" w:hAnsi="Calibri" w:cs="Calibri"/>
          <w:color w:val="000000" w:themeColor="text1"/>
          <w:sz w:val="22"/>
          <w:szCs w:val="22"/>
        </w:rPr>
        <w:t xml:space="preserve"> bez DPH</w:t>
      </w:r>
      <w:r w:rsidR="00B70582" w:rsidRPr="007E2A3E">
        <w:rPr>
          <w:rFonts w:ascii="Calibri" w:hAnsi="Calibri" w:cs="Calibri"/>
          <w:color w:val="000000" w:themeColor="text1"/>
          <w:sz w:val="22"/>
          <w:szCs w:val="22"/>
        </w:rPr>
        <w:t xml:space="preserve"> </w:t>
      </w:r>
      <w:r w:rsidR="00BC6E75" w:rsidRPr="007E2A3E">
        <w:rPr>
          <w:rFonts w:ascii="Calibri" w:hAnsi="Calibri" w:cs="Calibri"/>
          <w:color w:val="000000" w:themeColor="text1"/>
          <w:sz w:val="22"/>
          <w:szCs w:val="22"/>
        </w:rPr>
        <w:t xml:space="preserve">200.000,- </w:t>
      </w:r>
      <w:r w:rsidRPr="007E2A3E">
        <w:rPr>
          <w:rFonts w:ascii="Calibri" w:hAnsi="Calibri" w:cs="Calibri"/>
          <w:color w:val="000000" w:themeColor="text1"/>
          <w:sz w:val="22"/>
          <w:szCs w:val="22"/>
        </w:rPr>
        <w:t>Kč</w:t>
      </w:r>
      <w:r w:rsidR="009A39A9" w:rsidRPr="007E2A3E">
        <w:rPr>
          <w:rFonts w:ascii="Calibri" w:hAnsi="Calibri" w:cs="Calibri"/>
          <w:color w:val="000000" w:themeColor="text1"/>
          <w:sz w:val="22"/>
          <w:szCs w:val="22"/>
        </w:rPr>
        <w:t xml:space="preserve">, </w:t>
      </w:r>
      <w:r w:rsidR="009A39A9" w:rsidRPr="00BC6E75">
        <w:rPr>
          <w:rFonts w:ascii="Calibri" w:hAnsi="Calibri" w:cs="Calibri"/>
          <w:color w:val="000000" w:themeColor="text1"/>
          <w:sz w:val="22"/>
          <w:szCs w:val="22"/>
        </w:rPr>
        <w:t xml:space="preserve">včetně DPH </w:t>
      </w:r>
      <w:r w:rsidR="00BC6E75" w:rsidRPr="00BC6E75">
        <w:rPr>
          <w:rFonts w:ascii="Calibri" w:hAnsi="Calibri" w:cs="Calibri"/>
          <w:color w:val="000000" w:themeColor="text1"/>
          <w:sz w:val="22"/>
          <w:szCs w:val="22"/>
        </w:rPr>
        <w:t>242.000</w:t>
      </w:r>
      <w:r w:rsidR="009A39A9" w:rsidRPr="00BC6E75">
        <w:rPr>
          <w:rFonts w:ascii="Calibri" w:hAnsi="Calibri" w:cs="Calibri"/>
          <w:color w:val="000000" w:themeColor="text1"/>
          <w:sz w:val="22"/>
          <w:szCs w:val="22"/>
        </w:rPr>
        <w:t>,- Kč</w:t>
      </w:r>
      <w:r w:rsidRPr="00BC6E75">
        <w:rPr>
          <w:rFonts w:ascii="Calibri" w:hAnsi="Calibri" w:cs="Calibri"/>
          <w:color w:val="000000" w:themeColor="text1"/>
          <w:sz w:val="22"/>
          <w:szCs w:val="22"/>
        </w:rPr>
        <w:t xml:space="preserve">, tj. celkem za </w:t>
      </w:r>
      <w:r w:rsidR="00BC6E75" w:rsidRPr="00BC6E75">
        <w:rPr>
          <w:rFonts w:ascii="Calibri" w:hAnsi="Calibri" w:cs="Calibri"/>
          <w:color w:val="000000" w:themeColor="text1"/>
          <w:sz w:val="22"/>
          <w:szCs w:val="22"/>
        </w:rPr>
        <w:t xml:space="preserve">48 </w:t>
      </w:r>
      <w:r w:rsidRPr="00BC6E75">
        <w:rPr>
          <w:rFonts w:ascii="Calibri" w:hAnsi="Calibri" w:cs="Calibri"/>
          <w:color w:val="000000" w:themeColor="text1"/>
          <w:sz w:val="22"/>
          <w:szCs w:val="22"/>
        </w:rPr>
        <w:t>měsíců poskytování služeb</w:t>
      </w:r>
      <w:r w:rsidR="00BC6E75" w:rsidRPr="00BC6E75">
        <w:rPr>
          <w:rFonts w:ascii="Calibri" w:hAnsi="Calibri" w:cs="Calibri"/>
          <w:color w:val="000000" w:themeColor="text1"/>
          <w:sz w:val="22"/>
          <w:szCs w:val="22"/>
        </w:rPr>
        <w:t>.</w:t>
      </w:r>
      <w:r w:rsidRPr="00BC6E75">
        <w:rPr>
          <w:rFonts w:ascii="Calibri" w:hAnsi="Calibri" w:cs="Calibri"/>
          <w:color w:val="000000" w:themeColor="text1"/>
          <w:sz w:val="22"/>
          <w:szCs w:val="22"/>
        </w:rPr>
        <w:t xml:space="preserve"> V případě </w:t>
      </w:r>
      <w:r w:rsidR="001C1E05" w:rsidRPr="00BC6E75">
        <w:rPr>
          <w:rFonts w:ascii="Calibri" w:hAnsi="Calibri" w:cs="Calibri"/>
          <w:color w:val="000000" w:themeColor="text1"/>
          <w:sz w:val="22"/>
          <w:szCs w:val="22"/>
        </w:rPr>
        <w:t xml:space="preserve">kratší doby poskytování služeb údržby a podpory </w:t>
      </w:r>
      <w:r w:rsidR="00C50C0B" w:rsidRPr="00BC6E75">
        <w:rPr>
          <w:rFonts w:ascii="Calibri" w:hAnsi="Calibri" w:cs="Calibri"/>
          <w:color w:val="000000" w:themeColor="text1"/>
          <w:sz w:val="22"/>
          <w:szCs w:val="22"/>
        </w:rPr>
        <w:t xml:space="preserve">a </w:t>
      </w:r>
      <w:r w:rsidR="001C1E05" w:rsidRPr="00BC6E75">
        <w:rPr>
          <w:rFonts w:ascii="Calibri" w:hAnsi="Calibri" w:cs="Calibri"/>
          <w:color w:val="000000" w:themeColor="text1"/>
          <w:sz w:val="22"/>
          <w:szCs w:val="22"/>
        </w:rPr>
        <w:t>zajištění bezporuchového chodu Systému a jeho zabezpečení</w:t>
      </w:r>
      <w:r w:rsidRPr="00BC6E75">
        <w:rPr>
          <w:rFonts w:ascii="Calibri" w:hAnsi="Calibri" w:cs="Calibri"/>
          <w:color w:val="000000" w:themeColor="text1"/>
          <w:sz w:val="22"/>
          <w:szCs w:val="22"/>
        </w:rPr>
        <w:t xml:space="preserve"> bude celková cena snížena v závislosti na skutečné době poskytování </w:t>
      </w:r>
      <w:r w:rsidR="001C1E05" w:rsidRPr="00BC6E75">
        <w:rPr>
          <w:rFonts w:ascii="Calibri" w:hAnsi="Calibri" w:cs="Calibri"/>
          <w:color w:val="000000" w:themeColor="text1"/>
          <w:sz w:val="22"/>
          <w:szCs w:val="22"/>
        </w:rPr>
        <w:t xml:space="preserve">těchto </w:t>
      </w:r>
      <w:r w:rsidRPr="00BC6E75">
        <w:rPr>
          <w:rFonts w:ascii="Calibri" w:hAnsi="Calibri" w:cs="Calibri"/>
          <w:color w:val="000000" w:themeColor="text1"/>
          <w:sz w:val="22"/>
          <w:szCs w:val="22"/>
        </w:rPr>
        <w:t>služeb.</w:t>
      </w:r>
    </w:p>
    <w:p w14:paraId="6D27CE05" w14:textId="483B37F5" w:rsidR="009462AA" w:rsidRPr="00573135"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573135">
        <w:rPr>
          <w:rFonts w:ascii="Calibri" w:hAnsi="Calibri" w:cs="Calibri"/>
          <w:color w:val="000000" w:themeColor="text1"/>
          <w:sz w:val="22"/>
          <w:szCs w:val="22"/>
        </w:rPr>
        <w:t xml:space="preserve">Cena (odměna) za poskytnutí licence dle čl. 4.8 Smlouvy zahrnující i odměnu za veškeré oprávnění k užití (licence) plnění nebo jeho části poskytnutého v rámci poskytování služeb dle čl. 4.6 v rozsahu dle </w:t>
      </w:r>
      <w:r w:rsidRPr="00573135">
        <w:rPr>
          <w:rFonts w:ascii="Calibri" w:hAnsi="Calibri"/>
          <w:color w:val="000000" w:themeColor="text1"/>
          <w:sz w:val="22"/>
        </w:rPr>
        <w:t xml:space="preserve">Oddílu </w:t>
      </w:r>
      <w:r w:rsidR="00A1143C" w:rsidRPr="00573135">
        <w:rPr>
          <w:rFonts w:ascii="Calibri" w:hAnsi="Calibri"/>
          <w:color w:val="000000" w:themeColor="text1"/>
          <w:sz w:val="22"/>
        </w:rPr>
        <w:t xml:space="preserve">č. </w:t>
      </w:r>
      <w:r w:rsidRPr="00573135">
        <w:rPr>
          <w:rFonts w:ascii="Calibri" w:hAnsi="Calibri" w:cs="Calibri"/>
          <w:color w:val="000000" w:themeColor="text1"/>
          <w:sz w:val="22"/>
          <w:szCs w:val="22"/>
        </w:rPr>
        <w:t xml:space="preserve">14 této Smlouvy je zahrnuta v ceně dle čl. 7.1 a 7.2, případně je již plně pokryta cenou za poskytnutí licence k Vstupenkovému systému (dle smlouvy o implementaci, licenční smlouvy a smlouvy o poskytování služeb údržby a podpory čj. NG/171/2018 ze dne 1.2.2018 a smlouvy o poskytování služeb údržby a podpory a licenční smlouvy č.j. NG 595/2021 ze </w:t>
      </w:r>
      <w:r w:rsidRPr="00573135">
        <w:rPr>
          <w:rFonts w:asciiTheme="minorHAnsi" w:hAnsiTheme="minorHAnsi" w:cstheme="minorHAnsi"/>
          <w:color w:val="000000" w:themeColor="text1"/>
          <w:sz w:val="22"/>
          <w:szCs w:val="22"/>
        </w:rPr>
        <w:t xml:space="preserve">dne </w:t>
      </w:r>
      <w:r w:rsidR="00DB47F7">
        <w:rPr>
          <w:rFonts w:asciiTheme="minorHAnsi" w:hAnsiTheme="minorHAnsi" w:cstheme="minorHAnsi"/>
          <w:color w:val="000000" w:themeColor="text1"/>
          <w:sz w:val="22"/>
          <w:szCs w:val="22"/>
        </w:rPr>
        <w:t>25.5.2021</w:t>
      </w:r>
      <w:r w:rsidR="003B48C5" w:rsidRPr="00573135">
        <w:rPr>
          <w:rFonts w:asciiTheme="minorHAnsi" w:hAnsiTheme="minorHAnsi" w:cstheme="minorHAnsi"/>
          <w:color w:val="000000" w:themeColor="text1"/>
          <w:sz w:val="22"/>
          <w:szCs w:val="22"/>
        </w:rPr>
        <w:t xml:space="preserve"> </w:t>
      </w:r>
      <w:r w:rsidRPr="00573135">
        <w:rPr>
          <w:rFonts w:ascii="Calibri" w:hAnsi="Calibri" w:cs="Calibri"/>
          <w:color w:val="000000" w:themeColor="text1"/>
          <w:sz w:val="22"/>
          <w:szCs w:val="22"/>
        </w:rPr>
        <w:t>uzavřených mezi Objednatelem a Zhotovitelem) jehož se stane Systém součástí</w:t>
      </w:r>
      <w:r w:rsidR="00B70582" w:rsidRPr="00573135">
        <w:rPr>
          <w:rFonts w:ascii="Calibri" w:hAnsi="Calibri" w:cs="Calibri"/>
          <w:color w:val="000000" w:themeColor="text1"/>
          <w:sz w:val="22"/>
          <w:szCs w:val="22"/>
        </w:rPr>
        <w:t>.</w:t>
      </w:r>
      <w:r w:rsidRPr="00573135">
        <w:rPr>
          <w:rFonts w:ascii="Calibri" w:hAnsi="Calibri" w:cs="Calibri"/>
          <w:color w:val="000000" w:themeColor="text1"/>
          <w:sz w:val="22"/>
          <w:szCs w:val="22"/>
        </w:rPr>
        <w:t xml:space="preserve"> Pro vyloučení pochybností smluvní strany uvádějí, že po ukončení licence k Systému, resp. po ukončení licence k Vstupenkovému systému nebude účtován žádný dodatečný licenční poplatek za užití těch částí Systému, které jsou samostatně využitelné v souladu s čl. 14.3 této Smlouvy.</w:t>
      </w:r>
    </w:p>
    <w:p w14:paraId="2B17975E" w14:textId="74CC7830"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Celková cena dle čl. 7.1, 7.2 a 7.3 bez DPH </w:t>
      </w:r>
      <w:r w:rsidRPr="00E22D5B">
        <w:rPr>
          <w:rFonts w:ascii="Calibri" w:hAnsi="Calibri" w:cs="Calibri"/>
          <w:color w:val="000000" w:themeColor="text1"/>
          <w:sz w:val="22"/>
          <w:szCs w:val="22"/>
        </w:rPr>
        <w:t>činí</w:t>
      </w:r>
      <w:r w:rsidR="00BC6E75" w:rsidRPr="00E22D5B">
        <w:rPr>
          <w:rFonts w:ascii="Calibri" w:hAnsi="Calibri" w:cs="Calibri"/>
          <w:color w:val="000000" w:themeColor="text1"/>
          <w:sz w:val="22"/>
          <w:szCs w:val="22"/>
        </w:rPr>
        <w:t xml:space="preserve"> 790.000</w:t>
      </w:r>
      <w:r w:rsidR="00E6684B" w:rsidRPr="00E22D5B">
        <w:rPr>
          <w:rFonts w:ascii="Calibri" w:hAnsi="Calibri" w:cs="Calibri"/>
          <w:color w:val="000000" w:themeColor="text1"/>
          <w:sz w:val="22"/>
          <w:szCs w:val="22"/>
        </w:rPr>
        <w:t>,-</w:t>
      </w:r>
      <w:r w:rsidR="00BC6E75" w:rsidRPr="00E22D5B">
        <w:rPr>
          <w:rFonts w:ascii="Calibri" w:hAnsi="Calibri" w:cs="Calibri"/>
          <w:color w:val="000000" w:themeColor="text1"/>
          <w:sz w:val="22"/>
          <w:szCs w:val="22"/>
        </w:rPr>
        <w:t xml:space="preserve"> Kč</w:t>
      </w:r>
      <w:r w:rsidR="00A063B5" w:rsidRPr="00E22D5B">
        <w:rPr>
          <w:rFonts w:ascii="Calibri" w:hAnsi="Calibri" w:cs="Calibri"/>
          <w:color w:val="000000" w:themeColor="text1"/>
          <w:sz w:val="22"/>
          <w:szCs w:val="22"/>
        </w:rPr>
        <w:t>,</w:t>
      </w:r>
      <w:r w:rsidR="00E6684B" w:rsidRPr="00AE65D3">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po připočtení DPH celková cena činí</w:t>
      </w:r>
      <w:r w:rsidR="00BC6E75">
        <w:rPr>
          <w:rFonts w:ascii="Calibri" w:hAnsi="Calibri" w:cs="Calibri"/>
          <w:color w:val="000000" w:themeColor="text1"/>
          <w:sz w:val="22"/>
          <w:szCs w:val="22"/>
          <w:highlight w:val="yellow"/>
        </w:rPr>
        <w:t xml:space="preserve"> </w:t>
      </w:r>
      <w:r w:rsidR="00BC6E75" w:rsidRPr="00E22D5B">
        <w:rPr>
          <w:rFonts w:ascii="Calibri" w:hAnsi="Calibri" w:cs="Calibri"/>
          <w:color w:val="000000" w:themeColor="text1"/>
          <w:sz w:val="22"/>
          <w:szCs w:val="22"/>
        </w:rPr>
        <w:t>955.900</w:t>
      </w:r>
      <w:r w:rsidRPr="00E22D5B">
        <w:rPr>
          <w:rFonts w:ascii="Calibri" w:hAnsi="Calibri" w:cs="Calibri"/>
          <w:color w:val="000000" w:themeColor="text1"/>
          <w:sz w:val="22"/>
          <w:szCs w:val="22"/>
        </w:rPr>
        <w:t>,-</w:t>
      </w:r>
      <w:r w:rsidRPr="00AE65D3">
        <w:rPr>
          <w:rFonts w:ascii="Calibri" w:hAnsi="Calibri" w:cs="Calibri"/>
          <w:color w:val="000000" w:themeColor="text1"/>
          <w:sz w:val="22"/>
          <w:szCs w:val="22"/>
        </w:rPr>
        <w:t xml:space="preserve"> Kč (slovy:</w:t>
      </w:r>
      <w:r w:rsidR="00E22D5B">
        <w:rPr>
          <w:rFonts w:ascii="Calibri" w:hAnsi="Calibri" w:cs="Calibri"/>
          <w:color w:val="000000" w:themeColor="text1"/>
          <w:sz w:val="22"/>
          <w:szCs w:val="22"/>
        </w:rPr>
        <w:t xml:space="preserve"> </w:t>
      </w:r>
      <w:proofErr w:type="spellStart"/>
      <w:r w:rsidR="00E22D5B">
        <w:rPr>
          <w:rFonts w:ascii="Calibri" w:hAnsi="Calibri" w:cs="Calibri"/>
          <w:color w:val="000000" w:themeColor="text1"/>
          <w:sz w:val="22"/>
          <w:szCs w:val="22"/>
        </w:rPr>
        <w:t>děvětsetpadesátpěttisícděvětset</w:t>
      </w:r>
      <w:proofErr w:type="spellEnd"/>
      <w:r w:rsidR="00E22D5B">
        <w:rPr>
          <w:rFonts w:ascii="Calibri" w:hAnsi="Calibri" w:cs="Calibri"/>
          <w:color w:val="000000" w:themeColor="text1"/>
          <w:sz w:val="22"/>
          <w:szCs w:val="22"/>
        </w:rPr>
        <w:t xml:space="preserve"> </w:t>
      </w:r>
      <w:r w:rsidR="00227F1B">
        <w:rPr>
          <w:rFonts w:ascii="Calibri" w:hAnsi="Calibri" w:cs="Calibri"/>
          <w:color w:val="000000" w:themeColor="text1"/>
          <w:sz w:val="22"/>
          <w:szCs w:val="22"/>
        </w:rPr>
        <w:t>korun</w:t>
      </w:r>
      <w:r w:rsidR="00573135">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xml:space="preserve">českých). Tato cena je stanovena jako </w:t>
      </w:r>
      <w:r w:rsidRPr="00AE65D3">
        <w:rPr>
          <w:rFonts w:ascii="Calibri" w:hAnsi="Calibri" w:cs="Calibri"/>
          <w:color w:val="000000" w:themeColor="text1"/>
          <w:sz w:val="22"/>
          <w:szCs w:val="22"/>
        </w:rPr>
        <w:lastRenderedPageBreak/>
        <w:t>maximální a nepřekročitelná a zahrnuje cenu resp. odměnu za veškeré plnění Zhotovitele poskytnuté dle této Smlouvy s výjimkou plnění dle čl.</w:t>
      </w:r>
      <w:r w:rsidR="000B5CEA">
        <w:rPr>
          <w:rFonts w:ascii="Calibri" w:hAnsi="Calibri" w:cs="Calibri"/>
          <w:color w:val="000000" w:themeColor="text1"/>
          <w:sz w:val="22"/>
          <w:szCs w:val="22"/>
        </w:rPr>
        <w:t xml:space="preserve"> </w:t>
      </w:r>
      <w:r w:rsidR="000B5CEA" w:rsidRPr="001C3489">
        <w:rPr>
          <w:rFonts w:ascii="Calibri" w:hAnsi="Calibri" w:cs="Calibri"/>
          <w:color w:val="000000" w:themeColor="text1"/>
          <w:sz w:val="22"/>
          <w:szCs w:val="22"/>
        </w:rPr>
        <w:t>4.7 této Smlouvy, jehož cena je stanovena v čl.</w:t>
      </w:r>
      <w:r w:rsidRPr="001C3489">
        <w:rPr>
          <w:rFonts w:ascii="Calibri" w:hAnsi="Calibri" w:cs="Calibri"/>
          <w:color w:val="000000" w:themeColor="text1"/>
          <w:sz w:val="22"/>
          <w:szCs w:val="22"/>
        </w:rPr>
        <w:t xml:space="preserve"> 7.6</w:t>
      </w:r>
      <w:r w:rsidR="000B5CEA" w:rsidRPr="001C3489">
        <w:rPr>
          <w:rFonts w:ascii="Calibri" w:hAnsi="Calibri" w:cs="Calibri"/>
          <w:color w:val="000000" w:themeColor="text1"/>
          <w:sz w:val="22"/>
          <w:szCs w:val="22"/>
        </w:rPr>
        <w:t xml:space="preserve"> této Smlouvy</w:t>
      </w:r>
      <w:r w:rsidRPr="00AE65D3">
        <w:rPr>
          <w:rFonts w:ascii="Calibri" w:hAnsi="Calibri" w:cs="Calibri"/>
          <w:color w:val="000000" w:themeColor="text1"/>
          <w:sz w:val="22"/>
          <w:szCs w:val="22"/>
        </w:rPr>
        <w:t xml:space="preserve">. Odměna též zahrnuje veškeré náklady Zhotovitele vzniklé v souvislosti s plněním dle této Smlouvy. Odměna nesmí být za žádných okolností měněna, a to ani v souvislosti s inflací, hodnotou kursu české měny vůči zahraničním měnám či jinými faktory s vlivem na měnový kurs, stabilitu měny nebo cla. Objednatel se zavazuje uhradit Odměnu pouze za řádně a včas poskytnuté plnění v souvislosti s prováděním plnění dle této Smlouvy, které bude moci užít v souladu s účelem této Smlouvy. </w:t>
      </w:r>
    </w:p>
    <w:p w14:paraId="4316CD3C"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Bližší specifikace ceny je uvedena v příloze č. 8 této Smlouvy – Kalkulace ceny plnění. Zhotovitel potvrzuje, že sjednaná cena a způsob plnění včetně doby trvání obsahuje a zohledňuje všechny v této smlouvě uvedené podmínky a okolnosti. Zhotovitel prohlašuje, že do své nabídky (Kalkulace ceny plnění), zahrnul všechny dodávky, práce a služby nutné k vytvoření požadovaného výsledku plnění, resp. Systému a k zajištění jeho kompletní funkčnosti, a to i v případě, nejsou – </w:t>
      </w:r>
      <w:proofErr w:type="spellStart"/>
      <w:r w:rsidRPr="00AE65D3">
        <w:rPr>
          <w:rFonts w:ascii="Calibri" w:hAnsi="Calibri" w:cs="Calibri"/>
          <w:color w:val="000000" w:themeColor="text1"/>
          <w:sz w:val="22"/>
          <w:szCs w:val="22"/>
        </w:rPr>
        <w:t>li</w:t>
      </w:r>
      <w:proofErr w:type="spellEnd"/>
      <w:r w:rsidRPr="00AE65D3">
        <w:rPr>
          <w:rFonts w:ascii="Calibri" w:hAnsi="Calibri" w:cs="Calibri"/>
          <w:color w:val="000000" w:themeColor="text1"/>
          <w:sz w:val="22"/>
          <w:szCs w:val="22"/>
        </w:rPr>
        <w:t xml:space="preserve"> v nabídce výslovně uvedeny, a zaručuje úplnost cenové nabídky. </w:t>
      </w:r>
    </w:p>
    <w:p w14:paraId="5CCC59B3" w14:textId="6AE7380F"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 xml:space="preserve">Za plnění poskytované dle čl. 4.7, tj. on-line prodej Členských karet náleží Zhotoviteli provize za každou Členskou kartu, která bude prodána v on-line rozhraní prostřednictvím Zhotovitele Zákazníkovi Objednatele. Tato cena bude hrazena ve výši a za podmínek uvedených v oddílu č. 13 této Smlouvy. Provize nebude hrazena za Členské karty zakoupené prostřednictvím Systému Zákazníkem přímo v provozovnách Objednatele nebo v místě, kde provozuje svoji činnost subjekt spolupracující s Objednatelem </w:t>
      </w:r>
    </w:p>
    <w:p w14:paraId="01AD40A1" w14:textId="3F2D03F8" w:rsidR="009462AA" w:rsidRDefault="009462AA" w:rsidP="00583E85">
      <w:pPr>
        <w:suppressAutoHyphens/>
        <w:contextualSpacing/>
        <w:jc w:val="both"/>
        <w:rPr>
          <w:rFonts w:ascii="Calibri" w:hAnsi="Calibri"/>
          <w:color w:val="000000" w:themeColor="text1"/>
          <w:sz w:val="22"/>
        </w:rPr>
      </w:pPr>
    </w:p>
    <w:p w14:paraId="3CFE1C95" w14:textId="77777777" w:rsidR="00583E85" w:rsidRPr="00583E85" w:rsidRDefault="00583E85" w:rsidP="00583E85">
      <w:pPr>
        <w:suppressAutoHyphens/>
        <w:contextualSpacing/>
        <w:jc w:val="both"/>
        <w:rPr>
          <w:rFonts w:ascii="Calibri" w:hAnsi="Calibri"/>
          <w:color w:val="000000" w:themeColor="text1"/>
          <w:sz w:val="22"/>
        </w:rPr>
      </w:pPr>
    </w:p>
    <w:p w14:paraId="6E950F51" w14:textId="77777777" w:rsidR="009462AA" w:rsidRPr="00AE65D3" w:rsidRDefault="009462AA" w:rsidP="009462AA">
      <w:pPr>
        <w:pStyle w:val="Odstavecseseznamem"/>
        <w:numPr>
          <w:ilvl w:val="0"/>
          <w:numId w:val="8"/>
        </w:numPr>
        <w:suppressAutoHyphens/>
        <w:contextualSpacing/>
        <w:jc w:val="center"/>
        <w:rPr>
          <w:rFonts w:asciiTheme="minorHAnsi" w:hAnsiTheme="minorHAnsi"/>
          <w:b/>
          <w:color w:val="000000" w:themeColor="text1"/>
          <w:sz w:val="22"/>
        </w:rPr>
      </w:pPr>
      <w:r w:rsidRPr="00AE65D3">
        <w:rPr>
          <w:rFonts w:asciiTheme="minorHAnsi" w:hAnsiTheme="minorHAnsi"/>
          <w:b/>
          <w:color w:val="000000" w:themeColor="text1"/>
          <w:sz w:val="22"/>
        </w:rPr>
        <w:t>ODDÍL – PLATEBNÍ PODMÍNKY</w:t>
      </w:r>
    </w:p>
    <w:p w14:paraId="6779846C" w14:textId="77777777" w:rsidR="009462AA" w:rsidRPr="00AE65D3" w:rsidRDefault="009462AA" w:rsidP="009462AA">
      <w:pPr>
        <w:pStyle w:val="Odstavecseseznamem"/>
        <w:suppressAutoHyphens/>
        <w:ind w:left="360"/>
        <w:contextualSpacing/>
        <w:rPr>
          <w:rFonts w:asciiTheme="minorHAnsi" w:hAnsiTheme="minorHAnsi" w:cs="Courier New"/>
          <w:b/>
          <w:color w:val="000000" w:themeColor="text1"/>
          <w:sz w:val="22"/>
          <w:szCs w:val="22"/>
        </w:rPr>
      </w:pPr>
    </w:p>
    <w:p w14:paraId="3BDA06AA"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Platební podmínky jsou sjednány následovně:</w:t>
      </w:r>
    </w:p>
    <w:p w14:paraId="363E8305" w14:textId="77777777" w:rsidR="009462AA" w:rsidRPr="00DB47F7" w:rsidRDefault="009462AA" w:rsidP="009462AA">
      <w:pPr>
        <w:pStyle w:val="Odstavecseseznamem"/>
        <w:numPr>
          <w:ilvl w:val="1"/>
          <w:numId w:val="8"/>
        </w:numPr>
        <w:suppressAutoHyphens/>
        <w:ind w:left="426" w:hanging="710"/>
        <w:contextualSpacing/>
        <w:jc w:val="both"/>
        <w:rPr>
          <w:rFonts w:asciiTheme="minorHAnsi" w:hAnsiTheme="minorHAnsi" w:cstheme="minorHAnsi"/>
          <w:color w:val="000000" w:themeColor="text1"/>
          <w:sz w:val="22"/>
          <w:szCs w:val="22"/>
        </w:rPr>
      </w:pPr>
      <w:r w:rsidRPr="00DB47F7">
        <w:rPr>
          <w:rFonts w:asciiTheme="minorHAnsi" w:hAnsiTheme="minorHAnsi" w:cstheme="minorHAnsi"/>
          <w:color w:val="000000" w:themeColor="text1"/>
          <w:sz w:val="22"/>
          <w:szCs w:val="22"/>
        </w:rPr>
        <w:t xml:space="preserve">Odměna bude hrazena v následujících dílčích platbách. </w:t>
      </w:r>
    </w:p>
    <w:p w14:paraId="1D8AD140" w14:textId="54F830CD" w:rsidR="00DB47F7" w:rsidRPr="00DB47F7" w:rsidRDefault="00DB47F7" w:rsidP="00DB47F7">
      <w:pPr>
        <w:numPr>
          <w:ilvl w:val="2"/>
          <w:numId w:val="8"/>
        </w:numPr>
        <w:spacing w:before="100" w:beforeAutospacing="1" w:after="100" w:afterAutospacing="1"/>
        <w:rPr>
          <w:rFonts w:asciiTheme="minorHAnsi" w:hAnsiTheme="minorHAnsi" w:cstheme="minorHAnsi"/>
          <w:color w:val="000000"/>
          <w:sz w:val="22"/>
          <w:szCs w:val="22"/>
        </w:rPr>
      </w:pPr>
      <w:r w:rsidRPr="00DB47F7">
        <w:rPr>
          <w:rFonts w:asciiTheme="minorHAnsi" w:hAnsiTheme="minorHAnsi" w:cstheme="minorHAnsi"/>
          <w:color w:val="000000" w:themeColor="text1"/>
          <w:sz w:val="22"/>
          <w:szCs w:val="22"/>
        </w:rPr>
        <w:t>částka ve výši bez DPH 280</w:t>
      </w:r>
      <w:r w:rsidR="00E575DF">
        <w:rPr>
          <w:rFonts w:asciiTheme="minorHAnsi" w:hAnsiTheme="minorHAnsi" w:cstheme="minorHAnsi"/>
          <w:color w:val="000000" w:themeColor="text1"/>
          <w:sz w:val="22"/>
          <w:szCs w:val="22"/>
        </w:rPr>
        <w:t>.</w:t>
      </w:r>
      <w:r w:rsidRPr="00DB47F7">
        <w:rPr>
          <w:rFonts w:asciiTheme="minorHAnsi" w:hAnsiTheme="minorHAnsi" w:cstheme="minorHAnsi"/>
          <w:color w:val="000000" w:themeColor="text1"/>
          <w:sz w:val="22"/>
          <w:szCs w:val="22"/>
        </w:rPr>
        <w:t>000 ,- Kč, včetně DPH</w:t>
      </w:r>
      <w:r w:rsidRPr="00DB47F7">
        <w:rPr>
          <w:rFonts w:asciiTheme="minorHAnsi" w:hAnsiTheme="minorHAnsi" w:cstheme="minorHAnsi"/>
          <w:color w:val="000000"/>
          <w:sz w:val="22"/>
          <w:szCs w:val="22"/>
        </w:rPr>
        <w:t xml:space="preserve"> 338</w:t>
      </w:r>
      <w:r w:rsidR="00E575DF">
        <w:rPr>
          <w:rFonts w:asciiTheme="minorHAnsi" w:hAnsiTheme="minorHAnsi" w:cstheme="minorHAnsi"/>
          <w:color w:val="000000"/>
          <w:sz w:val="22"/>
          <w:szCs w:val="22"/>
        </w:rPr>
        <w:t>.</w:t>
      </w:r>
      <w:r w:rsidRPr="00DB47F7">
        <w:rPr>
          <w:rFonts w:asciiTheme="minorHAnsi" w:hAnsiTheme="minorHAnsi" w:cstheme="minorHAnsi"/>
          <w:color w:val="000000"/>
          <w:sz w:val="22"/>
          <w:szCs w:val="22"/>
        </w:rPr>
        <w:t>800</w:t>
      </w:r>
      <w:r w:rsidRPr="00DB47F7">
        <w:rPr>
          <w:rFonts w:asciiTheme="minorHAnsi" w:hAnsiTheme="minorHAnsi" w:cstheme="minorHAnsi"/>
          <w:color w:val="000000" w:themeColor="text1"/>
          <w:sz w:val="22"/>
          <w:szCs w:val="22"/>
        </w:rPr>
        <w:t>,- Kč, za plnění 0., 1., 2.  fáze plnění a plnění související a za poskytnutí licence dle čl. 4.8 k této části plnění a plnění související bude uhrazena na základě faktury Zhotovitele vystavené po úplném ukončení, předání a odsouhlasení veškerého plnění 0., 1., 2. fáze plnění dle čl. 4.2 (4.2.1, 4.2.2, 4.2.3,) včetně uvedení do Ostrého provozu této části plnění</w:t>
      </w:r>
    </w:p>
    <w:p w14:paraId="173539CD" w14:textId="6CADAE99" w:rsidR="009462AA" w:rsidRPr="00DB47F7" w:rsidRDefault="009462AA" w:rsidP="00DB47F7">
      <w:pPr>
        <w:pStyle w:val="Odstavecseseznamem"/>
        <w:numPr>
          <w:ilvl w:val="2"/>
          <w:numId w:val="8"/>
        </w:numPr>
        <w:suppressAutoHyphens/>
        <w:contextualSpacing/>
        <w:jc w:val="both"/>
        <w:rPr>
          <w:rFonts w:asciiTheme="minorHAnsi" w:hAnsiTheme="minorHAnsi" w:cstheme="minorHAnsi"/>
          <w:color w:val="000000" w:themeColor="text1"/>
          <w:sz w:val="22"/>
          <w:szCs w:val="22"/>
        </w:rPr>
      </w:pPr>
      <w:r w:rsidRPr="00DB47F7">
        <w:rPr>
          <w:rFonts w:asciiTheme="minorHAnsi" w:hAnsiTheme="minorHAnsi" w:cstheme="minorHAnsi"/>
          <w:color w:val="000000" w:themeColor="text1"/>
          <w:sz w:val="22"/>
          <w:szCs w:val="22"/>
        </w:rPr>
        <w:t>částka ve výši</w:t>
      </w:r>
      <w:r w:rsidR="00A063B5" w:rsidRPr="00DB47F7">
        <w:rPr>
          <w:rFonts w:asciiTheme="minorHAnsi" w:hAnsiTheme="minorHAnsi" w:cstheme="minorHAnsi"/>
          <w:color w:val="000000" w:themeColor="text1"/>
          <w:sz w:val="22"/>
          <w:szCs w:val="22"/>
        </w:rPr>
        <w:t xml:space="preserve"> bez DPH</w:t>
      </w:r>
      <w:r w:rsidR="00227F1B" w:rsidRPr="00DB47F7">
        <w:rPr>
          <w:rFonts w:asciiTheme="minorHAnsi" w:hAnsiTheme="minorHAnsi" w:cstheme="minorHAnsi"/>
          <w:color w:val="000000" w:themeColor="text1"/>
          <w:sz w:val="22"/>
          <w:szCs w:val="22"/>
        </w:rPr>
        <w:t xml:space="preserve"> </w:t>
      </w:r>
      <w:r w:rsidR="00DB47F7" w:rsidRPr="00DB47F7">
        <w:rPr>
          <w:rFonts w:asciiTheme="minorHAnsi" w:hAnsiTheme="minorHAnsi" w:cstheme="minorHAnsi"/>
          <w:color w:val="000000" w:themeColor="text1"/>
          <w:sz w:val="22"/>
          <w:szCs w:val="22"/>
        </w:rPr>
        <w:t>110</w:t>
      </w:r>
      <w:r w:rsidR="00227F1B" w:rsidRPr="00DB47F7">
        <w:rPr>
          <w:rFonts w:asciiTheme="minorHAnsi" w:hAnsiTheme="minorHAnsi" w:cstheme="minorHAnsi"/>
          <w:color w:val="000000" w:themeColor="text1"/>
          <w:sz w:val="22"/>
          <w:szCs w:val="22"/>
        </w:rPr>
        <w:t>.000</w:t>
      </w:r>
      <w:r w:rsidRPr="00DB47F7">
        <w:rPr>
          <w:rFonts w:asciiTheme="minorHAnsi" w:hAnsiTheme="minorHAnsi" w:cstheme="minorHAnsi"/>
          <w:color w:val="000000" w:themeColor="text1"/>
          <w:sz w:val="22"/>
          <w:szCs w:val="22"/>
        </w:rPr>
        <w:t>,- Kč</w:t>
      </w:r>
      <w:r w:rsidR="00A063B5" w:rsidRPr="00DB47F7">
        <w:rPr>
          <w:rFonts w:asciiTheme="minorHAnsi" w:hAnsiTheme="minorHAnsi" w:cstheme="minorHAnsi"/>
          <w:color w:val="000000" w:themeColor="text1"/>
          <w:sz w:val="22"/>
          <w:szCs w:val="22"/>
        </w:rPr>
        <w:t>, včetně DPH</w:t>
      </w:r>
      <w:r w:rsidR="00A063B5" w:rsidRPr="00DB47F7">
        <w:rPr>
          <w:rFonts w:asciiTheme="minorHAnsi" w:hAnsiTheme="minorHAnsi" w:cstheme="minorHAnsi"/>
          <w:sz w:val="22"/>
          <w:szCs w:val="22"/>
        </w:rPr>
        <w:t xml:space="preserve"> </w:t>
      </w:r>
      <w:r w:rsidR="00DB47F7" w:rsidRPr="00DB47F7">
        <w:rPr>
          <w:rFonts w:asciiTheme="minorHAnsi" w:hAnsiTheme="minorHAnsi" w:cstheme="minorHAnsi"/>
          <w:sz w:val="22"/>
          <w:szCs w:val="22"/>
        </w:rPr>
        <w:t>133</w:t>
      </w:r>
      <w:r w:rsidR="00E575DF">
        <w:rPr>
          <w:rFonts w:asciiTheme="minorHAnsi" w:hAnsiTheme="minorHAnsi" w:cstheme="minorHAnsi"/>
          <w:sz w:val="22"/>
          <w:szCs w:val="22"/>
        </w:rPr>
        <w:t>.</w:t>
      </w:r>
      <w:r w:rsidR="00DB47F7" w:rsidRPr="00DB47F7">
        <w:rPr>
          <w:rFonts w:asciiTheme="minorHAnsi" w:hAnsiTheme="minorHAnsi" w:cstheme="minorHAnsi"/>
          <w:sz w:val="22"/>
          <w:szCs w:val="22"/>
        </w:rPr>
        <w:t>100</w:t>
      </w:r>
      <w:r w:rsidR="00A063B5" w:rsidRPr="00DB47F7">
        <w:rPr>
          <w:rFonts w:asciiTheme="minorHAnsi" w:hAnsiTheme="minorHAnsi" w:cstheme="minorHAnsi"/>
          <w:color w:val="000000" w:themeColor="text1"/>
          <w:sz w:val="22"/>
          <w:szCs w:val="22"/>
        </w:rPr>
        <w:t>,- Kč, za</w:t>
      </w:r>
      <w:r w:rsidRPr="00DB47F7">
        <w:rPr>
          <w:rFonts w:asciiTheme="minorHAnsi" w:hAnsiTheme="minorHAnsi" w:cstheme="minorHAnsi"/>
          <w:color w:val="000000" w:themeColor="text1"/>
          <w:sz w:val="22"/>
          <w:szCs w:val="22"/>
        </w:rPr>
        <w:t xml:space="preserve"> plnění 3. fáze plnění a plnění související a za poskytnutí licence dle čl. 4.8 k této části plnění a plnění související bude uhrazena na základě faktury Zhotovitele vystavené po úplném ukončení, předání a odsouhlasení veškerého plnění 3. fáze plnění dle čl. 4.2 (</w:t>
      </w:r>
      <w:r w:rsidR="00E22D5B" w:rsidRPr="00DB47F7">
        <w:rPr>
          <w:rFonts w:asciiTheme="minorHAnsi" w:hAnsiTheme="minorHAnsi" w:cstheme="minorHAnsi"/>
          <w:color w:val="000000" w:themeColor="text1"/>
          <w:sz w:val="22"/>
          <w:szCs w:val="22"/>
        </w:rPr>
        <w:t>4.2.4</w:t>
      </w:r>
      <w:r w:rsidRPr="00DB47F7">
        <w:rPr>
          <w:rFonts w:asciiTheme="minorHAnsi" w:hAnsiTheme="minorHAnsi" w:cstheme="minorHAnsi"/>
          <w:color w:val="000000" w:themeColor="text1"/>
          <w:sz w:val="22"/>
          <w:szCs w:val="22"/>
        </w:rPr>
        <w:t>) včetně uvedení do Ostrého provozu této části plnění</w:t>
      </w:r>
    </w:p>
    <w:p w14:paraId="6FF71EEC" w14:textId="7CFF9A40" w:rsidR="009462AA" w:rsidRPr="00DB47F7" w:rsidRDefault="009462AA" w:rsidP="00A063B5">
      <w:pPr>
        <w:pStyle w:val="Odstavecseseznamem"/>
        <w:numPr>
          <w:ilvl w:val="2"/>
          <w:numId w:val="8"/>
        </w:numPr>
        <w:suppressAutoHyphens/>
        <w:contextualSpacing/>
        <w:jc w:val="both"/>
        <w:rPr>
          <w:rFonts w:asciiTheme="minorHAnsi" w:hAnsiTheme="minorHAnsi" w:cstheme="minorHAnsi"/>
          <w:color w:val="000000" w:themeColor="text1"/>
          <w:sz w:val="22"/>
          <w:szCs w:val="22"/>
        </w:rPr>
      </w:pPr>
      <w:r w:rsidRPr="00DB47F7">
        <w:rPr>
          <w:rFonts w:asciiTheme="minorHAnsi" w:hAnsiTheme="minorHAnsi" w:cstheme="minorHAnsi"/>
          <w:color w:val="000000" w:themeColor="text1"/>
          <w:sz w:val="22"/>
          <w:szCs w:val="22"/>
        </w:rPr>
        <w:t>částka ve výši</w:t>
      </w:r>
      <w:r w:rsidR="00A063B5" w:rsidRPr="00DB47F7">
        <w:rPr>
          <w:rFonts w:asciiTheme="minorHAnsi" w:hAnsiTheme="minorHAnsi" w:cstheme="minorHAnsi"/>
          <w:color w:val="000000" w:themeColor="text1"/>
          <w:sz w:val="22"/>
          <w:szCs w:val="22"/>
        </w:rPr>
        <w:t xml:space="preserve"> bez DPH</w:t>
      </w:r>
      <w:r w:rsidRPr="00DB47F7">
        <w:rPr>
          <w:rFonts w:asciiTheme="minorHAnsi" w:hAnsiTheme="minorHAnsi" w:cstheme="minorHAnsi"/>
          <w:color w:val="000000" w:themeColor="text1"/>
          <w:sz w:val="22"/>
          <w:szCs w:val="22"/>
        </w:rPr>
        <w:t xml:space="preserve"> </w:t>
      </w:r>
      <w:r w:rsidR="00227F1B" w:rsidRPr="00DB47F7">
        <w:rPr>
          <w:rFonts w:asciiTheme="minorHAnsi" w:hAnsiTheme="minorHAnsi" w:cstheme="minorHAnsi"/>
          <w:color w:val="000000" w:themeColor="text1"/>
          <w:sz w:val="22"/>
          <w:szCs w:val="22"/>
        </w:rPr>
        <w:t xml:space="preserve">200.000,- </w:t>
      </w:r>
      <w:r w:rsidRPr="00DB47F7">
        <w:rPr>
          <w:rFonts w:asciiTheme="minorHAnsi" w:hAnsiTheme="minorHAnsi" w:cstheme="minorHAnsi"/>
          <w:color w:val="000000" w:themeColor="text1"/>
          <w:sz w:val="22"/>
          <w:szCs w:val="22"/>
        </w:rPr>
        <w:t>Kč</w:t>
      </w:r>
      <w:r w:rsidR="00A063B5" w:rsidRPr="00DB47F7">
        <w:rPr>
          <w:rFonts w:asciiTheme="minorHAnsi" w:hAnsiTheme="minorHAnsi" w:cstheme="minorHAnsi"/>
          <w:color w:val="000000" w:themeColor="text1"/>
          <w:sz w:val="22"/>
          <w:szCs w:val="22"/>
        </w:rPr>
        <w:t xml:space="preserve">, včetně DPH 242.000,- Kč, </w:t>
      </w:r>
      <w:r w:rsidRPr="00DB47F7">
        <w:rPr>
          <w:rFonts w:asciiTheme="minorHAnsi" w:hAnsiTheme="minorHAnsi" w:cstheme="minorHAnsi"/>
          <w:color w:val="000000" w:themeColor="text1"/>
          <w:sz w:val="22"/>
          <w:szCs w:val="22"/>
        </w:rPr>
        <w:t>za plnění 4. fáze plnění a plnění související a za poskytnutí licence k této části plnění a plnění související bude uhrazena po úplném ukončení, předání a odsouhlasení veškerého plnění 4 fáze plnění dle čl. 4.2 (4.2.</w:t>
      </w:r>
      <w:r w:rsidR="00E22D5B" w:rsidRPr="00DB47F7">
        <w:rPr>
          <w:rFonts w:asciiTheme="minorHAnsi" w:hAnsiTheme="minorHAnsi" w:cstheme="minorHAnsi"/>
          <w:color w:val="000000" w:themeColor="text1"/>
          <w:sz w:val="22"/>
          <w:szCs w:val="22"/>
        </w:rPr>
        <w:t>5</w:t>
      </w:r>
      <w:r w:rsidRPr="00DB47F7">
        <w:rPr>
          <w:rFonts w:asciiTheme="minorHAnsi" w:hAnsiTheme="minorHAnsi" w:cstheme="minorHAnsi"/>
          <w:color w:val="000000" w:themeColor="text1"/>
          <w:sz w:val="22"/>
          <w:szCs w:val="22"/>
        </w:rPr>
        <w:t>) a uvedení celého Systému do Ostrého provozu včetně předání veškerých náležitostí a částí plnění, tak jak je specifikováno v čl. 10.8 této Smlouvy.</w:t>
      </w:r>
    </w:p>
    <w:p w14:paraId="766A3F70" w14:textId="05A1D4B9" w:rsidR="009462AA" w:rsidRPr="00E22D5B" w:rsidRDefault="00626F47" w:rsidP="00DF024C">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E22D5B">
        <w:rPr>
          <w:rFonts w:ascii="Calibri" w:hAnsi="Calibri" w:cs="Calibri"/>
          <w:color w:val="000000" w:themeColor="text1"/>
          <w:sz w:val="22"/>
          <w:szCs w:val="22"/>
        </w:rPr>
        <w:t xml:space="preserve">Smluvní strany se dohodly, že cena za plnění dle </w:t>
      </w:r>
      <w:r w:rsidR="00EF5F29" w:rsidRPr="00E22D5B">
        <w:rPr>
          <w:rFonts w:ascii="Calibri" w:hAnsi="Calibri" w:cs="Calibri"/>
          <w:color w:val="000000" w:themeColor="text1"/>
          <w:sz w:val="22"/>
          <w:szCs w:val="22"/>
        </w:rPr>
        <w:t>čl.</w:t>
      </w:r>
      <w:r w:rsidRPr="00E22D5B">
        <w:rPr>
          <w:rFonts w:ascii="Calibri" w:hAnsi="Calibri" w:cs="Calibri"/>
          <w:color w:val="000000" w:themeColor="text1"/>
          <w:sz w:val="22"/>
          <w:szCs w:val="22"/>
        </w:rPr>
        <w:t xml:space="preserve"> 4.6, tj. za poskyt</w:t>
      </w:r>
      <w:r w:rsidR="00EF5F29" w:rsidRPr="00E22D5B">
        <w:rPr>
          <w:rFonts w:ascii="Calibri" w:hAnsi="Calibri" w:cs="Calibri"/>
          <w:color w:val="000000" w:themeColor="text1"/>
          <w:sz w:val="22"/>
          <w:szCs w:val="22"/>
        </w:rPr>
        <w:t xml:space="preserve">ování </w:t>
      </w:r>
      <w:r w:rsidR="00DF024C" w:rsidRPr="00E22D5B">
        <w:rPr>
          <w:rFonts w:ascii="Calibri" w:hAnsi="Calibri" w:cs="Calibri"/>
          <w:color w:val="000000" w:themeColor="text1"/>
          <w:sz w:val="22"/>
          <w:szCs w:val="22"/>
        </w:rPr>
        <w:t>s</w:t>
      </w:r>
      <w:r w:rsidR="005B329A" w:rsidRPr="00E22D5B">
        <w:rPr>
          <w:rFonts w:ascii="Calibri" w:hAnsi="Calibri" w:cs="Calibri"/>
          <w:color w:val="000000" w:themeColor="text1"/>
          <w:sz w:val="22"/>
          <w:szCs w:val="22"/>
        </w:rPr>
        <w:t xml:space="preserve">lužeb údržby, </w:t>
      </w:r>
      <w:r w:rsidR="00EF5F29" w:rsidRPr="00E22D5B">
        <w:rPr>
          <w:rFonts w:ascii="Calibri" w:hAnsi="Calibri" w:cs="Calibri"/>
          <w:color w:val="000000" w:themeColor="text1"/>
          <w:sz w:val="22"/>
          <w:szCs w:val="22"/>
        </w:rPr>
        <w:t>podpory</w:t>
      </w:r>
      <w:r w:rsidR="00C950C4" w:rsidRPr="00E22D5B">
        <w:rPr>
          <w:rFonts w:ascii="Calibri" w:hAnsi="Calibri" w:cs="Calibri"/>
          <w:color w:val="000000" w:themeColor="text1"/>
          <w:sz w:val="22"/>
          <w:szCs w:val="22"/>
        </w:rPr>
        <w:t xml:space="preserve"> </w:t>
      </w:r>
      <w:r w:rsidR="00C50C0B" w:rsidRPr="00E22D5B">
        <w:rPr>
          <w:rFonts w:ascii="Calibri" w:hAnsi="Calibri" w:cs="Calibri"/>
          <w:color w:val="000000" w:themeColor="text1"/>
          <w:sz w:val="22"/>
          <w:szCs w:val="22"/>
        </w:rPr>
        <w:t xml:space="preserve">a </w:t>
      </w:r>
      <w:r w:rsidR="00C950C4" w:rsidRPr="00E22D5B">
        <w:rPr>
          <w:rFonts w:ascii="Calibri" w:hAnsi="Calibri" w:cs="Calibri"/>
          <w:color w:val="000000" w:themeColor="text1"/>
          <w:sz w:val="22"/>
          <w:szCs w:val="22"/>
        </w:rPr>
        <w:t>zajištění bezporuchového chodu Systému</w:t>
      </w:r>
      <w:r w:rsidR="00C50C0B" w:rsidRPr="00E22D5B">
        <w:rPr>
          <w:rFonts w:ascii="Calibri" w:hAnsi="Calibri" w:cs="Calibri"/>
          <w:color w:val="000000" w:themeColor="text1"/>
          <w:sz w:val="22"/>
          <w:szCs w:val="22"/>
        </w:rPr>
        <w:t xml:space="preserve"> a jeho zabezpečení</w:t>
      </w:r>
      <w:r w:rsidRPr="00E22D5B">
        <w:rPr>
          <w:rFonts w:ascii="Calibri" w:hAnsi="Calibri" w:cs="Calibri"/>
          <w:color w:val="000000" w:themeColor="text1"/>
          <w:sz w:val="22"/>
          <w:szCs w:val="22"/>
        </w:rPr>
        <w:t xml:space="preserve"> bude hrazená jednou ročně </w:t>
      </w:r>
      <w:r w:rsidR="006C1A25" w:rsidRPr="00E22D5B">
        <w:rPr>
          <w:rFonts w:ascii="Calibri" w:hAnsi="Calibri" w:cs="Calibri"/>
          <w:color w:val="000000" w:themeColor="text1"/>
          <w:sz w:val="22"/>
          <w:szCs w:val="22"/>
        </w:rPr>
        <w:t xml:space="preserve">vždy za </w:t>
      </w:r>
      <w:r w:rsidR="007979D9" w:rsidRPr="00E22D5B">
        <w:rPr>
          <w:rFonts w:ascii="Calibri" w:hAnsi="Calibri" w:cs="Calibri"/>
          <w:color w:val="000000" w:themeColor="text1"/>
          <w:sz w:val="22"/>
          <w:szCs w:val="22"/>
        </w:rPr>
        <w:t>uplynulých 12 měsíců</w:t>
      </w:r>
      <w:r w:rsidR="006C1A25" w:rsidRPr="00E22D5B">
        <w:rPr>
          <w:rFonts w:ascii="Calibri" w:hAnsi="Calibri" w:cs="Calibri"/>
          <w:color w:val="000000" w:themeColor="text1"/>
          <w:sz w:val="22"/>
          <w:szCs w:val="22"/>
        </w:rPr>
        <w:t xml:space="preserve">, a to </w:t>
      </w:r>
      <w:r w:rsidRPr="00E22D5B">
        <w:rPr>
          <w:rFonts w:ascii="Calibri" w:hAnsi="Calibri" w:cs="Calibri"/>
          <w:color w:val="000000" w:themeColor="text1"/>
          <w:sz w:val="22"/>
          <w:szCs w:val="22"/>
        </w:rPr>
        <w:t xml:space="preserve">na základě vystavené faktury znějící na poměrnou částku za poskytování </w:t>
      </w:r>
      <w:r w:rsidR="00DF024C" w:rsidRPr="00E22D5B">
        <w:rPr>
          <w:rFonts w:ascii="Calibri" w:hAnsi="Calibri" w:cs="Calibri"/>
          <w:color w:val="000000" w:themeColor="text1"/>
          <w:sz w:val="22"/>
          <w:szCs w:val="22"/>
        </w:rPr>
        <w:t xml:space="preserve">těchto </w:t>
      </w:r>
      <w:r w:rsidR="00EF5F29" w:rsidRPr="00E22D5B">
        <w:rPr>
          <w:rFonts w:ascii="Calibri" w:hAnsi="Calibri" w:cs="Calibri"/>
          <w:color w:val="000000" w:themeColor="text1"/>
          <w:sz w:val="22"/>
          <w:szCs w:val="22"/>
        </w:rPr>
        <w:t>služeb</w:t>
      </w:r>
      <w:r w:rsidR="007979D9" w:rsidRPr="00E22D5B">
        <w:rPr>
          <w:rFonts w:ascii="Calibri" w:hAnsi="Calibri" w:cs="Calibri"/>
          <w:color w:val="000000" w:themeColor="text1"/>
          <w:sz w:val="22"/>
          <w:szCs w:val="22"/>
        </w:rPr>
        <w:t>.</w:t>
      </w:r>
      <w:r w:rsidRPr="00E22D5B">
        <w:rPr>
          <w:rFonts w:ascii="Calibri" w:hAnsi="Calibri" w:cs="Calibri"/>
          <w:color w:val="000000" w:themeColor="text1"/>
          <w:sz w:val="22"/>
          <w:szCs w:val="22"/>
        </w:rPr>
        <w:t xml:space="preserve"> </w:t>
      </w:r>
    </w:p>
    <w:p w14:paraId="6510A7B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 xml:space="preserve">Cena za plnění dle čl. 4.7 bude hrazena (vyúčtována) jednou měsíčně ve výši a za podmínek uvedených v Oddílu č. 14 této Smlouvy. </w:t>
      </w:r>
    </w:p>
    <w:p w14:paraId="4AFE22D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 xml:space="preserve">Úhrady budou prováděny bezhotovostním převodem na účet Zhotovitele. Platba se považuje za uhrazenou okamžikem jejího odeslání na účet Zhotovitele. Platby proběhnou v Kč na základě faktur vystavených Zhotovitelem v souladu se zák. č. 563/1991 Sb., o účetnictví a zák. č. 235/2004 Sb., o dani z přidané hodnoty, ve znění pozdějších předpisů. Lhůta splatnosti je 30 dnů ode dne </w:t>
      </w:r>
      <w:r w:rsidRPr="00AE65D3">
        <w:rPr>
          <w:rFonts w:ascii="Calibri" w:hAnsi="Calibri" w:cs="Calibri"/>
          <w:color w:val="000000" w:themeColor="text1"/>
          <w:sz w:val="22"/>
          <w:szCs w:val="22"/>
        </w:rPr>
        <w:lastRenderedPageBreak/>
        <w:t xml:space="preserve">doručení faktury Objednateli. V případě, že faktura nebude mít odpovídající náležitosti ve smyslu platných právních předpisů, je Objednatel oprávněn zaslat ji ve lhůtě splatnosti zpět Zhotoviteli, aniž se tak dostane do prodlení se splatností; lhůta splatnosti počíná běžet od opětovného doručení doplněného či opraveného dokladu. Zhotovitel bude veškeré faktury zasílat v elektronické podobě na adresu: </w:t>
      </w:r>
      <w:hyperlink r:id="rId8" w:history="1">
        <w:r w:rsidRPr="00AE65D3">
          <w:rPr>
            <w:rStyle w:val="Hypertextovodkaz"/>
            <w:rFonts w:ascii="Calibri" w:hAnsi="Calibri" w:cs="Calibri"/>
            <w:color w:val="000000" w:themeColor="text1"/>
            <w:sz w:val="22"/>
            <w:szCs w:val="22"/>
          </w:rPr>
          <w:t>faktury@ngprague.cz</w:t>
        </w:r>
      </w:hyperlink>
      <w:r w:rsidRPr="00AE65D3">
        <w:rPr>
          <w:rFonts w:ascii="Calibri" w:hAnsi="Calibri" w:cs="Calibri"/>
          <w:color w:val="000000" w:themeColor="text1"/>
          <w:sz w:val="22"/>
          <w:szCs w:val="22"/>
        </w:rPr>
        <w:t>.</w:t>
      </w:r>
    </w:p>
    <w:p w14:paraId="128A8CE3"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 xml:space="preserve">V případě prodlení Objednatele s úhradou ceny nebo kterékoli její části, je Zhotovitel oprávněn vyúčtovat Objednateli a Objednatel se zavazuje zaplatit Zhotoviteli úrok z prodlení ve výši 0,05 % z dlužné částky za každý započatý den prodlení. </w:t>
      </w:r>
    </w:p>
    <w:p w14:paraId="36B69361" w14:textId="7B9B51A6" w:rsidR="009462AA" w:rsidRDefault="009462AA" w:rsidP="009462AA">
      <w:pPr>
        <w:suppressAutoHyphens/>
        <w:contextualSpacing/>
        <w:jc w:val="both"/>
        <w:rPr>
          <w:rFonts w:ascii="Calibri" w:hAnsi="Calibri"/>
          <w:b/>
          <w:color w:val="000000" w:themeColor="text1"/>
          <w:sz w:val="22"/>
        </w:rPr>
      </w:pPr>
    </w:p>
    <w:p w14:paraId="10983F20" w14:textId="77777777" w:rsidR="00583E85" w:rsidRPr="00AE65D3" w:rsidRDefault="00583E85" w:rsidP="009462AA">
      <w:pPr>
        <w:suppressAutoHyphens/>
        <w:contextualSpacing/>
        <w:jc w:val="both"/>
        <w:rPr>
          <w:rFonts w:ascii="Calibri" w:hAnsi="Calibri"/>
          <w:b/>
          <w:color w:val="000000" w:themeColor="text1"/>
          <w:sz w:val="22"/>
        </w:rPr>
      </w:pPr>
    </w:p>
    <w:p w14:paraId="1540BBB2" w14:textId="77777777" w:rsidR="009462AA" w:rsidRPr="00AE65D3" w:rsidRDefault="009462AA" w:rsidP="009462AA">
      <w:pPr>
        <w:pStyle w:val="Odstavecseseznamem"/>
        <w:numPr>
          <w:ilvl w:val="0"/>
          <w:numId w:val="8"/>
        </w:numPr>
        <w:suppressAutoHyphens/>
        <w:contextualSpacing/>
        <w:jc w:val="center"/>
        <w:rPr>
          <w:rFonts w:asciiTheme="minorHAnsi" w:hAnsiTheme="minorHAnsi" w:cs="Courier New"/>
          <w:b/>
          <w:color w:val="000000" w:themeColor="text1"/>
          <w:sz w:val="22"/>
          <w:szCs w:val="22"/>
        </w:rPr>
      </w:pPr>
      <w:r w:rsidRPr="00AE65D3">
        <w:rPr>
          <w:rFonts w:asciiTheme="minorHAnsi" w:hAnsiTheme="minorHAnsi"/>
          <w:b/>
          <w:color w:val="000000" w:themeColor="text1"/>
          <w:sz w:val="22"/>
        </w:rPr>
        <w:t xml:space="preserve">ODDÍL – PRÁVA A POVINNOSTI SMLUVNÍCH STRAN </w:t>
      </w:r>
    </w:p>
    <w:p w14:paraId="6F6D4BC4" w14:textId="77777777" w:rsidR="009462AA" w:rsidRPr="00AE65D3" w:rsidRDefault="009462AA" w:rsidP="009462AA">
      <w:pPr>
        <w:pStyle w:val="Odstavecseseznamem"/>
        <w:suppressAutoHyphens/>
        <w:ind w:left="360"/>
        <w:contextualSpacing/>
        <w:rPr>
          <w:rFonts w:asciiTheme="minorHAnsi" w:hAnsiTheme="minorHAnsi"/>
          <w:b/>
          <w:color w:val="000000" w:themeColor="text1"/>
          <w:sz w:val="22"/>
        </w:rPr>
      </w:pPr>
    </w:p>
    <w:p w14:paraId="4F008F92" w14:textId="18203FFD"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se zavazuje provést plnění dle této Smlouvy na své nebezpečí, řádně a včas v rozsahu a </w:t>
      </w:r>
      <w:r w:rsidRPr="00820AE1">
        <w:rPr>
          <w:rFonts w:ascii="Calibri" w:hAnsi="Calibri" w:cs="Calibri"/>
          <w:color w:val="000000" w:themeColor="text1"/>
          <w:sz w:val="22"/>
          <w:szCs w:val="22"/>
        </w:rPr>
        <w:t xml:space="preserve">termínech stanovených touto Smlouvou. Zhotovitel se při provádění </w:t>
      </w:r>
      <w:r w:rsidR="00C67EEB" w:rsidRPr="00820AE1">
        <w:rPr>
          <w:rFonts w:ascii="Calibri" w:hAnsi="Calibri" w:cs="Calibri"/>
          <w:color w:val="000000" w:themeColor="text1"/>
          <w:sz w:val="22"/>
          <w:szCs w:val="22"/>
        </w:rPr>
        <w:t>plnění dle této Smlouvy (dále též jen „</w:t>
      </w:r>
      <w:r w:rsidR="00C67EEB" w:rsidRPr="00820AE1">
        <w:rPr>
          <w:rFonts w:ascii="Calibri" w:hAnsi="Calibri"/>
          <w:b/>
          <w:color w:val="000000" w:themeColor="text1"/>
          <w:sz w:val="22"/>
        </w:rPr>
        <w:t>Dílo</w:t>
      </w:r>
      <w:r w:rsidR="00C67EEB" w:rsidRPr="00820AE1">
        <w:rPr>
          <w:rFonts w:ascii="Calibri" w:hAnsi="Calibri" w:cs="Calibri"/>
          <w:color w:val="000000" w:themeColor="text1"/>
          <w:sz w:val="22"/>
          <w:szCs w:val="22"/>
        </w:rPr>
        <w:t>“)</w:t>
      </w:r>
      <w:r w:rsidR="00C67EEB">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zavazuje dodržovat veškeré obecně závazné právní předpisy, zejména se zavazuje, že se svým jednáním nedopustí nekalé soutěže, a že činností dle této Smlouvy nebude zasahováno do práv třetích osob</w:t>
      </w:r>
    </w:p>
    <w:p w14:paraId="6390A722"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se zavazuje během provádění plnění dle této Smlouvy konzultovat s Objednatelem a případné změny při provádění plnění může provádět jen se souhlasem Objednatele. Zhotovitel se při plnění předmětu této Smlouvy bude řídit pokyny Objednatele a postupovat v úzké součinnosti s Objednatelem a dále v součinnosti se subjektem/subjekty určenými Objednatelem ke spolupráci na projektu Automatizace Klubu přátel NGP v souladu s Harmonogramem plnění, který je přílohou č. 3 této Smlouvy. </w:t>
      </w:r>
    </w:p>
    <w:p w14:paraId="3F68AE0D" w14:textId="284393F2"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se zavazuje poskytnout Objednateli součinnost pří výběru hardware, spotřebního materiálu a pod, které bude Objednatel pořizovat pro účely Systému. Zhotovitel je zejména povinen včas (v souladu s termíny uvedenými v Harmonogramu plnění) definovat technické požadavky na hardware (zejména tiskárny).</w:t>
      </w:r>
      <w:r w:rsidRPr="00AE65D3">
        <w:rPr>
          <w:rFonts w:ascii="Calibri" w:hAnsi="Calibri"/>
          <w:color w:val="000000" w:themeColor="text1"/>
          <w:sz w:val="22"/>
        </w:rPr>
        <w:t xml:space="preserve"> Zhotovitel odpovídá za to, že jím doporučený hardware bude plně z hlediska jeho parametrů plně kompatibilní se Systémem a Vstupenkovým systémem a zavazuje se nahradit Objednateli škodu, která mu vznikne v případě nekompatibility vybraného hardware. Zhotovitel dále odpovídá za to, že </w:t>
      </w:r>
      <w:r w:rsidRPr="00AE65D3">
        <w:rPr>
          <w:rFonts w:ascii="Calibri" w:hAnsi="Calibri" w:cs="Calibri"/>
          <w:color w:val="000000" w:themeColor="text1"/>
          <w:sz w:val="22"/>
          <w:szCs w:val="22"/>
        </w:rPr>
        <w:t>Členské karty budou čitelné širokým spektrem na trhu dostupných čteček, včetně čteček užívaných Objednatelem ke dni uzavření této Smlouvy.</w:t>
      </w:r>
    </w:p>
    <w:p w14:paraId="2DE9F56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Jednotlivé kroky zajištění předmětu plnění budou realizovány až po odsouhlasení jejich finálních návrhů Objednatelem. Pokud Objednatel neposkytne v dostatečném předstihu Zhotoviteli potřebné pokyny, je Zhotovitel oprávněn postupovat samostatně tak, aby byly řádně chráněny zájmy Objednatele, které Zhotovitel zná nebo znát má.</w:t>
      </w:r>
    </w:p>
    <w:p w14:paraId="037736C0" w14:textId="7A229111"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se zavazuje provést plnění dle této Smlouvy tak, aby splňovalo veškeré požadavky stanovené zejména v příloze č. 4 – Zadání Veřejné zakázky a příloze č. 6 – Systémové požadavky.</w:t>
      </w:r>
    </w:p>
    <w:p w14:paraId="0F7C132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je povinen v průběhu provádění Díla informovat Objednatele o skutečnostech, které mohou mít vliv na jeho provedení.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25F8A4BA"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Všechna upozornění dle předchozích odstavců činí Zhotovitel vůči Objednateli bez zbytečného odkladu, a to písemně.</w:t>
      </w:r>
    </w:p>
    <w:p w14:paraId="4ED4455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Nevyplývá – </w:t>
      </w:r>
      <w:proofErr w:type="spellStart"/>
      <w:r w:rsidRPr="00AE65D3">
        <w:rPr>
          <w:rFonts w:ascii="Calibri" w:hAnsi="Calibri" w:cs="Calibri"/>
          <w:color w:val="000000" w:themeColor="text1"/>
          <w:sz w:val="22"/>
          <w:szCs w:val="22"/>
        </w:rPr>
        <w:t>li</w:t>
      </w:r>
      <w:proofErr w:type="spellEnd"/>
      <w:r w:rsidRPr="00AE65D3">
        <w:rPr>
          <w:rFonts w:ascii="Calibri" w:hAnsi="Calibri" w:cs="Calibri"/>
          <w:color w:val="000000" w:themeColor="text1"/>
          <w:sz w:val="22"/>
          <w:szCs w:val="22"/>
        </w:rPr>
        <w:t xml:space="preserve"> z této Smlouvy nebo Zadání Veřejné zakázky (Podrobné specifikace předmětu zakázky) ohledně některé dílčí části plnění jinak, je Zhotovitel oprávněn pověřit prováděním dílčích plnění jinou osobu (poddodavatele) jen s předchozím písemným souhlasem Objednatele, resp. </w:t>
      </w:r>
      <w:r w:rsidRPr="00AE65D3">
        <w:rPr>
          <w:rFonts w:ascii="Calibri" w:hAnsi="Calibri" w:cs="Calibri"/>
          <w:color w:val="000000" w:themeColor="text1"/>
          <w:sz w:val="22"/>
          <w:szCs w:val="22"/>
        </w:rPr>
        <w:lastRenderedPageBreak/>
        <w:t xml:space="preserve">odpovědné osoby Objednatele. Za provádění plnění však v tomto případě odpovídá ve stejném rozsahu jako by plnění prováděl sám. </w:t>
      </w:r>
    </w:p>
    <w:p w14:paraId="407414C9"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se zavazuje bezodkladně (nejpozději do 7 kalendářních dnů) písemně informovat Objednatele o všech změnách, které se dotýkají plnění závazků vyplývajících z této Smlouvy či identifikačních údajů Zhotovitele, o změnách v osobách statutárních zástupců, o vstupu Zhotovitele do likvidace, o úpadku apod.</w:t>
      </w:r>
    </w:p>
    <w:p w14:paraId="404E2D2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je kdykoliv v průběhu trvání této Smlouvy oprávněn kontrolovat provádění Díla a plnění povinností Zhotovitele vyplývajících z této Smlouvy. Za tímto účelem je Zhotovitel povinen na základě předchozí výzvy poskytnout Objednateli veškerou požadovanou součinnost, a to zejména poskytnout Objednateli v přiměřené lhůtě (nejpozději však do 10 pracovních dnů) požadované výstupy, poskytnout požadované informace atp.</w:t>
      </w:r>
    </w:p>
    <w:p w14:paraId="1225F0C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se zavazuje v termínech stanovených touto Smlouvou, jinak v termínech odpovídajících postupu realizace plnění dle této Smlouvy poskytnout Zhotoviteli veškerou součinnost potřebnou pro řádné plnění předmětu této Smlouvy a zavazuje se zajistit poskytnutí součinnosti ze strany subjektu/subjektů podílejících se na projektu Automatizace Klubu přátel NGP.</w:t>
      </w:r>
    </w:p>
    <w:p w14:paraId="5491E49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se zavazuje spolupracovat se Zhotovitelem a poskytnout mu veškeré informace, materiály, které jsou nutné a potřebné k plnění této Smlouvy a předkládat je Zhotoviteli tak, aby nedošlo k prodlení při plnění této Smlouvy. Zhotovitel není oprávněn poskytnuté informace a materiály využít jinak než pro účely plnění dle této Smlouvy.</w:t>
      </w:r>
    </w:p>
    <w:p w14:paraId="7BFA815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Odpovědnými osobami Zhotovitele ve věcech smluvních a ve věcech technických a odpovědnými osobami Objednatele ve věcech smluvních, ve věcech technických a ve věcech </w:t>
      </w:r>
      <w:r w:rsidRPr="00AE65D3">
        <w:rPr>
          <w:rFonts w:ascii="Calibri" w:hAnsi="Calibri"/>
          <w:color w:val="000000" w:themeColor="text1"/>
          <w:sz w:val="22"/>
          <w:szCs w:val="22"/>
        </w:rPr>
        <w:t>akceptace plnění jako celku nebo jeho částí</w:t>
      </w:r>
      <w:r w:rsidRPr="00AE65D3">
        <w:rPr>
          <w:rFonts w:ascii="Calibri" w:hAnsi="Calibri" w:cs="Calibri"/>
          <w:color w:val="000000" w:themeColor="text1"/>
          <w:sz w:val="22"/>
          <w:szCs w:val="22"/>
        </w:rPr>
        <w:t xml:space="preserve"> jsou osoby uvedené v příloze č. 1 této Smlouvy. Tyto osoby jsou mimo jiné oprávněny ke konzultacím, k převzetí plnění a podpisům Změnových listů. Dojde-li v průběhu plnění této Smlouvy ke změně odpovědné osoby na straně jedné ze smluvních stran, je tato smluvní strana povinna o tom druhou smluvní stranu neprodleně písemně informovat. Změna je účinná až dnem doručení oznámení, není-li v oznámení uveden den pozdější.</w:t>
      </w:r>
    </w:p>
    <w:p w14:paraId="3020FA66" w14:textId="3BBA5ECE" w:rsidR="009462AA" w:rsidRDefault="009462AA" w:rsidP="00583E85">
      <w:pPr>
        <w:suppressAutoHyphens/>
        <w:contextualSpacing/>
        <w:jc w:val="both"/>
        <w:rPr>
          <w:rFonts w:ascii="Calibri" w:hAnsi="Calibri" w:cs="Calibri"/>
          <w:color w:val="000000" w:themeColor="text1"/>
          <w:sz w:val="22"/>
          <w:szCs w:val="22"/>
        </w:rPr>
      </w:pPr>
    </w:p>
    <w:p w14:paraId="77D3D6CE" w14:textId="77777777" w:rsidR="00583E85" w:rsidRPr="00583E85" w:rsidRDefault="00583E85" w:rsidP="00583E85">
      <w:pPr>
        <w:suppressAutoHyphens/>
        <w:contextualSpacing/>
        <w:jc w:val="both"/>
        <w:rPr>
          <w:rFonts w:ascii="Calibri" w:hAnsi="Calibri" w:cs="Calibri"/>
          <w:color w:val="000000" w:themeColor="text1"/>
          <w:sz w:val="22"/>
          <w:szCs w:val="22"/>
        </w:rPr>
      </w:pPr>
    </w:p>
    <w:p w14:paraId="7C32F929" w14:textId="77777777" w:rsidR="009462AA" w:rsidRPr="00AE65D3" w:rsidRDefault="009462AA" w:rsidP="009462AA">
      <w:pPr>
        <w:pStyle w:val="Odstavecseseznamem"/>
        <w:numPr>
          <w:ilvl w:val="0"/>
          <w:numId w:val="8"/>
        </w:numPr>
        <w:suppressAutoHyphens/>
        <w:contextualSpacing/>
        <w:jc w:val="center"/>
        <w:rPr>
          <w:color w:val="000000" w:themeColor="text1"/>
        </w:rPr>
      </w:pPr>
      <w:r w:rsidRPr="00AE65D3">
        <w:rPr>
          <w:rFonts w:asciiTheme="minorHAnsi" w:hAnsiTheme="minorHAnsi"/>
          <w:b/>
          <w:color w:val="000000" w:themeColor="text1"/>
          <w:sz w:val="22"/>
        </w:rPr>
        <w:t>ODDÍL – PŘEDÁNÍ A PŘEVZETÍ PLNĚNÍ</w:t>
      </w:r>
      <w:r w:rsidRPr="00AE65D3">
        <w:rPr>
          <w:rFonts w:asciiTheme="minorHAnsi" w:hAnsiTheme="minorHAnsi" w:cs="Courier New"/>
          <w:b/>
          <w:color w:val="000000" w:themeColor="text1"/>
          <w:sz w:val="22"/>
          <w:szCs w:val="22"/>
        </w:rPr>
        <w:t>, AKCEPTAČNÍ PROCEDURA</w:t>
      </w:r>
    </w:p>
    <w:p w14:paraId="4A8D9F7E" w14:textId="77777777" w:rsidR="009462AA" w:rsidRPr="00AE65D3" w:rsidRDefault="009462AA" w:rsidP="009462AA">
      <w:pPr>
        <w:pStyle w:val="Odstavecseseznamem"/>
        <w:suppressAutoHyphens/>
        <w:ind w:left="360"/>
        <w:contextualSpacing/>
        <w:rPr>
          <w:rFonts w:asciiTheme="minorHAnsi" w:hAnsiTheme="minorHAnsi" w:cs="Courier New"/>
          <w:b/>
          <w:color w:val="000000" w:themeColor="text1"/>
          <w:sz w:val="22"/>
          <w:szCs w:val="22"/>
        </w:rPr>
      </w:pPr>
    </w:p>
    <w:p w14:paraId="362C7985" w14:textId="2B849B61"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Smluvní strany se </w:t>
      </w:r>
      <w:r w:rsidR="00471407" w:rsidRPr="00AE65D3">
        <w:rPr>
          <w:rFonts w:ascii="Calibri" w:hAnsi="Calibri" w:cs="Calibri"/>
          <w:color w:val="000000" w:themeColor="text1"/>
          <w:sz w:val="22"/>
          <w:szCs w:val="22"/>
        </w:rPr>
        <w:t>dohodly, že</w:t>
      </w:r>
      <w:r w:rsidRPr="00AE65D3">
        <w:rPr>
          <w:rFonts w:ascii="Calibri" w:hAnsi="Calibri" w:cs="Calibri"/>
          <w:color w:val="000000" w:themeColor="text1"/>
          <w:sz w:val="22"/>
          <w:szCs w:val="22"/>
        </w:rPr>
        <w:t xml:space="preserve"> předmět plnění – Systém bude předán v termín</w:t>
      </w:r>
      <w:r w:rsidR="00A9714D">
        <w:rPr>
          <w:rFonts w:ascii="Calibri" w:hAnsi="Calibri" w:cs="Calibri"/>
          <w:color w:val="000000" w:themeColor="text1"/>
          <w:sz w:val="22"/>
          <w:szCs w:val="22"/>
        </w:rPr>
        <w:t>ech</w:t>
      </w:r>
      <w:r w:rsidRPr="00AE65D3">
        <w:rPr>
          <w:rFonts w:ascii="Calibri" w:hAnsi="Calibri" w:cs="Calibri"/>
          <w:color w:val="000000" w:themeColor="text1"/>
          <w:sz w:val="22"/>
          <w:szCs w:val="22"/>
        </w:rPr>
        <w:t xml:space="preserve"> dle čl. 5.1 a v termínech dle závazného Harmonogramu plnění, obsahujícího termíny pro předání jednotlivých fází plnění, a to na základě písemných předávacích protokolů. Vzor předávacího protokolu je uveden v příloze č. 9 k této Smlouvě. V případě, že Objednatel předané plnění nebo jeho jednotlivé části neodsouhlasí – vytkne mu vady, je Zhotovitel povinen tyto vady odstranit bez zbytečného odkladu, nejpozději však v přiměřené lhůtě stanovené dohodou mezi Objednatelem a Zhotovitelem, která však nebude delší než 30 dní. Pokud se smluvní strany nedohodnou, stanoví lhůtu Objednatel, ne však kratší než 10 pracovní dní. </w:t>
      </w:r>
    </w:p>
    <w:p w14:paraId="633EA780" w14:textId="06A2AE3D"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rámci Testovacích provozů předmětu plnění nebo jakékoli části předmětu plnění vyvinou Smluvní strany maximální úsilí, které je možné po nich spravedlivě požadovat, vedoucí k odhalení veškerých nedostatků, nedodělků či vad Díla. Zhotovitel je povinen v rámci Testovacích provozů odstranit veškeré nedostatky, nedodělky či vady Díla odhalené v průběhu Testovacího provozu. Nevyplývá-li z Harmonogramu plnění jinak, Testovací provoz každé části plnění bude probíhat průběžně od počátku realizace jednotlivých fází projektu a nebude ukončen dříve, než budou odstraněny veškeré nedostatky, vady či nedodělky, nedohodnou-li se smluvní strany jinak. Objednatel je oprávněn vytýkat vady a nedodělky po celou dobu trvání Testovacího provozu Veškeré nedostatky vady či nedodělky Systému musí být odstraněny nejpozději do dne spuštění Ostrého provozu Systému nebo jeho příslušné části, nedohodnou – </w:t>
      </w:r>
      <w:proofErr w:type="spellStart"/>
      <w:r w:rsidRPr="00AE65D3">
        <w:rPr>
          <w:rFonts w:ascii="Calibri" w:hAnsi="Calibri" w:cs="Calibri"/>
          <w:color w:val="000000" w:themeColor="text1"/>
          <w:sz w:val="22"/>
          <w:szCs w:val="22"/>
        </w:rPr>
        <w:t>li</w:t>
      </w:r>
      <w:proofErr w:type="spellEnd"/>
      <w:r w:rsidRPr="00AE65D3">
        <w:rPr>
          <w:rFonts w:ascii="Calibri" w:hAnsi="Calibri" w:cs="Calibri"/>
          <w:color w:val="000000" w:themeColor="text1"/>
          <w:sz w:val="22"/>
          <w:szCs w:val="22"/>
        </w:rPr>
        <w:t xml:space="preserve"> se smluvní strany jinak.</w:t>
      </w:r>
    </w:p>
    <w:p w14:paraId="75ACBE93" w14:textId="35B1FA3A"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Souhlasí – </w:t>
      </w:r>
      <w:proofErr w:type="spellStart"/>
      <w:r w:rsidRPr="00AE65D3">
        <w:rPr>
          <w:rFonts w:ascii="Calibri" w:hAnsi="Calibri" w:cs="Calibri"/>
          <w:color w:val="000000" w:themeColor="text1"/>
          <w:sz w:val="22"/>
          <w:szCs w:val="22"/>
        </w:rPr>
        <w:t>li</w:t>
      </w:r>
      <w:proofErr w:type="spellEnd"/>
      <w:r w:rsidRPr="00AE65D3">
        <w:rPr>
          <w:rFonts w:ascii="Calibri" w:hAnsi="Calibri" w:cs="Calibri"/>
          <w:color w:val="000000" w:themeColor="text1"/>
          <w:sz w:val="22"/>
          <w:szCs w:val="22"/>
        </w:rPr>
        <w:t xml:space="preserve"> Objednatel s uvedením Systému</w:t>
      </w:r>
      <w:r w:rsidR="0033783D">
        <w:rPr>
          <w:rFonts w:ascii="Calibri" w:hAnsi="Calibri" w:cs="Calibri"/>
          <w:color w:val="000000" w:themeColor="text1"/>
          <w:sz w:val="22"/>
          <w:szCs w:val="22"/>
        </w:rPr>
        <w:t xml:space="preserve"> nebo jeho jednotlivé části</w:t>
      </w:r>
      <w:r w:rsidRPr="00AE65D3">
        <w:rPr>
          <w:rFonts w:ascii="Calibri" w:hAnsi="Calibri" w:cs="Calibri"/>
          <w:color w:val="000000" w:themeColor="text1"/>
          <w:sz w:val="22"/>
          <w:szCs w:val="22"/>
        </w:rPr>
        <w:t xml:space="preserve"> do Ostrého provozu ještě před odstraněním drobných dílčích vad, které nebrání způsobilosti užití Systému ke svému účelu </w:t>
      </w:r>
      <w:r w:rsidRPr="00AE65D3">
        <w:rPr>
          <w:rFonts w:ascii="Calibri" w:hAnsi="Calibri" w:cs="Calibri"/>
          <w:color w:val="000000" w:themeColor="text1"/>
          <w:sz w:val="22"/>
          <w:szCs w:val="22"/>
        </w:rPr>
        <w:lastRenderedPageBreak/>
        <w:t>a jeho Ostrému provozu, je Zhotovitel povinen tyto vady odstranit ve lhůtě k tomu Objednatelem určené a před finálním předáním a převzetím dle čl. 10.5.</w:t>
      </w:r>
    </w:p>
    <w:p w14:paraId="7F180EE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že Zhotovitel neodstraní vady předmětu plnění nebo jeho části ve stanovené lhůtě, a ani na výzvu Objednatele v dodatečné přiměřené lhůtě (ne kratší než 10 dní), je Objednatel oprávněn zajistit jejich odstranění třetí osobou nebo je oprávněn od Smlouvy odstoupit. Zhotovitel je povinen uhradit Objednateli veškeré jím účelně vynaložené náklady v souvislosti s odstraněním vad a nedodělků, zejména v podobě vynaložení nákladů na odstranění takových vad a nedodělků. Nárok Objednatele na úhradu nákladů na odstranění vad a nedodělků je Objednatel oprávněn jednostranně započíst proti nároku Zhotovitele na úhradu ceny za plnění.</w:t>
      </w:r>
    </w:p>
    <w:p w14:paraId="58FFA2C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Písemné předávací protokoly o odsouhlasení všech částí plnění v dané fázi plnění dle čl. 4.2 této Smlouvy potvrzující odstranění všech vytčených/zjištěných vad, tvoří přílohu faktury, na základě které je Objednatel povinen uhradit cenu za příslušnou část plnění dle čl. 5.1 resp. čl. 8.2 této Smlouvy. Po uvedení celého Systému do Ostrého provozu a odstranění všech vytčených vad bude celý Systém finálně předán Objednateli, o předání a převzetí celého Díla bude sepsán finální předávací protokol.</w:t>
      </w:r>
    </w:p>
    <w:p w14:paraId="6214B2CA" w14:textId="1C5BE493"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Závazek Zhotovitele provést předmět plnění dle čl. 4.1 Smlouvy je splněn jeho včasným a bezvadným dokončením a předáním Objednateli po uvedení do Ostrého provozu u Objednatele, a to včetně předání veškerých náležitostí nutných k užívání předmětu plnění, jeho udržování a spravování. Zhotovitel je před </w:t>
      </w:r>
      <w:r w:rsidR="00676BA4" w:rsidRPr="00AE65D3">
        <w:rPr>
          <w:rFonts w:ascii="Calibri" w:hAnsi="Calibri" w:cs="Calibri"/>
          <w:color w:val="000000" w:themeColor="text1"/>
          <w:sz w:val="22"/>
          <w:szCs w:val="22"/>
        </w:rPr>
        <w:t>uvedením</w:t>
      </w:r>
      <w:r w:rsidRPr="00AE65D3">
        <w:rPr>
          <w:rFonts w:ascii="Calibri" w:hAnsi="Calibri" w:cs="Calibri"/>
          <w:color w:val="000000" w:themeColor="text1"/>
          <w:sz w:val="22"/>
          <w:szCs w:val="22"/>
        </w:rPr>
        <w:t xml:space="preserve"> předmětu plnění nebo jeho části </w:t>
      </w:r>
      <w:r w:rsidR="00676BA4" w:rsidRPr="00AE65D3">
        <w:rPr>
          <w:rFonts w:ascii="Calibri" w:hAnsi="Calibri" w:cs="Calibri"/>
          <w:color w:val="000000" w:themeColor="text1"/>
          <w:sz w:val="22"/>
          <w:szCs w:val="22"/>
        </w:rPr>
        <w:t xml:space="preserve">do Ostrého provozu </w:t>
      </w:r>
      <w:r w:rsidRPr="00AE65D3">
        <w:rPr>
          <w:rFonts w:ascii="Calibri" w:hAnsi="Calibri" w:cs="Calibri"/>
          <w:color w:val="000000" w:themeColor="text1"/>
          <w:sz w:val="22"/>
          <w:szCs w:val="22"/>
        </w:rPr>
        <w:t>povinen zaškolit Objednatelem určené osoby, které mohou být Objednatelem pověřeny zajištěním správy a údržby Systému nebo jeho části, které se týká uvedení do Ostrého provozu. Účelem školení je, aby tyto osoby byly schopné samostatně provádět správu a údržbu Díla resp. Systému.</w:t>
      </w:r>
    </w:p>
    <w:p w14:paraId="4F1BCAF2"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plnění poskytovaného formou školení pracovníků Objednatele bude toto plnění akceptováno, resp. potvrzeno po řádném provedení školení protokolem o provedení školení, který bude obsahovat specifikaci předmětu školení, určení účastníků školení, datum uskutečnění školení a podpisy oprávněných osob.</w:t>
      </w:r>
    </w:p>
    <w:p w14:paraId="78457E67"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b/>
          <w:color w:val="000000" w:themeColor="text1"/>
          <w:sz w:val="22"/>
          <w:szCs w:val="22"/>
        </w:rPr>
      </w:pPr>
      <w:r w:rsidRPr="00AE65D3">
        <w:rPr>
          <w:rFonts w:ascii="Calibri" w:hAnsi="Calibri" w:cs="Calibri"/>
          <w:color w:val="000000" w:themeColor="text1"/>
          <w:sz w:val="22"/>
          <w:szCs w:val="22"/>
        </w:rPr>
        <w:t xml:space="preserve">Zhotovitel dodá při předání 1. 2. a 3. fáze plnění a při předání 4. fáze plnění zejména potvrzení týkající se nabytí práv k užití, podrobný návod k užití a přístupová práva s informacemi nezbytnými k užívání Systému a k zajištění jeho programové a jiné údržby. </w:t>
      </w:r>
    </w:p>
    <w:p w14:paraId="1D0F231E" w14:textId="14E4921A" w:rsidR="009462AA" w:rsidRDefault="009462AA" w:rsidP="009462AA">
      <w:pPr>
        <w:pStyle w:val="Odstavecseseznamem"/>
        <w:suppressAutoHyphens/>
        <w:ind w:left="360"/>
        <w:contextualSpacing/>
        <w:jc w:val="both"/>
        <w:rPr>
          <w:rFonts w:ascii="Calibri" w:hAnsi="Calibri" w:cs="Calibri"/>
          <w:b/>
          <w:color w:val="000000" w:themeColor="text1"/>
          <w:sz w:val="22"/>
          <w:szCs w:val="22"/>
        </w:rPr>
      </w:pPr>
    </w:p>
    <w:p w14:paraId="1FC5AD43" w14:textId="77777777" w:rsidR="00583E85" w:rsidRPr="00AE65D3" w:rsidRDefault="00583E85" w:rsidP="009462AA">
      <w:pPr>
        <w:pStyle w:val="Odstavecseseznamem"/>
        <w:suppressAutoHyphens/>
        <w:ind w:left="360"/>
        <w:contextualSpacing/>
        <w:jc w:val="both"/>
        <w:rPr>
          <w:rFonts w:ascii="Calibri" w:hAnsi="Calibri" w:cs="Calibri"/>
          <w:b/>
          <w:color w:val="000000" w:themeColor="text1"/>
          <w:sz w:val="22"/>
          <w:szCs w:val="22"/>
        </w:rPr>
      </w:pPr>
    </w:p>
    <w:p w14:paraId="68C2E660" w14:textId="77777777" w:rsidR="009462AA" w:rsidRPr="00AE65D3" w:rsidRDefault="009462AA" w:rsidP="009462AA">
      <w:pPr>
        <w:pStyle w:val="Odstavecseseznamem"/>
        <w:numPr>
          <w:ilvl w:val="0"/>
          <w:numId w:val="8"/>
        </w:numPr>
        <w:suppressAutoHyphens/>
        <w:contextualSpacing/>
        <w:jc w:val="center"/>
        <w:rPr>
          <w:rFonts w:ascii="Calibri" w:hAnsi="Calibri" w:cs="Calibri"/>
          <w:color w:val="000000" w:themeColor="text1"/>
          <w:sz w:val="22"/>
          <w:szCs w:val="22"/>
        </w:rPr>
      </w:pPr>
      <w:r w:rsidRPr="00AE65D3">
        <w:rPr>
          <w:rFonts w:asciiTheme="minorHAnsi" w:hAnsiTheme="minorHAnsi" w:cs="Courier New"/>
          <w:b/>
          <w:color w:val="000000" w:themeColor="text1"/>
          <w:sz w:val="22"/>
          <w:szCs w:val="22"/>
        </w:rPr>
        <w:t>ODDÍL – ZÁRUKA ZA JAKOST</w:t>
      </w:r>
    </w:p>
    <w:p w14:paraId="180CDEB9"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40C91D9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Theme="minorHAnsi" w:hAnsiTheme="minorHAnsi" w:cs="Courier New"/>
          <w:color w:val="000000" w:themeColor="text1"/>
          <w:sz w:val="22"/>
          <w:szCs w:val="22"/>
        </w:rPr>
        <w:t>Zhotovitel poskytuje Objednateli záruku za jakost Systému spočívající v tom, že</w:t>
      </w:r>
      <w:r w:rsidRPr="00AE65D3">
        <w:rPr>
          <w:rFonts w:ascii="Calibri" w:hAnsi="Calibri" w:cs="Calibri"/>
          <w:color w:val="000000" w:themeColor="text1"/>
          <w:sz w:val="22"/>
          <w:szCs w:val="22"/>
        </w:rPr>
        <w:t xml:space="preserve"> každá část Systému i Systém jako celek budou mít ode dne uvedení Systému nebo jeho části do Ostrého provozu funkční vlastnosti stanovené v této Smlouvě. Záruka za jakost se vztahuje i na části Systému upravené/dodané v rámci poskytování služeb po uvedení Systému do Ostrého provozu.</w:t>
      </w:r>
    </w:p>
    <w:p w14:paraId="7E82425C"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Záruka dle čl. 11.1 se poskytuje na celou dobu trvání této Smlouvy, resp. na celou dobu poskytování služeb dle této Smlouvy.</w:t>
      </w:r>
    </w:p>
    <w:p w14:paraId="6638CF5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se dále zaručuje, že veškeré služby budou po celou dobu jejich poskytování poskytovány v souladu a kvalitě odpovídající obecně uznávaným standardům</w:t>
      </w:r>
    </w:p>
    <w:p w14:paraId="2C760EB3" w14:textId="3AC4F9E3"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Veškeré vady Systému, které se projeví v záruční době, budou odstraněny ve lhůtách vyplývajících z tabulky dle Oddílu</w:t>
      </w:r>
      <w:r w:rsidR="00A1143C">
        <w:rPr>
          <w:rFonts w:ascii="Calibri" w:hAnsi="Calibri" w:cs="Calibri"/>
          <w:color w:val="000000" w:themeColor="text1"/>
          <w:sz w:val="22"/>
          <w:szCs w:val="22"/>
        </w:rPr>
        <w:t xml:space="preserve"> č.</w:t>
      </w:r>
      <w:r w:rsidRPr="00AE65D3">
        <w:rPr>
          <w:rFonts w:ascii="Calibri" w:hAnsi="Calibri" w:cs="Calibri"/>
          <w:color w:val="000000" w:themeColor="text1"/>
          <w:sz w:val="22"/>
          <w:szCs w:val="22"/>
        </w:rPr>
        <w:t xml:space="preserve"> 12.</w:t>
      </w:r>
    </w:p>
    <w:p w14:paraId="481EAC50" w14:textId="0CBAB4FF"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Doba od zjištění vady kategorie A dle tabulky dle Oddílu </w:t>
      </w:r>
      <w:r w:rsidR="00A1143C">
        <w:rPr>
          <w:rFonts w:ascii="Calibri" w:hAnsi="Calibri" w:cs="Calibri"/>
          <w:color w:val="000000" w:themeColor="text1"/>
          <w:sz w:val="22"/>
          <w:szCs w:val="22"/>
        </w:rPr>
        <w:t xml:space="preserve">č. </w:t>
      </w:r>
      <w:r w:rsidRPr="00AE65D3">
        <w:rPr>
          <w:rFonts w:ascii="Calibri" w:hAnsi="Calibri" w:cs="Calibri"/>
          <w:color w:val="000000" w:themeColor="text1"/>
          <w:sz w:val="22"/>
          <w:szCs w:val="22"/>
        </w:rPr>
        <w:t>12 do jejího odstranění se do trvání záruční doby nezapočítává.</w:t>
      </w:r>
    </w:p>
    <w:p w14:paraId="5BC5573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je povinen odstranit záruční vady bezplatně a bez nároku na jakékoliv peněžité či jiné plnění.</w:t>
      </w:r>
    </w:p>
    <w:p w14:paraId="3CB0F217"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Objednatel má právo na úhradu nákladů na odstranění vad ve výši cen v místě a čase obvyklých v případě, kdy si Objednatel vady či nedodělky opraví nebo odstraní sám nebo prostřednictvím třetí osoby. Toto právo je Objednatel oprávněn uplatnit pouze v případě, byl-li Zhotovitel na odstranění </w:t>
      </w:r>
      <w:r w:rsidRPr="00AE65D3">
        <w:rPr>
          <w:rFonts w:ascii="Calibri" w:hAnsi="Calibri" w:cs="Calibri"/>
          <w:color w:val="000000" w:themeColor="text1"/>
          <w:sz w:val="22"/>
          <w:szCs w:val="22"/>
        </w:rPr>
        <w:lastRenderedPageBreak/>
        <w:t>vady Objednatelem nebo jím pověřenou třetí osobou předem upozorněn a neodstranil-li Zhotovitel přes výše uvedené upozornění vadu ani v náhradní přiměřené lhůtě stanovené mu za tímto účelem Objednatelem, která nesmí být kratší než 10 pracovních dní;</w:t>
      </w:r>
    </w:p>
    <w:p w14:paraId="6B442CE7" w14:textId="1C21F2F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Nebude-li možno vady odstranit, a tyto vady nejsou důvodem pro odstoupení od Smlouvy, má Objednatel právo na poskytnutí přiměřené slevy z Ceny odpovídající rozsahu reklamovaných vad; Smluvní strany se dohodly, že Objednatel je oprávněn poskytnutou slevu z ceny jednostranně započíst oproti jakékoliv dílčí platbě Odměny;</w:t>
      </w:r>
    </w:p>
    <w:p w14:paraId="317B7DE0"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má právo na odstoupení od Smlouvy v případě, kdy vady jsou takového charakteru, že ztěžují či dokonce brání v užívání Systému a tyto vady není možné odstranit nebo nebudou Zhotovitelem odstraněny, a to ani v dodatečné, k tomu Objednatelem poskytnuté přiměřené lhůtě, ne však kratší než 10 pracovních dní.</w:t>
      </w:r>
    </w:p>
    <w:p w14:paraId="6998B9D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se zavazuje běžně dostupnými a užívanými prostředky chránit Systém před jeho narušením či napadením ze strany třetích osob, a to alespoň po dobu trvání záruky za jakost plnění.</w:t>
      </w:r>
    </w:p>
    <w:p w14:paraId="405B114D" w14:textId="7D94B78E" w:rsidR="009462AA" w:rsidRDefault="009462AA" w:rsidP="00583E85">
      <w:pPr>
        <w:suppressAutoHyphens/>
        <w:contextualSpacing/>
        <w:rPr>
          <w:rFonts w:ascii="Calibri" w:hAnsi="Calibri" w:cs="Calibri"/>
          <w:b/>
          <w:color w:val="000000" w:themeColor="text1"/>
          <w:sz w:val="22"/>
          <w:szCs w:val="22"/>
        </w:rPr>
      </w:pPr>
    </w:p>
    <w:p w14:paraId="4D52C915" w14:textId="77777777" w:rsidR="00583E85" w:rsidRPr="00583E85" w:rsidRDefault="00583E85" w:rsidP="00583E85">
      <w:pPr>
        <w:suppressAutoHyphens/>
        <w:contextualSpacing/>
        <w:rPr>
          <w:rFonts w:ascii="Calibri" w:hAnsi="Calibri" w:cs="Calibri"/>
          <w:b/>
          <w:color w:val="000000" w:themeColor="text1"/>
          <w:sz w:val="22"/>
          <w:szCs w:val="22"/>
        </w:rPr>
      </w:pPr>
    </w:p>
    <w:p w14:paraId="00B38EB8" w14:textId="77777777"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t>ODDÍL – ZVLÁŠTNÍ USTANOVENÍ K POSKYTOVÁNÍ SLUŽEB ÚDRŽBY, PODPORY A ZAJIŠTĚNÍ BEZPORUCHOVÉHO CHODU SYSTÉMU A JEHO ZABEZPEČENÍ</w:t>
      </w:r>
    </w:p>
    <w:p w14:paraId="0376D0DC"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00373B4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rámci poskytování služeb dle článku 4.6 je Zhotovitel povinen zajistit zejména následující plnění.</w:t>
      </w:r>
    </w:p>
    <w:p w14:paraId="61E8D57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zajištění serverů pro instalaci a provoz Systému</w:t>
      </w:r>
    </w:p>
    <w:p w14:paraId="3C52B856"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nepřetržitý provoz serverů, na nichž bude umístěn Systém (24 hodin denně, 7 dnů v týdnu, 365 dnů v roce), a to s napájením přes zálohovaný zdroj napájení.</w:t>
      </w:r>
    </w:p>
    <w:p w14:paraId="4C769A2D"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Technologické odstávky pro potřebu údržby nebo aktualizace Systému je Zhotovitel oprávněn provádět pouze po předchozím oznámení Objednateli v dostatečném předstihu a dohodě o vyhovujícím čase odstávky. Odstávky nesmí být prováděny v provozním čase Objednavatele, tj. během otevírací doby galerie.</w:t>
      </w:r>
    </w:p>
    <w:p w14:paraId="7D058F81"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Servery budou zabezpečeny proti neoprávněnému přístupu.</w:t>
      </w:r>
    </w:p>
    <w:p w14:paraId="595F3BED"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Plně funkční Systém bude dostupný alespoň 99,8 % měsíce.</w:t>
      </w:r>
    </w:p>
    <w:p w14:paraId="358ADAE0"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2AFB8CCE"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rámci poskytování služeb zajištění bezporuchového chodu Systému je dále Zhotovitel povinen zajistit</w:t>
      </w:r>
    </w:p>
    <w:p w14:paraId="0F5594FA"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Okamžitý servisní zásah – opravu, v případě zásadních závad Systému, např. zablokování prodeje Členských karet</w:t>
      </w:r>
    </w:p>
    <w:p w14:paraId="61410200"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Telefonickou </w:t>
      </w:r>
      <w:proofErr w:type="spellStart"/>
      <w:r w:rsidRPr="00AE65D3">
        <w:rPr>
          <w:rFonts w:ascii="Calibri" w:hAnsi="Calibri" w:cs="Calibri"/>
          <w:color w:val="000000" w:themeColor="text1"/>
          <w:sz w:val="22"/>
          <w:szCs w:val="22"/>
        </w:rPr>
        <w:t>hotline</w:t>
      </w:r>
      <w:proofErr w:type="spellEnd"/>
      <w:r w:rsidRPr="00AE65D3">
        <w:rPr>
          <w:rFonts w:ascii="Calibri" w:hAnsi="Calibri" w:cs="Calibri"/>
          <w:color w:val="000000" w:themeColor="text1"/>
          <w:sz w:val="22"/>
          <w:szCs w:val="22"/>
        </w:rPr>
        <w:t xml:space="preserve"> podporu pro urgentní případy (pondělí – neděle, 24 hodin denně)</w:t>
      </w:r>
    </w:p>
    <w:p w14:paraId="15F6A945"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E-mail </w:t>
      </w:r>
      <w:proofErr w:type="spellStart"/>
      <w:r w:rsidRPr="00AE65D3">
        <w:rPr>
          <w:rFonts w:ascii="Calibri" w:hAnsi="Calibri" w:cs="Calibri"/>
          <w:color w:val="000000" w:themeColor="text1"/>
          <w:sz w:val="22"/>
          <w:szCs w:val="22"/>
        </w:rPr>
        <w:t>helpdesk</w:t>
      </w:r>
      <w:proofErr w:type="spellEnd"/>
      <w:r w:rsidRPr="00AE65D3">
        <w:rPr>
          <w:rFonts w:ascii="Calibri" w:hAnsi="Calibri" w:cs="Calibri"/>
          <w:color w:val="000000" w:themeColor="text1"/>
          <w:sz w:val="22"/>
          <w:szCs w:val="22"/>
        </w:rPr>
        <w:t xml:space="preserve"> včetně evidence řešených případů pro méně urgentní situace (reakce do 8 pracovních hodin)</w:t>
      </w:r>
    </w:p>
    <w:p w14:paraId="32C88BCB"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Školení pokladních, administrátorů</w:t>
      </w:r>
    </w:p>
    <w:p w14:paraId="52A7A869"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Poruchy a vady Systému odstraní Zhotovitel vždy za podmínek a ve lhůtě uvedené v tabulce níže </w:t>
      </w:r>
    </w:p>
    <w:p w14:paraId="04F4B0CB" w14:textId="77777777" w:rsidR="009462AA" w:rsidRPr="00AE65D3" w:rsidRDefault="009462AA" w:rsidP="009462AA">
      <w:pPr>
        <w:pStyle w:val="Odstavecseseznamem"/>
        <w:suppressAutoHyphens/>
        <w:ind w:left="1224"/>
        <w:contextualSpacing/>
        <w:jc w:val="both"/>
        <w:rPr>
          <w:rFonts w:ascii="Calibri" w:hAnsi="Calibri" w:cs="Calibri"/>
          <w:color w:val="000000" w:themeColor="text1"/>
          <w:sz w:val="22"/>
          <w:szCs w:val="22"/>
        </w:rPr>
      </w:pPr>
    </w:p>
    <w:tbl>
      <w:tblPr>
        <w:tblW w:w="8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89"/>
        <w:gridCol w:w="4290"/>
        <w:gridCol w:w="2648"/>
      </w:tblGrid>
      <w:tr w:rsidR="00AE65D3" w:rsidRPr="00AE65D3" w14:paraId="74CCD70C" w14:textId="77777777" w:rsidTr="0014554A">
        <w:trPr>
          <w:trHeight w:val="213"/>
        </w:trPr>
        <w:tc>
          <w:tcPr>
            <w:tcW w:w="1389" w:type="dxa"/>
            <w:shd w:val="clear" w:color="auto" w:fill="E6E6E6"/>
          </w:tcPr>
          <w:p w14:paraId="3A2F1DC2" w14:textId="77777777" w:rsidR="009462AA" w:rsidRPr="00AE65D3" w:rsidRDefault="009462AA" w:rsidP="0014554A">
            <w:pPr>
              <w:keepNext/>
              <w:rPr>
                <w:rFonts w:asciiTheme="minorHAnsi" w:hAnsiTheme="minorHAnsi"/>
                <w:bCs/>
                <w:color w:val="000000" w:themeColor="text1"/>
                <w:sz w:val="22"/>
                <w:szCs w:val="22"/>
              </w:rPr>
            </w:pPr>
            <w:r w:rsidRPr="00AE65D3">
              <w:rPr>
                <w:rFonts w:asciiTheme="minorHAnsi" w:hAnsiTheme="minorHAnsi"/>
                <w:bCs/>
                <w:color w:val="000000" w:themeColor="text1"/>
                <w:sz w:val="22"/>
                <w:szCs w:val="22"/>
              </w:rPr>
              <w:lastRenderedPageBreak/>
              <w:t>Kategorie</w:t>
            </w:r>
          </w:p>
        </w:tc>
        <w:tc>
          <w:tcPr>
            <w:tcW w:w="4290" w:type="dxa"/>
            <w:shd w:val="clear" w:color="auto" w:fill="E6E6E6"/>
          </w:tcPr>
          <w:p w14:paraId="3C95764A" w14:textId="77777777" w:rsidR="009462AA" w:rsidRPr="00AE65D3" w:rsidRDefault="009462AA" w:rsidP="0014554A">
            <w:pPr>
              <w:keepNext/>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Popis typu vady</w:t>
            </w:r>
          </w:p>
        </w:tc>
        <w:tc>
          <w:tcPr>
            <w:tcW w:w="2648" w:type="dxa"/>
            <w:shd w:val="clear" w:color="auto" w:fill="E6E6E6"/>
          </w:tcPr>
          <w:p w14:paraId="4CE7D46A" w14:textId="77777777" w:rsidR="009462AA" w:rsidRPr="00AE65D3" w:rsidRDefault="009462AA" w:rsidP="0014554A">
            <w:pPr>
              <w:keepNext/>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Způsob a rychlost odezvy</w:t>
            </w:r>
          </w:p>
        </w:tc>
      </w:tr>
      <w:tr w:rsidR="00AE65D3" w:rsidRPr="00AE65D3" w14:paraId="54482E04" w14:textId="77777777" w:rsidTr="0014554A">
        <w:trPr>
          <w:trHeight w:val="213"/>
        </w:trPr>
        <w:tc>
          <w:tcPr>
            <w:tcW w:w="1389" w:type="dxa"/>
          </w:tcPr>
          <w:p w14:paraId="7162E0D1" w14:textId="77777777" w:rsidR="009462AA" w:rsidRPr="00AE65D3" w:rsidRDefault="009462AA" w:rsidP="0014554A">
            <w:pPr>
              <w:keepNext/>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A</w:t>
            </w:r>
          </w:p>
        </w:tc>
        <w:tc>
          <w:tcPr>
            <w:tcW w:w="4290" w:type="dxa"/>
          </w:tcPr>
          <w:p w14:paraId="79579CB2"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Chyba, která zcela znemožňuje použití funkce, tato kategorie chyby je obvykle doprovázená výpisem systémového chybového hlášení (např. neúspěšné připojení k databázi). Se systémem nelze pracovat bez odstranění chyby</w:t>
            </w:r>
          </w:p>
        </w:tc>
        <w:tc>
          <w:tcPr>
            <w:tcW w:w="2648" w:type="dxa"/>
          </w:tcPr>
          <w:p w14:paraId="312352B9"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Zhotovitel zahájí řešení problému ihned po ohlášení problému.</w:t>
            </w:r>
          </w:p>
          <w:p w14:paraId="33295900"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Zhotovitel vyřeší problém nejpozději ve stejný pracovní den neprodleně po ohlášení problému.</w:t>
            </w:r>
          </w:p>
        </w:tc>
      </w:tr>
      <w:tr w:rsidR="00AE65D3" w:rsidRPr="00AE65D3" w14:paraId="13DF2A03" w14:textId="77777777" w:rsidTr="0014554A">
        <w:trPr>
          <w:trHeight w:val="213"/>
        </w:trPr>
        <w:tc>
          <w:tcPr>
            <w:tcW w:w="1389" w:type="dxa"/>
          </w:tcPr>
          <w:p w14:paraId="701A2133" w14:textId="77777777" w:rsidR="009462AA" w:rsidRPr="00AE65D3" w:rsidRDefault="009462AA" w:rsidP="0014554A">
            <w:pPr>
              <w:keepNext/>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B</w:t>
            </w:r>
          </w:p>
        </w:tc>
        <w:tc>
          <w:tcPr>
            <w:tcW w:w="4290" w:type="dxa"/>
          </w:tcPr>
          <w:p w14:paraId="357881E3"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 xml:space="preserve">Nedostatek, který umožňuje použití funkce za jistých podmínek, např. při akceptovatelné změně pracovního postupu. </w:t>
            </w:r>
          </w:p>
        </w:tc>
        <w:tc>
          <w:tcPr>
            <w:tcW w:w="2648" w:type="dxa"/>
          </w:tcPr>
          <w:p w14:paraId="6B1BABB7"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Zhotovitel zahájí řešení problému nejpozději do tří pracovních dnů po ohlášení problému. Den ohlášení se nepočítá.</w:t>
            </w:r>
          </w:p>
          <w:p w14:paraId="1F978BE9"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Zhotovitel vyřeší problém nejpozději do jednoho pracovního týdne po ohlášení problému.</w:t>
            </w:r>
          </w:p>
        </w:tc>
      </w:tr>
      <w:tr w:rsidR="009462AA" w:rsidRPr="00AE65D3" w14:paraId="6E9E7B0A" w14:textId="77777777" w:rsidTr="0014554A">
        <w:trPr>
          <w:trHeight w:val="1619"/>
        </w:trPr>
        <w:tc>
          <w:tcPr>
            <w:tcW w:w="1389" w:type="dxa"/>
          </w:tcPr>
          <w:p w14:paraId="735B69B0" w14:textId="77777777" w:rsidR="009462AA" w:rsidRPr="00AE65D3" w:rsidRDefault="009462AA" w:rsidP="0014554A">
            <w:pPr>
              <w:keepNext/>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C</w:t>
            </w:r>
          </w:p>
        </w:tc>
        <w:tc>
          <w:tcPr>
            <w:tcW w:w="4290" w:type="dxa"/>
          </w:tcPr>
          <w:p w14:paraId="14F27269"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Nedostatek funkce, který nebrání nijak jejímu využití, s funkcí lze pracovat bez funkčního omezení (např. překlep v titulku formuláře, jiné pořadí sloupců ve formuláři, jiné pořadí sloupců v tiskové sestavě, jiné počáteční setřídění záznamů apod.)</w:t>
            </w:r>
          </w:p>
        </w:tc>
        <w:tc>
          <w:tcPr>
            <w:tcW w:w="2648" w:type="dxa"/>
          </w:tcPr>
          <w:p w14:paraId="341BE828"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Zhotovitel zahájí řešení problému nejpozději do pěti pracovních dní po ohlášení problému. Den ohlášení se nepočítá.</w:t>
            </w:r>
          </w:p>
          <w:p w14:paraId="2DA62159" w14:textId="77777777" w:rsidR="009462AA" w:rsidRPr="00AE65D3" w:rsidRDefault="009462AA" w:rsidP="0014554A">
            <w:pPr>
              <w:keepNext/>
              <w:jc w:val="center"/>
              <w:rPr>
                <w:rFonts w:asciiTheme="minorHAnsi" w:hAnsiTheme="minorHAnsi"/>
                <w:bCs/>
                <w:color w:val="000000" w:themeColor="text1"/>
                <w:sz w:val="22"/>
                <w:szCs w:val="22"/>
              </w:rPr>
            </w:pPr>
            <w:r w:rsidRPr="00AE65D3">
              <w:rPr>
                <w:rFonts w:asciiTheme="minorHAnsi" w:hAnsiTheme="minorHAnsi"/>
                <w:bCs/>
                <w:color w:val="000000" w:themeColor="text1"/>
                <w:sz w:val="22"/>
                <w:szCs w:val="22"/>
              </w:rPr>
              <w:t>Zhotovitel vyřeší problém nejpozději do dvou pracovních týdnů po ohlášení problému.</w:t>
            </w:r>
          </w:p>
          <w:p w14:paraId="595A0C80" w14:textId="77777777" w:rsidR="009462AA" w:rsidRPr="00AE65D3" w:rsidRDefault="009462AA" w:rsidP="0014554A">
            <w:pPr>
              <w:keepNext/>
              <w:jc w:val="center"/>
              <w:rPr>
                <w:rFonts w:asciiTheme="minorHAnsi" w:hAnsiTheme="minorHAnsi"/>
                <w:bCs/>
                <w:color w:val="000000" w:themeColor="text1"/>
                <w:sz w:val="22"/>
                <w:szCs w:val="22"/>
              </w:rPr>
            </w:pPr>
          </w:p>
        </w:tc>
      </w:tr>
    </w:tbl>
    <w:p w14:paraId="50E32817" w14:textId="77777777" w:rsidR="009462AA" w:rsidRPr="00AE65D3" w:rsidRDefault="009462AA" w:rsidP="009462AA">
      <w:pPr>
        <w:pStyle w:val="Odstavecseseznamem"/>
        <w:suppressAutoHyphens/>
        <w:ind w:left="1224"/>
        <w:contextualSpacing/>
        <w:jc w:val="both"/>
        <w:rPr>
          <w:rFonts w:ascii="Calibri" w:hAnsi="Calibri" w:cs="Calibri"/>
          <w:color w:val="000000" w:themeColor="text1"/>
          <w:sz w:val="22"/>
          <w:szCs w:val="22"/>
        </w:rPr>
      </w:pPr>
    </w:p>
    <w:p w14:paraId="3585E521"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Výše uvedená ustanovení a povinnost odstranit poruchy a vady platí i v případě je-li porucha nebo vada způsobena poruchou nebo vadou serverů, na kterých je Systém provozován.</w:t>
      </w:r>
    </w:p>
    <w:p w14:paraId="4F088D6C" w14:textId="566A8547" w:rsidR="009462AA" w:rsidRPr="00583E85" w:rsidRDefault="009462AA" w:rsidP="00583E85">
      <w:pPr>
        <w:suppressAutoHyphens/>
        <w:contextualSpacing/>
        <w:jc w:val="both"/>
        <w:rPr>
          <w:rFonts w:ascii="Calibri" w:hAnsi="Calibri" w:cs="Calibri"/>
          <w:color w:val="000000" w:themeColor="text1"/>
          <w:sz w:val="22"/>
          <w:szCs w:val="22"/>
        </w:rPr>
      </w:pPr>
    </w:p>
    <w:p w14:paraId="16263E7B" w14:textId="22112DC7" w:rsidR="009462AA" w:rsidRPr="00B07497"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rámci poskytování služeb </w:t>
      </w:r>
      <w:r w:rsidRPr="00B07497">
        <w:rPr>
          <w:rFonts w:ascii="Calibri" w:hAnsi="Calibri" w:cs="Calibri"/>
          <w:color w:val="000000" w:themeColor="text1"/>
          <w:sz w:val="22"/>
          <w:szCs w:val="22"/>
        </w:rPr>
        <w:t>údržby a</w:t>
      </w:r>
      <w:r w:rsidR="00C50C0B" w:rsidRPr="00B07497">
        <w:rPr>
          <w:rFonts w:ascii="Calibri" w:hAnsi="Calibri" w:cs="Calibri"/>
          <w:color w:val="000000" w:themeColor="text1"/>
          <w:sz w:val="22"/>
          <w:szCs w:val="22"/>
        </w:rPr>
        <w:t xml:space="preserve"> podpory</w:t>
      </w:r>
      <w:r w:rsidRPr="00B07497">
        <w:rPr>
          <w:rFonts w:ascii="Calibri" w:hAnsi="Calibri" w:cs="Calibri"/>
          <w:color w:val="000000" w:themeColor="text1"/>
          <w:sz w:val="22"/>
          <w:szCs w:val="22"/>
        </w:rPr>
        <w:t xml:space="preserve"> Systému</w:t>
      </w:r>
      <w:r w:rsidR="00134F69" w:rsidRPr="00B07497">
        <w:rPr>
          <w:rFonts w:ascii="Calibri" w:hAnsi="Calibri" w:cs="Calibri"/>
          <w:color w:val="000000" w:themeColor="text1"/>
          <w:sz w:val="22"/>
          <w:szCs w:val="22"/>
        </w:rPr>
        <w:t xml:space="preserve"> dle čl. 4.6</w:t>
      </w:r>
      <w:r w:rsidRPr="00B07497">
        <w:rPr>
          <w:rFonts w:ascii="Calibri" w:hAnsi="Calibri" w:cs="Calibri"/>
          <w:color w:val="000000" w:themeColor="text1"/>
          <w:sz w:val="22"/>
          <w:szCs w:val="22"/>
        </w:rPr>
        <w:t xml:space="preserve"> je Zhotovitel</w:t>
      </w:r>
      <w:r w:rsidR="00134F69" w:rsidRPr="00B07497">
        <w:rPr>
          <w:rFonts w:ascii="Calibri" w:hAnsi="Calibri" w:cs="Calibri"/>
          <w:color w:val="000000" w:themeColor="text1"/>
          <w:sz w:val="22"/>
          <w:szCs w:val="22"/>
        </w:rPr>
        <w:t xml:space="preserve"> dále</w:t>
      </w:r>
      <w:r w:rsidRPr="00B07497">
        <w:rPr>
          <w:rFonts w:ascii="Calibri" w:hAnsi="Calibri" w:cs="Calibri"/>
          <w:color w:val="000000" w:themeColor="text1"/>
          <w:sz w:val="22"/>
          <w:szCs w:val="22"/>
        </w:rPr>
        <w:t xml:space="preserve"> povinen zajistit</w:t>
      </w:r>
    </w:p>
    <w:p w14:paraId="5437AAC8"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7E2A3E">
        <w:rPr>
          <w:rFonts w:ascii="Calibri" w:hAnsi="Calibri" w:cs="Calibri"/>
          <w:color w:val="000000" w:themeColor="text1"/>
          <w:sz w:val="22"/>
          <w:szCs w:val="22"/>
        </w:rPr>
        <w:t>Aktualizace Systému, které budou obsahovat nové nebo upravené funkce</w:t>
      </w:r>
      <w:r w:rsidRPr="00AE65D3">
        <w:rPr>
          <w:rFonts w:ascii="Calibri" w:hAnsi="Calibri" w:cs="Calibri"/>
          <w:color w:val="000000" w:themeColor="text1"/>
          <w:sz w:val="22"/>
          <w:szCs w:val="22"/>
        </w:rPr>
        <w:t xml:space="preserve"> doplněné při vylepšování Systému Zhotovitelem, např. při změně legislativy. Objednatel má nátok na veškeré aktualizace Systému prováděné Zhotovitelem v průběhu poskytování služeb, ledaže o konkrétní aktualizaci nebude mít zájem.  </w:t>
      </w:r>
    </w:p>
    <w:p w14:paraId="769F9A09" w14:textId="4CA7FF5D"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Vývoj a realizaci dodatečných požadavků na úpravu nebo změnu Systému Objednatele nad </w:t>
      </w:r>
      <w:r w:rsidRPr="00B07497">
        <w:rPr>
          <w:rFonts w:ascii="Calibri" w:hAnsi="Calibri" w:cs="Calibri"/>
          <w:color w:val="000000" w:themeColor="text1"/>
          <w:sz w:val="22"/>
          <w:szCs w:val="22"/>
        </w:rPr>
        <w:t xml:space="preserve">rámec aktualizací dle čl. </w:t>
      </w:r>
      <w:r w:rsidR="00B01691" w:rsidRPr="00B07497">
        <w:rPr>
          <w:rFonts w:ascii="Calibri" w:hAnsi="Calibri" w:cs="Calibri"/>
          <w:color w:val="000000" w:themeColor="text1"/>
          <w:sz w:val="22"/>
          <w:szCs w:val="22"/>
        </w:rPr>
        <w:t>12</w:t>
      </w:r>
      <w:r w:rsidRPr="00B07497">
        <w:rPr>
          <w:rFonts w:ascii="Calibri" w:hAnsi="Calibri" w:cs="Calibri"/>
          <w:color w:val="000000" w:themeColor="text1"/>
          <w:sz w:val="22"/>
          <w:szCs w:val="22"/>
        </w:rPr>
        <w:t>.4.1 v rozsahu minimálně 400 člověkohodin za</w:t>
      </w:r>
      <w:r w:rsidR="00017383" w:rsidRPr="00B07497">
        <w:rPr>
          <w:rFonts w:ascii="Calibri" w:hAnsi="Calibri" w:cs="Calibri"/>
          <w:color w:val="000000" w:themeColor="text1"/>
          <w:sz w:val="22"/>
          <w:szCs w:val="22"/>
        </w:rPr>
        <w:t xml:space="preserve"> dobu poskytování služeb</w:t>
      </w:r>
      <w:r w:rsidR="00C50C0B" w:rsidRPr="00B07497">
        <w:rPr>
          <w:rFonts w:ascii="Calibri" w:hAnsi="Calibri" w:cs="Calibri"/>
          <w:color w:val="000000" w:themeColor="text1"/>
          <w:sz w:val="22"/>
          <w:szCs w:val="22"/>
        </w:rPr>
        <w:t xml:space="preserve"> údržby a podpory a</w:t>
      </w:r>
      <w:r w:rsidR="00017383" w:rsidRPr="00B07497">
        <w:rPr>
          <w:rFonts w:ascii="Calibri" w:hAnsi="Calibri" w:cs="Calibri"/>
          <w:color w:val="000000" w:themeColor="text1"/>
          <w:sz w:val="22"/>
          <w:szCs w:val="22"/>
        </w:rPr>
        <w:t xml:space="preserve"> zajištění bezporuchového chodu Systému dle čl. 5.3</w:t>
      </w:r>
      <w:r w:rsidRPr="00B07497">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xml:space="preserve"> </w:t>
      </w:r>
    </w:p>
    <w:p w14:paraId="63E5543D"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se zavazuje zajistit bezpečné uchovávání všech poskytnutých dat, zejména bezpečné uchovávání a manipulaci s údaji Členů Klubu přátel NGP v souladu s GDPR; ochranu informací před nežádoucím únikem nebo poškozením; ochrana Systému před nežádoucí manipulací externími subjekty, zabezpečený a bezchybný přenos dat v rámci Systému nebo do příslušných databází Objednatele. </w:t>
      </w:r>
    </w:p>
    <w:p w14:paraId="6FDD837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Bližší specifikace služeb zajištění bezporuchového chodu Systému a jeho zabezpečení je dále obsažena v příloze č. 4 – Zadání Veřejné zakázky.</w:t>
      </w:r>
    </w:p>
    <w:p w14:paraId="200A8916"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4F39E4D6"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7B0CC965"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349717DC" w14:textId="77777777"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lastRenderedPageBreak/>
        <w:t>ODDÍL – ZVLÁŠTNÍ USTANOVENÍ K ON-LINE PRODEJI ČLENSKÝCH KARET</w:t>
      </w:r>
    </w:p>
    <w:p w14:paraId="237B299E"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46F84BF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Systém ve spojení se Vstupenkovým systémem umožňuje koupi Členské karty Objednatele přímo v on-line rozhraní prostřednictvím Zhotovitele.</w:t>
      </w:r>
    </w:p>
    <w:p w14:paraId="3E864992"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na základě této Smlouvy zajistí prodej Členských karet jménem a na účet Objednatele v on-line rozhraní. </w:t>
      </w:r>
    </w:p>
    <w:p w14:paraId="40C14AE5" w14:textId="78E17531"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s="Calibri"/>
          <w:color w:val="000000" w:themeColor="text1"/>
          <w:sz w:val="22"/>
          <w:szCs w:val="22"/>
        </w:rPr>
        <w:t>Ceny Členských karet Objednatele vyplývají z jednotlivých kategorií členského programu Klubu přátel NGP. Aktuální Ceník členského programu Klubu přátel NGP tvoří přílohu č</w:t>
      </w:r>
      <w:r w:rsidR="00DB47F7">
        <w:rPr>
          <w:rFonts w:ascii="Calibri" w:hAnsi="Calibri" w:cs="Calibri"/>
          <w:color w:val="000000" w:themeColor="text1"/>
          <w:sz w:val="22"/>
          <w:szCs w:val="22"/>
        </w:rPr>
        <w:t>. 7</w:t>
      </w:r>
      <w:r w:rsidR="00DB47F7" w:rsidRPr="00AE65D3">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xml:space="preserve">této Smlouvy. Objednatel si vyhrazuje oprávnění kdykoli Ceník jednostranně změnit, o jakékoliv změně bude prodejce neprodleně informovat. Ceny Členských karet jsou osvobozeny podle </w:t>
      </w:r>
      <w:r w:rsidRPr="00AE65D3">
        <w:rPr>
          <w:rFonts w:ascii="Calibri" w:hAnsi="Calibri"/>
          <w:color w:val="000000" w:themeColor="text1"/>
          <w:sz w:val="22"/>
        </w:rPr>
        <w:t xml:space="preserve">§ 61, písm. e) zákona 235/2004 Sb. o DPH. </w:t>
      </w:r>
    </w:p>
    <w:p w14:paraId="5262F96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olor w:val="000000" w:themeColor="text1"/>
          <w:sz w:val="22"/>
        </w:rPr>
        <w:t>Zhotovitel je vždy povinen dodržovat ceny Členských karet stanovené Objednatelem a jejich aktuální vzhled (grafickou podobu) pro účely prodeje v online rozhraní. Podklady týkající se současného vzhledu a grafické podoby jsou součástí přílohy č. 7 této smlouvy a v elektronické podobě budou předány Objednatelem Zhotoviteli po podpisu této Smlouvy. Zhotovitel bere na vědomí, že Objednatel plánuje změnu vizuální podoby Členských karet. Podklady týkající se nové finální vizuální podoby Členských karet budou předány před uvedením Systému do ostrého provozu a dále při každé další jejich změně.</w:t>
      </w:r>
    </w:p>
    <w:p w14:paraId="3A069F7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olor w:val="000000" w:themeColor="text1"/>
          <w:sz w:val="22"/>
        </w:rPr>
      </w:pPr>
      <w:r w:rsidRPr="00AE65D3">
        <w:rPr>
          <w:rFonts w:ascii="Calibri" w:hAnsi="Calibri"/>
          <w:color w:val="000000" w:themeColor="text1"/>
          <w:sz w:val="22"/>
        </w:rPr>
        <w:t>Bude-li při on-line prodeji Členských karet docházet ke zpracování osobních údajů Zákazníků, je Zhotovitel povinen dodržovat veškeré povinnosti vyplývající z právních předpisů vztahujících se k ochraně osobních údajů, a to zejména ze zákona - Zákon č. 110/2019 Sb., Zákon o zpracování osobních údajů.</w:t>
      </w:r>
      <w:r w:rsidRPr="00AE65D3">
        <w:rPr>
          <w:rFonts w:ascii="Calibri" w:hAnsi="Calibri" w:cs="Calibri"/>
          <w:color w:val="000000" w:themeColor="text1"/>
          <w:sz w:val="22"/>
          <w:szCs w:val="22"/>
        </w:rPr>
        <w:t xml:space="preserve"> Objednatel je ve smyslu zákona č. 110/2019 v postavení správce osobních údajů a Zhotovitel v postavení zpracovatele.</w:t>
      </w:r>
    </w:p>
    <w:p w14:paraId="2B2050CE" w14:textId="2394EC58"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Zhotoviteli náleží provize za každou Členskou kartu, která byla prodána v on-line rozhraní </w:t>
      </w:r>
      <w:r w:rsidRPr="004132BA">
        <w:rPr>
          <w:rFonts w:ascii="Calibri" w:hAnsi="Calibri" w:cs="Calibri"/>
          <w:color w:val="000000" w:themeColor="text1"/>
          <w:sz w:val="22"/>
          <w:szCs w:val="22"/>
        </w:rPr>
        <w:t xml:space="preserve">prostřednictvím Zhotovitele Zákazníkovi. Tato provize je stanovena ve výši </w:t>
      </w:r>
      <w:r w:rsidR="003B48C5" w:rsidRPr="004132BA">
        <w:rPr>
          <w:rFonts w:ascii="Calibri" w:hAnsi="Calibri" w:cs="Calibri"/>
          <w:color w:val="000000" w:themeColor="text1"/>
          <w:sz w:val="22"/>
          <w:szCs w:val="22"/>
        </w:rPr>
        <w:t>5</w:t>
      </w:r>
      <w:r w:rsidR="00227F1B" w:rsidRPr="004132BA">
        <w:rPr>
          <w:rFonts w:ascii="Calibri" w:hAnsi="Calibri" w:cs="Calibri"/>
          <w:color w:val="000000" w:themeColor="text1"/>
          <w:sz w:val="22"/>
          <w:szCs w:val="22"/>
        </w:rPr>
        <w:t xml:space="preserve"> </w:t>
      </w:r>
      <w:r w:rsidRPr="004132BA">
        <w:rPr>
          <w:rFonts w:ascii="Calibri" w:hAnsi="Calibri" w:cs="Calibri"/>
          <w:color w:val="000000" w:themeColor="text1"/>
          <w:sz w:val="22"/>
          <w:szCs w:val="22"/>
        </w:rPr>
        <w:t>% bez DPH (slovy:</w:t>
      </w:r>
      <w:r w:rsidR="00227F1B" w:rsidRPr="004132BA">
        <w:rPr>
          <w:rFonts w:ascii="Calibri" w:hAnsi="Calibri" w:cs="Calibri"/>
          <w:color w:val="000000" w:themeColor="text1"/>
          <w:sz w:val="22"/>
          <w:szCs w:val="22"/>
        </w:rPr>
        <w:t xml:space="preserve"> </w:t>
      </w:r>
      <w:r w:rsidR="003B48C5" w:rsidRPr="004132BA">
        <w:rPr>
          <w:rFonts w:ascii="Calibri" w:hAnsi="Calibri" w:cs="Calibri"/>
          <w:color w:val="000000" w:themeColor="text1"/>
          <w:sz w:val="22"/>
          <w:szCs w:val="22"/>
        </w:rPr>
        <w:t>pět</w:t>
      </w:r>
      <w:r w:rsidR="00227F1B" w:rsidRPr="004132BA">
        <w:rPr>
          <w:rFonts w:ascii="Calibri" w:hAnsi="Calibri" w:cs="Calibri"/>
          <w:color w:val="000000" w:themeColor="text1"/>
          <w:sz w:val="22"/>
          <w:szCs w:val="22"/>
        </w:rPr>
        <w:t xml:space="preserve"> </w:t>
      </w:r>
      <w:r w:rsidRPr="004132BA">
        <w:rPr>
          <w:rFonts w:ascii="Calibri" w:hAnsi="Calibri" w:cs="Calibri"/>
          <w:color w:val="000000" w:themeColor="text1"/>
          <w:sz w:val="22"/>
          <w:szCs w:val="22"/>
        </w:rPr>
        <w:t>% bez DPH)</w:t>
      </w:r>
      <w:r w:rsidRPr="00AE65D3">
        <w:rPr>
          <w:rFonts w:ascii="Calibri" w:hAnsi="Calibri" w:cs="Calibri"/>
          <w:color w:val="000000" w:themeColor="text1"/>
          <w:sz w:val="22"/>
          <w:szCs w:val="22"/>
        </w:rPr>
        <w:t xml:space="preserve"> z celkové ceny Členské karty dle platného ceníku Objednatele. K takto určené ceně bude připočtena DPH v aktuální výši k datu uskutečnění zdanitelného plnění. Provize nebude hrazena za Členské karty zakoupené prostřednictvím Vstupenkového systému resp. Systému Zákazníkem přímo v provozovnách Objednatele nebo v místě, kde provozuje svoji činnost subjekt spolupracující s Objednatelem </w:t>
      </w:r>
    </w:p>
    <w:p w14:paraId="11C8A7A2" w14:textId="233BBACC"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rozhraní Systému bude vytvořena v rámci plnění dle </w:t>
      </w:r>
      <w:r w:rsidRPr="004132BA">
        <w:rPr>
          <w:rFonts w:ascii="Calibri" w:hAnsi="Calibri" w:cs="Calibri"/>
          <w:color w:val="000000" w:themeColor="text1"/>
          <w:sz w:val="22"/>
          <w:szCs w:val="22"/>
        </w:rPr>
        <w:t xml:space="preserve">čl. </w:t>
      </w:r>
      <w:r w:rsidR="00112FCA" w:rsidRPr="004132BA">
        <w:rPr>
          <w:rFonts w:ascii="Calibri" w:hAnsi="Calibri" w:cs="Calibri"/>
          <w:color w:val="000000" w:themeColor="text1"/>
          <w:sz w:val="22"/>
          <w:szCs w:val="22"/>
        </w:rPr>
        <w:t xml:space="preserve">4.2 </w:t>
      </w:r>
      <w:r w:rsidRPr="004132BA">
        <w:rPr>
          <w:rFonts w:ascii="Calibri" w:hAnsi="Calibri" w:cs="Calibri"/>
          <w:color w:val="000000" w:themeColor="text1"/>
          <w:sz w:val="22"/>
          <w:szCs w:val="22"/>
        </w:rPr>
        <w:t>této</w:t>
      </w:r>
      <w:r w:rsidRPr="00AE65D3">
        <w:rPr>
          <w:rFonts w:ascii="Calibri" w:hAnsi="Calibri" w:cs="Calibri"/>
          <w:color w:val="000000" w:themeColor="text1"/>
          <w:sz w:val="22"/>
          <w:szCs w:val="22"/>
        </w:rPr>
        <w:t xml:space="preserve"> Smlouvy sestava společností, která Objednateli umožní aktuální statistiku takto prodaných Členských karet obsahující jejich počet, celkovou hodnotu a provizní sumu z Členských karet zakoupených z on-line rozhraní. </w:t>
      </w:r>
    </w:p>
    <w:p w14:paraId="59D3BF8D" w14:textId="63DF453A"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Členských karet prodaných v on-line rozhraní prostřednictvím Zhotovitele bude provedeno vyúčtování vždy jedenkrát měsíčně. Nejpozději 5. dne měsíce následujícího po měsíci</w:t>
      </w:r>
      <w:r w:rsidR="005C07DA">
        <w:rPr>
          <w:rFonts w:ascii="Calibri" w:hAnsi="Calibri" w:cs="Calibri"/>
          <w:color w:val="000000" w:themeColor="text1"/>
          <w:sz w:val="22"/>
          <w:szCs w:val="22"/>
        </w:rPr>
        <w:t>,</w:t>
      </w:r>
      <w:r w:rsidRPr="00AE65D3">
        <w:rPr>
          <w:rFonts w:ascii="Calibri" w:hAnsi="Calibri" w:cs="Calibri"/>
          <w:color w:val="000000" w:themeColor="text1"/>
          <w:sz w:val="22"/>
          <w:szCs w:val="22"/>
        </w:rPr>
        <w:t xml:space="preserve"> ve kterém došly finanční prostředky získané prodejem Členských karet v on-line rozhraní na účet Zhotovitele, zašle Zhotovitel Objednateli na e-mailovou adresu </w:t>
      </w:r>
      <w:hyperlink r:id="rId9" w:history="1">
        <w:r w:rsidR="00EC3E89" w:rsidRPr="004132BA">
          <w:rPr>
            <w:rStyle w:val="Hypertextovodkaz"/>
            <w:rFonts w:ascii="Calibri" w:hAnsi="Calibri" w:cs="Calibri"/>
            <w:sz w:val="22"/>
            <w:szCs w:val="22"/>
          </w:rPr>
          <w:t>faktury@ngprague.cz</w:t>
        </w:r>
      </w:hyperlink>
      <w:r w:rsidR="004132BA" w:rsidRPr="004132BA">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pro účely vystavení faktury dle tohoto čl. 13.</w:t>
      </w:r>
      <w:r w:rsidR="00EB0FC0">
        <w:rPr>
          <w:rFonts w:ascii="Calibri" w:hAnsi="Calibri" w:cs="Calibri"/>
          <w:color w:val="000000" w:themeColor="text1"/>
          <w:sz w:val="22"/>
          <w:szCs w:val="22"/>
        </w:rPr>
        <w:t>8</w:t>
      </w:r>
      <w:r w:rsidRPr="00AE65D3">
        <w:rPr>
          <w:rFonts w:ascii="Calibri" w:hAnsi="Calibri" w:cs="Calibri"/>
          <w:color w:val="000000" w:themeColor="text1"/>
          <w:sz w:val="22"/>
          <w:szCs w:val="22"/>
        </w:rPr>
        <w:t xml:space="preserve"> této Smlouvy ke schválení přehled statistiky prodejů a provize za rozhodný uplynulý měsíc. V případě, že Objednatel přehled statistiky prodejů schválí, vystaví na základě něho fakturu na úhradu finančních prostředků získaných prodejem Členských karet v on-line rozhraní za uplynulý kalendářní měsíc sníženou o hodnotu provize. Faktura bude vystavena se 14ti denní splatností. Zhotovitel vždy po obdržení této Faktury vystaví Objednateli daňový doklad na uhrazenou provizi dle čl. 13.6 této Smlouvy.</w:t>
      </w:r>
    </w:p>
    <w:p w14:paraId="6001258F" w14:textId="7BF90643" w:rsidR="009462AA" w:rsidRDefault="009462AA" w:rsidP="00583E85">
      <w:pPr>
        <w:suppressAutoHyphens/>
        <w:contextualSpacing/>
        <w:rPr>
          <w:rFonts w:ascii="Calibri" w:hAnsi="Calibri" w:cs="Calibri"/>
          <w:b/>
          <w:color w:val="000000" w:themeColor="text1"/>
          <w:sz w:val="22"/>
          <w:szCs w:val="22"/>
        </w:rPr>
      </w:pPr>
    </w:p>
    <w:p w14:paraId="1B723E2A" w14:textId="77777777" w:rsidR="00583E85" w:rsidRPr="00583E85" w:rsidRDefault="00583E85" w:rsidP="00583E85">
      <w:pPr>
        <w:suppressAutoHyphens/>
        <w:contextualSpacing/>
        <w:rPr>
          <w:rFonts w:ascii="Calibri" w:hAnsi="Calibri" w:cs="Calibri"/>
          <w:b/>
          <w:color w:val="000000" w:themeColor="text1"/>
          <w:sz w:val="22"/>
          <w:szCs w:val="22"/>
        </w:rPr>
      </w:pPr>
    </w:p>
    <w:p w14:paraId="270ABD36" w14:textId="18999EDE"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t>ODDÍL –</w:t>
      </w:r>
      <w:r w:rsidR="00471407" w:rsidRPr="00AE65D3">
        <w:rPr>
          <w:rFonts w:ascii="Calibri" w:hAnsi="Calibri" w:cs="Calibri"/>
          <w:b/>
          <w:color w:val="000000" w:themeColor="text1"/>
          <w:sz w:val="22"/>
          <w:szCs w:val="22"/>
        </w:rPr>
        <w:t xml:space="preserve"> </w:t>
      </w:r>
      <w:r w:rsidRPr="00AE65D3">
        <w:rPr>
          <w:rFonts w:ascii="Calibri" w:hAnsi="Calibri" w:cs="Calibri"/>
          <w:b/>
          <w:color w:val="000000" w:themeColor="text1"/>
          <w:sz w:val="22"/>
          <w:szCs w:val="22"/>
        </w:rPr>
        <w:t>LICENČNÍ UJEDNÁNÍ</w:t>
      </w:r>
    </w:p>
    <w:p w14:paraId="6209876C"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229D2D07" w14:textId="27BD9AE9"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poskytuje touto Smlouvou Objednateli oprávnění k výkonu práva užít předmět plnění dle této Smlouvy, tedy Systém, jeho softwarové řešení, nebo jakýkoli jiný výsledek činnosti Zhotovitele dle této Smlouvy včetně výsledku poskytování služeb dle </w:t>
      </w:r>
      <w:r w:rsidR="00357E87" w:rsidRPr="00E5489E">
        <w:rPr>
          <w:rFonts w:ascii="Calibri" w:hAnsi="Calibri" w:cs="Calibri"/>
          <w:color w:val="000000" w:themeColor="text1"/>
          <w:sz w:val="22"/>
          <w:szCs w:val="22"/>
        </w:rPr>
        <w:t>oddílu</w:t>
      </w:r>
      <w:r w:rsidR="00A1143C" w:rsidRPr="00E5489E">
        <w:rPr>
          <w:rFonts w:ascii="Calibri" w:hAnsi="Calibri" w:cs="Calibri"/>
          <w:color w:val="000000" w:themeColor="text1"/>
          <w:sz w:val="22"/>
          <w:szCs w:val="22"/>
        </w:rPr>
        <w:t xml:space="preserve"> č.</w:t>
      </w:r>
      <w:r w:rsidR="00357E87" w:rsidRPr="00E5489E">
        <w:rPr>
          <w:rFonts w:ascii="Calibri" w:hAnsi="Calibri" w:cs="Calibri"/>
          <w:color w:val="000000" w:themeColor="text1"/>
          <w:sz w:val="22"/>
          <w:szCs w:val="22"/>
        </w:rPr>
        <w:t xml:space="preserve"> 12</w:t>
      </w:r>
      <w:r w:rsidRPr="00E5489E">
        <w:rPr>
          <w:rFonts w:ascii="Calibri" w:hAnsi="Calibri" w:cs="Calibri"/>
          <w:color w:val="000000" w:themeColor="text1"/>
          <w:sz w:val="22"/>
          <w:szCs w:val="22"/>
        </w:rPr>
        <w:t>,</w:t>
      </w:r>
      <w:r w:rsidRPr="00AE65D3">
        <w:rPr>
          <w:rFonts w:ascii="Calibri" w:hAnsi="Calibri" w:cs="Calibri"/>
          <w:color w:val="000000" w:themeColor="text1"/>
          <w:sz w:val="22"/>
          <w:szCs w:val="22"/>
        </w:rPr>
        <w:t xml:space="preserve"> např. včetně jakýchkoliv a všech aktualizací Systému, (dále pro účely tohoto článku jen jako „</w:t>
      </w:r>
      <w:r w:rsidRPr="00AE65D3">
        <w:rPr>
          <w:rFonts w:ascii="Calibri" w:hAnsi="Calibri" w:cs="Calibri"/>
          <w:b/>
          <w:bCs/>
          <w:color w:val="000000" w:themeColor="text1"/>
          <w:sz w:val="22"/>
          <w:szCs w:val="22"/>
        </w:rPr>
        <w:t>Autorské dílo</w:t>
      </w:r>
      <w:r w:rsidRPr="00AE65D3">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lastRenderedPageBreak/>
        <w:t>který bude chráněno zákonem č. 121/2000 Sb. o právu autorském a právech souvisejících s právem autorským a o změně některých zákonů (dále též jen „</w:t>
      </w:r>
      <w:r w:rsidRPr="00AE65D3">
        <w:rPr>
          <w:rFonts w:ascii="Calibri" w:hAnsi="Calibri" w:cs="Calibri"/>
          <w:b/>
          <w:bCs/>
          <w:color w:val="000000" w:themeColor="text1"/>
          <w:sz w:val="22"/>
          <w:szCs w:val="22"/>
        </w:rPr>
        <w:t>autorský zákon</w:t>
      </w:r>
      <w:r w:rsidRPr="00AE65D3">
        <w:rPr>
          <w:rFonts w:ascii="Calibri" w:hAnsi="Calibri" w:cs="Calibri"/>
          <w:color w:val="000000" w:themeColor="text1"/>
          <w:sz w:val="22"/>
          <w:szCs w:val="22"/>
        </w:rPr>
        <w:t xml:space="preserve">“). </w:t>
      </w:r>
    </w:p>
    <w:p w14:paraId="02D52383"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tímto prohlašuje, že je oprávněným nositelem nebo vykonavatelem všech práv k Autorskému dílu a je oprávněn poskytovat práva k užití Autorského díla (licenci) třetím osobám minimálně v rozsahu požadovaném touto Smlouvou.</w:t>
      </w:r>
    </w:p>
    <w:p w14:paraId="45C01462" w14:textId="53C9C9CE"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Licence je poskytována od okamžiku uvedené Systému/jeho příslušné části do Ostrého provozu a dále na celou dobu trvání licence Objednatele ke stávajícímu Vstupenkovému systému, resp. na celou dobu užívání stávajícího Vstupenkového systému Objednatelem, minimálně však</w:t>
      </w:r>
      <w:r w:rsidR="00AA21A9" w:rsidRPr="00AE65D3">
        <w:rPr>
          <w:rFonts w:ascii="Calibri" w:hAnsi="Calibri" w:cs="Calibri"/>
          <w:color w:val="000000" w:themeColor="text1"/>
          <w:sz w:val="22"/>
          <w:szCs w:val="22"/>
        </w:rPr>
        <w:t xml:space="preserve"> na celou dobu poskytování služeb </w:t>
      </w:r>
      <w:r w:rsidR="004323F3">
        <w:rPr>
          <w:rFonts w:ascii="Calibri" w:hAnsi="Calibri" w:cs="Calibri"/>
          <w:color w:val="000000" w:themeColor="text1"/>
          <w:sz w:val="22"/>
          <w:szCs w:val="22"/>
        </w:rPr>
        <w:t xml:space="preserve">údržby a podpory a </w:t>
      </w:r>
      <w:r w:rsidR="00676BA4" w:rsidRPr="00AE65D3">
        <w:rPr>
          <w:rFonts w:ascii="Calibri" w:hAnsi="Calibri" w:cs="Calibri"/>
          <w:color w:val="000000" w:themeColor="text1"/>
          <w:sz w:val="22"/>
          <w:szCs w:val="22"/>
        </w:rPr>
        <w:t xml:space="preserve">zajištění bezporuchového chodu Systému </w:t>
      </w:r>
      <w:r w:rsidR="00AA21A9" w:rsidRPr="00AE65D3">
        <w:rPr>
          <w:rFonts w:ascii="Calibri" w:hAnsi="Calibri" w:cs="Calibri"/>
          <w:color w:val="000000" w:themeColor="text1"/>
          <w:sz w:val="22"/>
          <w:szCs w:val="22"/>
        </w:rPr>
        <w:t>dle této Smlouvy, tj</w:t>
      </w:r>
      <w:r w:rsidR="00AA21A9" w:rsidRPr="004069B7">
        <w:rPr>
          <w:rFonts w:ascii="Calibri" w:hAnsi="Calibri" w:cs="Calibri"/>
          <w:color w:val="000000" w:themeColor="text1"/>
          <w:sz w:val="22"/>
          <w:szCs w:val="22"/>
        </w:rPr>
        <w:t>. do</w:t>
      </w:r>
      <w:r w:rsidRPr="004069B7">
        <w:rPr>
          <w:rFonts w:ascii="Calibri" w:hAnsi="Calibri" w:cs="Calibri"/>
          <w:color w:val="000000" w:themeColor="text1"/>
          <w:sz w:val="22"/>
          <w:szCs w:val="22"/>
        </w:rPr>
        <w:t xml:space="preserve"> 3</w:t>
      </w:r>
      <w:r w:rsidR="00D77A39" w:rsidRPr="004069B7">
        <w:rPr>
          <w:rFonts w:ascii="Calibri" w:hAnsi="Calibri" w:cs="Calibri"/>
          <w:color w:val="000000" w:themeColor="text1"/>
          <w:sz w:val="22"/>
          <w:szCs w:val="22"/>
        </w:rPr>
        <w:t>0</w:t>
      </w:r>
      <w:r w:rsidRPr="004069B7">
        <w:rPr>
          <w:rFonts w:ascii="Calibri" w:hAnsi="Calibri" w:cs="Calibri"/>
          <w:color w:val="000000" w:themeColor="text1"/>
          <w:sz w:val="22"/>
          <w:szCs w:val="22"/>
        </w:rPr>
        <w:t>. </w:t>
      </w:r>
      <w:r w:rsidR="00D77A39" w:rsidRPr="004069B7">
        <w:rPr>
          <w:rFonts w:ascii="Calibri" w:hAnsi="Calibri" w:cs="Calibri"/>
          <w:color w:val="000000" w:themeColor="text1"/>
          <w:sz w:val="22"/>
          <w:szCs w:val="22"/>
        </w:rPr>
        <w:t>11</w:t>
      </w:r>
      <w:r w:rsidRPr="004069B7">
        <w:rPr>
          <w:rFonts w:ascii="Calibri" w:hAnsi="Calibri" w:cs="Calibri"/>
          <w:color w:val="000000" w:themeColor="text1"/>
          <w:sz w:val="22"/>
          <w:szCs w:val="22"/>
        </w:rPr>
        <w:t>. 2025. V částech oddělitelných od stávajícího Vstupenkového systému, resp. v částech schopných samostatného</w:t>
      </w:r>
      <w:r w:rsidRPr="00AE65D3">
        <w:rPr>
          <w:rFonts w:ascii="Calibri" w:hAnsi="Calibri" w:cs="Calibri"/>
          <w:color w:val="000000" w:themeColor="text1"/>
          <w:sz w:val="22"/>
          <w:szCs w:val="22"/>
        </w:rPr>
        <w:t xml:space="preserve"> provozu (zejména se týká funkce prodeje a tisku Členských karet a jejich verifikace platnosti pomocí čteček) je licence poskytována na celou dobu trvání autorských majetkových práv k Autorskému dílu a bez možnosti její výpovědi. Před uvedením Systému do Ostrého provozu je Objednatel oprávněn Systém užít k účelu a v rozsahu potřebném pro ověření jeho funkčnosti během Testovacího provozu. </w:t>
      </w:r>
    </w:p>
    <w:p w14:paraId="74DACB7E" w14:textId="78CBA9BD"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Licence je poskytována jako nevýhradní</w:t>
      </w:r>
    </w:p>
    <w:p w14:paraId="08BD9417" w14:textId="66EA97AB"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Licence je poskytována bez územního a množstevního omezení a ke všem způsobům užití, které jsou nezbytné pro řádné využívání Systému nebo jeho částí ze strany Objednatele v souladu s jeho určením a v souladu s účelem vyplývajícím z této Smlouvy a zejména její přílohy č. 4</w:t>
      </w:r>
      <w:r w:rsidR="00004463" w:rsidRPr="00AE65D3">
        <w:rPr>
          <w:rFonts w:ascii="Calibri" w:hAnsi="Calibri" w:cs="Calibri"/>
          <w:color w:val="000000" w:themeColor="text1"/>
          <w:sz w:val="22"/>
          <w:szCs w:val="22"/>
        </w:rPr>
        <w:t xml:space="preserve"> </w:t>
      </w:r>
      <w:r w:rsidRPr="00AE65D3">
        <w:rPr>
          <w:rFonts w:ascii="Calibri" w:hAnsi="Calibri" w:cs="Calibri"/>
          <w:color w:val="000000" w:themeColor="text1"/>
          <w:sz w:val="22"/>
          <w:szCs w:val="22"/>
        </w:rPr>
        <w:t>– Zadání Veřejné zakázky.</w:t>
      </w:r>
    </w:p>
    <w:p w14:paraId="6BE6FEC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je oprávněn poskytnout oprávněné k užití (využívání) Systému za účelem prodeje Členských karet Objednatele třetím osobám (právo podlicence)</w:t>
      </w:r>
    </w:p>
    <w:p w14:paraId="17CA3DD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Licence se vztahuje na užití Systému v původní nebo zpracované či jinak změněné podobě včetně překladu.</w:t>
      </w:r>
    </w:p>
    <w:p w14:paraId="44B337A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Licence ve shora vymezeném rozsahu, jakož i veškerá oprávnění výše vymezená se vztahují i na veškeré aktualizace (upgrade nebo update) Systému či jiná plnění dodané Zhotovitelem v rámci plnění dle této Smlouvy, zejména v rámci poskytování služeb ze strany Zhotovitele.</w:t>
      </w:r>
    </w:p>
    <w:p w14:paraId="2A6AAD47" w14:textId="22111F0C" w:rsidR="009462AA" w:rsidRPr="00E5489E"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poskytuje Objednateli souhlas k jakýmkoli úpravám či změnám té části Autorského díla nebo jiného autorským právem chráněného prvku dodaného na základě této Smlouvy resp. těch částí Systému, u kterých bude Objednatel v souladu s čl. 14.</w:t>
      </w:r>
      <w:r w:rsidR="00953851">
        <w:rPr>
          <w:rFonts w:ascii="Calibri" w:hAnsi="Calibri" w:cs="Calibri"/>
          <w:color w:val="000000" w:themeColor="text1"/>
          <w:sz w:val="22"/>
          <w:szCs w:val="22"/>
        </w:rPr>
        <w:t>3</w:t>
      </w:r>
      <w:r w:rsidRPr="00AE65D3">
        <w:rPr>
          <w:rFonts w:ascii="Calibri" w:hAnsi="Calibri" w:cs="Calibri"/>
          <w:color w:val="000000" w:themeColor="text1"/>
          <w:sz w:val="22"/>
          <w:szCs w:val="22"/>
        </w:rPr>
        <w:t xml:space="preserve"> oprávněn k jejich dalšímu využití i po ukončení </w:t>
      </w:r>
      <w:r w:rsidR="00AA21A9" w:rsidRPr="00E5489E">
        <w:rPr>
          <w:rFonts w:ascii="Calibri" w:hAnsi="Calibri" w:cs="Calibri"/>
          <w:color w:val="000000" w:themeColor="text1"/>
          <w:sz w:val="22"/>
          <w:szCs w:val="22"/>
        </w:rPr>
        <w:t xml:space="preserve">poskytování </w:t>
      </w:r>
      <w:r w:rsidR="00953851" w:rsidRPr="00E5489E">
        <w:rPr>
          <w:rFonts w:ascii="Calibri" w:hAnsi="Calibri" w:cs="Calibri"/>
          <w:color w:val="000000" w:themeColor="text1"/>
          <w:sz w:val="22"/>
          <w:szCs w:val="22"/>
        </w:rPr>
        <w:t>služeb údržby a podpory</w:t>
      </w:r>
      <w:r w:rsidR="00C50C0B" w:rsidRPr="00E5489E">
        <w:rPr>
          <w:rFonts w:ascii="Calibri" w:hAnsi="Calibri" w:cs="Calibri"/>
          <w:color w:val="000000" w:themeColor="text1"/>
          <w:sz w:val="22"/>
          <w:szCs w:val="22"/>
        </w:rPr>
        <w:t xml:space="preserve"> a</w:t>
      </w:r>
      <w:r w:rsidR="00953851" w:rsidRPr="00E5489E">
        <w:rPr>
          <w:rFonts w:ascii="Calibri" w:hAnsi="Calibri" w:cs="Calibri"/>
          <w:color w:val="000000" w:themeColor="text1"/>
          <w:sz w:val="22"/>
          <w:szCs w:val="22"/>
        </w:rPr>
        <w:t xml:space="preserve"> zajištění bezporuchového chodu Systému a jeho zabezpečení</w:t>
      </w:r>
      <w:r w:rsidR="00953851" w:rsidRPr="00E5489E" w:rsidDel="00953851">
        <w:rPr>
          <w:rFonts w:ascii="Calibri" w:hAnsi="Calibri" w:cs="Calibri"/>
          <w:color w:val="000000" w:themeColor="text1"/>
          <w:sz w:val="22"/>
          <w:szCs w:val="22"/>
        </w:rPr>
        <w:t xml:space="preserve"> </w:t>
      </w:r>
      <w:r w:rsidR="00953851" w:rsidRPr="00E5489E">
        <w:rPr>
          <w:rFonts w:ascii="Calibri" w:hAnsi="Calibri" w:cs="Calibri"/>
          <w:color w:val="000000" w:themeColor="text1"/>
          <w:sz w:val="22"/>
          <w:szCs w:val="22"/>
        </w:rPr>
        <w:t>případně</w:t>
      </w:r>
      <w:r w:rsidR="00AA21A9" w:rsidRPr="00E5489E">
        <w:rPr>
          <w:rFonts w:ascii="Calibri" w:hAnsi="Calibri" w:cs="Calibri"/>
          <w:color w:val="000000" w:themeColor="text1"/>
          <w:sz w:val="22"/>
          <w:szCs w:val="22"/>
        </w:rPr>
        <w:t>.</w:t>
      </w:r>
      <w:r w:rsidR="00AA21A9" w:rsidRPr="00AE65D3">
        <w:rPr>
          <w:rFonts w:ascii="Calibri" w:hAnsi="Calibri" w:cs="Calibri"/>
          <w:color w:val="000000" w:themeColor="text1"/>
          <w:sz w:val="22"/>
          <w:szCs w:val="22"/>
        </w:rPr>
        <w:t xml:space="preserve"> i po ukončení </w:t>
      </w:r>
      <w:r w:rsidRPr="00AE65D3">
        <w:rPr>
          <w:rFonts w:ascii="Calibri" w:hAnsi="Calibri" w:cs="Calibri"/>
          <w:color w:val="000000" w:themeColor="text1"/>
          <w:sz w:val="22"/>
          <w:szCs w:val="22"/>
        </w:rPr>
        <w:t>licence k stávajícímu Vstupenkovému systému, dále k jejich zařazení do databáze nebo spojení s jiným autorským dílem nebo neautorským výtvorem</w:t>
      </w:r>
      <w:r w:rsidR="00AA6486" w:rsidRPr="00AE65D3">
        <w:rPr>
          <w:rFonts w:ascii="Calibri" w:hAnsi="Calibri" w:cs="Calibri"/>
          <w:color w:val="000000" w:themeColor="text1"/>
          <w:sz w:val="22"/>
          <w:szCs w:val="22"/>
        </w:rPr>
        <w:t>, jakož i souhlas k případnému dokončení nehotového Autorského díla, pokud nebude ze strany Zhotovitele dokončeno</w:t>
      </w:r>
      <w:r w:rsidRPr="00AE65D3">
        <w:rPr>
          <w:rFonts w:ascii="Calibri" w:hAnsi="Calibri" w:cs="Calibri"/>
          <w:color w:val="000000" w:themeColor="text1"/>
          <w:sz w:val="22"/>
          <w:szCs w:val="22"/>
        </w:rPr>
        <w:t xml:space="preserve">. Ke všem výše uvedeným úkonům je Objednatel oprávněn sám nebo </w:t>
      </w:r>
      <w:r w:rsidRPr="00E5489E">
        <w:rPr>
          <w:rFonts w:ascii="Calibri" w:hAnsi="Calibri" w:cs="Calibri"/>
          <w:color w:val="000000" w:themeColor="text1"/>
          <w:sz w:val="22"/>
          <w:szCs w:val="22"/>
        </w:rPr>
        <w:t>prostřednictvím třetí osoby.</w:t>
      </w:r>
    </w:p>
    <w:p w14:paraId="59864BB1" w14:textId="771314C4"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7E2A3E">
        <w:rPr>
          <w:rFonts w:ascii="Calibri" w:hAnsi="Calibri" w:cs="Calibri"/>
          <w:color w:val="000000" w:themeColor="text1"/>
          <w:sz w:val="22"/>
          <w:szCs w:val="22"/>
        </w:rPr>
        <w:t xml:space="preserve">Ke dni ukončení </w:t>
      </w:r>
      <w:r w:rsidR="00E85C16" w:rsidRPr="00E5489E">
        <w:rPr>
          <w:rFonts w:ascii="Calibri" w:hAnsi="Calibri" w:cs="Calibri"/>
          <w:color w:val="000000" w:themeColor="text1"/>
          <w:sz w:val="22"/>
          <w:szCs w:val="22"/>
        </w:rPr>
        <w:t>poskytování služeb údržby</w:t>
      </w:r>
      <w:r w:rsidR="00626425" w:rsidRPr="00E5489E">
        <w:rPr>
          <w:rFonts w:ascii="Calibri" w:hAnsi="Calibri" w:cs="Calibri"/>
          <w:color w:val="000000" w:themeColor="text1"/>
          <w:sz w:val="22"/>
          <w:szCs w:val="22"/>
        </w:rPr>
        <w:t>,</w:t>
      </w:r>
      <w:r w:rsidR="00E85C16" w:rsidRPr="00E5489E">
        <w:rPr>
          <w:rFonts w:ascii="Calibri" w:hAnsi="Calibri" w:cs="Calibri"/>
          <w:color w:val="000000" w:themeColor="text1"/>
          <w:sz w:val="22"/>
          <w:szCs w:val="22"/>
        </w:rPr>
        <w:t xml:space="preserve"> podpory </w:t>
      </w:r>
      <w:r w:rsidR="00C50C0B" w:rsidRPr="00E5489E">
        <w:rPr>
          <w:rFonts w:ascii="Calibri" w:hAnsi="Calibri" w:cs="Calibri"/>
          <w:color w:val="000000" w:themeColor="text1"/>
          <w:sz w:val="22"/>
          <w:szCs w:val="22"/>
        </w:rPr>
        <w:t xml:space="preserve">a </w:t>
      </w:r>
      <w:r w:rsidR="00E85C16" w:rsidRPr="00E5489E">
        <w:rPr>
          <w:rFonts w:ascii="Calibri" w:hAnsi="Calibri" w:cs="Calibri"/>
          <w:color w:val="000000" w:themeColor="text1"/>
          <w:sz w:val="22"/>
          <w:szCs w:val="22"/>
        </w:rPr>
        <w:t>zajištění bezporuchového chodu Systému a jeho zabezpečení</w:t>
      </w:r>
      <w:r w:rsidRPr="00E5489E">
        <w:rPr>
          <w:rFonts w:ascii="Calibri" w:hAnsi="Calibri" w:cs="Calibri"/>
          <w:color w:val="000000" w:themeColor="text1"/>
          <w:sz w:val="22"/>
          <w:szCs w:val="22"/>
        </w:rPr>
        <w:t>, a to buď z důvodu uplynutí doby, na kterou byl</w:t>
      </w:r>
      <w:r w:rsidR="00E85C16" w:rsidRPr="00E5489E">
        <w:rPr>
          <w:rFonts w:ascii="Calibri" w:hAnsi="Calibri" w:cs="Calibri"/>
          <w:color w:val="000000" w:themeColor="text1"/>
          <w:sz w:val="22"/>
          <w:szCs w:val="22"/>
        </w:rPr>
        <w:t>y</w:t>
      </w:r>
      <w:r w:rsidRPr="00E5489E">
        <w:rPr>
          <w:rFonts w:ascii="Calibri" w:hAnsi="Calibri" w:cs="Calibri"/>
          <w:color w:val="000000" w:themeColor="text1"/>
          <w:sz w:val="22"/>
          <w:szCs w:val="22"/>
        </w:rPr>
        <w:t xml:space="preserve"> </w:t>
      </w:r>
      <w:r w:rsidR="00E85C16" w:rsidRPr="00E5489E">
        <w:rPr>
          <w:rFonts w:ascii="Calibri" w:hAnsi="Calibri" w:cs="Calibri"/>
          <w:color w:val="000000" w:themeColor="text1"/>
          <w:sz w:val="22"/>
          <w:szCs w:val="22"/>
        </w:rPr>
        <w:t xml:space="preserve">služby </w:t>
      </w:r>
      <w:r w:rsidRPr="00E5489E">
        <w:rPr>
          <w:rFonts w:ascii="Calibri" w:hAnsi="Calibri" w:cs="Calibri"/>
          <w:color w:val="000000" w:themeColor="text1"/>
          <w:sz w:val="22"/>
          <w:szCs w:val="22"/>
        </w:rPr>
        <w:t>sjednán</w:t>
      </w:r>
      <w:r w:rsidR="00E85C16" w:rsidRPr="00E5489E">
        <w:rPr>
          <w:rFonts w:ascii="Calibri" w:hAnsi="Calibri" w:cs="Calibri"/>
          <w:color w:val="000000" w:themeColor="text1"/>
          <w:sz w:val="22"/>
          <w:szCs w:val="22"/>
        </w:rPr>
        <w:t>y</w:t>
      </w:r>
      <w:r w:rsidRPr="00E5489E">
        <w:rPr>
          <w:rFonts w:ascii="Calibri" w:hAnsi="Calibri" w:cs="Calibri"/>
          <w:color w:val="000000" w:themeColor="text1"/>
          <w:sz w:val="22"/>
          <w:szCs w:val="22"/>
        </w:rPr>
        <w:t>, nebo z důvodu jej</w:t>
      </w:r>
      <w:r w:rsidR="00E85C16" w:rsidRPr="00E5489E">
        <w:rPr>
          <w:rFonts w:ascii="Calibri" w:hAnsi="Calibri" w:cs="Calibri"/>
          <w:color w:val="000000" w:themeColor="text1"/>
          <w:sz w:val="22"/>
          <w:szCs w:val="22"/>
        </w:rPr>
        <w:t>ich</w:t>
      </w:r>
      <w:r w:rsidRPr="00E5489E">
        <w:rPr>
          <w:rFonts w:ascii="Calibri" w:hAnsi="Calibri" w:cs="Calibri"/>
          <w:color w:val="000000" w:themeColor="text1"/>
          <w:sz w:val="22"/>
          <w:szCs w:val="22"/>
        </w:rPr>
        <w:t xml:space="preserve"> výpovědi, se Zhotovitel zavazuje předat Objednateli veškeré podklady a data, tj. zejména podklady</w:t>
      </w:r>
      <w:r w:rsidRPr="00AE65D3">
        <w:rPr>
          <w:rFonts w:ascii="Calibri" w:hAnsi="Calibri" w:cs="Calibri"/>
          <w:color w:val="000000" w:themeColor="text1"/>
          <w:sz w:val="22"/>
          <w:szCs w:val="22"/>
        </w:rPr>
        <w:t xml:space="preserve"> a data týkající se těch částí Systému, které je Objednatel oprávněn využívat i po ukončení licence k stávajícímu Vstupenkovému systému, databáze zákazníků/ návštěvníků a dále parametry nastavení Systému, např. převodové importní můstky do účetnictví NG a pod, tak aby Objednatel byl způsobilý tato data </w:t>
      </w:r>
      <w:r w:rsidR="00985BA4" w:rsidRPr="00AE65D3">
        <w:rPr>
          <w:rFonts w:ascii="Calibri" w:hAnsi="Calibri" w:cs="Calibri"/>
          <w:color w:val="000000" w:themeColor="text1"/>
          <w:sz w:val="22"/>
          <w:szCs w:val="22"/>
        </w:rPr>
        <w:t xml:space="preserve">a </w:t>
      </w:r>
      <w:r w:rsidRPr="00AE65D3">
        <w:rPr>
          <w:rFonts w:ascii="Calibri" w:hAnsi="Calibri" w:cs="Calibri"/>
          <w:color w:val="000000" w:themeColor="text1"/>
          <w:sz w:val="22"/>
          <w:szCs w:val="22"/>
        </w:rPr>
        <w:t>příslušné části Systému dále užívat k účelu, pro který byly vytvořeny. Objednatel je oprávněn veškeré takto předané podklady a data dále užívat sám nebo prostřednictvím třetí osoby bez jakéhokoli omezení (časového, množstevního, územního a co do způsobu užití) včetně oprávnění k jejich úpravám a změnám v souladu s čl. 14.9.</w:t>
      </w:r>
    </w:p>
    <w:p w14:paraId="1012A969"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prohlašuje, že veškeré plnění dodané na základě této Smlouvy bude prosté právních vad a zavazuje se vypořádat veškeré nároky třetích osob, zejména autorskoprávní nebo jiné povahy uplatněné vůči Objednateli a plynoucí z právní vady poskytnutého plnění, jakož i nahradit Objednateli škodu mu tím vzniklou. V případě, že by nárok třetí osoby vzniklý v souvislosti s plněním Zhotovitele podle této Smlouvy, bez ohledu na jeho oprávněnost, vedl k dočasnému či </w:t>
      </w:r>
      <w:r w:rsidRPr="00AE65D3">
        <w:rPr>
          <w:rFonts w:ascii="Calibri" w:hAnsi="Calibri" w:cs="Calibri"/>
          <w:color w:val="000000" w:themeColor="text1"/>
          <w:sz w:val="22"/>
          <w:szCs w:val="22"/>
        </w:rPr>
        <w:lastRenderedPageBreak/>
        <w:t>trvalému soudnímu zákazu či omezení užívání Systému či jeho části, zavazuje se Zhotovitel zajistit ve spolupráci s Objednatelem na vlastní náklady náhradní řešení a minimalizovat dopady takovéto situace, a to bez dopadu na cenu plnění sjednanou podle této Smlouvy, přičemž současně nebudou dotčeny ani nároky Objednatele na náhradu škody.</w:t>
      </w:r>
    </w:p>
    <w:p w14:paraId="36F9C80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Pro vyloučení pochybností Zhotovitel a Objednatel shodně prohlašují, že v případě, je-li součástí plnění Zhotovitele databáze, je pořizovatelem databáze ve smyslu autorského zákona Objednatel, kterému svědčí všechna práva na vytěžování nebo zužitkování celého obsahu databáze nebo její kvalitativně nebo kvantitativně podstatné části a právo udělit jinému oprávnění k výkonu tohoto práva. </w:t>
      </w:r>
    </w:p>
    <w:p w14:paraId="277BBF2A" w14:textId="78E946C4"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případě, že by se z jakéhokoliv důvodu stal pořizovatelem databáze Zhotovitel nebo Zhotoviteli vznikla zvláštní práva pořizovatele databáze, Zhotovitel touto Smlouvou převádí veškerá práva k databázi včetně zvláštních práv pořizovatele databáze na Objednatele a Objednatel tato práva přijímá. Smluvní strany se výslovně dohodly, že odměna za převod veškerých práv k databázi, včetně zvláštních práv pořizovatele databáze, je již zahrnuta v Ceně podle </w:t>
      </w:r>
      <w:r w:rsidR="00A1143C">
        <w:rPr>
          <w:rFonts w:ascii="Calibri" w:hAnsi="Calibri" w:cs="Calibri"/>
          <w:color w:val="000000" w:themeColor="text1"/>
          <w:sz w:val="22"/>
          <w:szCs w:val="22"/>
        </w:rPr>
        <w:t>oddílu</w:t>
      </w:r>
      <w:r w:rsidR="00E5489E">
        <w:rPr>
          <w:rFonts w:ascii="Calibri" w:hAnsi="Calibri" w:cs="Calibri"/>
          <w:color w:val="000000" w:themeColor="text1"/>
          <w:sz w:val="22"/>
          <w:szCs w:val="22"/>
        </w:rPr>
        <w:t xml:space="preserve"> </w:t>
      </w:r>
      <w:r w:rsidR="00A1143C">
        <w:rPr>
          <w:rFonts w:ascii="Calibri" w:hAnsi="Calibri" w:cs="Calibri"/>
          <w:color w:val="000000" w:themeColor="text1"/>
          <w:sz w:val="22"/>
          <w:szCs w:val="22"/>
        </w:rPr>
        <w:t>č.</w:t>
      </w:r>
      <w:r w:rsidRPr="00AE65D3">
        <w:rPr>
          <w:rFonts w:ascii="Calibri" w:hAnsi="Calibri" w:cs="Calibri"/>
          <w:color w:val="000000" w:themeColor="text1"/>
          <w:sz w:val="22"/>
          <w:szCs w:val="22"/>
        </w:rPr>
        <w:t xml:space="preserve"> 4 této Smlouvy</w:t>
      </w:r>
    </w:p>
    <w:p w14:paraId="51616315" w14:textId="220707D8"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Jsou-li součástí Díla jakákoliv autorsky či jinak chráněná díla třetích stran (dále jen jako „Díla třetích stran“), která nebyla vytvořena přímo pro Objednatele, uděluje Zhotovitel Objednateli oprávnění k výkonu práva užít tato Díla třetích stran v co nejširším rozsahu v souladu s jejich aktuálními licenčními podmínkami, vždy ale tak, aby byla zachována funkčnost Autorského díla a nebylo jakkoliv dotčeno právo Objednatele na užití Autorského díla a nakládání s Autorským dílem v rozsahu sjednaném touto Smlouvou. Ostatní ustanovení tohoto </w:t>
      </w:r>
      <w:r w:rsidR="00A1143C">
        <w:rPr>
          <w:rFonts w:ascii="Calibri" w:hAnsi="Calibri" w:cs="Calibri"/>
          <w:color w:val="000000" w:themeColor="text1"/>
          <w:sz w:val="22"/>
          <w:szCs w:val="22"/>
        </w:rPr>
        <w:t>oddílu</w:t>
      </w:r>
      <w:r w:rsidR="00E5489E">
        <w:rPr>
          <w:rFonts w:ascii="Calibri" w:hAnsi="Calibri" w:cs="Calibri"/>
          <w:color w:val="000000" w:themeColor="text1"/>
          <w:sz w:val="22"/>
          <w:szCs w:val="22"/>
        </w:rPr>
        <w:t xml:space="preserve"> </w:t>
      </w:r>
      <w:r w:rsidR="00A1143C">
        <w:rPr>
          <w:rFonts w:ascii="Calibri" w:hAnsi="Calibri" w:cs="Calibri"/>
          <w:color w:val="000000" w:themeColor="text1"/>
          <w:sz w:val="22"/>
          <w:szCs w:val="22"/>
        </w:rPr>
        <w:t>č.</w:t>
      </w:r>
      <w:r w:rsidRPr="00AE65D3">
        <w:rPr>
          <w:rFonts w:ascii="Calibri" w:hAnsi="Calibri" w:cs="Calibri"/>
          <w:color w:val="000000" w:themeColor="text1"/>
          <w:sz w:val="22"/>
          <w:szCs w:val="22"/>
        </w:rPr>
        <w:t xml:space="preserve"> 14 se v případě Děl třetích stran užijí přiměřeně.</w:t>
      </w:r>
    </w:p>
    <w:p w14:paraId="2022F8A5"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78A98783"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1AC0A7ED" w14:textId="77777777"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t>ODDÍL – DALŠÍ PRÁVA A POVINNOSTI, CHRÁNĚNÉ INFORMACE</w:t>
      </w:r>
    </w:p>
    <w:p w14:paraId="7947F41B"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586CAA5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není oprávněn postoupit jakákoli svá práva z této Smlouvy na třetí osobu bez předchozího písemného souhlasu Objednatele, a to ani částečně.</w:t>
      </w:r>
    </w:p>
    <w:p w14:paraId="5BCEBEAA"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25756669" w14:textId="77777777" w:rsidR="009462AA" w:rsidRPr="00AE65D3" w:rsidRDefault="009462AA" w:rsidP="009462AA">
      <w:pPr>
        <w:pStyle w:val="Odstavecseseznamem"/>
        <w:numPr>
          <w:ilvl w:val="1"/>
          <w:numId w:val="8"/>
        </w:numPr>
        <w:suppressAutoHyphens/>
        <w:ind w:left="426" w:hanging="710"/>
        <w:contextualSpacing/>
        <w:jc w:val="both"/>
        <w:rPr>
          <w:rFonts w:cs="Helvetica"/>
          <w:color w:val="000000" w:themeColor="text1"/>
        </w:rPr>
      </w:pPr>
      <w:r w:rsidRPr="00AE65D3">
        <w:rPr>
          <w:rFonts w:ascii="Calibri" w:hAnsi="Calibri" w:cs="Calibri"/>
          <w:color w:val="000000" w:themeColor="text1"/>
          <w:sz w:val="22"/>
          <w:szCs w:val="22"/>
        </w:rPr>
        <w:t>Zhotovitel prohlašuje a zaručuje se Objednateli, že Dílo ani žádná jeho část nebudou obsahovat skutečnosti, které mohou bez právního důvodu zasahovat do práv a oprávněných zájmů třetích osob nebo mohou být v rozporu s platným právním řádem a taktéž v rozporu s dobrými mravy, dobrými mravy hospodářské soutěže a že Dílo ani žádná jeho část nebude obsahovat skutečnosti, které by mohly zasáhnout do práv duševního vlastnictví třetích osob. Prohlášení a záruka dle předchozí věty se nevztahují na podklady, které se staly součástí Díla a které předal Objednatel Zhotoviteli, pokud Zhotovitel Objednatele na skutečnosti, které mohou způsobit nepravdivost či neplatnost prohlášení a záruk dle předchozí věty pro takové podklady upozornil a Objednatel na jejich použití trval.</w:t>
      </w:r>
    </w:p>
    <w:p w14:paraId="23E69E24"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Obchodní tajemství ve smyslu § 504 zákona č. 89/2012, občanského zákoníku tvoří konkurenčně významné, určitelné, ocenitelné a v příslušných obchodních kruzích běžně nedostupné skutečnosti, které souvisejí se závodem té které smluvní strany, a jejichž utajení příslušná smluvní odpovídajícím způsobem zajišťuje.</w:t>
      </w:r>
    </w:p>
    <w:p w14:paraId="614D964E"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Důvěrnými údaji ve smyslu § 1730 občanského zákoníku se pro účely této Smlouvy rozumí, bez ohledu na formu a způsob jejich sdělení či zachycení a až do doby jejich zveřejnění, všechny informace technické, ekonomické, právní a výrobní povahy v hmotné nebo nehmotné formě, které byly jednou ze smluvních stran takto označeny a které se smluvní strana v průběhu vzájemné spolupráce dozví o druhé smluvní straně a/nebo které jí druhá smluvní strana v průběhu vzájemné spolupráce zpřístupní.</w:t>
      </w:r>
    </w:p>
    <w:p w14:paraId="788C1642"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Obchodní tajemství a Důvěrné údaje jsou dále společně označeny též jako „chráněné informace“. Chráněnými informacemi nejsou informace, které byly získány od třetí osoby, a informace, které měla smluvní strana k dispozici již v okamžiku jejich poskytnutí druhou smluvní stranou.</w:t>
      </w:r>
    </w:p>
    <w:p w14:paraId="313EDFB5"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lastRenderedPageBreak/>
        <w:t>Přestanou-li mít chráněné informace důvěrný charakter, tj. stanou-li se veřejně přístupnými, povinnosti dle této dohody se na ně od okamžiku, kdy se takovými stanou, přestávají vztahovat; pokud důvěrný charakter ztratí pouze část informací, zanikají uvedené povinnosti pouze k takové části.</w:t>
      </w:r>
    </w:p>
    <w:p w14:paraId="5418F4CD"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Smluvní strany se zavazují použít skutečnosti tvořící chráněné informace, pouze za účelem realizace této Smlouvy.</w:t>
      </w:r>
    </w:p>
    <w:p w14:paraId="5C743257"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Obě smluvní strany se zavazují zachovávat mlčenlivost o skutečnostech tvořících chráněné informace, s výjimkou případů zvláštní povinnosti vypovídat vyplývající z obecně závazných právních předpisů a s výjimkou případů, kdy jedna smluvní strana bude zbavena mlčenlivosti druhou smluvní stranou.</w:t>
      </w:r>
    </w:p>
    <w:p w14:paraId="70BC1396"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Povinnost mlčenlivosti se rovněž nevztahuje na případy, kdy jedna ze smluvních stran zpřístupní tyto skutečnosti svým zaměstnancům při výkonu práce nebo smluvním partnerům podílejícím se na realizaci této Smlouvy. V takovém případě ale smluvní strany přijmou taková opatření, která jsou srovnatelná s opatřeními na ochranu vlastních chráněných informací.</w:t>
      </w:r>
    </w:p>
    <w:p w14:paraId="7A48557A"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Zhotovitel bere na vědomí, že je podle </w:t>
      </w:r>
      <w:proofErr w:type="spellStart"/>
      <w:r w:rsidRPr="00AE65D3">
        <w:rPr>
          <w:rFonts w:ascii="Calibri" w:hAnsi="Calibri" w:cs="Calibri"/>
          <w:color w:val="000000" w:themeColor="text1"/>
          <w:sz w:val="22"/>
          <w:szCs w:val="22"/>
        </w:rPr>
        <w:t>ust</w:t>
      </w:r>
      <w:proofErr w:type="spellEnd"/>
      <w:r w:rsidRPr="00AE65D3">
        <w:rPr>
          <w:rFonts w:ascii="Calibri" w:hAnsi="Calibri" w:cs="Calibri"/>
          <w:color w:val="000000" w:themeColor="text1"/>
          <w:sz w:val="22"/>
          <w:szCs w:val="22"/>
        </w:rPr>
        <w: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Zhotovitel souhlasí se zveřejněním obsahu této Smlouvy, a to zejména v rozsahu identifikačních údajů smluvních stran, ustanovení o předmětu této Smlouvy, ceny plnění a ostatních obchodních podmínek tak, aby Smlouva mohla být předmětem poskytnuté informace ve smyslu zákona č. 106/1999 Sb., o svobodném přístupu k informacím, ve znění pozdějších předpisů.</w:t>
      </w:r>
    </w:p>
    <w:p w14:paraId="4404306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Smluvní strany shodně ujednávají a prohlašují, že jsou způsobilými subjekty ve smyslu čl. 28 odst. 1 nařízení Evropského parlamentu a Rady (EU) 2016/679, o ochraně osobních údajů (dále jen jako „GDPR“), a tedy splňují veškeré právní povinnosti, které jsou na ně ve vztahu k ochraně osobních údajů ze strany GDPR a dalších obecně závazných právních předpisů kladeny. Všechny osobní údaje, které si smluvní strany v souvislosti s touto Smlouvou vzájemně poskytnou,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poskytnutých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6FC23F87"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0A0C02E6"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09D7F7EA" w14:textId="77777777"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t>ODDÍL – UKONČENÍ SMLOUVY, SMLUVNÍ POKUTY</w:t>
      </w:r>
    </w:p>
    <w:p w14:paraId="3D4E94FD"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0AB6849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Tuto Smlouvu lze měnit pouze písemnou formou dodatkem ke Smlouvě nebo formou Změnového listu v souladu s ujednáním této Smlouvy. </w:t>
      </w:r>
    </w:p>
    <w:p w14:paraId="1709E7D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Smluvní strany mohou tuto Smlouvu ukončit písemnou dohodou, v níž bude mimo jiné sjednán způsob vypořádání vzájemných vztahů.</w:t>
      </w:r>
    </w:p>
    <w:p w14:paraId="72108337"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i Zhotovitel mají právo od Smlouvy odstoupit v případech podstatného porušení Smlouvy stanovených touto Smlouvou. Každá ze smluvních stran je rovněž oprávněna od této Smlouvy odstoupit v případě, že druhá smluvní strana vstoupí do likvidace nebo na její majetek bude prohlášen úpadek nebo podá dlužnický návrh na zahájení insolvenčního řízení. Odstoupení od Smlouvy musí mít písemnou formu a je účinné od jeho doručení druhé smluvní straně. Za podstatné porušení Smlouvy, v jehož důsledku může smluvní strana odstoupit od Smlouvy, pokládají smluvní strany zejména porušení těchto smluvních závazků:</w:t>
      </w:r>
    </w:p>
    <w:p w14:paraId="7E86B9D5"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prodlení Zhotovitele se zahájením realizace plnění o více než jeden měsíc po sjednaném termínu zahájení,</w:t>
      </w:r>
    </w:p>
    <w:p w14:paraId="11940D1A"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lastRenderedPageBreak/>
        <w:t xml:space="preserve">prodlení Zhotovitele s řádným dokončením plnění nebo části plnění o více než jeden měsíc, </w:t>
      </w:r>
    </w:p>
    <w:p w14:paraId="77C7677F" w14:textId="6612AB76"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Nefunkčnost Systému nad rámec povolený SLA (dle oddílu</w:t>
      </w:r>
      <w:r w:rsidR="00A1143C">
        <w:rPr>
          <w:rFonts w:ascii="Calibri" w:hAnsi="Calibri" w:cs="Calibri"/>
          <w:color w:val="000000" w:themeColor="text1"/>
          <w:sz w:val="22"/>
          <w:szCs w:val="22"/>
        </w:rPr>
        <w:t xml:space="preserve"> č.</w:t>
      </w:r>
      <w:r w:rsidRPr="00AE65D3">
        <w:rPr>
          <w:rFonts w:ascii="Calibri" w:hAnsi="Calibri" w:cs="Calibri"/>
          <w:color w:val="000000" w:themeColor="text1"/>
          <w:sz w:val="22"/>
          <w:szCs w:val="22"/>
        </w:rPr>
        <w:t xml:space="preserve"> </w:t>
      </w:r>
      <w:r w:rsidRPr="00734E87">
        <w:rPr>
          <w:rFonts w:ascii="Calibri" w:hAnsi="Calibri" w:cs="Calibri"/>
          <w:color w:val="000000" w:themeColor="text1"/>
          <w:sz w:val="22"/>
          <w:szCs w:val="22"/>
        </w:rPr>
        <w:t>1</w:t>
      </w:r>
      <w:r w:rsidR="007F72B7" w:rsidRPr="00734E87">
        <w:rPr>
          <w:rFonts w:ascii="Calibri" w:hAnsi="Calibri" w:cs="Calibri"/>
          <w:color w:val="000000" w:themeColor="text1"/>
          <w:sz w:val="22"/>
          <w:szCs w:val="22"/>
        </w:rPr>
        <w:t>2</w:t>
      </w:r>
      <w:r w:rsidRPr="00AE65D3">
        <w:rPr>
          <w:rFonts w:ascii="Calibri" w:hAnsi="Calibri" w:cs="Calibri"/>
          <w:color w:val="000000" w:themeColor="text1"/>
          <w:sz w:val="22"/>
          <w:szCs w:val="22"/>
        </w:rPr>
        <w:t xml:space="preserve"> této Smlouvy) po dobu delší než 3 dní v kalendářním roce</w:t>
      </w:r>
    </w:p>
    <w:p w14:paraId="37DA7729"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prodlení Objednatele se zaplacením ceny nebo její části o více než jeden měsíc, </w:t>
      </w:r>
    </w:p>
    <w:p w14:paraId="531A3BD5"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prodlení Objednatele s poskytnutím součinnosti nebo s plněním jeho povinností dle této Smlouvy o více než 1 měsíc. </w:t>
      </w:r>
    </w:p>
    <w:p w14:paraId="30762F59" w14:textId="77777777" w:rsidR="009462AA" w:rsidRPr="00AE65D3" w:rsidRDefault="009462AA" w:rsidP="009462AA">
      <w:pPr>
        <w:pStyle w:val="Odstavecseseznamem"/>
        <w:numPr>
          <w:ilvl w:val="2"/>
          <w:numId w:val="8"/>
        </w:numPr>
        <w:suppressAutoHyphens/>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Porušení povinnosti ochrany chráněných informací dle této Smlouvy ze strany Zhotovitele.</w:t>
      </w:r>
    </w:p>
    <w:p w14:paraId="4103426C"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351801F3" w14:textId="579B6C56"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Objednatel má právo písemně vypovědět tuto Smlouvu co do poskytování služeb </w:t>
      </w:r>
      <w:r w:rsidR="00B97744">
        <w:rPr>
          <w:rFonts w:ascii="Calibri" w:hAnsi="Calibri" w:cs="Calibri"/>
          <w:color w:val="000000" w:themeColor="text1"/>
          <w:sz w:val="22"/>
          <w:szCs w:val="22"/>
        </w:rPr>
        <w:t xml:space="preserve">dle oddílu </w:t>
      </w:r>
      <w:r w:rsidR="00A1143C">
        <w:rPr>
          <w:rFonts w:ascii="Calibri" w:hAnsi="Calibri" w:cs="Calibri"/>
          <w:color w:val="000000" w:themeColor="text1"/>
          <w:sz w:val="22"/>
          <w:szCs w:val="22"/>
        </w:rPr>
        <w:t xml:space="preserve">č. </w:t>
      </w:r>
      <w:r w:rsidR="00B97744">
        <w:rPr>
          <w:rFonts w:ascii="Calibri" w:hAnsi="Calibri" w:cs="Calibri"/>
          <w:color w:val="000000" w:themeColor="text1"/>
          <w:sz w:val="22"/>
          <w:szCs w:val="22"/>
        </w:rPr>
        <w:t xml:space="preserve">12 a plnění </w:t>
      </w:r>
      <w:r w:rsidR="00B97744" w:rsidRPr="00AE65D3">
        <w:rPr>
          <w:rFonts w:ascii="Calibri" w:hAnsi="Calibri" w:cs="Calibri"/>
          <w:color w:val="000000" w:themeColor="text1"/>
          <w:sz w:val="22"/>
          <w:szCs w:val="22"/>
        </w:rPr>
        <w:t xml:space="preserve">zajištění prodeje Členských karet v on-line rozhraní </w:t>
      </w:r>
      <w:r w:rsidR="00B97744">
        <w:rPr>
          <w:rFonts w:ascii="Calibri" w:hAnsi="Calibri" w:cs="Calibri"/>
          <w:color w:val="000000" w:themeColor="text1"/>
          <w:sz w:val="22"/>
          <w:szCs w:val="22"/>
        </w:rPr>
        <w:t>dle oddílu</w:t>
      </w:r>
      <w:r w:rsidR="00A1143C">
        <w:rPr>
          <w:rFonts w:ascii="Calibri" w:hAnsi="Calibri" w:cs="Calibri"/>
          <w:color w:val="000000" w:themeColor="text1"/>
          <w:sz w:val="22"/>
          <w:szCs w:val="22"/>
        </w:rPr>
        <w:t xml:space="preserve"> č.</w:t>
      </w:r>
      <w:r w:rsidR="00B97744">
        <w:rPr>
          <w:rFonts w:ascii="Calibri" w:hAnsi="Calibri" w:cs="Calibri"/>
          <w:color w:val="000000" w:themeColor="text1"/>
          <w:sz w:val="22"/>
          <w:szCs w:val="22"/>
        </w:rPr>
        <w:t xml:space="preserve"> 13 </w:t>
      </w:r>
      <w:r w:rsidRPr="00AE65D3">
        <w:rPr>
          <w:rFonts w:ascii="Calibri" w:hAnsi="Calibri" w:cs="Calibri"/>
          <w:color w:val="000000" w:themeColor="text1"/>
          <w:sz w:val="22"/>
          <w:szCs w:val="22"/>
        </w:rPr>
        <w:t xml:space="preserve">bez udání důvodu. Výpovědní lhůta činí 3 měsíce a počíná běžet prvním dnem měsíce následujícího po měsíci, v němž byla výpověď doručena Zhotoviteli. </w:t>
      </w:r>
    </w:p>
    <w:p w14:paraId="750FA383"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případě, že se Zhotovitel dostane do prodlení s plněním nebo jeho částí oproti sjednanému Harmonogramu plnění, má Objednatel vůči Zhotoviteli nárok na úhradu smluvní pokuty v částce 0,1% z celkové ceny plnění,- Kč za každý započatý den prodlení. </w:t>
      </w:r>
    </w:p>
    <w:p w14:paraId="7400C96E"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nefunkčnosti Systému nad rámec povolený v SLA má Objednatel vůči Zhotoviteli nárok na úhradu smluvní pokuty ve výši 5.000,- Kč za každý započatý den nefunkčnosti systému</w:t>
      </w:r>
    </w:p>
    <w:p w14:paraId="5D3C7014" w14:textId="7548BC02"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případě, že se Zhotovitel dostane do prodlení s odstraněním poruchy nebo vady plnění v Ostrém provozu dle </w:t>
      </w:r>
      <w:r w:rsidR="00567506">
        <w:rPr>
          <w:rFonts w:ascii="Calibri" w:hAnsi="Calibri" w:cs="Calibri"/>
          <w:color w:val="000000" w:themeColor="text1"/>
          <w:sz w:val="22"/>
          <w:szCs w:val="22"/>
        </w:rPr>
        <w:t>oddílu</w:t>
      </w:r>
      <w:r w:rsidR="00A1143C">
        <w:rPr>
          <w:rFonts w:ascii="Calibri" w:hAnsi="Calibri" w:cs="Calibri"/>
          <w:color w:val="000000" w:themeColor="text1"/>
          <w:sz w:val="22"/>
          <w:szCs w:val="22"/>
        </w:rPr>
        <w:t xml:space="preserve"> č.</w:t>
      </w:r>
      <w:r w:rsidRPr="00AE65D3">
        <w:rPr>
          <w:rFonts w:ascii="Calibri" w:hAnsi="Calibri" w:cs="Calibri"/>
          <w:color w:val="000000" w:themeColor="text1"/>
          <w:sz w:val="22"/>
          <w:szCs w:val="22"/>
        </w:rPr>
        <w:t xml:space="preserve"> 12 této Smlouvy, má Objednatel vůči Zhotoviteli nárok na úhradu smluvní pokuty v částce 2.000,- Kč za každý započatý den prodlení s odstraněním vady kategorie A, v částce 1000,- Kč za každý započatý den prodlení s odstraněním vady kategorie B a v částce 500,- Kč za každý započatý den prodlení s odstraněním vady kategorie C.</w:t>
      </w:r>
    </w:p>
    <w:p w14:paraId="72A4977D"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porušení povinností dle čl. 12.5 této Smlouvy má Objednatel vůči Zhotoviteli nárok na úhradu smluvní pokuty v částce 10.000,- Kč za každý jednotlivý případ porušení.</w:t>
      </w:r>
    </w:p>
    <w:p w14:paraId="2F5489A7"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 případě porušení povinnosti mlčenlivosti vzniká Objednateli nárok na smluvní pokutu ve výši 10.000 Kč za každý jednotlivý případ porušení. </w:t>
      </w:r>
    </w:p>
    <w:p w14:paraId="59318D3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že Zhotovitel prodá Členskou kartu v rozporu s touto Smlouvou, má Objednatel vůči Zhotoviteli nárok na úhradu smluvní pokuty v částce 2.000,- Kč za každou Členskou kartu prodanou v rozporu s touto Smlouvou. Prodejem Členských karet v rozporu s touto Smlouvou se rozumí zejména nedodržení stanovených cen včetně zasahování do vzhledu Členských karet či jeho upravování.</w:t>
      </w:r>
    </w:p>
    <w:p w14:paraId="5D03E7CC"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 případě, že se Zhotovitel dostane do prodlení s úhradou finančních prostředků získaných prodejem Členských karet v on-line rozhraní zavazuje se uhradit Objednateli smluvní pokutu ve výši 0,05% z dlužné částky za každý den prodlení.</w:t>
      </w:r>
    </w:p>
    <w:p w14:paraId="79E0755E"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Vznikem nároku na kteroukoli smluvní pokutu dle této Smlouvy ani jejím uhrazením není dotčen nárok Objednatele na náhradu škody vzniklou porušením povinnosti Zhotovitele, za niž byla sjednána smluvní pokuta. Smluvní pokuta je splatná do 15 dnů od jejího vyúčtování Objednatelem Zhotoviteli, přičemž provádět vyúčtování smluvní pokuty může Objednatel i průběžně za trvání prodlení nebo jednorázově až po jeho skončení. Smluvní strany konstatují, že smluvní pokuty považují za přiměřené významu zajišťovaných povinností. </w:t>
      </w:r>
    </w:p>
    <w:p w14:paraId="33038572"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29232847" w14:textId="77777777" w:rsidR="009462AA" w:rsidRPr="00AE65D3" w:rsidRDefault="009462AA" w:rsidP="009462AA">
      <w:pPr>
        <w:pStyle w:val="Odstavecseseznamem"/>
        <w:suppressAutoHyphens/>
        <w:ind w:left="360"/>
        <w:contextualSpacing/>
        <w:rPr>
          <w:rFonts w:ascii="Calibri" w:hAnsi="Calibri" w:cs="Calibri"/>
          <w:b/>
          <w:color w:val="000000" w:themeColor="text1"/>
          <w:sz w:val="22"/>
          <w:szCs w:val="22"/>
        </w:rPr>
      </w:pPr>
    </w:p>
    <w:p w14:paraId="44CCF8AB" w14:textId="77777777"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t>ODDÍL – DALŠÍ UJEDNÁNÍ</w:t>
      </w:r>
    </w:p>
    <w:p w14:paraId="066C9FE7"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103F03FD"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Smluvní strany se zavazují, že pokud se kterékoli ustanovení této Smlouvy nebo s ní související ujednání či jakákoli její část ukážou být neplatnými nebo se neplatnými stanou, neovlivní tato skutečnost platnost Smlouvy jako takové. V takovém případě se strany zavazují nahradit neplatné ustanovení ustanovením platným, které se svým účelem, pokud možno, co nejvíce podobá neplatnému ustanovení.</w:t>
      </w:r>
    </w:p>
    <w:p w14:paraId="5C88B4AF"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lastRenderedPageBreak/>
        <w:t xml:space="preserve">Smluvní strany se dohodly, že veškeré písemnosti (např. odstoupení od Smlouvy, výpověď) se doručují doporučeným dopisem prostřednictvím poštovní přepravy, a to na adresy smluvních stran uvedené v této Smlouvě, není-li stanoveno pro daný případ jinak. Pokud v průběhu plnění této Smlouvy dojde ke změně adresy některé ze smluvních stran, je tato smluvní strana povinna neprodleně písemně oznámit druhé smluvní straně tuto změnu a to způsobem uvedeným v tomto odstavci. Nebude-li příslušná smluvní strana na uvedené adrese zastižena, písemnost se prostřednictvím poštovního doručovatele uloží na poště. Nevyzvedne-li si příslušná smluvní strana zásilku do deseti kalendářních dnů od uložení, považuje se poslední den této lhůty za den doručení, i když se smluvní strana o doručení nedozvěděla. V případě, že příslušná smluvní strana odmítne zásilku bezdůvodně převzít, má se za to, že zásilka byla doručena dnem, kdy byla bezdůvodně odmítnuta. Za řádné doručení se považuje také doručení do datové schránky a doručení osobně kteroukoli smluvní stranou nebo jejím zástupcem oproti podpisu druhé smluvní strany nebo jejího zástupce. </w:t>
      </w:r>
    </w:p>
    <w:p w14:paraId="03888B20" w14:textId="02619962" w:rsidR="009462AA"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Objednatel podpisem této Smlouvy stvrzuje, že Zhotovitel je oprávněn uvádět název Objednatele jako svoji referenci, včetně popisu a termínů realizace.</w:t>
      </w:r>
    </w:p>
    <w:p w14:paraId="7545F36E" w14:textId="08C7949F" w:rsidR="00734E87" w:rsidRDefault="00734E87" w:rsidP="00734E87">
      <w:pPr>
        <w:pStyle w:val="Odstavecseseznamem"/>
        <w:suppressAutoHyphens/>
        <w:ind w:left="426"/>
        <w:contextualSpacing/>
        <w:jc w:val="both"/>
        <w:rPr>
          <w:rFonts w:ascii="Calibri" w:hAnsi="Calibri" w:cs="Calibri"/>
          <w:color w:val="000000" w:themeColor="text1"/>
          <w:sz w:val="22"/>
          <w:szCs w:val="22"/>
        </w:rPr>
      </w:pPr>
    </w:p>
    <w:p w14:paraId="6B9D568D" w14:textId="77777777" w:rsidR="00583E85" w:rsidRPr="00AE65D3" w:rsidRDefault="00583E85" w:rsidP="00734E87">
      <w:pPr>
        <w:pStyle w:val="Odstavecseseznamem"/>
        <w:suppressAutoHyphens/>
        <w:ind w:left="426"/>
        <w:contextualSpacing/>
        <w:jc w:val="both"/>
        <w:rPr>
          <w:rFonts w:ascii="Calibri" w:hAnsi="Calibri" w:cs="Calibri"/>
          <w:color w:val="000000" w:themeColor="text1"/>
          <w:sz w:val="22"/>
          <w:szCs w:val="22"/>
        </w:rPr>
      </w:pPr>
    </w:p>
    <w:p w14:paraId="4CE6C5FF" w14:textId="77777777" w:rsidR="009462AA" w:rsidRPr="00AE65D3" w:rsidRDefault="009462AA" w:rsidP="009462AA">
      <w:pPr>
        <w:pStyle w:val="Odstavecseseznamem"/>
        <w:numPr>
          <w:ilvl w:val="0"/>
          <w:numId w:val="8"/>
        </w:numPr>
        <w:suppressAutoHyphens/>
        <w:contextualSpacing/>
        <w:jc w:val="center"/>
        <w:rPr>
          <w:rFonts w:ascii="Calibri" w:hAnsi="Calibri" w:cs="Calibri"/>
          <w:b/>
          <w:color w:val="000000" w:themeColor="text1"/>
          <w:sz w:val="22"/>
          <w:szCs w:val="22"/>
        </w:rPr>
      </w:pPr>
      <w:r w:rsidRPr="00AE65D3">
        <w:rPr>
          <w:rFonts w:ascii="Calibri" w:hAnsi="Calibri" w:cs="Calibri"/>
          <w:b/>
          <w:color w:val="000000" w:themeColor="text1"/>
          <w:sz w:val="22"/>
          <w:szCs w:val="22"/>
        </w:rPr>
        <w:t>ODDÍL – ZÁVĚREČNÁ USTANOVENÍ</w:t>
      </w:r>
    </w:p>
    <w:p w14:paraId="4C46B448" w14:textId="77777777" w:rsidR="009462AA" w:rsidRPr="00AE65D3" w:rsidRDefault="009462AA" w:rsidP="009462AA">
      <w:pPr>
        <w:pStyle w:val="Odstavecseseznamem"/>
        <w:suppressAutoHyphens/>
        <w:ind w:left="426"/>
        <w:contextualSpacing/>
        <w:jc w:val="both"/>
        <w:rPr>
          <w:rFonts w:ascii="Calibri" w:hAnsi="Calibri" w:cs="Calibri"/>
          <w:color w:val="000000" w:themeColor="text1"/>
          <w:sz w:val="22"/>
          <w:szCs w:val="22"/>
        </w:rPr>
      </w:pPr>
    </w:p>
    <w:p w14:paraId="4F7F168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Smlouva nabývá platnosti dnem podpisu oběma smluvními stranami a účinnosti dnem uveřejnění v registru smluv dle zákona č. 340/2015 Sb., z</w:t>
      </w:r>
      <w:r w:rsidRPr="00AE65D3">
        <w:rPr>
          <w:rFonts w:ascii="Calibri" w:hAnsi="Calibri" w:cs="Calibri"/>
          <w:iCs/>
          <w:color w:val="000000" w:themeColor="text1"/>
          <w:sz w:val="22"/>
          <w:szCs w:val="22"/>
        </w:rPr>
        <w:t>ákon o zvláštních podmínkách účinnosti některých smluv, uveřejňování těchto smluv a o registru smluv (zákon o registru smluv)</w:t>
      </w:r>
      <w:r w:rsidRPr="00AE65D3">
        <w:rPr>
          <w:rFonts w:ascii="Calibri" w:hAnsi="Calibri" w:cs="Calibri"/>
          <w:color w:val="000000" w:themeColor="text1"/>
          <w:sz w:val="22"/>
          <w:szCs w:val="22"/>
        </w:rPr>
        <w:t>.</w:t>
      </w:r>
    </w:p>
    <w:p w14:paraId="59903A3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Smluvní strany sjednávají, že uveřejnění dle zákona o registru smluv provede Objednatel. Obě strany berou na vědomí, že nebudou uveřejněny pouze ty informace, které nelze poskytnout podle předpisů upravujících svobodný přístup k informacím. Považuje-li Zhotovitel některé informace uvedené v této Smlouvě za informace, které nemohou být uveřejněny v registru smluv dle zákona o registru smluv, je povinen na to Objednatele současně s uzavřením této Smlouvy písemně upozornit.</w:t>
      </w:r>
    </w:p>
    <w:p w14:paraId="0D1655E1"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není oprávněn postoupit peněžité nároky vůči Objednateli na třetí osobu bez předchozího písemného souhlasu Objednatele.</w:t>
      </w:r>
    </w:p>
    <w:p w14:paraId="2CE962EB"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Veškerá práva a povinnosti z této Smlouvy přecházejí na právní nástupce smluvních stran, pokud to jejich povaha nevylučuje.</w:t>
      </w:r>
    </w:p>
    <w:p w14:paraId="1084A47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Zhotovitel na sebe přebírá nebezpečí změny okolností. Ustanovení § 1799 a § 1800 občanského zákoníku se neužijí.</w:t>
      </w:r>
    </w:p>
    <w:p w14:paraId="6C0F3714" w14:textId="44AAD6BE" w:rsidR="0085375A" w:rsidRPr="00EC3E89" w:rsidRDefault="009462AA" w:rsidP="005A503C">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46EE9E1D"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 xml:space="preserve">Smluvní strany podpisem této Smlouvy stvrzují, že její obsah a obsah příloh podrobně znají a souhlasí s nimi. Smlouva představuje dohodu stran o celém jejím obsahu, stranám je srozumitelná a byla podepsána svobodně a vážně. </w:t>
      </w:r>
    </w:p>
    <w:p w14:paraId="4B349168" w14:textId="77777777"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Ve věcech výslovně neupravených touto Smlouvou se práva a povinnosti smluvních stran řídí českým právním řádem, zejména zákonem č. 89/2012 Sb., občanský zákoník, ve znění pozdějších předpisů, zejména ustanoveními o Smlouvě o dílo.</w:t>
      </w:r>
    </w:p>
    <w:p w14:paraId="3ABB1893" w14:textId="64C7CD36" w:rsidR="009462AA" w:rsidRPr="00AE65D3" w:rsidRDefault="009462AA" w:rsidP="009462AA">
      <w:pPr>
        <w:pStyle w:val="Odstavecseseznamem"/>
        <w:numPr>
          <w:ilvl w:val="1"/>
          <w:numId w:val="8"/>
        </w:numPr>
        <w:suppressAutoHyphens/>
        <w:ind w:left="426" w:hanging="710"/>
        <w:contextualSpacing/>
        <w:jc w:val="both"/>
        <w:rPr>
          <w:rFonts w:ascii="Calibri" w:hAnsi="Calibri" w:cs="Calibri"/>
          <w:color w:val="000000" w:themeColor="text1"/>
          <w:sz w:val="22"/>
          <w:szCs w:val="22"/>
        </w:rPr>
      </w:pPr>
      <w:r w:rsidRPr="00AE65D3">
        <w:rPr>
          <w:rFonts w:ascii="Calibri" w:hAnsi="Calibri" w:cs="Calibri"/>
          <w:color w:val="000000" w:themeColor="text1"/>
          <w:sz w:val="22"/>
          <w:szCs w:val="22"/>
        </w:rPr>
        <w:t>Nedílnou součástí této Smlouvy jsou její přílohy, a to:</w:t>
      </w:r>
    </w:p>
    <w:p w14:paraId="36AA986B" w14:textId="77777777"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 1 – Odpovědné osoby ve věcech smluvních a ve věcech technických</w:t>
      </w:r>
    </w:p>
    <w:p w14:paraId="49A6129E" w14:textId="77777777"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 xml:space="preserve">Příloha č. 2 – vzor Změnového listu </w:t>
      </w:r>
    </w:p>
    <w:p w14:paraId="032517C3" w14:textId="77777777"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 3 – Harmonogram plnění</w:t>
      </w:r>
    </w:p>
    <w:p w14:paraId="410D3795" w14:textId="77777777"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 4 – Podrobná specifikace předmětu zakázky – Zadání Veřejné zakázky</w:t>
      </w:r>
    </w:p>
    <w:p w14:paraId="0B949270" w14:textId="105E4926" w:rsidR="009462AA" w:rsidRPr="00471407" w:rsidRDefault="009462AA" w:rsidP="00471407">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 5 - Vstupní věta do účetnictví NG + importní soubor tržeb NG</w:t>
      </w:r>
    </w:p>
    <w:p w14:paraId="5DC295E6" w14:textId="77777777"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lastRenderedPageBreak/>
        <w:t>Příloha č. 6 – Systémové požadavky</w:t>
      </w:r>
    </w:p>
    <w:p w14:paraId="0CFD6FC6" w14:textId="0C28E9AF"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w:t>
      </w:r>
      <w:r w:rsidR="00471407">
        <w:rPr>
          <w:rFonts w:ascii="Calibri" w:hAnsi="Calibri" w:cs="Calibri"/>
          <w:sz w:val="22"/>
          <w:szCs w:val="22"/>
        </w:rPr>
        <w:t xml:space="preserve"> </w:t>
      </w:r>
      <w:r w:rsidRPr="00471407">
        <w:rPr>
          <w:rFonts w:ascii="Calibri" w:hAnsi="Calibri" w:cs="Calibri"/>
          <w:sz w:val="22"/>
          <w:szCs w:val="22"/>
        </w:rPr>
        <w:t>7 – Členské kategorie, cenotvorba a benefity Klubu přátel NGP</w:t>
      </w:r>
    </w:p>
    <w:p w14:paraId="71B5C2E3" w14:textId="77777777" w:rsidR="009462AA" w:rsidRPr="00471407" w:rsidRDefault="009462AA" w:rsidP="009462AA">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 8 – Nabídková cena</w:t>
      </w:r>
    </w:p>
    <w:p w14:paraId="2A4F68A1" w14:textId="2A346EB5" w:rsidR="009462AA" w:rsidRPr="00583E85" w:rsidRDefault="009462AA" w:rsidP="00583E85">
      <w:pPr>
        <w:pStyle w:val="Odstavecseseznamem"/>
        <w:numPr>
          <w:ilvl w:val="2"/>
          <w:numId w:val="51"/>
        </w:numPr>
        <w:suppressAutoHyphens/>
        <w:contextualSpacing/>
        <w:jc w:val="both"/>
        <w:rPr>
          <w:rFonts w:ascii="Calibri" w:hAnsi="Calibri" w:cs="Calibri"/>
          <w:sz w:val="22"/>
          <w:szCs w:val="22"/>
        </w:rPr>
      </w:pPr>
      <w:r w:rsidRPr="00471407">
        <w:rPr>
          <w:rFonts w:ascii="Calibri" w:hAnsi="Calibri" w:cs="Calibri"/>
          <w:sz w:val="22"/>
          <w:szCs w:val="22"/>
        </w:rPr>
        <w:t>Příloha č. 9 – Předávací protokol Vzor</w:t>
      </w:r>
    </w:p>
    <w:p w14:paraId="436DA3FB" w14:textId="77777777" w:rsidR="009462AA" w:rsidRPr="00471407" w:rsidRDefault="009462AA" w:rsidP="009462AA">
      <w:pPr>
        <w:pStyle w:val="Odstavecseseznamem"/>
        <w:suppressAutoHyphens/>
        <w:ind w:left="1224"/>
        <w:contextualSpacing/>
        <w:jc w:val="both"/>
        <w:rPr>
          <w:rFonts w:ascii="Calibri" w:hAnsi="Calibri" w:cs="Calibri"/>
          <w:sz w:val="22"/>
          <w:szCs w:val="22"/>
        </w:rPr>
      </w:pPr>
    </w:p>
    <w:p w14:paraId="6038B690" w14:textId="77777777" w:rsidR="009462AA" w:rsidRPr="00471407" w:rsidRDefault="009462AA" w:rsidP="009462AA">
      <w:pPr>
        <w:pStyle w:val="Odstavecseseznamem"/>
        <w:numPr>
          <w:ilvl w:val="1"/>
          <w:numId w:val="8"/>
        </w:numPr>
        <w:suppressAutoHyphens/>
        <w:ind w:left="426" w:hanging="710"/>
        <w:contextualSpacing/>
        <w:jc w:val="both"/>
        <w:rPr>
          <w:rFonts w:ascii="Calibri" w:hAnsi="Calibri" w:cs="Calibri"/>
          <w:sz w:val="22"/>
          <w:szCs w:val="22"/>
        </w:rPr>
      </w:pPr>
      <w:r w:rsidRPr="00471407">
        <w:rPr>
          <w:rFonts w:ascii="Calibri" w:hAnsi="Calibri" w:cs="Calibri"/>
          <w:sz w:val="22"/>
          <w:szCs w:val="22"/>
        </w:rPr>
        <w:t xml:space="preserve">Smlouva je vyhotovena ve 2 stejnopisech, z nichž po jednom obdrží každá ze smluvních stran. </w:t>
      </w:r>
    </w:p>
    <w:p w14:paraId="7AC09F1B" w14:textId="49441E37" w:rsidR="009462AA" w:rsidRDefault="009462AA" w:rsidP="009462AA">
      <w:pPr>
        <w:pStyle w:val="Odstavecseseznamem"/>
        <w:suppressAutoHyphens/>
        <w:ind w:left="426"/>
        <w:contextualSpacing/>
        <w:jc w:val="both"/>
        <w:rPr>
          <w:rFonts w:ascii="Calibri" w:hAnsi="Calibri" w:cs="Calibri"/>
          <w:sz w:val="22"/>
          <w:szCs w:val="22"/>
        </w:rPr>
      </w:pPr>
    </w:p>
    <w:p w14:paraId="55480AEE" w14:textId="63C351C6" w:rsidR="005C07DA" w:rsidRDefault="005C07DA" w:rsidP="009462AA">
      <w:pPr>
        <w:pStyle w:val="Odstavecseseznamem"/>
        <w:suppressAutoHyphens/>
        <w:ind w:left="426"/>
        <w:contextualSpacing/>
        <w:jc w:val="both"/>
        <w:rPr>
          <w:rFonts w:ascii="Calibri" w:hAnsi="Calibri" w:cs="Calibri"/>
          <w:sz w:val="22"/>
          <w:szCs w:val="22"/>
        </w:rPr>
      </w:pPr>
    </w:p>
    <w:p w14:paraId="5725116A" w14:textId="4419EC58" w:rsidR="000E2916" w:rsidRDefault="000E2916" w:rsidP="009462AA">
      <w:pPr>
        <w:pStyle w:val="Odstavecseseznamem"/>
        <w:suppressAutoHyphens/>
        <w:ind w:left="426"/>
        <w:contextualSpacing/>
        <w:jc w:val="both"/>
        <w:rPr>
          <w:rFonts w:ascii="Calibri" w:hAnsi="Calibri" w:cs="Calibri"/>
          <w:sz w:val="22"/>
          <w:szCs w:val="22"/>
        </w:rPr>
      </w:pPr>
    </w:p>
    <w:tbl>
      <w:tblPr>
        <w:tblW w:w="0" w:type="auto"/>
        <w:jc w:val="center"/>
        <w:tblLook w:val="01E0" w:firstRow="1" w:lastRow="1" w:firstColumn="1" w:lastColumn="1" w:noHBand="0" w:noVBand="0"/>
      </w:tblPr>
      <w:tblGrid>
        <w:gridCol w:w="4375"/>
        <w:gridCol w:w="563"/>
        <w:gridCol w:w="4120"/>
        <w:gridCol w:w="14"/>
      </w:tblGrid>
      <w:tr w:rsidR="000E2916" w:rsidRPr="00471407" w14:paraId="442BB412" w14:textId="77777777" w:rsidTr="008F7F78">
        <w:trPr>
          <w:gridAfter w:val="1"/>
          <w:wAfter w:w="14" w:type="dxa"/>
          <w:jc w:val="center"/>
        </w:trPr>
        <w:tc>
          <w:tcPr>
            <w:tcW w:w="5074" w:type="dxa"/>
            <w:gridSpan w:val="2"/>
          </w:tcPr>
          <w:p w14:paraId="00DB0462" w14:textId="77777777" w:rsidR="000E2916" w:rsidRPr="00471407" w:rsidRDefault="000E2916" w:rsidP="008F7F78">
            <w:pPr>
              <w:tabs>
                <w:tab w:val="center" w:pos="1843"/>
                <w:tab w:val="center" w:pos="6521"/>
              </w:tabs>
              <w:rPr>
                <w:rFonts w:ascii="Calibri" w:hAnsi="Calibri" w:cs="Calibri"/>
                <w:sz w:val="22"/>
                <w:szCs w:val="22"/>
              </w:rPr>
            </w:pPr>
          </w:p>
          <w:p w14:paraId="6D43DA72" w14:textId="1794C1D8" w:rsidR="000E2916" w:rsidRPr="00471407" w:rsidRDefault="000E2916" w:rsidP="008F7F78">
            <w:pPr>
              <w:tabs>
                <w:tab w:val="center" w:pos="1843"/>
                <w:tab w:val="center" w:pos="6521"/>
              </w:tabs>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r>
              <w:rPr>
                <w:rFonts w:ascii="Calibri" w:hAnsi="Calibri" w:cs="Calibri"/>
                <w:sz w:val="22"/>
                <w:szCs w:val="22"/>
              </w:rPr>
              <w:t>…………………………….</w:t>
            </w:r>
          </w:p>
        </w:tc>
        <w:tc>
          <w:tcPr>
            <w:tcW w:w="4231" w:type="dxa"/>
          </w:tcPr>
          <w:p w14:paraId="5F20461E" w14:textId="77777777" w:rsidR="000E2916" w:rsidRPr="00471407" w:rsidRDefault="000E2916" w:rsidP="008F7F78">
            <w:pPr>
              <w:tabs>
                <w:tab w:val="center" w:pos="1843"/>
                <w:tab w:val="center" w:pos="6521"/>
              </w:tabs>
              <w:rPr>
                <w:rFonts w:ascii="Calibri" w:hAnsi="Calibri" w:cs="Calibri"/>
                <w:sz w:val="22"/>
                <w:szCs w:val="22"/>
              </w:rPr>
            </w:pPr>
          </w:p>
          <w:p w14:paraId="742ED845" w14:textId="3FC343BB" w:rsidR="000E2916" w:rsidRPr="00471407" w:rsidRDefault="000E2916" w:rsidP="008F7F78">
            <w:pPr>
              <w:tabs>
                <w:tab w:val="center" w:pos="1843"/>
                <w:tab w:val="center" w:pos="6521"/>
              </w:tabs>
              <w:ind w:hanging="95"/>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r>
              <w:rPr>
                <w:rFonts w:ascii="Calibri" w:hAnsi="Calibri" w:cs="Calibri"/>
                <w:sz w:val="22"/>
                <w:szCs w:val="22"/>
              </w:rPr>
              <w:t>…………………………….</w:t>
            </w:r>
          </w:p>
        </w:tc>
      </w:tr>
      <w:tr w:rsidR="000E2916" w:rsidRPr="00471407" w14:paraId="499F7658" w14:textId="77777777" w:rsidTr="008F7F78">
        <w:trPr>
          <w:jc w:val="center"/>
        </w:trPr>
        <w:tc>
          <w:tcPr>
            <w:tcW w:w="9319" w:type="dxa"/>
            <w:gridSpan w:val="4"/>
          </w:tcPr>
          <w:p w14:paraId="4B0A8928" w14:textId="77777777" w:rsidR="000E2916" w:rsidRDefault="000E2916" w:rsidP="008F7F78">
            <w:pPr>
              <w:tabs>
                <w:tab w:val="left" w:pos="4979"/>
              </w:tabs>
              <w:spacing w:before="120"/>
              <w:rPr>
                <w:rFonts w:ascii="Calibri" w:hAnsi="Calibri" w:cs="Calibri"/>
                <w:snapToGrid w:val="0"/>
                <w:sz w:val="22"/>
                <w:szCs w:val="22"/>
              </w:rPr>
            </w:pPr>
          </w:p>
          <w:p w14:paraId="24770DD1" w14:textId="77777777" w:rsidR="000E2916" w:rsidRDefault="000E2916" w:rsidP="008F7F78">
            <w:pPr>
              <w:tabs>
                <w:tab w:val="left" w:pos="4979"/>
              </w:tabs>
              <w:spacing w:before="120"/>
              <w:rPr>
                <w:rFonts w:ascii="Calibri" w:hAnsi="Calibri" w:cs="Calibri"/>
                <w:snapToGrid w:val="0"/>
                <w:sz w:val="22"/>
                <w:szCs w:val="22"/>
              </w:rPr>
            </w:pPr>
          </w:p>
          <w:p w14:paraId="407392D8" w14:textId="77777777" w:rsidR="000E2916" w:rsidRDefault="000E2916" w:rsidP="008F7F78">
            <w:pPr>
              <w:tabs>
                <w:tab w:val="left" w:pos="4979"/>
              </w:tabs>
              <w:spacing w:before="120"/>
              <w:rPr>
                <w:rFonts w:ascii="Calibri" w:hAnsi="Calibri" w:cs="Calibri"/>
                <w:snapToGrid w:val="0"/>
                <w:sz w:val="22"/>
                <w:szCs w:val="22"/>
              </w:rPr>
            </w:pPr>
          </w:p>
          <w:p w14:paraId="0A01FD88" w14:textId="77777777" w:rsidR="000E2916" w:rsidRDefault="000E2916" w:rsidP="008F7F78">
            <w:pPr>
              <w:tabs>
                <w:tab w:val="left" w:pos="4979"/>
              </w:tabs>
              <w:spacing w:before="120"/>
              <w:rPr>
                <w:rFonts w:ascii="Calibri" w:hAnsi="Calibri" w:cs="Calibri"/>
                <w:snapToGrid w:val="0"/>
                <w:sz w:val="22"/>
                <w:szCs w:val="22"/>
              </w:rPr>
            </w:pPr>
          </w:p>
          <w:p w14:paraId="5BA7EAAF" w14:textId="2CD53293" w:rsidR="000E2916" w:rsidRPr="00471407" w:rsidRDefault="000E2916" w:rsidP="008F7F78">
            <w:pPr>
              <w:tabs>
                <w:tab w:val="left" w:pos="4979"/>
              </w:tabs>
              <w:spacing w:before="120"/>
              <w:rPr>
                <w:rFonts w:ascii="Calibri" w:hAnsi="Calibri" w:cs="Calibri"/>
                <w:snapToGrid w:val="0"/>
                <w:sz w:val="22"/>
                <w:szCs w:val="22"/>
              </w:rPr>
            </w:pPr>
            <w:r w:rsidRPr="00471407">
              <w:rPr>
                <w:rFonts w:ascii="Calibri" w:hAnsi="Calibri" w:cs="Calibri"/>
                <w:snapToGrid w:val="0"/>
                <w:sz w:val="22"/>
                <w:szCs w:val="22"/>
              </w:rPr>
              <w:t xml:space="preserve">Objednatel: </w:t>
            </w:r>
            <w:r w:rsidRPr="00471407">
              <w:rPr>
                <w:rFonts w:ascii="Calibri" w:hAnsi="Calibri" w:cs="Calibri"/>
                <w:snapToGrid w:val="0"/>
                <w:sz w:val="22"/>
                <w:szCs w:val="22"/>
              </w:rPr>
              <w:tab/>
              <w:t>Zhotovitel:</w:t>
            </w:r>
          </w:p>
          <w:p w14:paraId="53E314BD" w14:textId="77777777" w:rsidR="000E2916" w:rsidRPr="00471407" w:rsidRDefault="000E2916" w:rsidP="008F7F78">
            <w:pPr>
              <w:tabs>
                <w:tab w:val="center" w:pos="1843"/>
                <w:tab w:val="center" w:pos="6521"/>
              </w:tabs>
              <w:rPr>
                <w:rFonts w:ascii="Calibri" w:hAnsi="Calibri" w:cs="Calibri"/>
                <w:sz w:val="22"/>
                <w:szCs w:val="22"/>
              </w:rPr>
            </w:pPr>
          </w:p>
        </w:tc>
      </w:tr>
      <w:tr w:rsidR="000E2916" w:rsidRPr="00471407" w14:paraId="5A9F90CB" w14:textId="77777777" w:rsidTr="008F7F78">
        <w:trPr>
          <w:trHeight w:val="1046"/>
          <w:jc w:val="center"/>
        </w:trPr>
        <w:tc>
          <w:tcPr>
            <w:tcW w:w="4507" w:type="dxa"/>
            <w:tcBorders>
              <w:bottom w:val="single" w:sz="4" w:space="0" w:color="auto"/>
            </w:tcBorders>
            <w:shd w:val="clear" w:color="auto" w:fill="E6E6E6"/>
          </w:tcPr>
          <w:p w14:paraId="058BE617" w14:textId="77777777" w:rsidR="000E2916" w:rsidRPr="00471407" w:rsidRDefault="000E2916" w:rsidP="008F7F78">
            <w:pPr>
              <w:tabs>
                <w:tab w:val="center" w:pos="1843"/>
                <w:tab w:val="center" w:pos="6521"/>
              </w:tabs>
              <w:rPr>
                <w:rFonts w:ascii="Calibri" w:hAnsi="Calibri" w:cs="Calibri"/>
                <w:sz w:val="22"/>
                <w:szCs w:val="22"/>
              </w:rPr>
            </w:pPr>
          </w:p>
          <w:p w14:paraId="6306A4D8" w14:textId="77777777" w:rsidR="000E2916" w:rsidRPr="00471407" w:rsidRDefault="000E2916" w:rsidP="008F7F78">
            <w:pPr>
              <w:tabs>
                <w:tab w:val="center" w:pos="1843"/>
                <w:tab w:val="center" w:pos="6521"/>
              </w:tabs>
              <w:rPr>
                <w:rFonts w:ascii="Calibri" w:hAnsi="Calibri" w:cs="Calibri"/>
                <w:sz w:val="22"/>
                <w:szCs w:val="22"/>
              </w:rPr>
            </w:pPr>
          </w:p>
          <w:p w14:paraId="10EEDDEB" w14:textId="77777777" w:rsidR="000E2916" w:rsidRPr="00471407" w:rsidRDefault="000E2916" w:rsidP="008F7F78">
            <w:pPr>
              <w:tabs>
                <w:tab w:val="center" w:pos="1843"/>
                <w:tab w:val="center" w:pos="6521"/>
              </w:tabs>
              <w:ind w:left="-548" w:hanging="142"/>
              <w:rPr>
                <w:rFonts w:ascii="Calibri" w:hAnsi="Calibri" w:cs="Calibri"/>
                <w:sz w:val="22"/>
                <w:szCs w:val="22"/>
              </w:rPr>
            </w:pPr>
          </w:p>
        </w:tc>
        <w:tc>
          <w:tcPr>
            <w:tcW w:w="567" w:type="dxa"/>
          </w:tcPr>
          <w:p w14:paraId="36C445FB" w14:textId="77777777" w:rsidR="000E2916" w:rsidRPr="00471407" w:rsidRDefault="000E2916" w:rsidP="008F7F78">
            <w:pPr>
              <w:tabs>
                <w:tab w:val="center" w:pos="1843"/>
                <w:tab w:val="center" w:pos="6521"/>
              </w:tabs>
              <w:rPr>
                <w:rFonts w:ascii="Calibri" w:hAnsi="Calibri" w:cs="Calibri"/>
                <w:sz w:val="22"/>
                <w:szCs w:val="22"/>
              </w:rPr>
            </w:pPr>
          </w:p>
        </w:tc>
        <w:tc>
          <w:tcPr>
            <w:tcW w:w="4245" w:type="dxa"/>
            <w:gridSpan w:val="2"/>
            <w:tcBorders>
              <w:bottom w:val="single" w:sz="4" w:space="0" w:color="auto"/>
            </w:tcBorders>
            <w:shd w:val="clear" w:color="auto" w:fill="E6E6E6"/>
          </w:tcPr>
          <w:p w14:paraId="22BD7E36" w14:textId="77777777" w:rsidR="000E2916" w:rsidRPr="00471407" w:rsidRDefault="000E2916" w:rsidP="008F7F78">
            <w:pPr>
              <w:tabs>
                <w:tab w:val="center" w:pos="1843"/>
                <w:tab w:val="center" w:pos="6521"/>
              </w:tabs>
              <w:rPr>
                <w:rFonts w:ascii="Calibri" w:hAnsi="Calibri" w:cs="Calibri"/>
                <w:sz w:val="22"/>
                <w:szCs w:val="22"/>
              </w:rPr>
            </w:pPr>
          </w:p>
        </w:tc>
      </w:tr>
    </w:tbl>
    <w:p w14:paraId="318CC7D5" w14:textId="77777777" w:rsidR="000E2916" w:rsidRDefault="000E2916" w:rsidP="009462AA">
      <w:pPr>
        <w:pStyle w:val="Odstavecseseznamem"/>
        <w:suppressAutoHyphens/>
        <w:ind w:left="426"/>
        <w:contextualSpacing/>
        <w:jc w:val="both"/>
        <w:rPr>
          <w:rFonts w:ascii="Calibri" w:hAnsi="Calibri" w:cs="Calibri"/>
          <w:sz w:val="22"/>
          <w:szCs w:val="22"/>
        </w:rPr>
      </w:pPr>
    </w:p>
    <w:p w14:paraId="4D8F439F" w14:textId="0C221430" w:rsidR="005C07DA" w:rsidRDefault="005C07DA" w:rsidP="009462AA">
      <w:pPr>
        <w:pStyle w:val="Odstavecseseznamem"/>
        <w:suppressAutoHyphens/>
        <w:ind w:left="426"/>
        <w:contextualSpacing/>
        <w:jc w:val="both"/>
        <w:rPr>
          <w:rFonts w:ascii="Calibri" w:hAnsi="Calibri" w:cs="Calibri"/>
          <w:sz w:val="22"/>
          <w:szCs w:val="22"/>
        </w:rPr>
      </w:pPr>
    </w:p>
    <w:p w14:paraId="39DFD890" w14:textId="77777777" w:rsidR="009462AA" w:rsidRPr="00471407" w:rsidRDefault="009462AA" w:rsidP="009462AA">
      <w:pPr>
        <w:tabs>
          <w:tab w:val="left" w:pos="8202"/>
        </w:tabs>
        <w:ind w:left="426" w:hanging="426"/>
      </w:pPr>
    </w:p>
    <w:p w14:paraId="5B83E194" w14:textId="77777777" w:rsidR="009462AA" w:rsidRPr="00471407" w:rsidRDefault="009462AA" w:rsidP="009462AA">
      <w:pPr>
        <w:pageBreakBefore/>
        <w:rPr>
          <w:rFonts w:ascii="Calibri" w:hAnsi="Calibri"/>
          <w:sz w:val="22"/>
          <w:szCs w:val="22"/>
        </w:rPr>
      </w:pPr>
      <w:r w:rsidRPr="00471407">
        <w:rPr>
          <w:rFonts w:ascii="Calibri" w:hAnsi="Calibri"/>
          <w:sz w:val="22"/>
          <w:szCs w:val="22"/>
        </w:rPr>
        <w:lastRenderedPageBreak/>
        <w:t xml:space="preserve">PŘÍLOHA Č. 1 – </w:t>
      </w:r>
      <w:r w:rsidRPr="00471407">
        <w:rPr>
          <w:rFonts w:ascii="Calibri" w:hAnsi="Calibri"/>
          <w:b/>
          <w:sz w:val="22"/>
          <w:szCs w:val="22"/>
        </w:rPr>
        <w:t>Odpovědné osoby</w:t>
      </w:r>
      <w:r w:rsidRPr="00471407">
        <w:rPr>
          <w:rFonts w:ascii="Calibri" w:hAnsi="Calibri"/>
          <w:sz w:val="22"/>
          <w:szCs w:val="22"/>
        </w:rPr>
        <w:t xml:space="preserve"> </w:t>
      </w:r>
    </w:p>
    <w:p w14:paraId="19BC9CC2" w14:textId="77777777" w:rsidR="005C07DA" w:rsidRPr="005C07DA" w:rsidRDefault="009462AA" w:rsidP="005C07DA">
      <w:pPr>
        <w:jc w:val="right"/>
        <w:rPr>
          <w:rFonts w:ascii="Calibri" w:hAnsi="Calibri"/>
          <w:sz w:val="22"/>
          <w:szCs w:val="22"/>
        </w:rPr>
      </w:pPr>
      <w:r w:rsidRPr="00471407">
        <w:rPr>
          <w:rFonts w:ascii="Calibri" w:hAnsi="Calibri"/>
          <w:sz w:val="22"/>
          <w:szCs w:val="22"/>
        </w:rPr>
        <w:t xml:space="preserve">Smlouva </w:t>
      </w:r>
      <w:r w:rsidR="005C07DA" w:rsidRPr="005C07DA">
        <w:rPr>
          <w:rFonts w:ascii="Calibri" w:hAnsi="Calibri"/>
          <w:sz w:val="22"/>
          <w:szCs w:val="22"/>
        </w:rPr>
        <w:t>Čj. NG/1624/2021</w:t>
      </w:r>
    </w:p>
    <w:p w14:paraId="44A0D12A" w14:textId="4D707395" w:rsidR="009462AA" w:rsidRPr="00471407" w:rsidRDefault="009462AA" w:rsidP="009462AA">
      <w:pPr>
        <w:rPr>
          <w:rFonts w:ascii="Calibri" w:hAnsi="Calibri"/>
          <w:sz w:val="22"/>
          <w:szCs w:val="22"/>
        </w:rPr>
      </w:pPr>
    </w:p>
    <w:p w14:paraId="688515FE" w14:textId="77777777" w:rsidR="009462AA" w:rsidRPr="00471407" w:rsidRDefault="009462AA" w:rsidP="009462AA">
      <w:pPr>
        <w:jc w:val="center"/>
        <w:rPr>
          <w:rFonts w:ascii="Calibri" w:hAnsi="Calibri"/>
          <w:b/>
          <w:sz w:val="22"/>
          <w:szCs w:val="22"/>
        </w:rPr>
      </w:pPr>
    </w:p>
    <w:p w14:paraId="54A99407" w14:textId="77777777" w:rsidR="009462AA" w:rsidRPr="00471407" w:rsidRDefault="009462AA" w:rsidP="009462AA">
      <w:pPr>
        <w:pStyle w:val="Nadpis2"/>
        <w:spacing w:after="240"/>
        <w:rPr>
          <w:rFonts w:ascii="Calibri" w:hAnsi="Calibri" w:cs="Calibri"/>
          <w:sz w:val="22"/>
          <w:szCs w:val="22"/>
        </w:rPr>
      </w:pPr>
      <w:r w:rsidRPr="00471407">
        <w:rPr>
          <w:rFonts w:ascii="Calibri" w:hAnsi="Calibri" w:cs="Calibri"/>
          <w:sz w:val="22"/>
          <w:szCs w:val="22"/>
        </w:rPr>
        <w:t>ODPOVĚDNÉ OSOBY</w:t>
      </w:r>
    </w:p>
    <w:p w14:paraId="08A0B9D2" w14:textId="77777777" w:rsidR="009462AA" w:rsidRPr="00471407" w:rsidRDefault="009462AA" w:rsidP="009462AA"/>
    <w:p w14:paraId="190568A3" w14:textId="77777777" w:rsidR="009462AA" w:rsidRPr="00471407" w:rsidRDefault="009462AA" w:rsidP="009462AA">
      <w:pPr>
        <w:rPr>
          <w:rFonts w:ascii="Calibri" w:hAnsi="Calibri"/>
          <w:sz w:val="22"/>
          <w:szCs w:val="22"/>
        </w:rPr>
      </w:pPr>
      <w:r w:rsidRPr="00471407">
        <w:rPr>
          <w:rFonts w:ascii="Calibri" w:hAnsi="Calibri"/>
          <w:sz w:val="22"/>
          <w:szCs w:val="22"/>
        </w:rPr>
        <w:t>Níže uvedené osoby jsou zmocněné k podpisu jednotlivých dokladů v rámci plnění Smlouvy o implementaci:</w:t>
      </w:r>
    </w:p>
    <w:p w14:paraId="7F8BE34B" w14:textId="77777777" w:rsidR="009462AA" w:rsidRPr="00471407" w:rsidRDefault="009462AA" w:rsidP="009462AA">
      <w:pPr>
        <w:rPr>
          <w:rFonts w:ascii="Calibri" w:hAnsi="Calibri"/>
          <w:sz w:val="22"/>
          <w:szCs w:val="22"/>
        </w:rPr>
      </w:pPr>
    </w:p>
    <w:p w14:paraId="3B785113" w14:textId="35441BDF" w:rsidR="00734E87" w:rsidRPr="00471407" w:rsidRDefault="009462AA" w:rsidP="009462AA">
      <w:pPr>
        <w:rPr>
          <w:rFonts w:ascii="Calibri" w:hAnsi="Calibri"/>
          <w:b/>
          <w:sz w:val="22"/>
          <w:szCs w:val="22"/>
        </w:rPr>
      </w:pPr>
      <w:r w:rsidRPr="00471407">
        <w:rPr>
          <w:rFonts w:ascii="Calibri" w:hAnsi="Calibri"/>
          <w:b/>
          <w:sz w:val="22"/>
          <w:szCs w:val="22"/>
        </w:rPr>
        <w:t xml:space="preserve">Ze strany Zhotovitele: </w:t>
      </w:r>
    </w:p>
    <w:p w14:paraId="52BA24DE" w14:textId="10EE0CBC" w:rsidR="009462AA" w:rsidRPr="00471407" w:rsidRDefault="009462AA" w:rsidP="009462AA">
      <w:pPr>
        <w:rPr>
          <w:rFonts w:ascii="Calibri" w:hAnsi="Calibri"/>
          <w:sz w:val="22"/>
        </w:rPr>
      </w:pPr>
      <w:r w:rsidRPr="00471407">
        <w:rPr>
          <w:rFonts w:ascii="Calibri" w:hAnsi="Calibri"/>
          <w:sz w:val="22"/>
        </w:rPr>
        <w:t>ve věcech smluvních:</w:t>
      </w:r>
    </w:p>
    <w:p w14:paraId="121CBF6B" w14:textId="4DA9E14C" w:rsidR="009462AA" w:rsidRDefault="00A10D7A" w:rsidP="009462AA">
      <w:pPr>
        <w:rPr>
          <w:rFonts w:ascii="Calibri" w:hAnsi="Calibri"/>
          <w:sz w:val="22"/>
        </w:rPr>
      </w:pPr>
      <w:r>
        <w:rPr>
          <w:rFonts w:ascii="Calibri" w:hAnsi="Calibri"/>
          <w:sz w:val="22"/>
        </w:rPr>
        <w:t>XXXXXXXXXXXXX</w:t>
      </w:r>
      <w:r w:rsidR="00734E87">
        <w:rPr>
          <w:rFonts w:ascii="Calibri" w:hAnsi="Calibri"/>
          <w:sz w:val="22"/>
        </w:rPr>
        <w:t xml:space="preserve">, </w:t>
      </w:r>
      <w:hyperlink r:id="rId10" w:history="1">
        <w:r>
          <w:rPr>
            <w:rStyle w:val="Hypertextovodkaz"/>
            <w:rFonts w:ascii="Calibri" w:hAnsi="Calibri"/>
            <w:sz w:val="22"/>
          </w:rPr>
          <w:t>XXXXXXXXXXXXXXXX</w:t>
        </w:r>
      </w:hyperlink>
      <w:r w:rsidR="00734E87">
        <w:rPr>
          <w:rFonts w:ascii="Calibri" w:hAnsi="Calibri"/>
          <w:sz w:val="22"/>
        </w:rPr>
        <w:t xml:space="preserve">, </w:t>
      </w:r>
      <w:r>
        <w:rPr>
          <w:rFonts w:ascii="Calibri" w:hAnsi="Calibri"/>
          <w:sz w:val="22"/>
        </w:rPr>
        <w:t>XXXXXXXXX</w:t>
      </w:r>
    </w:p>
    <w:p w14:paraId="3B178869" w14:textId="77777777" w:rsidR="00734E87" w:rsidRPr="00471407" w:rsidRDefault="00734E87" w:rsidP="009462AA">
      <w:pPr>
        <w:rPr>
          <w:rFonts w:ascii="Calibri" w:hAnsi="Calibri"/>
          <w:sz w:val="22"/>
          <w:szCs w:val="22"/>
        </w:rPr>
      </w:pPr>
    </w:p>
    <w:p w14:paraId="73E82C02" w14:textId="05B22B99" w:rsidR="009462AA" w:rsidRPr="00471407" w:rsidRDefault="009462AA" w:rsidP="009462AA">
      <w:pPr>
        <w:rPr>
          <w:rFonts w:ascii="Calibri" w:hAnsi="Calibri"/>
          <w:sz w:val="22"/>
          <w:szCs w:val="22"/>
        </w:rPr>
      </w:pPr>
      <w:r w:rsidRPr="00471407">
        <w:rPr>
          <w:rFonts w:ascii="Calibri" w:hAnsi="Calibri"/>
          <w:sz w:val="22"/>
          <w:szCs w:val="22"/>
        </w:rPr>
        <w:t>ve věcech technických:</w:t>
      </w:r>
    </w:p>
    <w:p w14:paraId="64884A49" w14:textId="1C8474FA" w:rsidR="00734E87" w:rsidRDefault="00A10D7A" w:rsidP="00734E87">
      <w:pPr>
        <w:rPr>
          <w:rFonts w:ascii="Calibri" w:hAnsi="Calibri"/>
          <w:sz w:val="22"/>
        </w:rPr>
      </w:pPr>
      <w:r>
        <w:rPr>
          <w:rFonts w:ascii="Calibri" w:hAnsi="Calibri"/>
          <w:sz w:val="22"/>
        </w:rPr>
        <w:t>XXXXXXXXXXXXX</w:t>
      </w:r>
      <w:r w:rsidR="00734E87">
        <w:rPr>
          <w:rFonts w:ascii="Calibri" w:hAnsi="Calibri"/>
          <w:sz w:val="22"/>
        </w:rPr>
        <w:t xml:space="preserve">, </w:t>
      </w:r>
      <w:hyperlink r:id="rId11" w:history="1">
        <w:r>
          <w:rPr>
            <w:rStyle w:val="Hypertextovodkaz"/>
            <w:rFonts w:ascii="Calibri" w:hAnsi="Calibri"/>
            <w:sz w:val="22"/>
          </w:rPr>
          <w:t>XXXXXXXXXXXXXXXX</w:t>
        </w:r>
      </w:hyperlink>
      <w:r w:rsidR="00734E87">
        <w:rPr>
          <w:rFonts w:ascii="Calibri" w:hAnsi="Calibri"/>
          <w:sz w:val="22"/>
        </w:rPr>
        <w:t xml:space="preserve">, </w:t>
      </w:r>
      <w:r>
        <w:rPr>
          <w:rFonts w:ascii="Calibri" w:hAnsi="Calibri"/>
          <w:sz w:val="22"/>
        </w:rPr>
        <w:t>XXXXXXXXX</w:t>
      </w:r>
    </w:p>
    <w:p w14:paraId="231CC65A" w14:textId="6255443D" w:rsidR="009462AA" w:rsidRPr="00471407" w:rsidRDefault="00A10D7A" w:rsidP="00734E87">
      <w:pPr>
        <w:rPr>
          <w:rFonts w:ascii="Calibri" w:hAnsi="Calibri"/>
          <w:sz w:val="22"/>
          <w:szCs w:val="22"/>
        </w:rPr>
      </w:pPr>
      <w:r>
        <w:rPr>
          <w:rFonts w:ascii="Calibri" w:hAnsi="Calibri"/>
          <w:sz w:val="22"/>
          <w:szCs w:val="22"/>
        </w:rPr>
        <w:t>XXXXXXXXXXXXX</w:t>
      </w:r>
      <w:r w:rsidR="00734E87">
        <w:rPr>
          <w:rFonts w:ascii="Calibri" w:hAnsi="Calibri"/>
          <w:sz w:val="22"/>
          <w:szCs w:val="22"/>
        </w:rPr>
        <w:t xml:space="preserve">, </w:t>
      </w:r>
      <w:hyperlink r:id="rId12" w:history="1">
        <w:r>
          <w:rPr>
            <w:rStyle w:val="Hypertextovodkaz"/>
            <w:rFonts w:ascii="Calibri" w:hAnsi="Calibri"/>
            <w:sz w:val="22"/>
            <w:szCs w:val="22"/>
          </w:rPr>
          <w:t>XXXXXXXXXXXXXXXX</w:t>
        </w:r>
      </w:hyperlink>
      <w:r w:rsidR="00734E87">
        <w:rPr>
          <w:rFonts w:ascii="Calibri" w:hAnsi="Calibri"/>
          <w:sz w:val="22"/>
          <w:szCs w:val="22"/>
        </w:rPr>
        <w:t xml:space="preserve">, </w:t>
      </w:r>
      <w:r>
        <w:rPr>
          <w:rFonts w:ascii="Calibri" w:hAnsi="Calibri"/>
          <w:sz w:val="22"/>
          <w:szCs w:val="22"/>
        </w:rPr>
        <w:t>XXXXXXXXX</w:t>
      </w:r>
    </w:p>
    <w:p w14:paraId="21F2327B" w14:textId="77777777" w:rsidR="009462AA" w:rsidRPr="00471407" w:rsidRDefault="009462AA" w:rsidP="009462AA">
      <w:pPr>
        <w:rPr>
          <w:rFonts w:ascii="Calibri" w:hAnsi="Calibri"/>
          <w:sz w:val="22"/>
          <w:szCs w:val="22"/>
        </w:rPr>
      </w:pPr>
    </w:p>
    <w:p w14:paraId="63874C9B" w14:textId="77777777" w:rsidR="009462AA" w:rsidRPr="00471407" w:rsidRDefault="009462AA" w:rsidP="009462AA">
      <w:pPr>
        <w:rPr>
          <w:rFonts w:ascii="Calibri" w:hAnsi="Calibri"/>
          <w:b/>
          <w:sz w:val="22"/>
          <w:szCs w:val="22"/>
        </w:rPr>
      </w:pPr>
      <w:r w:rsidRPr="00471407">
        <w:rPr>
          <w:rFonts w:ascii="Calibri" w:hAnsi="Calibri"/>
          <w:b/>
          <w:sz w:val="22"/>
          <w:szCs w:val="22"/>
        </w:rPr>
        <w:t xml:space="preserve">Ze strany Objednatele: </w:t>
      </w:r>
    </w:p>
    <w:p w14:paraId="34FAD91F" w14:textId="32C66780" w:rsidR="00283F13" w:rsidRPr="00734E87" w:rsidRDefault="00283F13" w:rsidP="00283F13">
      <w:pPr>
        <w:rPr>
          <w:rFonts w:ascii="Calibri" w:hAnsi="Calibri"/>
          <w:sz w:val="22"/>
        </w:rPr>
      </w:pPr>
      <w:r w:rsidRPr="00734E87">
        <w:rPr>
          <w:rFonts w:ascii="Calibri" w:hAnsi="Calibri"/>
          <w:sz w:val="22"/>
        </w:rPr>
        <w:t>ve věcech smluvních:</w:t>
      </w:r>
    </w:p>
    <w:p w14:paraId="16684019" w14:textId="182AA9B5" w:rsidR="00283F13" w:rsidRPr="00734E87" w:rsidRDefault="00A10D7A" w:rsidP="00283F13">
      <w:pPr>
        <w:rPr>
          <w:rFonts w:ascii="Calibri" w:hAnsi="Calibri"/>
          <w:color w:val="000000" w:themeColor="text1"/>
          <w:sz w:val="22"/>
        </w:rPr>
      </w:pPr>
      <w:r>
        <w:rPr>
          <w:rFonts w:ascii="Calibri" w:hAnsi="Calibri"/>
          <w:color w:val="000000" w:themeColor="text1"/>
          <w:sz w:val="22"/>
        </w:rPr>
        <w:t>XXXXXXXXXXXXXXXXXX</w:t>
      </w:r>
      <w:r w:rsidR="00CA42C0" w:rsidRPr="00734E87">
        <w:rPr>
          <w:rFonts w:ascii="Calibri" w:hAnsi="Calibri"/>
          <w:color w:val="000000" w:themeColor="text1"/>
          <w:sz w:val="22"/>
        </w:rPr>
        <w:t xml:space="preserve">, </w:t>
      </w:r>
      <w:hyperlink r:id="rId13" w:history="1">
        <w:r>
          <w:rPr>
            <w:rStyle w:val="Hypertextovodkaz"/>
            <w:rFonts w:ascii="Calibri" w:hAnsi="Calibri"/>
            <w:sz w:val="22"/>
          </w:rPr>
          <w:t>XXXXXXXXXXXXXXXXXXXXXXXX</w:t>
        </w:r>
      </w:hyperlink>
      <w:r w:rsidR="00D461F5">
        <w:rPr>
          <w:rFonts w:ascii="Calibri" w:hAnsi="Calibri"/>
          <w:color w:val="000000" w:themeColor="text1"/>
          <w:sz w:val="22"/>
        </w:rPr>
        <w:t xml:space="preserve"> </w:t>
      </w:r>
      <w:r w:rsidR="00CA42C0" w:rsidRPr="00734E87">
        <w:rPr>
          <w:rFonts w:ascii="Calibri" w:hAnsi="Calibri"/>
          <w:color w:val="000000" w:themeColor="text1"/>
          <w:sz w:val="22"/>
        </w:rPr>
        <w:t xml:space="preserve">, </w:t>
      </w:r>
      <w:r>
        <w:rPr>
          <w:rFonts w:ascii="Calibri" w:hAnsi="Calibri"/>
          <w:color w:val="000000" w:themeColor="text1"/>
          <w:sz w:val="22"/>
        </w:rPr>
        <w:t>XXXXXXXXX</w:t>
      </w:r>
    </w:p>
    <w:p w14:paraId="0B3A9860" w14:textId="319F9750" w:rsidR="00F812C8" w:rsidRPr="00734E87" w:rsidRDefault="00A10D7A" w:rsidP="00283F13">
      <w:pPr>
        <w:rPr>
          <w:rFonts w:ascii="Calibri" w:hAnsi="Calibri"/>
          <w:color w:val="000000" w:themeColor="text1"/>
          <w:sz w:val="22"/>
          <w:szCs w:val="22"/>
        </w:rPr>
      </w:pPr>
      <w:r>
        <w:rPr>
          <w:rFonts w:ascii="Calibri" w:hAnsi="Calibri"/>
          <w:color w:val="000000" w:themeColor="text1"/>
          <w:sz w:val="22"/>
        </w:rPr>
        <w:t>XXXXXXXXXXXXXXXXXX</w:t>
      </w:r>
      <w:r w:rsidR="00CA42C0" w:rsidRPr="00734E87">
        <w:rPr>
          <w:rFonts w:ascii="Calibri" w:hAnsi="Calibri"/>
          <w:color w:val="000000" w:themeColor="text1"/>
          <w:sz w:val="22"/>
        </w:rPr>
        <w:t xml:space="preserve">, </w:t>
      </w:r>
      <w:hyperlink r:id="rId14" w:history="1">
        <w:r>
          <w:rPr>
            <w:rStyle w:val="Hypertextovodkaz"/>
            <w:rFonts w:ascii="Calibri" w:hAnsi="Calibri"/>
            <w:sz w:val="22"/>
          </w:rPr>
          <w:t>XXXXXXXXXXXXXXXXXXXXXXXX</w:t>
        </w:r>
      </w:hyperlink>
      <w:r w:rsidR="00D461F5">
        <w:rPr>
          <w:rFonts w:ascii="Calibri" w:hAnsi="Calibri"/>
          <w:color w:val="000000" w:themeColor="text1"/>
          <w:sz w:val="22"/>
        </w:rPr>
        <w:t xml:space="preserve"> </w:t>
      </w:r>
      <w:r w:rsidR="00CA42C0" w:rsidRPr="00734E87">
        <w:rPr>
          <w:rFonts w:ascii="Calibri" w:hAnsi="Calibri"/>
          <w:color w:val="000000" w:themeColor="text1"/>
          <w:sz w:val="22"/>
        </w:rPr>
        <w:t xml:space="preserve">, </w:t>
      </w:r>
      <w:r>
        <w:rPr>
          <w:rFonts w:ascii="Calibri" w:hAnsi="Calibri"/>
          <w:color w:val="000000" w:themeColor="text1"/>
          <w:sz w:val="22"/>
        </w:rPr>
        <w:t>XXXXXXXXX</w:t>
      </w:r>
    </w:p>
    <w:p w14:paraId="31CB567B" w14:textId="1EF7D4D5" w:rsidR="00283F13" w:rsidRPr="00734E87" w:rsidRDefault="00283F13" w:rsidP="00283F13">
      <w:pPr>
        <w:rPr>
          <w:rFonts w:ascii="Calibri" w:hAnsi="Calibri"/>
          <w:color w:val="000000" w:themeColor="text1"/>
          <w:sz w:val="22"/>
          <w:szCs w:val="22"/>
        </w:rPr>
      </w:pPr>
    </w:p>
    <w:p w14:paraId="24ACAE19" w14:textId="319F5217" w:rsidR="00F812C8" w:rsidRPr="00734E87" w:rsidRDefault="00F812C8" w:rsidP="00283F13">
      <w:pPr>
        <w:rPr>
          <w:rFonts w:ascii="Calibri" w:hAnsi="Calibri"/>
          <w:color w:val="000000" w:themeColor="text1"/>
          <w:sz w:val="22"/>
          <w:szCs w:val="22"/>
        </w:rPr>
      </w:pPr>
      <w:r w:rsidRPr="00734E87">
        <w:rPr>
          <w:rFonts w:ascii="Calibri" w:hAnsi="Calibri"/>
          <w:color w:val="000000" w:themeColor="text1"/>
          <w:sz w:val="22"/>
          <w:szCs w:val="22"/>
        </w:rPr>
        <w:t>Kontakt na řešení technických otázek:</w:t>
      </w:r>
    </w:p>
    <w:p w14:paraId="7BD6CE66" w14:textId="344DE6A5" w:rsidR="00283F13" w:rsidRPr="00EC3E89" w:rsidRDefault="00A10D7A" w:rsidP="00283F13">
      <w:pPr>
        <w:rPr>
          <w:rFonts w:ascii="Calibri" w:hAnsi="Calibri"/>
          <w:color w:val="000000" w:themeColor="text1"/>
          <w:sz w:val="22"/>
          <w:szCs w:val="22"/>
        </w:rPr>
      </w:pPr>
      <w:r>
        <w:rPr>
          <w:rFonts w:ascii="Calibri" w:hAnsi="Calibri"/>
          <w:color w:val="000000" w:themeColor="text1"/>
          <w:sz w:val="22"/>
          <w:szCs w:val="22"/>
        </w:rPr>
        <w:t>XXXXXXXXXXXXX</w:t>
      </w:r>
      <w:r w:rsidR="00CA42C0" w:rsidRPr="00734E87">
        <w:rPr>
          <w:rFonts w:ascii="Calibri" w:hAnsi="Calibri"/>
          <w:color w:val="000000" w:themeColor="text1"/>
          <w:sz w:val="22"/>
          <w:szCs w:val="22"/>
        </w:rPr>
        <w:t xml:space="preserve">, </w:t>
      </w:r>
      <w:hyperlink r:id="rId15" w:history="1">
        <w:r>
          <w:rPr>
            <w:rStyle w:val="Hypertextovodkaz"/>
            <w:rFonts w:ascii="Calibri" w:hAnsi="Calibri"/>
            <w:sz w:val="22"/>
            <w:szCs w:val="22"/>
          </w:rPr>
          <w:t>XXXXXXXXXXXXXXXXXXXXXX</w:t>
        </w:r>
      </w:hyperlink>
      <w:r w:rsidR="00D461F5">
        <w:rPr>
          <w:rFonts w:ascii="Calibri" w:hAnsi="Calibri"/>
          <w:color w:val="000000" w:themeColor="text1"/>
          <w:sz w:val="22"/>
          <w:szCs w:val="22"/>
        </w:rPr>
        <w:t xml:space="preserve"> </w:t>
      </w:r>
      <w:r w:rsidR="00CA42C0" w:rsidRPr="00734E87">
        <w:rPr>
          <w:rFonts w:ascii="Calibri" w:hAnsi="Calibri"/>
          <w:color w:val="000000" w:themeColor="text1"/>
          <w:sz w:val="22"/>
          <w:szCs w:val="22"/>
        </w:rPr>
        <w:t xml:space="preserve">, </w:t>
      </w:r>
      <w:r>
        <w:rPr>
          <w:rFonts w:ascii="Calibri" w:hAnsi="Calibri"/>
          <w:color w:val="000000" w:themeColor="text1"/>
          <w:sz w:val="22"/>
          <w:szCs w:val="22"/>
        </w:rPr>
        <w:t>XXXXXXXXX</w:t>
      </w:r>
    </w:p>
    <w:p w14:paraId="5892D1CA" w14:textId="77777777" w:rsidR="009462AA" w:rsidRPr="00471407" w:rsidRDefault="009462AA" w:rsidP="009462AA">
      <w:pPr>
        <w:rPr>
          <w:rFonts w:ascii="Calibri" w:hAnsi="Calibri"/>
          <w:sz w:val="22"/>
          <w:szCs w:val="22"/>
        </w:rPr>
      </w:pPr>
    </w:p>
    <w:p w14:paraId="1387196A" w14:textId="77777777" w:rsidR="009462AA" w:rsidRPr="00471407" w:rsidRDefault="009462AA" w:rsidP="009462AA">
      <w:pPr>
        <w:rPr>
          <w:rFonts w:ascii="Calibri" w:hAnsi="Calibri"/>
          <w:sz w:val="22"/>
          <w:szCs w:val="22"/>
        </w:rPr>
      </w:pPr>
    </w:p>
    <w:p w14:paraId="40E6A19E" w14:textId="77777777" w:rsidR="009462AA" w:rsidRPr="00471407" w:rsidRDefault="009462AA" w:rsidP="009462AA">
      <w:pPr>
        <w:rPr>
          <w:rFonts w:ascii="Calibri" w:hAnsi="Calibri"/>
          <w:sz w:val="22"/>
          <w:szCs w:val="22"/>
        </w:rPr>
      </w:pPr>
    </w:p>
    <w:p w14:paraId="6AD30762" w14:textId="77777777" w:rsidR="009462AA" w:rsidRPr="00471407" w:rsidRDefault="009462AA" w:rsidP="009462AA">
      <w:pPr>
        <w:rPr>
          <w:rFonts w:ascii="Calibri" w:hAnsi="Calibri"/>
          <w:sz w:val="22"/>
          <w:szCs w:val="22"/>
        </w:rPr>
      </w:pPr>
    </w:p>
    <w:p w14:paraId="3CCF2467" w14:textId="77777777" w:rsidR="009462AA" w:rsidRPr="00471407" w:rsidRDefault="009462AA" w:rsidP="009462AA">
      <w:pPr>
        <w:rPr>
          <w:rFonts w:ascii="Calibri" w:hAnsi="Calibri"/>
          <w:sz w:val="22"/>
          <w:szCs w:val="22"/>
        </w:rPr>
      </w:pPr>
    </w:p>
    <w:p w14:paraId="71B4492C" w14:textId="77777777" w:rsidR="009462AA" w:rsidRPr="00471407" w:rsidRDefault="009462AA" w:rsidP="009462AA">
      <w:pPr>
        <w:rPr>
          <w:rFonts w:ascii="Calibri" w:hAnsi="Calibri"/>
          <w:sz w:val="22"/>
          <w:szCs w:val="22"/>
        </w:rPr>
      </w:pPr>
    </w:p>
    <w:p w14:paraId="2C68214F" w14:textId="77777777" w:rsidR="009462AA" w:rsidRPr="00471407" w:rsidRDefault="009462AA" w:rsidP="009462AA">
      <w:pPr>
        <w:rPr>
          <w:rFonts w:ascii="Calibri" w:hAnsi="Calibri"/>
          <w:sz w:val="22"/>
          <w:szCs w:val="22"/>
        </w:rPr>
      </w:pPr>
    </w:p>
    <w:tbl>
      <w:tblPr>
        <w:tblW w:w="0" w:type="auto"/>
        <w:jc w:val="center"/>
        <w:tblLook w:val="01E0" w:firstRow="1" w:lastRow="1" w:firstColumn="1" w:lastColumn="1" w:noHBand="0" w:noVBand="0"/>
      </w:tblPr>
      <w:tblGrid>
        <w:gridCol w:w="4375"/>
        <w:gridCol w:w="563"/>
        <w:gridCol w:w="4120"/>
        <w:gridCol w:w="14"/>
      </w:tblGrid>
      <w:tr w:rsidR="009462AA" w:rsidRPr="00471407" w14:paraId="110B28FC" w14:textId="77777777" w:rsidTr="0014554A">
        <w:trPr>
          <w:gridAfter w:val="1"/>
          <w:wAfter w:w="14" w:type="dxa"/>
          <w:jc w:val="center"/>
        </w:trPr>
        <w:tc>
          <w:tcPr>
            <w:tcW w:w="5074" w:type="dxa"/>
            <w:gridSpan w:val="2"/>
          </w:tcPr>
          <w:p w14:paraId="31D2A526" w14:textId="77777777" w:rsidR="009462AA" w:rsidRPr="00471407" w:rsidRDefault="009462AA" w:rsidP="0014554A">
            <w:pPr>
              <w:tabs>
                <w:tab w:val="center" w:pos="1843"/>
                <w:tab w:val="center" w:pos="6521"/>
              </w:tabs>
              <w:rPr>
                <w:rFonts w:ascii="Calibri" w:hAnsi="Calibri" w:cs="Calibri"/>
                <w:sz w:val="22"/>
                <w:szCs w:val="22"/>
              </w:rPr>
            </w:pPr>
          </w:p>
          <w:p w14:paraId="79166749" w14:textId="3E20DB5F" w:rsidR="009462AA" w:rsidRPr="00471407" w:rsidRDefault="000E2916" w:rsidP="0014554A">
            <w:pPr>
              <w:tabs>
                <w:tab w:val="center" w:pos="1843"/>
                <w:tab w:val="center" w:pos="6521"/>
              </w:tabs>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r>
              <w:rPr>
                <w:rFonts w:ascii="Calibri" w:hAnsi="Calibri" w:cs="Calibri"/>
                <w:sz w:val="22"/>
                <w:szCs w:val="22"/>
              </w:rPr>
              <w:t>…………………………….</w:t>
            </w:r>
            <w:r w:rsidR="009462AA" w:rsidRPr="00471407">
              <w:rPr>
                <w:rFonts w:ascii="Calibri" w:hAnsi="Calibri" w:cs="Calibri"/>
                <w:sz w:val="22"/>
                <w:szCs w:val="22"/>
              </w:rPr>
              <w:t xml:space="preserve"> </w:t>
            </w:r>
          </w:p>
        </w:tc>
        <w:tc>
          <w:tcPr>
            <w:tcW w:w="4231" w:type="dxa"/>
          </w:tcPr>
          <w:p w14:paraId="6B855C78" w14:textId="77777777" w:rsidR="009462AA" w:rsidRPr="00471407" w:rsidRDefault="009462AA" w:rsidP="0014554A">
            <w:pPr>
              <w:tabs>
                <w:tab w:val="center" w:pos="1843"/>
                <w:tab w:val="center" w:pos="6521"/>
              </w:tabs>
              <w:rPr>
                <w:rFonts w:ascii="Calibri" w:hAnsi="Calibri" w:cs="Calibri"/>
                <w:sz w:val="22"/>
                <w:szCs w:val="22"/>
              </w:rPr>
            </w:pPr>
          </w:p>
          <w:p w14:paraId="2407C175" w14:textId="77777777" w:rsidR="009462AA" w:rsidRDefault="000E2916" w:rsidP="0014554A">
            <w:pPr>
              <w:tabs>
                <w:tab w:val="center" w:pos="1843"/>
                <w:tab w:val="center" w:pos="6521"/>
              </w:tabs>
              <w:ind w:hanging="95"/>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r>
              <w:rPr>
                <w:rFonts w:ascii="Calibri" w:hAnsi="Calibri" w:cs="Calibri"/>
                <w:sz w:val="22"/>
                <w:szCs w:val="22"/>
              </w:rPr>
              <w:t>…………………………….</w:t>
            </w:r>
          </w:p>
          <w:p w14:paraId="7677905A" w14:textId="77777777" w:rsidR="000E2916" w:rsidRDefault="000E2916" w:rsidP="0014554A">
            <w:pPr>
              <w:tabs>
                <w:tab w:val="center" w:pos="1843"/>
                <w:tab w:val="center" w:pos="6521"/>
              </w:tabs>
              <w:ind w:hanging="95"/>
              <w:rPr>
                <w:rFonts w:ascii="Calibri" w:hAnsi="Calibri" w:cs="Calibri"/>
                <w:sz w:val="22"/>
                <w:szCs w:val="22"/>
              </w:rPr>
            </w:pPr>
          </w:p>
          <w:p w14:paraId="175B93DD" w14:textId="77777777" w:rsidR="000E2916" w:rsidRDefault="000E2916" w:rsidP="0014554A">
            <w:pPr>
              <w:tabs>
                <w:tab w:val="center" w:pos="1843"/>
                <w:tab w:val="center" w:pos="6521"/>
              </w:tabs>
              <w:ind w:hanging="95"/>
              <w:rPr>
                <w:rFonts w:ascii="Calibri" w:hAnsi="Calibri" w:cs="Calibri"/>
                <w:sz w:val="22"/>
                <w:szCs w:val="22"/>
              </w:rPr>
            </w:pPr>
          </w:p>
          <w:p w14:paraId="763958A8" w14:textId="63E9B1EC" w:rsidR="000E2916" w:rsidRPr="00471407" w:rsidRDefault="000E2916" w:rsidP="0014554A">
            <w:pPr>
              <w:tabs>
                <w:tab w:val="center" w:pos="1843"/>
                <w:tab w:val="center" w:pos="6521"/>
              </w:tabs>
              <w:ind w:hanging="95"/>
              <w:rPr>
                <w:rFonts w:ascii="Calibri" w:hAnsi="Calibri" w:cs="Calibri"/>
                <w:sz w:val="22"/>
                <w:szCs w:val="22"/>
              </w:rPr>
            </w:pPr>
          </w:p>
        </w:tc>
      </w:tr>
      <w:tr w:rsidR="009462AA" w:rsidRPr="00471407" w14:paraId="741DE9CC" w14:textId="77777777" w:rsidTr="0014554A">
        <w:trPr>
          <w:jc w:val="center"/>
        </w:trPr>
        <w:tc>
          <w:tcPr>
            <w:tcW w:w="9319" w:type="dxa"/>
            <w:gridSpan w:val="4"/>
          </w:tcPr>
          <w:p w14:paraId="742FFA13" w14:textId="77777777" w:rsidR="009462AA" w:rsidRPr="00471407" w:rsidRDefault="009462AA" w:rsidP="0014554A">
            <w:pPr>
              <w:tabs>
                <w:tab w:val="left" w:pos="4979"/>
              </w:tabs>
              <w:spacing w:before="120"/>
              <w:rPr>
                <w:rFonts w:ascii="Calibri" w:hAnsi="Calibri" w:cs="Calibri"/>
                <w:snapToGrid w:val="0"/>
                <w:sz w:val="22"/>
                <w:szCs w:val="22"/>
              </w:rPr>
            </w:pPr>
            <w:r w:rsidRPr="00471407">
              <w:rPr>
                <w:rFonts w:ascii="Calibri" w:hAnsi="Calibri" w:cs="Calibri"/>
                <w:snapToGrid w:val="0"/>
                <w:sz w:val="22"/>
                <w:szCs w:val="22"/>
              </w:rPr>
              <w:t xml:space="preserve">Objednatel: </w:t>
            </w:r>
            <w:r w:rsidRPr="00471407">
              <w:rPr>
                <w:rFonts w:ascii="Calibri" w:hAnsi="Calibri" w:cs="Calibri"/>
                <w:snapToGrid w:val="0"/>
                <w:sz w:val="22"/>
                <w:szCs w:val="22"/>
              </w:rPr>
              <w:tab/>
              <w:t>Zhotovitel:</w:t>
            </w:r>
          </w:p>
          <w:p w14:paraId="6F99A362" w14:textId="77777777" w:rsidR="009462AA" w:rsidRPr="00471407" w:rsidRDefault="009462AA" w:rsidP="0014554A">
            <w:pPr>
              <w:tabs>
                <w:tab w:val="center" w:pos="1843"/>
                <w:tab w:val="center" w:pos="6521"/>
              </w:tabs>
              <w:rPr>
                <w:rFonts w:ascii="Calibri" w:hAnsi="Calibri" w:cs="Calibri"/>
                <w:sz w:val="22"/>
                <w:szCs w:val="22"/>
              </w:rPr>
            </w:pPr>
          </w:p>
        </w:tc>
      </w:tr>
      <w:tr w:rsidR="009462AA" w:rsidRPr="00471407" w14:paraId="699112D1" w14:textId="77777777" w:rsidTr="0014554A">
        <w:trPr>
          <w:trHeight w:val="1046"/>
          <w:jc w:val="center"/>
        </w:trPr>
        <w:tc>
          <w:tcPr>
            <w:tcW w:w="4507" w:type="dxa"/>
            <w:tcBorders>
              <w:bottom w:val="single" w:sz="4" w:space="0" w:color="auto"/>
            </w:tcBorders>
            <w:shd w:val="clear" w:color="auto" w:fill="E6E6E6"/>
          </w:tcPr>
          <w:p w14:paraId="3A9F3969" w14:textId="77777777" w:rsidR="009462AA" w:rsidRPr="00471407" w:rsidRDefault="009462AA" w:rsidP="0014554A">
            <w:pPr>
              <w:tabs>
                <w:tab w:val="center" w:pos="1843"/>
                <w:tab w:val="center" w:pos="6521"/>
              </w:tabs>
              <w:rPr>
                <w:rFonts w:ascii="Calibri" w:hAnsi="Calibri" w:cs="Calibri"/>
                <w:sz w:val="22"/>
                <w:szCs w:val="22"/>
              </w:rPr>
            </w:pPr>
          </w:p>
          <w:p w14:paraId="096A4631" w14:textId="77777777" w:rsidR="009462AA" w:rsidRPr="00471407" w:rsidRDefault="009462AA" w:rsidP="0014554A">
            <w:pPr>
              <w:tabs>
                <w:tab w:val="center" w:pos="1843"/>
                <w:tab w:val="center" w:pos="6521"/>
              </w:tabs>
              <w:rPr>
                <w:rFonts w:ascii="Calibri" w:hAnsi="Calibri" w:cs="Calibri"/>
                <w:sz w:val="22"/>
                <w:szCs w:val="22"/>
              </w:rPr>
            </w:pPr>
          </w:p>
          <w:p w14:paraId="4D137F7F" w14:textId="77777777" w:rsidR="009462AA" w:rsidRPr="00471407" w:rsidRDefault="009462AA" w:rsidP="0014554A">
            <w:pPr>
              <w:tabs>
                <w:tab w:val="center" w:pos="1843"/>
                <w:tab w:val="center" w:pos="6521"/>
              </w:tabs>
              <w:ind w:left="-548" w:hanging="142"/>
              <w:rPr>
                <w:rFonts w:ascii="Calibri" w:hAnsi="Calibri" w:cs="Calibri"/>
                <w:sz w:val="22"/>
                <w:szCs w:val="22"/>
              </w:rPr>
            </w:pPr>
          </w:p>
        </w:tc>
        <w:tc>
          <w:tcPr>
            <w:tcW w:w="567" w:type="dxa"/>
          </w:tcPr>
          <w:p w14:paraId="000EFFBC" w14:textId="77777777" w:rsidR="009462AA" w:rsidRPr="00471407" w:rsidRDefault="009462AA" w:rsidP="0014554A">
            <w:pPr>
              <w:tabs>
                <w:tab w:val="center" w:pos="1843"/>
                <w:tab w:val="center" w:pos="6521"/>
              </w:tabs>
              <w:rPr>
                <w:rFonts w:ascii="Calibri" w:hAnsi="Calibri" w:cs="Calibri"/>
                <w:sz w:val="22"/>
                <w:szCs w:val="22"/>
              </w:rPr>
            </w:pPr>
          </w:p>
        </w:tc>
        <w:tc>
          <w:tcPr>
            <w:tcW w:w="4245" w:type="dxa"/>
            <w:gridSpan w:val="2"/>
            <w:tcBorders>
              <w:bottom w:val="single" w:sz="4" w:space="0" w:color="auto"/>
            </w:tcBorders>
            <w:shd w:val="clear" w:color="auto" w:fill="E6E6E6"/>
          </w:tcPr>
          <w:p w14:paraId="5A75858B" w14:textId="77777777" w:rsidR="009462AA" w:rsidRPr="00471407" w:rsidRDefault="009462AA" w:rsidP="0014554A">
            <w:pPr>
              <w:tabs>
                <w:tab w:val="center" w:pos="1843"/>
                <w:tab w:val="center" w:pos="6521"/>
              </w:tabs>
              <w:rPr>
                <w:rFonts w:ascii="Calibri" w:hAnsi="Calibri" w:cs="Calibri"/>
                <w:sz w:val="22"/>
                <w:szCs w:val="22"/>
              </w:rPr>
            </w:pPr>
          </w:p>
        </w:tc>
      </w:tr>
      <w:tr w:rsidR="009462AA" w:rsidRPr="00471407" w14:paraId="5FCEFEB2" w14:textId="77777777" w:rsidTr="0014554A">
        <w:trPr>
          <w:jc w:val="center"/>
        </w:trPr>
        <w:tc>
          <w:tcPr>
            <w:tcW w:w="4398" w:type="dxa"/>
            <w:tcBorders>
              <w:top w:val="single" w:sz="4" w:space="0" w:color="auto"/>
            </w:tcBorders>
          </w:tcPr>
          <w:p w14:paraId="7D8BC3EC" w14:textId="77777777" w:rsidR="009462AA" w:rsidRPr="00471407" w:rsidRDefault="009462AA" w:rsidP="0014554A">
            <w:pPr>
              <w:tabs>
                <w:tab w:val="center" w:pos="1843"/>
                <w:tab w:val="center" w:pos="6521"/>
              </w:tabs>
              <w:jc w:val="center"/>
              <w:rPr>
                <w:rFonts w:ascii="Calibri" w:hAnsi="Calibri" w:cs="Calibri"/>
                <w:sz w:val="22"/>
                <w:szCs w:val="22"/>
              </w:rPr>
            </w:pPr>
          </w:p>
        </w:tc>
        <w:tc>
          <w:tcPr>
            <w:tcW w:w="567" w:type="dxa"/>
          </w:tcPr>
          <w:p w14:paraId="75E8396E" w14:textId="77777777" w:rsidR="009462AA" w:rsidRPr="00471407" w:rsidRDefault="009462AA" w:rsidP="0014554A">
            <w:pPr>
              <w:tabs>
                <w:tab w:val="center" w:pos="1843"/>
                <w:tab w:val="center" w:pos="6521"/>
              </w:tabs>
              <w:rPr>
                <w:rFonts w:ascii="Calibri" w:hAnsi="Calibri" w:cs="Calibri"/>
                <w:sz w:val="22"/>
                <w:szCs w:val="22"/>
              </w:rPr>
            </w:pPr>
          </w:p>
        </w:tc>
        <w:tc>
          <w:tcPr>
            <w:tcW w:w="4245" w:type="dxa"/>
            <w:gridSpan w:val="2"/>
          </w:tcPr>
          <w:p w14:paraId="68F0252C" w14:textId="77777777" w:rsidR="009462AA" w:rsidRPr="00471407" w:rsidRDefault="009462AA" w:rsidP="0014554A">
            <w:pPr>
              <w:tabs>
                <w:tab w:val="center" w:pos="1843"/>
                <w:tab w:val="center" w:pos="6521"/>
              </w:tabs>
              <w:jc w:val="center"/>
              <w:rPr>
                <w:rFonts w:ascii="Calibri" w:hAnsi="Calibri" w:cs="Calibri"/>
                <w:sz w:val="22"/>
                <w:szCs w:val="22"/>
              </w:rPr>
            </w:pPr>
          </w:p>
        </w:tc>
      </w:tr>
    </w:tbl>
    <w:p w14:paraId="230DDA38" w14:textId="77777777" w:rsidR="009462AA" w:rsidRPr="00471407" w:rsidRDefault="009462AA" w:rsidP="009462AA">
      <w:pPr>
        <w:rPr>
          <w:rFonts w:ascii="Calibri" w:hAnsi="Calibri"/>
          <w:sz w:val="22"/>
          <w:szCs w:val="22"/>
        </w:rPr>
      </w:pPr>
    </w:p>
    <w:p w14:paraId="65794ADE" w14:textId="64314E06" w:rsidR="009462AA" w:rsidRPr="00471407" w:rsidRDefault="009462AA" w:rsidP="009462AA">
      <w:pPr>
        <w:pageBreakBefore/>
        <w:rPr>
          <w:rFonts w:ascii="Calibri" w:hAnsi="Calibri"/>
          <w:sz w:val="22"/>
          <w:szCs w:val="22"/>
        </w:rPr>
      </w:pPr>
      <w:r w:rsidRPr="00471407">
        <w:rPr>
          <w:rFonts w:ascii="Calibri" w:hAnsi="Calibri"/>
          <w:sz w:val="22"/>
          <w:szCs w:val="22"/>
        </w:rPr>
        <w:lastRenderedPageBreak/>
        <w:t xml:space="preserve">PŘÍLOHA Č. 2 – </w:t>
      </w:r>
      <w:r w:rsidR="00D461F5">
        <w:rPr>
          <w:rFonts w:ascii="Calibri" w:hAnsi="Calibri"/>
          <w:b/>
          <w:sz w:val="22"/>
          <w:szCs w:val="22"/>
        </w:rPr>
        <w:t>vzor</w:t>
      </w:r>
      <w:r w:rsidRPr="00471407">
        <w:rPr>
          <w:rFonts w:ascii="Calibri" w:hAnsi="Calibri"/>
          <w:b/>
          <w:sz w:val="22"/>
          <w:szCs w:val="22"/>
        </w:rPr>
        <w:t xml:space="preserve"> ZMĚNOVÉHO LISTU</w:t>
      </w:r>
      <w:r w:rsidRPr="00471407">
        <w:rPr>
          <w:rFonts w:ascii="Calibri" w:hAnsi="Calibri"/>
          <w:sz w:val="22"/>
          <w:szCs w:val="22"/>
        </w:rPr>
        <w:t xml:space="preserve"> </w:t>
      </w:r>
    </w:p>
    <w:p w14:paraId="148293D7" w14:textId="77777777" w:rsidR="000E2916" w:rsidRPr="005C07DA" w:rsidRDefault="000E2916" w:rsidP="000E2916">
      <w:pPr>
        <w:jc w:val="right"/>
        <w:rPr>
          <w:rFonts w:ascii="Calibri" w:hAnsi="Calibri"/>
          <w:sz w:val="22"/>
          <w:szCs w:val="22"/>
        </w:rPr>
      </w:pPr>
      <w:r w:rsidRPr="00471407">
        <w:rPr>
          <w:rFonts w:ascii="Calibri" w:hAnsi="Calibri"/>
          <w:sz w:val="22"/>
          <w:szCs w:val="22"/>
        </w:rPr>
        <w:t xml:space="preserve">Smlouva </w:t>
      </w:r>
      <w:r w:rsidRPr="005C07DA">
        <w:rPr>
          <w:rFonts w:ascii="Calibri" w:hAnsi="Calibri"/>
          <w:sz w:val="22"/>
          <w:szCs w:val="22"/>
        </w:rPr>
        <w:t>Čj. NG/1624/2021</w:t>
      </w:r>
    </w:p>
    <w:p w14:paraId="4317573A" w14:textId="77777777" w:rsidR="009462AA" w:rsidRPr="00471407" w:rsidRDefault="009462AA" w:rsidP="009462AA">
      <w:pPr>
        <w:jc w:val="center"/>
        <w:rPr>
          <w:rFonts w:ascii="Calibri" w:hAnsi="Calibri"/>
          <w:b/>
          <w:sz w:val="22"/>
          <w:szCs w:val="22"/>
        </w:rPr>
      </w:pPr>
    </w:p>
    <w:p w14:paraId="717A1F9D" w14:textId="77777777" w:rsidR="009462AA" w:rsidRPr="00471407" w:rsidRDefault="009462AA" w:rsidP="009462AA">
      <w:pPr>
        <w:jc w:val="center"/>
        <w:rPr>
          <w:rFonts w:ascii="Calibri" w:hAnsi="Calibri"/>
          <w:b/>
          <w:sz w:val="22"/>
          <w:szCs w:val="22"/>
        </w:rPr>
      </w:pPr>
    </w:p>
    <w:p w14:paraId="751BB82D" w14:textId="77777777" w:rsidR="009462AA" w:rsidRPr="00471407" w:rsidRDefault="009462AA" w:rsidP="009462AA">
      <w:pPr>
        <w:jc w:val="center"/>
        <w:rPr>
          <w:rFonts w:ascii="Calibri" w:hAnsi="Calibri"/>
          <w:b/>
          <w:sz w:val="22"/>
          <w:szCs w:val="22"/>
        </w:rPr>
      </w:pPr>
    </w:p>
    <w:p w14:paraId="43759726" w14:textId="77777777" w:rsidR="009462AA" w:rsidRPr="00471407" w:rsidRDefault="009462AA" w:rsidP="009462AA">
      <w:pPr>
        <w:jc w:val="center"/>
        <w:rPr>
          <w:rFonts w:ascii="Calibri" w:hAnsi="Calibri"/>
          <w:b/>
          <w:sz w:val="22"/>
          <w:szCs w:val="22"/>
        </w:rPr>
      </w:pPr>
      <w:r w:rsidRPr="00471407">
        <w:rPr>
          <w:rFonts w:ascii="Calibri" w:hAnsi="Calibri"/>
          <w:b/>
          <w:sz w:val="22"/>
          <w:szCs w:val="22"/>
        </w:rPr>
        <w:t>ZMĚNOVÝ LIST Č……………..</w:t>
      </w:r>
    </w:p>
    <w:p w14:paraId="11346FF0" w14:textId="77777777" w:rsidR="009462AA" w:rsidRPr="00471407" w:rsidRDefault="009462AA" w:rsidP="009462AA"/>
    <w:p w14:paraId="23B70994" w14:textId="77777777" w:rsidR="009462AA" w:rsidRPr="00471407" w:rsidRDefault="009462AA" w:rsidP="009462AA">
      <w:pPr>
        <w:rPr>
          <w:rFonts w:ascii="Calibri" w:hAnsi="Calibri"/>
          <w:sz w:val="22"/>
          <w:szCs w:val="22"/>
        </w:rPr>
      </w:pPr>
      <w:r w:rsidRPr="00471407">
        <w:rPr>
          <w:rFonts w:ascii="Calibri" w:hAnsi="Calibri"/>
          <w:sz w:val="22"/>
          <w:szCs w:val="22"/>
        </w:rPr>
        <w:t xml:space="preserve">Datum: </w:t>
      </w:r>
    </w:p>
    <w:p w14:paraId="3FF73FDE" w14:textId="77777777" w:rsidR="009462AA" w:rsidRPr="00471407" w:rsidRDefault="009462AA" w:rsidP="009462AA">
      <w:pPr>
        <w:rPr>
          <w:rFonts w:ascii="Calibri" w:hAnsi="Calibri"/>
          <w:sz w:val="22"/>
          <w:szCs w:val="22"/>
        </w:rPr>
      </w:pPr>
    </w:p>
    <w:p w14:paraId="0B59FDF8" w14:textId="77777777" w:rsidR="009462AA" w:rsidRPr="00471407" w:rsidRDefault="009462AA" w:rsidP="009462AA">
      <w:pPr>
        <w:rPr>
          <w:rFonts w:ascii="Calibri" w:hAnsi="Calibri"/>
          <w:sz w:val="22"/>
          <w:szCs w:val="22"/>
        </w:rPr>
      </w:pPr>
      <w:r w:rsidRPr="00471407">
        <w:rPr>
          <w:rFonts w:ascii="Calibri" w:hAnsi="Calibri"/>
          <w:sz w:val="22"/>
          <w:szCs w:val="22"/>
        </w:rPr>
        <w:t xml:space="preserve">Objednatel: </w:t>
      </w:r>
    </w:p>
    <w:p w14:paraId="1670D02A" w14:textId="77777777" w:rsidR="009462AA" w:rsidRPr="00471407" w:rsidRDefault="009462AA" w:rsidP="009462AA">
      <w:pPr>
        <w:rPr>
          <w:rFonts w:ascii="Calibri" w:hAnsi="Calibri"/>
          <w:sz w:val="22"/>
          <w:szCs w:val="22"/>
        </w:rPr>
      </w:pPr>
      <w:r w:rsidRPr="00471407">
        <w:rPr>
          <w:rFonts w:ascii="Calibri" w:hAnsi="Calibri"/>
          <w:sz w:val="22"/>
          <w:szCs w:val="22"/>
        </w:rPr>
        <w:t xml:space="preserve">Zhotovitel: </w:t>
      </w:r>
    </w:p>
    <w:p w14:paraId="00EE9029" w14:textId="77777777" w:rsidR="009462AA" w:rsidRPr="00471407" w:rsidRDefault="009462AA" w:rsidP="009462AA">
      <w:pPr>
        <w:rPr>
          <w:rFonts w:ascii="Calibri" w:hAnsi="Calibri"/>
          <w:sz w:val="22"/>
          <w:szCs w:val="22"/>
        </w:rPr>
      </w:pPr>
    </w:p>
    <w:p w14:paraId="5B1D3183" w14:textId="77777777" w:rsidR="009462AA" w:rsidRPr="00471407" w:rsidRDefault="009462AA" w:rsidP="009462AA">
      <w:pPr>
        <w:rPr>
          <w:rFonts w:ascii="Calibri" w:hAnsi="Calibri"/>
          <w:sz w:val="22"/>
          <w:szCs w:val="22"/>
        </w:rPr>
      </w:pPr>
      <w:r w:rsidRPr="00471407">
        <w:rPr>
          <w:rFonts w:ascii="Calibri" w:hAnsi="Calibri"/>
          <w:sz w:val="22"/>
          <w:szCs w:val="22"/>
        </w:rPr>
        <w:t>Popis změny:</w:t>
      </w:r>
    </w:p>
    <w:p w14:paraId="0A014669" w14:textId="77777777" w:rsidR="009462AA" w:rsidRPr="00471407" w:rsidRDefault="009462AA" w:rsidP="009462AA">
      <w:pPr>
        <w:rPr>
          <w:rFonts w:ascii="Calibri" w:hAnsi="Calibri"/>
          <w:i/>
          <w:sz w:val="22"/>
          <w:szCs w:val="22"/>
        </w:rPr>
      </w:pPr>
    </w:p>
    <w:p w14:paraId="6DF6E496" w14:textId="77777777" w:rsidR="009462AA" w:rsidRPr="00471407" w:rsidRDefault="009462AA" w:rsidP="009462AA">
      <w:pPr>
        <w:rPr>
          <w:rFonts w:ascii="Calibri" w:hAnsi="Calibri"/>
          <w:i/>
          <w:sz w:val="22"/>
          <w:szCs w:val="22"/>
        </w:rPr>
      </w:pPr>
    </w:p>
    <w:p w14:paraId="33AC4268" w14:textId="77777777" w:rsidR="009462AA" w:rsidRPr="00471407" w:rsidRDefault="009462AA" w:rsidP="009462AA">
      <w:pPr>
        <w:rPr>
          <w:rFonts w:ascii="Calibri" w:hAnsi="Calibri"/>
          <w:i/>
          <w:sz w:val="22"/>
          <w:szCs w:val="22"/>
        </w:rPr>
      </w:pPr>
      <w:r w:rsidRPr="00471407">
        <w:rPr>
          <w:rFonts w:ascii="Calibri" w:hAnsi="Calibri"/>
          <w:i/>
          <w:sz w:val="22"/>
          <w:szCs w:val="22"/>
        </w:rPr>
        <w:t xml:space="preserve">Vliv na cenu: </w:t>
      </w:r>
    </w:p>
    <w:p w14:paraId="727C699E" w14:textId="77777777" w:rsidR="009462AA" w:rsidRPr="00471407" w:rsidRDefault="009462AA" w:rsidP="009462AA">
      <w:pPr>
        <w:rPr>
          <w:rFonts w:ascii="Calibri" w:hAnsi="Calibri"/>
          <w:i/>
          <w:sz w:val="22"/>
          <w:szCs w:val="22"/>
        </w:rPr>
      </w:pPr>
      <w:r w:rsidRPr="00471407">
        <w:rPr>
          <w:rFonts w:ascii="Calibri" w:hAnsi="Calibri"/>
          <w:i/>
          <w:sz w:val="22"/>
          <w:szCs w:val="22"/>
        </w:rPr>
        <w:t xml:space="preserve">Vliv na termín plnění: </w:t>
      </w:r>
    </w:p>
    <w:p w14:paraId="29ECCA6F" w14:textId="77777777" w:rsidR="009462AA" w:rsidRPr="00471407" w:rsidRDefault="009462AA" w:rsidP="009462AA"/>
    <w:p w14:paraId="7C1EDDDC" w14:textId="77777777" w:rsidR="009462AA" w:rsidRPr="00471407" w:rsidRDefault="009462AA" w:rsidP="009462AA"/>
    <w:p w14:paraId="47324372" w14:textId="77777777" w:rsidR="009462AA" w:rsidRPr="00471407" w:rsidRDefault="009462AA" w:rsidP="009462AA"/>
    <w:p w14:paraId="6E52566F" w14:textId="77777777" w:rsidR="009462AA" w:rsidRPr="00471407" w:rsidRDefault="009462AA" w:rsidP="009462AA"/>
    <w:p w14:paraId="67CAE159" w14:textId="77777777" w:rsidR="009462AA" w:rsidRPr="00471407" w:rsidRDefault="009462AA" w:rsidP="009462AA">
      <w:pPr>
        <w:rPr>
          <w:rFonts w:ascii="Calibri" w:hAnsi="Calibri"/>
          <w:sz w:val="22"/>
          <w:szCs w:val="22"/>
        </w:rPr>
      </w:pPr>
      <w:r w:rsidRPr="00471407">
        <w:rPr>
          <w:rFonts w:ascii="Calibri" w:hAnsi="Calibri"/>
          <w:sz w:val="22"/>
          <w:szCs w:val="22"/>
        </w:rPr>
        <w:t xml:space="preserve">Přílohy: </w:t>
      </w:r>
    </w:p>
    <w:p w14:paraId="6D340B71" w14:textId="77777777" w:rsidR="009462AA" w:rsidRPr="00471407" w:rsidRDefault="009462AA" w:rsidP="009462AA">
      <w:pPr>
        <w:rPr>
          <w:rFonts w:ascii="Calibri" w:hAnsi="Calibri"/>
          <w:sz w:val="22"/>
          <w:szCs w:val="22"/>
        </w:rPr>
      </w:pPr>
    </w:p>
    <w:p w14:paraId="00A7CE6A" w14:textId="29C6076B" w:rsidR="009462AA" w:rsidRDefault="009462AA" w:rsidP="009462AA">
      <w:pPr>
        <w:rPr>
          <w:rFonts w:ascii="Calibri" w:hAnsi="Calibri"/>
          <w:sz w:val="22"/>
          <w:szCs w:val="22"/>
        </w:rPr>
      </w:pPr>
    </w:p>
    <w:p w14:paraId="2D174D31" w14:textId="71F928EA" w:rsidR="00B95A65" w:rsidRDefault="00B95A65" w:rsidP="009462AA">
      <w:pPr>
        <w:rPr>
          <w:rFonts w:ascii="Calibri" w:hAnsi="Calibri"/>
          <w:sz w:val="22"/>
          <w:szCs w:val="22"/>
        </w:rPr>
      </w:pPr>
    </w:p>
    <w:tbl>
      <w:tblPr>
        <w:tblW w:w="0" w:type="auto"/>
        <w:jc w:val="center"/>
        <w:tblLook w:val="01E0" w:firstRow="1" w:lastRow="1" w:firstColumn="1" w:lastColumn="1" w:noHBand="0" w:noVBand="0"/>
      </w:tblPr>
      <w:tblGrid>
        <w:gridCol w:w="4938"/>
        <w:gridCol w:w="4120"/>
        <w:gridCol w:w="14"/>
      </w:tblGrid>
      <w:tr w:rsidR="00B95A65" w:rsidRPr="00471407" w14:paraId="278A94E6" w14:textId="77777777" w:rsidTr="00665ADC">
        <w:trPr>
          <w:gridAfter w:val="1"/>
          <w:wAfter w:w="14" w:type="dxa"/>
          <w:jc w:val="center"/>
        </w:trPr>
        <w:tc>
          <w:tcPr>
            <w:tcW w:w="4938" w:type="dxa"/>
          </w:tcPr>
          <w:p w14:paraId="62FA983A" w14:textId="77777777" w:rsidR="00B95A65" w:rsidRPr="00471407" w:rsidRDefault="00B95A65" w:rsidP="008F7F78">
            <w:pPr>
              <w:tabs>
                <w:tab w:val="center" w:pos="1843"/>
                <w:tab w:val="center" w:pos="6521"/>
              </w:tabs>
              <w:rPr>
                <w:rFonts w:ascii="Calibri" w:hAnsi="Calibri" w:cs="Calibri"/>
                <w:sz w:val="22"/>
                <w:szCs w:val="22"/>
              </w:rPr>
            </w:pPr>
          </w:p>
          <w:p w14:paraId="42AEDC16" w14:textId="7DB2FF9A" w:rsidR="00B95A65" w:rsidRPr="00471407" w:rsidRDefault="00B95A65" w:rsidP="00665ADC">
            <w:pPr>
              <w:tabs>
                <w:tab w:val="center" w:pos="1843"/>
                <w:tab w:val="center" w:pos="6521"/>
              </w:tabs>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p>
        </w:tc>
        <w:tc>
          <w:tcPr>
            <w:tcW w:w="4120" w:type="dxa"/>
          </w:tcPr>
          <w:p w14:paraId="493E0ADD" w14:textId="77777777" w:rsidR="00B95A65" w:rsidRPr="00471407" w:rsidRDefault="00B95A65" w:rsidP="008F7F78">
            <w:pPr>
              <w:tabs>
                <w:tab w:val="center" w:pos="1843"/>
                <w:tab w:val="center" w:pos="6521"/>
              </w:tabs>
              <w:rPr>
                <w:rFonts w:ascii="Calibri" w:hAnsi="Calibri" w:cs="Calibri"/>
                <w:sz w:val="22"/>
                <w:szCs w:val="22"/>
              </w:rPr>
            </w:pPr>
          </w:p>
          <w:p w14:paraId="6C339613" w14:textId="5704BFB0" w:rsidR="00B95A65" w:rsidRDefault="00B95A65" w:rsidP="008F7F78">
            <w:pPr>
              <w:tabs>
                <w:tab w:val="center" w:pos="1843"/>
                <w:tab w:val="center" w:pos="6521"/>
              </w:tabs>
              <w:ind w:hanging="95"/>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p>
          <w:p w14:paraId="12115649" w14:textId="77777777" w:rsidR="00B95A65" w:rsidRDefault="00B95A65" w:rsidP="008F7F78">
            <w:pPr>
              <w:tabs>
                <w:tab w:val="center" w:pos="1843"/>
                <w:tab w:val="center" w:pos="6521"/>
              </w:tabs>
              <w:ind w:hanging="95"/>
              <w:rPr>
                <w:rFonts w:ascii="Calibri" w:hAnsi="Calibri" w:cs="Calibri"/>
                <w:sz w:val="22"/>
                <w:szCs w:val="22"/>
              </w:rPr>
            </w:pPr>
          </w:p>
          <w:p w14:paraId="3E27D9E7" w14:textId="77777777" w:rsidR="00B95A65" w:rsidRDefault="00B95A65" w:rsidP="008F7F78">
            <w:pPr>
              <w:tabs>
                <w:tab w:val="center" w:pos="1843"/>
                <w:tab w:val="center" w:pos="6521"/>
              </w:tabs>
              <w:ind w:hanging="95"/>
              <w:rPr>
                <w:rFonts w:ascii="Calibri" w:hAnsi="Calibri" w:cs="Calibri"/>
                <w:sz w:val="22"/>
                <w:szCs w:val="22"/>
              </w:rPr>
            </w:pPr>
          </w:p>
          <w:p w14:paraId="19DF5347" w14:textId="77777777" w:rsidR="00B95A65" w:rsidRPr="00471407" w:rsidRDefault="00B95A65" w:rsidP="008F7F78">
            <w:pPr>
              <w:tabs>
                <w:tab w:val="center" w:pos="1843"/>
                <w:tab w:val="center" w:pos="6521"/>
              </w:tabs>
              <w:ind w:hanging="95"/>
              <w:rPr>
                <w:rFonts w:ascii="Calibri" w:hAnsi="Calibri" w:cs="Calibri"/>
                <w:sz w:val="22"/>
                <w:szCs w:val="22"/>
              </w:rPr>
            </w:pPr>
          </w:p>
        </w:tc>
      </w:tr>
      <w:tr w:rsidR="00B95A65" w:rsidRPr="00471407" w14:paraId="016D3830" w14:textId="77777777" w:rsidTr="00665ADC">
        <w:trPr>
          <w:jc w:val="center"/>
        </w:trPr>
        <w:tc>
          <w:tcPr>
            <w:tcW w:w="9072" w:type="dxa"/>
            <w:gridSpan w:val="3"/>
          </w:tcPr>
          <w:p w14:paraId="0A7F07AF" w14:textId="77777777" w:rsidR="00B95A65" w:rsidRPr="00471407" w:rsidRDefault="00B95A65" w:rsidP="008F7F78">
            <w:pPr>
              <w:tabs>
                <w:tab w:val="left" w:pos="4979"/>
              </w:tabs>
              <w:spacing w:before="120"/>
              <w:rPr>
                <w:rFonts w:ascii="Calibri" w:hAnsi="Calibri" w:cs="Calibri"/>
                <w:snapToGrid w:val="0"/>
                <w:sz w:val="22"/>
                <w:szCs w:val="22"/>
              </w:rPr>
            </w:pPr>
            <w:r w:rsidRPr="00471407">
              <w:rPr>
                <w:rFonts w:ascii="Calibri" w:hAnsi="Calibri" w:cs="Calibri"/>
                <w:snapToGrid w:val="0"/>
                <w:sz w:val="22"/>
                <w:szCs w:val="22"/>
              </w:rPr>
              <w:t xml:space="preserve">Objednatel: </w:t>
            </w:r>
            <w:r w:rsidRPr="00471407">
              <w:rPr>
                <w:rFonts w:ascii="Calibri" w:hAnsi="Calibri" w:cs="Calibri"/>
                <w:snapToGrid w:val="0"/>
                <w:sz w:val="22"/>
                <w:szCs w:val="22"/>
              </w:rPr>
              <w:tab/>
              <w:t>Zhotovitel:</w:t>
            </w:r>
          </w:p>
          <w:p w14:paraId="46568D08" w14:textId="77777777" w:rsidR="00B95A65" w:rsidRPr="00471407" w:rsidRDefault="00B95A65" w:rsidP="008F7F78">
            <w:pPr>
              <w:tabs>
                <w:tab w:val="center" w:pos="1843"/>
                <w:tab w:val="center" w:pos="6521"/>
              </w:tabs>
              <w:rPr>
                <w:rFonts w:ascii="Calibri" w:hAnsi="Calibri" w:cs="Calibri"/>
                <w:sz w:val="22"/>
                <w:szCs w:val="22"/>
              </w:rPr>
            </w:pPr>
          </w:p>
        </w:tc>
      </w:tr>
    </w:tbl>
    <w:p w14:paraId="7EA38A39" w14:textId="139D1292" w:rsidR="00B95A65" w:rsidRPr="00471407" w:rsidRDefault="00665ADC" w:rsidP="009462AA">
      <w:pPr>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w:t>
      </w:r>
    </w:p>
    <w:p w14:paraId="40A65C66" w14:textId="77777777" w:rsidR="009462AA" w:rsidRPr="00471407" w:rsidRDefault="009462AA" w:rsidP="009462AA">
      <w:pPr>
        <w:rPr>
          <w:rFonts w:ascii="Calibri" w:hAnsi="Calibri"/>
          <w:sz w:val="22"/>
          <w:szCs w:val="22"/>
        </w:rPr>
      </w:pPr>
    </w:p>
    <w:p w14:paraId="27FAE8D5" w14:textId="77777777" w:rsidR="009462AA" w:rsidRPr="00471407" w:rsidRDefault="009462AA" w:rsidP="009462AA">
      <w:pPr>
        <w:pageBreakBefore/>
        <w:rPr>
          <w:rFonts w:ascii="Calibri" w:hAnsi="Calibri"/>
          <w:sz w:val="22"/>
          <w:szCs w:val="22"/>
        </w:rPr>
      </w:pPr>
      <w:r w:rsidRPr="00471407">
        <w:rPr>
          <w:rFonts w:ascii="Calibri" w:hAnsi="Calibri"/>
          <w:sz w:val="22"/>
          <w:szCs w:val="22"/>
        </w:rPr>
        <w:lastRenderedPageBreak/>
        <w:t xml:space="preserve">PŘÍLOHA Č. 3 – </w:t>
      </w:r>
      <w:r w:rsidRPr="00471407">
        <w:rPr>
          <w:rFonts w:ascii="Calibri" w:hAnsi="Calibri"/>
          <w:b/>
          <w:sz w:val="22"/>
          <w:szCs w:val="22"/>
        </w:rPr>
        <w:t>Harmonogram plnění</w:t>
      </w:r>
      <w:r w:rsidRPr="00471407">
        <w:rPr>
          <w:rFonts w:ascii="Calibri" w:hAnsi="Calibri"/>
          <w:sz w:val="22"/>
          <w:szCs w:val="22"/>
        </w:rPr>
        <w:t xml:space="preserve"> </w:t>
      </w:r>
    </w:p>
    <w:p w14:paraId="5FC30307" w14:textId="77777777" w:rsidR="009462AA" w:rsidRPr="00471407" w:rsidRDefault="009462AA" w:rsidP="009462AA">
      <w:pPr>
        <w:rPr>
          <w:rFonts w:ascii="Calibri" w:hAnsi="Calibri"/>
          <w:sz w:val="22"/>
          <w:szCs w:val="22"/>
        </w:rPr>
      </w:pPr>
      <w:r w:rsidRPr="00471407">
        <w:rPr>
          <w:rFonts w:ascii="Calibri" w:hAnsi="Calibri"/>
          <w:sz w:val="22"/>
          <w:szCs w:val="22"/>
        </w:rPr>
        <w:t xml:space="preserve"> </w:t>
      </w:r>
    </w:p>
    <w:p w14:paraId="706E4EFB" w14:textId="77777777" w:rsidR="000E2916" w:rsidRPr="005C07DA" w:rsidRDefault="000E2916" w:rsidP="000E2916">
      <w:pPr>
        <w:jc w:val="right"/>
        <w:rPr>
          <w:rFonts w:ascii="Calibri" w:hAnsi="Calibri"/>
          <w:sz w:val="22"/>
          <w:szCs w:val="22"/>
        </w:rPr>
      </w:pPr>
      <w:r w:rsidRPr="00471407">
        <w:rPr>
          <w:rFonts w:ascii="Calibri" w:hAnsi="Calibri"/>
          <w:sz w:val="22"/>
          <w:szCs w:val="22"/>
        </w:rPr>
        <w:t xml:space="preserve">Smlouva </w:t>
      </w:r>
      <w:r w:rsidRPr="005C07DA">
        <w:rPr>
          <w:rFonts w:ascii="Calibri" w:hAnsi="Calibri"/>
          <w:sz w:val="22"/>
          <w:szCs w:val="22"/>
        </w:rPr>
        <w:t>Čj. NG/1624/2021</w:t>
      </w:r>
    </w:p>
    <w:p w14:paraId="661C04B6" w14:textId="77777777" w:rsidR="009462AA" w:rsidRPr="00471407" w:rsidRDefault="009462AA" w:rsidP="009462AA">
      <w:pPr>
        <w:jc w:val="center"/>
        <w:rPr>
          <w:rFonts w:ascii="Calibri" w:hAnsi="Calibri"/>
          <w:b/>
          <w:sz w:val="22"/>
          <w:szCs w:val="22"/>
        </w:rPr>
      </w:pPr>
    </w:p>
    <w:p w14:paraId="5BEDA21E" w14:textId="77777777" w:rsidR="009462AA" w:rsidRPr="00471407" w:rsidRDefault="009462AA" w:rsidP="009462AA">
      <w:pPr>
        <w:jc w:val="center"/>
        <w:rPr>
          <w:rFonts w:ascii="Calibri" w:hAnsi="Calibri"/>
          <w:b/>
          <w:sz w:val="22"/>
          <w:szCs w:val="22"/>
        </w:rPr>
      </w:pPr>
      <w:r w:rsidRPr="00471407">
        <w:rPr>
          <w:rFonts w:ascii="Calibri" w:hAnsi="Calibri"/>
          <w:b/>
          <w:sz w:val="22"/>
          <w:szCs w:val="22"/>
        </w:rPr>
        <w:t>HARMONOGRAM PLNĚNÍ</w:t>
      </w:r>
    </w:p>
    <w:p w14:paraId="4671373C" w14:textId="31C6E898" w:rsidR="009462AA" w:rsidRDefault="009462AA" w:rsidP="009462AA"/>
    <w:tbl>
      <w:tblPr>
        <w:tblW w:w="6600" w:type="dxa"/>
        <w:tblCellMar>
          <w:left w:w="70" w:type="dxa"/>
          <w:right w:w="70" w:type="dxa"/>
        </w:tblCellMar>
        <w:tblLook w:val="04A0" w:firstRow="1" w:lastRow="0" w:firstColumn="1" w:lastColumn="0" w:noHBand="0" w:noVBand="1"/>
      </w:tblPr>
      <w:tblGrid>
        <w:gridCol w:w="6600"/>
      </w:tblGrid>
      <w:tr w:rsidR="00734E87" w:rsidRPr="00734E87" w14:paraId="5935E882" w14:textId="77777777" w:rsidTr="00734E87">
        <w:trPr>
          <w:trHeight w:val="315"/>
        </w:trPr>
        <w:tc>
          <w:tcPr>
            <w:tcW w:w="6600" w:type="dxa"/>
            <w:tcBorders>
              <w:top w:val="nil"/>
              <w:left w:val="nil"/>
              <w:bottom w:val="nil"/>
              <w:right w:val="nil"/>
            </w:tcBorders>
            <w:shd w:val="clear" w:color="auto" w:fill="auto"/>
            <w:noWrap/>
            <w:vAlign w:val="bottom"/>
            <w:hideMark/>
          </w:tcPr>
          <w:p w14:paraId="6F5CE123" w14:textId="77777777" w:rsidR="00734E87" w:rsidRPr="00734E87" w:rsidRDefault="00734E87" w:rsidP="00051450">
            <w:pPr>
              <w:rPr>
                <w:rFonts w:ascii="Arial" w:hAnsi="Arial" w:cs="Arial"/>
                <w:b/>
                <w:bCs/>
              </w:rPr>
            </w:pPr>
            <w:r w:rsidRPr="00734E87">
              <w:rPr>
                <w:rFonts w:ascii="Arial" w:hAnsi="Arial" w:cs="Arial"/>
                <w:b/>
                <w:bCs/>
              </w:rPr>
              <w:t>0. FÁZE: PŘÍPRAVA</w:t>
            </w:r>
          </w:p>
        </w:tc>
      </w:tr>
      <w:tr w:rsidR="00734E87" w:rsidRPr="00734E87" w14:paraId="364BB5B4" w14:textId="77777777" w:rsidTr="00734E87">
        <w:trPr>
          <w:trHeight w:val="315"/>
        </w:trPr>
        <w:tc>
          <w:tcPr>
            <w:tcW w:w="6600" w:type="dxa"/>
            <w:tcBorders>
              <w:top w:val="nil"/>
              <w:left w:val="nil"/>
              <w:bottom w:val="nil"/>
              <w:right w:val="nil"/>
            </w:tcBorders>
            <w:shd w:val="clear" w:color="auto" w:fill="auto"/>
            <w:noWrap/>
            <w:vAlign w:val="bottom"/>
            <w:hideMark/>
          </w:tcPr>
          <w:p w14:paraId="0425B98B" w14:textId="74313BC0" w:rsidR="00734E87" w:rsidRPr="00734E87" w:rsidRDefault="00734E87" w:rsidP="00051450">
            <w:pPr>
              <w:rPr>
                <w:rFonts w:ascii="Arial" w:hAnsi="Arial" w:cs="Arial"/>
                <w:b/>
                <w:bCs/>
              </w:rPr>
            </w:pPr>
            <w:r w:rsidRPr="00734E87">
              <w:rPr>
                <w:rFonts w:ascii="Arial" w:hAnsi="Arial" w:cs="Arial"/>
                <w:b/>
                <w:bCs/>
              </w:rPr>
              <w:t xml:space="preserve">březen - </w:t>
            </w:r>
            <w:r>
              <w:rPr>
                <w:rFonts w:ascii="Arial" w:hAnsi="Arial" w:cs="Arial"/>
                <w:b/>
                <w:bCs/>
              </w:rPr>
              <w:t>listopad</w:t>
            </w:r>
            <w:r w:rsidRPr="00734E87">
              <w:rPr>
                <w:rFonts w:ascii="Arial" w:hAnsi="Arial" w:cs="Arial"/>
                <w:b/>
                <w:bCs/>
              </w:rPr>
              <w:t xml:space="preserve"> 2021</w:t>
            </w:r>
          </w:p>
        </w:tc>
      </w:tr>
      <w:tr w:rsidR="00734E87" w:rsidRPr="00734E87" w14:paraId="73E8A1FB" w14:textId="77777777" w:rsidTr="00734E87">
        <w:trPr>
          <w:trHeight w:val="315"/>
        </w:trPr>
        <w:tc>
          <w:tcPr>
            <w:tcW w:w="6600" w:type="dxa"/>
            <w:tcBorders>
              <w:top w:val="nil"/>
              <w:left w:val="nil"/>
              <w:bottom w:val="nil"/>
              <w:right w:val="nil"/>
            </w:tcBorders>
            <w:shd w:val="clear" w:color="auto" w:fill="auto"/>
            <w:noWrap/>
            <w:vAlign w:val="bottom"/>
            <w:hideMark/>
          </w:tcPr>
          <w:p w14:paraId="11869AAD" w14:textId="77777777" w:rsidR="00734E87" w:rsidRPr="00734E87" w:rsidRDefault="00734E87" w:rsidP="00051450">
            <w:pPr>
              <w:rPr>
                <w:rFonts w:ascii="Arial" w:hAnsi="Arial" w:cs="Arial"/>
              </w:rPr>
            </w:pPr>
            <w:r w:rsidRPr="00734E87">
              <w:rPr>
                <w:rFonts w:ascii="Arial" w:hAnsi="Arial" w:cs="Arial"/>
              </w:rPr>
              <w:t>konzultace a specifikace předmětu projektu / zakázky</w:t>
            </w:r>
          </w:p>
        </w:tc>
      </w:tr>
    </w:tbl>
    <w:p w14:paraId="36D5E9BC" w14:textId="77777777" w:rsidR="00734E87" w:rsidRPr="00471407" w:rsidRDefault="00734E87" w:rsidP="009462AA"/>
    <w:p w14:paraId="0060C694" w14:textId="77777777" w:rsidR="009462AA" w:rsidRPr="00471407" w:rsidRDefault="009462AA" w:rsidP="009462AA"/>
    <w:p w14:paraId="293B2B04" w14:textId="77777777" w:rsidR="003D61DE" w:rsidRPr="007E2A3E" w:rsidRDefault="003D61DE" w:rsidP="003D61DE">
      <w:pPr>
        <w:rPr>
          <w:rFonts w:ascii="Helvetica" w:hAnsi="Helvetica"/>
          <w:b/>
          <w:bCs/>
        </w:rPr>
      </w:pPr>
      <w:r w:rsidRPr="007E2A3E">
        <w:rPr>
          <w:rFonts w:ascii="Helvetica" w:hAnsi="Helvetica"/>
          <w:b/>
          <w:bCs/>
        </w:rPr>
        <w:t>1. FÁZE: SPUŠTĚNÍ PRODEJE KARET (PILOTNÍ TESTOVÁNÍ)</w:t>
      </w:r>
    </w:p>
    <w:p w14:paraId="5DEDF3F2" w14:textId="4F01E45E" w:rsidR="003D61DE" w:rsidRPr="007E2A3E" w:rsidRDefault="00734E87" w:rsidP="003D61DE">
      <w:pPr>
        <w:rPr>
          <w:rFonts w:ascii="Helvetica" w:hAnsi="Helvetica"/>
          <w:b/>
          <w:bCs/>
        </w:rPr>
      </w:pPr>
      <w:r>
        <w:rPr>
          <w:rFonts w:ascii="Helvetica" w:hAnsi="Helvetica"/>
          <w:b/>
          <w:bCs/>
        </w:rPr>
        <w:t>prosinec</w:t>
      </w:r>
      <w:r w:rsidR="003D61DE" w:rsidRPr="007E2A3E">
        <w:rPr>
          <w:rFonts w:ascii="Helvetica" w:hAnsi="Helvetica"/>
          <w:b/>
          <w:bCs/>
        </w:rPr>
        <w:t xml:space="preserve"> 2021</w:t>
      </w:r>
    </w:p>
    <w:p w14:paraId="0CB46D4C" w14:textId="77777777" w:rsidR="003D61DE" w:rsidRPr="003D61DE" w:rsidRDefault="003D61DE" w:rsidP="003D61DE">
      <w:pPr>
        <w:rPr>
          <w:rFonts w:ascii="Helvetica" w:hAnsi="Helvetica"/>
        </w:rPr>
      </w:pPr>
      <w:r w:rsidRPr="003D61DE">
        <w:rPr>
          <w:rFonts w:ascii="Helvetica" w:hAnsi="Helvetica"/>
        </w:rPr>
        <w:t>nastavení pokladního prodeje členských karet (import ceníku)</w:t>
      </w:r>
    </w:p>
    <w:p w14:paraId="00D1C30C" w14:textId="77777777" w:rsidR="003D61DE" w:rsidRPr="003D61DE" w:rsidRDefault="003D61DE" w:rsidP="003D61DE">
      <w:pPr>
        <w:rPr>
          <w:rFonts w:ascii="Helvetica" w:hAnsi="Helvetica"/>
        </w:rPr>
      </w:pPr>
      <w:r w:rsidRPr="003D61DE">
        <w:rPr>
          <w:rFonts w:ascii="Helvetica" w:hAnsi="Helvetica"/>
        </w:rPr>
        <w:t>nastavení online prodeje členských karet (import ceníku)</w:t>
      </w:r>
    </w:p>
    <w:p w14:paraId="0A344CF3" w14:textId="77777777" w:rsidR="003D61DE" w:rsidRPr="003D61DE" w:rsidRDefault="003D61DE" w:rsidP="003D61DE">
      <w:pPr>
        <w:rPr>
          <w:rFonts w:ascii="Helvetica" w:hAnsi="Helvetica"/>
        </w:rPr>
      </w:pPr>
      <w:r w:rsidRPr="003D61DE">
        <w:rPr>
          <w:rFonts w:ascii="Helvetica" w:hAnsi="Helvetica"/>
        </w:rPr>
        <w:t>příprava a testování integrace vzhledu členské karty (pokladna + online)</w:t>
      </w:r>
    </w:p>
    <w:p w14:paraId="1378B27D" w14:textId="77777777" w:rsidR="003D61DE" w:rsidRPr="003D61DE" w:rsidRDefault="003D61DE" w:rsidP="003D61DE">
      <w:pPr>
        <w:rPr>
          <w:rFonts w:ascii="Helvetica" w:hAnsi="Helvetica"/>
        </w:rPr>
      </w:pPr>
      <w:r w:rsidRPr="003D61DE">
        <w:rPr>
          <w:rFonts w:ascii="Helvetica" w:hAnsi="Helvetica"/>
        </w:rPr>
        <w:t>příprava číselných řad pro členské karty (kompatibilita se čtečkou)</w:t>
      </w:r>
    </w:p>
    <w:p w14:paraId="18642AD5" w14:textId="77777777" w:rsidR="003D61DE" w:rsidRPr="003D61DE" w:rsidRDefault="003D61DE" w:rsidP="003D61DE">
      <w:pPr>
        <w:rPr>
          <w:rFonts w:ascii="Helvetica" w:hAnsi="Helvetica"/>
        </w:rPr>
      </w:pPr>
      <w:r w:rsidRPr="003D61DE">
        <w:rPr>
          <w:rFonts w:ascii="Helvetica" w:hAnsi="Helvetica"/>
        </w:rPr>
        <w:t>integrace online nákupního procesu do webové stránky klubu</w:t>
      </w:r>
    </w:p>
    <w:p w14:paraId="55CBFF2A" w14:textId="77777777" w:rsidR="003D61DE" w:rsidRPr="003D61DE" w:rsidRDefault="003D61DE" w:rsidP="003D61DE">
      <w:pPr>
        <w:rPr>
          <w:rFonts w:ascii="Helvetica" w:hAnsi="Helvetica"/>
        </w:rPr>
      </w:pPr>
      <w:proofErr w:type="spellStart"/>
      <w:r w:rsidRPr="003D61DE">
        <w:rPr>
          <w:rFonts w:ascii="Helvetica" w:hAnsi="Helvetica"/>
        </w:rPr>
        <w:t>dopojení</w:t>
      </w:r>
      <w:proofErr w:type="spellEnd"/>
      <w:r w:rsidRPr="003D61DE">
        <w:rPr>
          <w:rFonts w:ascii="Helvetica" w:hAnsi="Helvetica"/>
        </w:rPr>
        <w:t xml:space="preserve"> statistiky prodeje (online + pokladna) do účetního systému NGP</w:t>
      </w:r>
    </w:p>
    <w:p w14:paraId="0E08BEEC" w14:textId="77777777" w:rsidR="003D61DE" w:rsidRPr="003D61DE" w:rsidRDefault="003D61DE" w:rsidP="003D61DE">
      <w:pPr>
        <w:rPr>
          <w:rFonts w:ascii="Helvetica" w:hAnsi="Helvetica"/>
        </w:rPr>
      </w:pPr>
    </w:p>
    <w:p w14:paraId="009118A3" w14:textId="77777777" w:rsidR="003D61DE" w:rsidRPr="007E2A3E" w:rsidRDefault="003D61DE" w:rsidP="003D61DE">
      <w:pPr>
        <w:rPr>
          <w:rFonts w:ascii="Helvetica" w:hAnsi="Helvetica"/>
          <w:b/>
          <w:bCs/>
        </w:rPr>
      </w:pPr>
      <w:r w:rsidRPr="007E2A3E">
        <w:rPr>
          <w:rFonts w:ascii="Helvetica" w:hAnsi="Helvetica"/>
          <w:b/>
          <w:bCs/>
        </w:rPr>
        <w:t>2. FÁZE: API</w:t>
      </w:r>
    </w:p>
    <w:p w14:paraId="1EA0DE74" w14:textId="77777777" w:rsidR="00E22D5B" w:rsidRPr="007E2A3E" w:rsidRDefault="00E22D5B" w:rsidP="00E22D5B">
      <w:pPr>
        <w:rPr>
          <w:rFonts w:ascii="Helvetica" w:hAnsi="Helvetica"/>
          <w:b/>
          <w:bCs/>
        </w:rPr>
      </w:pPr>
      <w:r>
        <w:rPr>
          <w:rFonts w:ascii="Helvetica" w:hAnsi="Helvetica"/>
          <w:b/>
          <w:bCs/>
        </w:rPr>
        <w:t>prosinec</w:t>
      </w:r>
      <w:r w:rsidRPr="007E2A3E">
        <w:rPr>
          <w:rFonts w:ascii="Helvetica" w:hAnsi="Helvetica"/>
          <w:b/>
          <w:bCs/>
        </w:rPr>
        <w:t xml:space="preserve"> 2021</w:t>
      </w:r>
    </w:p>
    <w:p w14:paraId="74668031" w14:textId="77777777" w:rsidR="003D61DE" w:rsidRPr="003D61DE" w:rsidRDefault="003D61DE" w:rsidP="003D61DE">
      <w:pPr>
        <w:rPr>
          <w:rFonts w:ascii="Helvetica" w:hAnsi="Helvetica"/>
        </w:rPr>
      </w:pPr>
      <w:r w:rsidRPr="003D61DE">
        <w:rPr>
          <w:rFonts w:ascii="Helvetica" w:hAnsi="Helvetica"/>
        </w:rPr>
        <w:t>příprava API dokumentace pro napojení CRM systému třetí strany</w:t>
      </w:r>
    </w:p>
    <w:p w14:paraId="1B50DEF9" w14:textId="77777777" w:rsidR="003D61DE" w:rsidRPr="003D61DE" w:rsidRDefault="003D61DE" w:rsidP="003D61DE">
      <w:pPr>
        <w:rPr>
          <w:rFonts w:ascii="Helvetica" w:hAnsi="Helvetica"/>
        </w:rPr>
      </w:pPr>
      <w:r w:rsidRPr="003D61DE">
        <w:rPr>
          <w:rFonts w:ascii="Helvetica" w:hAnsi="Helvetica"/>
        </w:rPr>
        <w:t>testovací import dat</w:t>
      </w:r>
    </w:p>
    <w:p w14:paraId="0886C403" w14:textId="77777777" w:rsidR="003D61DE" w:rsidRPr="003D61DE" w:rsidRDefault="003D61DE" w:rsidP="003D61DE">
      <w:pPr>
        <w:rPr>
          <w:rFonts w:ascii="Helvetica" w:hAnsi="Helvetica"/>
        </w:rPr>
      </w:pPr>
      <w:r w:rsidRPr="003D61DE">
        <w:rPr>
          <w:rFonts w:ascii="Helvetica" w:hAnsi="Helvetica"/>
        </w:rPr>
        <w:t>komunikace a organizace práce se třetí stranou</w:t>
      </w:r>
    </w:p>
    <w:p w14:paraId="351A5A7E" w14:textId="77777777" w:rsidR="003D61DE" w:rsidRPr="003D61DE" w:rsidRDefault="003D61DE" w:rsidP="003D61DE">
      <w:pPr>
        <w:rPr>
          <w:rFonts w:ascii="Helvetica" w:hAnsi="Helvetica"/>
        </w:rPr>
      </w:pPr>
    </w:p>
    <w:p w14:paraId="4F0E5E7A" w14:textId="53D021CA" w:rsidR="003D61DE" w:rsidRPr="007E2A3E" w:rsidRDefault="003D61DE" w:rsidP="003D61DE">
      <w:pPr>
        <w:rPr>
          <w:rFonts w:ascii="Helvetica" w:hAnsi="Helvetica"/>
          <w:b/>
          <w:bCs/>
        </w:rPr>
      </w:pPr>
      <w:r w:rsidRPr="007E2A3E">
        <w:rPr>
          <w:rFonts w:ascii="Helvetica" w:hAnsi="Helvetica"/>
          <w:b/>
          <w:bCs/>
        </w:rPr>
        <w:t>3. FÁZE: NAČÍTÁNÍ KARET (OSTRÝ PROVOZ)</w:t>
      </w:r>
    </w:p>
    <w:p w14:paraId="754B4BD4" w14:textId="02E2D264" w:rsidR="003D61DE" w:rsidRPr="007E2A3E" w:rsidRDefault="007E2A3E" w:rsidP="003D61DE">
      <w:pPr>
        <w:rPr>
          <w:rFonts w:ascii="Helvetica" w:hAnsi="Helvetica"/>
          <w:b/>
          <w:bCs/>
        </w:rPr>
      </w:pPr>
      <w:r>
        <w:rPr>
          <w:rFonts w:ascii="Helvetica" w:hAnsi="Helvetica"/>
          <w:b/>
          <w:bCs/>
        </w:rPr>
        <w:t>únor</w:t>
      </w:r>
      <w:r w:rsidR="003D61DE" w:rsidRPr="007E2A3E">
        <w:rPr>
          <w:rFonts w:ascii="Helvetica" w:hAnsi="Helvetica"/>
          <w:b/>
          <w:bCs/>
        </w:rPr>
        <w:t xml:space="preserve"> 202</w:t>
      </w:r>
      <w:r>
        <w:rPr>
          <w:rFonts w:ascii="Helvetica" w:hAnsi="Helvetica"/>
          <w:b/>
          <w:bCs/>
        </w:rPr>
        <w:t>2</w:t>
      </w:r>
    </w:p>
    <w:p w14:paraId="64A8F83A" w14:textId="77777777" w:rsidR="003D61DE" w:rsidRPr="003D61DE" w:rsidRDefault="003D61DE" w:rsidP="003D61DE">
      <w:pPr>
        <w:rPr>
          <w:rFonts w:ascii="Helvetica" w:hAnsi="Helvetica"/>
        </w:rPr>
      </w:pPr>
      <w:r w:rsidRPr="003D61DE">
        <w:rPr>
          <w:rFonts w:ascii="Helvetica" w:hAnsi="Helvetica"/>
        </w:rPr>
        <w:t>aktualizace softwaru pro kontrolu vstupenek</w:t>
      </w:r>
    </w:p>
    <w:p w14:paraId="4147BEC8" w14:textId="77777777" w:rsidR="003D61DE" w:rsidRPr="003D61DE" w:rsidRDefault="003D61DE" w:rsidP="003D61DE">
      <w:pPr>
        <w:rPr>
          <w:rFonts w:ascii="Helvetica" w:hAnsi="Helvetica"/>
        </w:rPr>
      </w:pPr>
      <w:r w:rsidRPr="003D61DE">
        <w:rPr>
          <w:rFonts w:ascii="Helvetica" w:hAnsi="Helvetica"/>
        </w:rPr>
        <w:t xml:space="preserve">aktualizace hardwaru pro kontrolu vstupenek </w:t>
      </w:r>
    </w:p>
    <w:p w14:paraId="786EE634" w14:textId="77777777" w:rsidR="003D61DE" w:rsidRPr="003D61DE" w:rsidRDefault="003D61DE" w:rsidP="003D61DE">
      <w:pPr>
        <w:rPr>
          <w:rFonts w:ascii="Helvetica" w:hAnsi="Helvetica"/>
        </w:rPr>
      </w:pPr>
      <w:r w:rsidRPr="003D61DE">
        <w:rPr>
          <w:rFonts w:ascii="Helvetica" w:hAnsi="Helvetica"/>
        </w:rPr>
        <w:t xml:space="preserve">zaškolení </w:t>
      </w:r>
      <w:proofErr w:type="spellStart"/>
      <w:r w:rsidRPr="003D61DE">
        <w:rPr>
          <w:rFonts w:ascii="Helvetica" w:hAnsi="Helvetica"/>
        </w:rPr>
        <w:t>custodů</w:t>
      </w:r>
      <w:proofErr w:type="spellEnd"/>
    </w:p>
    <w:p w14:paraId="51825A24" w14:textId="77777777" w:rsidR="003D61DE" w:rsidRPr="003D61DE" w:rsidRDefault="003D61DE" w:rsidP="003D61DE">
      <w:pPr>
        <w:rPr>
          <w:rFonts w:ascii="Helvetica" w:hAnsi="Helvetica"/>
        </w:rPr>
      </w:pPr>
      <w:r w:rsidRPr="003D61DE">
        <w:rPr>
          <w:rFonts w:ascii="Helvetica" w:hAnsi="Helvetica"/>
        </w:rPr>
        <w:t xml:space="preserve">start načítání členských karet v rámci dílčích akcí NGP </w:t>
      </w:r>
    </w:p>
    <w:p w14:paraId="10C8FDA8" w14:textId="77777777" w:rsidR="003D61DE" w:rsidRPr="003D61DE" w:rsidRDefault="003D61DE" w:rsidP="003D61DE">
      <w:pPr>
        <w:rPr>
          <w:rFonts w:ascii="Helvetica" w:hAnsi="Helvetica"/>
        </w:rPr>
      </w:pPr>
      <w:r w:rsidRPr="003D61DE">
        <w:rPr>
          <w:rFonts w:ascii="Helvetica" w:hAnsi="Helvetica"/>
        </w:rPr>
        <w:t xml:space="preserve">kompletace </w:t>
      </w:r>
      <w:proofErr w:type="spellStart"/>
      <w:r w:rsidRPr="003D61DE">
        <w:rPr>
          <w:rFonts w:ascii="Helvetica" w:hAnsi="Helvetica"/>
        </w:rPr>
        <w:t>statistiskýcch</w:t>
      </w:r>
      <w:proofErr w:type="spellEnd"/>
      <w:r w:rsidRPr="003D61DE">
        <w:rPr>
          <w:rFonts w:ascii="Helvetica" w:hAnsi="Helvetica"/>
        </w:rPr>
        <w:t xml:space="preserve"> reportů o příchodech</w:t>
      </w:r>
    </w:p>
    <w:p w14:paraId="09B7E310" w14:textId="77777777" w:rsidR="003D61DE" w:rsidRPr="003D61DE" w:rsidRDefault="003D61DE" w:rsidP="003D61DE">
      <w:pPr>
        <w:rPr>
          <w:rFonts w:ascii="Helvetica" w:hAnsi="Helvetica"/>
        </w:rPr>
      </w:pPr>
    </w:p>
    <w:p w14:paraId="6E8E85CC" w14:textId="77777777" w:rsidR="003D61DE" w:rsidRPr="007E2A3E" w:rsidRDefault="003D61DE" w:rsidP="003D61DE">
      <w:pPr>
        <w:rPr>
          <w:rFonts w:ascii="Helvetica" w:hAnsi="Helvetica"/>
          <w:b/>
          <w:bCs/>
        </w:rPr>
      </w:pPr>
      <w:r w:rsidRPr="007E2A3E">
        <w:rPr>
          <w:rFonts w:ascii="Helvetica" w:hAnsi="Helvetica"/>
          <w:b/>
          <w:bCs/>
        </w:rPr>
        <w:t>4. FÁZE: PRODLUŽOVÁNÍ KARET</w:t>
      </w:r>
    </w:p>
    <w:p w14:paraId="6CAFCAA8" w14:textId="77777777" w:rsidR="003D61DE" w:rsidRPr="007E2A3E" w:rsidRDefault="003D61DE" w:rsidP="003D61DE">
      <w:pPr>
        <w:rPr>
          <w:rFonts w:ascii="Helvetica" w:hAnsi="Helvetica"/>
          <w:b/>
          <w:bCs/>
        </w:rPr>
      </w:pPr>
      <w:r w:rsidRPr="007E2A3E">
        <w:rPr>
          <w:rFonts w:ascii="Helvetica" w:hAnsi="Helvetica"/>
          <w:b/>
          <w:bCs/>
        </w:rPr>
        <w:t>léto 2022</w:t>
      </w:r>
    </w:p>
    <w:p w14:paraId="2EFE906F" w14:textId="77777777" w:rsidR="003D61DE" w:rsidRPr="003D61DE" w:rsidRDefault="003D61DE" w:rsidP="003D61DE">
      <w:pPr>
        <w:rPr>
          <w:rFonts w:ascii="Helvetica" w:hAnsi="Helvetica"/>
        </w:rPr>
      </w:pPr>
      <w:r w:rsidRPr="003D61DE">
        <w:rPr>
          <w:rFonts w:ascii="Helvetica" w:hAnsi="Helvetica"/>
        </w:rPr>
        <w:t xml:space="preserve">spuštění softwaru pro prodlužování členských karet </w:t>
      </w:r>
    </w:p>
    <w:p w14:paraId="1BAEBDB6" w14:textId="76F7C079" w:rsidR="009462AA" w:rsidRPr="003D61DE" w:rsidRDefault="003D61DE" w:rsidP="003D61DE">
      <w:pPr>
        <w:rPr>
          <w:rFonts w:ascii="Helvetica" w:hAnsi="Helvetica"/>
        </w:rPr>
      </w:pPr>
      <w:r w:rsidRPr="003D61DE">
        <w:rPr>
          <w:rFonts w:ascii="Helvetica" w:hAnsi="Helvetica"/>
        </w:rPr>
        <w:t>napojení prodlužování členství do CRM softwaru třetí strany</w:t>
      </w:r>
    </w:p>
    <w:p w14:paraId="4F6AAE05" w14:textId="77777777" w:rsidR="009462AA" w:rsidRPr="00471407" w:rsidRDefault="009462AA" w:rsidP="009462AA"/>
    <w:p w14:paraId="03FDFD11" w14:textId="77777777" w:rsidR="003D61DE" w:rsidRPr="00471407" w:rsidRDefault="003D61DE" w:rsidP="009462AA"/>
    <w:p w14:paraId="3B34C86F" w14:textId="42B6C57D" w:rsidR="009462AA" w:rsidRDefault="009462AA" w:rsidP="009462AA"/>
    <w:p w14:paraId="78C32A38" w14:textId="72379011" w:rsidR="00B95A65" w:rsidRDefault="00B95A65" w:rsidP="009462AA"/>
    <w:tbl>
      <w:tblPr>
        <w:tblW w:w="0" w:type="auto"/>
        <w:jc w:val="center"/>
        <w:tblLook w:val="01E0" w:firstRow="1" w:lastRow="1" w:firstColumn="1" w:lastColumn="1" w:noHBand="0" w:noVBand="0"/>
      </w:tblPr>
      <w:tblGrid>
        <w:gridCol w:w="4375"/>
        <w:gridCol w:w="563"/>
        <w:gridCol w:w="4120"/>
        <w:gridCol w:w="14"/>
      </w:tblGrid>
      <w:tr w:rsidR="00B95A65" w:rsidRPr="00471407" w14:paraId="1FAB9281" w14:textId="77777777" w:rsidTr="008F7F78">
        <w:trPr>
          <w:gridAfter w:val="1"/>
          <w:wAfter w:w="14" w:type="dxa"/>
          <w:jc w:val="center"/>
        </w:trPr>
        <w:tc>
          <w:tcPr>
            <w:tcW w:w="5074" w:type="dxa"/>
            <w:gridSpan w:val="2"/>
          </w:tcPr>
          <w:p w14:paraId="5D6E758A" w14:textId="77777777" w:rsidR="00B95A65" w:rsidRPr="00471407" w:rsidRDefault="00B95A65" w:rsidP="008F7F78">
            <w:pPr>
              <w:tabs>
                <w:tab w:val="center" w:pos="1843"/>
                <w:tab w:val="center" w:pos="6521"/>
              </w:tabs>
              <w:rPr>
                <w:rFonts w:ascii="Calibri" w:hAnsi="Calibri" w:cs="Calibri"/>
                <w:sz w:val="22"/>
                <w:szCs w:val="22"/>
              </w:rPr>
            </w:pPr>
          </w:p>
          <w:p w14:paraId="71A02943" w14:textId="77777777" w:rsidR="00B95A65" w:rsidRPr="00471407" w:rsidRDefault="00B95A65" w:rsidP="008F7F78">
            <w:pPr>
              <w:tabs>
                <w:tab w:val="center" w:pos="1843"/>
                <w:tab w:val="center" w:pos="6521"/>
              </w:tabs>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r>
              <w:rPr>
                <w:rFonts w:ascii="Calibri" w:hAnsi="Calibri" w:cs="Calibri"/>
                <w:sz w:val="22"/>
                <w:szCs w:val="22"/>
              </w:rPr>
              <w:t>…………………………….</w:t>
            </w:r>
            <w:r w:rsidRPr="00471407">
              <w:rPr>
                <w:rFonts w:ascii="Calibri" w:hAnsi="Calibri" w:cs="Calibri"/>
                <w:sz w:val="22"/>
                <w:szCs w:val="22"/>
              </w:rPr>
              <w:t xml:space="preserve"> </w:t>
            </w:r>
          </w:p>
        </w:tc>
        <w:tc>
          <w:tcPr>
            <w:tcW w:w="4231" w:type="dxa"/>
          </w:tcPr>
          <w:p w14:paraId="285BF264" w14:textId="77777777" w:rsidR="00B95A65" w:rsidRPr="00471407" w:rsidRDefault="00B95A65" w:rsidP="008F7F78">
            <w:pPr>
              <w:tabs>
                <w:tab w:val="center" w:pos="1843"/>
                <w:tab w:val="center" w:pos="6521"/>
              </w:tabs>
              <w:rPr>
                <w:rFonts w:ascii="Calibri" w:hAnsi="Calibri" w:cs="Calibri"/>
                <w:sz w:val="22"/>
                <w:szCs w:val="22"/>
              </w:rPr>
            </w:pPr>
          </w:p>
          <w:p w14:paraId="6A6EB454" w14:textId="77777777" w:rsidR="00B95A65" w:rsidRDefault="00B95A65" w:rsidP="008F7F78">
            <w:pPr>
              <w:tabs>
                <w:tab w:val="center" w:pos="1843"/>
                <w:tab w:val="center" w:pos="6521"/>
              </w:tabs>
              <w:ind w:hanging="95"/>
              <w:rPr>
                <w:rFonts w:ascii="Calibri" w:hAnsi="Calibri" w:cs="Calibri"/>
                <w:sz w:val="22"/>
                <w:szCs w:val="22"/>
              </w:rPr>
            </w:pPr>
            <w:r>
              <w:rPr>
                <w:rFonts w:ascii="Calibri" w:hAnsi="Calibri" w:cs="Calibri"/>
                <w:sz w:val="22"/>
                <w:szCs w:val="22"/>
              </w:rPr>
              <w:t>V Praze</w:t>
            </w:r>
            <w:r w:rsidRPr="00471407">
              <w:rPr>
                <w:rFonts w:ascii="Calibri" w:hAnsi="Calibri" w:cs="Calibri"/>
                <w:sz w:val="22"/>
                <w:szCs w:val="22"/>
              </w:rPr>
              <w:t xml:space="preserve"> dne: </w:t>
            </w:r>
            <w:r>
              <w:rPr>
                <w:rFonts w:ascii="Calibri" w:hAnsi="Calibri" w:cs="Calibri"/>
                <w:sz w:val="22"/>
                <w:szCs w:val="22"/>
              </w:rPr>
              <w:t>…………………………….</w:t>
            </w:r>
          </w:p>
          <w:p w14:paraId="3408D7BA" w14:textId="77777777" w:rsidR="00B95A65" w:rsidRDefault="00B95A65" w:rsidP="008F7F78">
            <w:pPr>
              <w:tabs>
                <w:tab w:val="center" w:pos="1843"/>
                <w:tab w:val="center" w:pos="6521"/>
              </w:tabs>
              <w:ind w:hanging="95"/>
              <w:rPr>
                <w:rFonts w:ascii="Calibri" w:hAnsi="Calibri" w:cs="Calibri"/>
                <w:sz w:val="22"/>
                <w:szCs w:val="22"/>
              </w:rPr>
            </w:pPr>
          </w:p>
          <w:p w14:paraId="5248D2E9" w14:textId="77777777" w:rsidR="00B95A65" w:rsidRDefault="00B95A65" w:rsidP="008F7F78">
            <w:pPr>
              <w:tabs>
                <w:tab w:val="center" w:pos="1843"/>
                <w:tab w:val="center" w:pos="6521"/>
              </w:tabs>
              <w:ind w:hanging="95"/>
              <w:rPr>
                <w:rFonts w:ascii="Calibri" w:hAnsi="Calibri" w:cs="Calibri"/>
                <w:sz w:val="22"/>
                <w:szCs w:val="22"/>
              </w:rPr>
            </w:pPr>
          </w:p>
          <w:p w14:paraId="4ED01467" w14:textId="77777777" w:rsidR="00B95A65" w:rsidRPr="00471407" w:rsidRDefault="00B95A65" w:rsidP="008F7F78">
            <w:pPr>
              <w:tabs>
                <w:tab w:val="center" w:pos="1843"/>
                <w:tab w:val="center" w:pos="6521"/>
              </w:tabs>
              <w:ind w:hanging="95"/>
              <w:rPr>
                <w:rFonts w:ascii="Calibri" w:hAnsi="Calibri" w:cs="Calibri"/>
                <w:sz w:val="22"/>
                <w:szCs w:val="22"/>
              </w:rPr>
            </w:pPr>
          </w:p>
        </w:tc>
      </w:tr>
      <w:tr w:rsidR="00B95A65" w:rsidRPr="00471407" w14:paraId="67267C15" w14:textId="77777777" w:rsidTr="008F7F78">
        <w:trPr>
          <w:jc w:val="center"/>
        </w:trPr>
        <w:tc>
          <w:tcPr>
            <w:tcW w:w="9319" w:type="dxa"/>
            <w:gridSpan w:val="4"/>
          </w:tcPr>
          <w:p w14:paraId="14202599" w14:textId="77777777" w:rsidR="00B95A65" w:rsidRPr="00471407" w:rsidRDefault="00B95A65" w:rsidP="008F7F78">
            <w:pPr>
              <w:tabs>
                <w:tab w:val="left" w:pos="4979"/>
              </w:tabs>
              <w:spacing w:before="120"/>
              <w:rPr>
                <w:rFonts w:ascii="Calibri" w:hAnsi="Calibri" w:cs="Calibri"/>
                <w:snapToGrid w:val="0"/>
                <w:sz w:val="22"/>
                <w:szCs w:val="22"/>
              </w:rPr>
            </w:pPr>
            <w:r w:rsidRPr="00471407">
              <w:rPr>
                <w:rFonts w:ascii="Calibri" w:hAnsi="Calibri" w:cs="Calibri"/>
                <w:snapToGrid w:val="0"/>
                <w:sz w:val="22"/>
                <w:szCs w:val="22"/>
              </w:rPr>
              <w:t xml:space="preserve">Objednatel: </w:t>
            </w:r>
            <w:r w:rsidRPr="00471407">
              <w:rPr>
                <w:rFonts w:ascii="Calibri" w:hAnsi="Calibri" w:cs="Calibri"/>
                <w:snapToGrid w:val="0"/>
                <w:sz w:val="22"/>
                <w:szCs w:val="22"/>
              </w:rPr>
              <w:tab/>
              <w:t>Zhotovitel:</w:t>
            </w:r>
          </w:p>
          <w:p w14:paraId="304F240B" w14:textId="77777777" w:rsidR="00B95A65" w:rsidRPr="00471407" w:rsidRDefault="00B95A65" w:rsidP="008F7F78">
            <w:pPr>
              <w:tabs>
                <w:tab w:val="center" w:pos="1843"/>
                <w:tab w:val="center" w:pos="6521"/>
              </w:tabs>
              <w:rPr>
                <w:rFonts w:ascii="Calibri" w:hAnsi="Calibri" w:cs="Calibri"/>
                <w:sz w:val="22"/>
                <w:szCs w:val="22"/>
              </w:rPr>
            </w:pPr>
          </w:p>
        </w:tc>
      </w:tr>
      <w:tr w:rsidR="00B95A65" w:rsidRPr="00471407" w14:paraId="0431672F" w14:textId="77777777" w:rsidTr="008F7F78">
        <w:trPr>
          <w:trHeight w:val="1046"/>
          <w:jc w:val="center"/>
        </w:trPr>
        <w:tc>
          <w:tcPr>
            <w:tcW w:w="4507" w:type="dxa"/>
            <w:tcBorders>
              <w:bottom w:val="single" w:sz="4" w:space="0" w:color="auto"/>
            </w:tcBorders>
            <w:shd w:val="clear" w:color="auto" w:fill="E6E6E6"/>
          </w:tcPr>
          <w:p w14:paraId="4A731369" w14:textId="77777777" w:rsidR="00B95A65" w:rsidRPr="00471407" w:rsidRDefault="00B95A65" w:rsidP="008F7F78">
            <w:pPr>
              <w:tabs>
                <w:tab w:val="center" w:pos="1843"/>
                <w:tab w:val="center" w:pos="6521"/>
              </w:tabs>
              <w:rPr>
                <w:rFonts w:ascii="Calibri" w:hAnsi="Calibri" w:cs="Calibri"/>
                <w:sz w:val="22"/>
                <w:szCs w:val="22"/>
              </w:rPr>
            </w:pPr>
          </w:p>
          <w:p w14:paraId="3BBC7E8F" w14:textId="77777777" w:rsidR="00B95A65" w:rsidRPr="00471407" w:rsidRDefault="00B95A65" w:rsidP="008F7F78">
            <w:pPr>
              <w:tabs>
                <w:tab w:val="center" w:pos="1843"/>
                <w:tab w:val="center" w:pos="6521"/>
              </w:tabs>
              <w:rPr>
                <w:rFonts w:ascii="Calibri" w:hAnsi="Calibri" w:cs="Calibri"/>
                <w:sz w:val="22"/>
                <w:szCs w:val="22"/>
              </w:rPr>
            </w:pPr>
          </w:p>
          <w:p w14:paraId="494FFE81" w14:textId="77777777" w:rsidR="00B95A65" w:rsidRPr="00471407" w:rsidRDefault="00B95A65" w:rsidP="008F7F78">
            <w:pPr>
              <w:tabs>
                <w:tab w:val="center" w:pos="1843"/>
                <w:tab w:val="center" w:pos="6521"/>
              </w:tabs>
              <w:ind w:left="-548" w:hanging="142"/>
              <w:rPr>
                <w:rFonts w:ascii="Calibri" w:hAnsi="Calibri" w:cs="Calibri"/>
                <w:sz w:val="22"/>
                <w:szCs w:val="22"/>
              </w:rPr>
            </w:pPr>
          </w:p>
        </w:tc>
        <w:tc>
          <w:tcPr>
            <w:tcW w:w="567" w:type="dxa"/>
          </w:tcPr>
          <w:p w14:paraId="1CE36A71" w14:textId="77777777" w:rsidR="00B95A65" w:rsidRPr="00471407" w:rsidRDefault="00B95A65" w:rsidP="008F7F78">
            <w:pPr>
              <w:tabs>
                <w:tab w:val="center" w:pos="1843"/>
                <w:tab w:val="center" w:pos="6521"/>
              </w:tabs>
              <w:rPr>
                <w:rFonts w:ascii="Calibri" w:hAnsi="Calibri" w:cs="Calibri"/>
                <w:sz w:val="22"/>
                <w:szCs w:val="22"/>
              </w:rPr>
            </w:pPr>
          </w:p>
        </w:tc>
        <w:tc>
          <w:tcPr>
            <w:tcW w:w="4245" w:type="dxa"/>
            <w:gridSpan w:val="2"/>
            <w:tcBorders>
              <w:bottom w:val="single" w:sz="4" w:space="0" w:color="auto"/>
            </w:tcBorders>
            <w:shd w:val="clear" w:color="auto" w:fill="E6E6E6"/>
          </w:tcPr>
          <w:p w14:paraId="5B7720C7" w14:textId="77777777" w:rsidR="00B95A65" w:rsidRPr="00471407" w:rsidRDefault="00B95A65" w:rsidP="008F7F78">
            <w:pPr>
              <w:tabs>
                <w:tab w:val="center" w:pos="1843"/>
                <w:tab w:val="center" w:pos="6521"/>
              </w:tabs>
              <w:rPr>
                <w:rFonts w:ascii="Calibri" w:hAnsi="Calibri" w:cs="Calibri"/>
                <w:sz w:val="22"/>
                <w:szCs w:val="22"/>
              </w:rPr>
            </w:pPr>
          </w:p>
        </w:tc>
      </w:tr>
      <w:tr w:rsidR="00B95A65" w:rsidRPr="00471407" w14:paraId="004A987C" w14:textId="77777777" w:rsidTr="008F7F78">
        <w:trPr>
          <w:jc w:val="center"/>
        </w:trPr>
        <w:tc>
          <w:tcPr>
            <w:tcW w:w="4398" w:type="dxa"/>
            <w:tcBorders>
              <w:top w:val="single" w:sz="4" w:space="0" w:color="auto"/>
            </w:tcBorders>
          </w:tcPr>
          <w:p w14:paraId="76503755" w14:textId="77777777" w:rsidR="00B95A65" w:rsidRPr="00471407" w:rsidRDefault="00B95A65" w:rsidP="008F7F78">
            <w:pPr>
              <w:tabs>
                <w:tab w:val="center" w:pos="1843"/>
                <w:tab w:val="center" w:pos="6521"/>
              </w:tabs>
              <w:jc w:val="center"/>
              <w:rPr>
                <w:rFonts w:ascii="Calibri" w:hAnsi="Calibri" w:cs="Calibri"/>
                <w:sz w:val="22"/>
                <w:szCs w:val="22"/>
              </w:rPr>
            </w:pPr>
          </w:p>
        </w:tc>
        <w:tc>
          <w:tcPr>
            <w:tcW w:w="567" w:type="dxa"/>
          </w:tcPr>
          <w:p w14:paraId="7E67C018" w14:textId="77777777" w:rsidR="00B95A65" w:rsidRPr="00471407" w:rsidRDefault="00B95A65" w:rsidP="008F7F78">
            <w:pPr>
              <w:tabs>
                <w:tab w:val="center" w:pos="1843"/>
                <w:tab w:val="center" w:pos="6521"/>
              </w:tabs>
              <w:rPr>
                <w:rFonts w:ascii="Calibri" w:hAnsi="Calibri" w:cs="Calibri"/>
                <w:sz w:val="22"/>
                <w:szCs w:val="22"/>
              </w:rPr>
            </w:pPr>
          </w:p>
        </w:tc>
        <w:tc>
          <w:tcPr>
            <w:tcW w:w="4245" w:type="dxa"/>
            <w:gridSpan w:val="2"/>
          </w:tcPr>
          <w:p w14:paraId="6D41619C" w14:textId="77777777" w:rsidR="00B95A65" w:rsidRPr="00471407" w:rsidRDefault="00B95A65" w:rsidP="008F7F78">
            <w:pPr>
              <w:tabs>
                <w:tab w:val="center" w:pos="1843"/>
                <w:tab w:val="center" w:pos="6521"/>
              </w:tabs>
              <w:jc w:val="center"/>
              <w:rPr>
                <w:rFonts w:ascii="Calibri" w:hAnsi="Calibri" w:cs="Calibri"/>
                <w:sz w:val="22"/>
                <w:szCs w:val="22"/>
              </w:rPr>
            </w:pPr>
          </w:p>
        </w:tc>
      </w:tr>
    </w:tbl>
    <w:p w14:paraId="589EC167" w14:textId="77777777" w:rsidR="00B95A65" w:rsidRPr="00471407" w:rsidRDefault="00B95A65" w:rsidP="009462AA"/>
    <w:p w14:paraId="72FA17B9" w14:textId="77777777" w:rsidR="009462AA" w:rsidRPr="00471407" w:rsidRDefault="009462AA" w:rsidP="009462AA"/>
    <w:p w14:paraId="2D44878E" w14:textId="778E4B66" w:rsidR="00BF31F2" w:rsidRPr="00471407" w:rsidRDefault="00BF31F2" w:rsidP="00BF31F2">
      <w:pPr>
        <w:pageBreakBefore/>
        <w:rPr>
          <w:rFonts w:ascii="Calibri" w:hAnsi="Calibri"/>
          <w:sz w:val="22"/>
          <w:szCs w:val="22"/>
        </w:rPr>
      </w:pPr>
      <w:r w:rsidRPr="00471407">
        <w:rPr>
          <w:rFonts w:ascii="Calibri" w:hAnsi="Calibri"/>
          <w:sz w:val="22"/>
          <w:szCs w:val="22"/>
        </w:rPr>
        <w:lastRenderedPageBreak/>
        <w:t xml:space="preserve">PŘÍLOHA Č. </w:t>
      </w:r>
      <w:r>
        <w:rPr>
          <w:rFonts w:ascii="Calibri" w:hAnsi="Calibri"/>
          <w:sz w:val="22"/>
          <w:szCs w:val="22"/>
        </w:rPr>
        <w:t>6</w:t>
      </w:r>
      <w:r w:rsidRPr="00471407">
        <w:rPr>
          <w:rFonts w:ascii="Calibri" w:hAnsi="Calibri"/>
          <w:sz w:val="22"/>
          <w:szCs w:val="22"/>
        </w:rPr>
        <w:t xml:space="preserve"> – </w:t>
      </w:r>
      <w:r>
        <w:rPr>
          <w:rFonts w:ascii="Calibri" w:hAnsi="Calibri"/>
          <w:b/>
          <w:sz w:val="22"/>
          <w:szCs w:val="22"/>
        </w:rPr>
        <w:t>Systémové požadavky</w:t>
      </w:r>
      <w:r w:rsidRPr="00471407">
        <w:rPr>
          <w:rFonts w:ascii="Calibri" w:hAnsi="Calibri"/>
          <w:sz w:val="22"/>
          <w:szCs w:val="22"/>
        </w:rPr>
        <w:t xml:space="preserve"> </w:t>
      </w:r>
    </w:p>
    <w:p w14:paraId="3911181F" w14:textId="77777777" w:rsidR="00BF31F2" w:rsidRPr="00471407" w:rsidRDefault="00BF31F2" w:rsidP="00BF31F2">
      <w:pPr>
        <w:rPr>
          <w:rFonts w:ascii="Calibri" w:hAnsi="Calibri"/>
          <w:sz w:val="22"/>
          <w:szCs w:val="22"/>
        </w:rPr>
      </w:pPr>
      <w:r w:rsidRPr="00471407">
        <w:rPr>
          <w:rFonts w:ascii="Calibri" w:hAnsi="Calibri"/>
          <w:sz w:val="22"/>
          <w:szCs w:val="22"/>
        </w:rPr>
        <w:t xml:space="preserve"> </w:t>
      </w:r>
    </w:p>
    <w:p w14:paraId="5A62DBED" w14:textId="77777777" w:rsidR="00CA5B6C" w:rsidRPr="005C07DA" w:rsidRDefault="00CA5B6C" w:rsidP="00CA5B6C">
      <w:pPr>
        <w:jc w:val="right"/>
        <w:rPr>
          <w:rFonts w:ascii="Calibri" w:hAnsi="Calibri"/>
          <w:sz w:val="22"/>
          <w:szCs w:val="22"/>
        </w:rPr>
      </w:pPr>
      <w:r w:rsidRPr="00471407">
        <w:rPr>
          <w:rFonts w:ascii="Calibri" w:hAnsi="Calibri"/>
          <w:sz w:val="22"/>
          <w:szCs w:val="22"/>
        </w:rPr>
        <w:t xml:space="preserve">Smlouva </w:t>
      </w:r>
      <w:r w:rsidRPr="005C07DA">
        <w:rPr>
          <w:rFonts w:ascii="Calibri" w:hAnsi="Calibri"/>
          <w:sz w:val="22"/>
          <w:szCs w:val="22"/>
        </w:rPr>
        <w:t>Čj. NG/1624/2021</w:t>
      </w:r>
    </w:p>
    <w:p w14:paraId="5BE5CF16" w14:textId="77777777" w:rsidR="00BF31F2" w:rsidRPr="00471407" w:rsidRDefault="00BF31F2" w:rsidP="00BF31F2">
      <w:pPr>
        <w:jc w:val="center"/>
        <w:rPr>
          <w:rFonts w:ascii="Calibri" w:hAnsi="Calibri"/>
          <w:b/>
          <w:sz w:val="22"/>
          <w:szCs w:val="22"/>
        </w:rPr>
      </w:pPr>
    </w:p>
    <w:p w14:paraId="77B2467B" w14:textId="77777777" w:rsidR="00CA5B6C" w:rsidRDefault="00CA5B6C" w:rsidP="00BF31F2">
      <w:pPr>
        <w:jc w:val="center"/>
        <w:rPr>
          <w:rFonts w:ascii="Calibri" w:hAnsi="Calibri"/>
          <w:b/>
          <w:sz w:val="22"/>
          <w:szCs w:val="22"/>
        </w:rPr>
      </w:pPr>
    </w:p>
    <w:p w14:paraId="1A465AC8" w14:textId="4B2F7BEE" w:rsidR="00BF31F2" w:rsidRPr="00471407" w:rsidRDefault="00BF31F2" w:rsidP="00BF31F2">
      <w:pPr>
        <w:jc w:val="center"/>
        <w:rPr>
          <w:rFonts w:ascii="Calibri" w:hAnsi="Calibri"/>
          <w:b/>
          <w:sz w:val="22"/>
          <w:szCs w:val="22"/>
        </w:rPr>
      </w:pPr>
      <w:r>
        <w:rPr>
          <w:rFonts w:ascii="Calibri" w:hAnsi="Calibri"/>
          <w:b/>
          <w:sz w:val="22"/>
          <w:szCs w:val="22"/>
        </w:rPr>
        <w:t>Systémové požadavky</w:t>
      </w:r>
    </w:p>
    <w:p w14:paraId="35B7CC90" w14:textId="77777777" w:rsidR="00BF31F2" w:rsidRDefault="00BF31F2" w:rsidP="00BF31F2"/>
    <w:p w14:paraId="602A29F3" w14:textId="5B7921CF" w:rsidR="00BF31F2" w:rsidRPr="00BF31F2" w:rsidRDefault="00BF31F2" w:rsidP="00BF31F2">
      <w:pPr>
        <w:rPr>
          <w:rFonts w:asciiTheme="minorHAnsi" w:hAnsiTheme="minorHAnsi" w:cstheme="minorHAnsi"/>
          <w:sz w:val="22"/>
        </w:rPr>
      </w:pPr>
      <w:r w:rsidRPr="00BF31F2">
        <w:rPr>
          <w:rFonts w:asciiTheme="minorHAnsi" w:hAnsiTheme="minorHAnsi" w:cstheme="minorHAnsi"/>
          <w:sz w:val="22"/>
        </w:rPr>
        <w:t>Zhotovitel garant</w:t>
      </w:r>
      <w:r>
        <w:rPr>
          <w:rFonts w:asciiTheme="minorHAnsi" w:hAnsiTheme="minorHAnsi" w:cstheme="minorHAnsi"/>
          <w:sz w:val="22"/>
        </w:rPr>
        <w:t>uje kompatibilitu a funkčnost s</w:t>
      </w:r>
      <w:r w:rsidR="005A503C">
        <w:rPr>
          <w:rFonts w:asciiTheme="minorHAnsi" w:hAnsiTheme="minorHAnsi" w:cstheme="minorHAnsi"/>
          <w:sz w:val="22"/>
        </w:rPr>
        <w:t xml:space="preserve">e Vstupenkovým </w:t>
      </w:r>
      <w:r w:rsidRPr="00BF31F2">
        <w:rPr>
          <w:rFonts w:asciiTheme="minorHAnsi" w:hAnsiTheme="minorHAnsi" w:cstheme="minorHAnsi"/>
          <w:sz w:val="22"/>
        </w:rPr>
        <w:t xml:space="preserve">systémem </w:t>
      </w:r>
      <w:proofErr w:type="spellStart"/>
      <w:r w:rsidRPr="00BF31F2">
        <w:rPr>
          <w:rFonts w:asciiTheme="minorHAnsi" w:hAnsiTheme="minorHAnsi" w:cstheme="minorHAnsi"/>
          <w:sz w:val="22"/>
        </w:rPr>
        <w:t>GoOut</w:t>
      </w:r>
      <w:proofErr w:type="spellEnd"/>
      <w:r w:rsidRPr="00BF31F2">
        <w:rPr>
          <w:rFonts w:asciiTheme="minorHAnsi" w:hAnsiTheme="minorHAnsi" w:cstheme="minorHAnsi"/>
          <w:sz w:val="22"/>
        </w:rPr>
        <w:t>.</w:t>
      </w:r>
    </w:p>
    <w:p w14:paraId="4C983721" w14:textId="77777777" w:rsidR="00BF31F2" w:rsidRPr="00BF31F2" w:rsidRDefault="00BF31F2" w:rsidP="00BF31F2">
      <w:pPr>
        <w:rPr>
          <w:rFonts w:asciiTheme="minorHAnsi" w:hAnsiTheme="minorHAnsi" w:cstheme="minorHAnsi"/>
          <w:sz w:val="22"/>
        </w:rPr>
      </w:pPr>
      <w:r w:rsidRPr="00BF31F2">
        <w:rPr>
          <w:rFonts w:asciiTheme="minorHAnsi" w:hAnsiTheme="minorHAnsi" w:cstheme="minorHAnsi"/>
          <w:sz w:val="22"/>
        </w:rPr>
        <w:t xml:space="preserve">Systém musí být navržen a předán zadavateli tak, aby jej mohl sám udržovat a spravovat jako uživatel. </w:t>
      </w:r>
    </w:p>
    <w:p w14:paraId="0687BD64" w14:textId="77777777" w:rsidR="00BF31F2" w:rsidRPr="00BF31F2" w:rsidRDefault="00BF31F2" w:rsidP="00BF31F2">
      <w:pPr>
        <w:rPr>
          <w:rFonts w:asciiTheme="minorHAnsi" w:hAnsiTheme="minorHAnsi" w:cstheme="minorHAnsi"/>
          <w:sz w:val="22"/>
        </w:rPr>
      </w:pPr>
      <w:r w:rsidRPr="00BF31F2">
        <w:rPr>
          <w:rFonts w:asciiTheme="minorHAnsi" w:hAnsiTheme="minorHAnsi" w:cstheme="minorHAnsi"/>
          <w:sz w:val="22"/>
        </w:rPr>
        <w:t>Systém musí umožňovat plný provoz prostřednictvím standardních prostředků internetu a současného počítačového vybavení NGP</w:t>
      </w:r>
    </w:p>
    <w:p w14:paraId="207954FC" w14:textId="77777777" w:rsidR="00BF31F2" w:rsidRPr="00BF31F2" w:rsidRDefault="00BF31F2" w:rsidP="00BF31F2">
      <w:pPr>
        <w:rPr>
          <w:rFonts w:asciiTheme="minorHAnsi" w:hAnsiTheme="minorHAnsi" w:cstheme="minorHAnsi"/>
          <w:sz w:val="22"/>
        </w:rPr>
      </w:pPr>
      <w:r w:rsidRPr="00BF31F2">
        <w:rPr>
          <w:rFonts w:asciiTheme="minorHAnsi" w:hAnsiTheme="minorHAnsi" w:cstheme="minorHAnsi"/>
          <w:sz w:val="22"/>
        </w:rPr>
        <w:t xml:space="preserve">Webové rozhraní systému bude vždy bez funkčního a grafického omezení fungovat v ČR na běžně používaných webových prohlížečích (Microsoft </w:t>
      </w:r>
      <w:proofErr w:type="spellStart"/>
      <w:r w:rsidRPr="00BF31F2">
        <w:rPr>
          <w:rFonts w:asciiTheme="minorHAnsi" w:hAnsiTheme="minorHAnsi" w:cstheme="minorHAnsi"/>
          <w:sz w:val="22"/>
        </w:rPr>
        <w:t>Edge</w:t>
      </w:r>
      <w:proofErr w:type="spellEnd"/>
      <w:r w:rsidRPr="00BF31F2">
        <w:rPr>
          <w:rFonts w:asciiTheme="minorHAnsi" w:hAnsiTheme="minorHAnsi" w:cstheme="minorHAnsi"/>
          <w:sz w:val="22"/>
        </w:rPr>
        <w:t xml:space="preserve"> 90 a vyšší, Chrome 90 a vyšší). Včetně tiskových řešení pro Klub přátel NGP a pokladního systému </w:t>
      </w:r>
      <w:proofErr w:type="spellStart"/>
      <w:r w:rsidRPr="00BF31F2">
        <w:rPr>
          <w:rFonts w:asciiTheme="minorHAnsi" w:hAnsiTheme="minorHAnsi" w:cstheme="minorHAnsi"/>
          <w:sz w:val="22"/>
        </w:rPr>
        <w:t>GoOut</w:t>
      </w:r>
      <w:proofErr w:type="spellEnd"/>
      <w:r w:rsidRPr="00BF31F2">
        <w:rPr>
          <w:rFonts w:asciiTheme="minorHAnsi" w:hAnsiTheme="minorHAnsi" w:cstheme="minorHAnsi"/>
          <w:sz w:val="22"/>
        </w:rPr>
        <w:t>.</w:t>
      </w:r>
    </w:p>
    <w:p w14:paraId="69BE0F1A" w14:textId="77777777" w:rsidR="00BF31F2" w:rsidRPr="00BF31F2" w:rsidRDefault="00BF31F2" w:rsidP="00BF31F2">
      <w:pPr>
        <w:rPr>
          <w:rFonts w:asciiTheme="minorHAnsi" w:hAnsiTheme="minorHAnsi" w:cstheme="minorHAnsi"/>
          <w:sz w:val="22"/>
        </w:rPr>
      </w:pPr>
      <w:r w:rsidRPr="00BF31F2">
        <w:rPr>
          <w:rFonts w:asciiTheme="minorHAnsi" w:hAnsiTheme="minorHAnsi" w:cstheme="minorHAnsi"/>
          <w:sz w:val="22"/>
        </w:rPr>
        <w:t xml:space="preserve">Aktualizace podpory nových verzí uvedených internetových prohlížečů po dobu platnosti </w:t>
      </w:r>
      <w:proofErr w:type="spellStart"/>
      <w:r w:rsidRPr="00BF31F2">
        <w:rPr>
          <w:rFonts w:asciiTheme="minorHAnsi" w:hAnsiTheme="minorHAnsi" w:cstheme="minorHAnsi"/>
          <w:sz w:val="22"/>
        </w:rPr>
        <w:t>maintenance</w:t>
      </w:r>
      <w:proofErr w:type="spellEnd"/>
      <w:r w:rsidRPr="00BF31F2">
        <w:rPr>
          <w:rFonts w:asciiTheme="minorHAnsi" w:hAnsiTheme="minorHAnsi" w:cstheme="minorHAnsi"/>
          <w:sz w:val="22"/>
        </w:rPr>
        <w:t>.</w:t>
      </w:r>
    </w:p>
    <w:p w14:paraId="3B564431" w14:textId="77777777" w:rsidR="00BF31F2" w:rsidRPr="00BF31F2" w:rsidRDefault="00BF31F2" w:rsidP="00BF31F2">
      <w:pPr>
        <w:rPr>
          <w:rFonts w:asciiTheme="minorHAnsi" w:hAnsiTheme="minorHAnsi" w:cstheme="minorHAnsi"/>
          <w:sz w:val="22"/>
        </w:rPr>
      </w:pPr>
      <w:r w:rsidRPr="00BF31F2">
        <w:rPr>
          <w:rFonts w:asciiTheme="minorHAnsi" w:hAnsiTheme="minorHAnsi" w:cstheme="minorHAnsi"/>
          <w:sz w:val="22"/>
        </w:rPr>
        <w:t>Pokud bude administrativní modul samostatnou aplikací, bude spustitelná na OS Microsoft Windows 10</w:t>
      </w:r>
    </w:p>
    <w:p w14:paraId="798C8D4E" w14:textId="4151B325" w:rsidR="003D61DE" w:rsidRDefault="00BF31F2" w:rsidP="00BF31F2">
      <w:pPr>
        <w:rPr>
          <w:rFonts w:asciiTheme="minorHAnsi" w:hAnsiTheme="minorHAnsi" w:cstheme="minorHAnsi"/>
          <w:sz w:val="22"/>
        </w:rPr>
      </w:pPr>
      <w:r w:rsidRPr="00BF31F2">
        <w:rPr>
          <w:rFonts w:asciiTheme="minorHAnsi" w:hAnsiTheme="minorHAnsi" w:cstheme="minorHAnsi"/>
          <w:sz w:val="22"/>
        </w:rPr>
        <w:t>Uchazeč může nadstandardně nabídnout takové součásti a funkcionality systému, o nichž je přesvědčen, že i když nejsou součástí tohoto popisu, mohou být z logiky zadání předmětu VŘ pro zadavatele užitečné k realizaci prodejního procesu v jakékoli z jeho fází.</w:t>
      </w:r>
    </w:p>
    <w:p w14:paraId="765263F6" w14:textId="77777777" w:rsidR="003D61DE" w:rsidRDefault="003D61DE">
      <w:pPr>
        <w:spacing w:after="160" w:line="259" w:lineRule="auto"/>
        <w:rPr>
          <w:rFonts w:asciiTheme="minorHAnsi" w:hAnsiTheme="minorHAnsi" w:cstheme="minorHAnsi"/>
          <w:sz w:val="22"/>
        </w:rPr>
      </w:pPr>
      <w:r>
        <w:rPr>
          <w:rFonts w:asciiTheme="minorHAnsi" w:hAnsiTheme="minorHAnsi" w:cstheme="minorHAnsi"/>
          <w:sz w:val="22"/>
        </w:rPr>
        <w:br w:type="page"/>
      </w:r>
    </w:p>
    <w:p w14:paraId="54461AF9" w14:textId="77777777" w:rsidR="008E3B4A" w:rsidRPr="008E3B4A" w:rsidRDefault="008E3B4A" w:rsidP="008E3B4A">
      <w:pPr>
        <w:pageBreakBefore/>
        <w:rPr>
          <w:rFonts w:asciiTheme="minorHAnsi" w:hAnsiTheme="minorHAnsi" w:cstheme="minorHAnsi"/>
          <w:sz w:val="22"/>
          <w:szCs w:val="22"/>
        </w:rPr>
      </w:pPr>
      <w:r w:rsidRPr="008E3B4A">
        <w:rPr>
          <w:rFonts w:asciiTheme="minorHAnsi" w:hAnsiTheme="minorHAnsi" w:cstheme="minorHAnsi"/>
          <w:sz w:val="22"/>
          <w:szCs w:val="22"/>
        </w:rPr>
        <w:lastRenderedPageBreak/>
        <w:t xml:space="preserve">PŘÍLOHA Č. 9 – </w:t>
      </w:r>
      <w:r w:rsidRPr="008E3B4A">
        <w:rPr>
          <w:rFonts w:asciiTheme="minorHAnsi" w:hAnsiTheme="minorHAnsi" w:cstheme="minorHAnsi"/>
          <w:b/>
          <w:sz w:val="22"/>
          <w:szCs w:val="22"/>
        </w:rPr>
        <w:t>Předávací protokol Vzor</w:t>
      </w:r>
    </w:p>
    <w:p w14:paraId="2085B387" w14:textId="77777777" w:rsidR="008E3B4A" w:rsidRPr="008E3B4A" w:rsidRDefault="008E3B4A" w:rsidP="008E3B4A">
      <w:pPr>
        <w:jc w:val="right"/>
        <w:rPr>
          <w:rFonts w:asciiTheme="minorHAnsi" w:hAnsiTheme="minorHAnsi" w:cstheme="minorHAnsi"/>
          <w:sz w:val="22"/>
          <w:szCs w:val="22"/>
        </w:rPr>
      </w:pPr>
      <w:r w:rsidRPr="008E3B4A">
        <w:rPr>
          <w:rFonts w:asciiTheme="minorHAnsi" w:hAnsiTheme="minorHAnsi" w:cstheme="minorHAnsi"/>
          <w:sz w:val="22"/>
          <w:szCs w:val="22"/>
        </w:rPr>
        <w:t>Smlouva Čj. NG/1624/2021</w:t>
      </w:r>
    </w:p>
    <w:p w14:paraId="4444F931" w14:textId="77777777" w:rsidR="008E3B4A" w:rsidRDefault="008E3B4A" w:rsidP="008E3B4A">
      <w:pPr>
        <w:spacing w:after="160"/>
        <w:contextualSpacing/>
        <w:rPr>
          <w:rFonts w:cs="Helvetica"/>
          <w:b/>
          <w:u w:val="single"/>
        </w:rPr>
      </w:pPr>
    </w:p>
    <w:p w14:paraId="25189AA7" w14:textId="77777777" w:rsidR="008E3B4A" w:rsidRDefault="008E3B4A" w:rsidP="008E3B4A">
      <w:pPr>
        <w:spacing w:after="160"/>
        <w:contextualSpacing/>
        <w:rPr>
          <w:rFonts w:cs="Helvetica"/>
          <w:b/>
          <w:u w:val="single"/>
        </w:rPr>
      </w:pPr>
    </w:p>
    <w:p w14:paraId="3BF1C7F1" w14:textId="77777777" w:rsidR="008E3B4A" w:rsidRPr="008E3B4A" w:rsidRDefault="008E3B4A" w:rsidP="008E3B4A">
      <w:pPr>
        <w:spacing w:after="160"/>
        <w:contextualSpacing/>
        <w:rPr>
          <w:rFonts w:ascii="Helvetica" w:hAnsi="Helvetica" w:cs="Helvetica"/>
          <w:b/>
          <w:sz w:val="22"/>
          <w:szCs w:val="22"/>
        </w:rPr>
      </w:pPr>
      <w:r w:rsidRPr="008E3B4A">
        <w:rPr>
          <w:rFonts w:ascii="Helvetica" w:hAnsi="Helvetica" w:cs="Helvetica"/>
          <w:b/>
          <w:sz w:val="22"/>
          <w:szCs w:val="22"/>
        </w:rPr>
        <w:t>Vzor předávacího protokolu</w:t>
      </w:r>
    </w:p>
    <w:p w14:paraId="45904922" w14:textId="77777777" w:rsidR="008E3B4A" w:rsidRPr="008E3B4A" w:rsidRDefault="008E3B4A" w:rsidP="008E3B4A">
      <w:pPr>
        <w:tabs>
          <w:tab w:val="right" w:leader="hyphen" w:pos="9046"/>
        </w:tabs>
        <w:contextualSpacing/>
        <w:rPr>
          <w:rFonts w:ascii="Helvetica" w:hAnsi="Helvetica" w:cs="Helvetica"/>
          <w:sz w:val="22"/>
          <w:szCs w:val="22"/>
        </w:rPr>
      </w:pPr>
      <w:r w:rsidRPr="008E3B4A">
        <w:rPr>
          <w:rFonts w:ascii="Helvetica" w:hAnsi="Helvetica" w:cs="Helvetica"/>
          <w:b/>
          <w:sz w:val="22"/>
          <w:szCs w:val="22"/>
        </w:rPr>
        <w:t>PŘEDÁVACÍ PROTOKOL KE SMLOUVĚ O DÍLO</w:t>
      </w:r>
    </w:p>
    <w:p w14:paraId="4B527C5C" w14:textId="77777777" w:rsidR="008E3B4A" w:rsidRPr="008E3B4A" w:rsidRDefault="008E3B4A" w:rsidP="008E3B4A">
      <w:pPr>
        <w:tabs>
          <w:tab w:val="left" w:pos="360"/>
          <w:tab w:val="right" w:leader="hyphen" w:pos="9046"/>
        </w:tabs>
        <w:contextualSpacing/>
        <w:rPr>
          <w:rFonts w:ascii="Helvetica" w:eastAsia="Times New Roman Bold" w:hAnsi="Helvetica" w:cs="Helvetica"/>
          <w:b/>
          <w:sz w:val="22"/>
          <w:szCs w:val="22"/>
        </w:rPr>
      </w:pPr>
    </w:p>
    <w:p w14:paraId="3679BB8D" w14:textId="77777777" w:rsidR="008E3B4A" w:rsidRPr="008E3B4A" w:rsidRDefault="008E3B4A" w:rsidP="008E3B4A">
      <w:pPr>
        <w:contextualSpacing/>
        <w:jc w:val="both"/>
        <w:rPr>
          <w:rFonts w:ascii="Helvetica" w:eastAsia="Arial" w:hAnsi="Helvetica" w:cs="Helvetica"/>
          <w:sz w:val="22"/>
          <w:szCs w:val="22"/>
          <w:lang w:bidi="cs-CZ"/>
        </w:rPr>
      </w:pPr>
      <w:r w:rsidRPr="008E3B4A">
        <w:rPr>
          <w:rFonts w:ascii="Helvetica" w:eastAsia="Arial" w:hAnsi="Helvetica" w:cs="Helvetica"/>
          <w:sz w:val="22"/>
          <w:szCs w:val="22"/>
          <w:lang w:bidi="cs-CZ"/>
        </w:rPr>
        <w:t xml:space="preserve">1) Objednatel podpisem tohoto protokolu prohlašuje, že mu bylo předáno dílo / část díla *)  ……………………………………………….dle Smlouvy O VYTVOŘENÍ A IMPLEMENTACI SYSTÉMU PRODEJE A VYUŽÍVÁNÍ ČLENSKÝCH KARET KLUBU PŘÁTEL NGP, LICENČNÍ SMLOUVA A SMLOUVA O POSKYTOVÁNÍ SLUŽEB ÚDRŽBY A PODPORY č.j. NG/ …./2021 uzavřené mezi Objednatelem a Zhotovitelem dne .................... </w:t>
      </w:r>
    </w:p>
    <w:p w14:paraId="771CD9CD"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r w:rsidRPr="008E3B4A">
        <w:rPr>
          <w:rFonts w:ascii="Helvetica" w:eastAsia="Arial" w:hAnsi="Helvetica" w:cs="Helvetica"/>
          <w:sz w:val="22"/>
          <w:szCs w:val="22"/>
          <w:lang w:bidi="cs-CZ"/>
        </w:rPr>
        <w:t xml:space="preserve"> </w:t>
      </w:r>
    </w:p>
    <w:p w14:paraId="28DC758D"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r w:rsidRPr="008E3B4A">
        <w:rPr>
          <w:rFonts w:ascii="Helvetica" w:eastAsia="Arial" w:hAnsi="Helvetica" w:cs="Helvetica"/>
          <w:sz w:val="22"/>
          <w:szCs w:val="22"/>
          <w:lang w:bidi="cs-CZ"/>
        </w:rPr>
        <w:t>2) Objednatel prohlašuje, že převzal zhotovené dílo/část díla *):</w:t>
      </w:r>
    </w:p>
    <w:p w14:paraId="2C96613D"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r w:rsidRPr="008E3B4A">
        <w:rPr>
          <w:rFonts w:ascii="Helvetica" w:eastAsia="Arial" w:hAnsi="Helvetica" w:cs="Helvetica"/>
          <w:sz w:val="22"/>
          <w:szCs w:val="22"/>
          <w:lang w:bidi="cs-CZ"/>
        </w:rPr>
        <w:t>a) bez vad; *)</w:t>
      </w:r>
    </w:p>
    <w:p w14:paraId="201D31C9"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r w:rsidRPr="008E3B4A">
        <w:rPr>
          <w:rFonts w:ascii="Helvetica" w:eastAsia="Arial" w:hAnsi="Helvetica" w:cs="Helvetica"/>
          <w:sz w:val="22"/>
          <w:szCs w:val="22"/>
          <w:lang w:bidi="cs-CZ"/>
        </w:rPr>
        <w:t>b) s těmito vadami: (přesně popište a doplňte).*)</w:t>
      </w:r>
    </w:p>
    <w:p w14:paraId="1B0BB095" w14:textId="77777777" w:rsidR="008E3B4A" w:rsidRPr="008E3B4A" w:rsidRDefault="008E3B4A" w:rsidP="008E3B4A">
      <w:pPr>
        <w:tabs>
          <w:tab w:val="left" w:pos="360"/>
          <w:tab w:val="right" w:leader="hyphen" w:pos="9046"/>
        </w:tabs>
        <w:ind w:left="360"/>
        <w:contextualSpacing/>
        <w:rPr>
          <w:rFonts w:ascii="Helvetica" w:eastAsia="Arial" w:hAnsi="Helvetica" w:cs="Helvetica"/>
          <w:sz w:val="22"/>
          <w:szCs w:val="22"/>
          <w:lang w:bidi="cs-CZ"/>
        </w:rPr>
      </w:pPr>
    </w:p>
    <w:p w14:paraId="2A81FF53"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p>
    <w:p w14:paraId="582CD9A9" w14:textId="77777777" w:rsidR="008E3B4A" w:rsidRPr="008E3B4A" w:rsidRDefault="008E3B4A" w:rsidP="008E3B4A">
      <w:pPr>
        <w:tabs>
          <w:tab w:val="left" w:pos="0"/>
          <w:tab w:val="right" w:leader="hyphen" w:pos="9046"/>
        </w:tabs>
        <w:contextualSpacing/>
        <w:rPr>
          <w:rFonts w:ascii="Helvetica" w:eastAsia="Arial" w:hAnsi="Helvetica" w:cs="Helvetica"/>
          <w:sz w:val="22"/>
          <w:szCs w:val="22"/>
          <w:lang w:bidi="cs-CZ"/>
        </w:rPr>
      </w:pPr>
      <w:r w:rsidRPr="008E3B4A">
        <w:rPr>
          <w:rFonts w:ascii="Helvetica" w:eastAsia="Arial" w:hAnsi="Helvetica" w:cs="Helvetica"/>
          <w:sz w:val="22"/>
          <w:szCs w:val="22"/>
          <w:lang w:bidi="cs-CZ"/>
        </w:rPr>
        <w:t>3) Autor se zavazuje vady vypočtené v odst. 2 odstranit nejpozději do ......................................</w:t>
      </w:r>
    </w:p>
    <w:p w14:paraId="4BA6FF50" w14:textId="77777777" w:rsidR="008E3B4A" w:rsidRPr="008E3B4A" w:rsidRDefault="008E3B4A" w:rsidP="008E3B4A">
      <w:pPr>
        <w:tabs>
          <w:tab w:val="left" w:pos="360"/>
          <w:tab w:val="right" w:leader="hyphen" w:pos="9046"/>
        </w:tabs>
        <w:ind w:left="360" w:hanging="360"/>
        <w:contextualSpacing/>
        <w:rPr>
          <w:rFonts w:ascii="Helvetica" w:eastAsia="Arial" w:hAnsi="Helvetica" w:cs="Helvetica"/>
          <w:sz w:val="22"/>
          <w:szCs w:val="22"/>
          <w:lang w:bidi="cs-CZ"/>
        </w:rPr>
      </w:pPr>
    </w:p>
    <w:p w14:paraId="609D6E83"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p>
    <w:p w14:paraId="12A57840" w14:textId="77777777" w:rsidR="008E3B4A" w:rsidRPr="008E3B4A" w:rsidRDefault="008E3B4A" w:rsidP="008E3B4A">
      <w:pPr>
        <w:tabs>
          <w:tab w:val="left" w:pos="360"/>
          <w:tab w:val="right" w:leader="hyphen" w:pos="9046"/>
        </w:tabs>
        <w:contextualSpacing/>
        <w:rPr>
          <w:rFonts w:ascii="Helvetica" w:eastAsia="Arial" w:hAnsi="Helvetica" w:cs="Helvetica"/>
          <w:sz w:val="22"/>
          <w:szCs w:val="22"/>
          <w:lang w:bidi="cs-CZ"/>
        </w:rPr>
      </w:pPr>
      <w:r w:rsidRPr="008E3B4A">
        <w:rPr>
          <w:rFonts w:ascii="Helvetica" w:eastAsia="Arial" w:hAnsi="Helvetica" w:cs="Helvetica"/>
          <w:sz w:val="22"/>
          <w:szCs w:val="22"/>
          <w:lang w:bidi="cs-CZ"/>
        </w:rPr>
        <w:t>*) – nehodící se škrtněte</w:t>
      </w:r>
    </w:p>
    <w:p w14:paraId="7A24FC97" w14:textId="77777777" w:rsidR="008E3B4A" w:rsidRPr="008E3B4A" w:rsidRDefault="008E3B4A" w:rsidP="008E3B4A">
      <w:pPr>
        <w:rPr>
          <w:rFonts w:ascii="Helvetica" w:eastAsia="Arial" w:hAnsi="Helvetica" w:cs="Helvetica"/>
          <w:sz w:val="22"/>
          <w:szCs w:val="22"/>
          <w:lang w:bidi="cs-CZ"/>
        </w:rPr>
      </w:pPr>
    </w:p>
    <w:p w14:paraId="77FB3200" w14:textId="77777777" w:rsidR="008E3B4A" w:rsidRPr="008E3B4A" w:rsidRDefault="008E3B4A" w:rsidP="008E3B4A">
      <w:pPr>
        <w:rPr>
          <w:rFonts w:ascii="Helvetica" w:eastAsia="Arial" w:hAnsi="Helvetica" w:cs="Helvetica"/>
          <w:sz w:val="22"/>
          <w:szCs w:val="22"/>
          <w:lang w:bidi="cs-CZ"/>
        </w:rPr>
      </w:pPr>
    </w:p>
    <w:p w14:paraId="7ABA300B" w14:textId="77777777" w:rsidR="008E3B4A" w:rsidRPr="008E3B4A" w:rsidRDefault="008E3B4A" w:rsidP="008E3B4A">
      <w:pPr>
        <w:rPr>
          <w:rFonts w:ascii="Helvetica" w:eastAsia="Arial" w:hAnsi="Helvetica" w:cs="Helvetica"/>
          <w:sz w:val="22"/>
          <w:szCs w:val="22"/>
          <w:lang w:bidi="cs-CZ"/>
        </w:rPr>
      </w:pPr>
    </w:p>
    <w:p w14:paraId="53D2148D" w14:textId="77777777" w:rsidR="008E3B4A" w:rsidRPr="008E3B4A" w:rsidRDefault="008E3B4A" w:rsidP="008E3B4A">
      <w:pPr>
        <w:rPr>
          <w:rFonts w:ascii="Helvetica" w:eastAsia="Arial" w:hAnsi="Helvetica" w:cs="Helvetica"/>
          <w:sz w:val="22"/>
          <w:szCs w:val="22"/>
          <w:lang w:bidi="cs-CZ"/>
        </w:rPr>
      </w:pPr>
    </w:p>
    <w:p w14:paraId="3D6B371F" w14:textId="77777777" w:rsidR="008E3B4A" w:rsidRPr="008E3B4A" w:rsidRDefault="008E3B4A" w:rsidP="008E3B4A">
      <w:pPr>
        <w:rPr>
          <w:rFonts w:ascii="Helvetica" w:eastAsia="Arial" w:hAnsi="Helvetica" w:cs="Helvetica"/>
          <w:sz w:val="22"/>
          <w:szCs w:val="22"/>
          <w:lang w:bidi="cs-CZ"/>
        </w:rPr>
      </w:pPr>
    </w:p>
    <w:p w14:paraId="552E6831" w14:textId="77777777" w:rsidR="008E3B4A" w:rsidRPr="008E3B4A" w:rsidRDefault="008E3B4A" w:rsidP="008E3B4A">
      <w:pPr>
        <w:rPr>
          <w:rFonts w:ascii="Helvetica" w:eastAsia="Arial" w:hAnsi="Helvetica" w:cs="Helvetica"/>
          <w:sz w:val="22"/>
          <w:szCs w:val="22"/>
          <w:lang w:bidi="cs-CZ"/>
        </w:rPr>
      </w:pPr>
      <w:r w:rsidRPr="008E3B4A">
        <w:rPr>
          <w:rFonts w:ascii="Helvetica" w:eastAsia="Arial" w:hAnsi="Helvetica" w:cs="Helvetica"/>
          <w:sz w:val="22"/>
          <w:szCs w:val="22"/>
          <w:lang w:bidi="cs-CZ"/>
        </w:rPr>
        <w:t>....................................................</w:t>
      </w:r>
    </w:p>
    <w:p w14:paraId="70600806" w14:textId="77777777" w:rsidR="008E3B4A" w:rsidRPr="008E3B4A" w:rsidRDefault="008E3B4A" w:rsidP="008E3B4A">
      <w:pPr>
        <w:rPr>
          <w:rFonts w:ascii="Helvetica" w:eastAsia="Arial" w:hAnsi="Helvetica" w:cs="Helvetica"/>
          <w:sz w:val="22"/>
          <w:szCs w:val="22"/>
          <w:lang w:bidi="cs-CZ"/>
        </w:rPr>
      </w:pPr>
      <w:r w:rsidRPr="008E3B4A">
        <w:rPr>
          <w:rFonts w:ascii="Helvetica" w:eastAsia="Arial" w:hAnsi="Helvetica" w:cs="Helvetica"/>
          <w:sz w:val="22"/>
          <w:szCs w:val="22"/>
          <w:lang w:bidi="cs-CZ"/>
        </w:rPr>
        <w:t>zodpovědný zástupce Zhotovitele</w:t>
      </w:r>
    </w:p>
    <w:p w14:paraId="2F20C16C" w14:textId="77777777" w:rsidR="008E3B4A" w:rsidRDefault="008E3B4A" w:rsidP="008E3B4A">
      <w:pPr>
        <w:rPr>
          <w:rFonts w:eastAsiaTheme="minorHAnsi" w:cstheme="minorBidi"/>
          <w:lang w:eastAsia="en-US"/>
        </w:rPr>
      </w:pPr>
    </w:p>
    <w:p w14:paraId="742178D6" w14:textId="77777777" w:rsidR="003D61DE" w:rsidRPr="00BF31F2" w:rsidRDefault="003D61DE" w:rsidP="008E3B4A">
      <w:pPr>
        <w:rPr>
          <w:rFonts w:asciiTheme="minorHAnsi" w:hAnsiTheme="minorHAnsi" w:cstheme="minorHAnsi"/>
          <w:sz w:val="22"/>
        </w:rPr>
      </w:pPr>
    </w:p>
    <w:sectPr w:rsidR="003D61DE" w:rsidRPr="00BF31F2" w:rsidSect="0014554A">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F21F" w16cex:dateUtc="2021-11-19T08:51:00Z"/>
  <w16cex:commentExtensible w16cex:durableId="25420BBF" w16cex:dateUtc="2021-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A4BFA" w16cid:durableId="2541F21F"/>
  <w16cid:commentId w16cid:paraId="703D9DE0" w16cid:durableId="25420B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25393" w14:textId="77777777" w:rsidR="008E07A0" w:rsidRDefault="008E07A0">
      <w:r>
        <w:separator/>
      </w:r>
    </w:p>
  </w:endnote>
  <w:endnote w:type="continuationSeparator" w:id="0">
    <w:p w14:paraId="569C0423" w14:textId="77777777" w:rsidR="008E07A0" w:rsidRDefault="008E07A0">
      <w:r>
        <w:continuationSeparator/>
      </w:r>
    </w:p>
  </w:endnote>
  <w:endnote w:type="continuationNotice" w:id="1">
    <w:p w14:paraId="4EB772BA" w14:textId="77777777" w:rsidR="008E07A0" w:rsidRDefault="008E0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EE"/>
    <w:family w:val="swiss"/>
    <w:pitch w:val="variable"/>
    <w:sig w:usb0="E0002EFF" w:usb1="C000785B" w:usb2="00000009" w:usb3="00000000" w:csb0="000001FF" w:csb1="00000000"/>
  </w:font>
  <w:font w:name="Times New Roman Bold">
    <w:charset w:val="59"/>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A49C2" w14:textId="77777777" w:rsidR="00573135" w:rsidRDefault="00573135" w:rsidP="0014554A">
    <w:pPr>
      <w:pStyle w:val="Zpat"/>
      <w:tabs>
        <w:tab w:val="left" w:pos="540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7046" w14:textId="77777777" w:rsidR="008E07A0" w:rsidRDefault="008E07A0">
      <w:r>
        <w:separator/>
      </w:r>
    </w:p>
  </w:footnote>
  <w:footnote w:type="continuationSeparator" w:id="0">
    <w:p w14:paraId="737A680A" w14:textId="77777777" w:rsidR="008E07A0" w:rsidRDefault="008E07A0">
      <w:r>
        <w:continuationSeparator/>
      </w:r>
    </w:p>
  </w:footnote>
  <w:footnote w:type="continuationNotice" w:id="1">
    <w:p w14:paraId="3757181D" w14:textId="77777777" w:rsidR="008E07A0" w:rsidRDefault="008E07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552"/>
    <w:multiLevelType w:val="multilevel"/>
    <w:tmpl w:val="6002C4A2"/>
    <w:lvl w:ilvl="0">
      <w:start w:val="9"/>
      <w:numFmt w:val="decimal"/>
      <w:lvlText w:val="%1"/>
      <w:lvlJc w:val="left"/>
      <w:pPr>
        <w:tabs>
          <w:tab w:val="num" w:pos="720"/>
        </w:tabs>
        <w:ind w:left="360" w:hanging="360"/>
      </w:pPr>
    </w:lvl>
    <w:lvl w:ilvl="1">
      <w:start w:val="1"/>
      <w:numFmt w:val="decimal"/>
      <w:lvlText w:val="%1.%2"/>
      <w:lvlJc w:val="left"/>
      <w:pPr>
        <w:tabs>
          <w:tab w:val="num" w:pos="1080"/>
        </w:tabs>
        <w:ind w:left="90" w:hanging="360"/>
      </w:pPr>
      <w:rPr>
        <w:sz w:val="24"/>
        <w:szCs w:val="24"/>
      </w:rPr>
    </w:lvl>
    <w:lvl w:ilvl="2">
      <w:start w:val="1"/>
      <w:numFmt w:val="decimal"/>
      <w:lvlText w:val="%1.%2.%3"/>
      <w:lvlJc w:val="left"/>
      <w:pPr>
        <w:tabs>
          <w:tab w:val="num" w:pos="1440"/>
        </w:tabs>
        <w:ind w:left="180" w:hanging="720"/>
      </w:pPr>
    </w:lvl>
    <w:lvl w:ilvl="3">
      <w:start w:val="1"/>
      <w:numFmt w:val="decimal"/>
      <w:lvlText w:val="%1.%2.%3.%4"/>
      <w:lvlJc w:val="left"/>
      <w:pPr>
        <w:tabs>
          <w:tab w:val="num" w:pos="1800"/>
        </w:tabs>
        <w:ind w:left="-90" w:hanging="720"/>
      </w:pPr>
    </w:lvl>
    <w:lvl w:ilvl="4">
      <w:start w:val="1"/>
      <w:numFmt w:val="decimal"/>
      <w:lvlText w:val="%1.%2.%3.%4.%5"/>
      <w:lvlJc w:val="left"/>
      <w:pPr>
        <w:tabs>
          <w:tab w:val="num" w:pos="2160"/>
        </w:tabs>
        <w:ind w:left="0" w:hanging="1080"/>
      </w:pPr>
    </w:lvl>
    <w:lvl w:ilvl="5">
      <w:start w:val="1"/>
      <w:numFmt w:val="decimal"/>
      <w:lvlText w:val="%1.%2.%3.%4.%5.%6"/>
      <w:lvlJc w:val="left"/>
      <w:pPr>
        <w:tabs>
          <w:tab w:val="num" w:pos="2520"/>
        </w:tabs>
        <w:ind w:left="-270" w:hanging="1080"/>
      </w:pPr>
    </w:lvl>
    <w:lvl w:ilvl="6">
      <w:start w:val="1"/>
      <w:numFmt w:val="decimal"/>
      <w:lvlText w:val="%1.%2.%3.%4.%5.%6.%7"/>
      <w:lvlJc w:val="left"/>
      <w:pPr>
        <w:tabs>
          <w:tab w:val="num" w:pos="2880"/>
        </w:tabs>
        <w:ind w:left="-180" w:hanging="1440"/>
      </w:pPr>
    </w:lvl>
    <w:lvl w:ilvl="7">
      <w:start w:val="1"/>
      <w:numFmt w:val="decimal"/>
      <w:lvlText w:val="%1.%2.%3.%4.%5.%6.%7.%8"/>
      <w:lvlJc w:val="left"/>
      <w:pPr>
        <w:tabs>
          <w:tab w:val="num" w:pos="3240"/>
        </w:tabs>
        <w:ind w:left="-450" w:hanging="1440"/>
      </w:pPr>
    </w:lvl>
    <w:lvl w:ilvl="8">
      <w:start w:val="1"/>
      <w:numFmt w:val="decimal"/>
      <w:lvlText w:val="%1.%2.%3.%4.%5.%6.%7.%8.%9"/>
      <w:lvlJc w:val="left"/>
      <w:pPr>
        <w:tabs>
          <w:tab w:val="num" w:pos="3600"/>
        </w:tabs>
        <w:ind w:left="-360" w:hanging="1800"/>
      </w:pPr>
    </w:lvl>
  </w:abstractNum>
  <w:abstractNum w:abstractNumId="1" w15:restartNumberingAfterBreak="0">
    <w:nsid w:val="05180771"/>
    <w:multiLevelType w:val="hybridMultilevel"/>
    <w:tmpl w:val="0F18504E"/>
    <w:lvl w:ilvl="0" w:tplc="DDE088CE">
      <w:start w:val="1"/>
      <w:numFmt w:val="decimal"/>
      <w:lvlText w:val="%1."/>
      <w:lvlJc w:val="left"/>
      <w:pPr>
        <w:ind w:left="360" w:hanging="360"/>
      </w:pPr>
      <w:rPr>
        <w:rFonts w:ascii="Calibri" w:hAnsi="Calibri"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6691629"/>
    <w:multiLevelType w:val="hybridMultilevel"/>
    <w:tmpl w:val="0F18504E"/>
    <w:lvl w:ilvl="0" w:tplc="DDE088CE">
      <w:start w:val="1"/>
      <w:numFmt w:val="decimal"/>
      <w:lvlText w:val="%1."/>
      <w:lvlJc w:val="left"/>
      <w:pPr>
        <w:ind w:left="720" w:hanging="360"/>
      </w:pPr>
      <w:rPr>
        <w:rFonts w:ascii="Calibri" w:hAnsi="Calibri"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B74249B"/>
    <w:multiLevelType w:val="hybridMultilevel"/>
    <w:tmpl w:val="F5EE5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03313"/>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1850"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5F69"/>
    <w:multiLevelType w:val="hybridMultilevel"/>
    <w:tmpl w:val="2DBCE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8256F4"/>
    <w:multiLevelType w:val="hybridMultilevel"/>
    <w:tmpl w:val="0F18504E"/>
    <w:lvl w:ilvl="0" w:tplc="DDE088CE">
      <w:start w:val="1"/>
      <w:numFmt w:val="decimal"/>
      <w:lvlText w:val="%1."/>
      <w:lvlJc w:val="left"/>
      <w:pPr>
        <w:ind w:left="720" w:hanging="360"/>
      </w:pPr>
      <w:rPr>
        <w:rFonts w:ascii="Calibri" w:hAnsi="Calibri"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E521697"/>
    <w:multiLevelType w:val="hybridMultilevel"/>
    <w:tmpl w:val="87DEC76A"/>
    <w:lvl w:ilvl="0" w:tplc="44BE8F8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1239473E"/>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1850"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75183"/>
    <w:multiLevelType w:val="hybridMultilevel"/>
    <w:tmpl w:val="B5F4FA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68D5397"/>
    <w:multiLevelType w:val="hybridMultilevel"/>
    <w:tmpl w:val="87DEC76A"/>
    <w:lvl w:ilvl="0" w:tplc="44BE8F8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179B4F92"/>
    <w:multiLevelType w:val="hybridMultilevel"/>
    <w:tmpl w:val="3258DE54"/>
    <w:lvl w:ilvl="0" w:tplc="D390E7A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3D6CB3"/>
    <w:multiLevelType w:val="hybridMultilevel"/>
    <w:tmpl w:val="2B4A33F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1B80236D"/>
    <w:multiLevelType w:val="multilevel"/>
    <w:tmpl w:val="95FE9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586311E"/>
    <w:multiLevelType w:val="multilevel"/>
    <w:tmpl w:val="2ED04AF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hint="default"/>
      </w:rPr>
    </w:lvl>
    <w:lvl w:ilvl="2">
      <w:start w:val="1"/>
      <w:numFmt w:val="decimal"/>
      <w:pStyle w:val="slovanpododrky"/>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71175CC"/>
    <w:multiLevelType w:val="hybridMultilevel"/>
    <w:tmpl w:val="E584B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C90896"/>
    <w:multiLevelType w:val="hybridMultilevel"/>
    <w:tmpl w:val="30605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2B2C04"/>
    <w:multiLevelType w:val="hybridMultilevel"/>
    <w:tmpl w:val="C700C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9C64BB1"/>
    <w:multiLevelType w:val="multilevel"/>
    <w:tmpl w:val="040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352FF"/>
    <w:multiLevelType w:val="hybridMultilevel"/>
    <w:tmpl w:val="86A263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2C463385"/>
    <w:multiLevelType w:val="multilevel"/>
    <w:tmpl w:val="55AAE082"/>
    <w:lvl w:ilvl="0">
      <w:start w:val="3"/>
      <w:numFmt w:val="decimal"/>
      <w:lvlText w:val="%1"/>
      <w:lvlJc w:val="left"/>
      <w:pPr>
        <w:tabs>
          <w:tab w:val="num" w:pos="720"/>
        </w:tabs>
        <w:ind w:left="360" w:hanging="360"/>
      </w:pPr>
    </w:lvl>
    <w:lvl w:ilvl="1">
      <w:start w:val="1"/>
      <w:numFmt w:val="decimal"/>
      <w:lvlText w:val="%1.%2"/>
      <w:lvlJc w:val="left"/>
      <w:pPr>
        <w:tabs>
          <w:tab w:val="num" w:pos="1080"/>
        </w:tabs>
        <w:ind w:left="90" w:hanging="360"/>
      </w:pPr>
    </w:lvl>
    <w:lvl w:ilvl="2">
      <w:start w:val="1"/>
      <w:numFmt w:val="decimal"/>
      <w:lvlText w:val="%1.%2.%3"/>
      <w:lvlJc w:val="left"/>
      <w:pPr>
        <w:tabs>
          <w:tab w:val="num" w:pos="1440"/>
        </w:tabs>
        <w:ind w:left="180" w:hanging="720"/>
      </w:pPr>
    </w:lvl>
    <w:lvl w:ilvl="3">
      <w:start w:val="1"/>
      <w:numFmt w:val="decimal"/>
      <w:lvlText w:val="%1.%2.%3.%4"/>
      <w:lvlJc w:val="left"/>
      <w:pPr>
        <w:tabs>
          <w:tab w:val="num" w:pos="1800"/>
        </w:tabs>
        <w:ind w:left="-90" w:hanging="720"/>
      </w:pPr>
    </w:lvl>
    <w:lvl w:ilvl="4">
      <w:start w:val="1"/>
      <w:numFmt w:val="decimal"/>
      <w:lvlText w:val="%1.%2.%3.%4.%5"/>
      <w:lvlJc w:val="left"/>
      <w:pPr>
        <w:tabs>
          <w:tab w:val="num" w:pos="2160"/>
        </w:tabs>
        <w:ind w:left="0" w:hanging="1080"/>
      </w:pPr>
    </w:lvl>
    <w:lvl w:ilvl="5">
      <w:start w:val="1"/>
      <w:numFmt w:val="decimal"/>
      <w:lvlText w:val="%1.%2.%3.%4.%5.%6"/>
      <w:lvlJc w:val="left"/>
      <w:pPr>
        <w:tabs>
          <w:tab w:val="num" w:pos="2520"/>
        </w:tabs>
        <w:ind w:left="-270" w:hanging="1080"/>
      </w:pPr>
    </w:lvl>
    <w:lvl w:ilvl="6">
      <w:start w:val="1"/>
      <w:numFmt w:val="decimal"/>
      <w:lvlText w:val="%1.%2.%3.%4.%5.%6.%7"/>
      <w:lvlJc w:val="left"/>
      <w:pPr>
        <w:tabs>
          <w:tab w:val="num" w:pos="2880"/>
        </w:tabs>
        <w:ind w:left="-180" w:hanging="1440"/>
      </w:pPr>
    </w:lvl>
    <w:lvl w:ilvl="7">
      <w:start w:val="1"/>
      <w:numFmt w:val="decimal"/>
      <w:lvlText w:val="%1.%2.%3.%4.%5.%6.%7.%8"/>
      <w:lvlJc w:val="left"/>
      <w:pPr>
        <w:tabs>
          <w:tab w:val="num" w:pos="3240"/>
        </w:tabs>
        <w:ind w:left="-450" w:hanging="1440"/>
      </w:pPr>
    </w:lvl>
    <w:lvl w:ilvl="8">
      <w:start w:val="1"/>
      <w:numFmt w:val="decimal"/>
      <w:lvlText w:val="%1.%2.%3.%4.%5.%6.%7.%8.%9"/>
      <w:lvlJc w:val="left"/>
      <w:pPr>
        <w:tabs>
          <w:tab w:val="num" w:pos="3600"/>
        </w:tabs>
        <w:ind w:left="-360" w:hanging="1800"/>
      </w:pPr>
    </w:lvl>
  </w:abstractNum>
  <w:abstractNum w:abstractNumId="21" w15:restartNumberingAfterBreak="0">
    <w:nsid w:val="2DD345BA"/>
    <w:multiLevelType w:val="hybridMultilevel"/>
    <w:tmpl w:val="8580F862"/>
    <w:lvl w:ilvl="0" w:tplc="52562A46">
      <w:start w:val="1"/>
      <w:numFmt w:val="decimal"/>
      <w:lvlText w:val="%1."/>
      <w:lvlJc w:val="left"/>
      <w:pPr>
        <w:ind w:left="720" w:hanging="360"/>
      </w:pPr>
      <w:rPr>
        <w:rFonts w:cs="Times New Roman"/>
        <w:b w:val="0"/>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E82A3E"/>
    <w:multiLevelType w:val="hybridMultilevel"/>
    <w:tmpl w:val="65E2EA7C"/>
    <w:lvl w:ilvl="0" w:tplc="52562A46">
      <w:start w:val="1"/>
      <w:numFmt w:val="decimal"/>
      <w:lvlText w:val="%1."/>
      <w:lvlJc w:val="left"/>
      <w:pPr>
        <w:ind w:left="720" w:hanging="360"/>
      </w:pPr>
      <w:rPr>
        <w:rFonts w:cs="Times New Roman"/>
        <w:b w:val="0"/>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hint="default"/>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4420236"/>
    <w:multiLevelType w:val="hybridMultilevel"/>
    <w:tmpl w:val="B8AADB2E"/>
    <w:lvl w:ilvl="0" w:tplc="A86A9D44">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362C6FCD"/>
    <w:multiLevelType w:val="multilevel"/>
    <w:tmpl w:val="C75C9CCA"/>
    <w:lvl w:ilvl="0">
      <w:start w:val="1"/>
      <w:numFmt w:val="decimal"/>
      <w:pStyle w:va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Textlnkuslovan"/>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1F6022"/>
    <w:multiLevelType w:val="multilevel"/>
    <w:tmpl w:val="8C5C25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607EA8"/>
    <w:multiLevelType w:val="multilevel"/>
    <w:tmpl w:val="6172D6D4"/>
    <w:lvl w:ilvl="0">
      <w:start w:val="1"/>
      <w:numFmt w:val="upperRoman"/>
      <w:pStyle w:val="Nadpisodstavce"/>
      <w:lvlText w:val="%1."/>
      <w:lvlJc w:val="left"/>
      <w:pPr>
        <w:tabs>
          <w:tab w:val="num" w:pos="680"/>
        </w:tabs>
        <w:ind w:left="680" w:hanging="680"/>
      </w:pPr>
      <w:rPr>
        <w:rFonts w:cs="Times New Roman" w:hint="default"/>
        <w:b/>
        <w:i w:val="0"/>
        <w:sz w:val="28"/>
        <w:szCs w:val="28"/>
      </w:rPr>
    </w:lvl>
    <w:lvl w:ilvl="1">
      <w:start w:val="1"/>
      <w:numFmt w:val="decimal"/>
      <w:pStyle w:val="slovanodrky"/>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lowerLetter"/>
      <w:lvlText w:val="%4)"/>
      <w:lvlJc w:val="left"/>
      <w:pPr>
        <w:tabs>
          <w:tab w:val="num" w:pos="1971"/>
        </w:tabs>
        <w:ind w:left="1611"/>
      </w:pPr>
      <w:rPr>
        <w:rFonts w:cs="Times New Roman" w:hint="default"/>
      </w:rPr>
    </w:lvl>
    <w:lvl w:ilvl="4">
      <w:start w:val="1"/>
      <w:numFmt w:val="decimal"/>
      <w:lvlText w:val="(%5)"/>
      <w:lvlJc w:val="left"/>
      <w:pPr>
        <w:tabs>
          <w:tab w:val="num" w:pos="2691"/>
        </w:tabs>
        <w:ind w:left="2331"/>
      </w:pPr>
      <w:rPr>
        <w:rFonts w:cs="Times New Roman" w:hint="default"/>
      </w:rPr>
    </w:lvl>
    <w:lvl w:ilvl="5">
      <w:start w:val="1"/>
      <w:numFmt w:val="lowerLetter"/>
      <w:lvlText w:val="(%6)"/>
      <w:lvlJc w:val="left"/>
      <w:pPr>
        <w:tabs>
          <w:tab w:val="num" w:pos="3411"/>
        </w:tabs>
        <w:ind w:left="3051"/>
      </w:pPr>
      <w:rPr>
        <w:rFonts w:cs="Times New Roman" w:hint="default"/>
      </w:rPr>
    </w:lvl>
    <w:lvl w:ilvl="6">
      <w:start w:val="1"/>
      <w:numFmt w:val="lowerRoman"/>
      <w:lvlText w:val="(%7)"/>
      <w:lvlJc w:val="left"/>
      <w:pPr>
        <w:tabs>
          <w:tab w:val="num" w:pos="4131"/>
        </w:tabs>
        <w:ind w:left="3771"/>
      </w:pPr>
      <w:rPr>
        <w:rFonts w:cs="Times New Roman" w:hint="default"/>
      </w:rPr>
    </w:lvl>
    <w:lvl w:ilvl="7">
      <w:start w:val="1"/>
      <w:numFmt w:val="lowerLetter"/>
      <w:lvlText w:val="(%8)"/>
      <w:lvlJc w:val="left"/>
      <w:pPr>
        <w:tabs>
          <w:tab w:val="num" w:pos="4851"/>
        </w:tabs>
        <w:ind w:left="4491"/>
      </w:pPr>
      <w:rPr>
        <w:rFonts w:cs="Times New Roman" w:hint="default"/>
      </w:rPr>
    </w:lvl>
    <w:lvl w:ilvl="8">
      <w:start w:val="1"/>
      <w:numFmt w:val="lowerRoman"/>
      <w:lvlText w:val="(%9)"/>
      <w:lvlJc w:val="left"/>
      <w:pPr>
        <w:tabs>
          <w:tab w:val="num" w:pos="5571"/>
        </w:tabs>
        <w:ind w:left="5211"/>
      </w:pPr>
      <w:rPr>
        <w:rFonts w:cs="Times New Roman" w:hint="default"/>
      </w:rPr>
    </w:lvl>
  </w:abstractNum>
  <w:abstractNum w:abstractNumId="27" w15:restartNumberingAfterBreak="0">
    <w:nsid w:val="3D9711A8"/>
    <w:multiLevelType w:val="hybridMultilevel"/>
    <w:tmpl w:val="FFA4BC96"/>
    <w:lvl w:ilvl="0" w:tplc="8A3C8424">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3DFD61ED"/>
    <w:multiLevelType w:val="multilevel"/>
    <w:tmpl w:val="3B942602"/>
    <w:lvl w:ilvl="0">
      <w:start w:val="1"/>
      <w:numFmt w:val="decimal"/>
      <w:lvlText w:val="%1."/>
      <w:lvlJc w:val="left"/>
      <w:pPr>
        <w:ind w:left="0" w:firstLine="0"/>
      </w:pPr>
      <w:rPr>
        <w:rFonts w:ascii="Calibri" w:eastAsia="Calibri" w:hAnsi="Calibri" w:cs="Calibri"/>
        <w:b/>
        <w:bCs/>
        <w:i w:val="0"/>
        <w:iCs w:val="0"/>
        <w:smallCaps w:val="0"/>
        <w:strike w:val="0"/>
        <w:dstrike w:val="0"/>
        <w:color w:val="000000"/>
        <w:spacing w:val="0"/>
        <w:w w:val="100"/>
        <w:position w:val="0"/>
        <w:sz w:val="20"/>
        <w:szCs w:val="20"/>
        <w:u w:val="none"/>
        <w:effect w:val="none"/>
        <w:lang w:val="cs-CZ" w:eastAsia="cs-CZ" w:bidi="cs-CZ"/>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EEA47B5"/>
    <w:multiLevelType w:val="hybridMultilevel"/>
    <w:tmpl w:val="87DEC76A"/>
    <w:lvl w:ilvl="0" w:tplc="44BE8F8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3F6D028E"/>
    <w:multiLevelType w:val="multilevel"/>
    <w:tmpl w:val="509E2928"/>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1850"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61D0293"/>
    <w:multiLevelType w:val="multilevel"/>
    <w:tmpl w:val="EC78812C"/>
    <w:lvl w:ilvl="0">
      <w:start w:val="6"/>
      <w:numFmt w:val="decimal"/>
      <w:lvlText w:val="%1"/>
      <w:lvlJc w:val="left"/>
      <w:pPr>
        <w:tabs>
          <w:tab w:val="num" w:pos="720"/>
        </w:tabs>
        <w:ind w:left="360" w:hanging="360"/>
      </w:pPr>
      <w:rPr>
        <w:rFonts w:eastAsia="Times New Roman"/>
        <w:color w:val="000000"/>
      </w:rPr>
    </w:lvl>
    <w:lvl w:ilvl="1">
      <w:start w:val="1"/>
      <w:numFmt w:val="decimal"/>
      <w:lvlText w:val="%1.%2"/>
      <w:lvlJc w:val="left"/>
      <w:pPr>
        <w:tabs>
          <w:tab w:val="num" w:pos="1080"/>
        </w:tabs>
        <w:ind w:left="90" w:hanging="360"/>
      </w:pPr>
      <w:rPr>
        <w:rFonts w:eastAsia="Times New Roman"/>
        <w:color w:val="000000"/>
      </w:rPr>
    </w:lvl>
    <w:lvl w:ilvl="2">
      <w:start w:val="1"/>
      <w:numFmt w:val="bullet"/>
      <w:lvlText w:val=""/>
      <w:lvlJc w:val="left"/>
      <w:pPr>
        <w:tabs>
          <w:tab w:val="num" w:pos="1440"/>
        </w:tabs>
        <w:ind w:left="1430" w:hanging="720"/>
      </w:pPr>
      <w:rPr>
        <w:rFonts w:ascii="Symbol" w:hAnsi="Symbol" w:cs="Symbol" w:hint="default"/>
      </w:rPr>
    </w:lvl>
    <w:lvl w:ilvl="3">
      <w:start w:val="1"/>
      <w:numFmt w:val="decimal"/>
      <w:lvlText w:val="%1.%2.%3.%4"/>
      <w:lvlJc w:val="left"/>
      <w:pPr>
        <w:tabs>
          <w:tab w:val="num" w:pos="1800"/>
        </w:tabs>
        <w:ind w:left="-90" w:hanging="720"/>
      </w:pPr>
      <w:rPr>
        <w:rFonts w:eastAsia="Times New Roman"/>
        <w:color w:val="000000"/>
      </w:rPr>
    </w:lvl>
    <w:lvl w:ilvl="4">
      <w:start w:val="1"/>
      <w:numFmt w:val="decimal"/>
      <w:lvlText w:val="%1.%2.%3.%4.%5"/>
      <w:lvlJc w:val="left"/>
      <w:pPr>
        <w:tabs>
          <w:tab w:val="num" w:pos="2160"/>
        </w:tabs>
        <w:ind w:left="0" w:hanging="1080"/>
      </w:pPr>
      <w:rPr>
        <w:rFonts w:eastAsia="Times New Roman"/>
        <w:color w:val="000000"/>
      </w:rPr>
    </w:lvl>
    <w:lvl w:ilvl="5">
      <w:start w:val="1"/>
      <w:numFmt w:val="decimal"/>
      <w:lvlText w:val="%1.%2.%3.%4.%5.%6"/>
      <w:lvlJc w:val="left"/>
      <w:pPr>
        <w:tabs>
          <w:tab w:val="num" w:pos="2520"/>
        </w:tabs>
        <w:ind w:left="-270" w:hanging="1080"/>
      </w:pPr>
      <w:rPr>
        <w:rFonts w:eastAsia="Times New Roman"/>
        <w:color w:val="000000"/>
      </w:rPr>
    </w:lvl>
    <w:lvl w:ilvl="6">
      <w:start w:val="1"/>
      <w:numFmt w:val="decimal"/>
      <w:lvlText w:val="%1.%2.%3.%4.%5.%6.%7"/>
      <w:lvlJc w:val="left"/>
      <w:pPr>
        <w:tabs>
          <w:tab w:val="num" w:pos="2880"/>
        </w:tabs>
        <w:ind w:left="-180" w:hanging="1440"/>
      </w:pPr>
      <w:rPr>
        <w:rFonts w:eastAsia="Times New Roman"/>
        <w:color w:val="000000"/>
      </w:rPr>
    </w:lvl>
    <w:lvl w:ilvl="7">
      <w:start w:val="1"/>
      <w:numFmt w:val="decimal"/>
      <w:lvlText w:val="%1.%2.%3.%4.%5.%6.%7.%8"/>
      <w:lvlJc w:val="left"/>
      <w:pPr>
        <w:tabs>
          <w:tab w:val="num" w:pos="3240"/>
        </w:tabs>
        <w:ind w:left="-450" w:hanging="1440"/>
      </w:pPr>
      <w:rPr>
        <w:rFonts w:eastAsia="Times New Roman"/>
        <w:color w:val="000000"/>
      </w:rPr>
    </w:lvl>
    <w:lvl w:ilvl="8">
      <w:start w:val="1"/>
      <w:numFmt w:val="decimal"/>
      <w:lvlText w:val="%1.%2.%3.%4.%5.%6.%7.%8.%9"/>
      <w:lvlJc w:val="left"/>
      <w:pPr>
        <w:tabs>
          <w:tab w:val="num" w:pos="3600"/>
        </w:tabs>
        <w:ind w:left="-360" w:hanging="1800"/>
      </w:pPr>
      <w:rPr>
        <w:rFonts w:eastAsia="Times New Roman"/>
        <w:color w:val="000000"/>
      </w:rPr>
    </w:lvl>
  </w:abstractNum>
  <w:abstractNum w:abstractNumId="32" w15:restartNumberingAfterBreak="0">
    <w:nsid w:val="472D4365"/>
    <w:multiLevelType w:val="hybridMultilevel"/>
    <w:tmpl w:val="806C3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77C228B"/>
    <w:multiLevelType w:val="hybridMultilevel"/>
    <w:tmpl w:val="358471FC"/>
    <w:lvl w:ilvl="0" w:tplc="40846810">
      <w:start w:val="1"/>
      <w:numFmt w:val="bullet"/>
      <w:pStyle w:val="StylSodrkami"/>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8162B24"/>
    <w:multiLevelType w:val="multilevel"/>
    <w:tmpl w:val="80A49918"/>
    <w:lvl w:ilvl="0">
      <w:start w:val="5"/>
      <w:numFmt w:val="decimal"/>
      <w:lvlText w:val="%1"/>
      <w:lvlJc w:val="left"/>
      <w:pPr>
        <w:tabs>
          <w:tab w:val="num" w:pos="720"/>
        </w:tabs>
        <w:ind w:left="360" w:hanging="360"/>
      </w:pPr>
      <w:rPr>
        <w:sz w:val="22"/>
      </w:rPr>
    </w:lvl>
    <w:lvl w:ilvl="1">
      <w:start w:val="1"/>
      <w:numFmt w:val="decimal"/>
      <w:lvlText w:val="%1.%2"/>
      <w:lvlJc w:val="left"/>
      <w:pPr>
        <w:tabs>
          <w:tab w:val="num" w:pos="1080"/>
        </w:tabs>
        <w:ind w:left="786" w:hanging="360"/>
      </w:pPr>
      <w:rPr>
        <w:sz w:val="25"/>
        <w:szCs w:val="24"/>
      </w:rPr>
    </w:lvl>
    <w:lvl w:ilvl="2">
      <w:start w:val="1"/>
      <w:numFmt w:val="decimal"/>
      <w:lvlText w:val="%1.%2.%3"/>
      <w:lvlJc w:val="left"/>
      <w:pPr>
        <w:tabs>
          <w:tab w:val="num" w:pos="1440"/>
        </w:tabs>
        <w:ind w:left="1572" w:hanging="720"/>
      </w:pPr>
      <w:rPr>
        <w:sz w:val="22"/>
      </w:rPr>
    </w:lvl>
    <w:lvl w:ilvl="3">
      <w:start w:val="1"/>
      <w:numFmt w:val="decimal"/>
      <w:lvlText w:val="%1.%2.%3.%4"/>
      <w:lvlJc w:val="left"/>
      <w:pPr>
        <w:tabs>
          <w:tab w:val="num" w:pos="1800"/>
        </w:tabs>
        <w:ind w:left="2358" w:hanging="1080"/>
      </w:pPr>
      <w:rPr>
        <w:sz w:val="22"/>
      </w:rPr>
    </w:lvl>
    <w:lvl w:ilvl="4">
      <w:start w:val="1"/>
      <w:numFmt w:val="decimal"/>
      <w:lvlText w:val="%1.%2.%3.%4.%5"/>
      <w:lvlJc w:val="left"/>
      <w:pPr>
        <w:tabs>
          <w:tab w:val="num" w:pos="2160"/>
        </w:tabs>
        <w:ind w:left="2784" w:hanging="1080"/>
      </w:pPr>
      <w:rPr>
        <w:sz w:val="22"/>
      </w:rPr>
    </w:lvl>
    <w:lvl w:ilvl="5">
      <w:start w:val="1"/>
      <w:numFmt w:val="decimal"/>
      <w:lvlText w:val="%1.%2.%3.%4.%5.%6"/>
      <w:lvlJc w:val="left"/>
      <w:pPr>
        <w:tabs>
          <w:tab w:val="num" w:pos="2520"/>
        </w:tabs>
        <w:ind w:left="3570" w:hanging="1440"/>
      </w:pPr>
      <w:rPr>
        <w:sz w:val="22"/>
      </w:rPr>
    </w:lvl>
    <w:lvl w:ilvl="6">
      <w:start w:val="1"/>
      <w:numFmt w:val="decimal"/>
      <w:lvlText w:val="%1.%2.%3.%4.%5.%6.%7"/>
      <w:lvlJc w:val="left"/>
      <w:pPr>
        <w:tabs>
          <w:tab w:val="num" w:pos="2880"/>
        </w:tabs>
        <w:ind w:left="3996" w:hanging="1440"/>
      </w:pPr>
      <w:rPr>
        <w:sz w:val="22"/>
      </w:rPr>
    </w:lvl>
    <w:lvl w:ilvl="7">
      <w:start w:val="1"/>
      <w:numFmt w:val="decimal"/>
      <w:lvlText w:val="%1.%2.%3.%4.%5.%6.%7.%8"/>
      <w:lvlJc w:val="left"/>
      <w:pPr>
        <w:tabs>
          <w:tab w:val="num" w:pos="3240"/>
        </w:tabs>
        <w:ind w:left="4782" w:hanging="1800"/>
      </w:pPr>
      <w:rPr>
        <w:sz w:val="22"/>
      </w:rPr>
    </w:lvl>
    <w:lvl w:ilvl="8">
      <w:start w:val="1"/>
      <w:numFmt w:val="decimal"/>
      <w:lvlText w:val="%1.%2.%3.%4.%5.%6.%7.%8.%9"/>
      <w:lvlJc w:val="left"/>
      <w:pPr>
        <w:tabs>
          <w:tab w:val="num" w:pos="3600"/>
        </w:tabs>
        <w:ind w:left="5568" w:hanging="2160"/>
      </w:pPr>
      <w:rPr>
        <w:sz w:val="22"/>
      </w:rPr>
    </w:lvl>
  </w:abstractNum>
  <w:abstractNum w:abstractNumId="35" w15:restartNumberingAfterBreak="0">
    <w:nsid w:val="49435AAB"/>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1850"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FA47DB"/>
    <w:multiLevelType w:val="multilevel"/>
    <w:tmpl w:val="BD46D93C"/>
    <w:lvl w:ilvl="0">
      <w:start w:val="4"/>
      <w:numFmt w:val="decimal"/>
      <w:lvlText w:val="%1"/>
      <w:lvlJc w:val="left"/>
      <w:pPr>
        <w:tabs>
          <w:tab w:val="num" w:pos="720"/>
        </w:tabs>
        <w:ind w:left="360" w:hanging="360"/>
      </w:pPr>
    </w:lvl>
    <w:lvl w:ilvl="1">
      <w:start w:val="1"/>
      <w:numFmt w:val="decimal"/>
      <w:lvlText w:val="%1.%2"/>
      <w:lvlJc w:val="left"/>
      <w:pPr>
        <w:tabs>
          <w:tab w:val="num" w:pos="1080"/>
        </w:tabs>
        <w:ind w:left="786" w:hanging="360"/>
      </w:pPr>
      <w:rPr>
        <w:sz w:val="24"/>
        <w:szCs w:val="24"/>
      </w:rPr>
    </w:lvl>
    <w:lvl w:ilvl="2">
      <w:start w:val="1"/>
      <w:numFmt w:val="decimal"/>
      <w:lvlText w:val="%1.%2.%3"/>
      <w:lvlJc w:val="left"/>
      <w:pPr>
        <w:tabs>
          <w:tab w:val="num" w:pos="1440"/>
        </w:tabs>
        <w:ind w:left="1572" w:hanging="720"/>
      </w:pPr>
    </w:lvl>
    <w:lvl w:ilvl="3">
      <w:start w:val="1"/>
      <w:numFmt w:val="decimal"/>
      <w:lvlText w:val="%1.%2.%3.%4"/>
      <w:lvlJc w:val="left"/>
      <w:pPr>
        <w:tabs>
          <w:tab w:val="num" w:pos="1800"/>
        </w:tabs>
        <w:ind w:left="1998" w:hanging="720"/>
      </w:pPr>
    </w:lvl>
    <w:lvl w:ilvl="4">
      <w:start w:val="1"/>
      <w:numFmt w:val="decimal"/>
      <w:lvlText w:val="%1.%2.%3.%4.%5"/>
      <w:lvlJc w:val="left"/>
      <w:pPr>
        <w:tabs>
          <w:tab w:val="num" w:pos="2160"/>
        </w:tabs>
        <w:ind w:left="2784" w:hanging="1080"/>
      </w:pPr>
    </w:lvl>
    <w:lvl w:ilvl="5">
      <w:start w:val="1"/>
      <w:numFmt w:val="decimal"/>
      <w:lvlText w:val="%1.%2.%3.%4.%5.%6"/>
      <w:lvlJc w:val="left"/>
      <w:pPr>
        <w:tabs>
          <w:tab w:val="num" w:pos="2520"/>
        </w:tabs>
        <w:ind w:left="3210" w:hanging="1080"/>
      </w:pPr>
    </w:lvl>
    <w:lvl w:ilvl="6">
      <w:start w:val="1"/>
      <w:numFmt w:val="decimal"/>
      <w:lvlText w:val="%1.%2.%3.%4.%5.%6.%7"/>
      <w:lvlJc w:val="left"/>
      <w:pPr>
        <w:tabs>
          <w:tab w:val="num" w:pos="2880"/>
        </w:tabs>
        <w:ind w:left="3996" w:hanging="1440"/>
      </w:pPr>
    </w:lvl>
    <w:lvl w:ilvl="7">
      <w:start w:val="1"/>
      <w:numFmt w:val="decimal"/>
      <w:lvlText w:val="%1.%2.%3.%4.%5.%6.%7.%8"/>
      <w:lvlJc w:val="left"/>
      <w:pPr>
        <w:tabs>
          <w:tab w:val="num" w:pos="3240"/>
        </w:tabs>
        <w:ind w:left="4422" w:hanging="1440"/>
      </w:pPr>
    </w:lvl>
    <w:lvl w:ilvl="8">
      <w:start w:val="1"/>
      <w:numFmt w:val="decimal"/>
      <w:lvlText w:val="%1.%2.%3.%4.%5.%6.%7.%8.%9"/>
      <w:lvlJc w:val="left"/>
      <w:pPr>
        <w:tabs>
          <w:tab w:val="num" w:pos="3600"/>
        </w:tabs>
        <w:ind w:left="5208" w:hanging="1800"/>
      </w:pPr>
    </w:lvl>
  </w:abstractNum>
  <w:abstractNum w:abstractNumId="37" w15:restartNumberingAfterBreak="0">
    <w:nsid w:val="4B33232B"/>
    <w:multiLevelType w:val="multilevel"/>
    <w:tmpl w:val="0405001F"/>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9319AD"/>
    <w:multiLevelType w:val="multilevel"/>
    <w:tmpl w:val="6D20D100"/>
    <w:lvl w:ilvl="0">
      <w:start w:val="6"/>
      <w:numFmt w:val="decimal"/>
      <w:lvlText w:val="%1"/>
      <w:lvlJc w:val="left"/>
      <w:pPr>
        <w:tabs>
          <w:tab w:val="num" w:pos="720"/>
        </w:tabs>
        <w:ind w:left="360" w:hanging="360"/>
      </w:pPr>
    </w:lvl>
    <w:lvl w:ilvl="1">
      <w:start w:val="1"/>
      <w:numFmt w:val="decimal"/>
      <w:lvlText w:val="%1.%2"/>
      <w:lvlJc w:val="left"/>
      <w:pPr>
        <w:tabs>
          <w:tab w:val="num" w:pos="1080"/>
        </w:tabs>
        <w:ind w:left="786" w:hanging="360"/>
      </w:pPr>
      <w:rPr>
        <w:sz w:val="24"/>
        <w:szCs w:val="24"/>
      </w:rPr>
    </w:lvl>
    <w:lvl w:ilvl="2">
      <w:start w:val="1"/>
      <w:numFmt w:val="decimal"/>
      <w:lvlText w:val="%1.%2.%3"/>
      <w:lvlJc w:val="left"/>
      <w:pPr>
        <w:tabs>
          <w:tab w:val="num" w:pos="1440"/>
        </w:tabs>
        <w:ind w:left="1572" w:hanging="720"/>
      </w:pPr>
    </w:lvl>
    <w:lvl w:ilvl="3">
      <w:start w:val="1"/>
      <w:numFmt w:val="decimal"/>
      <w:lvlText w:val="%1.%2.%3.%4"/>
      <w:lvlJc w:val="left"/>
      <w:pPr>
        <w:tabs>
          <w:tab w:val="num" w:pos="1800"/>
        </w:tabs>
        <w:ind w:left="1998" w:hanging="720"/>
      </w:pPr>
    </w:lvl>
    <w:lvl w:ilvl="4">
      <w:start w:val="1"/>
      <w:numFmt w:val="decimal"/>
      <w:lvlText w:val="%1.%2.%3.%4.%5"/>
      <w:lvlJc w:val="left"/>
      <w:pPr>
        <w:tabs>
          <w:tab w:val="num" w:pos="2160"/>
        </w:tabs>
        <w:ind w:left="2784" w:hanging="1080"/>
      </w:pPr>
    </w:lvl>
    <w:lvl w:ilvl="5">
      <w:start w:val="1"/>
      <w:numFmt w:val="decimal"/>
      <w:lvlText w:val="%1.%2.%3.%4.%5.%6"/>
      <w:lvlJc w:val="left"/>
      <w:pPr>
        <w:tabs>
          <w:tab w:val="num" w:pos="2520"/>
        </w:tabs>
        <w:ind w:left="3210" w:hanging="1080"/>
      </w:pPr>
    </w:lvl>
    <w:lvl w:ilvl="6">
      <w:start w:val="1"/>
      <w:numFmt w:val="decimal"/>
      <w:lvlText w:val="%1.%2.%3.%4.%5.%6.%7"/>
      <w:lvlJc w:val="left"/>
      <w:pPr>
        <w:tabs>
          <w:tab w:val="num" w:pos="2880"/>
        </w:tabs>
        <w:ind w:left="3996" w:hanging="1440"/>
      </w:pPr>
    </w:lvl>
    <w:lvl w:ilvl="7">
      <w:start w:val="1"/>
      <w:numFmt w:val="decimal"/>
      <w:lvlText w:val="%1.%2.%3.%4.%5.%6.%7.%8"/>
      <w:lvlJc w:val="left"/>
      <w:pPr>
        <w:tabs>
          <w:tab w:val="num" w:pos="3240"/>
        </w:tabs>
        <w:ind w:left="4422" w:hanging="1440"/>
      </w:pPr>
    </w:lvl>
    <w:lvl w:ilvl="8">
      <w:start w:val="1"/>
      <w:numFmt w:val="decimal"/>
      <w:lvlText w:val="%1.%2.%3.%4.%5.%6.%7.%8.%9"/>
      <w:lvlJc w:val="left"/>
      <w:pPr>
        <w:tabs>
          <w:tab w:val="num" w:pos="3600"/>
        </w:tabs>
        <w:ind w:left="5208" w:hanging="1800"/>
      </w:pPr>
    </w:lvl>
  </w:abstractNum>
  <w:abstractNum w:abstractNumId="39" w15:restartNumberingAfterBreak="0">
    <w:nsid w:val="53D1495E"/>
    <w:multiLevelType w:val="multilevel"/>
    <w:tmpl w:val="D0364DFE"/>
    <w:lvl w:ilvl="0">
      <w:start w:val="7"/>
      <w:numFmt w:val="decimal"/>
      <w:lvlText w:val="%1"/>
      <w:lvlJc w:val="left"/>
      <w:pPr>
        <w:tabs>
          <w:tab w:val="num" w:pos="720"/>
        </w:tabs>
        <w:ind w:left="360" w:hanging="360"/>
      </w:pPr>
      <w:rPr>
        <w:rFonts w:eastAsia="Times New Roman"/>
        <w:color w:val="000000"/>
      </w:rPr>
    </w:lvl>
    <w:lvl w:ilvl="1">
      <w:start w:val="1"/>
      <w:numFmt w:val="decimal"/>
      <w:lvlText w:val="%1.%2"/>
      <w:lvlJc w:val="left"/>
      <w:pPr>
        <w:tabs>
          <w:tab w:val="num" w:pos="1080"/>
        </w:tabs>
        <w:ind w:left="786" w:hanging="360"/>
      </w:pPr>
      <w:rPr>
        <w:rFonts w:eastAsia="Times New Roman"/>
        <w:color w:val="000000"/>
        <w:sz w:val="24"/>
        <w:szCs w:val="24"/>
      </w:rPr>
    </w:lvl>
    <w:lvl w:ilvl="2">
      <w:start w:val="1"/>
      <w:numFmt w:val="decimal"/>
      <w:lvlText w:val="%1.%2.%3"/>
      <w:lvlJc w:val="left"/>
      <w:pPr>
        <w:tabs>
          <w:tab w:val="num" w:pos="1440"/>
        </w:tabs>
        <w:ind w:left="1572" w:hanging="720"/>
      </w:pPr>
      <w:rPr>
        <w:rFonts w:eastAsia="Times New Roman"/>
        <w:color w:val="000000"/>
      </w:rPr>
    </w:lvl>
    <w:lvl w:ilvl="3">
      <w:start w:val="1"/>
      <w:numFmt w:val="decimal"/>
      <w:lvlText w:val="%1.%2.%3.%4"/>
      <w:lvlJc w:val="left"/>
      <w:pPr>
        <w:tabs>
          <w:tab w:val="num" w:pos="1800"/>
        </w:tabs>
        <w:ind w:left="1998" w:hanging="720"/>
      </w:pPr>
      <w:rPr>
        <w:rFonts w:eastAsia="Times New Roman"/>
        <w:color w:val="000000"/>
      </w:rPr>
    </w:lvl>
    <w:lvl w:ilvl="4">
      <w:start w:val="1"/>
      <w:numFmt w:val="decimal"/>
      <w:lvlText w:val="%1.%2.%3.%4.%5"/>
      <w:lvlJc w:val="left"/>
      <w:pPr>
        <w:tabs>
          <w:tab w:val="num" w:pos="2160"/>
        </w:tabs>
        <w:ind w:left="2784" w:hanging="1080"/>
      </w:pPr>
      <w:rPr>
        <w:rFonts w:eastAsia="Times New Roman"/>
        <w:color w:val="000000"/>
      </w:rPr>
    </w:lvl>
    <w:lvl w:ilvl="5">
      <w:start w:val="1"/>
      <w:numFmt w:val="decimal"/>
      <w:lvlText w:val="%1.%2.%3.%4.%5.%6"/>
      <w:lvlJc w:val="left"/>
      <w:pPr>
        <w:tabs>
          <w:tab w:val="num" w:pos="2520"/>
        </w:tabs>
        <w:ind w:left="3210" w:hanging="1080"/>
      </w:pPr>
      <w:rPr>
        <w:rFonts w:eastAsia="Times New Roman"/>
        <w:color w:val="000000"/>
      </w:rPr>
    </w:lvl>
    <w:lvl w:ilvl="6">
      <w:start w:val="1"/>
      <w:numFmt w:val="decimal"/>
      <w:lvlText w:val="%1.%2.%3.%4.%5.%6.%7"/>
      <w:lvlJc w:val="left"/>
      <w:pPr>
        <w:tabs>
          <w:tab w:val="num" w:pos="2880"/>
        </w:tabs>
        <w:ind w:left="3996" w:hanging="1440"/>
      </w:pPr>
      <w:rPr>
        <w:rFonts w:eastAsia="Times New Roman"/>
        <w:color w:val="000000"/>
      </w:rPr>
    </w:lvl>
    <w:lvl w:ilvl="7">
      <w:start w:val="1"/>
      <w:numFmt w:val="decimal"/>
      <w:lvlText w:val="%1.%2.%3.%4.%5.%6.%7.%8"/>
      <w:lvlJc w:val="left"/>
      <w:pPr>
        <w:tabs>
          <w:tab w:val="num" w:pos="3240"/>
        </w:tabs>
        <w:ind w:left="4422" w:hanging="1440"/>
      </w:pPr>
      <w:rPr>
        <w:rFonts w:eastAsia="Times New Roman"/>
        <w:color w:val="000000"/>
      </w:rPr>
    </w:lvl>
    <w:lvl w:ilvl="8">
      <w:start w:val="1"/>
      <w:numFmt w:val="decimal"/>
      <w:lvlText w:val="%1.%2.%3.%4.%5.%6.%7.%8.%9"/>
      <w:lvlJc w:val="left"/>
      <w:pPr>
        <w:tabs>
          <w:tab w:val="num" w:pos="3600"/>
        </w:tabs>
        <w:ind w:left="5208" w:hanging="1800"/>
      </w:pPr>
      <w:rPr>
        <w:rFonts w:eastAsia="Times New Roman"/>
        <w:color w:val="000000"/>
      </w:rPr>
    </w:lvl>
  </w:abstractNum>
  <w:abstractNum w:abstractNumId="40" w15:restartNumberingAfterBreak="0">
    <w:nsid w:val="5731403F"/>
    <w:multiLevelType w:val="hybridMultilevel"/>
    <w:tmpl w:val="6E5C31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4F346D"/>
    <w:multiLevelType w:val="multilevel"/>
    <w:tmpl w:val="F7BA3D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102D4D"/>
    <w:multiLevelType w:val="hybridMultilevel"/>
    <w:tmpl w:val="64D4A804"/>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3" w15:restartNumberingAfterBreak="0">
    <w:nsid w:val="5B242A76"/>
    <w:multiLevelType w:val="multilevel"/>
    <w:tmpl w:val="551EC1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5067BA"/>
    <w:multiLevelType w:val="hybridMultilevel"/>
    <w:tmpl w:val="E444BF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EFC2263"/>
    <w:multiLevelType w:val="hybridMultilevel"/>
    <w:tmpl w:val="DDB06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FF50BE4"/>
    <w:multiLevelType w:val="hybridMultilevel"/>
    <w:tmpl w:val="C1161E12"/>
    <w:lvl w:ilvl="0" w:tplc="C7C44D32">
      <w:numFmt w:val="bullet"/>
      <w:lvlText w:val="-"/>
      <w:lvlJc w:val="left"/>
      <w:pPr>
        <w:ind w:left="420" w:hanging="360"/>
      </w:pPr>
      <w:rPr>
        <w:rFonts w:ascii="Arial" w:eastAsia="Times New Roman" w:hAnsi="Arial" w:hint="default"/>
      </w:rPr>
    </w:lvl>
    <w:lvl w:ilvl="1" w:tplc="F696771A">
      <w:start w:val="1"/>
      <w:numFmt w:val="bullet"/>
      <w:lvlText w:val="o"/>
      <w:lvlJc w:val="left"/>
      <w:pPr>
        <w:ind w:left="1070" w:hanging="360"/>
      </w:pPr>
      <w:rPr>
        <w:rFonts w:ascii="Courier New" w:hAnsi="Courier New" w:hint="default"/>
        <w:color w:val="auto"/>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hint="default"/>
      </w:rPr>
    </w:lvl>
    <w:lvl w:ilvl="8" w:tplc="04050005">
      <w:start w:val="1"/>
      <w:numFmt w:val="bullet"/>
      <w:lvlText w:val=""/>
      <w:lvlJc w:val="left"/>
      <w:pPr>
        <w:ind w:left="6180" w:hanging="360"/>
      </w:pPr>
      <w:rPr>
        <w:rFonts w:ascii="Wingdings" w:hAnsi="Wingdings" w:hint="default"/>
      </w:rPr>
    </w:lvl>
  </w:abstractNum>
  <w:abstractNum w:abstractNumId="47" w15:restartNumberingAfterBreak="0">
    <w:nsid w:val="624B1EB4"/>
    <w:multiLevelType w:val="hybridMultilevel"/>
    <w:tmpl w:val="15CCA354"/>
    <w:lvl w:ilvl="0" w:tplc="874E65E6">
      <w:start w:val="1"/>
      <w:numFmt w:val="decimal"/>
      <w:lvlText w:val="%1."/>
      <w:lvlJc w:val="left"/>
      <w:pPr>
        <w:ind w:left="135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6312695E"/>
    <w:multiLevelType w:val="hybridMultilevel"/>
    <w:tmpl w:val="F932BA32"/>
    <w:lvl w:ilvl="0" w:tplc="04050001">
      <w:start w:val="1"/>
      <w:numFmt w:val="bullet"/>
      <w:lvlText w:val=""/>
      <w:lvlJc w:val="left"/>
      <w:pPr>
        <w:ind w:left="107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AF0487C"/>
    <w:multiLevelType w:val="hybridMultilevel"/>
    <w:tmpl w:val="FE164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AF056BB"/>
    <w:multiLevelType w:val="hybridMultilevel"/>
    <w:tmpl w:val="1B889F62"/>
    <w:lvl w:ilvl="0" w:tplc="04050003">
      <w:start w:val="1"/>
      <w:numFmt w:val="bullet"/>
      <w:lvlText w:val="o"/>
      <w:lvlJc w:val="left"/>
      <w:pPr>
        <w:ind w:left="1854" w:hanging="360"/>
      </w:pPr>
      <w:rPr>
        <w:rFonts w:ascii="Courier New" w:hAnsi="Courier New" w:cs="Courier New"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1" w15:restartNumberingAfterBreak="0">
    <w:nsid w:val="78CB536C"/>
    <w:multiLevelType w:val="hybridMultilevel"/>
    <w:tmpl w:val="341A0FC8"/>
    <w:lvl w:ilvl="0" w:tplc="52562A4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B5E16B2"/>
    <w:multiLevelType w:val="multilevel"/>
    <w:tmpl w:val="B5B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FE1BE8"/>
    <w:multiLevelType w:val="hybridMultilevel"/>
    <w:tmpl w:val="84BA7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C2F6C00"/>
    <w:multiLevelType w:val="hybridMultilevel"/>
    <w:tmpl w:val="96B4E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6"/>
  </w:num>
  <w:num w:numId="4">
    <w:abstractNumId w:val="33"/>
  </w:num>
  <w:num w:numId="5">
    <w:abstractNumId w:val="43"/>
  </w:num>
  <w:num w:numId="6">
    <w:abstractNumId w:val="25"/>
  </w:num>
  <w:num w:numId="7">
    <w:abstractNumId w:val="18"/>
  </w:num>
  <w:num w:numId="8">
    <w:abstractNumId w:val="30"/>
  </w:num>
  <w:num w:numId="9">
    <w:abstractNumId w:val="37"/>
  </w:num>
  <w:num w:numId="10">
    <w:abstractNumId w:val="24"/>
  </w:num>
  <w:num w:numId="11">
    <w:abstractNumId w:val="46"/>
  </w:num>
  <w:num w:numId="12">
    <w:abstractNumId w:val="17"/>
  </w:num>
  <w:num w:numId="13">
    <w:abstractNumId w:val="48"/>
  </w:num>
  <w:num w:numId="14">
    <w:abstractNumId w:val="16"/>
  </w:num>
  <w:num w:numId="15">
    <w:abstractNumId w:val="49"/>
  </w:num>
  <w:num w:numId="16">
    <w:abstractNumId w:val="3"/>
  </w:num>
  <w:num w:numId="17">
    <w:abstractNumId w:val="40"/>
  </w:num>
  <w:num w:numId="18">
    <w:abstractNumId w:val="53"/>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3"/>
  </w:num>
  <w:num w:numId="33">
    <w:abstractNumId w:val="52"/>
  </w:num>
  <w:num w:numId="34">
    <w:abstractNumId w:val="27"/>
  </w:num>
  <w:num w:numId="35">
    <w:abstractNumId w:val="7"/>
  </w:num>
  <w:num w:numId="36">
    <w:abstractNumId w:val="44"/>
  </w:num>
  <w:num w:numId="37">
    <w:abstractNumId w:val="54"/>
  </w:num>
  <w:num w:numId="38">
    <w:abstractNumId w:val="9"/>
  </w:num>
  <w:num w:numId="39">
    <w:abstractNumId w:val="19"/>
  </w:num>
  <w:num w:numId="40">
    <w:abstractNumId w:val="51"/>
  </w:num>
  <w:num w:numId="41">
    <w:abstractNumId w:val="2"/>
  </w:num>
  <w:num w:numId="42">
    <w:abstractNumId w:val="1"/>
  </w:num>
  <w:num w:numId="43">
    <w:abstractNumId w:val="29"/>
  </w:num>
  <w:num w:numId="44">
    <w:abstractNumId w:val="10"/>
  </w:num>
  <w:num w:numId="45">
    <w:abstractNumId w:val="12"/>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35"/>
  </w:num>
  <w:num w:numId="52">
    <w:abstractNumId w:val="4"/>
  </w:num>
  <w:num w:numId="53">
    <w:abstractNumId w:val="8"/>
  </w:num>
  <w:num w:numId="54">
    <w:abstractNumId w:val="50"/>
  </w:num>
  <w:num w:numId="55">
    <w:abstractNumId w:val="34"/>
  </w:num>
  <w:num w:numId="56">
    <w:abstractNumId w:val="20"/>
  </w:num>
  <w:num w:numId="57">
    <w:abstractNumId w:val="36"/>
  </w:num>
  <w:num w:numId="58">
    <w:abstractNumId w:val="38"/>
  </w:num>
  <w:num w:numId="59">
    <w:abstractNumId w:val="31"/>
  </w:num>
  <w:num w:numId="60">
    <w:abstractNumId w:val="39"/>
  </w:num>
  <w:num w:numId="61">
    <w:abstractNumId w:val="0"/>
  </w:num>
  <w:num w:numId="62">
    <w:abstractNumId w:val="11"/>
  </w:num>
  <w:num w:numId="63">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4">
    <w:abstractNumId w:val="41"/>
    <w:lvlOverride w:ilvl="0"/>
    <w:lvlOverride w:ilvl="1">
      <w:startOverride w:val="1"/>
    </w:lvlOverride>
    <w:lvlOverride w:ilvl="2">
      <w:startOverride w:val="1"/>
    </w:lvlOverride>
    <w:lvlOverride w:ilvl="3"/>
    <w:lvlOverride w:ilvl="4"/>
    <w:lvlOverride w:ilvl="5"/>
    <w:lvlOverride w:ilvl="6"/>
    <w:lvlOverride w:ilvl="7"/>
    <w:lvlOverride w:ilvl="8"/>
  </w:num>
  <w:num w:numId="65">
    <w:abstractNumId w:val="5"/>
  </w:num>
  <w:num w:numId="66">
    <w:abstractNumId w:val="15"/>
  </w:num>
  <w:num w:numId="67">
    <w:abstractNumId w:val="45"/>
  </w:num>
  <w:num w:numId="68">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AA"/>
    <w:rsid w:val="00000572"/>
    <w:rsid w:val="00000E7A"/>
    <w:rsid w:val="00001032"/>
    <w:rsid w:val="00001CF4"/>
    <w:rsid w:val="00003309"/>
    <w:rsid w:val="00003DE8"/>
    <w:rsid w:val="00004463"/>
    <w:rsid w:val="00004CA7"/>
    <w:rsid w:val="00005E7C"/>
    <w:rsid w:val="00006712"/>
    <w:rsid w:val="00006DE5"/>
    <w:rsid w:val="00007176"/>
    <w:rsid w:val="000072CA"/>
    <w:rsid w:val="0000754F"/>
    <w:rsid w:val="000137F6"/>
    <w:rsid w:val="0001538F"/>
    <w:rsid w:val="00015640"/>
    <w:rsid w:val="00016CB6"/>
    <w:rsid w:val="00017383"/>
    <w:rsid w:val="000204FE"/>
    <w:rsid w:val="000206E4"/>
    <w:rsid w:val="00021908"/>
    <w:rsid w:val="00022548"/>
    <w:rsid w:val="00025227"/>
    <w:rsid w:val="00033BDB"/>
    <w:rsid w:val="00033E57"/>
    <w:rsid w:val="00035E08"/>
    <w:rsid w:val="00036E82"/>
    <w:rsid w:val="00037469"/>
    <w:rsid w:val="00037993"/>
    <w:rsid w:val="00037EE1"/>
    <w:rsid w:val="00040107"/>
    <w:rsid w:val="00040869"/>
    <w:rsid w:val="00041505"/>
    <w:rsid w:val="00041580"/>
    <w:rsid w:val="00041C00"/>
    <w:rsid w:val="000448A3"/>
    <w:rsid w:val="00044D35"/>
    <w:rsid w:val="00045B39"/>
    <w:rsid w:val="00045C27"/>
    <w:rsid w:val="00047F95"/>
    <w:rsid w:val="00051450"/>
    <w:rsid w:val="00051CE8"/>
    <w:rsid w:val="00054CAC"/>
    <w:rsid w:val="00054FC6"/>
    <w:rsid w:val="00055E82"/>
    <w:rsid w:val="000568EB"/>
    <w:rsid w:val="0006022B"/>
    <w:rsid w:val="00061680"/>
    <w:rsid w:val="00062F4B"/>
    <w:rsid w:val="00063689"/>
    <w:rsid w:val="00064316"/>
    <w:rsid w:val="00064490"/>
    <w:rsid w:val="000649AC"/>
    <w:rsid w:val="00064A42"/>
    <w:rsid w:val="00064E88"/>
    <w:rsid w:val="00065911"/>
    <w:rsid w:val="00066324"/>
    <w:rsid w:val="00067B04"/>
    <w:rsid w:val="000732DA"/>
    <w:rsid w:val="00073357"/>
    <w:rsid w:val="00073436"/>
    <w:rsid w:val="000735D1"/>
    <w:rsid w:val="00073D35"/>
    <w:rsid w:val="000740DF"/>
    <w:rsid w:val="000762C9"/>
    <w:rsid w:val="000773B2"/>
    <w:rsid w:val="00077633"/>
    <w:rsid w:val="0008002D"/>
    <w:rsid w:val="00081585"/>
    <w:rsid w:val="00082EA5"/>
    <w:rsid w:val="000847A7"/>
    <w:rsid w:val="00084D0B"/>
    <w:rsid w:val="00085A55"/>
    <w:rsid w:val="0008634C"/>
    <w:rsid w:val="00086422"/>
    <w:rsid w:val="000873FF"/>
    <w:rsid w:val="00087A95"/>
    <w:rsid w:val="00087BB1"/>
    <w:rsid w:val="00087DED"/>
    <w:rsid w:val="00090C7B"/>
    <w:rsid w:val="0009164A"/>
    <w:rsid w:val="000938D5"/>
    <w:rsid w:val="00093BCF"/>
    <w:rsid w:val="00095648"/>
    <w:rsid w:val="00096C2C"/>
    <w:rsid w:val="000A234D"/>
    <w:rsid w:val="000A2813"/>
    <w:rsid w:val="000A3142"/>
    <w:rsid w:val="000A3EB7"/>
    <w:rsid w:val="000A4B46"/>
    <w:rsid w:val="000A4D3B"/>
    <w:rsid w:val="000A6EB8"/>
    <w:rsid w:val="000A7622"/>
    <w:rsid w:val="000A77E3"/>
    <w:rsid w:val="000B0393"/>
    <w:rsid w:val="000B1FA0"/>
    <w:rsid w:val="000B3382"/>
    <w:rsid w:val="000B5911"/>
    <w:rsid w:val="000B5CEA"/>
    <w:rsid w:val="000B74CF"/>
    <w:rsid w:val="000B7CE9"/>
    <w:rsid w:val="000D1390"/>
    <w:rsid w:val="000D1980"/>
    <w:rsid w:val="000D4F98"/>
    <w:rsid w:val="000D55DC"/>
    <w:rsid w:val="000D644F"/>
    <w:rsid w:val="000D6EE2"/>
    <w:rsid w:val="000D7010"/>
    <w:rsid w:val="000D7994"/>
    <w:rsid w:val="000D7C6F"/>
    <w:rsid w:val="000E0218"/>
    <w:rsid w:val="000E0F5B"/>
    <w:rsid w:val="000E14C5"/>
    <w:rsid w:val="000E173F"/>
    <w:rsid w:val="000E1CBD"/>
    <w:rsid w:val="000E2758"/>
    <w:rsid w:val="000E2916"/>
    <w:rsid w:val="000E2BC3"/>
    <w:rsid w:val="000E493E"/>
    <w:rsid w:val="000E5CA5"/>
    <w:rsid w:val="000E5D47"/>
    <w:rsid w:val="000E5DF3"/>
    <w:rsid w:val="000E63D6"/>
    <w:rsid w:val="000F073C"/>
    <w:rsid w:val="000F0E4F"/>
    <w:rsid w:val="000F1AB4"/>
    <w:rsid w:val="000F1CB1"/>
    <w:rsid w:val="000F3A47"/>
    <w:rsid w:val="000F412E"/>
    <w:rsid w:val="000F48DE"/>
    <w:rsid w:val="000F50EA"/>
    <w:rsid w:val="000F65A6"/>
    <w:rsid w:val="000F7D85"/>
    <w:rsid w:val="00100E14"/>
    <w:rsid w:val="00101789"/>
    <w:rsid w:val="00101CB8"/>
    <w:rsid w:val="00105C11"/>
    <w:rsid w:val="00112BD4"/>
    <w:rsid w:val="00112FCA"/>
    <w:rsid w:val="0011500C"/>
    <w:rsid w:val="00115703"/>
    <w:rsid w:val="001166DA"/>
    <w:rsid w:val="00117D14"/>
    <w:rsid w:val="00120C1E"/>
    <w:rsid w:val="00120DA9"/>
    <w:rsid w:val="001210A3"/>
    <w:rsid w:val="00121BA8"/>
    <w:rsid w:val="0012407B"/>
    <w:rsid w:val="0012425B"/>
    <w:rsid w:val="00124A9D"/>
    <w:rsid w:val="00124D50"/>
    <w:rsid w:val="00125868"/>
    <w:rsid w:val="00126456"/>
    <w:rsid w:val="001274AD"/>
    <w:rsid w:val="001302ED"/>
    <w:rsid w:val="00130423"/>
    <w:rsid w:val="00133759"/>
    <w:rsid w:val="001344D8"/>
    <w:rsid w:val="00134DED"/>
    <w:rsid w:val="00134F69"/>
    <w:rsid w:val="001409A8"/>
    <w:rsid w:val="00142096"/>
    <w:rsid w:val="0014554A"/>
    <w:rsid w:val="001459ED"/>
    <w:rsid w:val="001510C0"/>
    <w:rsid w:val="00151A30"/>
    <w:rsid w:val="00153FE1"/>
    <w:rsid w:val="00155835"/>
    <w:rsid w:val="00155D12"/>
    <w:rsid w:val="001614C4"/>
    <w:rsid w:val="00161DAA"/>
    <w:rsid w:val="0016253B"/>
    <w:rsid w:val="00162D21"/>
    <w:rsid w:val="00170A05"/>
    <w:rsid w:val="0017534E"/>
    <w:rsid w:val="00176267"/>
    <w:rsid w:val="00181081"/>
    <w:rsid w:val="001819D4"/>
    <w:rsid w:val="00182CB5"/>
    <w:rsid w:val="001846BA"/>
    <w:rsid w:val="00185F52"/>
    <w:rsid w:val="00186372"/>
    <w:rsid w:val="001875AE"/>
    <w:rsid w:val="00190410"/>
    <w:rsid w:val="00192AD3"/>
    <w:rsid w:val="001946F9"/>
    <w:rsid w:val="00194814"/>
    <w:rsid w:val="00195B4E"/>
    <w:rsid w:val="00196731"/>
    <w:rsid w:val="00197C38"/>
    <w:rsid w:val="001A4A1B"/>
    <w:rsid w:val="001B0B63"/>
    <w:rsid w:val="001B1BD0"/>
    <w:rsid w:val="001B27F6"/>
    <w:rsid w:val="001B397A"/>
    <w:rsid w:val="001B72B7"/>
    <w:rsid w:val="001C06CD"/>
    <w:rsid w:val="001C1E05"/>
    <w:rsid w:val="001C22E9"/>
    <w:rsid w:val="001C3489"/>
    <w:rsid w:val="001C37BB"/>
    <w:rsid w:val="001C4722"/>
    <w:rsid w:val="001C4E2A"/>
    <w:rsid w:val="001D27F5"/>
    <w:rsid w:val="001D3D35"/>
    <w:rsid w:val="001D5EC2"/>
    <w:rsid w:val="001D5F7E"/>
    <w:rsid w:val="001E0AE6"/>
    <w:rsid w:val="001E1C1F"/>
    <w:rsid w:val="001E3A3F"/>
    <w:rsid w:val="001E4348"/>
    <w:rsid w:val="001E445C"/>
    <w:rsid w:val="001E670A"/>
    <w:rsid w:val="001E7821"/>
    <w:rsid w:val="001E7E71"/>
    <w:rsid w:val="001F01FA"/>
    <w:rsid w:val="001F1627"/>
    <w:rsid w:val="001F1CCA"/>
    <w:rsid w:val="001F359B"/>
    <w:rsid w:val="001F5AD6"/>
    <w:rsid w:val="001F6143"/>
    <w:rsid w:val="001F6585"/>
    <w:rsid w:val="001F74AF"/>
    <w:rsid w:val="002012EB"/>
    <w:rsid w:val="00201300"/>
    <w:rsid w:val="00201A4D"/>
    <w:rsid w:val="00202F75"/>
    <w:rsid w:val="00203ED8"/>
    <w:rsid w:val="00203F85"/>
    <w:rsid w:val="00204AC9"/>
    <w:rsid w:val="00204F79"/>
    <w:rsid w:val="002062EC"/>
    <w:rsid w:val="0021076D"/>
    <w:rsid w:val="002107BF"/>
    <w:rsid w:val="00211F5B"/>
    <w:rsid w:val="002125CD"/>
    <w:rsid w:val="00213C83"/>
    <w:rsid w:val="00213D8E"/>
    <w:rsid w:val="00215F47"/>
    <w:rsid w:val="00217171"/>
    <w:rsid w:val="00217A63"/>
    <w:rsid w:val="002203F9"/>
    <w:rsid w:val="00221093"/>
    <w:rsid w:val="0022123A"/>
    <w:rsid w:val="00222971"/>
    <w:rsid w:val="00224057"/>
    <w:rsid w:val="0022713E"/>
    <w:rsid w:val="00227690"/>
    <w:rsid w:val="00227C65"/>
    <w:rsid w:val="00227F1B"/>
    <w:rsid w:val="002303ED"/>
    <w:rsid w:val="0023106E"/>
    <w:rsid w:val="0023110A"/>
    <w:rsid w:val="00233357"/>
    <w:rsid w:val="002337B1"/>
    <w:rsid w:val="0023484D"/>
    <w:rsid w:val="002371A0"/>
    <w:rsid w:val="002406EF"/>
    <w:rsid w:val="00242D1B"/>
    <w:rsid w:val="00243369"/>
    <w:rsid w:val="0024359B"/>
    <w:rsid w:val="00246158"/>
    <w:rsid w:val="00246191"/>
    <w:rsid w:val="002467CA"/>
    <w:rsid w:val="00247859"/>
    <w:rsid w:val="00251B30"/>
    <w:rsid w:val="00251D0D"/>
    <w:rsid w:val="00253155"/>
    <w:rsid w:val="00253689"/>
    <w:rsid w:val="002537C6"/>
    <w:rsid w:val="0025733D"/>
    <w:rsid w:val="00260EDD"/>
    <w:rsid w:val="002620E2"/>
    <w:rsid w:val="002633DA"/>
    <w:rsid w:val="002644E6"/>
    <w:rsid w:val="00264565"/>
    <w:rsid w:val="00264EA4"/>
    <w:rsid w:val="002667E9"/>
    <w:rsid w:val="0027047C"/>
    <w:rsid w:val="00270EA5"/>
    <w:rsid w:val="002717E9"/>
    <w:rsid w:val="002720F0"/>
    <w:rsid w:val="0027224F"/>
    <w:rsid w:val="00272570"/>
    <w:rsid w:val="002728A7"/>
    <w:rsid w:val="00274009"/>
    <w:rsid w:val="002745EE"/>
    <w:rsid w:val="00275146"/>
    <w:rsid w:val="00275A6C"/>
    <w:rsid w:val="00276ED1"/>
    <w:rsid w:val="00277DC3"/>
    <w:rsid w:val="00280A03"/>
    <w:rsid w:val="00282646"/>
    <w:rsid w:val="00283F13"/>
    <w:rsid w:val="0028580D"/>
    <w:rsid w:val="00285D91"/>
    <w:rsid w:val="0028707F"/>
    <w:rsid w:val="0028796C"/>
    <w:rsid w:val="00287FD3"/>
    <w:rsid w:val="002929D6"/>
    <w:rsid w:val="00292FCB"/>
    <w:rsid w:val="002945ED"/>
    <w:rsid w:val="0029478C"/>
    <w:rsid w:val="00296A20"/>
    <w:rsid w:val="00296E71"/>
    <w:rsid w:val="00297D0A"/>
    <w:rsid w:val="002A1499"/>
    <w:rsid w:val="002A338F"/>
    <w:rsid w:val="002A43FC"/>
    <w:rsid w:val="002A50E0"/>
    <w:rsid w:val="002A6BA6"/>
    <w:rsid w:val="002A7391"/>
    <w:rsid w:val="002A751B"/>
    <w:rsid w:val="002B1507"/>
    <w:rsid w:val="002B180D"/>
    <w:rsid w:val="002B297A"/>
    <w:rsid w:val="002B2AEB"/>
    <w:rsid w:val="002B2DDA"/>
    <w:rsid w:val="002B3DF5"/>
    <w:rsid w:val="002B5C08"/>
    <w:rsid w:val="002B5F0B"/>
    <w:rsid w:val="002B6DB5"/>
    <w:rsid w:val="002B6E4C"/>
    <w:rsid w:val="002B766E"/>
    <w:rsid w:val="002C0B6D"/>
    <w:rsid w:val="002C1266"/>
    <w:rsid w:val="002C2B03"/>
    <w:rsid w:val="002C3A6A"/>
    <w:rsid w:val="002C530D"/>
    <w:rsid w:val="002D0C07"/>
    <w:rsid w:val="002D1D67"/>
    <w:rsid w:val="002D2A14"/>
    <w:rsid w:val="002D32C2"/>
    <w:rsid w:val="002D4C3D"/>
    <w:rsid w:val="002D4EEF"/>
    <w:rsid w:val="002D52F9"/>
    <w:rsid w:val="002D7062"/>
    <w:rsid w:val="002D742C"/>
    <w:rsid w:val="002E3B09"/>
    <w:rsid w:val="002E403D"/>
    <w:rsid w:val="002E42BB"/>
    <w:rsid w:val="002E4B8B"/>
    <w:rsid w:val="002E5DA4"/>
    <w:rsid w:val="002E67E5"/>
    <w:rsid w:val="002E6C10"/>
    <w:rsid w:val="002F00FB"/>
    <w:rsid w:val="002F3E0F"/>
    <w:rsid w:val="002F714E"/>
    <w:rsid w:val="0030042D"/>
    <w:rsid w:val="00300DFD"/>
    <w:rsid w:val="003023CC"/>
    <w:rsid w:val="003035AE"/>
    <w:rsid w:val="003038BE"/>
    <w:rsid w:val="003047F3"/>
    <w:rsid w:val="00304C46"/>
    <w:rsid w:val="0030534E"/>
    <w:rsid w:val="0030564A"/>
    <w:rsid w:val="00305C92"/>
    <w:rsid w:val="00313DCA"/>
    <w:rsid w:val="00313DD3"/>
    <w:rsid w:val="003144C2"/>
    <w:rsid w:val="003152D2"/>
    <w:rsid w:val="0031649B"/>
    <w:rsid w:val="0031770B"/>
    <w:rsid w:val="003179A9"/>
    <w:rsid w:val="00317FF0"/>
    <w:rsid w:val="003216A1"/>
    <w:rsid w:val="003229F7"/>
    <w:rsid w:val="00324B82"/>
    <w:rsid w:val="0032577D"/>
    <w:rsid w:val="00326928"/>
    <w:rsid w:val="00330BF5"/>
    <w:rsid w:val="00330CC5"/>
    <w:rsid w:val="00330D37"/>
    <w:rsid w:val="0033114F"/>
    <w:rsid w:val="00331D30"/>
    <w:rsid w:val="00333ABC"/>
    <w:rsid w:val="00333E7E"/>
    <w:rsid w:val="0033529A"/>
    <w:rsid w:val="00336EF5"/>
    <w:rsid w:val="0033783D"/>
    <w:rsid w:val="003378EC"/>
    <w:rsid w:val="0034096C"/>
    <w:rsid w:val="00341A07"/>
    <w:rsid w:val="00343726"/>
    <w:rsid w:val="003448DA"/>
    <w:rsid w:val="00344A06"/>
    <w:rsid w:val="00345332"/>
    <w:rsid w:val="00345D04"/>
    <w:rsid w:val="0035002B"/>
    <w:rsid w:val="003504A4"/>
    <w:rsid w:val="0035075A"/>
    <w:rsid w:val="00350E7F"/>
    <w:rsid w:val="00351B7B"/>
    <w:rsid w:val="0035219B"/>
    <w:rsid w:val="00354239"/>
    <w:rsid w:val="00354267"/>
    <w:rsid w:val="00355572"/>
    <w:rsid w:val="00355975"/>
    <w:rsid w:val="00355AE9"/>
    <w:rsid w:val="00355E4B"/>
    <w:rsid w:val="0035603D"/>
    <w:rsid w:val="003560FC"/>
    <w:rsid w:val="0035726C"/>
    <w:rsid w:val="00357B44"/>
    <w:rsid w:val="00357E87"/>
    <w:rsid w:val="00370FD8"/>
    <w:rsid w:val="00372C5C"/>
    <w:rsid w:val="00374382"/>
    <w:rsid w:val="0037523F"/>
    <w:rsid w:val="00375EE2"/>
    <w:rsid w:val="00380A94"/>
    <w:rsid w:val="003818E8"/>
    <w:rsid w:val="00382777"/>
    <w:rsid w:val="00383DB2"/>
    <w:rsid w:val="003851BA"/>
    <w:rsid w:val="0038580F"/>
    <w:rsid w:val="003860F1"/>
    <w:rsid w:val="0038648B"/>
    <w:rsid w:val="00387447"/>
    <w:rsid w:val="00390C7C"/>
    <w:rsid w:val="00391780"/>
    <w:rsid w:val="00391904"/>
    <w:rsid w:val="00391B89"/>
    <w:rsid w:val="00391CEA"/>
    <w:rsid w:val="00391D9E"/>
    <w:rsid w:val="0039287C"/>
    <w:rsid w:val="003929EF"/>
    <w:rsid w:val="00392A21"/>
    <w:rsid w:val="00393BF8"/>
    <w:rsid w:val="003945FC"/>
    <w:rsid w:val="00394ED6"/>
    <w:rsid w:val="003956D8"/>
    <w:rsid w:val="00396751"/>
    <w:rsid w:val="003971DB"/>
    <w:rsid w:val="003A2B3E"/>
    <w:rsid w:val="003A2C97"/>
    <w:rsid w:val="003A3965"/>
    <w:rsid w:val="003A5334"/>
    <w:rsid w:val="003A6393"/>
    <w:rsid w:val="003A7754"/>
    <w:rsid w:val="003B1168"/>
    <w:rsid w:val="003B1A31"/>
    <w:rsid w:val="003B1E4C"/>
    <w:rsid w:val="003B2838"/>
    <w:rsid w:val="003B4700"/>
    <w:rsid w:val="003B48C5"/>
    <w:rsid w:val="003B4F92"/>
    <w:rsid w:val="003B5136"/>
    <w:rsid w:val="003B5398"/>
    <w:rsid w:val="003B55E4"/>
    <w:rsid w:val="003B6DA6"/>
    <w:rsid w:val="003B785B"/>
    <w:rsid w:val="003B7A6C"/>
    <w:rsid w:val="003B7DAD"/>
    <w:rsid w:val="003C1C07"/>
    <w:rsid w:val="003D24DC"/>
    <w:rsid w:val="003D2533"/>
    <w:rsid w:val="003D3A7D"/>
    <w:rsid w:val="003D413C"/>
    <w:rsid w:val="003D5398"/>
    <w:rsid w:val="003D5C3E"/>
    <w:rsid w:val="003D61DE"/>
    <w:rsid w:val="003D716B"/>
    <w:rsid w:val="003D74DA"/>
    <w:rsid w:val="003D7588"/>
    <w:rsid w:val="003D760C"/>
    <w:rsid w:val="003D7E26"/>
    <w:rsid w:val="003E0AB7"/>
    <w:rsid w:val="003E26F3"/>
    <w:rsid w:val="003E272C"/>
    <w:rsid w:val="003E52CB"/>
    <w:rsid w:val="003E53C6"/>
    <w:rsid w:val="003F0BC1"/>
    <w:rsid w:val="003F2B97"/>
    <w:rsid w:val="003F320E"/>
    <w:rsid w:val="003F3426"/>
    <w:rsid w:val="003F3BD0"/>
    <w:rsid w:val="003F4B0D"/>
    <w:rsid w:val="003F4C9A"/>
    <w:rsid w:val="00404680"/>
    <w:rsid w:val="00404A7C"/>
    <w:rsid w:val="00405087"/>
    <w:rsid w:val="00405EF9"/>
    <w:rsid w:val="004069B7"/>
    <w:rsid w:val="0041101F"/>
    <w:rsid w:val="004132BA"/>
    <w:rsid w:val="00414095"/>
    <w:rsid w:val="004145C0"/>
    <w:rsid w:val="00415182"/>
    <w:rsid w:val="00417435"/>
    <w:rsid w:val="004178D5"/>
    <w:rsid w:val="00420138"/>
    <w:rsid w:val="004211D2"/>
    <w:rsid w:val="0042294F"/>
    <w:rsid w:val="00423F57"/>
    <w:rsid w:val="0042444E"/>
    <w:rsid w:val="00426C58"/>
    <w:rsid w:val="00426C7D"/>
    <w:rsid w:val="00427C7F"/>
    <w:rsid w:val="00430429"/>
    <w:rsid w:val="00431638"/>
    <w:rsid w:val="00431C41"/>
    <w:rsid w:val="004323F3"/>
    <w:rsid w:val="00432FBA"/>
    <w:rsid w:val="00433368"/>
    <w:rsid w:val="004349FF"/>
    <w:rsid w:val="00434EF8"/>
    <w:rsid w:val="004355A6"/>
    <w:rsid w:val="00440878"/>
    <w:rsid w:val="00441708"/>
    <w:rsid w:val="00441EDF"/>
    <w:rsid w:val="0044427A"/>
    <w:rsid w:val="00445749"/>
    <w:rsid w:val="0044624F"/>
    <w:rsid w:val="0044700F"/>
    <w:rsid w:val="004553D3"/>
    <w:rsid w:val="004559E6"/>
    <w:rsid w:val="00457A45"/>
    <w:rsid w:val="0046098F"/>
    <w:rsid w:val="0046111C"/>
    <w:rsid w:val="00463161"/>
    <w:rsid w:val="0046349F"/>
    <w:rsid w:val="0046645D"/>
    <w:rsid w:val="00466BCC"/>
    <w:rsid w:val="00467DEF"/>
    <w:rsid w:val="004712BE"/>
    <w:rsid w:val="00471407"/>
    <w:rsid w:val="004714B2"/>
    <w:rsid w:val="00472D23"/>
    <w:rsid w:val="00472FE7"/>
    <w:rsid w:val="00481AB0"/>
    <w:rsid w:val="004820C8"/>
    <w:rsid w:val="00484CD7"/>
    <w:rsid w:val="00485539"/>
    <w:rsid w:val="004859BA"/>
    <w:rsid w:val="00486D80"/>
    <w:rsid w:val="00486E37"/>
    <w:rsid w:val="00487E2B"/>
    <w:rsid w:val="0049145C"/>
    <w:rsid w:val="00491668"/>
    <w:rsid w:val="0049191F"/>
    <w:rsid w:val="00491DF1"/>
    <w:rsid w:val="00492776"/>
    <w:rsid w:val="00493050"/>
    <w:rsid w:val="00494D3E"/>
    <w:rsid w:val="00494EC3"/>
    <w:rsid w:val="004950AB"/>
    <w:rsid w:val="00497631"/>
    <w:rsid w:val="004979A4"/>
    <w:rsid w:val="004A3B4C"/>
    <w:rsid w:val="004A5F26"/>
    <w:rsid w:val="004A61D7"/>
    <w:rsid w:val="004A6E95"/>
    <w:rsid w:val="004A79CA"/>
    <w:rsid w:val="004B34C8"/>
    <w:rsid w:val="004B5FFF"/>
    <w:rsid w:val="004B66AE"/>
    <w:rsid w:val="004B6D83"/>
    <w:rsid w:val="004C0138"/>
    <w:rsid w:val="004C1AB5"/>
    <w:rsid w:val="004C2CFB"/>
    <w:rsid w:val="004C37AB"/>
    <w:rsid w:val="004C519A"/>
    <w:rsid w:val="004C788E"/>
    <w:rsid w:val="004D2BDD"/>
    <w:rsid w:val="004D4E8C"/>
    <w:rsid w:val="004D4F81"/>
    <w:rsid w:val="004D5475"/>
    <w:rsid w:val="004D6D7D"/>
    <w:rsid w:val="004D773E"/>
    <w:rsid w:val="004D786C"/>
    <w:rsid w:val="004D7967"/>
    <w:rsid w:val="004D7D43"/>
    <w:rsid w:val="004E0ED7"/>
    <w:rsid w:val="004E31C8"/>
    <w:rsid w:val="004E3547"/>
    <w:rsid w:val="004E55CF"/>
    <w:rsid w:val="004E6117"/>
    <w:rsid w:val="004E71A7"/>
    <w:rsid w:val="004F06C0"/>
    <w:rsid w:val="004F0E99"/>
    <w:rsid w:val="004F4FE3"/>
    <w:rsid w:val="004F5052"/>
    <w:rsid w:val="004F7EF1"/>
    <w:rsid w:val="005100AE"/>
    <w:rsid w:val="00512B33"/>
    <w:rsid w:val="00513671"/>
    <w:rsid w:val="00513D2B"/>
    <w:rsid w:val="005145F1"/>
    <w:rsid w:val="005179B0"/>
    <w:rsid w:val="00520D28"/>
    <w:rsid w:val="00524C3D"/>
    <w:rsid w:val="005255DB"/>
    <w:rsid w:val="00526262"/>
    <w:rsid w:val="005264A1"/>
    <w:rsid w:val="00526BD1"/>
    <w:rsid w:val="0052706C"/>
    <w:rsid w:val="00527070"/>
    <w:rsid w:val="00527DE0"/>
    <w:rsid w:val="00533924"/>
    <w:rsid w:val="005347BC"/>
    <w:rsid w:val="00536B3A"/>
    <w:rsid w:val="00536C18"/>
    <w:rsid w:val="00540638"/>
    <w:rsid w:val="00540BDB"/>
    <w:rsid w:val="00541378"/>
    <w:rsid w:val="005425FD"/>
    <w:rsid w:val="00542CFD"/>
    <w:rsid w:val="00545823"/>
    <w:rsid w:val="00546280"/>
    <w:rsid w:val="00546B49"/>
    <w:rsid w:val="005471C0"/>
    <w:rsid w:val="00547780"/>
    <w:rsid w:val="00550D4F"/>
    <w:rsid w:val="0055139A"/>
    <w:rsid w:val="00552B41"/>
    <w:rsid w:val="00552F00"/>
    <w:rsid w:val="00553045"/>
    <w:rsid w:val="005536C0"/>
    <w:rsid w:val="00554CBC"/>
    <w:rsid w:val="00555A55"/>
    <w:rsid w:val="00557DD1"/>
    <w:rsid w:val="00557EE7"/>
    <w:rsid w:val="005633DC"/>
    <w:rsid w:val="0056627D"/>
    <w:rsid w:val="00566B10"/>
    <w:rsid w:val="00566ECD"/>
    <w:rsid w:val="0056713A"/>
    <w:rsid w:val="00567506"/>
    <w:rsid w:val="005709E8"/>
    <w:rsid w:val="005721B6"/>
    <w:rsid w:val="00573135"/>
    <w:rsid w:val="005734F5"/>
    <w:rsid w:val="00574945"/>
    <w:rsid w:val="005768E4"/>
    <w:rsid w:val="00576C94"/>
    <w:rsid w:val="00577842"/>
    <w:rsid w:val="00581F5E"/>
    <w:rsid w:val="00583E24"/>
    <w:rsid w:val="00583E85"/>
    <w:rsid w:val="005854B6"/>
    <w:rsid w:val="00585722"/>
    <w:rsid w:val="00587937"/>
    <w:rsid w:val="005943E3"/>
    <w:rsid w:val="00594DE5"/>
    <w:rsid w:val="00596217"/>
    <w:rsid w:val="0059677F"/>
    <w:rsid w:val="00597D2D"/>
    <w:rsid w:val="005A0568"/>
    <w:rsid w:val="005A0B51"/>
    <w:rsid w:val="005A0D03"/>
    <w:rsid w:val="005A17E0"/>
    <w:rsid w:val="005A43CC"/>
    <w:rsid w:val="005A503C"/>
    <w:rsid w:val="005A5AD2"/>
    <w:rsid w:val="005A72CD"/>
    <w:rsid w:val="005A7C2E"/>
    <w:rsid w:val="005B329A"/>
    <w:rsid w:val="005B34A0"/>
    <w:rsid w:val="005B7105"/>
    <w:rsid w:val="005B7A95"/>
    <w:rsid w:val="005C07DA"/>
    <w:rsid w:val="005C231F"/>
    <w:rsid w:val="005C39CF"/>
    <w:rsid w:val="005C7E90"/>
    <w:rsid w:val="005D0921"/>
    <w:rsid w:val="005D43B2"/>
    <w:rsid w:val="005E026D"/>
    <w:rsid w:val="005E0585"/>
    <w:rsid w:val="005E08D0"/>
    <w:rsid w:val="005E0C70"/>
    <w:rsid w:val="005E197E"/>
    <w:rsid w:val="005E1F01"/>
    <w:rsid w:val="005E26B5"/>
    <w:rsid w:val="005E29EA"/>
    <w:rsid w:val="005E645B"/>
    <w:rsid w:val="005E65B9"/>
    <w:rsid w:val="005F4C98"/>
    <w:rsid w:val="005F5AF2"/>
    <w:rsid w:val="005F622E"/>
    <w:rsid w:val="005F71A7"/>
    <w:rsid w:val="005F7C00"/>
    <w:rsid w:val="005F7C35"/>
    <w:rsid w:val="00600423"/>
    <w:rsid w:val="00600F85"/>
    <w:rsid w:val="00601DE1"/>
    <w:rsid w:val="0060359D"/>
    <w:rsid w:val="0060434D"/>
    <w:rsid w:val="0060591F"/>
    <w:rsid w:val="00605A6B"/>
    <w:rsid w:val="0060760D"/>
    <w:rsid w:val="0061000C"/>
    <w:rsid w:val="00611486"/>
    <w:rsid w:val="00613101"/>
    <w:rsid w:val="00614582"/>
    <w:rsid w:val="00614C63"/>
    <w:rsid w:val="00616DA1"/>
    <w:rsid w:val="00621149"/>
    <w:rsid w:val="00622BE1"/>
    <w:rsid w:val="0062363C"/>
    <w:rsid w:val="00624AC2"/>
    <w:rsid w:val="00625363"/>
    <w:rsid w:val="00626425"/>
    <w:rsid w:val="00626F47"/>
    <w:rsid w:val="00627B63"/>
    <w:rsid w:val="00630DAE"/>
    <w:rsid w:val="006311B3"/>
    <w:rsid w:val="00632DB7"/>
    <w:rsid w:val="0063318C"/>
    <w:rsid w:val="00634AC9"/>
    <w:rsid w:val="006352CA"/>
    <w:rsid w:val="00635807"/>
    <w:rsid w:val="0063661C"/>
    <w:rsid w:val="006366F1"/>
    <w:rsid w:val="00637FC7"/>
    <w:rsid w:val="006415A0"/>
    <w:rsid w:val="00641912"/>
    <w:rsid w:val="00642B31"/>
    <w:rsid w:val="0064353C"/>
    <w:rsid w:val="006459D7"/>
    <w:rsid w:val="006464B3"/>
    <w:rsid w:val="006504EE"/>
    <w:rsid w:val="00650DB8"/>
    <w:rsid w:val="00652734"/>
    <w:rsid w:val="00654E30"/>
    <w:rsid w:val="00655251"/>
    <w:rsid w:val="006563B7"/>
    <w:rsid w:val="00657AC5"/>
    <w:rsid w:val="006602A3"/>
    <w:rsid w:val="006602B7"/>
    <w:rsid w:val="006609C3"/>
    <w:rsid w:val="00661678"/>
    <w:rsid w:val="00661FB3"/>
    <w:rsid w:val="00662A9B"/>
    <w:rsid w:val="00663B96"/>
    <w:rsid w:val="00664CF9"/>
    <w:rsid w:val="006655B7"/>
    <w:rsid w:val="00665ADC"/>
    <w:rsid w:val="00666601"/>
    <w:rsid w:val="00666A60"/>
    <w:rsid w:val="00666BBF"/>
    <w:rsid w:val="00666D29"/>
    <w:rsid w:val="00667279"/>
    <w:rsid w:val="00667A85"/>
    <w:rsid w:val="006720F0"/>
    <w:rsid w:val="00672B38"/>
    <w:rsid w:val="00672E59"/>
    <w:rsid w:val="00673AA9"/>
    <w:rsid w:val="0067472A"/>
    <w:rsid w:val="006769CE"/>
    <w:rsid w:val="00676A30"/>
    <w:rsid w:val="00676BA4"/>
    <w:rsid w:val="0067789E"/>
    <w:rsid w:val="006800F9"/>
    <w:rsid w:val="0068071A"/>
    <w:rsid w:val="006823A8"/>
    <w:rsid w:val="0068272C"/>
    <w:rsid w:val="0068423F"/>
    <w:rsid w:val="006852C2"/>
    <w:rsid w:val="0069013B"/>
    <w:rsid w:val="00690B35"/>
    <w:rsid w:val="00690CAF"/>
    <w:rsid w:val="00690D40"/>
    <w:rsid w:val="00691630"/>
    <w:rsid w:val="006940EB"/>
    <w:rsid w:val="0069607C"/>
    <w:rsid w:val="00696811"/>
    <w:rsid w:val="006A16AE"/>
    <w:rsid w:val="006A1CC9"/>
    <w:rsid w:val="006A1F61"/>
    <w:rsid w:val="006A2AC4"/>
    <w:rsid w:val="006A2F86"/>
    <w:rsid w:val="006A5772"/>
    <w:rsid w:val="006A5F44"/>
    <w:rsid w:val="006A72FB"/>
    <w:rsid w:val="006B2AD1"/>
    <w:rsid w:val="006B45CD"/>
    <w:rsid w:val="006B4C8B"/>
    <w:rsid w:val="006B6041"/>
    <w:rsid w:val="006B6717"/>
    <w:rsid w:val="006B7246"/>
    <w:rsid w:val="006C010E"/>
    <w:rsid w:val="006C01B3"/>
    <w:rsid w:val="006C1070"/>
    <w:rsid w:val="006C179C"/>
    <w:rsid w:val="006C1A25"/>
    <w:rsid w:val="006C2F83"/>
    <w:rsid w:val="006C3722"/>
    <w:rsid w:val="006C3800"/>
    <w:rsid w:val="006C5BFC"/>
    <w:rsid w:val="006C6089"/>
    <w:rsid w:val="006C6397"/>
    <w:rsid w:val="006D1830"/>
    <w:rsid w:val="006D1F0E"/>
    <w:rsid w:val="006D2824"/>
    <w:rsid w:val="006D2A9C"/>
    <w:rsid w:val="006D3F2E"/>
    <w:rsid w:val="006D5CBF"/>
    <w:rsid w:val="006D601E"/>
    <w:rsid w:val="006D64BE"/>
    <w:rsid w:val="006D67C3"/>
    <w:rsid w:val="006E16FB"/>
    <w:rsid w:val="006E25A6"/>
    <w:rsid w:val="006E4656"/>
    <w:rsid w:val="006E52BC"/>
    <w:rsid w:val="006F0E77"/>
    <w:rsid w:val="006F2EDB"/>
    <w:rsid w:val="006F5821"/>
    <w:rsid w:val="006F66A2"/>
    <w:rsid w:val="006F7031"/>
    <w:rsid w:val="00700ECB"/>
    <w:rsid w:val="00700F57"/>
    <w:rsid w:val="00702308"/>
    <w:rsid w:val="007026C7"/>
    <w:rsid w:val="00702721"/>
    <w:rsid w:val="00703D82"/>
    <w:rsid w:val="00705C10"/>
    <w:rsid w:val="007076DF"/>
    <w:rsid w:val="00707B36"/>
    <w:rsid w:val="00711927"/>
    <w:rsid w:val="0071396A"/>
    <w:rsid w:val="00713C7F"/>
    <w:rsid w:val="00714EDC"/>
    <w:rsid w:val="007179E3"/>
    <w:rsid w:val="00717AD3"/>
    <w:rsid w:val="007208C8"/>
    <w:rsid w:val="00721FE7"/>
    <w:rsid w:val="0072231B"/>
    <w:rsid w:val="007253C4"/>
    <w:rsid w:val="007264D0"/>
    <w:rsid w:val="00726920"/>
    <w:rsid w:val="00726A0D"/>
    <w:rsid w:val="00727700"/>
    <w:rsid w:val="007304C0"/>
    <w:rsid w:val="00730960"/>
    <w:rsid w:val="007314A5"/>
    <w:rsid w:val="00731BB9"/>
    <w:rsid w:val="00732CFC"/>
    <w:rsid w:val="007339E1"/>
    <w:rsid w:val="00734E87"/>
    <w:rsid w:val="007351F5"/>
    <w:rsid w:val="00736870"/>
    <w:rsid w:val="0074021B"/>
    <w:rsid w:val="007418C9"/>
    <w:rsid w:val="0074277C"/>
    <w:rsid w:val="00742DEE"/>
    <w:rsid w:val="00745CC2"/>
    <w:rsid w:val="00750E94"/>
    <w:rsid w:val="00753423"/>
    <w:rsid w:val="0075373C"/>
    <w:rsid w:val="00754529"/>
    <w:rsid w:val="00754595"/>
    <w:rsid w:val="00754666"/>
    <w:rsid w:val="0075671A"/>
    <w:rsid w:val="00757744"/>
    <w:rsid w:val="00765E3D"/>
    <w:rsid w:val="00767AD7"/>
    <w:rsid w:val="00771275"/>
    <w:rsid w:val="007721C6"/>
    <w:rsid w:val="00772C94"/>
    <w:rsid w:val="00773248"/>
    <w:rsid w:val="00773641"/>
    <w:rsid w:val="007749F7"/>
    <w:rsid w:val="00774B9C"/>
    <w:rsid w:val="007756BE"/>
    <w:rsid w:val="007813B4"/>
    <w:rsid w:val="00781AB2"/>
    <w:rsid w:val="007865DD"/>
    <w:rsid w:val="00786615"/>
    <w:rsid w:val="00786D2B"/>
    <w:rsid w:val="00790D44"/>
    <w:rsid w:val="00791141"/>
    <w:rsid w:val="007913B1"/>
    <w:rsid w:val="007928BA"/>
    <w:rsid w:val="007934D6"/>
    <w:rsid w:val="00793D5E"/>
    <w:rsid w:val="007959D5"/>
    <w:rsid w:val="0079600A"/>
    <w:rsid w:val="007979D9"/>
    <w:rsid w:val="00797D97"/>
    <w:rsid w:val="007A0A90"/>
    <w:rsid w:val="007A1518"/>
    <w:rsid w:val="007A22BE"/>
    <w:rsid w:val="007A4BD3"/>
    <w:rsid w:val="007A58F7"/>
    <w:rsid w:val="007A5DB8"/>
    <w:rsid w:val="007A60F6"/>
    <w:rsid w:val="007A6E92"/>
    <w:rsid w:val="007B08C7"/>
    <w:rsid w:val="007B2D3C"/>
    <w:rsid w:val="007B31D4"/>
    <w:rsid w:val="007B58AB"/>
    <w:rsid w:val="007B689C"/>
    <w:rsid w:val="007B6CF9"/>
    <w:rsid w:val="007B7BB1"/>
    <w:rsid w:val="007C12B8"/>
    <w:rsid w:val="007C1898"/>
    <w:rsid w:val="007C31A4"/>
    <w:rsid w:val="007C374C"/>
    <w:rsid w:val="007C4BBF"/>
    <w:rsid w:val="007C5B20"/>
    <w:rsid w:val="007C5E41"/>
    <w:rsid w:val="007C5FD4"/>
    <w:rsid w:val="007D00C7"/>
    <w:rsid w:val="007D016F"/>
    <w:rsid w:val="007D1704"/>
    <w:rsid w:val="007D1E31"/>
    <w:rsid w:val="007D48D7"/>
    <w:rsid w:val="007D5F6C"/>
    <w:rsid w:val="007E00ED"/>
    <w:rsid w:val="007E0EDC"/>
    <w:rsid w:val="007E12BC"/>
    <w:rsid w:val="007E23DD"/>
    <w:rsid w:val="007E2A3E"/>
    <w:rsid w:val="007E2C73"/>
    <w:rsid w:val="007E3C2B"/>
    <w:rsid w:val="007E3FD6"/>
    <w:rsid w:val="007E418E"/>
    <w:rsid w:val="007E5E00"/>
    <w:rsid w:val="007E7289"/>
    <w:rsid w:val="007F2A00"/>
    <w:rsid w:val="007F5457"/>
    <w:rsid w:val="007F637B"/>
    <w:rsid w:val="007F72B7"/>
    <w:rsid w:val="007F7421"/>
    <w:rsid w:val="00800992"/>
    <w:rsid w:val="00803FCE"/>
    <w:rsid w:val="00804AEA"/>
    <w:rsid w:val="00804D95"/>
    <w:rsid w:val="008057A5"/>
    <w:rsid w:val="008073EB"/>
    <w:rsid w:val="008075E8"/>
    <w:rsid w:val="00807E3C"/>
    <w:rsid w:val="0081085B"/>
    <w:rsid w:val="00811461"/>
    <w:rsid w:val="008114DE"/>
    <w:rsid w:val="00812EAD"/>
    <w:rsid w:val="00817960"/>
    <w:rsid w:val="00817C46"/>
    <w:rsid w:val="00820986"/>
    <w:rsid w:val="00820AE1"/>
    <w:rsid w:val="00822C16"/>
    <w:rsid w:val="00823562"/>
    <w:rsid w:val="00823713"/>
    <w:rsid w:val="00824A7F"/>
    <w:rsid w:val="00826110"/>
    <w:rsid w:val="00832780"/>
    <w:rsid w:val="00832DBA"/>
    <w:rsid w:val="00832E09"/>
    <w:rsid w:val="00833070"/>
    <w:rsid w:val="00833A00"/>
    <w:rsid w:val="008358E1"/>
    <w:rsid w:val="008404F8"/>
    <w:rsid w:val="00841E03"/>
    <w:rsid w:val="00842F37"/>
    <w:rsid w:val="00844435"/>
    <w:rsid w:val="00844BE3"/>
    <w:rsid w:val="00845129"/>
    <w:rsid w:val="008471F5"/>
    <w:rsid w:val="008478F3"/>
    <w:rsid w:val="008479C8"/>
    <w:rsid w:val="00847A6D"/>
    <w:rsid w:val="008503EB"/>
    <w:rsid w:val="00850ACD"/>
    <w:rsid w:val="0085375A"/>
    <w:rsid w:val="008538A4"/>
    <w:rsid w:val="008544E6"/>
    <w:rsid w:val="00856681"/>
    <w:rsid w:val="0085727A"/>
    <w:rsid w:val="00861D95"/>
    <w:rsid w:val="00862B3F"/>
    <w:rsid w:val="00862E25"/>
    <w:rsid w:val="0086394A"/>
    <w:rsid w:val="008640E5"/>
    <w:rsid w:val="008649FC"/>
    <w:rsid w:val="00864F82"/>
    <w:rsid w:val="00867FB1"/>
    <w:rsid w:val="00870227"/>
    <w:rsid w:val="00870422"/>
    <w:rsid w:val="00872649"/>
    <w:rsid w:val="008775E0"/>
    <w:rsid w:val="00880D8B"/>
    <w:rsid w:val="00881061"/>
    <w:rsid w:val="00882E23"/>
    <w:rsid w:val="00883206"/>
    <w:rsid w:val="008835E8"/>
    <w:rsid w:val="00884A11"/>
    <w:rsid w:val="00884D52"/>
    <w:rsid w:val="0088616E"/>
    <w:rsid w:val="008904A0"/>
    <w:rsid w:val="00890CA3"/>
    <w:rsid w:val="008913A9"/>
    <w:rsid w:val="00892F68"/>
    <w:rsid w:val="00893F8A"/>
    <w:rsid w:val="008941B7"/>
    <w:rsid w:val="00897566"/>
    <w:rsid w:val="008A0B0E"/>
    <w:rsid w:val="008A0B72"/>
    <w:rsid w:val="008A148E"/>
    <w:rsid w:val="008A2208"/>
    <w:rsid w:val="008B1AD8"/>
    <w:rsid w:val="008B247E"/>
    <w:rsid w:val="008B412D"/>
    <w:rsid w:val="008B45D4"/>
    <w:rsid w:val="008B466D"/>
    <w:rsid w:val="008B49D6"/>
    <w:rsid w:val="008B4F9C"/>
    <w:rsid w:val="008B7FF9"/>
    <w:rsid w:val="008C0131"/>
    <w:rsid w:val="008C05B2"/>
    <w:rsid w:val="008C080B"/>
    <w:rsid w:val="008C2EDA"/>
    <w:rsid w:val="008C3F8A"/>
    <w:rsid w:val="008C41EB"/>
    <w:rsid w:val="008C4F80"/>
    <w:rsid w:val="008C521B"/>
    <w:rsid w:val="008C529A"/>
    <w:rsid w:val="008C5C90"/>
    <w:rsid w:val="008C5FC4"/>
    <w:rsid w:val="008D00BB"/>
    <w:rsid w:val="008D10D3"/>
    <w:rsid w:val="008D51FE"/>
    <w:rsid w:val="008D6A3C"/>
    <w:rsid w:val="008D799C"/>
    <w:rsid w:val="008E07A0"/>
    <w:rsid w:val="008E1163"/>
    <w:rsid w:val="008E2AED"/>
    <w:rsid w:val="008E3B4A"/>
    <w:rsid w:val="008E6B18"/>
    <w:rsid w:val="008E6D7D"/>
    <w:rsid w:val="008E6DC7"/>
    <w:rsid w:val="008F0279"/>
    <w:rsid w:val="008F0374"/>
    <w:rsid w:val="008F1CE6"/>
    <w:rsid w:val="008F1D2A"/>
    <w:rsid w:val="008F1ED2"/>
    <w:rsid w:val="008F2914"/>
    <w:rsid w:val="008F5BBE"/>
    <w:rsid w:val="008F65B7"/>
    <w:rsid w:val="008F7033"/>
    <w:rsid w:val="009001BC"/>
    <w:rsid w:val="00900BD4"/>
    <w:rsid w:val="009026A4"/>
    <w:rsid w:val="00903BE8"/>
    <w:rsid w:val="00904702"/>
    <w:rsid w:val="0091120A"/>
    <w:rsid w:val="0091220B"/>
    <w:rsid w:val="009136C0"/>
    <w:rsid w:val="009145DA"/>
    <w:rsid w:val="00920DCD"/>
    <w:rsid w:val="00921C5B"/>
    <w:rsid w:val="00924917"/>
    <w:rsid w:val="00925F27"/>
    <w:rsid w:val="009277A9"/>
    <w:rsid w:val="00932FD7"/>
    <w:rsid w:val="009338ED"/>
    <w:rsid w:val="00934776"/>
    <w:rsid w:val="00934D0F"/>
    <w:rsid w:val="00935A9D"/>
    <w:rsid w:val="00940A25"/>
    <w:rsid w:val="009412E4"/>
    <w:rsid w:val="009416E5"/>
    <w:rsid w:val="00941EC2"/>
    <w:rsid w:val="009423BA"/>
    <w:rsid w:val="00942B86"/>
    <w:rsid w:val="009444EE"/>
    <w:rsid w:val="00944AA8"/>
    <w:rsid w:val="0094534B"/>
    <w:rsid w:val="009462AA"/>
    <w:rsid w:val="0094660F"/>
    <w:rsid w:val="00946E49"/>
    <w:rsid w:val="0094773D"/>
    <w:rsid w:val="00947A2C"/>
    <w:rsid w:val="00950494"/>
    <w:rsid w:val="00951591"/>
    <w:rsid w:val="009515E1"/>
    <w:rsid w:val="00951920"/>
    <w:rsid w:val="009532E3"/>
    <w:rsid w:val="00953851"/>
    <w:rsid w:val="0095453A"/>
    <w:rsid w:val="00954718"/>
    <w:rsid w:val="00954E1C"/>
    <w:rsid w:val="0096214F"/>
    <w:rsid w:val="009624FC"/>
    <w:rsid w:val="00963515"/>
    <w:rsid w:val="0096479F"/>
    <w:rsid w:val="0096572E"/>
    <w:rsid w:val="0097028F"/>
    <w:rsid w:val="009706DA"/>
    <w:rsid w:val="009730CA"/>
    <w:rsid w:val="0097315B"/>
    <w:rsid w:val="00973163"/>
    <w:rsid w:val="0097486A"/>
    <w:rsid w:val="0097581E"/>
    <w:rsid w:val="00977CFC"/>
    <w:rsid w:val="0098173B"/>
    <w:rsid w:val="009818E7"/>
    <w:rsid w:val="00985BA4"/>
    <w:rsid w:val="0098768D"/>
    <w:rsid w:val="0098775D"/>
    <w:rsid w:val="00991C15"/>
    <w:rsid w:val="00991EE2"/>
    <w:rsid w:val="009943E5"/>
    <w:rsid w:val="00996ED8"/>
    <w:rsid w:val="00997C02"/>
    <w:rsid w:val="009A29C3"/>
    <w:rsid w:val="009A39A9"/>
    <w:rsid w:val="009A4CB1"/>
    <w:rsid w:val="009A50A2"/>
    <w:rsid w:val="009A5297"/>
    <w:rsid w:val="009B0701"/>
    <w:rsid w:val="009B08A9"/>
    <w:rsid w:val="009B150D"/>
    <w:rsid w:val="009B27E4"/>
    <w:rsid w:val="009B5C39"/>
    <w:rsid w:val="009B61F0"/>
    <w:rsid w:val="009B6F09"/>
    <w:rsid w:val="009B75E9"/>
    <w:rsid w:val="009B7BDE"/>
    <w:rsid w:val="009B7ECE"/>
    <w:rsid w:val="009C08D8"/>
    <w:rsid w:val="009C1BE0"/>
    <w:rsid w:val="009C2046"/>
    <w:rsid w:val="009C268F"/>
    <w:rsid w:val="009C2C66"/>
    <w:rsid w:val="009C3690"/>
    <w:rsid w:val="009C4AB6"/>
    <w:rsid w:val="009C4E4D"/>
    <w:rsid w:val="009C62DC"/>
    <w:rsid w:val="009C67A1"/>
    <w:rsid w:val="009C716A"/>
    <w:rsid w:val="009C7848"/>
    <w:rsid w:val="009C7E73"/>
    <w:rsid w:val="009D22B4"/>
    <w:rsid w:val="009D235A"/>
    <w:rsid w:val="009D2E6B"/>
    <w:rsid w:val="009D47F3"/>
    <w:rsid w:val="009D5C72"/>
    <w:rsid w:val="009D69C9"/>
    <w:rsid w:val="009D6A77"/>
    <w:rsid w:val="009D7833"/>
    <w:rsid w:val="009E39CD"/>
    <w:rsid w:val="009E3E92"/>
    <w:rsid w:val="009E50D6"/>
    <w:rsid w:val="009E758C"/>
    <w:rsid w:val="009F012A"/>
    <w:rsid w:val="009F0CB8"/>
    <w:rsid w:val="009F33FC"/>
    <w:rsid w:val="009F3C96"/>
    <w:rsid w:val="009F6C6A"/>
    <w:rsid w:val="00A00B80"/>
    <w:rsid w:val="00A00ED9"/>
    <w:rsid w:val="00A03DE2"/>
    <w:rsid w:val="00A03FBC"/>
    <w:rsid w:val="00A04EC3"/>
    <w:rsid w:val="00A057F6"/>
    <w:rsid w:val="00A063B5"/>
    <w:rsid w:val="00A06CBD"/>
    <w:rsid w:val="00A06DB4"/>
    <w:rsid w:val="00A10D7A"/>
    <w:rsid w:val="00A1143C"/>
    <w:rsid w:val="00A11959"/>
    <w:rsid w:val="00A13DF4"/>
    <w:rsid w:val="00A14129"/>
    <w:rsid w:val="00A15DED"/>
    <w:rsid w:val="00A162C7"/>
    <w:rsid w:val="00A16BF2"/>
    <w:rsid w:val="00A16FFD"/>
    <w:rsid w:val="00A174D9"/>
    <w:rsid w:val="00A21C6A"/>
    <w:rsid w:val="00A22718"/>
    <w:rsid w:val="00A2311D"/>
    <w:rsid w:val="00A27FFC"/>
    <w:rsid w:val="00A3005E"/>
    <w:rsid w:val="00A3023A"/>
    <w:rsid w:val="00A30915"/>
    <w:rsid w:val="00A31711"/>
    <w:rsid w:val="00A319CA"/>
    <w:rsid w:val="00A31D09"/>
    <w:rsid w:val="00A3308F"/>
    <w:rsid w:val="00A3335A"/>
    <w:rsid w:val="00A34027"/>
    <w:rsid w:val="00A368EB"/>
    <w:rsid w:val="00A36D7F"/>
    <w:rsid w:val="00A37245"/>
    <w:rsid w:val="00A378FC"/>
    <w:rsid w:val="00A40CFF"/>
    <w:rsid w:val="00A42394"/>
    <w:rsid w:val="00A434EB"/>
    <w:rsid w:val="00A43E7C"/>
    <w:rsid w:val="00A446EA"/>
    <w:rsid w:val="00A44B6B"/>
    <w:rsid w:val="00A45C7A"/>
    <w:rsid w:val="00A47FBB"/>
    <w:rsid w:val="00A519CA"/>
    <w:rsid w:val="00A51DC7"/>
    <w:rsid w:val="00A5322E"/>
    <w:rsid w:val="00A54E8A"/>
    <w:rsid w:val="00A56F09"/>
    <w:rsid w:val="00A60818"/>
    <w:rsid w:val="00A60D0B"/>
    <w:rsid w:val="00A61E79"/>
    <w:rsid w:val="00A631F6"/>
    <w:rsid w:val="00A6325E"/>
    <w:rsid w:val="00A6380B"/>
    <w:rsid w:val="00A63BF1"/>
    <w:rsid w:val="00A6524E"/>
    <w:rsid w:val="00A67747"/>
    <w:rsid w:val="00A677CD"/>
    <w:rsid w:val="00A67800"/>
    <w:rsid w:val="00A7006C"/>
    <w:rsid w:val="00A714A8"/>
    <w:rsid w:val="00A715B9"/>
    <w:rsid w:val="00A71D6A"/>
    <w:rsid w:val="00A720E7"/>
    <w:rsid w:val="00A74046"/>
    <w:rsid w:val="00A7451E"/>
    <w:rsid w:val="00A748D0"/>
    <w:rsid w:val="00A74ADA"/>
    <w:rsid w:val="00A74E56"/>
    <w:rsid w:val="00A7552D"/>
    <w:rsid w:val="00A77884"/>
    <w:rsid w:val="00A80D59"/>
    <w:rsid w:val="00A81058"/>
    <w:rsid w:val="00A827CF"/>
    <w:rsid w:val="00A82B90"/>
    <w:rsid w:val="00A86F2A"/>
    <w:rsid w:val="00A916AF"/>
    <w:rsid w:val="00A925F0"/>
    <w:rsid w:val="00A93948"/>
    <w:rsid w:val="00A93F50"/>
    <w:rsid w:val="00A949FC"/>
    <w:rsid w:val="00A95B4B"/>
    <w:rsid w:val="00A9714D"/>
    <w:rsid w:val="00AA21A9"/>
    <w:rsid w:val="00AA25DF"/>
    <w:rsid w:val="00AA2F3D"/>
    <w:rsid w:val="00AA36E7"/>
    <w:rsid w:val="00AA48D0"/>
    <w:rsid w:val="00AA58FF"/>
    <w:rsid w:val="00AA6486"/>
    <w:rsid w:val="00AA6860"/>
    <w:rsid w:val="00AA7E27"/>
    <w:rsid w:val="00AB0530"/>
    <w:rsid w:val="00AB06F2"/>
    <w:rsid w:val="00AB0B16"/>
    <w:rsid w:val="00AB1EB1"/>
    <w:rsid w:val="00AB28D4"/>
    <w:rsid w:val="00AB32EF"/>
    <w:rsid w:val="00AB3623"/>
    <w:rsid w:val="00AB3EBA"/>
    <w:rsid w:val="00AB4B23"/>
    <w:rsid w:val="00AB50F3"/>
    <w:rsid w:val="00AB52D4"/>
    <w:rsid w:val="00AB5627"/>
    <w:rsid w:val="00AB627B"/>
    <w:rsid w:val="00AB64CA"/>
    <w:rsid w:val="00AB661A"/>
    <w:rsid w:val="00AB6C30"/>
    <w:rsid w:val="00AC0F3C"/>
    <w:rsid w:val="00AC2127"/>
    <w:rsid w:val="00AC31D4"/>
    <w:rsid w:val="00AC43B4"/>
    <w:rsid w:val="00AC4804"/>
    <w:rsid w:val="00AD0EE2"/>
    <w:rsid w:val="00AD0F50"/>
    <w:rsid w:val="00AD1DAC"/>
    <w:rsid w:val="00AD2E81"/>
    <w:rsid w:val="00AD2F4E"/>
    <w:rsid w:val="00AD3656"/>
    <w:rsid w:val="00AD46FB"/>
    <w:rsid w:val="00AD57D5"/>
    <w:rsid w:val="00AD5918"/>
    <w:rsid w:val="00AD60E6"/>
    <w:rsid w:val="00AD7E7E"/>
    <w:rsid w:val="00AE0E4A"/>
    <w:rsid w:val="00AE43F9"/>
    <w:rsid w:val="00AE45EF"/>
    <w:rsid w:val="00AE560C"/>
    <w:rsid w:val="00AE65D3"/>
    <w:rsid w:val="00AE6DF1"/>
    <w:rsid w:val="00AF0321"/>
    <w:rsid w:val="00AF03B9"/>
    <w:rsid w:val="00AF2479"/>
    <w:rsid w:val="00AF25FC"/>
    <w:rsid w:val="00AF36C1"/>
    <w:rsid w:val="00AF386C"/>
    <w:rsid w:val="00AF39E5"/>
    <w:rsid w:val="00AF48D5"/>
    <w:rsid w:val="00AF5AE3"/>
    <w:rsid w:val="00AF6BCF"/>
    <w:rsid w:val="00B004D4"/>
    <w:rsid w:val="00B01691"/>
    <w:rsid w:val="00B01BCF"/>
    <w:rsid w:val="00B053E6"/>
    <w:rsid w:val="00B07497"/>
    <w:rsid w:val="00B075D5"/>
    <w:rsid w:val="00B11754"/>
    <w:rsid w:val="00B12540"/>
    <w:rsid w:val="00B1268F"/>
    <w:rsid w:val="00B152D4"/>
    <w:rsid w:val="00B162D7"/>
    <w:rsid w:val="00B176AC"/>
    <w:rsid w:val="00B17BBC"/>
    <w:rsid w:val="00B22153"/>
    <w:rsid w:val="00B244E9"/>
    <w:rsid w:val="00B24DEC"/>
    <w:rsid w:val="00B257D6"/>
    <w:rsid w:val="00B26D82"/>
    <w:rsid w:val="00B27998"/>
    <w:rsid w:val="00B27CF7"/>
    <w:rsid w:val="00B301C2"/>
    <w:rsid w:val="00B305E7"/>
    <w:rsid w:val="00B30E11"/>
    <w:rsid w:val="00B32DDF"/>
    <w:rsid w:val="00B33097"/>
    <w:rsid w:val="00B33FEE"/>
    <w:rsid w:val="00B3400D"/>
    <w:rsid w:val="00B34A2A"/>
    <w:rsid w:val="00B34A7F"/>
    <w:rsid w:val="00B359A7"/>
    <w:rsid w:val="00B362CB"/>
    <w:rsid w:val="00B368AC"/>
    <w:rsid w:val="00B37D67"/>
    <w:rsid w:val="00B40049"/>
    <w:rsid w:val="00B40A74"/>
    <w:rsid w:val="00B4197C"/>
    <w:rsid w:val="00B42843"/>
    <w:rsid w:val="00B42DAE"/>
    <w:rsid w:val="00B441BD"/>
    <w:rsid w:val="00B44389"/>
    <w:rsid w:val="00B476E9"/>
    <w:rsid w:val="00B476F5"/>
    <w:rsid w:val="00B47F53"/>
    <w:rsid w:val="00B505E4"/>
    <w:rsid w:val="00B51A74"/>
    <w:rsid w:val="00B533B7"/>
    <w:rsid w:val="00B53D55"/>
    <w:rsid w:val="00B55E48"/>
    <w:rsid w:val="00B63C24"/>
    <w:rsid w:val="00B641A9"/>
    <w:rsid w:val="00B64D46"/>
    <w:rsid w:val="00B65903"/>
    <w:rsid w:val="00B66EEF"/>
    <w:rsid w:val="00B67273"/>
    <w:rsid w:val="00B673C1"/>
    <w:rsid w:val="00B70582"/>
    <w:rsid w:val="00B712E3"/>
    <w:rsid w:val="00B72220"/>
    <w:rsid w:val="00B723A0"/>
    <w:rsid w:val="00B723C8"/>
    <w:rsid w:val="00B7336C"/>
    <w:rsid w:val="00B73C17"/>
    <w:rsid w:val="00B74F17"/>
    <w:rsid w:val="00B75221"/>
    <w:rsid w:val="00B80A11"/>
    <w:rsid w:val="00B81301"/>
    <w:rsid w:val="00B82317"/>
    <w:rsid w:val="00B84372"/>
    <w:rsid w:val="00B849F1"/>
    <w:rsid w:val="00B851A7"/>
    <w:rsid w:val="00B85892"/>
    <w:rsid w:val="00B86020"/>
    <w:rsid w:val="00B908D6"/>
    <w:rsid w:val="00B912C8"/>
    <w:rsid w:val="00B915CE"/>
    <w:rsid w:val="00B926CB"/>
    <w:rsid w:val="00B92DD9"/>
    <w:rsid w:val="00B95A65"/>
    <w:rsid w:val="00B95C78"/>
    <w:rsid w:val="00B96776"/>
    <w:rsid w:val="00B976C1"/>
    <w:rsid w:val="00B97744"/>
    <w:rsid w:val="00B97B2A"/>
    <w:rsid w:val="00BA0116"/>
    <w:rsid w:val="00BA04AA"/>
    <w:rsid w:val="00BA08D3"/>
    <w:rsid w:val="00BA0E4E"/>
    <w:rsid w:val="00BA1673"/>
    <w:rsid w:val="00BA1767"/>
    <w:rsid w:val="00BA1D8D"/>
    <w:rsid w:val="00BA2CA0"/>
    <w:rsid w:val="00BA5FC7"/>
    <w:rsid w:val="00BA6EEB"/>
    <w:rsid w:val="00BA7281"/>
    <w:rsid w:val="00BB1411"/>
    <w:rsid w:val="00BB4ABF"/>
    <w:rsid w:val="00BB4AEB"/>
    <w:rsid w:val="00BC1442"/>
    <w:rsid w:val="00BC45CA"/>
    <w:rsid w:val="00BC4675"/>
    <w:rsid w:val="00BC5081"/>
    <w:rsid w:val="00BC5464"/>
    <w:rsid w:val="00BC5A25"/>
    <w:rsid w:val="00BC68D1"/>
    <w:rsid w:val="00BC6E75"/>
    <w:rsid w:val="00BD0AEA"/>
    <w:rsid w:val="00BD158A"/>
    <w:rsid w:val="00BD3DB7"/>
    <w:rsid w:val="00BD3F7E"/>
    <w:rsid w:val="00BD6C6A"/>
    <w:rsid w:val="00BE0B4A"/>
    <w:rsid w:val="00BE0E47"/>
    <w:rsid w:val="00BE3337"/>
    <w:rsid w:val="00BE5CED"/>
    <w:rsid w:val="00BE602B"/>
    <w:rsid w:val="00BE6C7A"/>
    <w:rsid w:val="00BE75DF"/>
    <w:rsid w:val="00BF084E"/>
    <w:rsid w:val="00BF1AA6"/>
    <w:rsid w:val="00BF2AB2"/>
    <w:rsid w:val="00BF30C7"/>
    <w:rsid w:val="00BF31F2"/>
    <w:rsid w:val="00BF3E30"/>
    <w:rsid w:val="00BF4389"/>
    <w:rsid w:val="00BF4621"/>
    <w:rsid w:val="00BF7DF6"/>
    <w:rsid w:val="00C02F71"/>
    <w:rsid w:val="00C0316E"/>
    <w:rsid w:val="00C03E69"/>
    <w:rsid w:val="00C05836"/>
    <w:rsid w:val="00C0700C"/>
    <w:rsid w:val="00C074DB"/>
    <w:rsid w:val="00C07D85"/>
    <w:rsid w:val="00C07F78"/>
    <w:rsid w:val="00C11315"/>
    <w:rsid w:val="00C13272"/>
    <w:rsid w:val="00C13F11"/>
    <w:rsid w:val="00C155BA"/>
    <w:rsid w:val="00C1730D"/>
    <w:rsid w:val="00C203BA"/>
    <w:rsid w:val="00C21A5A"/>
    <w:rsid w:val="00C22493"/>
    <w:rsid w:val="00C25025"/>
    <w:rsid w:val="00C256FA"/>
    <w:rsid w:val="00C26B93"/>
    <w:rsid w:val="00C30F1A"/>
    <w:rsid w:val="00C32B61"/>
    <w:rsid w:val="00C3314B"/>
    <w:rsid w:val="00C331A8"/>
    <w:rsid w:val="00C33A27"/>
    <w:rsid w:val="00C35969"/>
    <w:rsid w:val="00C359AF"/>
    <w:rsid w:val="00C4040E"/>
    <w:rsid w:val="00C40A91"/>
    <w:rsid w:val="00C41B64"/>
    <w:rsid w:val="00C43419"/>
    <w:rsid w:val="00C44639"/>
    <w:rsid w:val="00C469EC"/>
    <w:rsid w:val="00C50C0B"/>
    <w:rsid w:val="00C5161F"/>
    <w:rsid w:val="00C52C90"/>
    <w:rsid w:val="00C534F2"/>
    <w:rsid w:val="00C5425D"/>
    <w:rsid w:val="00C606AC"/>
    <w:rsid w:val="00C60873"/>
    <w:rsid w:val="00C62414"/>
    <w:rsid w:val="00C62E46"/>
    <w:rsid w:val="00C63165"/>
    <w:rsid w:val="00C64210"/>
    <w:rsid w:val="00C6554F"/>
    <w:rsid w:val="00C67B52"/>
    <w:rsid w:val="00C67EEB"/>
    <w:rsid w:val="00C703F9"/>
    <w:rsid w:val="00C71C24"/>
    <w:rsid w:val="00C71F3E"/>
    <w:rsid w:val="00C72AFA"/>
    <w:rsid w:val="00C73BB5"/>
    <w:rsid w:val="00C76723"/>
    <w:rsid w:val="00C803EA"/>
    <w:rsid w:val="00C810C8"/>
    <w:rsid w:val="00C81404"/>
    <w:rsid w:val="00C824BC"/>
    <w:rsid w:val="00C8356E"/>
    <w:rsid w:val="00C839BD"/>
    <w:rsid w:val="00C842BF"/>
    <w:rsid w:val="00C87057"/>
    <w:rsid w:val="00C90F3E"/>
    <w:rsid w:val="00C926A8"/>
    <w:rsid w:val="00C92B00"/>
    <w:rsid w:val="00C94AC6"/>
    <w:rsid w:val="00C94BC0"/>
    <w:rsid w:val="00C950C4"/>
    <w:rsid w:val="00C955D2"/>
    <w:rsid w:val="00C9669E"/>
    <w:rsid w:val="00C96AF6"/>
    <w:rsid w:val="00CA01BA"/>
    <w:rsid w:val="00CA03DF"/>
    <w:rsid w:val="00CA37D8"/>
    <w:rsid w:val="00CA42C0"/>
    <w:rsid w:val="00CA4B47"/>
    <w:rsid w:val="00CA57E7"/>
    <w:rsid w:val="00CA597D"/>
    <w:rsid w:val="00CA5B6C"/>
    <w:rsid w:val="00CA6D41"/>
    <w:rsid w:val="00CA74AB"/>
    <w:rsid w:val="00CA7C3F"/>
    <w:rsid w:val="00CB13F7"/>
    <w:rsid w:val="00CB20ED"/>
    <w:rsid w:val="00CB3F0B"/>
    <w:rsid w:val="00CB4BB6"/>
    <w:rsid w:val="00CB6281"/>
    <w:rsid w:val="00CB6438"/>
    <w:rsid w:val="00CB73CE"/>
    <w:rsid w:val="00CB7D87"/>
    <w:rsid w:val="00CC0360"/>
    <w:rsid w:val="00CC0AFD"/>
    <w:rsid w:val="00CC1EAA"/>
    <w:rsid w:val="00CC1EC3"/>
    <w:rsid w:val="00CC27A0"/>
    <w:rsid w:val="00CC3B57"/>
    <w:rsid w:val="00CC41BE"/>
    <w:rsid w:val="00CC6E15"/>
    <w:rsid w:val="00CC790A"/>
    <w:rsid w:val="00CD3E03"/>
    <w:rsid w:val="00CD4CFA"/>
    <w:rsid w:val="00CD60E5"/>
    <w:rsid w:val="00CD6B49"/>
    <w:rsid w:val="00CD7B99"/>
    <w:rsid w:val="00CD7DAC"/>
    <w:rsid w:val="00CE0433"/>
    <w:rsid w:val="00CE0706"/>
    <w:rsid w:val="00CE0BDA"/>
    <w:rsid w:val="00CE2690"/>
    <w:rsid w:val="00CE4BA7"/>
    <w:rsid w:val="00CF0388"/>
    <w:rsid w:val="00CF1305"/>
    <w:rsid w:val="00CF1746"/>
    <w:rsid w:val="00CF2C18"/>
    <w:rsid w:val="00CF2CC8"/>
    <w:rsid w:val="00CF3CCA"/>
    <w:rsid w:val="00CF4B27"/>
    <w:rsid w:val="00CF7286"/>
    <w:rsid w:val="00D03CB6"/>
    <w:rsid w:val="00D04D49"/>
    <w:rsid w:val="00D05786"/>
    <w:rsid w:val="00D114DF"/>
    <w:rsid w:val="00D1163C"/>
    <w:rsid w:val="00D128A3"/>
    <w:rsid w:val="00D13E70"/>
    <w:rsid w:val="00D15496"/>
    <w:rsid w:val="00D158D4"/>
    <w:rsid w:val="00D16D03"/>
    <w:rsid w:val="00D17AA5"/>
    <w:rsid w:val="00D2044E"/>
    <w:rsid w:val="00D20A2C"/>
    <w:rsid w:val="00D22157"/>
    <w:rsid w:val="00D222A3"/>
    <w:rsid w:val="00D223F9"/>
    <w:rsid w:val="00D22767"/>
    <w:rsid w:val="00D2286C"/>
    <w:rsid w:val="00D24C52"/>
    <w:rsid w:val="00D31E7F"/>
    <w:rsid w:val="00D33C03"/>
    <w:rsid w:val="00D34017"/>
    <w:rsid w:val="00D35277"/>
    <w:rsid w:val="00D431BB"/>
    <w:rsid w:val="00D432CB"/>
    <w:rsid w:val="00D44F77"/>
    <w:rsid w:val="00D45213"/>
    <w:rsid w:val="00D461F5"/>
    <w:rsid w:val="00D47793"/>
    <w:rsid w:val="00D500AD"/>
    <w:rsid w:val="00D50329"/>
    <w:rsid w:val="00D53346"/>
    <w:rsid w:val="00D53EEA"/>
    <w:rsid w:val="00D54D94"/>
    <w:rsid w:val="00D55CFD"/>
    <w:rsid w:val="00D56C70"/>
    <w:rsid w:val="00D56FA6"/>
    <w:rsid w:val="00D60014"/>
    <w:rsid w:val="00D611E1"/>
    <w:rsid w:val="00D62D66"/>
    <w:rsid w:val="00D634C4"/>
    <w:rsid w:val="00D64773"/>
    <w:rsid w:val="00D666E3"/>
    <w:rsid w:val="00D67EAF"/>
    <w:rsid w:val="00D72709"/>
    <w:rsid w:val="00D75D2C"/>
    <w:rsid w:val="00D77A39"/>
    <w:rsid w:val="00D77C18"/>
    <w:rsid w:val="00D810CA"/>
    <w:rsid w:val="00D8131E"/>
    <w:rsid w:val="00D81AE5"/>
    <w:rsid w:val="00D82F4D"/>
    <w:rsid w:val="00D8360D"/>
    <w:rsid w:val="00D85266"/>
    <w:rsid w:val="00D87EDE"/>
    <w:rsid w:val="00D91010"/>
    <w:rsid w:val="00D92542"/>
    <w:rsid w:val="00D92715"/>
    <w:rsid w:val="00D92810"/>
    <w:rsid w:val="00D939CB"/>
    <w:rsid w:val="00D9409A"/>
    <w:rsid w:val="00D94CCB"/>
    <w:rsid w:val="00D95B1E"/>
    <w:rsid w:val="00D95CA8"/>
    <w:rsid w:val="00DA039E"/>
    <w:rsid w:val="00DA0778"/>
    <w:rsid w:val="00DA0AE8"/>
    <w:rsid w:val="00DA1B47"/>
    <w:rsid w:val="00DA5403"/>
    <w:rsid w:val="00DA5519"/>
    <w:rsid w:val="00DA5662"/>
    <w:rsid w:val="00DA5DBE"/>
    <w:rsid w:val="00DB07FF"/>
    <w:rsid w:val="00DB0CDF"/>
    <w:rsid w:val="00DB18BB"/>
    <w:rsid w:val="00DB35D4"/>
    <w:rsid w:val="00DB47F7"/>
    <w:rsid w:val="00DB4DFB"/>
    <w:rsid w:val="00DB539E"/>
    <w:rsid w:val="00DB5609"/>
    <w:rsid w:val="00DB79E0"/>
    <w:rsid w:val="00DB7E08"/>
    <w:rsid w:val="00DC08B9"/>
    <w:rsid w:val="00DC3A5D"/>
    <w:rsid w:val="00DC40B1"/>
    <w:rsid w:val="00DC4EA8"/>
    <w:rsid w:val="00DC57B3"/>
    <w:rsid w:val="00DC582C"/>
    <w:rsid w:val="00DC5FFF"/>
    <w:rsid w:val="00DC7DF1"/>
    <w:rsid w:val="00DD0052"/>
    <w:rsid w:val="00DD33F7"/>
    <w:rsid w:val="00DD3AF4"/>
    <w:rsid w:val="00DD4D41"/>
    <w:rsid w:val="00DD52B9"/>
    <w:rsid w:val="00DD55F5"/>
    <w:rsid w:val="00DD57EC"/>
    <w:rsid w:val="00DD5C16"/>
    <w:rsid w:val="00DD616F"/>
    <w:rsid w:val="00DE0122"/>
    <w:rsid w:val="00DE1341"/>
    <w:rsid w:val="00DE1578"/>
    <w:rsid w:val="00DE50DC"/>
    <w:rsid w:val="00DE5353"/>
    <w:rsid w:val="00DE60DE"/>
    <w:rsid w:val="00DE7001"/>
    <w:rsid w:val="00DE7B70"/>
    <w:rsid w:val="00DE7DE2"/>
    <w:rsid w:val="00DF024C"/>
    <w:rsid w:val="00DF0666"/>
    <w:rsid w:val="00DF14B3"/>
    <w:rsid w:val="00DF20E0"/>
    <w:rsid w:val="00DF2312"/>
    <w:rsid w:val="00DF3BB7"/>
    <w:rsid w:val="00DF4824"/>
    <w:rsid w:val="00DF5D61"/>
    <w:rsid w:val="00DF7357"/>
    <w:rsid w:val="00E03462"/>
    <w:rsid w:val="00E05166"/>
    <w:rsid w:val="00E0665C"/>
    <w:rsid w:val="00E07236"/>
    <w:rsid w:val="00E07F11"/>
    <w:rsid w:val="00E121BB"/>
    <w:rsid w:val="00E14AAD"/>
    <w:rsid w:val="00E154E2"/>
    <w:rsid w:val="00E15568"/>
    <w:rsid w:val="00E15B4E"/>
    <w:rsid w:val="00E1779A"/>
    <w:rsid w:val="00E20B08"/>
    <w:rsid w:val="00E20CA7"/>
    <w:rsid w:val="00E2107D"/>
    <w:rsid w:val="00E21AA1"/>
    <w:rsid w:val="00E224FF"/>
    <w:rsid w:val="00E229FD"/>
    <w:rsid w:val="00E22D5B"/>
    <w:rsid w:val="00E266F2"/>
    <w:rsid w:val="00E303E3"/>
    <w:rsid w:val="00E3081D"/>
    <w:rsid w:val="00E31295"/>
    <w:rsid w:val="00E325E5"/>
    <w:rsid w:val="00E336D3"/>
    <w:rsid w:val="00E3460B"/>
    <w:rsid w:val="00E35DEA"/>
    <w:rsid w:val="00E360E7"/>
    <w:rsid w:val="00E36A16"/>
    <w:rsid w:val="00E37514"/>
    <w:rsid w:val="00E40F1B"/>
    <w:rsid w:val="00E42788"/>
    <w:rsid w:val="00E43506"/>
    <w:rsid w:val="00E44059"/>
    <w:rsid w:val="00E44470"/>
    <w:rsid w:val="00E44AE9"/>
    <w:rsid w:val="00E45A08"/>
    <w:rsid w:val="00E46328"/>
    <w:rsid w:val="00E477E3"/>
    <w:rsid w:val="00E5344C"/>
    <w:rsid w:val="00E5350E"/>
    <w:rsid w:val="00E54696"/>
    <w:rsid w:val="00E5489E"/>
    <w:rsid w:val="00E55671"/>
    <w:rsid w:val="00E559CD"/>
    <w:rsid w:val="00E55DAC"/>
    <w:rsid w:val="00E56F41"/>
    <w:rsid w:val="00E57481"/>
    <w:rsid w:val="00E575DF"/>
    <w:rsid w:val="00E600BC"/>
    <w:rsid w:val="00E620CF"/>
    <w:rsid w:val="00E6283E"/>
    <w:rsid w:val="00E62A41"/>
    <w:rsid w:val="00E65337"/>
    <w:rsid w:val="00E65CE8"/>
    <w:rsid w:val="00E6684B"/>
    <w:rsid w:val="00E668D9"/>
    <w:rsid w:val="00E6724C"/>
    <w:rsid w:val="00E67FAF"/>
    <w:rsid w:val="00E70C00"/>
    <w:rsid w:val="00E71B2F"/>
    <w:rsid w:val="00E7266B"/>
    <w:rsid w:val="00E73278"/>
    <w:rsid w:val="00E73325"/>
    <w:rsid w:val="00E74373"/>
    <w:rsid w:val="00E74CAD"/>
    <w:rsid w:val="00E757C0"/>
    <w:rsid w:val="00E75EC4"/>
    <w:rsid w:val="00E80EE5"/>
    <w:rsid w:val="00E80F73"/>
    <w:rsid w:val="00E81210"/>
    <w:rsid w:val="00E813FB"/>
    <w:rsid w:val="00E82BC1"/>
    <w:rsid w:val="00E830BF"/>
    <w:rsid w:val="00E85C16"/>
    <w:rsid w:val="00E868F7"/>
    <w:rsid w:val="00E90EDF"/>
    <w:rsid w:val="00E94C30"/>
    <w:rsid w:val="00E94D2B"/>
    <w:rsid w:val="00E95F24"/>
    <w:rsid w:val="00E97160"/>
    <w:rsid w:val="00EA039C"/>
    <w:rsid w:val="00EA13B3"/>
    <w:rsid w:val="00EA3FBE"/>
    <w:rsid w:val="00EA456D"/>
    <w:rsid w:val="00EA6819"/>
    <w:rsid w:val="00EA6A12"/>
    <w:rsid w:val="00EA7740"/>
    <w:rsid w:val="00EB0502"/>
    <w:rsid w:val="00EB0FC0"/>
    <w:rsid w:val="00EB17A1"/>
    <w:rsid w:val="00EB4A5A"/>
    <w:rsid w:val="00EB4EEA"/>
    <w:rsid w:val="00EC000D"/>
    <w:rsid w:val="00EC0D63"/>
    <w:rsid w:val="00EC1BAC"/>
    <w:rsid w:val="00EC2135"/>
    <w:rsid w:val="00EC2A3C"/>
    <w:rsid w:val="00EC2CD2"/>
    <w:rsid w:val="00EC3886"/>
    <w:rsid w:val="00EC3E89"/>
    <w:rsid w:val="00EC5946"/>
    <w:rsid w:val="00EC5DE0"/>
    <w:rsid w:val="00EC5F86"/>
    <w:rsid w:val="00EC6946"/>
    <w:rsid w:val="00ED0593"/>
    <w:rsid w:val="00ED10C7"/>
    <w:rsid w:val="00ED4DC6"/>
    <w:rsid w:val="00ED6709"/>
    <w:rsid w:val="00ED6F4C"/>
    <w:rsid w:val="00EE01BB"/>
    <w:rsid w:val="00EE14B4"/>
    <w:rsid w:val="00EE453E"/>
    <w:rsid w:val="00EE4A3D"/>
    <w:rsid w:val="00EE525C"/>
    <w:rsid w:val="00EE5A88"/>
    <w:rsid w:val="00EE64C1"/>
    <w:rsid w:val="00EE67E3"/>
    <w:rsid w:val="00EE6E9B"/>
    <w:rsid w:val="00EF0821"/>
    <w:rsid w:val="00EF1BA0"/>
    <w:rsid w:val="00EF2121"/>
    <w:rsid w:val="00EF5F29"/>
    <w:rsid w:val="00EF6657"/>
    <w:rsid w:val="00EF76F9"/>
    <w:rsid w:val="00F02B92"/>
    <w:rsid w:val="00F05152"/>
    <w:rsid w:val="00F059D4"/>
    <w:rsid w:val="00F074C8"/>
    <w:rsid w:val="00F07567"/>
    <w:rsid w:val="00F10131"/>
    <w:rsid w:val="00F108DB"/>
    <w:rsid w:val="00F145FC"/>
    <w:rsid w:val="00F149AE"/>
    <w:rsid w:val="00F1577F"/>
    <w:rsid w:val="00F1585F"/>
    <w:rsid w:val="00F1587B"/>
    <w:rsid w:val="00F16D11"/>
    <w:rsid w:val="00F16DFF"/>
    <w:rsid w:val="00F2088A"/>
    <w:rsid w:val="00F2089C"/>
    <w:rsid w:val="00F208C4"/>
    <w:rsid w:val="00F21E5B"/>
    <w:rsid w:val="00F239B2"/>
    <w:rsid w:val="00F3017F"/>
    <w:rsid w:val="00F33FAA"/>
    <w:rsid w:val="00F34F2B"/>
    <w:rsid w:val="00F360D6"/>
    <w:rsid w:val="00F36FEF"/>
    <w:rsid w:val="00F3763A"/>
    <w:rsid w:val="00F415B4"/>
    <w:rsid w:val="00F41E24"/>
    <w:rsid w:val="00F4322E"/>
    <w:rsid w:val="00F445D9"/>
    <w:rsid w:val="00F44905"/>
    <w:rsid w:val="00F44A48"/>
    <w:rsid w:val="00F46A46"/>
    <w:rsid w:val="00F53467"/>
    <w:rsid w:val="00F5584A"/>
    <w:rsid w:val="00F55E15"/>
    <w:rsid w:val="00F55E4F"/>
    <w:rsid w:val="00F561E7"/>
    <w:rsid w:val="00F5661E"/>
    <w:rsid w:val="00F5735F"/>
    <w:rsid w:val="00F6118C"/>
    <w:rsid w:val="00F63495"/>
    <w:rsid w:val="00F63C94"/>
    <w:rsid w:val="00F642AF"/>
    <w:rsid w:val="00F64AEC"/>
    <w:rsid w:val="00F66D76"/>
    <w:rsid w:val="00F700A5"/>
    <w:rsid w:val="00F70D0D"/>
    <w:rsid w:val="00F72924"/>
    <w:rsid w:val="00F74267"/>
    <w:rsid w:val="00F806B5"/>
    <w:rsid w:val="00F812C8"/>
    <w:rsid w:val="00F81BB5"/>
    <w:rsid w:val="00F82D35"/>
    <w:rsid w:val="00F833FC"/>
    <w:rsid w:val="00F84585"/>
    <w:rsid w:val="00F85A6F"/>
    <w:rsid w:val="00F868B5"/>
    <w:rsid w:val="00F87386"/>
    <w:rsid w:val="00F87D90"/>
    <w:rsid w:val="00F9006F"/>
    <w:rsid w:val="00F921EF"/>
    <w:rsid w:val="00F934D3"/>
    <w:rsid w:val="00F93EE6"/>
    <w:rsid w:val="00F94B8C"/>
    <w:rsid w:val="00F95501"/>
    <w:rsid w:val="00F95825"/>
    <w:rsid w:val="00F976BE"/>
    <w:rsid w:val="00FA0671"/>
    <w:rsid w:val="00FA0A11"/>
    <w:rsid w:val="00FA25C1"/>
    <w:rsid w:val="00FA564B"/>
    <w:rsid w:val="00FA7E98"/>
    <w:rsid w:val="00FB0725"/>
    <w:rsid w:val="00FB1236"/>
    <w:rsid w:val="00FB1A76"/>
    <w:rsid w:val="00FB3218"/>
    <w:rsid w:val="00FB36BB"/>
    <w:rsid w:val="00FB4D98"/>
    <w:rsid w:val="00FB7178"/>
    <w:rsid w:val="00FC05D2"/>
    <w:rsid w:val="00FC0B1D"/>
    <w:rsid w:val="00FC1708"/>
    <w:rsid w:val="00FC1900"/>
    <w:rsid w:val="00FC2EE8"/>
    <w:rsid w:val="00FC328C"/>
    <w:rsid w:val="00FC5E26"/>
    <w:rsid w:val="00FC5EBA"/>
    <w:rsid w:val="00FC69AB"/>
    <w:rsid w:val="00FC7344"/>
    <w:rsid w:val="00FD026E"/>
    <w:rsid w:val="00FD0CAB"/>
    <w:rsid w:val="00FD2081"/>
    <w:rsid w:val="00FD2C5F"/>
    <w:rsid w:val="00FD6E5F"/>
    <w:rsid w:val="00FD7239"/>
    <w:rsid w:val="00FE158D"/>
    <w:rsid w:val="00FE3B47"/>
    <w:rsid w:val="00FE43CF"/>
    <w:rsid w:val="00FE4BAA"/>
    <w:rsid w:val="00FE7AD4"/>
    <w:rsid w:val="00FF168B"/>
    <w:rsid w:val="00FF20FB"/>
    <w:rsid w:val="00FF38BD"/>
    <w:rsid w:val="00FF63E1"/>
    <w:rsid w:val="00FF6F9C"/>
    <w:rsid w:val="00FF7D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9712"/>
  <w15:docId w15:val="{E204163B-1F2D-4C02-AA51-8D76B11F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21A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A21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qFormat/>
    <w:rsid w:val="009462AA"/>
    <w:pPr>
      <w:keepNext/>
      <w:spacing w:before="120"/>
      <w:jc w:val="center"/>
      <w:outlineLvl w:val="1"/>
    </w:pPr>
    <w:rPr>
      <w:b/>
      <w:sz w:val="24"/>
    </w:rPr>
  </w:style>
  <w:style w:type="paragraph" w:styleId="Nadpis3">
    <w:name w:val="heading 3"/>
    <w:basedOn w:val="Normln"/>
    <w:next w:val="Normln"/>
    <w:link w:val="Nadpis3Char"/>
    <w:semiHidden/>
    <w:unhideWhenUsed/>
    <w:qFormat/>
    <w:rsid w:val="00AA2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qFormat/>
    <w:rsid w:val="009462AA"/>
    <w:pPr>
      <w:keepNext/>
      <w:spacing w:before="120"/>
      <w:jc w:val="both"/>
      <w:outlineLvl w:val="4"/>
    </w:pPr>
    <w:rPr>
      <w:b/>
      <w:bCs/>
      <w:sz w:val="24"/>
    </w:rPr>
  </w:style>
  <w:style w:type="paragraph" w:styleId="Nadpis6">
    <w:name w:val="heading 6"/>
    <w:basedOn w:val="Normln"/>
    <w:next w:val="Normln"/>
    <w:link w:val="Nadpis6Char"/>
    <w:uiPriority w:val="99"/>
    <w:qFormat/>
    <w:rsid w:val="009462AA"/>
    <w:pPr>
      <w:keepNext/>
      <w:spacing w:before="120"/>
      <w:jc w:val="center"/>
      <w:outlineLvl w:val="5"/>
    </w:pPr>
    <w:rPr>
      <w:sz w:val="24"/>
    </w:rPr>
  </w:style>
  <w:style w:type="paragraph" w:styleId="Nadpis9">
    <w:name w:val="heading 9"/>
    <w:basedOn w:val="Normln"/>
    <w:next w:val="Normln"/>
    <w:link w:val="Nadpis9Char"/>
    <w:uiPriority w:val="99"/>
    <w:qFormat/>
    <w:rsid w:val="009462AA"/>
    <w:pPr>
      <w:spacing w:before="240" w:after="60"/>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462AA"/>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9"/>
    <w:rsid w:val="009462AA"/>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semiHidden/>
    <w:rsid w:val="009462AA"/>
    <w:rPr>
      <w:rFonts w:asciiTheme="majorHAnsi" w:eastAsiaTheme="majorEastAsia" w:hAnsiTheme="majorHAnsi" w:cstheme="majorBidi"/>
      <w:color w:val="1F3763" w:themeColor="accent1" w:themeShade="7F"/>
      <w:sz w:val="24"/>
      <w:szCs w:val="24"/>
      <w:lang w:eastAsia="cs-CZ"/>
    </w:rPr>
  </w:style>
  <w:style w:type="character" w:customStyle="1" w:styleId="Nadpis5Char">
    <w:name w:val="Nadpis 5 Char"/>
    <w:basedOn w:val="Standardnpsmoodstavce"/>
    <w:link w:val="Nadpis5"/>
    <w:uiPriority w:val="99"/>
    <w:rsid w:val="009462AA"/>
    <w:rPr>
      <w:rFonts w:ascii="Times New Roman" w:eastAsia="Times New Roman" w:hAnsi="Times New Roman" w:cs="Times New Roman"/>
      <w:b/>
      <w:bCs/>
      <w:sz w:val="24"/>
      <w:szCs w:val="20"/>
      <w:lang w:eastAsia="cs-CZ"/>
    </w:rPr>
  </w:style>
  <w:style w:type="character" w:customStyle="1" w:styleId="Nadpis6Char">
    <w:name w:val="Nadpis 6 Char"/>
    <w:basedOn w:val="Standardnpsmoodstavce"/>
    <w:link w:val="Nadpis6"/>
    <w:uiPriority w:val="99"/>
    <w:rsid w:val="009462AA"/>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uiPriority w:val="99"/>
    <w:rsid w:val="009462AA"/>
    <w:rPr>
      <w:rFonts w:ascii="Arial" w:eastAsia="Times New Roman" w:hAnsi="Arial" w:cs="Times New Roman"/>
      <w:lang w:eastAsia="cs-CZ"/>
    </w:rPr>
  </w:style>
  <w:style w:type="paragraph" w:styleId="Zkladntext">
    <w:name w:val="Body Text"/>
    <w:basedOn w:val="Normln"/>
    <w:link w:val="ZkladntextChar"/>
    <w:uiPriority w:val="99"/>
    <w:rsid w:val="009462AA"/>
    <w:pPr>
      <w:spacing w:before="120"/>
      <w:jc w:val="both"/>
    </w:pPr>
    <w:rPr>
      <w:sz w:val="24"/>
    </w:rPr>
  </w:style>
  <w:style w:type="character" w:customStyle="1" w:styleId="ZkladntextChar">
    <w:name w:val="Základní text Char"/>
    <w:basedOn w:val="Standardnpsmoodstavce"/>
    <w:link w:val="Zkladntext"/>
    <w:uiPriority w:val="99"/>
    <w:rsid w:val="009462AA"/>
    <w:rPr>
      <w:rFonts w:ascii="Times New Roman" w:eastAsia="Times New Roman" w:hAnsi="Times New Roman" w:cs="Times New Roman"/>
      <w:sz w:val="24"/>
      <w:szCs w:val="20"/>
      <w:lang w:eastAsia="cs-CZ"/>
    </w:rPr>
  </w:style>
  <w:style w:type="paragraph" w:customStyle="1" w:styleId="Prosttext1">
    <w:name w:val="Prostý text1"/>
    <w:basedOn w:val="Normln"/>
    <w:uiPriority w:val="99"/>
    <w:rsid w:val="009462AA"/>
    <w:pPr>
      <w:widowControl w:val="0"/>
      <w:suppressAutoHyphens/>
    </w:pPr>
    <w:rPr>
      <w:rFonts w:ascii="Courier New" w:eastAsia="Calibri" w:hAnsi="Courier New"/>
      <w:sz w:val="24"/>
    </w:rPr>
  </w:style>
  <w:style w:type="paragraph" w:customStyle="1" w:styleId="slovanodrky">
    <w:name w:val="Číslované odrážky"/>
    <w:basedOn w:val="Normln"/>
    <w:next w:val="Normln"/>
    <w:uiPriority w:val="99"/>
    <w:rsid w:val="009462AA"/>
    <w:pPr>
      <w:numPr>
        <w:ilvl w:val="1"/>
        <w:numId w:val="3"/>
      </w:numPr>
      <w:spacing w:before="120"/>
      <w:outlineLvl w:val="1"/>
    </w:pPr>
  </w:style>
  <w:style w:type="paragraph" w:customStyle="1" w:styleId="Nadpisodstavce">
    <w:name w:val="Nadpis odstavce"/>
    <w:basedOn w:val="Normln"/>
    <w:next w:val="Normln"/>
    <w:uiPriority w:val="99"/>
    <w:rsid w:val="00AA21A9"/>
    <w:pPr>
      <w:keepNext/>
      <w:numPr>
        <w:numId w:val="3"/>
      </w:numPr>
      <w:tabs>
        <w:tab w:val="clear" w:pos="680"/>
      </w:tabs>
      <w:spacing w:before="600" w:after="120"/>
      <w:ind w:left="1080" w:hanging="720"/>
      <w:jc w:val="center"/>
      <w:outlineLvl w:val="0"/>
    </w:pPr>
    <w:rPr>
      <w:rFonts w:ascii="Arial" w:hAnsi="Arial"/>
      <w:sz w:val="28"/>
    </w:rPr>
  </w:style>
  <w:style w:type="paragraph" w:styleId="Odstavecseseznamem">
    <w:name w:val="List Paragraph"/>
    <w:aliases w:val="Tabulka"/>
    <w:basedOn w:val="Normln"/>
    <w:uiPriority w:val="34"/>
    <w:qFormat/>
    <w:rsid w:val="009462AA"/>
    <w:pPr>
      <w:ind w:left="708"/>
    </w:pPr>
  </w:style>
  <w:style w:type="paragraph" w:styleId="Zpat">
    <w:name w:val="footer"/>
    <w:basedOn w:val="Normln"/>
    <w:link w:val="ZpatChar"/>
    <w:uiPriority w:val="99"/>
    <w:rsid w:val="009462AA"/>
    <w:pPr>
      <w:tabs>
        <w:tab w:val="center" w:pos="4536"/>
        <w:tab w:val="right" w:pos="9072"/>
      </w:tabs>
    </w:pPr>
  </w:style>
  <w:style w:type="character" w:customStyle="1" w:styleId="ZpatChar">
    <w:name w:val="Zápatí Char"/>
    <w:basedOn w:val="Standardnpsmoodstavce"/>
    <w:link w:val="Zpat"/>
    <w:uiPriority w:val="99"/>
    <w:rsid w:val="009462AA"/>
    <w:rPr>
      <w:rFonts w:ascii="Times New Roman" w:eastAsia="Times New Roman" w:hAnsi="Times New Roman" w:cs="Times New Roman"/>
      <w:sz w:val="20"/>
      <w:szCs w:val="20"/>
      <w:lang w:eastAsia="cs-CZ"/>
    </w:rPr>
  </w:style>
  <w:style w:type="character" w:styleId="slostrnky">
    <w:name w:val="page number"/>
    <w:uiPriority w:val="99"/>
    <w:rsid w:val="009462AA"/>
    <w:rPr>
      <w:rFonts w:cs="Times New Roman"/>
    </w:rPr>
  </w:style>
  <w:style w:type="paragraph" w:styleId="Zkladntext2">
    <w:name w:val="Body Text 2"/>
    <w:basedOn w:val="Normln"/>
    <w:link w:val="Zkladntext2Char"/>
    <w:uiPriority w:val="99"/>
    <w:rsid w:val="009462AA"/>
    <w:pPr>
      <w:spacing w:before="120"/>
    </w:pPr>
    <w:rPr>
      <w:sz w:val="24"/>
    </w:rPr>
  </w:style>
  <w:style w:type="character" w:customStyle="1" w:styleId="Zkladntext2Char">
    <w:name w:val="Základní text 2 Char"/>
    <w:basedOn w:val="Standardnpsmoodstavce"/>
    <w:link w:val="Zkladntext2"/>
    <w:uiPriority w:val="99"/>
    <w:rsid w:val="009462A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9462AA"/>
    <w:pPr>
      <w:tabs>
        <w:tab w:val="center" w:pos="4536"/>
        <w:tab w:val="right" w:pos="9072"/>
      </w:tabs>
    </w:pPr>
  </w:style>
  <w:style w:type="character" w:customStyle="1" w:styleId="ZhlavChar">
    <w:name w:val="Záhlaví Char"/>
    <w:basedOn w:val="Standardnpsmoodstavce"/>
    <w:link w:val="Zhlav"/>
    <w:uiPriority w:val="99"/>
    <w:rsid w:val="009462AA"/>
    <w:rPr>
      <w:rFonts w:ascii="Times New Roman" w:eastAsia="Times New Roman" w:hAnsi="Times New Roman" w:cs="Times New Roman"/>
      <w:sz w:val="20"/>
      <w:szCs w:val="20"/>
      <w:lang w:eastAsia="cs-CZ"/>
    </w:rPr>
  </w:style>
  <w:style w:type="paragraph" w:customStyle="1" w:styleId="Stylodsazfurt11bVlevo0cm">
    <w:name w:val="Styl odsaz furt + 11 b. Vlevo:  0 cm"/>
    <w:basedOn w:val="Normln"/>
    <w:uiPriority w:val="99"/>
    <w:rsid w:val="009462AA"/>
    <w:pPr>
      <w:spacing w:before="120"/>
      <w:jc w:val="both"/>
    </w:pPr>
    <w:rPr>
      <w:rFonts w:ascii="Tahoma" w:hAnsi="Tahoma"/>
      <w:color w:val="000000"/>
      <w:sz w:val="22"/>
    </w:rPr>
  </w:style>
  <w:style w:type="character" w:styleId="Odkaznakoment">
    <w:name w:val="annotation reference"/>
    <w:uiPriority w:val="99"/>
    <w:semiHidden/>
    <w:qFormat/>
    <w:rsid w:val="009462AA"/>
    <w:rPr>
      <w:rFonts w:cs="Times New Roman"/>
      <w:sz w:val="16"/>
    </w:rPr>
  </w:style>
  <w:style w:type="paragraph" w:styleId="Textkomente">
    <w:name w:val="annotation text"/>
    <w:basedOn w:val="Normln"/>
    <w:link w:val="TextkomenteChar"/>
    <w:uiPriority w:val="99"/>
    <w:rsid w:val="009462AA"/>
  </w:style>
  <w:style w:type="character" w:customStyle="1" w:styleId="TextkomenteChar">
    <w:name w:val="Text komentáře Char"/>
    <w:basedOn w:val="Standardnpsmoodstavce"/>
    <w:link w:val="Textkomente"/>
    <w:uiPriority w:val="99"/>
    <w:rsid w:val="009462AA"/>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rsid w:val="009462AA"/>
    <w:rPr>
      <w:rFonts w:ascii="Tahoma" w:hAnsi="Tahoma"/>
      <w:sz w:val="16"/>
      <w:szCs w:val="16"/>
    </w:rPr>
  </w:style>
  <w:style w:type="character" w:customStyle="1" w:styleId="TextbublinyChar">
    <w:name w:val="Text bubliny Char"/>
    <w:basedOn w:val="Standardnpsmoodstavce"/>
    <w:link w:val="Textbubliny"/>
    <w:uiPriority w:val="99"/>
    <w:semiHidden/>
    <w:rsid w:val="009462AA"/>
    <w:rPr>
      <w:rFonts w:ascii="Tahoma" w:eastAsia="Times New Roman" w:hAnsi="Tahoma" w:cs="Times New Roman"/>
      <w:sz w:val="16"/>
      <w:szCs w:val="16"/>
      <w:lang w:eastAsia="cs-CZ"/>
    </w:rPr>
  </w:style>
  <w:style w:type="paragraph" w:styleId="Pedmtkomente">
    <w:name w:val="annotation subject"/>
    <w:basedOn w:val="Textkomente"/>
    <w:next w:val="Textkomente"/>
    <w:link w:val="PedmtkomenteChar"/>
    <w:uiPriority w:val="99"/>
    <w:semiHidden/>
    <w:rsid w:val="009462AA"/>
    <w:rPr>
      <w:b/>
      <w:bCs/>
    </w:rPr>
  </w:style>
  <w:style w:type="character" w:customStyle="1" w:styleId="PedmtkomenteChar">
    <w:name w:val="Předmět komentáře Char"/>
    <w:basedOn w:val="TextkomenteChar"/>
    <w:link w:val="Pedmtkomente"/>
    <w:uiPriority w:val="99"/>
    <w:semiHidden/>
    <w:rsid w:val="009462AA"/>
    <w:rPr>
      <w:rFonts w:ascii="Times New Roman" w:eastAsia="Times New Roman" w:hAnsi="Times New Roman" w:cs="Times New Roman"/>
      <w:b/>
      <w:bCs/>
      <w:sz w:val="20"/>
      <w:szCs w:val="20"/>
      <w:lang w:eastAsia="cs-CZ"/>
    </w:rPr>
  </w:style>
  <w:style w:type="paragraph" w:customStyle="1" w:styleId="slovanpododrky">
    <w:name w:val="Číslované pododrážky"/>
    <w:basedOn w:val="Normln"/>
    <w:uiPriority w:val="99"/>
    <w:rsid w:val="009462AA"/>
    <w:pPr>
      <w:numPr>
        <w:ilvl w:val="2"/>
        <w:numId w:val="2"/>
      </w:numPr>
      <w:tabs>
        <w:tab w:val="num" w:pos="1276"/>
      </w:tabs>
      <w:spacing w:before="60"/>
      <w:ind w:left="1276" w:hanging="992"/>
    </w:pPr>
  </w:style>
  <w:style w:type="paragraph" w:customStyle="1" w:styleId="StylSodrkami">
    <w:name w:val="Styl S odrážkami"/>
    <w:basedOn w:val="Normln"/>
    <w:uiPriority w:val="99"/>
    <w:rsid w:val="00AA21A9"/>
    <w:pPr>
      <w:numPr>
        <w:numId w:val="4"/>
      </w:numPr>
      <w:spacing w:before="60"/>
      <w:ind w:left="1077" w:hanging="357"/>
    </w:pPr>
  </w:style>
  <w:style w:type="paragraph" w:styleId="Revize">
    <w:name w:val="Revision"/>
    <w:hidden/>
    <w:uiPriority w:val="99"/>
    <w:semiHidden/>
    <w:rsid w:val="00AA21A9"/>
    <w:pPr>
      <w:spacing w:after="0" w:line="240" w:lineRule="auto"/>
    </w:pPr>
    <w:rPr>
      <w:rFonts w:ascii="Times New Roman" w:eastAsia="Times New Roman" w:hAnsi="Times New Roman" w:cs="Times New Roman"/>
      <w:sz w:val="20"/>
      <w:szCs w:val="20"/>
      <w:lang w:eastAsia="cs-CZ"/>
    </w:rPr>
  </w:style>
  <w:style w:type="paragraph" w:styleId="Bezmezer">
    <w:name w:val="No Spacing"/>
    <w:uiPriority w:val="99"/>
    <w:qFormat/>
    <w:rsid w:val="00AA21A9"/>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rsid w:val="009462AA"/>
    <w:pPr>
      <w:spacing w:before="100" w:beforeAutospacing="1" w:after="100" w:afterAutospacing="1"/>
    </w:pPr>
    <w:rPr>
      <w:rFonts w:eastAsia="Calibri"/>
      <w:sz w:val="24"/>
      <w:szCs w:val="24"/>
    </w:rPr>
  </w:style>
  <w:style w:type="character" w:styleId="Hypertextovodkaz">
    <w:name w:val="Hyperlink"/>
    <w:uiPriority w:val="99"/>
    <w:rsid w:val="009462AA"/>
    <w:rPr>
      <w:rFonts w:cs="Times New Roman"/>
      <w:color w:val="0000FF"/>
      <w:u w:val="single"/>
    </w:rPr>
  </w:style>
  <w:style w:type="paragraph" w:customStyle="1" w:styleId="NADPISkapitoly">
    <w:name w:val="NADPIS_kapitoly"/>
    <w:basedOn w:val="Normln"/>
    <w:link w:val="NADPISkapitolyChar"/>
    <w:uiPriority w:val="99"/>
    <w:rsid w:val="009462AA"/>
    <w:pPr>
      <w:keepNext/>
      <w:jc w:val="center"/>
    </w:pPr>
    <w:rPr>
      <w:b/>
      <w:bCs/>
      <w:sz w:val="24"/>
      <w:szCs w:val="24"/>
    </w:rPr>
  </w:style>
  <w:style w:type="character" w:customStyle="1" w:styleId="NADPISkapitolyChar">
    <w:name w:val="NADPIS_kapitoly Char"/>
    <w:link w:val="NADPISkapitoly"/>
    <w:uiPriority w:val="99"/>
    <w:locked/>
    <w:rsid w:val="009462AA"/>
    <w:rPr>
      <w:rFonts w:ascii="Times New Roman" w:eastAsia="Times New Roman" w:hAnsi="Times New Roman" w:cs="Times New Roman"/>
      <w:b/>
      <w:bCs/>
      <w:sz w:val="24"/>
      <w:szCs w:val="24"/>
      <w:lang w:eastAsia="cs-CZ"/>
    </w:rPr>
  </w:style>
  <w:style w:type="character" w:customStyle="1" w:styleId="Zkladntext3">
    <w:name w:val="Základní text (3)_"/>
    <w:basedOn w:val="Standardnpsmoodstavce"/>
    <w:link w:val="Zkladntext30"/>
    <w:rsid w:val="009462AA"/>
    <w:rPr>
      <w:rFonts w:cs="Calibri"/>
      <w:b/>
      <w:bCs/>
      <w:sz w:val="26"/>
      <w:szCs w:val="26"/>
      <w:shd w:val="clear" w:color="auto" w:fill="FFFFFF"/>
    </w:rPr>
  </w:style>
  <w:style w:type="character" w:customStyle="1" w:styleId="Zkladntext20">
    <w:name w:val="Základní text (2)_"/>
    <w:basedOn w:val="Standardnpsmoodstavce"/>
    <w:rsid w:val="009462AA"/>
    <w:rPr>
      <w:rFonts w:ascii="Calibri" w:eastAsia="Calibri" w:hAnsi="Calibri" w:cs="Calibri"/>
      <w:b w:val="0"/>
      <w:bCs w:val="0"/>
      <w:i w:val="0"/>
      <w:iCs w:val="0"/>
      <w:smallCaps w:val="0"/>
      <w:strike w:val="0"/>
      <w:sz w:val="19"/>
      <w:szCs w:val="19"/>
      <w:u w:val="none"/>
    </w:rPr>
  </w:style>
  <w:style w:type="character" w:customStyle="1" w:styleId="Zkladntext21">
    <w:name w:val="Základní text (2)"/>
    <w:basedOn w:val="Zkladntext20"/>
    <w:rsid w:val="009462AA"/>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0"/>
    <w:rsid w:val="009462AA"/>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Titulektabulky">
    <w:name w:val="Titulek tabulky_"/>
    <w:basedOn w:val="Standardnpsmoodstavce"/>
    <w:rsid w:val="009462AA"/>
    <w:rPr>
      <w:rFonts w:ascii="Calibri" w:eastAsia="Calibri" w:hAnsi="Calibri" w:cs="Calibri"/>
      <w:b w:val="0"/>
      <w:bCs w:val="0"/>
      <w:i w:val="0"/>
      <w:iCs w:val="0"/>
      <w:smallCaps w:val="0"/>
      <w:strike w:val="0"/>
      <w:sz w:val="19"/>
      <w:szCs w:val="19"/>
      <w:u w:val="none"/>
    </w:rPr>
  </w:style>
  <w:style w:type="character" w:customStyle="1" w:styleId="Titulektabulky0">
    <w:name w:val="Titulek tabulky"/>
    <w:basedOn w:val="Titulektabulky"/>
    <w:rsid w:val="009462AA"/>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2Kurzva">
    <w:name w:val="Základní text (2) + Kurzíva"/>
    <w:basedOn w:val="Zkladntext20"/>
    <w:rsid w:val="009462AA"/>
    <w:rPr>
      <w:rFonts w:ascii="Calibri" w:eastAsia="Calibri" w:hAnsi="Calibri" w:cs="Calibri"/>
      <w:b w:val="0"/>
      <w:bCs w:val="0"/>
      <w:i/>
      <w:iCs/>
      <w:smallCaps w:val="0"/>
      <w:strike w:val="0"/>
      <w:color w:val="000000"/>
      <w:spacing w:val="0"/>
      <w:w w:val="100"/>
      <w:position w:val="0"/>
      <w:sz w:val="19"/>
      <w:szCs w:val="19"/>
      <w:u w:val="none"/>
      <w:lang w:val="cs-CZ" w:eastAsia="cs-CZ" w:bidi="cs-CZ"/>
    </w:rPr>
  </w:style>
  <w:style w:type="paragraph" w:customStyle="1" w:styleId="Zkladntext30">
    <w:name w:val="Základní text (3)"/>
    <w:basedOn w:val="Normln"/>
    <w:link w:val="Zkladntext3"/>
    <w:rsid w:val="00AA21A9"/>
    <w:pPr>
      <w:widowControl w:val="0"/>
      <w:shd w:val="clear" w:color="auto" w:fill="FFFFFF"/>
      <w:spacing w:line="0" w:lineRule="atLeast"/>
    </w:pPr>
    <w:rPr>
      <w:rFonts w:asciiTheme="minorHAnsi" w:eastAsiaTheme="minorHAnsi" w:hAnsiTheme="minorHAnsi" w:cs="Calibri"/>
      <w:b/>
      <w:bCs/>
      <w:sz w:val="26"/>
      <w:szCs w:val="26"/>
      <w:lang w:eastAsia="en-US"/>
    </w:rPr>
  </w:style>
  <w:style w:type="character" w:customStyle="1" w:styleId="Nadpis10">
    <w:name w:val="Nadpis #1_"/>
    <w:basedOn w:val="Standardnpsmoodstavce"/>
    <w:link w:val="Nadpis11"/>
    <w:rsid w:val="009462AA"/>
    <w:rPr>
      <w:rFonts w:ascii="Tahoma" w:eastAsia="Tahoma" w:hAnsi="Tahoma" w:cs="Tahoma"/>
      <w:b/>
      <w:bCs/>
      <w:spacing w:val="-10"/>
      <w:sz w:val="52"/>
      <w:szCs w:val="52"/>
      <w:shd w:val="clear" w:color="auto" w:fill="FFFFFF"/>
    </w:rPr>
  </w:style>
  <w:style w:type="character" w:customStyle="1" w:styleId="Nadpis20">
    <w:name w:val="Nadpis #2_"/>
    <w:basedOn w:val="Standardnpsmoodstavce"/>
    <w:link w:val="Nadpis21"/>
    <w:rsid w:val="009462AA"/>
    <w:rPr>
      <w:rFonts w:ascii="Tahoma" w:eastAsia="Tahoma" w:hAnsi="Tahoma" w:cs="Tahoma"/>
      <w:b/>
      <w:bCs/>
      <w:spacing w:val="-10"/>
      <w:sz w:val="40"/>
      <w:szCs w:val="40"/>
      <w:shd w:val="clear" w:color="auto" w:fill="FFFFFF"/>
    </w:rPr>
  </w:style>
  <w:style w:type="character" w:customStyle="1" w:styleId="Titulektabulky2">
    <w:name w:val="Titulek tabulky (2)_"/>
    <w:basedOn w:val="Standardnpsmoodstavce"/>
    <w:rsid w:val="009462AA"/>
    <w:rPr>
      <w:rFonts w:ascii="Times New Roman" w:eastAsia="Times New Roman" w:hAnsi="Times New Roman" w:cs="Times New Roman"/>
      <w:b/>
      <w:bCs/>
      <w:i w:val="0"/>
      <w:iCs w:val="0"/>
      <w:smallCaps w:val="0"/>
      <w:strike w:val="0"/>
      <w:sz w:val="22"/>
      <w:szCs w:val="22"/>
      <w:u w:val="none"/>
    </w:rPr>
  </w:style>
  <w:style w:type="character" w:customStyle="1" w:styleId="Titulektabulky20">
    <w:name w:val="Titulek tabulky (2)"/>
    <w:basedOn w:val="Titulektabulky2"/>
    <w:rsid w:val="009462AA"/>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hlavneboZpat">
    <w:name w:val="Záhlaví nebo Zápatí_"/>
    <w:basedOn w:val="Standardnpsmoodstavce"/>
    <w:link w:val="ZhlavneboZpat0"/>
    <w:rsid w:val="009462AA"/>
    <w:rPr>
      <w:rFonts w:ascii="Tahoma" w:eastAsia="Tahoma" w:hAnsi="Tahoma" w:cs="Tahoma"/>
      <w:sz w:val="16"/>
      <w:szCs w:val="16"/>
      <w:shd w:val="clear" w:color="auto" w:fill="FFFFFF"/>
    </w:rPr>
  </w:style>
  <w:style w:type="character" w:customStyle="1" w:styleId="TitulektabulkyTun">
    <w:name w:val="Titulek tabulky + Tučné"/>
    <w:basedOn w:val="Titulektabulky"/>
    <w:rsid w:val="009462AA"/>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paragraph" w:customStyle="1" w:styleId="Nadpis11">
    <w:name w:val="Nadpis #1"/>
    <w:basedOn w:val="Normln"/>
    <w:link w:val="Nadpis10"/>
    <w:rsid w:val="009462AA"/>
    <w:pPr>
      <w:widowControl w:val="0"/>
      <w:shd w:val="clear" w:color="auto" w:fill="FFFFFF"/>
      <w:spacing w:after="120" w:line="0" w:lineRule="atLeast"/>
      <w:jc w:val="center"/>
      <w:outlineLvl w:val="0"/>
    </w:pPr>
    <w:rPr>
      <w:rFonts w:ascii="Tahoma" w:eastAsia="Tahoma" w:hAnsi="Tahoma" w:cs="Tahoma"/>
      <w:b/>
      <w:bCs/>
      <w:spacing w:val="-10"/>
      <w:sz w:val="52"/>
      <w:szCs w:val="52"/>
      <w:lang w:eastAsia="en-US"/>
    </w:rPr>
  </w:style>
  <w:style w:type="paragraph" w:customStyle="1" w:styleId="Nadpis21">
    <w:name w:val="Nadpis #2"/>
    <w:basedOn w:val="Normln"/>
    <w:link w:val="Nadpis20"/>
    <w:rsid w:val="009462AA"/>
    <w:pPr>
      <w:widowControl w:val="0"/>
      <w:shd w:val="clear" w:color="auto" w:fill="FFFFFF"/>
      <w:spacing w:before="120" w:after="120" w:line="0" w:lineRule="atLeast"/>
      <w:outlineLvl w:val="1"/>
    </w:pPr>
    <w:rPr>
      <w:rFonts w:ascii="Tahoma" w:eastAsia="Tahoma" w:hAnsi="Tahoma" w:cs="Tahoma"/>
      <w:b/>
      <w:bCs/>
      <w:spacing w:val="-10"/>
      <w:sz w:val="40"/>
      <w:szCs w:val="40"/>
      <w:lang w:eastAsia="en-US"/>
    </w:rPr>
  </w:style>
  <w:style w:type="paragraph" w:customStyle="1" w:styleId="ZhlavneboZpat0">
    <w:name w:val="Záhlaví nebo Zápatí"/>
    <w:basedOn w:val="Normln"/>
    <w:link w:val="ZhlavneboZpat"/>
    <w:rsid w:val="009462AA"/>
    <w:pPr>
      <w:widowControl w:val="0"/>
      <w:shd w:val="clear" w:color="auto" w:fill="FFFFFF"/>
      <w:spacing w:line="0" w:lineRule="atLeast"/>
    </w:pPr>
    <w:rPr>
      <w:rFonts w:ascii="Tahoma" w:eastAsia="Tahoma" w:hAnsi="Tahoma" w:cs="Tahoma"/>
      <w:sz w:val="16"/>
      <w:szCs w:val="16"/>
      <w:lang w:eastAsia="en-US"/>
    </w:rPr>
  </w:style>
  <w:style w:type="numbering" w:customStyle="1" w:styleId="Styl1">
    <w:name w:val="Styl1"/>
    <w:uiPriority w:val="99"/>
    <w:rsid w:val="009462AA"/>
    <w:pPr>
      <w:numPr>
        <w:numId w:val="7"/>
      </w:numPr>
    </w:pPr>
  </w:style>
  <w:style w:type="paragraph" w:customStyle="1" w:styleId="Textlnkuslovan">
    <w:name w:val="Text článku číslovaný"/>
    <w:basedOn w:val="Normln"/>
    <w:link w:val="TextlnkuslovanChar"/>
    <w:rsid w:val="009462AA"/>
    <w:pPr>
      <w:numPr>
        <w:ilvl w:val="1"/>
        <w:numId w:val="10"/>
      </w:numPr>
      <w:spacing w:after="120" w:line="280" w:lineRule="exact"/>
      <w:jc w:val="both"/>
    </w:pPr>
    <w:rPr>
      <w:rFonts w:ascii="Calibri" w:hAnsi="Calibri"/>
      <w:sz w:val="22"/>
      <w:szCs w:val="24"/>
    </w:rPr>
  </w:style>
  <w:style w:type="character" w:customStyle="1" w:styleId="TextlnkuslovanChar">
    <w:name w:val="Text článku číslovaný Char"/>
    <w:link w:val="Textlnkuslovan"/>
    <w:rsid w:val="009462AA"/>
    <w:rPr>
      <w:rFonts w:ascii="Calibri" w:eastAsia="Times New Roman" w:hAnsi="Calibri" w:cs="Times New Roman"/>
      <w:szCs w:val="24"/>
      <w:lang w:eastAsia="cs-CZ"/>
    </w:rPr>
  </w:style>
  <w:style w:type="paragraph" w:customStyle="1" w:styleId="lneksmlouvy">
    <w:name w:val="Článek smlouvy"/>
    <w:basedOn w:val="Normln"/>
    <w:next w:val="Textlnkuslovan"/>
    <w:rsid w:val="00AA21A9"/>
    <w:pPr>
      <w:keepNext/>
      <w:numPr>
        <w:numId w:val="10"/>
      </w:numPr>
      <w:suppressAutoHyphens/>
      <w:spacing w:before="360" w:after="120" w:line="280" w:lineRule="exact"/>
      <w:jc w:val="both"/>
      <w:outlineLvl w:val="0"/>
    </w:pPr>
    <w:rPr>
      <w:rFonts w:ascii="Calibri" w:hAnsi="Calibri"/>
      <w:b/>
      <w:sz w:val="22"/>
      <w:szCs w:val="24"/>
    </w:rPr>
  </w:style>
  <w:style w:type="paragraph" w:customStyle="1" w:styleId="Prohlensmluvnchstran">
    <w:name w:val="Prohlášení smluvních stran"/>
    <w:basedOn w:val="Normln"/>
    <w:link w:val="ProhlensmluvnchstranChar"/>
    <w:rsid w:val="009462AA"/>
    <w:pPr>
      <w:spacing w:after="120" w:line="280" w:lineRule="exact"/>
      <w:jc w:val="center"/>
    </w:pPr>
    <w:rPr>
      <w:rFonts w:ascii="Calibri" w:hAnsi="Calibri"/>
      <w:b/>
      <w:sz w:val="22"/>
      <w:szCs w:val="24"/>
    </w:rPr>
  </w:style>
  <w:style w:type="character" w:customStyle="1" w:styleId="ProhlensmluvnchstranChar">
    <w:name w:val="Prohlášení smluvních stran Char"/>
    <w:link w:val="Prohlensmluvnchstran"/>
    <w:rsid w:val="009462AA"/>
    <w:rPr>
      <w:rFonts w:ascii="Calibri" w:eastAsia="Times New Roman" w:hAnsi="Calibri" w:cs="Times New Roman"/>
      <w:b/>
      <w:szCs w:val="24"/>
      <w:lang w:eastAsia="cs-CZ"/>
    </w:rPr>
  </w:style>
  <w:style w:type="paragraph" w:customStyle="1" w:styleId="Odstavecseseznamem1">
    <w:name w:val="Odstavec se seznamem1"/>
    <w:basedOn w:val="Normln"/>
    <w:qFormat/>
    <w:rsid w:val="009462AA"/>
    <w:pPr>
      <w:suppressAutoHyphens/>
      <w:ind w:left="720"/>
      <w:jc w:val="both"/>
    </w:pPr>
    <w:rPr>
      <w:rFonts w:ascii="Franklin Gothic Book" w:eastAsia="MS Mincho" w:hAnsi="Franklin Gothic Book" w:cs="Franklin Gothic Book"/>
      <w:sz w:val="22"/>
      <w:lang w:eastAsia="zh-CN"/>
    </w:rPr>
  </w:style>
  <w:style w:type="character" w:customStyle="1" w:styleId="Nevyeenzmnka1">
    <w:name w:val="Nevyřešená zmínka1"/>
    <w:basedOn w:val="Standardnpsmoodstavce"/>
    <w:uiPriority w:val="99"/>
    <w:semiHidden/>
    <w:unhideWhenUsed/>
    <w:rsid w:val="00073357"/>
    <w:rPr>
      <w:color w:val="605E5C"/>
      <w:shd w:val="clear" w:color="auto" w:fill="E1DFDD"/>
    </w:rPr>
  </w:style>
  <w:style w:type="character" w:styleId="Sledovanodkaz">
    <w:name w:val="FollowedHyperlink"/>
    <w:basedOn w:val="Standardnpsmoodstavce"/>
    <w:uiPriority w:val="99"/>
    <w:semiHidden/>
    <w:unhideWhenUsed/>
    <w:rsid w:val="00A47FBB"/>
    <w:rPr>
      <w:color w:val="954F72" w:themeColor="followedHyperlink"/>
      <w:u w:val="single"/>
    </w:rPr>
  </w:style>
  <w:style w:type="character" w:customStyle="1" w:styleId="Zkladntext0">
    <w:name w:val="Základní text_"/>
    <w:basedOn w:val="Standardnpsmoodstavce"/>
    <w:link w:val="Zkladntext1"/>
    <w:locked/>
    <w:rsid w:val="00D31E7F"/>
    <w:rPr>
      <w:rFonts w:ascii="Calibri" w:eastAsia="Calibri" w:hAnsi="Calibri" w:cs="Calibri"/>
      <w:sz w:val="20"/>
      <w:szCs w:val="20"/>
      <w:shd w:val="clear" w:color="auto" w:fill="FFFFFF"/>
    </w:rPr>
  </w:style>
  <w:style w:type="paragraph" w:customStyle="1" w:styleId="Zkladntext1">
    <w:name w:val="Základní text1"/>
    <w:basedOn w:val="Normln"/>
    <w:link w:val="Zkladntext0"/>
    <w:rsid w:val="00D31E7F"/>
    <w:pPr>
      <w:widowControl w:val="0"/>
      <w:shd w:val="clear" w:color="auto" w:fill="FFFFFF"/>
      <w:jc w:val="both"/>
    </w:pPr>
    <w:rPr>
      <w:rFonts w:ascii="Calibri" w:eastAsia="Calibri" w:hAnsi="Calibri" w:cs="Calibri"/>
      <w:lang w:eastAsia="en-US"/>
    </w:rPr>
  </w:style>
  <w:style w:type="character" w:customStyle="1" w:styleId="Nevyeenzmnka2">
    <w:name w:val="Nevyřešená zmínka2"/>
    <w:basedOn w:val="Standardnpsmoodstavce"/>
    <w:uiPriority w:val="99"/>
    <w:semiHidden/>
    <w:unhideWhenUsed/>
    <w:rsid w:val="00EC3E89"/>
    <w:rPr>
      <w:color w:val="605E5C"/>
      <w:shd w:val="clear" w:color="auto" w:fill="E1DFDD"/>
    </w:rPr>
  </w:style>
  <w:style w:type="character" w:customStyle="1" w:styleId="Nevyeenzmnka3">
    <w:name w:val="Nevyřešená zmínka3"/>
    <w:basedOn w:val="Standardnpsmoodstavce"/>
    <w:uiPriority w:val="99"/>
    <w:semiHidden/>
    <w:unhideWhenUsed/>
    <w:rsid w:val="0073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5919">
      <w:bodyDiv w:val="1"/>
      <w:marLeft w:val="0"/>
      <w:marRight w:val="0"/>
      <w:marTop w:val="0"/>
      <w:marBottom w:val="0"/>
      <w:divBdr>
        <w:top w:val="none" w:sz="0" w:space="0" w:color="auto"/>
        <w:left w:val="none" w:sz="0" w:space="0" w:color="auto"/>
        <w:bottom w:val="none" w:sz="0" w:space="0" w:color="auto"/>
        <w:right w:val="none" w:sz="0" w:space="0" w:color="auto"/>
      </w:divBdr>
    </w:div>
    <w:div w:id="200483078">
      <w:bodyDiv w:val="1"/>
      <w:marLeft w:val="0"/>
      <w:marRight w:val="0"/>
      <w:marTop w:val="0"/>
      <w:marBottom w:val="0"/>
      <w:divBdr>
        <w:top w:val="none" w:sz="0" w:space="0" w:color="auto"/>
        <w:left w:val="none" w:sz="0" w:space="0" w:color="auto"/>
        <w:bottom w:val="none" w:sz="0" w:space="0" w:color="auto"/>
        <w:right w:val="none" w:sz="0" w:space="0" w:color="auto"/>
      </w:divBdr>
    </w:div>
    <w:div w:id="396974642">
      <w:bodyDiv w:val="1"/>
      <w:marLeft w:val="0"/>
      <w:marRight w:val="0"/>
      <w:marTop w:val="0"/>
      <w:marBottom w:val="0"/>
      <w:divBdr>
        <w:top w:val="none" w:sz="0" w:space="0" w:color="auto"/>
        <w:left w:val="none" w:sz="0" w:space="0" w:color="auto"/>
        <w:bottom w:val="none" w:sz="0" w:space="0" w:color="auto"/>
        <w:right w:val="none" w:sz="0" w:space="0" w:color="auto"/>
      </w:divBdr>
    </w:div>
    <w:div w:id="445078808">
      <w:bodyDiv w:val="1"/>
      <w:marLeft w:val="0"/>
      <w:marRight w:val="0"/>
      <w:marTop w:val="0"/>
      <w:marBottom w:val="0"/>
      <w:divBdr>
        <w:top w:val="none" w:sz="0" w:space="0" w:color="auto"/>
        <w:left w:val="none" w:sz="0" w:space="0" w:color="auto"/>
        <w:bottom w:val="none" w:sz="0" w:space="0" w:color="auto"/>
        <w:right w:val="none" w:sz="0" w:space="0" w:color="auto"/>
      </w:divBdr>
      <w:divsChild>
        <w:div w:id="2125609912">
          <w:marLeft w:val="0"/>
          <w:marRight w:val="0"/>
          <w:marTop w:val="0"/>
          <w:marBottom w:val="0"/>
          <w:divBdr>
            <w:top w:val="none" w:sz="0" w:space="0" w:color="auto"/>
            <w:left w:val="none" w:sz="0" w:space="0" w:color="auto"/>
            <w:bottom w:val="none" w:sz="0" w:space="0" w:color="auto"/>
            <w:right w:val="none" w:sz="0" w:space="0" w:color="auto"/>
          </w:divBdr>
          <w:divsChild>
            <w:div w:id="1701586643">
              <w:marLeft w:val="0"/>
              <w:marRight w:val="0"/>
              <w:marTop w:val="0"/>
              <w:marBottom w:val="0"/>
              <w:divBdr>
                <w:top w:val="none" w:sz="0" w:space="0" w:color="auto"/>
                <w:left w:val="none" w:sz="0" w:space="0" w:color="auto"/>
                <w:bottom w:val="none" w:sz="0" w:space="0" w:color="auto"/>
                <w:right w:val="none" w:sz="0" w:space="0" w:color="auto"/>
              </w:divBdr>
              <w:divsChild>
                <w:div w:id="19241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0453">
      <w:bodyDiv w:val="1"/>
      <w:marLeft w:val="0"/>
      <w:marRight w:val="0"/>
      <w:marTop w:val="0"/>
      <w:marBottom w:val="0"/>
      <w:divBdr>
        <w:top w:val="none" w:sz="0" w:space="0" w:color="auto"/>
        <w:left w:val="none" w:sz="0" w:space="0" w:color="auto"/>
        <w:bottom w:val="none" w:sz="0" w:space="0" w:color="auto"/>
        <w:right w:val="none" w:sz="0" w:space="0" w:color="auto"/>
      </w:divBdr>
    </w:div>
    <w:div w:id="458498930">
      <w:marLeft w:val="0"/>
      <w:marRight w:val="0"/>
      <w:marTop w:val="0"/>
      <w:marBottom w:val="0"/>
      <w:divBdr>
        <w:top w:val="none" w:sz="0" w:space="0" w:color="auto"/>
        <w:left w:val="none" w:sz="0" w:space="0" w:color="auto"/>
        <w:bottom w:val="none" w:sz="0" w:space="0" w:color="auto"/>
        <w:right w:val="none" w:sz="0" w:space="0" w:color="auto"/>
      </w:divBdr>
    </w:div>
    <w:div w:id="458498931">
      <w:marLeft w:val="0"/>
      <w:marRight w:val="0"/>
      <w:marTop w:val="0"/>
      <w:marBottom w:val="0"/>
      <w:divBdr>
        <w:top w:val="none" w:sz="0" w:space="0" w:color="auto"/>
        <w:left w:val="none" w:sz="0" w:space="0" w:color="auto"/>
        <w:bottom w:val="none" w:sz="0" w:space="0" w:color="auto"/>
        <w:right w:val="none" w:sz="0" w:space="0" w:color="auto"/>
      </w:divBdr>
    </w:div>
    <w:div w:id="458498932">
      <w:marLeft w:val="0"/>
      <w:marRight w:val="0"/>
      <w:marTop w:val="0"/>
      <w:marBottom w:val="0"/>
      <w:divBdr>
        <w:top w:val="none" w:sz="0" w:space="0" w:color="auto"/>
        <w:left w:val="none" w:sz="0" w:space="0" w:color="auto"/>
        <w:bottom w:val="none" w:sz="0" w:space="0" w:color="auto"/>
        <w:right w:val="none" w:sz="0" w:space="0" w:color="auto"/>
      </w:divBdr>
    </w:div>
    <w:div w:id="458498933">
      <w:marLeft w:val="0"/>
      <w:marRight w:val="0"/>
      <w:marTop w:val="0"/>
      <w:marBottom w:val="0"/>
      <w:divBdr>
        <w:top w:val="none" w:sz="0" w:space="0" w:color="auto"/>
        <w:left w:val="none" w:sz="0" w:space="0" w:color="auto"/>
        <w:bottom w:val="none" w:sz="0" w:space="0" w:color="auto"/>
        <w:right w:val="none" w:sz="0" w:space="0" w:color="auto"/>
      </w:divBdr>
    </w:div>
    <w:div w:id="458498934">
      <w:marLeft w:val="0"/>
      <w:marRight w:val="0"/>
      <w:marTop w:val="0"/>
      <w:marBottom w:val="0"/>
      <w:divBdr>
        <w:top w:val="none" w:sz="0" w:space="0" w:color="auto"/>
        <w:left w:val="none" w:sz="0" w:space="0" w:color="auto"/>
        <w:bottom w:val="none" w:sz="0" w:space="0" w:color="auto"/>
        <w:right w:val="none" w:sz="0" w:space="0" w:color="auto"/>
      </w:divBdr>
    </w:div>
    <w:div w:id="458498937">
      <w:marLeft w:val="0"/>
      <w:marRight w:val="0"/>
      <w:marTop w:val="0"/>
      <w:marBottom w:val="0"/>
      <w:divBdr>
        <w:top w:val="none" w:sz="0" w:space="0" w:color="auto"/>
        <w:left w:val="none" w:sz="0" w:space="0" w:color="auto"/>
        <w:bottom w:val="none" w:sz="0" w:space="0" w:color="auto"/>
        <w:right w:val="none" w:sz="0" w:space="0" w:color="auto"/>
      </w:divBdr>
      <w:divsChild>
        <w:div w:id="458498936">
          <w:marLeft w:val="0"/>
          <w:marRight w:val="0"/>
          <w:marTop w:val="0"/>
          <w:marBottom w:val="0"/>
          <w:divBdr>
            <w:top w:val="none" w:sz="0" w:space="0" w:color="auto"/>
            <w:left w:val="none" w:sz="0" w:space="0" w:color="auto"/>
            <w:bottom w:val="none" w:sz="0" w:space="0" w:color="auto"/>
            <w:right w:val="none" w:sz="0" w:space="0" w:color="auto"/>
          </w:divBdr>
          <w:divsChild>
            <w:div w:id="4584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47777">
      <w:bodyDiv w:val="1"/>
      <w:marLeft w:val="0"/>
      <w:marRight w:val="0"/>
      <w:marTop w:val="0"/>
      <w:marBottom w:val="0"/>
      <w:divBdr>
        <w:top w:val="none" w:sz="0" w:space="0" w:color="auto"/>
        <w:left w:val="none" w:sz="0" w:space="0" w:color="auto"/>
        <w:bottom w:val="none" w:sz="0" w:space="0" w:color="auto"/>
        <w:right w:val="none" w:sz="0" w:space="0" w:color="auto"/>
      </w:divBdr>
    </w:div>
    <w:div w:id="542331577">
      <w:bodyDiv w:val="1"/>
      <w:marLeft w:val="0"/>
      <w:marRight w:val="0"/>
      <w:marTop w:val="0"/>
      <w:marBottom w:val="0"/>
      <w:divBdr>
        <w:top w:val="none" w:sz="0" w:space="0" w:color="auto"/>
        <w:left w:val="none" w:sz="0" w:space="0" w:color="auto"/>
        <w:bottom w:val="none" w:sz="0" w:space="0" w:color="auto"/>
        <w:right w:val="none" w:sz="0" w:space="0" w:color="auto"/>
      </w:divBdr>
      <w:divsChild>
        <w:div w:id="324821673">
          <w:marLeft w:val="0"/>
          <w:marRight w:val="0"/>
          <w:marTop w:val="0"/>
          <w:marBottom w:val="0"/>
          <w:divBdr>
            <w:top w:val="none" w:sz="0" w:space="0" w:color="auto"/>
            <w:left w:val="none" w:sz="0" w:space="0" w:color="auto"/>
            <w:bottom w:val="none" w:sz="0" w:space="0" w:color="auto"/>
            <w:right w:val="none" w:sz="0" w:space="0" w:color="auto"/>
          </w:divBdr>
          <w:divsChild>
            <w:div w:id="1454134438">
              <w:marLeft w:val="0"/>
              <w:marRight w:val="0"/>
              <w:marTop w:val="0"/>
              <w:marBottom w:val="0"/>
              <w:divBdr>
                <w:top w:val="none" w:sz="0" w:space="0" w:color="auto"/>
                <w:left w:val="none" w:sz="0" w:space="0" w:color="auto"/>
                <w:bottom w:val="none" w:sz="0" w:space="0" w:color="auto"/>
                <w:right w:val="none" w:sz="0" w:space="0" w:color="auto"/>
              </w:divBdr>
              <w:divsChild>
                <w:div w:id="1654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2541">
      <w:bodyDiv w:val="1"/>
      <w:marLeft w:val="0"/>
      <w:marRight w:val="0"/>
      <w:marTop w:val="0"/>
      <w:marBottom w:val="0"/>
      <w:divBdr>
        <w:top w:val="none" w:sz="0" w:space="0" w:color="auto"/>
        <w:left w:val="none" w:sz="0" w:space="0" w:color="auto"/>
        <w:bottom w:val="none" w:sz="0" w:space="0" w:color="auto"/>
        <w:right w:val="none" w:sz="0" w:space="0" w:color="auto"/>
      </w:divBdr>
    </w:div>
    <w:div w:id="596326989">
      <w:marLeft w:val="0"/>
      <w:marRight w:val="0"/>
      <w:marTop w:val="0"/>
      <w:marBottom w:val="0"/>
      <w:divBdr>
        <w:top w:val="none" w:sz="0" w:space="0" w:color="auto"/>
        <w:left w:val="none" w:sz="0" w:space="0" w:color="auto"/>
        <w:bottom w:val="none" w:sz="0" w:space="0" w:color="auto"/>
        <w:right w:val="none" w:sz="0" w:space="0" w:color="auto"/>
      </w:divBdr>
    </w:div>
    <w:div w:id="596326990">
      <w:marLeft w:val="0"/>
      <w:marRight w:val="0"/>
      <w:marTop w:val="0"/>
      <w:marBottom w:val="0"/>
      <w:divBdr>
        <w:top w:val="none" w:sz="0" w:space="0" w:color="auto"/>
        <w:left w:val="none" w:sz="0" w:space="0" w:color="auto"/>
        <w:bottom w:val="none" w:sz="0" w:space="0" w:color="auto"/>
        <w:right w:val="none" w:sz="0" w:space="0" w:color="auto"/>
      </w:divBdr>
    </w:div>
    <w:div w:id="596326991">
      <w:marLeft w:val="0"/>
      <w:marRight w:val="0"/>
      <w:marTop w:val="0"/>
      <w:marBottom w:val="0"/>
      <w:divBdr>
        <w:top w:val="none" w:sz="0" w:space="0" w:color="auto"/>
        <w:left w:val="none" w:sz="0" w:space="0" w:color="auto"/>
        <w:bottom w:val="none" w:sz="0" w:space="0" w:color="auto"/>
        <w:right w:val="none" w:sz="0" w:space="0" w:color="auto"/>
      </w:divBdr>
    </w:div>
    <w:div w:id="596326992">
      <w:marLeft w:val="0"/>
      <w:marRight w:val="0"/>
      <w:marTop w:val="0"/>
      <w:marBottom w:val="0"/>
      <w:divBdr>
        <w:top w:val="none" w:sz="0" w:space="0" w:color="auto"/>
        <w:left w:val="none" w:sz="0" w:space="0" w:color="auto"/>
        <w:bottom w:val="none" w:sz="0" w:space="0" w:color="auto"/>
        <w:right w:val="none" w:sz="0" w:space="0" w:color="auto"/>
      </w:divBdr>
    </w:div>
    <w:div w:id="596326993">
      <w:marLeft w:val="0"/>
      <w:marRight w:val="0"/>
      <w:marTop w:val="0"/>
      <w:marBottom w:val="0"/>
      <w:divBdr>
        <w:top w:val="none" w:sz="0" w:space="0" w:color="auto"/>
        <w:left w:val="none" w:sz="0" w:space="0" w:color="auto"/>
        <w:bottom w:val="none" w:sz="0" w:space="0" w:color="auto"/>
        <w:right w:val="none" w:sz="0" w:space="0" w:color="auto"/>
      </w:divBdr>
    </w:div>
    <w:div w:id="596326996">
      <w:marLeft w:val="0"/>
      <w:marRight w:val="0"/>
      <w:marTop w:val="0"/>
      <w:marBottom w:val="0"/>
      <w:divBdr>
        <w:top w:val="none" w:sz="0" w:space="0" w:color="auto"/>
        <w:left w:val="none" w:sz="0" w:space="0" w:color="auto"/>
        <w:bottom w:val="none" w:sz="0" w:space="0" w:color="auto"/>
        <w:right w:val="none" w:sz="0" w:space="0" w:color="auto"/>
      </w:divBdr>
      <w:divsChild>
        <w:div w:id="596326995">
          <w:marLeft w:val="0"/>
          <w:marRight w:val="0"/>
          <w:marTop w:val="0"/>
          <w:marBottom w:val="0"/>
          <w:divBdr>
            <w:top w:val="none" w:sz="0" w:space="0" w:color="auto"/>
            <w:left w:val="none" w:sz="0" w:space="0" w:color="auto"/>
            <w:bottom w:val="none" w:sz="0" w:space="0" w:color="auto"/>
            <w:right w:val="none" w:sz="0" w:space="0" w:color="auto"/>
          </w:divBdr>
          <w:divsChild>
            <w:div w:id="5963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9745">
      <w:bodyDiv w:val="1"/>
      <w:marLeft w:val="0"/>
      <w:marRight w:val="0"/>
      <w:marTop w:val="0"/>
      <w:marBottom w:val="0"/>
      <w:divBdr>
        <w:top w:val="none" w:sz="0" w:space="0" w:color="auto"/>
        <w:left w:val="none" w:sz="0" w:space="0" w:color="auto"/>
        <w:bottom w:val="none" w:sz="0" w:space="0" w:color="auto"/>
        <w:right w:val="none" w:sz="0" w:space="0" w:color="auto"/>
      </w:divBdr>
    </w:div>
    <w:div w:id="667945863">
      <w:bodyDiv w:val="1"/>
      <w:marLeft w:val="0"/>
      <w:marRight w:val="0"/>
      <w:marTop w:val="0"/>
      <w:marBottom w:val="0"/>
      <w:divBdr>
        <w:top w:val="none" w:sz="0" w:space="0" w:color="auto"/>
        <w:left w:val="none" w:sz="0" w:space="0" w:color="auto"/>
        <w:bottom w:val="none" w:sz="0" w:space="0" w:color="auto"/>
        <w:right w:val="none" w:sz="0" w:space="0" w:color="auto"/>
      </w:divBdr>
      <w:divsChild>
        <w:div w:id="1486705120">
          <w:marLeft w:val="0"/>
          <w:marRight w:val="0"/>
          <w:marTop w:val="0"/>
          <w:marBottom w:val="0"/>
          <w:divBdr>
            <w:top w:val="none" w:sz="0" w:space="0" w:color="auto"/>
            <w:left w:val="none" w:sz="0" w:space="0" w:color="auto"/>
            <w:bottom w:val="none" w:sz="0" w:space="0" w:color="auto"/>
            <w:right w:val="none" w:sz="0" w:space="0" w:color="auto"/>
          </w:divBdr>
        </w:div>
        <w:div w:id="1554000708">
          <w:marLeft w:val="0"/>
          <w:marRight w:val="0"/>
          <w:marTop w:val="0"/>
          <w:marBottom w:val="0"/>
          <w:divBdr>
            <w:top w:val="none" w:sz="0" w:space="0" w:color="auto"/>
            <w:left w:val="none" w:sz="0" w:space="0" w:color="auto"/>
            <w:bottom w:val="none" w:sz="0" w:space="0" w:color="auto"/>
            <w:right w:val="none" w:sz="0" w:space="0" w:color="auto"/>
          </w:divBdr>
        </w:div>
      </w:divsChild>
    </w:div>
    <w:div w:id="740716453">
      <w:bodyDiv w:val="1"/>
      <w:marLeft w:val="0"/>
      <w:marRight w:val="0"/>
      <w:marTop w:val="0"/>
      <w:marBottom w:val="0"/>
      <w:divBdr>
        <w:top w:val="none" w:sz="0" w:space="0" w:color="auto"/>
        <w:left w:val="none" w:sz="0" w:space="0" w:color="auto"/>
        <w:bottom w:val="none" w:sz="0" w:space="0" w:color="auto"/>
        <w:right w:val="none" w:sz="0" w:space="0" w:color="auto"/>
      </w:divBdr>
    </w:div>
    <w:div w:id="756947108">
      <w:bodyDiv w:val="1"/>
      <w:marLeft w:val="0"/>
      <w:marRight w:val="0"/>
      <w:marTop w:val="0"/>
      <w:marBottom w:val="0"/>
      <w:divBdr>
        <w:top w:val="none" w:sz="0" w:space="0" w:color="auto"/>
        <w:left w:val="none" w:sz="0" w:space="0" w:color="auto"/>
        <w:bottom w:val="none" w:sz="0" w:space="0" w:color="auto"/>
        <w:right w:val="none" w:sz="0" w:space="0" w:color="auto"/>
      </w:divBdr>
    </w:div>
    <w:div w:id="875579535">
      <w:bodyDiv w:val="1"/>
      <w:marLeft w:val="0"/>
      <w:marRight w:val="0"/>
      <w:marTop w:val="0"/>
      <w:marBottom w:val="0"/>
      <w:divBdr>
        <w:top w:val="none" w:sz="0" w:space="0" w:color="auto"/>
        <w:left w:val="none" w:sz="0" w:space="0" w:color="auto"/>
        <w:bottom w:val="none" w:sz="0" w:space="0" w:color="auto"/>
        <w:right w:val="none" w:sz="0" w:space="0" w:color="auto"/>
      </w:divBdr>
    </w:div>
    <w:div w:id="952983387">
      <w:bodyDiv w:val="1"/>
      <w:marLeft w:val="0"/>
      <w:marRight w:val="0"/>
      <w:marTop w:val="0"/>
      <w:marBottom w:val="0"/>
      <w:divBdr>
        <w:top w:val="none" w:sz="0" w:space="0" w:color="auto"/>
        <w:left w:val="none" w:sz="0" w:space="0" w:color="auto"/>
        <w:bottom w:val="none" w:sz="0" w:space="0" w:color="auto"/>
        <w:right w:val="none" w:sz="0" w:space="0" w:color="auto"/>
      </w:divBdr>
    </w:div>
    <w:div w:id="975644328">
      <w:bodyDiv w:val="1"/>
      <w:marLeft w:val="0"/>
      <w:marRight w:val="0"/>
      <w:marTop w:val="0"/>
      <w:marBottom w:val="0"/>
      <w:divBdr>
        <w:top w:val="none" w:sz="0" w:space="0" w:color="auto"/>
        <w:left w:val="none" w:sz="0" w:space="0" w:color="auto"/>
        <w:bottom w:val="none" w:sz="0" w:space="0" w:color="auto"/>
        <w:right w:val="none" w:sz="0" w:space="0" w:color="auto"/>
      </w:divBdr>
    </w:div>
    <w:div w:id="1027876823">
      <w:bodyDiv w:val="1"/>
      <w:marLeft w:val="0"/>
      <w:marRight w:val="0"/>
      <w:marTop w:val="0"/>
      <w:marBottom w:val="0"/>
      <w:divBdr>
        <w:top w:val="none" w:sz="0" w:space="0" w:color="auto"/>
        <w:left w:val="none" w:sz="0" w:space="0" w:color="auto"/>
        <w:bottom w:val="none" w:sz="0" w:space="0" w:color="auto"/>
        <w:right w:val="none" w:sz="0" w:space="0" w:color="auto"/>
      </w:divBdr>
    </w:div>
    <w:div w:id="1187987440">
      <w:bodyDiv w:val="1"/>
      <w:marLeft w:val="0"/>
      <w:marRight w:val="0"/>
      <w:marTop w:val="0"/>
      <w:marBottom w:val="0"/>
      <w:divBdr>
        <w:top w:val="none" w:sz="0" w:space="0" w:color="auto"/>
        <w:left w:val="none" w:sz="0" w:space="0" w:color="auto"/>
        <w:bottom w:val="none" w:sz="0" w:space="0" w:color="auto"/>
        <w:right w:val="none" w:sz="0" w:space="0" w:color="auto"/>
      </w:divBdr>
    </w:div>
    <w:div w:id="1205672847">
      <w:bodyDiv w:val="1"/>
      <w:marLeft w:val="0"/>
      <w:marRight w:val="0"/>
      <w:marTop w:val="0"/>
      <w:marBottom w:val="0"/>
      <w:divBdr>
        <w:top w:val="none" w:sz="0" w:space="0" w:color="auto"/>
        <w:left w:val="none" w:sz="0" w:space="0" w:color="auto"/>
        <w:bottom w:val="none" w:sz="0" w:space="0" w:color="auto"/>
        <w:right w:val="none" w:sz="0" w:space="0" w:color="auto"/>
      </w:divBdr>
    </w:div>
    <w:div w:id="1291403841">
      <w:bodyDiv w:val="1"/>
      <w:marLeft w:val="0"/>
      <w:marRight w:val="0"/>
      <w:marTop w:val="0"/>
      <w:marBottom w:val="0"/>
      <w:divBdr>
        <w:top w:val="none" w:sz="0" w:space="0" w:color="auto"/>
        <w:left w:val="none" w:sz="0" w:space="0" w:color="auto"/>
        <w:bottom w:val="none" w:sz="0" w:space="0" w:color="auto"/>
        <w:right w:val="none" w:sz="0" w:space="0" w:color="auto"/>
      </w:divBdr>
    </w:div>
    <w:div w:id="1426222616">
      <w:bodyDiv w:val="1"/>
      <w:marLeft w:val="0"/>
      <w:marRight w:val="0"/>
      <w:marTop w:val="0"/>
      <w:marBottom w:val="0"/>
      <w:divBdr>
        <w:top w:val="none" w:sz="0" w:space="0" w:color="auto"/>
        <w:left w:val="none" w:sz="0" w:space="0" w:color="auto"/>
        <w:bottom w:val="none" w:sz="0" w:space="0" w:color="auto"/>
        <w:right w:val="none" w:sz="0" w:space="0" w:color="auto"/>
      </w:divBdr>
    </w:div>
    <w:div w:id="1565219367">
      <w:bodyDiv w:val="1"/>
      <w:marLeft w:val="0"/>
      <w:marRight w:val="0"/>
      <w:marTop w:val="0"/>
      <w:marBottom w:val="0"/>
      <w:divBdr>
        <w:top w:val="none" w:sz="0" w:space="0" w:color="auto"/>
        <w:left w:val="none" w:sz="0" w:space="0" w:color="auto"/>
        <w:bottom w:val="none" w:sz="0" w:space="0" w:color="auto"/>
        <w:right w:val="none" w:sz="0" w:space="0" w:color="auto"/>
      </w:divBdr>
    </w:div>
    <w:div w:id="1575582657">
      <w:bodyDiv w:val="1"/>
      <w:marLeft w:val="0"/>
      <w:marRight w:val="0"/>
      <w:marTop w:val="0"/>
      <w:marBottom w:val="0"/>
      <w:divBdr>
        <w:top w:val="none" w:sz="0" w:space="0" w:color="auto"/>
        <w:left w:val="none" w:sz="0" w:space="0" w:color="auto"/>
        <w:bottom w:val="none" w:sz="0" w:space="0" w:color="auto"/>
        <w:right w:val="none" w:sz="0" w:space="0" w:color="auto"/>
      </w:divBdr>
    </w:div>
    <w:div w:id="1608463512">
      <w:bodyDiv w:val="1"/>
      <w:marLeft w:val="0"/>
      <w:marRight w:val="0"/>
      <w:marTop w:val="0"/>
      <w:marBottom w:val="0"/>
      <w:divBdr>
        <w:top w:val="none" w:sz="0" w:space="0" w:color="auto"/>
        <w:left w:val="none" w:sz="0" w:space="0" w:color="auto"/>
        <w:bottom w:val="none" w:sz="0" w:space="0" w:color="auto"/>
        <w:right w:val="none" w:sz="0" w:space="0" w:color="auto"/>
      </w:divBdr>
    </w:div>
    <w:div w:id="1616139446">
      <w:bodyDiv w:val="1"/>
      <w:marLeft w:val="0"/>
      <w:marRight w:val="0"/>
      <w:marTop w:val="0"/>
      <w:marBottom w:val="0"/>
      <w:divBdr>
        <w:top w:val="none" w:sz="0" w:space="0" w:color="auto"/>
        <w:left w:val="none" w:sz="0" w:space="0" w:color="auto"/>
        <w:bottom w:val="none" w:sz="0" w:space="0" w:color="auto"/>
        <w:right w:val="none" w:sz="0" w:space="0" w:color="auto"/>
      </w:divBdr>
    </w:div>
    <w:div w:id="1645814442">
      <w:bodyDiv w:val="1"/>
      <w:marLeft w:val="0"/>
      <w:marRight w:val="0"/>
      <w:marTop w:val="0"/>
      <w:marBottom w:val="0"/>
      <w:divBdr>
        <w:top w:val="none" w:sz="0" w:space="0" w:color="auto"/>
        <w:left w:val="none" w:sz="0" w:space="0" w:color="auto"/>
        <w:bottom w:val="none" w:sz="0" w:space="0" w:color="auto"/>
        <w:right w:val="none" w:sz="0" w:space="0" w:color="auto"/>
      </w:divBdr>
    </w:div>
    <w:div w:id="1743790411">
      <w:bodyDiv w:val="1"/>
      <w:marLeft w:val="0"/>
      <w:marRight w:val="0"/>
      <w:marTop w:val="0"/>
      <w:marBottom w:val="0"/>
      <w:divBdr>
        <w:top w:val="none" w:sz="0" w:space="0" w:color="auto"/>
        <w:left w:val="none" w:sz="0" w:space="0" w:color="auto"/>
        <w:bottom w:val="none" w:sz="0" w:space="0" w:color="auto"/>
        <w:right w:val="none" w:sz="0" w:space="0" w:color="auto"/>
      </w:divBdr>
    </w:div>
    <w:div w:id="1843398613">
      <w:bodyDiv w:val="1"/>
      <w:marLeft w:val="0"/>
      <w:marRight w:val="0"/>
      <w:marTop w:val="0"/>
      <w:marBottom w:val="0"/>
      <w:divBdr>
        <w:top w:val="none" w:sz="0" w:space="0" w:color="auto"/>
        <w:left w:val="none" w:sz="0" w:space="0" w:color="auto"/>
        <w:bottom w:val="none" w:sz="0" w:space="0" w:color="auto"/>
        <w:right w:val="none" w:sz="0" w:space="0" w:color="auto"/>
      </w:divBdr>
    </w:div>
    <w:div w:id="1853102520">
      <w:bodyDiv w:val="1"/>
      <w:marLeft w:val="0"/>
      <w:marRight w:val="0"/>
      <w:marTop w:val="0"/>
      <w:marBottom w:val="0"/>
      <w:divBdr>
        <w:top w:val="none" w:sz="0" w:space="0" w:color="auto"/>
        <w:left w:val="none" w:sz="0" w:space="0" w:color="auto"/>
        <w:bottom w:val="none" w:sz="0" w:space="0" w:color="auto"/>
        <w:right w:val="none" w:sz="0" w:space="0" w:color="auto"/>
      </w:divBdr>
    </w:div>
    <w:div w:id="1924530973">
      <w:bodyDiv w:val="1"/>
      <w:marLeft w:val="0"/>
      <w:marRight w:val="0"/>
      <w:marTop w:val="0"/>
      <w:marBottom w:val="0"/>
      <w:divBdr>
        <w:top w:val="none" w:sz="0" w:space="0" w:color="auto"/>
        <w:left w:val="none" w:sz="0" w:space="0" w:color="auto"/>
        <w:bottom w:val="none" w:sz="0" w:space="0" w:color="auto"/>
        <w:right w:val="none" w:sz="0" w:space="0" w:color="auto"/>
      </w:divBdr>
    </w:div>
    <w:div w:id="1990132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hyperlink" Target="mailto:radka.neumannova@ngpragu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nyttl@goou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dac@goout.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stepan.fediuk@ngprague.cz" TargetMode="External"/><Relationship Id="rId23" Type="http://schemas.microsoft.com/office/2018/08/relationships/commentsExtensible" Target="commentsExtensible.xml"/><Relationship Id="rId10" Type="http://schemas.openxmlformats.org/officeDocument/2006/relationships/hyperlink" Target="mailto:jandac@goout.cz" TargetMode="External"/><Relationship Id="rId4" Type="http://schemas.openxmlformats.org/officeDocument/2006/relationships/settings" Target="settings.xml"/><Relationship Id="rId9" Type="http://schemas.openxmlformats.org/officeDocument/2006/relationships/hyperlink" Target="mailto:faktury@ngprague.cz" TargetMode="External"/><Relationship Id="rId14" Type="http://schemas.openxmlformats.org/officeDocument/2006/relationships/hyperlink" Target="mailto:josefina.wiesnerova@ngpragu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6B37-5EBC-45F3-B87A-D3CD1DBF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24</Pages>
  <Words>9792</Words>
  <Characters>57774</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Zdenka Šímová</cp:lastModifiedBy>
  <cp:revision>27</cp:revision>
  <cp:lastPrinted>2021-11-22T09:25:00Z</cp:lastPrinted>
  <dcterms:created xsi:type="dcterms:W3CDTF">2021-11-19T11:09:00Z</dcterms:created>
  <dcterms:modified xsi:type="dcterms:W3CDTF">2021-12-29T08:51:00Z</dcterms:modified>
</cp:coreProperties>
</file>