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00" w:rsidRDefault="00AE2300">
      <w:pPr>
        <w:pStyle w:val="Zkladntext"/>
        <w:ind w:left="0"/>
        <w:rPr>
          <w:rFonts w:ascii="Times New Roman"/>
          <w:sz w:val="20"/>
        </w:rPr>
      </w:pPr>
    </w:p>
    <w:p w:rsidR="00AE2300" w:rsidRDefault="00AE2300">
      <w:pPr>
        <w:pStyle w:val="Zkladntext"/>
        <w:spacing w:before="9"/>
        <w:ind w:left="0"/>
        <w:rPr>
          <w:rFonts w:ascii="Times New Roman"/>
          <w:sz w:val="15"/>
        </w:rPr>
      </w:pPr>
    </w:p>
    <w:p w:rsidR="00AE2300" w:rsidRDefault="00F4735A">
      <w:pPr>
        <w:pStyle w:val="Nadpis1"/>
      </w:pPr>
      <w:r>
        <w:rPr>
          <w:color w:val="000080"/>
        </w:rPr>
        <w:t xml:space="preserve">SMLOUVA O SPOLUPRÁCI </w:t>
      </w:r>
      <w:proofErr w:type="spellStart"/>
      <w:r>
        <w:rPr>
          <w:color w:val="000080"/>
        </w:rPr>
        <w:t>Ref</w:t>
      </w:r>
      <w:proofErr w:type="spellEnd"/>
      <w:r>
        <w:rPr>
          <w:color w:val="000080"/>
        </w:rPr>
        <w:t>. č. 2208</w:t>
      </w:r>
    </w:p>
    <w:p w:rsidR="00AE2300" w:rsidRDefault="00F4735A">
      <w:pPr>
        <w:spacing w:before="227"/>
        <w:ind w:left="3236" w:right="3274"/>
        <w:jc w:val="center"/>
        <w:rPr>
          <w:sz w:val="32"/>
        </w:rPr>
      </w:pPr>
      <w:r>
        <w:rPr>
          <w:color w:val="000080"/>
          <w:sz w:val="32"/>
        </w:rPr>
        <w:t>(dále jako “Smlouva”)</w:t>
      </w:r>
    </w:p>
    <w:p w:rsidR="00AE2300" w:rsidRDefault="00F47E57">
      <w:pPr>
        <w:pStyle w:val="Nadpis2"/>
        <w:spacing w:before="202"/>
        <w:ind w:left="3237" w:right="3274"/>
      </w:pPr>
      <w:r>
        <w:rPr>
          <w:noProof/>
          <w:lang w:eastAsia="cs-CZ"/>
        </w:rPr>
        <mc:AlternateContent>
          <mc:Choice Requires="wps">
            <w:drawing>
              <wp:anchor distT="0" distB="0" distL="114300" distR="114300" simplePos="0" relativeHeight="15728640" behindDoc="0" locked="0" layoutInCell="1" allowOverlap="1">
                <wp:simplePos x="0" y="0"/>
                <wp:positionH relativeFrom="page">
                  <wp:posOffset>4231640</wp:posOffset>
                </wp:positionH>
                <wp:positionV relativeFrom="paragraph">
                  <wp:posOffset>304800</wp:posOffset>
                </wp:positionV>
                <wp:extent cx="2926080" cy="1676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764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2300" w:rsidRDefault="00F4735A">
                            <w:pPr>
                              <w:spacing w:before="77" w:line="247" w:lineRule="auto"/>
                              <w:ind w:left="145" w:right="139"/>
                              <w:rPr>
                                <w:b/>
                                <w:sz w:val="20"/>
                              </w:rPr>
                            </w:pPr>
                            <w:r>
                              <w:rPr>
                                <w:b/>
                                <w:sz w:val="20"/>
                              </w:rPr>
                              <w:t>Janáčkova filharmonie Ostrava, příspěvková organizace</w:t>
                            </w:r>
                          </w:p>
                          <w:p w:rsidR="00AE2300" w:rsidRDefault="00F4735A">
                            <w:pPr>
                              <w:spacing w:line="237" w:lineRule="auto"/>
                              <w:ind w:left="145" w:right="139"/>
                              <w:rPr>
                                <w:sz w:val="20"/>
                              </w:rPr>
                            </w:pPr>
                            <w:r>
                              <w:rPr>
                                <w:sz w:val="20"/>
                              </w:rPr>
                              <w:t>se sídlem: 28. října 2556/124, Moravská Ostrava, 702 00 Ostrava</w:t>
                            </w:r>
                          </w:p>
                          <w:p w:rsidR="00AE2300" w:rsidRDefault="00F4735A">
                            <w:pPr>
                              <w:spacing w:line="228" w:lineRule="exact"/>
                              <w:ind w:left="145"/>
                              <w:rPr>
                                <w:sz w:val="20"/>
                              </w:rPr>
                            </w:pPr>
                            <w:r>
                              <w:rPr>
                                <w:sz w:val="20"/>
                              </w:rPr>
                              <w:t>IČ: 00373222</w:t>
                            </w:r>
                          </w:p>
                          <w:p w:rsidR="00AE2300" w:rsidRDefault="00F4735A">
                            <w:pPr>
                              <w:ind w:left="145" w:right="139"/>
                              <w:rPr>
                                <w:sz w:val="20"/>
                              </w:rPr>
                            </w:pPr>
                            <w:r>
                              <w:rPr>
                                <w:sz w:val="20"/>
                              </w:rPr>
                              <w:t>společnost zastoupena Mgr. Janem Žemlou, ředitelem</w:t>
                            </w:r>
                          </w:p>
                          <w:p w:rsidR="00AE2300" w:rsidRDefault="00AE2300">
                            <w:pPr>
                              <w:pStyle w:val="Zkladntext"/>
                              <w:spacing w:before="8"/>
                              <w:ind w:left="0"/>
                              <w:rPr>
                                <w:sz w:val="19"/>
                              </w:rPr>
                            </w:pPr>
                          </w:p>
                          <w:p w:rsidR="00AE2300" w:rsidRDefault="00F4735A">
                            <w:pPr>
                              <w:ind w:left="145"/>
                              <w:rPr>
                                <w:b/>
                                <w:sz w:val="20"/>
                              </w:rPr>
                            </w:pPr>
                            <w:r>
                              <w:rPr>
                                <w:sz w:val="20"/>
                              </w:rPr>
                              <w:t xml:space="preserve">dále jako </w:t>
                            </w:r>
                            <w:r>
                              <w:rPr>
                                <w:b/>
                                <w:sz w:val="20"/>
                              </w:rPr>
                              <w:t>"Klient"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3.2pt;margin-top:24pt;width:230.4pt;height:13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" filled="f" strokeweight="1.5pt">
                <v:textbox inset="0,0,0,0">
                  <w:txbxContent>
                    <w:p w:rsidR="00AE2300" w:rsidRDefault="00F4735A">
                      <w:pPr>
                        <w:spacing w:before="77" w:line="247" w:lineRule="auto"/>
                        <w:ind w:left="145" w:right="139"/>
                        <w:rPr>
                          <w:b/>
                          <w:sz w:val="20"/>
                        </w:rPr>
                      </w:pPr>
                      <w:r>
                        <w:rPr>
                          <w:b/>
                          <w:sz w:val="20"/>
                        </w:rPr>
                        <w:t>Janáčkova filharmonie Ostrava, příspěvková organizace</w:t>
                      </w:r>
                    </w:p>
                    <w:p w:rsidR="00AE2300" w:rsidRDefault="00F4735A">
                      <w:pPr>
                        <w:spacing w:line="237" w:lineRule="auto"/>
                        <w:ind w:left="145" w:right="139"/>
                        <w:rPr>
                          <w:sz w:val="20"/>
                        </w:rPr>
                      </w:pPr>
                      <w:r>
                        <w:rPr>
                          <w:sz w:val="20"/>
                        </w:rPr>
                        <w:t>se sídlem: 28. října 2556/124, Moravská Ostrava, 702 00 Ostrava</w:t>
                      </w:r>
                    </w:p>
                    <w:p w:rsidR="00AE2300" w:rsidRDefault="00F4735A">
                      <w:pPr>
                        <w:spacing w:line="228" w:lineRule="exact"/>
                        <w:ind w:left="145"/>
                        <w:rPr>
                          <w:sz w:val="20"/>
                        </w:rPr>
                      </w:pPr>
                      <w:r>
                        <w:rPr>
                          <w:sz w:val="20"/>
                        </w:rPr>
                        <w:t>IČ: 00373222</w:t>
                      </w:r>
                    </w:p>
                    <w:p w:rsidR="00AE2300" w:rsidRDefault="00F4735A">
                      <w:pPr>
                        <w:ind w:left="145" w:right="139"/>
                        <w:rPr>
                          <w:sz w:val="20"/>
                        </w:rPr>
                      </w:pPr>
                      <w:r>
                        <w:rPr>
                          <w:sz w:val="20"/>
                        </w:rPr>
                        <w:t>společnost zastoupena Mgr. Janem Žemlou, ředitelem</w:t>
                      </w:r>
                    </w:p>
                    <w:p w:rsidR="00AE2300" w:rsidRDefault="00AE2300">
                      <w:pPr>
                        <w:pStyle w:val="Zkladntext"/>
                        <w:spacing w:before="8"/>
                        <w:ind w:left="0"/>
                        <w:rPr>
                          <w:sz w:val="19"/>
                        </w:rPr>
                      </w:pPr>
                    </w:p>
                    <w:p w:rsidR="00AE2300" w:rsidRDefault="00F4735A">
                      <w:pPr>
                        <w:ind w:left="145"/>
                        <w:rPr>
                          <w:b/>
                          <w:sz w:val="20"/>
                        </w:rPr>
                      </w:pPr>
                      <w:r>
                        <w:rPr>
                          <w:sz w:val="20"/>
                        </w:rPr>
                        <w:t xml:space="preserve">dále jako </w:t>
                      </w:r>
                      <w:r>
                        <w:rPr>
                          <w:b/>
                          <w:sz w:val="20"/>
                        </w:rPr>
                        <w:t>"Klient"</w:t>
                      </w:r>
                    </w:p>
                  </w:txbxContent>
                </v:textbox>
                <w10:wrap anchorx="page"/>
              </v:shape>
            </w:pict>
          </mc:Fallback>
        </mc:AlternateContent>
      </w:r>
      <w:r>
        <w:rPr>
          <w:noProof/>
          <w:lang w:eastAsia="cs-CZ"/>
        </w:rPr>
        <mc:AlternateContent>
          <mc:Choice Requires="wps">
            <w:drawing>
              <wp:anchor distT="0" distB="0" distL="114300" distR="114300" simplePos="0" relativeHeight="15729152" behindDoc="0" locked="0" layoutInCell="1" allowOverlap="1">
                <wp:simplePos x="0" y="0"/>
                <wp:positionH relativeFrom="page">
                  <wp:posOffset>421640</wp:posOffset>
                </wp:positionH>
                <wp:positionV relativeFrom="paragraph">
                  <wp:posOffset>304800</wp:posOffset>
                </wp:positionV>
                <wp:extent cx="2926080" cy="1676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764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2300" w:rsidRDefault="00F4735A">
                            <w:pPr>
                              <w:spacing w:before="77"/>
                              <w:ind w:left="144"/>
                              <w:rPr>
                                <w:b/>
                                <w:sz w:val="20"/>
                              </w:rPr>
                            </w:pPr>
                            <w:r>
                              <w:rPr>
                                <w:b/>
                                <w:sz w:val="20"/>
                              </w:rPr>
                              <w:t>Kateřinská Hotel, s.r.o.</w:t>
                            </w:r>
                          </w:p>
                          <w:p w:rsidR="00AE2300" w:rsidRDefault="00F4735A">
                            <w:pPr>
                              <w:spacing w:before="1"/>
                              <w:ind w:left="144" w:right="139"/>
                              <w:rPr>
                                <w:sz w:val="20"/>
                              </w:rPr>
                            </w:pPr>
                            <w:r>
                              <w:rPr>
                                <w:sz w:val="20"/>
                              </w:rPr>
                              <w:t>se sídlem: Kateřinská 1476/38, 120 00 Praha 2 Česká republika</w:t>
                            </w:r>
                          </w:p>
                          <w:p w:rsidR="00AE2300" w:rsidRDefault="00F4735A">
                            <w:pPr>
                              <w:spacing w:line="225" w:lineRule="exact"/>
                              <w:ind w:left="144"/>
                              <w:rPr>
                                <w:sz w:val="20"/>
                              </w:rPr>
                            </w:pPr>
                            <w:r>
                              <w:rPr>
                                <w:sz w:val="20"/>
                              </w:rPr>
                              <w:t>IČ: 25096796</w:t>
                            </w:r>
                          </w:p>
                          <w:p w:rsidR="00AE2300" w:rsidRDefault="00F4735A">
                            <w:pPr>
                              <w:ind w:left="144" w:right="678"/>
                              <w:rPr>
                                <w:sz w:val="20"/>
                              </w:rPr>
                            </w:pPr>
                            <w:r>
                              <w:rPr>
                                <w:sz w:val="20"/>
                              </w:rPr>
                              <w:t>společnost zapsaná v obchodním rejstříku vedeném Městským soudem v Praze, oddíl C, vložka 49336</w:t>
                            </w:r>
                          </w:p>
                          <w:p w:rsidR="00AE2300" w:rsidRDefault="00AE2300">
                            <w:pPr>
                              <w:pStyle w:val="Zkladntext"/>
                              <w:spacing w:before="10"/>
                              <w:ind w:left="0"/>
                              <w:rPr>
                                <w:sz w:val="19"/>
                              </w:rPr>
                            </w:pPr>
                          </w:p>
                          <w:p w:rsidR="00AE2300" w:rsidRDefault="00F4735A">
                            <w:pPr>
                              <w:ind w:left="144"/>
                              <w:rPr>
                                <w:b/>
                                <w:sz w:val="20"/>
                              </w:rPr>
                            </w:pPr>
                            <w:r>
                              <w:rPr>
                                <w:sz w:val="20"/>
                              </w:rPr>
                              <w:t xml:space="preserve">dále jako </w:t>
                            </w:r>
                            <w:r>
                              <w:rPr>
                                <w:b/>
                                <w:sz w:val="20"/>
                              </w:rPr>
                              <w:t>„ACCORHOTELS“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2pt;margin-top:24pt;width:230.4pt;height:13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" filled="f" strokeweight="1.5pt">
                <v:textbox inset="0,0,0,0">
                  <w:txbxContent>
                    <w:p w:rsidR="00AE2300" w:rsidRDefault="00F4735A">
                      <w:pPr>
                        <w:spacing w:before="77"/>
                        <w:ind w:left="144"/>
                        <w:rPr>
                          <w:b/>
                          <w:sz w:val="20"/>
                        </w:rPr>
                      </w:pPr>
                      <w:r>
                        <w:rPr>
                          <w:b/>
                          <w:sz w:val="20"/>
                        </w:rPr>
                        <w:t>Kateřinská Hotel, s.r.o.</w:t>
                      </w:r>
                    </w:p>
                    <w:p w:rsidR="00AE2300" w:rsidRDefault="00F4735A">
                      <w:pPr>
                        <w:spacing w:before="1"/>
                        <w:ind w:left="144" w:right="139"/>
                        <w:rPr>
                          <w:sz w:val="20"/>
                        </w:rPr>
                      </w:pPr>
                      <w:r>
                        <w:rPr>
                          <w:sz w:val="20"/>
                        </w:rPr>
                        <w:t>se sídlem: Kateřinská 1476/38, 120 00 Praha 2 Česká republika</w:t>
                      </w:r>
                    </w:p>
                    <w:p w:rsidR="00AE2300" w:rsidRDefault="00F4735A">
                      <w:pPr>
                        <w:spacing w:line="225" w:lineRule="exact"/>
                        <w:ind w:left="144"/>
                        <w:rPr>
                          <w:sz w:val="20"/>
                        </w:rPr>
                      </w:pPr>
                      <w:r>
                        <w:rPr>
                          <w:sz w:val="20"/>
                        </w:rPr>
                        <w:t>IČ: 25096796</w:t>
                      </w:r>
                    </w:p>
                    <w:p w:rsidR="00AE2300" w:rsidRDefault="00F4735A">
                      <w:pPr>
                        <w:ind w:left="144" w:right="678"/>
                        <w:rPr>
                          <w:sz w:val="20"/>
                        </w:rPr>
                      </w:pPr>
                      <w:r>
                        <w:rPr>
                          <w:sz w:val="20"/>
                        </w:rPr>
                        <w:t>společnost zapsaná v obchodním rejstříku vedeném Městským soudem v Praze, oddíl C, vložka 49336</w:t>
                      </w:r>
                    </w:p>
                    <w:p w:rsidR="00AE2300" w:rsidRDefault="00AE2300">
                      <w:pPr>
                        <w:pStyle w:val="Zkladntext"/>
                        <w:spacing w:before="10"/>
                        <w:ind w:left="0"/>
                        <w:rPr>
                          <w:sz w:val="19"/>
                        </w:rPr>
                      </w:pPr>
                    </w:p>
                    <w:p w:rsidR="00AE2300" w:rsidRDefault="00F4735A">
                      <w:pPr>
                        <w:ind w:left="144"/>
                        <w:rPr>
                          <w:b/>
                          <w:sz w:val="20"/>
                        </w:rPr>
                      </w:pPr>
                      <w:r>
                        <w:rPr>
                          <w:sz w:val="20"/>
                        </w:rPr>
                        <w:t xml:space="preserve">dále jako </w:t>
                      </w:r>
                      <w:r>
                        <w:rPr>
                          <w:b/>
                          <w:sz w:val="20"/>
                        </w:rPr>
                        <w:t>„ACCORHOTELS“</w:t>
                      </w:r>
                    </w:p>
                  </w:txbxContent>
                </v:textbox>
                <w10:wrap anchorx="page"/>
              </v:shape>
            </w:pict>
          </mc:Fallback>
        </mc:AlternateContent>
      </w:r>
      <w:r w:rsidR="00F4735A">
        <w:t>MEZI</w:t>
      </w:r>
    </w:p>
    <w:p w:rsidR="00AE2300" w:rsidRDefault="00AE2300">
      <w:pPr>
        <w:pStyle w:val="Zkladntext"/>
        <w:ind w:left="0"/>
        <w:rPr>
          <w:b/>
          <w:sz w:val="30"/>
        </w:rPr>
      </w:pPr>
    </w:p>
    <w:p w:rsidR="00AE2300" w:rsidRDefault="00AE2300">
      <w:pPr>
        <w:pStyle w:val="Zkladntext"/>
        <w:ind w:left="0"/>
        <w:rPr>
          <w:b/>
          <w:sz w:val="30"/>
        </w:rPr>
      </w:pPr>
    </w:p>
    <w:p w:rsidR="00AE2300" w:rsidRDefault="00AE2300">
      <w:pPr>
        <w:pStyle w:val="Zkladntext"/>
        <w:spacing w:before="2"/>
        <w:ind w:left="0"/>
        <w:rPr>
          <w:b/>
          <w:sz w:val="44"/>
        </w:rPr>
      </w:pPr>
    </w:p>
    <w:p w:rsidR="00AE2300" w:rsidRDefault="00F4735A">
      <w:pPr>
        <w:ind w:right="27"/>
        <w:jc w:val="center"/>
        <w:rPr>
          <w:b/>
          <w:sz w:val="28"/>
        </w:rPr>
      </w:pPr>
      <w:r>
        <w:rPr>
          <w:b/>
          <w:sz w:val="28"/>
        </w:rPr>
        <w:t>A</w:t>
      </w:r>
    </w:p>
    <w:p w:rsidR="00AE2300" w:rsidRDefault="00AE2300">
      <w:pPr>
        <w:pStyle w:val="Zkladntext"/>
        <w:ind w:left="0"/>
        <w:rPr>
          <w:b/>
          <w:sz w:val="30"/>
        </w:rPr>
      </w:pPr>
    </w:p>
    <w:p w:rsidR="00AE2300" w:rsidRDefault="00AE2300">
      <w:pPr>
        <w:pStyle w:val="Zkladntext"/>
        <w:ind w:left="0"/>
        <w:rPr>
          <w:b/>
          <w:sz w:val="30"/>
        </w:rPr>
      </w:pPr>
    </w:p>
    <w:p w:rsidR="00AE2300" w:rsidRDefault="00AE2300">
      <w:pPr>
        <w:pStyle w:val="Zkladntext"/>
        <w:ind w:left="0"/>
        <w:rPr>
          <w:b/>
          <w:sz w:val="30"/>
        </w:rPr>
      </w:pPr>
    </w:p>
    <w:p w:rsidR="00AE2300" w:rsidRDefault="00F4735A">
      <w:pPr>
        <w:pStyle w:val="Nadpis4"/>
        <w:spacing w:before="238"/>
        <w:ind w:left="304" w:right="6121"/>
        <w:jc w:val="both"/>
      </w:pPr>
      <w:r>
        <w:t>Společnost jedná ohledně svých níže uvedených hotelů (dále společně jako “Hotely” či samostatně jako “Hotel”):</w:t>
      </w:r>
    </w:p>
    <w:p w:rsidR="00AE2300" w:rsidRDefault="00F4735A">
      <w:pPr>
        <w:spacing w:before="193"/>
        <w:ind w:left="304"/>
        <w:jc w:val="both"/>
        <w:rPr>
          <w:b/>
          <w:sz w:val="20"/>
        </w:rPr>
      </w:pPr>
      <w:r>
        <w:rPr>
          <w:b/>
          <w:sz w:val="20"/>
        </w:rPr>
        <w:t xml:space="preserve">Hotel </w:t>
      </w:r>
      <w:proofErr w:type="spellStart"/>
      <w:r>
        <w:rPr>
          <w:b/>
          <w:sz w:val="20"/>
        </w:rPr>
        <w:t>Century</w:t>
      </w:r>
      <w:proofErr w:type="spellEnd"/>
      <w:r>
        <w:rPr>
          <w:b/>
          <w:sz w:val="20"/>
        </w:rPr>
        <w:t xml:space="preserve"> </w:t>
      </w:r>
      <w:proofErr w:type="spellStart"/>
      <w:r>
        <w:rPr>
          <w:b/>
          <w:sz w:val="20"/>
        </w:rPr>
        <w:t>Old</w:t>
      </w:r>
      <w:proofErr w:type="spellEnd"/>
      <w:r>
        <w:rPr>
          <w:b/>
          <w:sz w:val="20"/>
        </w:rPr>
        <w:t xml:space="preserve"> </w:t>
      </w:r>
      <w:proofErr w:type="spellStart"/>
      <w:r>
        <w:rPr>
          <w:b/>
          <w:sz w:val="20"/>
        </w:rPr>
        <w:t>Town</w:t>
      </w:r>
      <w:proofErr w:type="spellEnd"/>
      <w:r>
        <w:rPr>
          <w:b/>
          <w:sz w:val="20"/>
        </w:rPr>
        <w:t xml:space="preserve"> M </w:t>
      </w:r>
      <w:proofErr w:type="spellStart"/>
      <w:r>
        <w:rPr>
          <w:b/>
          <w:sz w:val="20"/>
        </w:rPr>
        <w:t>Gallery</w:t>
      </w:r>
      <w:proofErr w:type="spellEnd"/>
      <w:r>
        <w:rPr>
          <w:b/>
          <w:sz w:val="20"/>
        </w:rPr>
        <w:t xml:space="preserve"> by </w:t>
      </w:r>
      <w:proofErr w:type="spellStart"/>
      <w:r>
        <w:rPr>
          <w:b/>
          <w:sz w:val="20"/>
        </w:rPr>
        <w:t>Sofitel</w:t>
      </w:r>
      <w:proofErr w:type="spellEnd"/>
    </w:p>
    <w:p w:rsidR="00AE2300" w:rsidRDefault="00F47E57">
      <w:pPr>
        <w:pStyle w:val="Zkladntext"/>
        <w:spacing w:line="184" w:lineRule="exact"/>
      </w:pPr>
      <w:proofErr w:type="spellStart"/>
      <w:r>
        <w:t>xxxxxxxxxxxxxxxxxxxxxxxxxxxxxxxxxxxxxxxxxxxxxxxxxxxxxxxxxx</w:t>
      </w:r>
      <w:proofErr w:type="spellEnd"/>
    </w:p>
    <w:p w:rsidR="00AE2300" w:rsidRDefault="00AE2300">
      <w:pPr>
        <w:pStyle w:val="Zkladntext"/>
        <w:spacing w:before="3"/>
        <w:ind w:left="0"/>
        <w:rPr>
          <w:sz w:val="17"/>
        </w:rPr>
      </w:pPr>
    </w:p>
    <w:p w:rsidR="00AE2300" w:rsidRDefault="00F4735A">
      <w:pPr>
        <w:ind w:left="304"/>
        <w:jc w:val="both"/>
        <w:rPr>
          <w:b/>
          <w:sz w:val="20"/>
        </w:rPr>
      </w:pPr>
      <w:r>
        <w:rPr>
          <w:b/>
          <w:sz w:val="20"/>
        </w:rPr>
        <w:t xml:space="preserve">Hotel </w:t>
      </w:r>
      <w:proofErr w:type="spellStart"/>
      <w:r>
        <w:rPr>
          <w:b/>
          <w:sz w:val="20"/>
        </w:rPr>
        <w:t>Novotel</w:t>
      </w:r>
      <w:proofErr w:type="spellEnd"/>
      <w:r>
        <w:rPr>
          <w:b/>
          <w:sz w:val="20"/>
        </w:rPr>
        <w:t xml:space="preserve"> Praha </w:t>
      </w:r>
      <w:proofErr w:type="spellStart"/>
      <w:r>
        <w:rPr>
          <w:b/>
          <w:sz w:val="20"/>
        </w:rPr>
        <w:t>Wenceslas</w:t>
      </w:r>
      <w:proofErr w:type="spellEnd"/>
      <w:r>
        <w:rPr>
          <w:b/>
          <w:sz w:val="20"/>
        </w:rPr>
        <w:t xml:space="preserve"> Square</w:t>
      </w:r>
    </w:p>
    <w:p w:rsidR="00F47E57" w:rsidRDefault="00F47E57" w:rsidP="00F47E57">
      <w:pPr>
        <w:pStyle w:val="Zkladntext"/>
        <w:spacing w:line="184" w:lineRule="exact"/>
      </w:pPr>
      <w:proofErr w:type="spellStart"/>
      <w:r>
        <w:t>xxxxxxxxxxxxxxxxxxxxxxxxxxxxxxxxxxxxxxxxxxxxxxxxxxxxxxxxxx</w:t>
      </w:r>
      <w:proofErr w:type="spellEnd"/>
    </w:p>
    <w:p w:rsidR="00F47E57" w:rsidRDefault="00F47E57">
      <w:pPr>
        <w:pStyle w:val="Nadpis3"/>
        <w:jc w:val="both"/>
      </w:pPr>
    </w:p>
    <w:p w:rsidR="00F47E57" w:rsidRDefault="00F47E57">
      <w:pPr>
        <w:pStyle w:val="Nadpis3"/>
        <w:jc w:val="both"/>
      </w:pPr>
    </w:p>
    <w:p w:rsidR="00AE2300" w:rsidRDefault="00F4735A">
      <w:pPr>
        <w:pStyle w:val="Nadpis3"/>
        <w:jc w:val="both"/>
      </w:pPr>
      <w:r>
        <w:t xml:space="preserve">Hotel Ibis Praha </w:t>
      </w:r>
      <w:proofErr w:type="spellStart"/>
      <w:r>
        <w:t>Wenceslas</w:t>
      </w:r>
      <w:proofErr w:type="spellEnd"/>
      <w:r>
        <w:t xml:space="preserve"> Square</w:t>
      </w:r>
    </w:p>
    <w:p w:rsidR="00F47E57" w:rsidRDefault="00F47E57" w:rsidP="00F47E57">
      <w:pPr>
        <w:pStyle w:val="Zkladntext"/>
        <w:spacing w:line="184" w:lineRule="exact"/>
      </w:pPr>
      <w:proofErr w:type="spellStart"/>
      <w:r>
        <w:t>xxxxxxxxxxxxxxxxxxxxxxxxxxxxxxxxxxxxxxxxxxxxxxxxxxxxxxxxxx</w:t>
      </w:r>
      <w:proofErr w:type="spellEnd"/>
    </w:p>
    <w:p w:rsidR="00AE2300" w:rsidRDefault="00AE2300">
      <w:pPr>
        <w:pStyle w:val="Zkladntext"/>
        <w:spacing w:before="3"/>
        <w:ind w:left="0"/>
        <w:rPr>
          <w:sz w:val="17"/>
        </w:rPr>
      </w:pPr>
    </w:p>
    <w:p w:rsidR="00F47E57" w:rsidRDefault="00F47E57">
      <w:pPr>
        <w:pStyle w:val="Nadpis3"/>
        <w:jc w:val="both"/>
      </w:pPr>
    </w:p>
    <w:p w:rsidR="00AE2300" w:rsidRDefault="00F4735A">
      <w:pPr>
        <w:pStyle w:val="Nadpis3"/>
        <w:jc w:val="both"/>
      </w:pPr>
      <w:r>
        <w:t>Hotel Ibis Praha Malá Strana</w:t>
      </w:r>
    </w:p>
    <w:p w:rsidR="00F47E57" w:rsidRDefault="00F47E57" w:rsidP="00F47E57">
      <w:pPr>
        <w:pStyle w:val="Zkladntext"/>
        <w:spacing w:line="184" w:lineRule="exact"/>
      </w:pPr>
      <w:proofErr w:type="spellStart"/>
      <w:r>
        <w:t>xxxxxxxxxxxxxxxxxxxxxxxxxxxxxxxxxxxxxxxxxxxxxxxxxxxxxxxxxx</w:t>
      </w:r>
      <w:proofErr w:type="spellEnd"/>
    </w:p>
    <w:p w:rsidR="00F47E57" w:rsidRDefault="00F47E57">
      <w:pPr>
        <w:pStyle w:val="Nadpis3"/>
        <w:spacing w:before="1"/>
        <w:jc w:val="both"/>
      </w:pPr>
    </w:p>
    <w:p w:rsidR="00AE2300" w:rsidRDefault="00F4735A">
      <w:pPr>
        <w:pStyle w:val="Nadpis3"/>
        <w:spacing w:before="1"/>
        <w:jc w:val="both"/>
      </w:pPr>
      <w:r>
        <w:t xml:space="preserve">Hotel Ibis Praha </w:t>
      </w:r>
      <w:proofErr w:type="spellStart"/>
      <w:r>
        <w:t>Old</w:t>
      </w:r>
      <w:proofErr w:type="spellEnd"/>
      <w:r>
        <w:t xml:space="preserve"> </w:t>
      </w:r>
      <w:proofErr w:type="spellStart"/>
      <w:r>
        <w:t>Town</w:t>
      </w:r>
      <w:proofErr w:type="spellEnd"/>
    </w:p>
    <w:p w:rsidR="00F47E57" w:rsidRDefault="00F47E57" w:rsidP="00F47E57">
      <w:pPr>
        <w:pStyle w:val="Zkladntext"/>
        <w:spacing w:line="184" w:lineRule="exact"/>
      </w:pPr>
      <w:proofErr w:type="spellStart"/>
      <w:r>
        <w:t>xxxxxxxxxxxxxxxxxxxxxxxxxxxxxxxxxxxxxxxxxxxxxxxxxxxxxxxxxx</w:t>
      </w:r>
      <w:proofErr w:type="spellEnd"/>
    </w:p>
    <w:p w:rsidR="00AE2300" w:rsidRDefault="00AE2300">
      <w:pPr>
        <w:pStyle w:val="Zkladntext"/>
        <w:spacing w:before="7"/>
        <w:ind w:left="0"/>
      </w:pPr>
    </w:p>
    <w:p w:rsidR="00F47E57" w:rsidRDefault="00F47E57">
      <w:pPr>
        <w:pStyle w:val="Zkladntext"/>
        <w:spacing w:before="7"/>
        <w:ind w:left="0"/>
      </w:pPr>
    </w:p>
    <w:p w:rsidR="00AE2300" w:rsidRDefault="00F4735A">
      <w:pPr>
        <w:pStyle w:val="Nadpis3"/>
        <w:jc w:val="both"/>
      </w:pPr>
      <w:r>
        <w:t xml:space="preserve">Hotel </w:t>
      </w:r>
      <w:proofErr w:type="spellStart"/>
      <w:r>
        <w:t>Mercure</w:t>
      </w:r>
      <w:proofErr w:type="spellEnd"/>
      <w:r>
        <w:t xml:space="preserve"> Ostrava Center</w:t>
      </w:r>
    </w:p>
    <w:p w:rsidR="00F47E57" w:rsidRDefault="00F47E57" w:rsidP="00F47E57">
      <w:pPr>
        <w:pStyle w:val="Zkladntext"/>
        <w:spacing w:line="184" w:lineRule="exact"/>
      </w:pPr>
      <w:proofErr w:type="spellStart"/>
      <w:r>
        <w:t>xxxxxxxxxxxxxxxxxxxxxxxxxxxxxxxxxxxxxxxxxxxxxxxxxxxxxxxxxx</w:t>
      </w:r>
      <w:proofErr w:type="spellEnd"/>
    </w:p>
    <w:p w:rsidR="00AE2300" w:rsidRDefault="00AE2300">
      <w:pPr>
        <w:spacing w:line="184" w:lineRule="exact"/>
        <w:sectPr w:rsidR="00AE2300">
          <w:headerReference w:type="default" r:id="rId7"/>
          <w:footerReference w:type="default" r:id="rId8"/>
          <w:type w:val="continuous"/>
          <w:pgSz w:w="11910" w:h="16840"/>
          <w:pgMar w:top="1900" w:right="520" w:bottom="760" w:left="560" w:header="863" w:footer="573" w:gutter="0"/>
          <w:pgNumType w:start="1"/>
          <w:cols w:space="708"/>
        </w:sectPr>
      </w:pPr>
    </w:p>
    <w:p w:rsidR="00AE2300" w:rsidRDefault="00AE2300">
      <w:pPr>
        <w:pStyle w:val="Zkladntext"/>
        <w:ind w:left="0"/>
        <w:rPr>
          <w:sz w:val="20"/>
        </w:rPr>
      </w:pPr>
    </w:p>
    <w:p w:rsidR="00AE2300" w:rsidRDefault="00AE2300">
      <w:pPr>
        <w:pStyle w:val="Zkladntext"/>
        <w:spacing w:before="10"/>
        <w:ind w:left="0"/>
        <w:rPr>
          <w:sz w:val="23"/>
        </w:rPr>
      </w:pPr>
    </w:p>
    <w:p w:rsidR="00AE2300" w:rsidRDefault="00F4735A">
      <w:pPr>
        <w:pStyle w:val="Zkladntext"/>
        <w:jc w:val="both"/>
      </w:pPr>
      <w:r>
        <w:t>Klient si přeje ubytovat své zaměstnance a zákazníky v některém z hotelu skupiny ACCORHOTELS.</w:t>
      </w:r>
    </w:p>
    <w:p w:rsidR="00AE2300" w:rsidRDefault="00AE2300">
      <w:pPr>
        <w:pStyle w:val="Zkladntext"/>
        <w:spacing w:before="2"/>
        <w:ind w:left="0"/>
        <w:rPr>
          <w:sz w:val="21"/>
        </w:rPr>
      </w:pPr>
    </w:p>
    <w:p w:rsidR="00AE2300" w:rsidRDefault="00F4735A">
      <w:pPr>
        <w:pStyle w:val="Nadpis6"/>
        <w:spacing w:before="0"/>
        <w:rPr>
          <w:u w:val="none"/>
        </w:rPr>
      </w:pPr>
      <w:r>
        <w:rPr>
          <w:rFonts w:ascii="Times New Roman" w:hAnsi="Times New Roman"/>
          <w:b w:val="0"/>
        </w:rPr>
        <w:t xml:space="preserve"> </w:t>
      </w:r>
      <w:r>
        <w:t>Článek 1 - DEFINICE</w:t>
      </w:r>
    </w:p>
    <w:p w:rsidR="00AE2300" w:rsidRDefault="00F4735A">
      <w:pPr>
        <w:pStyle w:val="Zkladntext"/>
        <w:spacing w:before="3" w:line="244" w:lineRule="auto"/>
        <w:ind w:right="332"/>
      </w:pPr>
      <w:r>
        <w:t xml:space="preserve">Pro účely této Smlouvy mají pojmy napsané velkými písmeny význam uvedený níže (pojmy napsané malými písmeny mají běžný význam): </w:t>
      </w:r>
      <w:r>
        <w:rPr>
          <w:b/>
          <w:u w:val="single"/>
        </w:rPr>
        <w:t>ACCORHOTELS</w:t>
      </w:r>
      <w:r>
        <w:t>: znamená Společnost a všechny Hotely, které Společnost provozuje a ohledně kterých jedná (seznam těchto Hotelů je uv</w:t>
      </w:r>
      <w:r>
        <w:t>edený na str. 1),</w:t>
      </w:r>
    </w:p>
    <w:p w:rsidR="00AE2300" w:rsidRDefault="00F4735A">
      <w:pPr>
        <w:pStyle w:val="Zkladntext"/>
        <w:spacing w:before="4" w:line="242" w:lineRule="auto"/>
        <w:ind w:right="284"/>
        <w:jc w:val="both"/>
      </w:pPr>
      <w:r>
        <w:rPr>
          <w:b/>
          <w:u w:val="single"/>
        </w:rPr>
        <w:t>Klient</w:t>
      </w:r>
      <w:r>
        <w:t>: znamená společnost Klienta, dceřiné společnosti Klienta uvedené v Příloze 1 této Smlouvy, zaměstnance Klienta, zaměstnance dceřiných společností Klienta, stejně tak jako zaměstnance jeho klientů či obchodních partnerů, kteří se ub</w:t>
      </w:r>
      <w:r>
        <w:t>ytují v Hotelu na základě této Smlouvy.</w:t>
      </w:r>
    </w:p>
    <w:p w:rsidR="00AE2300" w:rsidRDefault="00F4735A">
      <w:pPr>
        <w:pStyle w:val="Zkladntext"/>
        <w:spacing w:before="4" w:line="244" w:lineRule="auto"/>
        <w:ind w:right="282"/>
        <w:jc w:val="both"/>
      </w:pPr>
      <w:r>
        <w:rPr>
          <w:rFonts w:ascii="Times New Roman" w:hAnsi="Times New Roman"/>
          <w:spacing w:val="-41"/>
          <w:u w:val="single"/>
        </w:rPr>
        <w:t xml:space="preserve"> </w:t>
      </w:r>
      <w:r>
        <w:rPr>
          <w:b/>
          <w:u w:val="single"/>
        </w:rPr>
        <w:t>Příjemce</w:t>
      </w:r>
      <w:r>
        <w:t xml:space="preserve">: znamená hosta a/nebo zaměstnance Klienta, zaměstnance dceřiných společností Klienta, stejně tak jako zaměstnance jeho </w:t>
      </w:r>
      <w:proofErr w:type="gramStart"/>
      <w:r>
        <w:t>klientů   či</w:t>
      </w:r>
      <w:proofErr w:type="gramEnd"/>
      <w:r>
        <w:t xml:space="preserve"> obchodních partnerů, kteří se ubytují v Hotelu na základě této</w:t>
      </w:r>
      <w:r>
        <w:rPr>
          <w:spacing w:val="-3"/>
        </w:rPr>
        <w:t xml:space="preserve"> </w:t>
      </w:r>
      <w:r>
        <w:t>Smlouvy.</w:t>
      </w:r>
    </w:p>
    <w:p w:rsidR="00AE2300" w:rsidRDefault="00F4735A">
      <w:pPr>
        <w:pStyle w:val="Nadpis6"/>
        <w:spacing w:before="1"/>
        <w:rPr>
          <w:u w:val="none"/>
        </w:rPr>
      </w:pPr>
      <w:r>
        <w:rPr>
          <w:rFonts w:ascii="Times New Roman" w:hAnsi="Times New Roman"/>
          <w:b w:val="0"/>
        </w:rPr>
        <w:t xml:space="preserve"> </w:t>
      </w:r>
      <w:r>
        <w:t>Č</w:t>
      </w:r>
      <w:r>
        <w:t>LÁNEK 2 – PŘEDMĚT SMLOUVY</w:t>
      </w:r>
    </w:p>
    <w:p w:rsidR="00AE2300" w:rsidRDefault="00F4735A">
      <w:pPr>
        <w:pStyle w:val="Zkladntext"/>
        <w:spacing w:before="3"/>
        <w:ind w:right="282"/>
        <w:jc w:val="both"/>
      </w:pPr>
      <w:r>
        <w:t>Předmětem této Smlouvy je spolupráce mezi ACCORHOTELS a Klientem, v jejímž rámci se ACCORHOTELS zavazuje poskytovat Klientovi ubytování ve svých Hotelech a Klient se zavazuje zajistiti, že za ubytovací služby poskytnuté ACCOR bude</w:t>
      </w:r>
      <w:r>
        <w:t xml:space="preserve"> řádně zaplaceno, a to buď </w:t>
      </w:r>
      <w:proofErr w:type="gramStart"/>
      <w:r>
        <w:t>Příjemcem nebo</w:t>
      </w:r>
      <w:proofErr w:type="gramEnd"/>
      <w:r>
        <w:t xml:space="preserve"> přímo Klientem, a to vše za podmínek uvedených v této</w:t>
      </w:r>
      <w:r>
        <w:rPr>
          <w:spacing w:val="6"/>
        </w:rPr>
        <w:t xml:space="preserve"> </w:t>
      </w:r>
      <w:r>
        <w:t>Smlouvě.</w:t>
      </w:r>
    </w:p>
    <w:p w:rsidR="00AE2300" w:rsidRDefault="00F4735A">
      <w:pPr>
        <w:pStyle w:val="Nadpis6"/>
        <w:spacing w:before="8"/>
        <w:rPr>
          <w:u w:val="none"/>
        </w:rPr>
      </w:pPr>
      <w:r>
        <w:rPr>
          <w:rFonts w:ascii="Times New Roman" w:hAnsi="Times New Roman"/>
          <w:b w:val="0"/>
        </w:rPr>
        <w:t xml:space="preserve"> </w:t>
      </w:r>
      <w:r>
        <w:t>ČLÁNEL 3 - ÚČEL</w:t>
      </w:r>
    </w:p>
    <w:p w:rsidR="00AE2300" w:rsidRDefault="00F4735A">
      <w:pPr>
        <w:pStyle w:val="Zkladntext"/>
        <w:spacing w:before="3"/>
        <w:ind w:right="288"/>
        <w:jc w:val="both"/>
      </w:pPr>
      <w:r>
        <w:t>ACCOR HOTELS poskytne Klientovi na ubytování Příjemců cestujících z pracovních důvodů obchodní sazby uvedené v Příloze 2 této Smlouvy,</w:t>
      </w:r>
      <w:r>
        <w:t xml:space="preserve"> a to dle dostupnosti v Hotelech. Klient se zavazuje dodržovat podmínky této Smlouvy proto, aby mohl využívat těchto obchodních sazeb.</w:t>
      </w:r>
    </w:p>
    <w:p w:rsidR="00AE2300" w:rsidRDefault="00F4735A">
      <w:pPr>
        <w:pStyle w:val="Zkladntext"/>
        <w:spacing w:before="2"/>
        <w:jc w:val="both"/>
      </w:pPr>
      <w:r>
        <w:t>Obchodní sazby se vztahují pouze na rezervace individuálního ubytování (max. 7 pokojů v rámci jedné rezervace).</w:t>
      </w:r>
    </w:p>
    <w:p w:rsidR="00AE2300" w:rsidRDefault="00F4735A">
      <w:pPr>
        <w:pStyle w:val="Zkladntext"/>
        <w:spacing w:before="1"/>
        <w:ind w:right="287"/>
        <w:jc w:val="both"/>
      </w:pPr>
      <w:r>
        <w:t>Tato Smlo</w:t>
      </w:r>
      <w:r>
        <w:t>uva se vztahuje na rezervace v Hotelech v České republice provozovaných Společností či jakoukoli jinou společností skupiny ACCORHOTELS. Není-li zde výslovně uvedeno jinak, ACCORHOTELS je zcela oprávněn přidat, odstranit, změnit či jakkoli jinak upravit por</w:t>
      </w:r>
      <w:r>
        <w:t>tfolio svých Hotelů, a to kdykoli a z jakéhokoli důvodu nebo v důsledku jakékoli události v průběhu trvání této Smlouvy, včetně, nikoli však výlučně, prodeje či převodu Hotelů, změny, přidání či zařazení Hotelů, atd. na základě vlastního uvážení</w:t>
      </w:r>
      <w:r>
        <w:rPr>
          <w:spacing w:val="-6"/>
        </w:rPr>
        <w:t xml:space="preserve"> </w:t>
      </w:r>
      <w:r>
        <w:t>ACCORHOTEL</w:t>
      </w:r>
      <w:r>
        <w:t>S.</w:t>
      </w:r>
    </w:p>
    <w:p w:rsidR="00AE2300" w:rsidRDefault="00F4735A">
      <w:pPr>
        <w:pStyle w:val="Zkladntext"/>
        <w:spacing w:before="3"/>
        <w:ind w:right="283"/>
        <w:jc w:val="both"/>
      </w:pPr>
      <w:r>
        <w:t xml:space="preserve">ACCORHOTELS informuje Klienta bez prodlení o všech možných změnách týkajících se Hotelů. Klient není oprávněn požadovat žádnou kompenzaci nebo plnění této Smlouvy, pokud budou určité Hotely vyřazeny z portfolia ACCORHOTELS. V takovém </w:t>
      </w:r>
      <w:proofErr w:type="gramStart"/>
      <w:r>
        <w:t>případě  je</w:t>
      </w:r>
      <w:proofErr w:type="gramEnd"/>
      <w:r>
        <w:t xml:space="preserve"> ACCORHO</w:t>
      </w:r>
      <w:r>
        <w:t>TELS oprávněn nabídnout Klientovi alternativní hotely, za předpokladu, že takové hotely jsou umístěny v rámci příslušné destinace požadované</w:t>
      </w:r>
      <w:r>
        <w:rPr>
          <w:spacing w:val="-1"/>
        </w:rPr>
        <w:t xml:space="preserve"> </w:t>
      </w:r>
      <w:r>
        <w:t>Klientem.</w:t>
      </w:r>
    </w:p>
    <w:p w:rsidR="00AE2300" w:rsidRDefault="00F4735A">
      <w:pPr>
        <w:pStyle w:val="Zkladntext"/>
        <w:spacing w:before="3"/>
        <w:ind w:right="286"/>
        <w:jc w:val="both"/>
      </w:pPr>
      <w:r>
        <w:t>Po dobu trvání této Smlouvy bude Klient informován o změnách názvů/označení Hotelů (tzv. re-</w:t>
      </w:r>
      <w:proofErr w:type="spellStart"/>
      <w:r>
        <w:t>branding</w:t>
      </w:r>
      <w:proofErr w:type="spellEnd"/>
      <w:r>
        <w:t>, nap</w:t>
      </w:r>
      <w:r>
        <w:t>ř. z “</w:t>
      </w:r>
      <w:proofErr w:type="spellStart"/>
      <w:r>
        <w:t>Novotel</w:t>
      </w:r>
      <w:proofErr w:type="spellEnd"/>
      <w:r>
        <w:t>” na “</w:t>
      </w:r>
      <w:proofErr w:type="spellStart"/>
      <w:r>
        <w:t>Mercure</w:t>
      </w:r>
      <w:proofErr w:type="spellEnd"/>
      <w:r>
        <w:t>”). Takové změny nikterak neopravňují Klienta požadovat odlišné ceny nebo na jakoukoli náhradu.</w:t>
      </w:r>
    </w:p>
    <w:p w:rsidR="00AE2300" w:rsidRDefault="00F4735A">
      <w:pPr>
        <w:pStyle w:val="Nadpis6"/>
        <w:rPr>
          <w:u w:val="none"/>
        </w:rPr>
      </w:pPr>
      <w:r>
        <w:rPr>
          <w:rFonts w:ascii="Times New Roman" w:hAnsi="Times New Roman"/>
          <w:b w:val="0"/>
        </w:rPr>
        <w:t xml:space="preserve"> </w:t>
      </w:r>
      <w:r>
        <w:t>ČLÁNEK 4 – TRVÁNÍ SMLOUVY</w:t>
      </w:r>
    </w:p>
    <w:p w:rsidR="00AE2300" w:rsidRDefault="00F4735A">
      <w:pPr>
        <w:pStyle w:val="Zkladntext"/>
        <w:spacing w:before="3"/>
        <w:ind w:right="340"/>
        <w:jc w:val="both"/>
      </w:pPr>
      <w:r>
        <w:t xml:space="preserve">Tato Smlouva nabývá účinnosti </w:t>
      </w:r>
      <w:proofErr w:type="gramStart"/>
      <w:r>
        <w:t>1.1.2022</w:t>
      </w:r>
      <w:proofErr w:type="gramEnd"/>
      <w:r>
        <w:t xml:space="preserve"> a bude ukončena ke dni 31.12.2022. Smluvní strany se sejdou dva měsíce před ukončením doby jejího trvání za účelem projednání jejich případné spolupráce na další kalendářní rok, jakož i jejich podmínek, přičemž zohled</w:t>
      </w:r>
      <w:r>
        <w:t>ní zejména dosažený počet nocí za uplynulý rok. Veškeré změny této Smlouvy budou předmětem písemného dodatku, řádně podepsaného oběma smluvními</w:t>
      </w:r>
      <w:r>
        <w:rPr>
          <w:spacing w:val="1"/>
        </w:rPr>
        <w:t xml:space="preserve"> </w:t>
      </w:r>
      <w:r>
        <w:t>stranami.</w:t>
      </w:r>
    </w:p>
    <w:p w:rsidR="00AE2300" w:rsidRDefault="00F4735A">
      <w:pPr>
        <w:pStyle w:val="Nadpis6"/>
        <w:spacing w:before="8"/>
        <w:rPr>
          <w:u w:val="none"/>
        </w:rPr>
      </w:pPr>
      <w:r>
        <w:rPr>
          <w:rFonts w:ascii="Times New Roman" w:hAnsi="Times New Roman"/>
          <w:b w:val="0"/>
        </w:rPr>
        <w:t xml:space="preserve"> </w:t>
      </w:r>
      <w:r>
        <w:t>ČLÁNEK 5 – OBJEDNÁVÁNÍ</w:t>
      </w:r>
    </w:p>
    <w:p w:rsidR="00AE2300" w:rsidRDefault="00F4735A">
      <w:pPr>
        <w:pStyle w:val="Zkladntext"/>
        <w:spacing w:before="3"/>
        <w:jc w:val="both"/>
      </w:pPr>
      <w:r>
        <w:t>Objednávky ubytování jsou povinné a musí být učiněny před příjezdem Příjemce n</w:t>
      </w:r>
      <w:r>
        <w:t>ásledujícím způsobem:</w:t>
      </w:r>
    </w:p>
    <w:p w:rsidR="00AE2300" w:rsidRDefault="00F4735A">
      <w:pPr>
        <w:pStyle w:val="Odstavecseseznamem"/>
        <w:numPr>
          <w:ilvl w:val="0"/>
          <w:numId w:val="7"/>
        </w:numPr>
        <w:tabs>
          <w:tab w:val="left" w:pos="436"/>
        </w:tabs>
        <w:ind w:right="339" w:firstLine="0"/>
        <w:rPr>
          <w:sz w:val="16"/>
        </w:rPr>
      </w:pPr>
      <w:r>
        <w:rPr>
          <w:sz w:val="16"/>
        </w:rPr>
        <w:t xml:space="preserve">přímo prostřednictvím webových stránek </w:t>
      </w:r>
      <w:hyperlink r:id="rId9">
        <w:r>
          <w:rPr>
            <w:sz w:val="16"/>
          </w:rPr>
          <w:t>www.businesstravel.accorhotels.com.</w:t>
        </w:r>
      </w:hyperlink>
      <w:r>
        <w:rPr>
          <w:sz w:val="16"/>
        </w:rPr>
        <w:t xml:space="preserve"> Klient je povinen uvést IČ své společnosti (případně jiný identifikační kód, který mu bude přidělen AC</w:t>
      </w:r>
      <w:r>
        <w:rPr>
          <w:sz w:val="16"/>
        </w:rPr>
        <w:t xml:space="preserve">CORHOTELS) a dále </w:t>
      </w:r>
      <w:proofErr w:type="spellStart"/>
      <w:r>
        <w:rPr>
          <w:sz w:val="16"/>
        </w:rPr>
        <w:t>ref</w:t>
      </w:r>
      <w:proofErr w:type="spellEnd"/>
      <w:r>
        <w:rPr>
          <w:sz w:val="16"/>
        </w:rPr>
        <w:t xml:space="preserve">. č. smlouvy. Tyto údaje umožní, aby byl Klient identifikován a mohl využít obchodních sazeb uvedených v Příloze 2 a na druhé straně sečíst počet nocí objednaných na základě této Smlouvy. Jednotlivá objednávka učiněná prostřednictvím </w:t>
      </w:r>
      <w:hyperlink r:id="rId10">
        <w:r>
          <w:rPr>
            <w:sz w:val="16"/>
          </w:rPr>
          <w:t xml:space="preserve">www.businesstravel.accorhotels.com </w:t>
        </w:r>
      </w:hyperlink>
      <w:r>
        <w:rPr>
          <w:sz w:val="16"/>
        </w:rPr>
        <w:t>je limitována pouze na 3 pokoje;</w:t>
      </w:r>
      <w:r>
        <w:rPr>
          <w:spacing w:val="4"/>
          <w:sz w:val="16"/>
        </w:rPr>
        <w:t xml:space="preserve"> </w:t>
      </w:r>
      <w:r>
        <w:rPr>
          <w:sz w:val="16"/>
        </w:rPr>
        <w:t>nebo</w:t>
      </w:r>
    </w:p>
    <w:p w:rsidR="00AE2300" w:rsidRDefault="00F4735A">
      <w:pPr>
        <w:pStyle w:val="Odstavecseseznamem"/>
        <w:numPr>
          <w:ilvl w:val="0"/>
          <w:numId w:val="7"/>
        </w:numPr>
        <w:tabs>
          <w:tab w:val="left" w:pos="403"/>
        </w:tabs>
        <w:spacing w:before="4"/>
        <w:ind w:left="402" w:hanging="99"/>
        <w:rPr>
          <w:sz w:val="16"/>
        </w:rPr>
      </w:pPr>
      <w:r>
        <w:rPr>
          <w:sz w:val="16"/>
        </w:rPr>
        <w:t>písemnou objednávkou adresovanou přímo (emailem na adresy zde uvedené) příslušnému Hotelu;</w:t>
      </w:r>
      <w:r>
        <w:rPr>
          <w:spacing w:val="1"/>
          <w:sz w:val="16"/>
        </w:rPr>
        <w:t xml:space="preserve"> </w:t>
      </w:r>
      <w:r>
        <w:rPr>
          <w:sz w:val="16"/>
        </w:rPr>
        <w:t>nebo</w:t>
      </w:r>
    </w:p>
    <w:p w:rsidR="00AE2300" w:rsidRDefault="00F4735A">
      <w:pPr>
        <w:pStyle w:val="Odstavecseseznamem"/>
        <w:numPr>
          <w:ilvl w:val="0"/>
          <w:numId w:val="7"/>
        </w:numPr>
        <w:tabs>
          <w:tab w:val="left" w:pos="417"/>
        </w:tabs>
        <w:ind w:right="341" w:firstLine="0"/>
        <w:rPr>
          <w:sz w:val="16"/>
        </w:rPr>
      </w:pPr>
      <w:r>
        <w:rPr>
          <w:sz w:val="16"/>
        </w:rPr>
        <w:t>prostřednictvím GDS (Globá</w:t>
      </w:r>
      <w:r>
        <w:rPr>
          <w:sz w:val="16"/>
        </w:rPr>
        <w:t xml:space="preserve">lní distribuční systém jako </w:t>
      </w:r>
      <w:proofErr w:type="spellStart"/>
      <w:r>
        <w:rPr>
          <w:sz w:val="16"/>
        </w:rPr>
        <w:t>Sabre</w:t>
      </w:r>
      <w:proofErr w:type="spellEnd"/>
      <w:r>
        <w:rPr>
          <w:sz w:val="16"/>
        </w:rPr>
        <w:t>, Amadeus, atd.). V takovém případě může pokoje pro Klienta objednat pouze cestovní agentura, která má přístup k obchodním sazbám, uvedená v Příloze 3. Taková agentura je povinna uvést přístupový kód Klienta, který od něj o</w:t>
      </w:r>
      <w:r>
        <w:rPr>
          <w:sz w:val="16"/>
        </w:rPr>
        <w:t>bdrží. Klient bude prosazovat daný objednávací kanál mezi cestovními agenturami, se kterými spolupracuje a jejich zaměstnanci. Dále se zavazuje informovat agentury, že dané sazby jsou bez provize a poskytne jim podmínky stanovené pro rezervaci a zrušení</w:t>
      </w:r>
      <w:r>
        <w:rPr>
          <w:spacing w:val="-20"/>
          <w:sz w:val="16"/>
        </w:rPr>
        <w:t xml:space="preserve"> </w:t>
      </w:r>
      <w:r>
        <w:rPr>
          <w:sz w:val="16"/>
        </w:rPr>
        <w:t>ub</w:t>
      </w:r>
      <w:r>
        <w:rPr>
          <w:sz w:val="16"/>
        </w:rPr>
        <w:t>ytování.</w:t>
      </w:r>
    </w:p>
    <w:p w:rsidR="00AE2300" w:rsidRDefault="00F4735A">
      <w:pPr>
        <w:pStyle w:val="Zkladntext"/>
        <w:spacing w:before="3"/>
        <w:ind w:right="341"/>
        <w:jc w:val="both"/>
      </w:pPr>
      <w:r>
        <w:t>Klient se zavazuje dodržovat stanovené postupy a bere na vědomí, že je povinen vždy uvádět název firmy, aby získal obchodní sazby udělené ACCORHOTELS dle této Smlouvy. Jinak bude Příjemci vyúčtována celková částka za pobyt v Hotelu na základě pult</w:t>
      </w:r>
      <w:r>
        <w:t>ové ceny (</w:t>
      </w:r>
      <w:proofErr w:type="spellStart"/>
      <w:r>
        <w:t>rack</w:t>
      </w:r>
      <w:proofErr w:type="spellEnd"/>
      <w:r>
        <w:t xml:space="preserve"> </w:t>
      </w:r>
      <w:proofErr w:type="spellStart"/>
      <w:r>
        <w:t>rate</w:t>
      </w:r>
      <w:proofErr w:type="spellEnd"/>
      <w:r>
        <w:t>) a bude povinen ji uhradit bez možnosti vznést jakékoli námitky k dané pultové ceně před svým</w:t>
      </w:r>
      <w:r>
        <w:rPr>
          <w:spacing w:val="10"/>
        </w:rPr>
        <w:t xml:space="preserve"> </w:t>
      </w:r>
      <w:r>
        <w:t>odjezdem.</w:t>
      </w:r>
    </w:p>
    <w:p w:rsidR="00AE2300" w:rsidRDefault="00F4735A">
      <w:pPr>
        <w:pStyle w:val="Zkladntext"/>
        <w:spacing w:before="2"/>
        <w:jc w:val="both"/>
      </w:pPr>
      <w:r>
        <w:t>Objednávka je považována za přijatou doručením písemného potvrzení od ACCORHOTELS.</w:t>
      </w:r>
    </w:p>
    <w:p w:rsidR="00AE2300" w:rsidRDefault="00F4735A">
      <w:pPr>
        <w:pStyle w:val="Nadpis6"/>
        <w:spacing w:before="6"/>
        <w:rPr>
          <w:u w:val="none"/>
        </w:rPr>
      </w:pPr>
      <w:r>
        <w:rPr>
          <w:rFonts w:ascii="Times New Roman" w:hAnsi="Times New Roman"/>
          <w:b w:val="0"/>
        </w:rPr>
        <w:t xml:space="preserve"> </w:t>
      </w:r>
      <w:r>
        <w:t>ČLÁNEK 6 – OBCHODNÍ AKTIVITY</w:t>
      </w:r>
    </w:p>
    <w:p w:rsidR="00AE2300" w:rsidRDefault="00F4735A">
      <w:pPr>
        <w:pStyle w:val="Zkladntext"/>
        <w:spacing w:before="3"/>
        <w:ind w:right="339"/>
        <w:jc w:val="both"/>
      </w:pPr>
      <w:r>
        <w:t xml:space="preserve">Klient se zavazuje </w:t>
      </w:r>
      <w:r>
        <w:t>dodržovat a zajistit, aby všichni jeho zprostředkovatelé a cestovní agentury, se kterými spolupracuje, dodržovali podmínky této Smlouvy.</w:t>
      </w:r>
    </w:p>
    <w:p w:rsidR="00AE2300" w:rsidRDefault="00F4735A">
      <w:pPr>
        <w:pStyle w:val="Zkladntext"/>
        <w:spacing w:before="2"/>
        <w:ind w:right="341"/>
        <w:jc w:val="both"/>
      </w:pPr>
      <w:r>
        <w:t>ACCORHOTELS sděluje Klientovi, že provozuje obchodní činnost mezi cestovními agenturami bez extra nákladů pro tyto agen</w:t>
      </w:r>
      <w:r>
        <w:t>tury. Smluvní strany se výslovně dohodly, že zapojení agentur v činnosti vedené ACCORHOTELS je podstatnou a rozhodnou podmínkou Smlouvy, bez které by ji ACCORHOTELS neuzavřel.</w:t>
      </w:r>
    </w:p>
    <w:p w:rsidR="00AE2300" w:rsidRDefault="00F4735A">
      <w:pPr>
        <w:pStyle w:val="Zkladntext"/>
        <w:spacing w:before="2"/>
        <w:jc w:val="both"/>
      </w:pPr>
      <w:r>
        <w:t>Pokud Klient změní své zprostředkovatele během trvání této Smlouvy, zavazuje se:</w:t>
      </w:r>
    </w:p>
    <w:p w:rsidR="00AE2300" w:rsidRDefault="00F4735A">
      <w:pPr>
        <w:pStyle w:val="Zkladntext"/>
        <w:spacing w:before="1"/>
        <w:ind w:left="664"/>
        <w:jc w:val="both"/>
      </w:pPr>
      <w:r>
        <w:t>- informovat je o podmínkách této Smlouvy,</w:t>
      </w:r>
    </w:p>
    <w:p w:rsidR="00AE2300" w:rsidRDefault="00F4735A">
      <w:pPr>
        <w:pStyle w:val="Zkladntext"/>
        <w:spacing w:before="1"/>
        <w:ind w:left="664"/>
        <w:jc w:val="both"/>
      </w:pPr>
      <w:r>
        <w:t>- zaslat ACCORHOTELS seznam nových zprostředkovatelů doporučeným dopisem nejpozději do 15 dnů od takové změny.</w:t>
      </w:r>
    </w:p>
    <w:p w:rsidR="00AE2300" w:rsidRDefault="00F4735A">
      <w:pPr>
        <w:pStyle w:val="Zkladntext"/>
        <w:spacing w:before="1"/>
        <w:jc w:val="both"/>
      </w:pPr>
      <w:r>
        <w:t>Klient je povinen nést veškeré náklady vzniklé v souvislosti s takovými změnami.</w:t>
      </w:r>
    </w:p>
    <w:p w:rsidR="00AE2300" w:rsidRDefault="00F4735A">
      <w:pPr>
        <w:pStyle w:val="Zkladntext"/>
        <w:spacing w:before="1"/>
        <w:ind w:right="339"/>
        <w:jc w:val="both"/>
      </w:pPr>
      <w:r>
        <w:t>Pokud je rezervace učiněna prostřednictvím cestovní agentury, je Příjemce povinen předat recepci Hotelu ACCORHOTELS voucher vydaný cestovní agenturou.</w:t>
      </w:r>
    </w:p>
    <w:p w:rsidR="00AE2300" w:rsidRDefault="00F4735A">
      <w:pPr>
        <w:pStyle w:val="Zkladntext"/>
        <w:spacing w:before="2"/>
        <w:ind w:right="344"/>
        <w:jc w:val="both"/>
      </w:pPr>
      <w:r>
        <w:t>Neučiní-li tak, bude Klientovi vyúčtována celková cena za pobyt za běžnou sazbu. Voucher musí specifikova</w:t>
      </w:r>
      <w:r>
        <w:t>t všechny služby hrazené přímo agenturou, přičemž veškeré ostatní služby neuvedené na voucheru je Příjemce povinen uhradit na recepci Hotelu před svým odjezdem.</w:t>
      </w:r>
    </w:p>
    <w:p w:rsidR="00AE2300" w:rsidRDefault="00F4735A">
      <w:pPr>
        <w:pStyle w:val="Zkladntext"/>
        <w:spacing w:before="1"/>
        <w:ind w:right="339"/>
        <w:jc w:val="both"/>
      </w:pPr>
      <w:r>
        <w:t xml:space="preserve">Smluvní strany se dohodly, že Hotel je oprávněn požadovat po Příjemci při jeho příjezdu záruku </w:t>
      </w:r>
      <w:r>
        <w:t xml:space="preserve">na úhradu mimořádných služeb, které by  Klient mohl využít a které nejsou pokryty </w:t>
      </w:r>
      <w:proofErr w:type="gramStart"/>
      <w:r>
        <w:t>voucherem , a to</w:t>
      </w:r>
      <w:proofErr w:type="gramEnd"/>
      <w:r>
        <w:t xml:space="preserve"> poskytnutím čísla jeho platné kreditní karty. Cestovní agentury se zavazují informovat Příjemce o tomto možném požadavku Hotelu a jeho oprávnění odečíst přís</w:t>
      </w:r>
      <w:r>
        <w:t>lušnou částku z kreditní karty, pokud Příjemce nezaplatí za dané mimořádné služby před svým</w:t>
      </w:r>
      <w:r>
        <w:rPr>
          <w:spacing w:val="1"/>
        </w:rPr>
        <w:t xml:space="preserve"> </w:t>
      </w:r>
      <w:r>
        <w:t>odjezdem.</w:t>
      </w:r>
    </w:p>
    <w:p w:rsidR="00AE2300" w:rsidRDefault="00F4735A">
      <w:pPr>
        <w:pStyle w:val="Nadpis6"/>
        <w:spacing w:before="8"/>
        <w:rPr>
          <w:u w:val="none"/>
        </w:rPr>
      </w:pPr>
      <w:r>
        <w:rPr>
          <w:rFonts w:ascii="Times New Roman" w:hAnsi="Times New Roman"/>
          <w:b w:val="0"/>
        </w:rPr>
        <w:t xml:space="preserve"> </w:t>
      </w:r>
      <w:r>
        <w:t>ČLÁNEK 7 – REZERVAČNÍ PODMÍNKY</w:t>
      </w:r>
    </w:p>
    <w:p w:rsidR="00AE2300" w:rsidRDefault="00F4735A">
      <w:pPr>
        <w:pStyle w:val="Odstavecseseznamem"/>
        <w:numPr>
          <w:ilvl w:val="1"/>
          <w:numId w:val="6"/>
        </w:numPr>
        <w:tabs>
          <w:tab w:val="left" w:pos="607"/>
        </w:tabs>
        <w:spacing w:before="8" w:line="244" w:lineRule="auto"/>
        <w:ind w:right="284" w:firstLine="0"/>
        <w:rPr>
          <w:sz w:val="16"/>
        </w:rPr>
      </w:pPr>
      <w:r>
        <w:rPr>
          <w:b/>
          <w:sz w:val="16"/>
        </w:rPr>
        <w:t xml:space="preserve">Dostupnost pokojů </w:t>
      </w:r>
      <w:r>
        <w:rPr>
          <w:sz w:val="16"/>
        </w:rPr>
        <w:t>– Pokoje jsou k dispozici od 15:00 hod v den příjezdu (s výjimkou mimořádných případů) a musí být uvolně</w:t>
      </w:r>
      <w:r>
        <w:rPr>
          <w:sz w:val="16"/>
        </w:rPr>
        <w:t>ny nejpozději do 12:00 hod v den</w:t>
      </w:r>
      <w:r>
        <w:rPr>
          <w:spacing w:val="-1"/>
          <w:sz w:val="16"/>
        </w:rPr>
        <w:t xml:space="preserve"> </w:t>
      </w:r>
      <w:r>
        <w:rPr>
          <w:sz w:val="16"/>
        </w:rPr>
        <w:t>odjezdu.</w:t>
      </w:r>
    </w:p>
    <w:p w:rsidR="00AE2300" w:rsidRDefault="00F4735A">
      <w:pPr>
        <w:pStyle w:val="Odstavecseseznamem"/>
        <w:numPr>
          <w:ilvl w:val="1"/>
          <w:numId w:val="6"/>
        </w:numPr>
        <w:tabs>
          <w:tab w:val="left" w:pos="573"/>
        </w:tabs>
        <w:spacing w:before="2"/>
        <w:ind w:left="572" w:hanging="269"/>
        <w:rPr>
          <w:sz w:val="16"/>
        </w:rPr>
      </w:pPr>
      <w:r>
        <w:rPr>
          <w:b/>
          <w:sz w:val="16"/>
        </w:rPr>
        <w:t xml:space="preserve">Platnost rezervace </w:t>
      </w:r>
      <w:r>
        <w:rPr>
          <w:sz w:val="16"/>
        </w:rPr>
        <w:t>– Rezervace je platná do 14:00 hod v den před příjezdem, poté je dostupnost pokoje zaručena, pouze pokud</w:t>
      </w:r>
      <w:r>
        <w:rPr>
          <w:spacing w:val="-9"/>
          <w:sz w:val="16"/>
        </w:rPr>
        <w:t xml:space="preserve"> </w:t>
      </w:r>
      <w:r>
        <w:rPr>
          <w:sz w:val="16"/>
        </w:rPr>
        <w:t>Klient:</w:t>
      </w:r>
    </w:p>
    <w:p w:rsidR="00AE2300" w:rsidRDefault="00F4735A">
      <w:pPr>
        <w:pStyle w:val="Odstavecseseznamem"/>
        <w:numPr>
          <w:ilvl w:val="2"/>
          <w:numId w:val="6"/>
        </w:numPr>
        <w:tabs>
          <w:tab w:val="left" w:pos="1024"/>
          <w:tab w:val="left" w:pos="1025"/>
        </w:tabs>
        <w:spacing w:before="4"/>
        <w:jc w:val="left"/>
        <w:rPr>
          <w:sz w:val="16"/>
        </w:rPr>
      </w:pPr>
      <w:r>
        <w:rPr>
          <w:sz w:val="16"/>
        </w:rPr>
        <w:t>zaplatí celou či část ceny za ubytování</w:t>
      </w:r>
      <w:r>
        <w:rPr>
          <w:spacing w:val="-2"/>
          <w:sz w:val="16"/>
        </w:rPr>
        <w:t xml:space="preserve"> </w:t>
      </w:r>
      <w:r>
        <w:rPr>
          <w:sz w:val="16"/>
        </w:rPr>
        <w:t>předem,</w:t>
      </w:r>
    </w:p>
    <w:p w:rsidR="00AE2300" w:rsidRDefault="00AE2300">
      <w:pPr>
        <w:rPr>
          <w:sz w:val="16"/>
        </w:rPr>
        <w:sectPr w:rsidR="00AE2300">
          <w:pgSz w:w="11910" w:h="16840"/>
          <w:pgMar w:top="1900" w:right="520" w:bottom="760" w:left="560" w:header="863" w:footer="573" w:gutter="0"/>
          <w:cols w:space="708"/>
        </w:sectPr>
      </w:pPr>
    </w:p>
    <w:p w:rsidR="00AE2300" w:rsidRDefault="00AE2300">
      <w:pPr>
        <w:pStyle w:val="Zkladntext"/>
        <w:ind w:left="0"/>
        <w:rPr>
          <w:sz w:val="20"/>
        </w:rPr>
      </w:pPr>
    </w:p>
    <w:p w:rsidR="00AE2300" w:rsidRDefault="00AE2300">
      <w:pPr>
        <w:pStyle w:val="Zkladntext"/>
        <w:ind w:left="0"/>
        <w:rPr>
          <w:sz w:val="24"/>
        </w:rPr>
      </w:pPr>
    </w:p>
    <w:p w:rsidR="00AE2300" w:rsidRDefault="00F4735A">
      <w:pPr>
        <w:pStyle w:val="Odstavecseseznamem"/>
        <w:numPr>
          <w:ilvl w:val="2"/>
          <w:numId w:val="6"/>
        </w:numPr>
        <w:tabs>
          <w:tab w:val="left" w:pos="1025"/>
        </w:tabs>
        <w:spacing w:before="0"/>
        <w:ind w:right="284"/>
        <w:rPr>
          <w:sz w:val="16"/>
        </w:rPr>
      </w:pPr>
      <w:r>
        <w:rPr>
          <w:sz w:val="16"/>
        </w:rPr>
        <w:t>rezervace byla zajištěna cestovní agenturou nebo samotným Klientem kreditní kartou nebo v rámci sjednané pohyblivé zálohy nebo jakýmkoli jiným obdobným</w:t>
      </w:r>
      <w:r>
        <w:rPr>
          <w:spacing w:val="6"/>
          <w:sz w:val="16"/>
        </w:rPr>
        <w:t xml:space="preserve"> </w:t>
      </w:r>
      <w:r>
        <w:rPr>
          <w:sz w:val="16"/>
        </w:rPr>
        <w:t>zajištěním,</w:t>
      </w:r>
    </w:p>
    <w:p w:rsidR="00AE2300" w:rsidRDefault="00F4735A">
      <w:pPr>
        <w:pStyle w:val="Odstavecseseznamem"/>
        <w:numPr>
          <w:ilvl w:val="2"/>
          <w:numId w:val="6"/>
        </w:numPr>
        <w:tabs>
          <w:tab w:val="left" w:pos="1025"/>
        </w:tabs>
        <w:rPr>
          <w:sz w:val="16"/>
        </w:rPr>
      </w:pPr>
      <w:r>
        <w:rPr>
          <w:sz w:val="16"/>
        </w:rPr>
        <w:t>poskytne číslo své kreditní karty, což oprávní Hotel odečíst si cenu za jednu noc, pokud Pří</w:t>
      </w:r>
      <w:r>
        <w:rPr>
          <w:sz w:val="16"/>
        </w:rPr>
        <w:t>jemce</w:t>
      </w:r>
      <w:r>
        <w:rPr>
          <w:spacing w:val="4"/>
          <w:sz w:val="16"/>
        </w:rPr>
        <w:t xml:space="preserve"> </w:t>
      </w:r>
      <w:r>
        <w:rPr>
          <w:sz w:val="16"/>
        </w:rPr>
        <w:t>nepřijede.</w:t>
      </w:r>
    </w:p>
    <w:p w:rsidR="00AE2300" w:rsidRDefault="00F4735A">
      <w:pPr>
        <w:pStyle w:val="Odstavecseseznamem"/>
        <w:numPr>
          <w:ilvl w:val="1"/>
          <w:numId w:val="6"/>
        </w:numPr>
        <w:tabs>
          <w:tab w:val="left" w:pos="631"/>
        </w:tabs>
        <w:spacing w:before="5" w:line="242" w:lineRule="auto"/>
        <w:ind w:right="118" w:firstLine="0"/>
        <w:jc w:val="both"/>
        <w:rPr>
          <w:sz w:val="16"/>
        </w:rPr>
      </w:pPr>
      <w:r>
        <w:rPr>
          <w:b/>
          <w:sz w:val="16"/>
        </w:rPr>
        <w:t>Zrušení/ No-</w:t>
      </w:r>
      <w:proofErr w:type="spellStart"/>
      <w:r>
        <w:rPr>
          <w:b/>
          <w:sz w:val="16"/>
        </w:rPr>
        <w:t>shows</w:t>
      </w:r>
      <w:proofErr w:type="spellEnd"/>
      <w:r>
        <w:rPr>
          <w:b/>
          <w:sz w:val="16"/>
        </w:rPr>
        <w:t xml:space="preserve"> – </w:t>
      </w:r>
      <w:r>
        <w:rPr>
          <w:sz w:val="16"/>
        </w:rPr>
        <w:t>zrušení rezervace musí být učiněno jeden den před příjezdem do 18:00 hod v případě rezervace učiněné prostřednictvím výše uvedených rezervačních kanálů nebo adresováno přímo Hotelu nejpozději den před příjezdem do 18:00 hod. V takovém případě není zrušení</w:t>
      </w:r>
      <w:r>
        <w:rPr>
          <w:spacing w:val="-3"/>
          <w:sz w:val="16"/>
        </w:rPr>
        <w:t xml:space="preserve"> </w:t>
      </w:r>
      <w:r>
        <w:rPr>
          <w:sz w:val="16"/>
        </w:rPr>
        <w:t>zpoplatněno.</w:t>
      </w:r>
    </w:p>
    <w:p w:rsidR="00AE2300" w:rsidRDefault="00F4735A">
      <w:pPr>
        <w:pStyle w:val="Zkladntext"/>
        <w:ind w:right="116"/>
        <w:jc w:val="both"/>
      </w:pPr>
      <w:r>
        <w:t xml:space="preserve">Pokud není rezervace zrušena a pokoj tak není možné </w:t>
      </w:r>
      <w:proofErr w:type="spellStart"/>
      <w:r>
        <w:t>přeprodat</w:t>
      </w:r>
      <w:proofErr w:type="spellEnd"/>
      <w:r>
        <w:t xml:space="preserve"> či pokud se jeden či více Příjemců nedostaví, ACCORHOTELS je oprávněn vyúčtovat Klientovi poplatek za první rezervovanou noc za smluvní sazbu dle této Smlouvy.</w:t>
      </w:r>
    </w:p>
    <w:p w:rsidR="00AE2300" w:rsidRDefault="00F4735A">
      <w:pPr>
        <w:pStyle w:val="Zkladntext"/>
        <w:spacing w:before="1"/>
        <w:jc w:val="both"/>
      </w:pPr>
      <w:r>
        <w:t>Pokud je zrušení učin</w:t>
      </w:r>
      <w:r>
        <w:t>ěno v rámci lhůt uvedených výše, Hotel poskytne Klientovi číslo zrušení rezervace, které je Klient povinen si ponechat.</w:t>
      </w:r>
    </w:p>
    <w:p w:rsidR="00AE2300" w:rsidRDefault="00F4735A">
      <w:pPr>
        <w:pStyle w:val="Odstavecseseznamem"/>
        <w:numPr>
          <w:ilvl w:val="1"/>
          <w:numId w:val="6"/>
        </w:numPr>
        <w:tabs>
          <w:tab w:val="left" w:pos="585"/>
        </w:tabs>
        <w:spacing w:before="5" w:line="242" w:lineRule="auto"/>
        <w:ind w:right="283" w:firstLine="0"/>
        <w:jc w:val="both"/>
        <w:rPr>
          <w:sz w:val="16"/>
        </w:rPr>
      </w:pPr>
      <w:r>
        <w:rPr>
          <w:b/>
          <w:sz w:val="16"/>
        </w:rPr>
        <w:t xml:space="preserve">Přesun – </w:t>
      </w:r>
      <w:r>
        <w:rPr>
          <w:sz w:val="16"/>
        </w:rPr>
        <w:t>V případě výjimečné události či vyšší moci, si Hotely vyhrazují právo ubytovat všechny či některé z Příjemců v přilehlém hotelu</w:t>
      </w:r>
      <w:r>
        <w:rPr>
          <w:sz w:val="16"/>
        </w:rPr>
        <w:t xml:space="preserve"> přiměřené kategorie bez jakéhokoli navýšení ceny. V takových případech ACCORHOTELS nese náklady (dodatečné náklady za ubytování, přesun, náklady za telefon) související s přesunem, nicméně nenese odpovědnost za jakoukoli jinou</w:t>
      </w:r>
      <w:r>
        <w:rPr>
          <w:spacing w:val="1"/>
          <w:sz w:val="16"/>
        </w:rPr>
        <w:t xml:space="preserve"> </w:t>
      </w:r>
      <w:r>
        <w:rPr>
          <w:sz w:val="16"/>
        </w:rPr>
        <w:t>kompenzaci.</w:t>
      </w:r>
    </w:p>
    <w:p w:rsidR="00AE2300" w:rsidRDefault="00F4735A">
      <w:pPr>
        <w:pStyle w:val="Nadpis6"/>
        <w:spacing w:before="5"/>
        <w:rPr>
          <w:u w:val="none"/>
        </w:rPr>
      </w:pPr>
      <w:r>
        <w:rPr>
          <w:rFonts w:ascii="Times New Roman" w:hAnsi="Times New Roman"/>
          <w:b w:val="0"/>
        </w:rPr>
        <w:t xml:space="preserve"> </w:t>
      </w:r>
      <w:r>
        <w:t>ČLÁNEK 8 – SAZB</w:t>
      </w:r>
      <w:r>
        <w:t>Y</w:t>
      </w:r>
    </w:p>
    <w:p w:rsidR="00AE2300" w:rsidRDefault="00F4735A">
      <w:pPr>
        <w:spacing w:before="8"/>
        <w:ind w:left="304"/>
        <w:jc w:val="both"/>
        <w:rPr>
          <w:b/>
          <w:sz w:val="16"/>
        </w:rPr>
      </w:pPr>
      <w:r>
        <w:rPr>
          <w:b/>
          <w:sz w:val="16"/>
        </w:rPr>
        <w:t>Obchodní sazby</w:t>
      </w:r>
    </w:p>
    <w:p w:rsidR="00AE2300" w:rsidRDefault="00F4735A">
      <w:pPr>
        <w:pStyle w:val="Zkladntext"/>
        <w:spacing w:before="3"/>
        <w:ind w:right="281"/>
        <w:jc w:val="both"/>
      </w:pPr>
      <w:r>
        <w:t>Příslušné obchodní sazby dle této Smlouvy jsou stanoveny s ohledem na objem/ počet nocí, které se Klient zavazuje strávit v každém Hotelu, dle odhadu a dohody obou smluvních stran stanoveného v Příloze 2. Čtvrtletně bude tento odhad přezko</w:t>
      </w:r>
      <w:r>
        <w:t>umán a porovnán ze strany ACCORHOTELS a Klienta ve vztahu ke skutečnému počtu strávených nocí. ACCORHOTELS si vyhrazuje právo znovu jednat o sazbách stanovených v Příloze 2 nebo nabídnout Klientovi nejlepší neomezenou sazbu dne (uvedenou na www.accorhotels</w:t>
      </w:r>
      <w:r>
        <w:t>.com), pokud je skutečný počet strávených nocí nižší či vyšší, než byl sjednaný závazek ve vztahu ke každému Hotelu v každém období 6 měsíců trvání této</w:t>
      </w:r>
      <w:r>
        <w:rPr>
          <w:spacing w:val="-19"/>
        </w:rPr>
        <w:t xml:space="preserve"> </w:t>
      </w:r>
      <w:r>
        <w:t>Smlouvy.</w:t>
      </w:r>
    </w:p>
    <w:p w:rsidR="00AE2300" w:rsidRDefault="00F4735A">
      <w:pPr>
        <w:pStyle w:val="Zkladntext"/>
        <w:spacing w:before="4"/>
        <w:ind w:right="332"/>
      </w:pPr>
      <w:r>
        <w:t>Obchodní sazby stanovené v Příloze 2 se vztahují na ubytování pro jednu nebo dvě osoby. Zárove</w:t>
      </w:r>
      <w:r>
        <w:t xml:space="preserve">ň je zde stanoveno, zda zahrnují </w:t>
      </w:r>
      <w:proofErr w:type="gramStart"/>
      <w:r>
        <w:t>či  nezahrnují</w:t>
      </w:r>
      <w:proofErr w:type="gramEnd"/>
      <w:r>
        <w:t xml:space="preserve"> příslušné daně (DPH, poplatek za ubytovanou osobu, spotřební daň, atd.). Součástí těchto sazeb není poplatek za zprostředkování. Obchodní sazby definované v Příloze 2 jsou včetně DPH, místní taxa není zahrnut</w:t>
      </w:r>
      <w:r>
        <w:t>a, sjednané sazby budou vyúčtovány s DPH v zákonné výši, případně s jinými aplikovatelnými daněmi a poplatky ve výši platné ke dni platby. Pokud by se po uzavření této smlouvy zvýšila nebo snížila platná sazba DPH nebo jakékoli jiné daně a poplatky uložené</w:t>
      </w:r>
      <w:r>
        <w:t xml:space="preserve"> vládními a regulačními orgány, budou sazby poskytnuté Společností odpovídajícím způsobem</w:t>
      </w:r>
      <w:r>
        <w:rPr>
          <w:spacing w:val="5"/>
        </w:rPr>
        <w:t xml:space="preserve"> </w:t>
      </w:r>
      <w:r>
        <w:t>upraveny.</w:t>
      </w:r>
    </w:p>
    <w:p w:rsidR="00AE2300" w:rsidRDefault="00F4735A">
      <w:pPr>
        <w:pStyle w:val="Zkladntext"/>
        <w:spacing w:before="5"/>
        <w:ind w:right="332"/>
      </w:pPr>
      <w:r>
        <w:t>Tyto sazby jsou aplikovatelné výlučně na určené typy pokojů (pod podmínkou jejich dostupnosti v Hotelech) a nevztahují se na žádné jiné kategorie. Tyto sazb</w:t>
      </w:r>
      <w:r>
        <w:t>y nemohou být spojeny s žádnou jinou propagační nabídkou/ slevou.</w:t>
      </w:r>
    </w:p>
    <w:p w:rsidR="00AE2300" w:rsidRDefault="00F4735A">
      <w:pPr>
        <w:pStyle w:val="Nadpis6"/>
        <w:rPr>
          <w:u w:val="none"/>
        </w:rPr>
      </w:pPr>
      <w:r>
        <w:rPr>
          <w:rFonts w:ascii="Times New Roman" w:hAnsi="Times New Roman"/>
          <w:b w:val="0"/>
        </w:rPr>
        <w:t xml:space="preserve"> </w:t>
      </w:r>
      <w:r>
        <w:t>ČLÁNEK 9 – FAKTURACE – PLATBA</w:t>
      </w:r>
    </w:p>
    <w:p w:rsidR="00AE2300" w:rsidRDefault="00F4735A">
      <w:pPr>
        <w:pStyle w:val="Odstavecseseznamem"/>
        <w:numPr>
          <w:ilvl w:val="1"/>
          <w:numId w:val="5"/>
        </w:numPr>
        <w:tabs>
          <w:tab w:val="left" w:pos="573"/>
        </w:tabs>
        <w:spacing w:before="8"/>
        <w:jc w:val="both"/>
        <w:rPr>
          <w:b/>
          <w:sz w:val="16"/>
        </w:rPr>
      </w:pPr>
      <w:r>
        <w:rPr>
          <w:b/>
          <w:sz w:val="16"/>
        </w:rPr>
        <w:t>Faktury</w:t>
      </w:r>
    </w:p>
    <w:p w:rsidR="00AE2300" w:rsidRDefault="00F4735A">
      <w:pPr>
        <w:pStyle w:val="Zkladntext"/>
        <w:spacing w:before="3"/>
        <w:ind w:right="286"/>
        <w:jc w:val="both"/>
      </w:pPr>
      <w:r>
        <w:t>Účet za ubytování je vystaven ACCORHOTELS a je splatný Příjemcem při odjezdu v hotovosti nebo kreditní kartou na hotelové recepci. Bez ohledu na výše u</w:t>
      </w:r>
      <w:r>
        <w:t xml:space="preserve">vedené, ve výjimečných případech může být pobyt vyúčtován přímo Klientovi. Klient je povinen zaslat Hotelu před příjezdem </w:t>
      </w:r>
      <w:proofErr w:type="gramStart"/>
      <w:r>
        <w:t>email ve</w:t>
      </w:r>
      <w:proofErr w:type="gramEnd"/>
      <w:r>
        <w:t xml:space="preserve"> kterém jasně stanoví, jaké služby uhradí za Příjemce (ubytování, snídaně, telefonní hovory a jakékoli další poplatky, např. č</w:t>
      </w:r>
      <w:r>
        <w:t>istírna, mini-bar, …), za podmínky následného písemného odsouhlasení ze strany Hotelu.</w:t>
      </w:r>
    </w:p>
    <w:p w:rsidR="00AE2300" w:rsidRDefault="00F4735A">
      <w:pPr>
        <w:pStyle w:val="Zkladntext"/>
        <w:spacing w:before="3"/>
        <w:jc w:val="both"/>
      </w:pPr>
      <w:r>
        <w:t>Jakékoli dodatečné náklady, které nejsou zahrnuty v žádosti Klienta, je Příjemce povinen uhradit před svým odjezdem recepci Hotelu.</w:t>
      </w:r>
    </w:p>
    <w:p w:rsidR="00AE2300" w:rsidRDefault="00F4735A">
      <w:pPr>
        <w:pStyle w:val="Zkladntext"/>
        <w:spacing w:before="1"/>
        <w:ind w:right="286"/>
        <w:jc w:val="both"/>
      </w:pPr>
      <w:r>
        <w:t>Pro účely fakturace poskytne Klient ACCORHOTELS následující informace: adresu pro fakturaci, liší-li se od korespondenční adresy, kontaktní osobu Klienta, příp. specifické poznámky, které mají být uvedeny na faktuře, druh dokumentů, které mají být k faktuř</w:t>
      </w:r>
      <w:r>
        <w:t>e připojené.</w:t>
      </w:r>
    </w:p>
    <w:p w:rsidR="00AE2300" w:rsidRDefault="00F4735A">
      <w:pPr>
        <w:pStyle w:val="Nadpis6"/>
        <w:numPr>
          <w:ilvl w:val="1"/>
          <w:numId w:val="5"/>
        </w:numPr>
        <w:tabs>
          <w:tab w:val="left" w:pos="573"/>
        </w:tabs>
        <w:jc w:val="both"/>
        <w:rPr>
          <w:u w:val="none"/>
        </w:rPr>
      </w:pPr>
      <w:r>
        <w:rPr>
          <w:u w:val="none"/>
        </w:rPr>
        <w:t>Platba</w:t>
      </w:r>
    </w:p>
    <w:p w:rsidR="00AE2300" w:rsidRDefault="00F4735A">
      <w:pPr>
        <w:pStyle w:val="Zkladntext"/>
        <w:spacing w:before="3"/>
        <w:ind w:right="283"/>
        <w:jc w:val="both"/>
      </w:pPr>
      <w:r>
        <w:t>Platby budou uskutečněny v měně uvedené v Příloze 2 ve prospěch ACCORHOTELS ohledně každého Hotelu, přičemž ACCORHOTELS nesmí nést žádné náklady v souvislosti s těmito platbami. Směnky a šeky nejsou akceptovány jako platební</w:t>
      </w:r>
      <w:r>
        <w:rPr>
          <w:spacing w:val="-5"/>
        </w:rPr>
        <w:t xml:space="preserve"> </w:t>
      </w:r>
      <w:r>
        <w:t>prostředky.</w:t>
      </w:r>
    </w:p>
    <w:p w:rsidR="00AE2300" w:rsidRDefault="00F4735A">
      <w:pPr>
        <w:pStyle w:val="Zkladntext"/>
        <w:spacing w:before="2"/>
        <w:ind w:right="281"/>
        <w:jc w:val="both"/>
      </w:pPr>
      <w:r>
        <w:t xml:space="preserve">Nedojde-li k úhradě příslušné částky Příjemcem na hotelové recepci před jeho odjezdem či nejpozději do data splatnosti dle faktury vystavené Klientovi, je ACCORHOTELS oprávněn k dané částce připočíst úrok z prodlení ve výši 0,05% z dlužné částky za každý </w:t>
      </w:r>
      <w:r>
        <w:t>den prodlení, vypočtený z účtované částky vč. příp. daní. Pokud bude zahájeno vymáhání dlužné částky jakoukoli třetí stranou (tj. právní zástupci ACCORHOTELS, vymáhacími agenturami, atd.), bude Klient povinen uhradit paušální smluvní pokutu ve výši 15% z c</w:t>
      </w:r>
      <w:r>
        <w:t>elkové dlužné částky.</w:t>
      </w:r>
    </w:p>
    <w:p w:rsidR="00AE2300" w:rsidRDefault="00F4735A">
      <w:pPr>
        <w:pStyle w:val="Zkladntext"/>
        <w:spacing w:before="8" w:line="242" w:lineRule="auto"/>
        <w:ind w:right="339"/>
        <w:jc w:val="both"/>
      </w:pPr>
      <w:r>
        <w:rPr>
          <w:b/>
        </w:rPr>
        <w:t xml:space="preserve">9.3. </w:t>
      </w:r>
      <w:r>
        <w:t>Informace ohledně sazeb v eurech: Dle českého práva musí být faktury vystaveny v Kč. Každá faktura bude také obsahovat celkovou částku v eurech. Pokud byly smluvní ceny sjednány v eurech, pak jsou ceny v Kč určeny na základě interního směnného kurzu EUR/CZ</w:t>
      </w:r>
      <w:r>
        <w:t>K použitého ACCORHOTELS ke dni vystavení faktury. Interní směnný kurz je určen na základě směnného kurzu ČNB pro každý měsíc. Interní směnný kurz by neměl být vyšší než směnný kurz ČNB o více než 0,50 Kč, jinak bude interní směnný kurz roven směnnému kurzu</w:t>
      </w:r>
      <w:r>
        <w:t xml:space="preserve"> ČNB po zaokrouhlení na jedno desetinné místo.</w:t>
      </w:r>
    </w:p>
    <w:p w:rsidR="00AE2300" w:rsidRDefault="00F4735A">
      <w:pPr>
        <w:spacing w:before="2"/>
        <w:ind w:left="304"/>
        <w:jc w:val="both"/>
        <w:rPr>
          <w:sz w:val="16"/>
        </w:rPr>
      </w:pPr>
      <w:r>
        <w:rPr>
          <w:b/>
          <w:sz w:val="16"/>
        </w:rPr>
        <w:t xml:space="preserve">9.4 </w:t>
      </w:r>
      <w:r>
        <w:rPr>
          <w:sz w:val="16"/>
        </w:rPr>
        <w:t>Úvěrový</w:t>
      </w:r>
      <w:r>
        <w:rPr>
          <w:spacing w:val="-6"/>
          <w:sz w:val="16"/>
        </w:rPr>
        <w:t xml:space="preserve"> </w:t>
      </w:r>
      <w:r>
        <w:rPr>
          <w:sz w:val="16"/>
        </w:rPr>
        <w:t>limit</w:t>
      </w:r>
    </w:p>
    <w:p w:rsidR="00AE2300" w:rsidRDefault="00F4735A">
      <w:pPr>
        <w:pStyle w:val="Zkladntext"/>
        <w:spacing w:before="3"/>
        <w:ind w:right="338"/>
        <w:jc w:val="both"/>
      </w:pPr>
      <w:r>
        <w:t>Splatnost faktur společně s maximálním úvěrovými limitem poskytnutým ACCORHOTELS vůči Klientovi vztahující se k úhradě plnění dle této Smlouvy je upřesněno v příloze č. 2. Přičemž pokud úvěro</w:t>
      </w:r>
      <w:r>
        <w:t>vý limit přesáhne výše uvedenou částku, nebudou vystavovány žádné faktury a vyúčtovaná odměna za služby dle této Smlouvy bude muset být uhrazena v hotovosti nebo kreditní kartou před nebo v den zahájení poskytování služeb dle této Smlouvy. Úvěrové možnosti</w:t>
      </w:r>
      <w:r>
        <w:t xml:space="preserve"> poskytnuté Klientovi budou pravidelně přezkoumávány, přičemž ACCORHOTELS si vyhrazuje právo od nich kdykoli jednostranně odstoupit, dočasně je zastavit nebo naopak je zvýšit, o čemž je ACCORHOTELS povinen Klienta písemně informovat, a to bez nutnosti tako</w:t>
      </w:r>
      <w:r>
        <w:t>vý krok jakkoli odůvodňovat. Klient tímto zmocňuje ACCORHOTELS, aby si ověřil jeho úvěruschopnost.</w:t>
      </w:r>
    </w:p>
    <w:p w:rsidR="00AE2300" w:rsidRDefault="00F4735A">
      <w:pPr>
        <w:pStyle w:val="Nadpis6"/>
        <w:spacing w:before="11"/>
        <w:rPr>
          <w:u w:val="none"/>
        </w:rPr>
      </w:pPr>
      <w:r>
        <w:rPr>
          <w:rFonts w:ascii="Times New Roman" w:hAnsi="Times New Roman"/>
          <w:b w:val="0"/>
        </w:rPr>
        <w:t xml:space="preserve"> </w:t>
      </w:r>
      <w:r>
        <w:t>ČLÁNEK 10 - STÍŽNOSTI</w:t>
      </w:r>
    </w:p>
    <w:p w:rsidR="00AE2300" w:rsidRDefault="00F4735A">
      <w:pPr>
        <w:pStyle w:val="Zkladntext"/>
        <w:spacing w:before="3"/>
      </w:pPr>
      <w:r>
        <w:t>Jakákoli stížnost ohledně služeb poskytnutých Hotelem musí být zaslána přímo Klientem ACCORHOTELS do osmi (8) dnů ode dne odjezdu Příj</w:t>
      </w:r>
      <w:r>
        <w:t>emce.</w:t>
      </w:r>
    </w:p>
    <w:p w:rsidR="00AE2300" w:rsidRDefault="00F4735A">
      <w:pPr>
        <w:pStyle w:val="Nadpis6"/>
        <w:rPr>
          <w:u w:val="none"/>
        </w:rPr>
      </w:pPr>
      <w:r>
        <w:rPr>
          <w:rFonts w:ascii="Times New Roman" w:hAnsi="Times New Roman"/>
          <w:b w:val="0"/>
        </w:rPr>
        <w:t xml:space="preserve"> </w:t>
      </w:r>
      <w:r>
        <w:t>ČLÁNEK 11 – VYŠŠÍ MOC</w:t>
      </w:r>
    </w:p>
    <w:p w:rsidR="00AE2300" w:rsidRDefault="00F4735A">
      <w:pPr>
        <w:pStyle w:val="Zkladntext"/>
        <w:spacing w:before="3"/>
        <w:ind w:right="281"/>
        <w:jc w:val="both"/>
      </w:pPr>
      <w:r>
        <w:t>Postihne-li některou ze stran vyšší moc (mimo rámec kontroly stran, jako válka, přírodní pohroma, požár, povodeň), je tato strana povinna informovat druhou smluvní stranu o její povaze a rozsahu. Žádná ze stran neporuší tuto Sm</w:t>
      </w:r>
      <w:r>
        <w:t>louvu nebo nebude jinak odpovědná druhé straně z důvodu prodlení s plněním či neplněním jakýchkoli svých povinností dle této Smlouvy v rozsahu, v jakém je toto prodlení či neplnění způsobeno vyšší mocí, oznámenou druhé straně, přičemž lhůta pro splnění dan</w:t>
      </w:r>
      <w:r>
        <w:t>é povinnosti bude přiměřeně prodloužena o dobu trvání příslušné události vyšší moci.</w:t>
      </w:r>
    </w:p>
    <w:p w:rsidR="00AE2300" w:rsidRDefault="00F4735A">
      <w:pPr>
        <w:pStyle w:val="Zkladntext"/>
        <w:spacing w:before="4"/>
        <w:ind w:right="291"/>
        <w:jc w:val="both"/>
      </w:pPr>
      <w:r>
        <w:t xml:space="preserve">Není-li stranami sjednáno jinak, pokud události vyšší moci přetrvají po dobu delší než třicet (30) dnů, každá ze stran je oprávněna písemně ukončit tuto Smlouvu s třiceti </w:t>
      </w:r>
      <w:r>
        <w:t>(30) denní výpovědní lhůtou, která začne běžet dnem doručení této výpovědi druhé smluvní straně.</w:t>
      </w:r>
    </w:p>
    <w:p w:rsidR="00AE2300" w:rsidRDefault="00F4735A">
      <w:pPr>
        <w:pStyle w:val="Nadpis6"/>
        <w:rPr>
          <w:u w:val="none"/>
        </w:rPr>
      </w:pPr>
      <w:r>
        <w:rPr>
          <w:rFonts w:ascii="Times New Roman" w:hAnsi="Times New Roman"/>
          <w:b w:val="0"/>
        </w:rPr>
        <w:t xml:space="preserve"> </w:t>
      </w:r>
      <w:r>
        <w:t>ČLÁNEK 12 - POJIŠTĚNÍ</w:t>
      </w:r>
    </w:p>
    <w:p w:rsidR="00AE2300" w:rsidRDefault="00F4735A">
      <w:pPr>
        <w:pStyle w:val="Zkladntext"/>
        <w:spacing w:before="3"/>
        <w:ind w:right="420"/>
        <w:jc w:val="both"/>
      </w:pPr>
      <w:r>
        <w:t>Klient je výlučně odpovědný za jakoukoli újmu, kterou způsobí on sám či Příjemce (nebo zástupce Klienta či jeho dceřiných společností, z</w:t>
      </w:r>
      <w:r>
        <w:t>prostředkovatel či host) v jakémkoli Hotelu. Nemovitosti vlastněné ACCORHOTELS jsou pojištěné, přičemž spravované Hotely nebo Hotely pod franšízou mohou být pojištěny přímo svými majiteli/provozovateli nebo v rámci pojistného programu ACCORHOTELS.</w:t>
      </w:r>
    </w:p>
    <w:p w:rsidR="00AE2300" w:rsidRDefault="00AE2300">
      <w:pPr>
        <w:jc w:val="both"/>
        <w:sectPr w:rsidR="00AE2300">
          <w:pgSz w:w="11910" w:h="16840"/>
          <w:pgMar w:top="1900" w:right="520" w:bottom="760" w:left="560" w:header="863" w:footer="573" w:gutter="0"/>
          <w:cols w:space="708"/>
        </w:sectPr>
      </w:pPr>
    </w:p>
    <w:p w:rsidR="00AE2300" w:rsidRDefault="00AE2300">
      <w:pPr>
        <w:pStyle w:val="Zkladntext"/>
        <w:ind w:left="0"/>
        <w:rPr>
          <w:sz w:val="20"/>
        </w:rPr>
      </w:pPr>
    </w:p>
    <w:p w:rsidR="00AE2300" w:rsidRDefault="00AE2300">
      <w:pPr>
        <w:pStyle w:val="Zkladntext"/>
        <w:ind w:left="0"/>
      </w:pPr>
    </w:p>
    <w:p w:rsidR="00AE2300" w:rsidRDefault="00F4735A">
      <w:pPr>
        <w:pStyle w:val="Nadpis6"/>
        <w:spacing w:before="95"/>
        <w:rPr>
          <w:u w:val="none"/>
        </w:rPr>
      </w:pPr>
      <w:r>
        <w:rPr>
          <w:rFonts w:ascii="Times New Roman" w:hAnsi="Times New Roman"/>
          <w:b w:val="0"/>
        </w:rPr>
        <w:t xml:space="preserve"> </w:t>
      </w:r>
      <w:r>
        <w:t>ČLÁNEK 13 – UDRŽITELNÝ ROZVOJ</w:t>
      </w:r>
    </w:p>
    <w:p w:rsidR="00AE2300" w:rsidRDefault="00F4735A">
      <w:pPr>
        <w:pStyle w:val="Zkladntext"/>
        <w:spacing w:before="4"/>
        <w:ind w:right="341"/>
        <w:jc w:val="both"/>
      </w:pPr>
      <w:r>
        <w:t>V rámci politiky udržitelného rozvoje a jako odpovědný aktér v turistickém průmyslu se ACCORHOTELS zavázal bojovat proti sexuální turistice týkající se dětí. Za tímto účelem ACCORHOTELS podepsal Kodex chování na ochranu dětí proti sexuálnímu zneužívání vyd</w:t>
      </w:r>
      <w:r>
        <w:t>aný ECPAT (nevládní organizací zaměřující se na potlačení dětské prostituce, dětské pornografie a obchodování s dětmi) a Světovou Turistickou Organizací. Tento Kodex stanoví pravidla aktivní politiky boje proti této pohromě.</w:t>
      </w:r>
    </w:p>
    <w:p w:rsidR="00AE2300" w:rsidRDefault="00F4735A">
      <w:pPr>
        <w:pStyle w:val="Zkladntext"/>
        <w:spacing w:before="3"/>
        <w:ind w:right="338"/>
        <w:jc w:val="both"/>
      </w:pPr>
      <w:r>
        <w:t>Následně se ACCORHOTELS zavázal</w:t>
      </w:r>
      <w:r>
        <w:t xml:space="preserve"> aplikovat v rámci své skupiny (pro země, pro něž je signatářem) výše uvedený Kodex. Tento Kodex mimo jiné zavazuje ACCORHOTELS, aby do smluv se svými dodavateli zahrnul ujednání, ve kterém smluvní strany prohlásí, že odmítají sexuální zneužívání dětí.</w:t>
      </w:r>
    </w:p>
    <w:p w:rsidR="00AE2300" w:rsidRDefault="00F4735A">
      <w:pPr>
        <w:pStyle w:val="Zkladntext"/>
        <w:spacing w:before="2"/>
        <w:jc w:val="both"/>
      </w:pPr>
      <w:r>
        <w:t>ACC</w:t>
      </w:r>
      <w:r>
        <w:t>ORHOTELS tedy vyžaduje po svých dodavatelích a Klientech, aby účinně jednali a bojovali proti sexuální turistice týkající se dětí.</w:t>
      </w:r>
    </w:p>
    <w:p w:rsidR="00AE2300" w:rsidRDefault="00F4735A">
      <w:pPr>
        <w:pStyle w:val="Zkladntext"/>
        <w:spacing w:before="1"/>
        <w:ind w:right="340"/>
        <w:jc w:val="both"/>
      </w:pPr>
      <w:r>
        <w:t>Tudíž, podmínkou, bez jejíhož splnění by ACCORHOTELS neuzavřel tuto Smlouvu, je, aby se Klient zavázal zakázat v rámci výkonu</w:t>
      </w:r>
      <w:r>
        <w:t xml:space="preserve"> své podnikatelské činnosti svým zaměstnancům a Příjemcům jakýkoli kontakt se sexuálním zneužíváním dětí a neprodleně nahlásit jakoukoli podezřelou činnost vedení společnosti a příslušným úřadům. Klient bere výše uvedené povinnosti a ustanovení na vědomí a</w:t>
      </w:r>
      <w:r>
        <w:t xml:space="preserve"> zavazuje se je plnit.</w:t>
      </w:r>
    </w:p>
    <w:p w:rsidR="00AE2300" w:rsidRDefault="00F4735A">
      <w:pPr>
        <w:pStyle w:val="Zkladntext"/>
        <w:spacing w:before="3"/>
        <w:ind w:right="339"/>
        <w:jc w:val="both"/>
      </w:pPr>
      <w:r>
        <w:t>V případě závažného porušení povinností dle tohoto článku ze strany Klienta, jeho zaměstnanců či Příjemců je ACCORHOTELS oprávněn ukončit tuto Smlouvu písemnou výpovědí s okamžitou účinností ke dni jejího doručení Klientovi (30 denní</w:t>
      </w:r>
      <w:r>
        <w:t xml:space="preserve"> výpovědní lhůta dle článku 16 se neuplatní), aniž by byl povinen hradit Klientovi jakoukoli újmu, což Klient bere plně na vědomí a souhlasí s tím.</w:t>
      </w:r>
    </w:p>
    <w:p w:rsidR="00AE2300" w:rsidRDefault="00F4735A">
      <w:pPr>
        <w:pStyle w:val="Zkladntext"/>
        <w:spacing w:before="3"/>
        <w:jc w:val="both"/>
      </w:pPr>
      <w:r>
        <w:t>Klient se zavazuje informovat své zaměstnance a Příjemce o obsahu této Smlouvy a zejména o ustanoveních a po</w:t>
      </w:r>
      <w:r>
        <w:t>vinnostech dle tohoto článku</w:t>
      </w:r>
    </w:p>
    <w:p w:rsidR="00AE2300" w:rsidRDefault="00F4735A">
      <w:pPr>
        <w:pStyle w:val="Zkladntext"/>
        <w:spacing w:before="1"/>
        <w:ind w:right="282"/>
        <w:jc w:val="both"/>
      </w:pPr>
      <w:r>
        <w:t>13. Klient bere na vědomí, že Kodex chování na ochranu dětí proti sexuálnímu zneužívání je zdarma k dispozici na</w:t>
      </w:r>
      <w:r>
        <w:rPr>
          <w:color w:val="0000FF"/>
        </w:rPr>
        <w:t xml:space="preserve"> </w:t>
      </w:r>
      <w:hyperlink r:id="rId11">
        <w:r>
          <w:rPr>
            <w:color w:val="0000FF"/>
            <w:u w:val="single" w:color="0000FF"/>
          </w:rPr>
          <w:t>www.thecode.org</w:t>
        </w:r>
        <w:r>
          <w:rPr>
            <w:color w:val="0000FF"/>
          </w:rPr>
          <w:t xml:space="preserve"> </w:t>
        </w:r>
      </w:hyperlink>
      <w:r>
        <w:t>nebo je možné jej získat na vyžádání od Oddělení Udržit</w:t>
      </w:r>
      <w:r>
        <w:t>elného rozvoje ACCORHOTELS.</w:t>
      </w:r>
    </w:p>
    <w:p w:rsidR="00AE2300" w:rsidRDefault="00F4735A">
      <w:pPr>
        <w:pStyle w:val="Nadpis6"/>
        <w:rPr>
          <w:u w:val="none"/>
        </w:rPr>
      </w:pPr>
      <w:r>
        <w:rPr>
          <w:rFonts w:ascii="Times New Roman" w:hAnsi="Times New Roman"/>
          <w:b w:val="0"/>
        </w:rPr>
        <w:t xml:space="preserve"> </w:t>
      </w:r>
      <w:r>
        <w:t>ČLÁNEK 14 – DŮVĚRNOST INFORMACÍ</w:t>
      </w:r>
    </w:p>
    <w:p w:rsidR="00AE2300" w:rsidRDefault="00F4735A">
      <w:pPr>
        <w:pStyle w:val="Zkladntext"/>
        <w:spacing w:before="3"/>
        <w:ind w:right="338"/>
        <w:jc w:val="both"/>
      </w:pPr>
      <w:r>
        <w:t>Každá ze stran se zavazuje neposkytnout, zveřejnit, přeložit, přepracovat či použít jinak než v rámci plnění této Smlouvy jakoukoli informaci či dokument, jež jí mohou být známy nebo které byly č</w:t>
      </w:r>
      <w:r>
        <w:t>i budou poskytnuty jinou stranou v rámci plněné této Smlouvy, s výjimkou předchozí dohody.</w:t>
      </w:r>
    </w:p>
    <w:p w:rsidR="00AE2300" w:rsidRDefault="00F4735A">
      <w:pPr>
        <w:pStyle w:val="Zkladntext"/>
        <w:spacing w:before="2"/>
        <w:jc w:val="both"/>
      </w:pPr>
      <w:r>
        <w:t>Strany se zaručují, že tato dohoda o důvěrnosti bude dodržována i jejich zaměstnanci, smluvní partnery či zástupci.</w:t>
      </w:r>
    </w:p>
    <w:p w:rsidR="00AE2300" w:rsidRDefault="00F4735A">
      <w:pPr>
        <w:pStyle w:val="Zkladntext"/>
        <w:spacing w:before="1"/>
        <w:ind w:right="343"/>
        <w:jc w:val="both"/>
      </w:pPr>
      <w:r>
        <w:t>Každá smluvní strana se zavazuje poskytnout jakýk</w:t>
      </w:r>
      <w:r>
        <w:t>oli dokument a jeho kopii, které má k dispozici a které mohla obdržet od druhé strany, do 8 kalendářních dnů od vyžádání druhou stranou.</w:t>
      </w:r>
    </w:p>
    <w:p w:rsidR="00AE2300" w:rsidRDefault="00F4735A">
      <w:pPr>
        <w:pStyle w:val="Zkladntext"/>
        <w:spacing w:before="2"/>
        <w:jc w:val="both"/>
      </w:pPr>
      <w:r>
        <w:t>Smluvní strany jsou povinny respektovat důvěrnost informací během trvání této Smlouvy a dále po dobu tří (3) let po jej</w:t>
      </w:r>
      <w:r>
        <w:t>ím ukončení.</w:t>
      </w:r>
    </w:p>
    <w:p w:rsidR="00AE2300" w:rsidRDefault="00F4735A">
      <w:pPr>
        <w:pStyle w:val="Nadpis6"/>
        <w:spacing w:before="5"/>
        <w:rPr>
          <w:u w:val="none"/>
        </w:rPr>
      </w:pPr>
      <w:r>
        <w:rPr>
          <w:rFonts w:ascii="Times New Roman" w:hAnsi="Times New Roman"/>
          <w:b w:val="0"/>
        </w:rPr>
        <w:t xml:space="preserve"> </w:t>
      </w:r>
      <w:r>
        <w:t>ČLÁNEK 15 – OSOBNÍ ÚDAJE</w:t>
      </w:r>
    </w:p>
    <w:p w:rsidR="00AE2300" w:rsidRDefault="00F4735A">
      <w:pPr>
        <w:pStyle w:val="Zkladntext"/>
        <w:spacing w:before="4"/>
        <w:ind w:right="118"/>
        <w:jc w:val="both"/>
      </w:pPr>
      <w:r>
        <w:t xml:space="preserve">“Údaje” znamenají pro účely této Smlouvy jakoukoli informaci či soubor informací vztahující se k fyzické osobě buď již identifikované nebo </w:t>
      </w:r>
      <w:proofErr w:type="gramStart"/>
      <w:r>
        <w:t>přímo   či</w:t>
      </w:r>
      <w:proofErr w:type="gramEnd"/>
      <w:r>
        <w:t xml:space="preserve"> nepřímo identifikovatelné, a to odkazem na identifikační číslo nebo jeden či více údajů této osoby a infor</w:t>
      </w:r>
      <w:r>
        <w:t>maci, která může být použita smluvními stranami.</w:t>
      </w:r>
    </w:p>
    <w:p w:rsidR="00AE2300" w:rsidRDefault="00F4735A">
      <w:pPr>
        <w:pStyle w:val="Zkladntext"/>
        <w:spacing w:before="2"/>
        <w:ind w:right="116"/>
        <w:jc w:val="both"/>
      </w:pPr>
      <w:r>
        <w:t xml:space="preserve">Smluvní strany se zavazují po dobu trvání této smlouvy a následujících tří let dodržovat platné právní předpisy, týkající se ochrany osobních údajů podle Obecného nařízení o ochraně osobních údajů – </w:t>
      </w:r>
      <w:proofErr w:type="spellStart"/>
      <w:r>
        <w:t>GDPR.Zej</w:t>
      </w:r>
      <w:r>
        <w:t>ména</w:t>
      </w:r>
      <w:proofErr w:type="spellEnd"/>
      <w:r>
        <w:t xml:space="preserve"> ustanovení o ochraně, shromažďování, použití, zacházení, uchovávání, přenosu, opravě, zničení a/nebo zveřejňování jakýchkoli osobních údajů v rámci této Smlouvy. Smluvní strany se zavazují zveřejnit veškerá technická a organizační opatření, která brán</w:t>
      </w:r>
      <w:r>
        <w:t xml:space="preserve">í ztrátě údajů, jejich nesprávnému užití a neoprávněnému přístupu, oběhu, změně či zničení těchto údajů. Povaha a stupeň těchto opatření musí být zohlednit úroveň citlivosti těchto údajů. Smluvní strany jsou povinny nakládat s údaji </w:t>
      </w:r>
      <w:proofErr w:type="gramStart"/>
      <w:r>
        <w:t>pouze          v rozsah</w:t>
      </w:r>
      <w:r>
        <w:t>u</w:t>
      </w:r>
      <w:proofErr w:type="gramEnd"/>
      <w:r>
        <w:t xml:space="preserve"> nezbytné pro plnění této</w:t>
      </w:r>
      <w:r>
        <w:rPr>
          <w:spacing w:val="-3"/>
        </w:rPr>
        <w:t xml:space="preserve"> </w:t>
      </w:r>
      <w:r>
        <w:t>Smlouvy.</w:t>
      </w:r>
    </w:p>
    <w:p w:rsidR="00AE2300" w:rsidRDefault="00F4735A">
      <w:pPr>
        <w:pStyle w:val="Nadpis6"/>
        <w:spacing w:before="10"/>
        <w:rPr>
          <w:u w:val="none"/>
        </w:rPr>
      </w:pPr>
      <w:r>
        <w:rPr>
          <w:rFonts w:ascii="Times New Roman" w:hAnsi="Times New Roman"/>
          <w:b w:val="0"/>
        </w:rPr>
        <w:t xml:space="preserve"> </w:t>
      </w:r>
      <w:r>
        <w:t>ČLÁNEK 16 – UKONČENÍ SMLOUVY</w:t>
      </w:r>
    </w:p>
    <w:p w:rsidR="00AE2300" w:rsidRDefault="00F4735A">
      <w:pPr>
        <w:pStyle w:val="Odstavecseseznamem"/>
        <w:numPr>
          <w:ilvl w:val="0"/>
          <w:numId w:val="4"/>
        </w:numPr>
        <w:tabs>
          <w:tab w:val="left" w:pos="448"/>
        </w:tabs>
        <w:spacing w:before="8"/>
        <w:jc w:val="both"/>
        <w:rPr>
          <w:b/>
          <w:sz w:val="16"/>
        </w:rPr>
      </w:pPr>
      <w:r>
        <w:rPr>
          <w:b/>
          <w:sz w:val="16"/>
        </w:rPr>
        <w:t>Ukončení pro porušení</w:t>
      </w:r>
      <w:r>
        <w:rPr>
          <w:b/>
          <w:spacing w:val="5"/>
          <w:sz w:val="16"/>
        </w:rPr>
        <w:t xml:space="preserve"> </w:t>
      </w:r>
      <w:r>
        <w:rPr>
          <w:b/>
          <w:sz w:val="16"/>
        </w:rPr>
        <w:t>povinností</w:t>
      </w:r>
    </w:p>
    <w:p w:rsidR="00AE2300" w:rsidRDefault="00F4735A">
      <w:pPr>
        <w:pStyle w:val="Zkladntext"/>
        <w:spacing w:before="3"/>
        <w:ind w:right="282"/>
        <w:jc w:val="both"/>
      </w:pPr>
      <w:r>
        <w:t>V případě, že jedna ze stran závažně poruší jakoukoli ze svých povinností uložených jí touto Smlouvou, a nezjedná nápravu ani do 30 dnů od doručení výzvy k nápravě od druhé smluvní strany, druhá smluvní strana je oprávněna tuto Smlouvu ukončit zasláním výp</w:t>
      </w:r>
      <w:r>
        <w:t xml:space="preserve">ovědi </w:t>
      </w:r>
      <w:proofErr w:type="gramStart"/>
      <w:r>
        <w:t>porušující  straně</w:t>
      </w:r>
      <w:proofErr w:type="gramEnd"/>
      <w:r>
        <w:t xml:space="preserve"> doporučeným dopisem s dodejkou, přičemž výpovědní doba v tomto případě činí 30 dnů a začíná okamžikem doručení výpovědi druhé straně. Výpovědí této Smlouvy není dotčena povinnost porušující strany poskytnout plnění/splnit danou pov</w:t>
      </w:r>
      <w:r>
        <w:t>innost dle této Smlouvy, a to až do vypršení výpovědní doby, a to aniž jsou dotčena jakákoli jiná práva, které může strana, která ukončila tuto Smlouvu, nárokovat. Ukončením Smlouvy není dotčena povinnost mlčenlivosti a ochrana osobních</w:t>
      </w:r>
      <w:r>
        <w:rPr>
          <w:spacing w:val="-1"/>
        </w:rPr>
        <w:t xml:space="preserve"> </w:t>
      </w:r>
      <w:r>
        <w:t>údajů.</w:t>
      </w:r>
    </w:p>
    <w:p w:rsidR="00AE2300" w:rsidRDefault="00F4735A">
      <w:pPr>
        <w:pStyle w:val="Nadpis6"/>
        <w:numPr>
          <w:ilvl w:val="0"/>
          <w:numId w:val="4"/>
        </w:numPr>
        <w:tabs>
          <w:tab w:val="left" w:pos="448"/>
        </w:tabs>
        <w:spacing w:before="10"/>
        <w:jc w:val="both"/>
        <w:rPr>
          <w:u w:val="none"/>
        </w:rPr>
      </w:pPr>
      <w:r>
        <w:rPr>
          <w:u w:val="none"/>
        </w:rPr>
        <w:t>Ukončení pro</w:t>
      </w:r>
      <w:r>
        <w:rPr>
          <w:u w:val="none"/>
        </w:rPr>
        <w:t xml:space="preserve"> případ změny v majetkové</w:t>
      </w:r>
      <w:r>
        <w:rPr>
          <w:spacing w:val="-5"/>
          <w:u w:val="none"/>
        </w:rPr>
        <w:t xml:space="preserve"> </w:t>
      </w:r>
      <w:r>
        <w:rPr>
          <w:u w:val="none"/>
        </w:rPr>
        <w:t>struktuře</w:t>
      </w:r>
    </w:p>
    <w:p w:rsidR="00AE2300" w:rsidRDefault="00F4735A">
      <w:pPr>
        <w:pStyle w:val="Zkladntext"/>
        <w:spacing w:before="3"/>
        <w:ind w:right="284"/>
        <w:jc w:val="both"/>
      </w:pPr>
      <w:r>
        <w:t>ACCORHOTELS je oprávněn vypovědět tuto Smlouvu doporučeným dopisem s dodejkou s účinky k okamžiku doručení výpovědi Klientovi, a to do tří (tří) měsíců od obdržení oznámení Klienta o jedné z následujících skutečností:</w:t>
      </w:r>
    </w:p>
    <w:p w:rsidR="00AE2300" w:rsidRDefault="00F4735A">
      <w:pPr>
        <w:pStyle w:val="Odstavecseseznamem"/>
        <w:numPr>
          <w:ilvl w:val="0"/>
          <w:numId w:val="7"/>
        </w:numPr>
        <w:tabs>
          <w:tab w:val="left" w:pos="448"/>
        </w:tabs>
        <w:spacing w:before="2"/>
        <w:ind w:right="282" w:firstLine="0"/>
        <w:rPr>
          <w:sz w:val="16"/>
        </w:rPr>
      </w:pPr>
      <w:r>
        <w:rPr>
          <w:sz w:val="16"/>
        </w:rPr>
        <w:t>zm</w:t>
      </w:r>
      <w:r>
        <w:rPr>
          <w:sz w:val="16"/>
        </w:rPr>
        <w:t>ěna majetkové struktury, která znamená převod kontroly majetku přímo či nepřímo, jednou či opakovaně na jednu či více osob či subjektů (s výjimkou jakýchkoli převodů v rámci skupiny společností) přímo či nepřímo konkurujících</w:t>
      </w:r>
      <w:r>
        <w:rPr>
          <w:spacing w:val="4"/>
          <w:sz w:val="16"/>
        </w:rPr>
        <w:t xml:space="preserve"> </w:t>
      </w:r>
      <w:r>
        <w:rPr>
          <w:sz w:val="16"/>
        </w:rPr>
        <w:t>ACCORHOTELS.</w:t>
      </w:r>
    </w:p>
    <w:p w:rsidR="00AE2300" w:rsidRDefault="00F4735A">
      <w:pPr>
        <w:pStyle w:val="Odstavecseseznamem"/>
        <w:numPr>
          <w:ilvl w:val="0"/>
          <w:numId w:val="7"/>
        </w:numPr>
        <w:tabs>
          <w:tab w:val="left" w:pos="448"/>
        </w:tabs>
        <w:spacing w:before="2"/>
        <w:ind w:left="448" w:hanging="144"/>
        <w:rPr>
          <w:sz w:val="16"/>
        </w:rPr>
      </w:pPr>
      <w:r>
        <w:rPr>
          <w:sz w:val="16"/>
        </w:rPr>
        <w:t>převod činnosti j</w:t>
      </w:r>
      <w:r>
        <w:rPr>
          <w:sz w:val="16"/>
        </w:rPr>
        <w:t>akýmikoli způsoby (prodej, vklad, fúze, atd.) přímo či nepřímo na konkurenta</w:t>
      </w:r>
      <w:r>
        <w:rPr>
          <w:spacing w:val="3"/>
          <w:sz w:val="16"/>
        </w:rPr>
        <w:t xml:space="preserve"> </w:t>
      </w:r>
      <w:r>
        <w:rPr>
          <w:sz w:val="16"/>
        </w:rPr>
        <w:t>ACCORHOTELS.</w:t>
      </w:r>
    </w:p>
    <w:p w:rsidR="00AE2300" w:rsidRDefault="00F4735A">
      <w:pPr>
        <w:pStyle w:val="Odstavecseseznamem"/>
        <w:numPr>
          <w:ilvl w:val="0"/>
          <w:numId w:val="4"/>
        </w:numPr>
        <w:tabs>
          <w:tab w:val="left" w:pos="491"/>
        </w:tabs>
        <w:spacing w:before="5" w:line="244" w:lineRule="auto"/>
        <w:ind w:left="304" w:right="281" w:firstLine="0"/>
        <w:jc w:val="both"/>
        <w:rPr>
          <w:sz w:val="16"/>
        </w:rPr>
      </w:pPr>
      <w:r>
        <w:rPr>
          <w:sz w:val="16"/>
        </w:rPr>
        <w:t>Bylo-li zahájeno insolvenční, exekuční či jakékoli jiné obdobné řízení ohledně Klientova majetku, ACCORHOTELS je oprávněn tuto Smlouvy písemně vypovědět, a to s účink</w:t>
      </w:r>
      <w:r>
        <w:rPr>
          <w:sz w:val="16"/>
        </w:rPr>
        <w:t>y k okamžiku doručení výpovědi</w:t>
      </w:r>
      <w:r>
        <w:rPr>
          <w:spacing w:val="6"/>
          <w:sz w:val="16"/>
        </w:rPr>
        <w:t xml:space="preserve"> </w:t>
      </w:r>
      <w:r>
        <w:rPr>
          <w:sz w:val="16"/>
        </w:rPr>
        <w:t>Klientovi.</w:t>
      </w:r>
    </w:p>
    <w:p w:rsidR="00AE2300" w:rsidRDefault="00F4735A">
      <w:pPr>
        <w:pStyle w:val="Nadpis6"/>
        <w:spacing w:before="2"/>
        <w:rPr>
          <w:u w:val="none"/>
        </w:rPr>
      </w:pPr>
      <w:r>
        <w:rPr>
          <w:rFonts w:ascii="Times New Roman" w:hAnsi="Times New Roman"/>
          <w:b w:val="0"/>
        </w:rPr>
        <w:t xml:space="preserve"> </w:t>
      </w:r>
      <w:r>
        <w:t>ČLÁNEK 17 – ŽÁDNÉ ZŘEKNUTÍ SE PRÁV</w:t>
      </w:r>
    </w:p>
    <w:p w:rsidR="00AE2300" w:rsidRDefault="00F4735A">
      <w:pPr>
        <w:pStyle w:val="Zkladntext"/>
        <w:spacing w:before="3"/>
        <w:ind w:right="419"/>
        <w:jc w:val="both"/>
      </w:pPr>
      <w:r>
        <w:t>Žádné neuplatnění nebo opomenutí nároku či práva vyplývajících z této Smlouvy nebude představovat zřeknutí se takovéhoto nároku nebo práva v budoucnu.</w:t>
      </w:r>
    </w:p>
    <w:p w:rsidR="00AE2300" w:rsidRDefault="00F4735A">
      <w:pPr>
        <w:pStyle w:val="Nadpis6"/>
        <w:spacing w:before="6"/>
        <w:rPr>
          <w:u w:val="none"/>
        </w:rPr>
      </w:pPr>
      <w:r>
        <w:rPr>
          <w:rFonts w:ascii="Times New Roman" w:hAnsi="Times New Roman"/>
          <w:b w:val="0"/>
        </w:rPr>
        <w:t xml:space="preserve"> </w:t>
      </w:r>
      <w:r>
        <w:t>ČLÁNEK 18 – ODDĚLITELNOST</w:t>
      </w:r>
    </w:p>
    <w:p w:rsidR="00AE2300" w:rsidRDefault="00F4735A">
      <w:pPr>
        <w:pStyle w:val="Zkladntext"/>
        <w:spacing w:before="4"/>
        <w:ind w:right="420"/>
        <w:jc w:val="both"/>
      </w:pPr>
      <w:r>
        <w:t xml:space="preserve">Pokud některé z ustanovení (či jeho část) obsažených v této Smlouvě bude shledáno neplatným nebo nevynutitelným, takováto skutečnost neovlivní platnost a vynutitelnost žádného jiného ustanovení této Smlouvy. Pokud takováto situace nastane, takové neplatné </w:t>
      </w:r>
      <w:r>
        <w:t>nebo nevynutitelné ustanovení bude nahrazeno ustanovením platným a vynutitelným, které bude do nejvyšší možné míry mít stejný zákonem povolený význam, jako byl význam původního ustanovení.</w:t>
      </w:r>
    </w:p>
    <w:p w:rsidR="00AE2300" w:rsidRDefault="00F4735A">
      <w:pPr>
        <w:pStyle w:val="Nadpis6"/>
        <w:spacing w:before="8"/>
        <w:rPr>
          <w:u w:val="none"/>
        </w:rPr>
      </w:pPr>
      <w:r>
        <w:rPr>
          <w:rFonts w:ascii="Times New Roman" w:hAnsi="Times New Roman"/>
          <w:b w:val="0"/>
        </w:rPr>
        <w:t xml:space="preserve"> </w:t>
      </w:r>
      <w:r>
        <w:t>ČLÁNEK 19 – ÚPLNÉ SMLOUVY</w:t>
      </w:r>
    </w:p>
    <w:p w:rsidR="00AE2300" w:rsidRDefault="00F4735A">
      <w:pPr>
        <w:pStyle w:val="Zkladntext"/>
        <w:spacing w:before="3"/>
        <w:ind w:right="421"/>
        <w:jc w:val="both"/>
      </w:pPr>
      <w:r>
        <w:t>Smluvní strany prohlašují, že tato Smlou</w:t>
      </w:r>
      <w:r>
        <w:t>va obsahuje veškerá ujednání a sjednaná práva a povinnosti smluvních stran a ruší a nahrazuje veškerá dřívější ujednání a korespondenci mezi stranami. Veškeré budoucí změny Smlouvy musí být předmětem písemného dodatku podepsaného oběma stranami.</w:t>
      </w:r>
    </w:p>
    <w:p w:rsidR="00AE2300" w:rsidRDefault="00F4735A">
      <w:pPr>
        <w:pStyle w:val="Nadpis6"/>
        <w:spacing w:before="8"/>
        <w:rPr>
          <w:u w:val="none"/>
        </w:rPr>
      </w:pPr>
      <w:r>
        <w:rPr>
          <w:rFonts w:ascii="Times New Roman" w:hAnsi="Times New Roman"/>
          <w:b w:val="0"/>
        </w:rPr>
        <w:t xml:space="preserve"> </w:t>
      </w:r>
      <w:r>
        <w:t>ČLÁNEK 20</w:t>
      </w:r>
      <w:r>
        <w:t xml:space="preserve"> – SPORY A ROZHODNÉ PRÁVO</w:t>
      </w:r>
    </w:p>
    <w:p w:rsidR="00AE2300" w:rsidRDefault="00F4735A">
      <w:pPr>
        <w:pStyle w:val="Zkladntext"/>
        <w:spacing w:before="3"/>
        <w:ind w:right="422"/>
        <w:jc w:val="both"/>
      </w:pPr>
      <w:r>
        <w:t>Tato Smlouva se řídí českým právem. Společnost a Klient se dohodli, že k veškerým, sporům vyplývajícím z této Smlouvy je příslušným obecný soud Společnosti.</w:t>
      </w:r>
    </w:p>
    <w:p w:rsidR="00AE2300" w:rsidRDefault="00F4735A">
      <w:pPr>
        <w:pStyle w:val="Nadpis6"/>
        <w:spacing w:before="6"/>
        <w:rPr>
          <w:u w:val="none"/>
        </w:rPr>
      </w:pPr>
      <w:r>
        <w:rPr>
          <w:rFonts w:ascii="Times New Roman" w:hAnsi="Times New Roman"/>
          <w:b w:val="0"/>
        </w:rPr>
        <w:t xml:space="preserve"> </w:t>
      </w:r>
      <w:r>
        <w:t>ČLÁNEK 21 – OZNÁMENÍ</w:t>
      </w:r>
    </w:p>
    <w:p w:rsidR="00AE2300" w:rsidRDefault="00F4735A">
      <w:pPr>
        <w:pStyle w:val="Zkladntext"/>
        <w:spacing w:before="4"/>
        <w:jc w:val="both"/>
      </w:pPr>
      <w:r>
        <w:t>Jakákoli korespondence mezi stranami (dopisy, oznám</w:t>
      </w:r>
      <w:r>
        <w:t>ení) musí být zaslána:</w:t>
      </w:r>
    </w:p>
    <w:p w:rsidR="00AE2300" w:rsidRDefault="00F4735A">
      <w:pPr>
        <w:pStyle w:val="Zkladntext"/>
        <w:ind w:right="736"/>
      </w:pPr>
      <w:r>
        <w:t>v případě ACCORHOTELS na adresu: Kateřinská Hotel, s.r.o., Obchodní oddělení, Kateřinská 1476/38, 120 00 Praha 2, Česká republika a v případě Klienta na adresu uvedenou v záhlaví této Smlouvy.</w:t>
      </w:r>
    </w:p>
    <w:p w:rsidR="00AE2300" w:rsidRDefault="00AE2300">
      <w:pPr>
        <w:sectPr w:rsidR="00AE2300">
          <w:pgSz w:w="11910" w:h="16840"/>
          <w:pgMar w:top="1900" w:right="520" w:bottom="760" w:left="560" w:header="863" w:footer="573" w:gutter="0"/>
          <w:cols w:space="708"/>
        </w:sectPr>
      </w:pPr>
    </w:p>
    <w:p w:rsidR="00AE2300" w:rsidRDefault="00AE2300">
      <w:pPr>
        <w:pStyle w:val="Zkladntext"/>
        <w:ind w:left="0"/>
        <w:rPr>
          <w:sz w:val="20"/>
        </w:rPr>
      </w:pPr>
    </w:p>
    <w:p w:rsidR="00AE2300" w:rsidRDefault="00AE2300">
      <w:pPr>
        <w:pStyle w:val="Zkladntext"/>
        <w:ind w:left="0"/>
      </w:pPr>
    </w:p>
    <w:p w:rsidR="00AE2300" w:rsidRDefault="00F4735A">
      <w:pPr>
        <w:pStyle w:val="Nadpis6"/>
        <w:spacing w:before="95"/>
        <w:rPr>
          <w:u w:val="none"/>
        </w:rPr>
      </w:pPr>
      <w:r>
        <w:rPr>
          <w:rFonts w:ascii="Times New Roman" w:hAnsi="Times New Roman"/>
          <w:b w:val="0"/>
        </w:rPr>
        <w:t xml:space="preserve"> </w:t>
      </w:r>
      <w:r>
        <w:t>ČLÁNEK 22 – PŘÍLOHY</w:t>
      </w:r>
    </w:p>
    <w:p w:rsidR="00AE2300" w:rsidRDefault="00F4735A">
      <w:pPr>
        <w:pStyle w:val="Zkladntext"/>
        <w:spacing w:before="4"/>
      </w:pPr>
      <w:r>
        <w:t>Smlouva je tvořena tímto dokumentem a zde uvedenými souvisejícími Přílohami, které tvoří její nedílnou součást. Jakékoli jiné dokumenty (prospekty, propagační materiály, atd.), včetně korespondence mezi stranami před uzavřením této Smlouvy, součást Smlouv</w:t>
      </w:r>
      <w:r>
        <w:t>y netvoří.</w:t>
      </w:r>
    </w:p>
    <w:p w:rsidR="00AE2300" w:rsidRDefault="00F4735A">
      <w:pPr>
        <w:pStyle w:val="Zkladntext"/>
        <w:spacing w:before="1"/>
        <w:ind w:right="4890"/>
      </w:pPr>
      <w:r>
        <w:t>Příloha 1 – Seznam dceřiných společností Klienta krytých touto Smlouvou Příloha 2 – Obchodní sazby</w:t>
      </w:r>
    </w:p>
    <w:p w:rsidR="00AE2300" w:rsidRDefault="00F4735A">
      <w:pPr>
        <w:pStyle w:val="Zkladntext"/>
        <w:spacing w:before="2"/>
      </w:pPr>
      <w:r>
        <w:t>Příloha 3 – Seznam cestovních agentur a/nebo distributorů</w:t>
      </w:r>
    </w:p>
    <w:p w:rsidR="00AE2300" w:rsidRDefault="00F4735A">
      <w:pPr>
        <w:pStyle w:val="Zkladntext"/>
        <w:spacing w:before="1"/>
      </w:pPr>
      <w:r>
        <w:t>Příloha 4 – Fakturační adresa, kontaktní údaje stran a bankovní údaje Klienta (v případě</w:t>
      </w:r>
      <w:r>
        <w:t xml:space="preserve"> platby bankovním převodem)</w:t>
      </w:r>
    </w:p>
    <w:p w:rsidR="00AE2300" w:rsidRDefault="00F4735A">
      <w:pPr>
        <w:pStyle w:val="Zkladntext"/>
        <w:spacing w:before="5" w:line="244" w:lineRule="auto"/>
        <w:ind w:right="345"/>
        <w:jc w:val="both"/>
      </w:pPr>
      <w:r>
        <w:rPr>
          <w:rFonts w:ascii="Times New Roman" w:hAnsi="Times New Roman"/>
          <w:u w:val="single"/>
        </w:rPr>
        <w:t xml:space="preserve"> </w:t>
      </w:r>
      <w:r>
        <w:rPr>
          <w:b/>
          <w:u w:val="single"/>
        </w:rPr>
        <w:t>ČLÁNEK 23</w:t>
      </w:r>
      <w:r>
        <w:rPr>
          <w:b/>
        </w:rPr>
        <w:t xml:space="preserve"> </w:t>
      </w:r>
      <w:r>
        <w:t>– V případě, že bude konečná faktura za služby dle této Smlouvy vystavena ACCOR na jiný subjekt výslovně označený Klientem na jeho písemnou žádost doručenou ACCORHOTELS, Klient ručí společně a nerozdílně za řádnou úhradu této faktury.</w:t>
      </w:r>
    </w:p>
    <w:p w:rsidR="00AE2300" w:rsidRDefault="00F4735A">
      <w:pPr>
        <w:pStyle w:val="Zkladntext"/>
        <w:spacing w:before="2" w:line="242" w:lineRule="auto"/>
        <w:ind w:right="341"/>
        <w:jc w:val="both"/>
      </w:pPr>
      <w:r>
        <w:rPr>
          <w:rFonts w:ascii="Times New Roman" w:hAnsi="Times New Roman"/>
          <w:spacing w:val="-41"/>
          <w:u w:val="single"/>
        </w:rPr>
        <w:t xml:space="preserve"> </w:t>
      </w:r>
      <w:r>
        <w:rPr>
          <w:b/>
          <w:u w:val="single"/>
        </w:rPr>
        <w:t>ČLÁNEK 24</w:t>
      </w:r>
      <w:r>
        <w:rPr>
          <w:b/>
        </w:rPr>
        <w:t xml:space="preserve"> </w:t>
      </w:r>
      <w:r>
        <w:t>– Společno</w:t>
      </w:r>
      <w:r>
        <w:t>st je oprávněna požadovat po Příjemci zajištění/zálohy na budoucí plnění, a to na všechny extra služby dle této Smlouvy. Tato částka činí min. 1.000,- Kč a max. 2.000,- Kč za pokoj a noc. Částka zajištění může být složena v hotovosti nebo kreditní kartou a</w:t>
      </w:r>
      <w:r>
        <w:t xml:space="preserve"> bude vrácena/započtena při odjezdu. Zajištění bude možné požadovat též v případě hromadných</w:t>
      </w:r>
      <w:r>
        <w:rPr>
          <w:spacing w:val="-2"/>
        </w:rPr>
        <w:t xml:space="preserve"> </w:t>
      </w:r>
      <w:r>
        <w:t>objednávek.</w:t>
      </w:r>
    </w:p>
    <w:p w:rsidR="00AE2300" w:rsidRDefault="00AE2300">
      <w:pPr>
        <w:pStyle w:val="Zkladntext"/>
        <w:ind w:left="0"/>
        <w:rPr>
          <w:sz w:val="18"/>
        </w:rPr>
      </w:pPr>
    </w:p>
    <w:p w:rsidR="00AE2300" w:rsidRDefault="00AE2300">
      <w:pPr>
        <w:pStyle w:val="Zkladntext"/>
        <w:ind w:left="0"/>
        <w:rPr>
          <w:sz w:val="18"/>
        </w:rPr>
      </w:pPr>
    </w:p>
    <w:p w:rsidR="00AE2300" w:rsidRDefault="00F4735A">
      <w:pPr>
        <w:pStyle w:val="Zkladntext"/>
        <w:spacing w:before="159"/>
      </w:pPr>
      <w:r>
        <w:rPr>
          <w:b/>
        </w:rPr>
        <w:t>NA ZÁKLADĚ ČEHOŽ</w:t>
      </w:r>
      <w:r>
        <w:t>, každá ze stran tuto Smlouvu podepsala v české verzi svými oprávněnými zástupci.</w:t>
      </w:r>
    </w:p>
    <w:p w:rsidR="00AE2300" w:rsidRDefault="00AE2300">
      <w:pPr>
        <w:pStyle w:val="Zkladntext"/>
        <w:ind w:left="0"/>
        <w:rPr>
          <w:sz w:val="18"/>
        </w:rPr>
      </w:pPr>
    </w:p>
    <w:p w:rsidR="00AE2300" w:rsidRDefault="00AE2300">
      <w:pPr>
        <w:pStyle w:val="Zkladntext"/>
        <w:ind w:left="0"/>
        <w:rPr>
          <w:sz w:val="18"/>
        </w:rPr>
      </w:pPr>
    </w:p>
    <w:p w:rsidR="00AE2300" w:rsidRDefault="00AE2300">
      <w:pPr>
        <w:pStyle w:val="Zkladntext"/>
        <w:spacing w:before="9"/>
        <w:ind w:left="0"/>
        <w:rPr>
          <w:sz w:val="23"/>
        </w:rPr>
      </w:pPr>
    </w:p>
    <w:p w:rsidR="00AE2300" w:rsidRDefault="00F4735A">
      <w:pPr>
        <w:pStyle w:val="Zkladntext"/>
      </w:pPr>
      <w:r>
        <w:t xml:space="preserve">Dne </w:t>
      </w:r>
      <w:proofErr w:type="gramStart"/>
      <w:r>
        <w:t>21.12.2021</w:t>
      </w:r>
      <w:proofErr w:type="gramEnd"/>
      <w:r>
        <w:t>, v Ostravě</w:t>
      </w:r>
    </w:p>
    <w:p w:rsidR="00AE2300" w:rsidRDefault="00AE2300">
      <w:pPr>
        <w:pStyle w:val="Zkladntext"/>
        <w:ind w:left="0"/>
        <w:rPr>
          <w:sz w:val="18"/>
        </w:rPr>
      </w:pPr>
    </w:p>
    <w:p w:rsidR="00AE2300" w:rsidRDefault="00AE2300">
      <w:pPr>
        <w:pStyle w:val="Zkladntext"/>
        <w:ind w:left="0"/>
        <w:rPr>
          <w:sz w:val="18"/>
        </w:rPr>
      </w:pPr>
    </w:p>
    <w:p w:rsidR="00AE2300" w:rsidRDefault="00AE2300">
      <w:pPr>
        <w:pStyle w:val="Zkladntext"/>
        <w:ind w:left="0"/>
        <w:rPr>
          <w:sz w:val="18"/>
        </w:rPr>
      </w:pPr>
    </w:p>
    <w:p w:rsidR="00AE2300" w:rsidRDefault="00AE2300">
      <w:pPr>
        <w:pStyle w:val="Zkladntext"/>
        <w:ind w:left="0"/>
        <w:rPr>
          <w:sz w:val="18"/>
        </w:rPr>
      </w:pPr>
    </w:p>
    <w:p w:rsidR="00AE2300" w:rsidRDefault="00AE2300">
      <w:pPr>
        <w:pStyle w:val="Zkladntext"/>
        <w:ind w:left="0"/>
        <w:rPr>
          <w:sz w:val="18"/>
        </w:rPr>
      </w:pPr>
    </w:p>
    <w:p w:rsidR="00AE2300" w:rsidRDefault="00AE2300">
      <w:pPr>
        <w:pStyle w:val="Zkladntext"/>
        <w:spacing w:before="7"/>
        <w:ind w:left="0"/>
        <w:rPr>
          <w:sz w:val="22"/>
        </w:rPr>
      </w:pPr>
    </w:p>
    <w:p w:rsidR="00AE2300" w:rsidRDefault="00F4735A">
      <w:pPr>
        <w:pStyle w:val="Zkladntext"/>
        <w:tabs>
          <w:tab w:val="left" w:pos="8801"/>
        </w:tabs>
      </w:pPr>
      <w:r>
        <w:t>Za Kateřinská</w:t>
      </w:r>
      <w:r>
        <w:rPr>
          <w:spacing w:val="-1"/>
        </w:rPr>
        <w:t xml:space="preserve"> </w:t>
      </w:r>
      <w:r>
        <w:t>Ho</w:t>
      </w:r>
      <w:r>
        <w:t>tel,</w:t>
      </w:r>
      <w:r>
        <w:rPr>
          <w:spacing w:val="1"/>
        </w:rPr>
        <w:t xml:space="preserve"> </w:t>
      </w:r>
      <w:r>
        <w:t>s.r.o.</w:t>
      </w:r>
      <w:r>
        <w:tab/>
        <w:t>Za Klienta</w:t>
      </w:r>
    </w:p>
    <w:p w:rsidR="00AE2300" w:rsidRDefault="00F4735A">
      <w:pPr>
        <w:pStyle w:val="Zkladntext"/>
        <w:tabs>
          <w:tab w:val="left" w:pos="8801"/>
        </w:tabs>
        <w:spacing w:before="1"/>
      </w:pPr>
      <w:proofErr w:type="spellStart"/>
      <w:r>
        <w:t>Mercure</w:t>
      </w:r>
      <w:proofErr w:type="spellEnd"/>
      <w:r>
        <w:rPr>
          <w:spacing w:val="-2"/>
        </w:rPr>
        <w:t xml:space="preserve"> </w:t>
      </w:r>
      <w:r>
        <w:t>Ostrava</w:t>
      </w:r>
      <w:r>
        <w:rPr>
          <w:spacing w:val="-1"/>
        </w:rPr>
        <w:t xml:space="preserve"> </w:t>
      </w:r>
      <w:r>
        <w:t>Center</w:t>
      </w:r>
      <w:r>
        <w:tab/>
      </w:r>
      <w:proofErr w:type="spellStart"/>
      <w:r w:rsidR="00F47E57">
        <w:t>xxxxxxxxxxxxxx</w:t>
      </w:r>
      <w:proofErr w:type="spellEnd"/>
    </w:p>
    <w:p w:rsidR="00AE2300" w:rsidRDefault="00F47E57">
      <w:pPr>
        <w:pStyle w:val="Zkladntext"/>
        <w:tabs>
          <w:tab w:val="left" w:pos="8794"/>
        </w:tabs>
      </w:pPr>
      <w:proofErr w:type="spellStart"/>
      <w:r>
        <w:t>xxxxxxxxxxxxxxxxx</w:t>
      </w:r>
      <w:proofErr w:type="spellEnd"/>
      <w:r w:rsidR="00F4735A">
        <w:tab/>
        <w:t>Ředitel</w:t>
      </w:r>
    </w:p>
    <w:p w:rsidR="00AE2300" w:rsidRDefault="00F4735A">
      <w:pPr>
        <w:pStyle w:val="Zkladntext"/>
        <w:spacing w:before="1"/>
      </w:pPr>
      <w:r>
        <w:t>Generální ředitel</w:t>
      </w:r>
    </w:p>
    <w:p w:rsidR="00AE2300" w:rsidRDefault="00AE2300">
      <w:pPr>
        <w:sectPr w:rsidR="00AE2300">
          <w:pgSz w:w="11910" w:h="16840"/>
          <w:pgMar w:top="1900" w:right="520" w:bottom="760" w:left="560" w:header="863" w:footer="573" w:gutter="0"/>
          <w:cols w:space="708"/>
        </w:sectPr>
      </w:pPr>
    </w:p>
    <w:p w:rsidR="00AE2300" w:rsidRDefault="00AE2300">
      <w:pPr>
        <w:pStyle w:val="Zkladntext"/>
        <w:ind w:left="0"/>
        <w:rPr>
          <w:sz w:val="20"/>
        </w:rPr>
      </w:pPr>
    </w:p>
    <w:p w:rsidR="00AE2300" w:rsidRDefault="00AE2300">
      <w:pPr>
        <w:pStyle w:val="Zkladntext"/>
        <w:spacing w:before="11"/>
        <w:ind w:left="0"/>
        <w:rPr>
          <w:sz w:val="15"/>
        </w:rPr>
      </w:pPr>
    </w:p>
    <w:p w:rsidR="00AE2300" w:rsidRDefault="00F4735A">
      <w:pPr>
        <w:spacing w:before="91" w:line="242" w:lineRule="auto"/>
        <w:ind w:left="1050" w:right="1032"/>
        <w:jc w:val="center"/>
        <w:rPr>
          <w:sz w:val="28"/>
        </w:rPr>
      </w:pPr>
      <w:r>
        <w:rPr>
          <w:color w:val="000080"/>
          <w:sz w:val="28"/>
        </w:rPr>
        <w:t>PŘÍLOHA 1 – SEZNAM SPOLEČNOSTÍ KLIENTA KRYTÝCH TOUTO SMLOUVOU</w:t>
      </w:r>
    </w:p>
    <w:p w:rsidR="00AE2300" w:rsidRDefault="00AE2300">
      <w:pPr>
        <w:pStyle w:val="Zkladntext"/>
        <w:ind w:left="0"/>
        <w:rPr>
          <w:sz w:val="30"/>
        </w:rPr>
      </w:pPr>
    </w:p>
    <w:p w:rsidR="00AE2300" w:rsidRDefault="00F4735A">
      <w:pPr>
        <w:pStyle w:val="Nadpis4"/>
        <w:spacing w:before="174"/>
        <w:ind w:left="664"/>
      </w:pPr>
      <w:r>
        <w:t>-Není předmětem této smlouvy</w:t>
      </w:r>
    </w:p>
    <w:p w:rsidR="00AE2300" w:rsidRDefault="00AE2300">
      <w:pPr>
        <w:pStyle w:val="Zkladntext"/>
        <w:ind w:left="0"/>
        <w:rPr>
          <w:sz w:val="22"/>
        </w:rPr>
      </w:pPr>
    </w:p>
    <w:p w:rsidR="00AE2300" w:rsidRDefault="00AE2300">
      <w:pPr>
        <w:pStyle w:val="Zkladntext"/>
        <w:ind w:left="0"/>
        <w:rPr>
          <w:sz w:val="22"/>
        </w:rPr>
      </w:pPr>
    </w:p>
    <w:p w:rsidR="00AE2300" w:rsidRDefault="00AE2300">
      <w:pPr>
        <w:pStyle w:val="Zkladntext"/>
        <w:spacing w:before="1"/>
        <w:ind w:left="0"/>
        <w:rPr>
          <w:sz w:val="20"/>
        </w:rPr>
      </w:pPr>
    </w:p>
    <w:p w:rsidR="00AE2300" w:rsidRDefault="00F4735A">
      <w:pPr>
        <w:ind w:left="3237" w:right="3274"/>
        <w:jc w:val="center"/>
        <w:rPr>
          <w:sz w:val="28"/>
        </w:rPr>
      </w:pPr>
      <w:r>
        <w:rPr>
          <w:color w:val="000080"/>
          <w:sz w:val="28"/>
        </w:rPr>
        <w:t>PŘÍLOHA 2 – OBCHODNÍ SAZBY</w:t>
      </w:r>
    </w:p>
    <w:p w:rsidR="00AE2300" w:rsidRDefault="00AE2300">
      <w:pPr>
        <w:pStyle w:val="Zkladntext"/>
        <w:ind w:left="0"/>
        <w:rPr>
          <w:sz w:val="30"/>
        </w:rPr>
      </w:pPr>
    </w:p>
    <w:p w:rsidR="00AE2300" w:rsidRDefault="00F4735A">
      <w:pPr>
        <w:spacing w:before="219"/>
        <w:ind w:left="3236" w:right="3274"/>
        <w:jc w:val="center"/>
        <w:rPr>
          <w:b/>
          <w:sz w:val="24"/>
        </w:rPr>
      </w:pPr>
      <w:r>
        <w:rPr>
          <w:b/>
          <w:sz w:val="24"/>
        </w:rPr>
        <w:t>CENÍK UBYTOVÁNÍ</w:t>
      </w:r>
    </w:p>
    <w:p w:rsidR="00AE2300" w:rsidRDefault="00F4735A">
      <w:pPr>
        <w:ind w:left="994" w:right="1032"/>
        <w:jc w:val="center"/>
        <w:rPr>
          <w:sz w:val="34"/>
        </w:rPr>
      </w:pPr>
      <w:r>
        <w:rPr>
          <w:color w:val="0066CC"/>
          <w:sz w:val="34"/>
        </w:rPr>
        <w:t xml:space="preserve">hotelu </w:t>
      </w:r>
      <w:proofErr w:type="spellStart"/>
      <w:r>
        <w:rPr>
          <w:color w:val="0066CC"/>
          <w:sz w:val="34"/>
        </w:rPr>
        <w:t>Mercure</w:t>
      </w:r>
      <w:proofErr w:type="spellEnd"/>
      <w:r>
        <w:rPr>
          <w:color w:val="0066CC"/>
          <w:sz w:val="34"/>
        </w:rPr>
        <w:t xml:space="preserve"> Ostrava Center</w:t>
      </w:r>
    </w:p>
    <w:p w:rsidR="00AE2300" w:rsidRDefault="00F4735A">
      <w:pPr>
        <w:pStyle w:val="Zkladntext"/>
        <w:spacing w:before="185"/>
      </w:pPr>
      <w:r>
        <w:t>Českobratrská 18, 702 00 Ostrava – Česká republika</w:t>
      </w:r>
    </w:p>
    <w:p w:rsidR="00AE2300" w:rsidRDefault="00F47E57">
      <w:pPr>
        <w:pStyle w:val="Zkladntext"/>
        <w:spacing w:before="1"/>
      </w:pPr>
      <w:proofErr w:type="spellStart"/>
      <w:r>
        <w:t>Xxxxxxxxxxxxxxxxxxxxxxxxxxxxxxxxxxxxxxxxxxxxxxxx</w:t>
      </w:r>
      <w:proofErr w:type="spellEnd"/>
    </w:p>
    <w:p w:rsidR="00F47E57" w:rsidRDefault="00F47E57">
      <w:pPr>
        <w:pStyle w:val="Zkladntext"/>
        <w:spacing w:before="1"/>
      </w:pPr>
    </w:p>
    <w:p w:rsidR="00AE2300" w:rsidRDefault="00AE2300">
      <w:pPr>
        <w:pStyle w:val="Zkladntext"/>
        <w:spacing w:before="3"/>
        <w:ind w:left="0"/>
        <w:rPr>
          <w:sz w:val="17"/>
        </w:rPr>
      </w:pPr>
    </w:p>
    <w:p w:rsidR="00AE2300" w:rsidRDefault="00F4735A">
      <w:pPr>
        <w:pStyle w:val="Nadpis4"/>
        <w:tabs>
          <w:tab w:val="left" w:pos="2644"/>
        </w:tabs>
        <w:ind w:left="304"/>
      </w:pPr>
      <w:r>
        <w:rPr>
          <w:b/>
        </w:rPr>
        <w:t>Sazby:</w:t>
      </w:r>
      <w:r>
        <w:rPr>
          <w:b/>
        </w:rPr>
        <w:tab/>
      </w:r>
      <w:r>
        <w:t>Níže uvedené sazby jsou včetně DPH za pokoj a noc zahrnující</w:t>
      </w:r>
      <w:r>
        <w:rPr>
          <w:spacing w:val="-28"/>
        </w:rPr>
        <w:t xml:space="preserve"> </w:t>
      </w:r>
      <w:r>
        <w:t>snídani.</w:t>
      </w:r>
    </w:p>
    <w:p w:rsidR="00AE2300" w:rsidRDefault="00F4735A">
      <w:pPr>
        <w:spacing w:before="7"/>
        <w:ind w:left="2644"/>
        <w:rPr>
          <w:b/>
          <w:sz w:val="20"/>
        </w:rPr>
      </w:pPr>
      <w:r>
        <w:rPr>
          <w:b/>
          <w:sz w:val="20"/>
        </w:rPr>
        <w:t xml:space="preserve">Místní taxa </w:t>
      </w:r>
      <w:proofErr w:type="spellStart"/>
      <w:r w:rsidR="00F47E57">
        <w:rPr>
          <w:b/>
          <w:sz w:val="20"/>
        </w:rPr>
        <w:t>xx</w:t>
      </w:r>
      <w:proofErr w:type="spellEnd"/>
      <w:r>
        <w:rPr>
          <w:b/>
          <w:sz w:val="20"/>
        </w:rPr>
        <w:t xml:space="preserve"> CZK za osobu a noc není zahrnuta v sazbách.</w:t>
      </w:r>
    </w:p>
    <w:p w:rsidR="00AE2300" w:rsidRDefault="00F4735A">
      <w:pPr>
        <w:pStyle w:val="Nadpis5"/>
        <w:spacing w:before="1"/>
        <w:ind w:left="2622"/>
      </w:pPr>
      <w:r>
        <w:t xml:space="preserve">Pokud by se po uzavření této smlouvy zvýšila nebo snížila platná sazba DPH nebo </w:t>
      </w:r>
      <w:r>
        <w:t>jakékoli jiné daně a poplatky uložené vládními a regulačními orgány, budou sazby poskytnuté Společností odpovídajícím způsobem upraveny.</w:t>
      </w:r>
    </w:p>
    <w:p w:rsidR="00AE2300" w:rsidRDefault="00F4735A">
      <w:pPr>
        <w:tabs>
          <w:tab w:val="left" w:pos="2644"/>
        </w:tabs>
        <w:spacing w:before="8"/>
        <w:ind w:left="304"/>
        <w:rPr>
          <w:b/>
          <w:sz w:val="20"/>
        </w:rPr>
      </w:pPr>
      <w:r>
        <w:rPr>
          <w:b/>
          <w:sz w:val="20"/>
        </w:rPr>
        <w:t>Měna:</w:t>
      </w:r>
      <w:r>
        <w:rPr>
          <w:b/>
          <w:sz w:val="20"/>
        </w:rPr>
        <w:tab/>
        <w:t>CZK</w:t>
      </w:r>
    </w:p>
    <w:p w:rsidR="00AE2300" w:rsidRDefault="00F4735A">
      <w:pPr>
        <w:tabs>
          <w:tab w:val="left" w:pos="2644"/>
        </w:tabs>
        <w:spacing w:before="8"/>
        <w:ind w:left="304"/>
        <w:rPr>
          <w:sz w:val="20"/>
        </w:rPr>
      </w:pPr>
      <w:r>
        <w:rPr>
          <w:b/>
          <w:sz w:val="20"/>
        </w:rPr>
        <w:t>E-mail</w:t>
      </w:r>
      <w:r>
        <w:rPr>
          <w:b/>
          <w:spacing w:val="-4"/>
          <w:sz w:val="20"/>
        </w:rPr>
        <w:t xml:space="preserve"> </w:t>
      </w:r>
      <w:r>
        <w:rPr>
          <w:b/>
          <w:sz w:val="20"/>
        </w:rPr>
        <w:t>pro</w:t>
      </w:r>
      <w:r>
        <w:rPr>
          <w:b/>
          <w:spacing w:val="-3"/>
          <w:sz w:val="20"/>
        </w:rPr>
        <w:t xml:space="preserve"> </w:t>
      </w:r>
      <w:r>
        <w:rPr>
          <w:b/>
          <w:sz w:val="20"/>
        </w:rPr>
        <w:t>rezervace:</w:t>
      </w:r>
      <w:r>
        <w:rPr>
          <w:b/>
          <w:sz w:val="20"/>
        </w:rPr>
        <w:tab/>
      </w:r>
      <w:hyperlink r:id="rId12">
        <w:proofErr w:type="spellStart"/>
        <w:r w:rsidR="00AD03E7">
          <w:rPr>
            <w:color w:val="0000FF"/>
            <w:sz w:val="20"/>
            <w:u w:val="single" w:color="0000FF"/>
          </w:rPr>
          <w:t>xxxxxxxxxxxxxxxxxxxx</w:t>
        </w:r>
        <w:bookmarkStart w:id="0" w:name="_GoBack"/>
        <w:bookmarkEnd w:id="0"/>
        <w:proofErr w:type="spellEnd"/>
      </w:hyperlink>
    </w:p>
    <w:p w:rsidR="00AE2300" w:rsidRDefault="00AE2300">
      <w:pPr>
        <w:pStyle w:val="Zkladntext"/>
        <w:spacing w:before="1"/>
        <w:ind w:left="0"/>
        <w:rPr>
          <w:sz w:val="20"/>
        </w:rPr>
      </w:pPr>
    </w:p>
    <w:tbl>
      <w:tblPr>
        <w:tblStyle w:val="TableNormal"/>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46"/>
        <w:gridCol w:w="3121"/>
        <w:gridCol w:w="1560"/>
        <w:gridCol w:w="2245"/>
      </w:tblGrid>
      <w:tr w:rsidR="00AE2300">
        <w:trPr>
          <w:trHeight w:val="714"/>
        </w:trPr>
        <w:tc>
          <w:tcPr>
            <w:tcW w:w="3046" w:type="dxa"/>
            <w:shd w:val="clear" w:color="auto" w:fill="FFFFCC"/>
          </w:tcPr>
          <w:p w:rsidR="00AE2300" w:rsidRDefault="00AE2300">
            <w:pPr>
              <w:pStyle w:val="TableParagraph"/>
              <w:spacing w:before="2"/>
              <w:ind w:left="0"/>
              <w:rPr>
                <w:sz w:val="21"/>
              </w:rPr>
            </w:pPr>
          </w:p>
          <w:p w:rsidR="00AE2300" w:rsidRDefault="00F4735A">
            <w:pPr>
              <w:pStyle w:val="TableParagraph"/>
              <w:spacing w:before="0"/>
              <w:ind w:left="995"/>
              <w:rPr>
                <w:b/>
                <w:sz w:val="20"/>
              </w:rPr>
            </w:pPr>
            <w:r>
              <w:rPr>
                <w:b/>
                <w:sz w:val="20"/>
              </w:rPr>
              <w:t>Typ pokoje</w:t>
            </w:r>
          </w:p>
        </w:tc>
        <w:tc>
          <w:tcPr>
            <w:tcW w:w="3121" w:type="dxa"/>
            <w:shd w:val="clear" w:color="auto" w:fill="FFFFCC"/>
          </w:tcPr>
          <w:p w:rsidR="00AE2300" w:rsidRDefault="00AE2300">
            <w:pPr>
              <w:pStyle w:val="TableParagraph"/>
              <w:spacing w:before="2"/>
              <w:ind w:left="0"/>
              <w:rPr>
                <w:sz w:val="21"/>
              </w:rPr>
            </w:pPr>
          </w:p>
          <w:p w:rsidR="00AE2300" w:rsidRDefault="00F4735A">
            <w:pPr>
              <w:pStyle w:val="TableParagraph"/>
              <w:spacing w:before="0"/>
              <w:ind w:left="480" w:right="456"/>
              <w:jc w:val="center"/>
              <w:rPr>
                <w:b/>
                <w:sz w:val="20"/>
              </w:rPr>
            </w:pPr>
            <w:r>
              <w:rPr>
                <w:b/>
                <w:sz w:val="20"/>
              </w:rPr>
              <w:t>Platnost období</w:t>
            </w:r>
          </w:p>
        </w:tc>
        <w:tc>
          <w:tcPr>
            <w:tcW w:w="1560" w:type="dxa"/>
            <w:shd w:val="clear" w:color="auto" w:fill="FFFFCC"/>
          </w:tcPr>
          <w:p w:rsidR="00AE2300" w:rsidRDefault="00F4735A">
            <w:pPr>
              <w:pStyle w:val="TableParagraph"/>
              <w:spacing w:before="124" w:line="247" w:lineRule="auto"/>
              <w:ind w:left="500" w:hanging="233"/>
              <w:rPr>
                <w:b/>
                <w:sz w:val="20"/>
              </w:rPr>
            </w:pPr>
            <w:r>
              <w:rPr>
                <w:b/>
                <w:w w:val="95"/>
                <w:sz w:val="20"/>
              </w:rPr>
              <w:t xml:space="preserve">Korporátní </w:t>
            </w:r>
            <w:r>
              <w:rPr>
                <w:b/>
                <w:sz w:val="20"/>
              </w:rPr>
              <w:t>sazba</w:t>
            </w:r>
          </w:p>
        </w:tc>
        <w:tc>
          <w:tcPr>
            <w:tcW w:w="2245" w:type="dxa"/>
            <w:shd w:val="clear" w:color="auto" w:fill="FFFFCC"/>
          </w:tcPr>
          <w:p w:rsidR="00AE2300" w:rsidRDefault="00F4735A">
            <w:pPr>
              <w:pStyle w:val="TableParagraph"/>
              <w:spacing w:line="238" w:lineRule="exact"/>
              <w:ind w:left="97" w:right="70" w:firstLine="2"/>
              <w:jc w:val="center"/>
              <w:rPr>
                <w:b/>
                <w:sz w:val="20"/>
              </w:rPr>
            </w:pPr>
            <w:r>
              <w:rPr>
                <w:b/>
                <w:sz w:val="20"/>
              </w:rPr>
              <w:t>Příplatek za Americkou</w:t>
            </w:r>
            <w:r>
              <w:rPr>
                <w:b/>
                <w:spacing w:val="-24"/>
                <w:sz w:val="20"/>
              </w:rPr>
              <w:t xml:space="preserve"> </w:t>
            </w:r>
            <w:r>
              <w:rPr>
                <w:b/>
                <w:sz w:val="20"/>
              </w:rPr>
              <w:t>bufetovou snídani</w:t>
            </w:r>
          </w:p>
        </w:tc>
      </w:tr>
      <w:tr w:rsidR="00AE2300">
        <w:trPr>
          <w:trHeight w:val="473"/>
        </w:trPr>
        <w:tc>
          <w:tcPr>
            <w:tcW w:w="3046" w:type="dxa"/>
          </w:tcPr>
          <w:p w:rsidR="00AE2300" w:rsidRDefault="00F4735A">
            <w:pPr>
              <w:pStyle w:val="TableParagraph"/>
              <w:rPr>
                <w:b/>
                <w:sz w:val="20"/>
              </w:rPr>
            </w:pPr>
            <w:r>
              <w:rPr>
                <w:b/>
                <w:sz w:val="20"/>
              </w:rPr>
              <w:t xml:space="preserve">Standard </w:t>
            </w:r>
            <w:proofErr w:type="spellStart"/>
            <w:r>
              <w:rPr>
                <w:b/>
                <w:sz w:val="20"/>
              </w:rPr>
              <w:t>room</w:t>
            </w:r>
            <w:proofErr w:type="spellEnd"/>
            <w:r>
              <w:rPr>
                <w:b/>
                <w:sz w:val="20"/>
              </w:rPr>
              <w:t xml:space="preserve"> double -</w:t>
            </w:r>
          </w:p>
          <w:p w:rsidR="00AE2300" w:rsidRDefault="00F4735A">
            <w:pPr>
              <w:pStyle w:val="TableParagraph"/>
              <w:spacing w:before="8" w:line="213" w:lineRule="exact"/>
              <w:rPr>
                <w:b/>
                <w:sz w:val="20"/>
              </w:rPr>
            </w:pPr>
            <w:r>
              <w:rPr>
                <w:b/>
                <w:sz w:val="20"/>
              </w:rPr>
              <w:t>jednolůžková obsazenost</w:t>
            </w:r>
          </w:p>
        </w:tc>
        <w:tc>
          <w:tcPr>
            <w:tcW w:w="3121" w:type="dxa"/>
          </w:tcPr>
          <w:p w:rsidR="00AE2300" w:rsidRDefault="00F4735A">
            <w:pPr>
              <w:pStyle w:val="TableParagraph"/>
              <w:ind w:left="480" w:right="457"/>
              <w:jc w:val="center"/>
              <w:rPr>
                <w:b/>
                <w:sz w:val="20"/>
              </w:rPr>
            </w:pPr>
            <w:proofErr w:type="gramStart"/>
            <w:r>
              <w:rPr>
                <w:b/>
                <w:sz w:val="20"/>
              </w:rPr>
              <w:t>1.1. 2022</w:t>
            </w:r>
            <w:proofErr w:type="gramEnd"/>
            <w:r>
              <w:rPr>
                <w:b/>
                <w:sz w:val="20"/>
              </w:rPr>
              <w:t xml:space="preserve"> – 31.12. 2022</w:t>
            </w:r>
          </w:p>
        </w:tc>
        <w:tc>
          <w:tcPr>
            <w:tcW w:w="1560" w:type="dxa"/>
          </w:tcPr>
          <w:p w:rsidR="00AE2300" w:rsidRDefault="00F47E57">
            <w:pPr>
              <w:pStyle w:val="TableParagraph"/>
              <w:spacing w:before="1"/>
              <w:ind w:left="263"/>
              <w:rPr>
                <w:b/>
                <w:i/>
                <w:sz w:val="20"/>
              </w:rPr>
            </w:pPr>
            <w:proofErr w:type="spellStart"/>
            <w:r>
              <w:rPr>
                <w:b/>
                <w:i/>
                <w:sz w:val="20"/>
              </w:rPr>
              <w:t>xxxx</w:t>
            </w:r>
            <w:proofErr w:type="spellEnd"/>
            <w:r w:rsidR="00F4735A">
              <w:rPr>
                <w:b/>
                <w:i/>
                <w:sz w:val="20"/>
              </w:rPr>
              <w:t>,- CZK</w:t>
            </w:r>
          </w:p>
        </w:tc>
        <w:tc>
          <w:tcPr>
            <w:tcW w:w="2245" w:type="dxa"/>
            <w:vMerge w:val="restart"/>
          </w:tcPr>
          <w:p w:rsidR="00AE2300" w:rsidRDefault="00F47E57">
            <w:pPr>
              <w:pStyle w:val="TableParagraph"/>
              <w:spacing w:before="188"/>
              <w:ind w:left="497" w:right="471"/>
              <w:jc w:val="center"/>
              <w:rPr>
                <w:b/>
                <w:sz w:val="20"/>
              </w:rPr>
            </w:pPr>
            <w:r>
              <w:rPr>
                <w:b/>
                <w:sz w:val="20"/>
              </w:rPr>
              <w:t>x</w:t>
            </w:r>
            <w:r w:rsidR="00F4735A">
              <w:rPr>
                <w:b/>
                <w:sz w:val="20"/>
              </w:rPr>
              <w:t xml:space="preserve"> CZK</w:t>
            </w:r>
          </w:p>
          <w:p w:rsidR="00AE2300" w:rsidRDefault="00F4735A">
            <w:pPr>
              <w:pStyle w:val="TableParagraph"/>
              <w:spacing w:before="4" w:line="244" w:lineRule="auto"/>
              <w:ind w:left="498" w:right="471"/>
              <w:jc w:val="center"/>
              <w:rPr>
                <w:b/>
                <w:i/>
                <w:sz w:val="16"/>
              </w:rPr>
            </w:pPr>
            <w:r>
              <w:rPr>
                <w:b/>
                <w:i/>
                <w:sz w:val="16"/>
              </w:rPr>
              <w:t>(indikační sazba nesmluvní)</w:t>
            </w:r>
          </w:p>
        </w:tc>
      </w:tr>
      <w:tr w:rsidR="00AE2300">
        <w:trPr>
          <w:trHeight w:val="476"/>
        </w:trPr>
        <w:tc>
          <w:tcPr>
            <w:tcW w:w="3046" w:type="dxa"/>
          </w:tcPr>
          <w:p w:rsidR="00AE2300" w:rsidRDefault="00F4735A">
            <w:pPr>
              <w:pStyle w:val="TableParagraph"/>
              <w:spacing w:line="238" w:lineRule="exact"/>
              <w:ind w:right="559"/>
              <w:rPr>
                <w:b/>
                <w:sz w:val="20"/>
              </w:rPr>
            </w:pPr>
            <w:r>
              <w:rPr>
                <w:b/>
                <w:sz w:val="20"/>
              </w:rPr>
              <w:t xml:space="preserve">Standard </w:t>
            </w:r>
            <w:proofErr w:type="spellStart"/>
            <w:r>
              <w:rPr>
                <w:b/>
                <w:sz w:val="20"/>
              </w:rPr>
              <w:t>room</w:t>
            </w:r>
            <w:proofErr w:type="spellEnd"/>
            <w:r>
              <w:rPr>
                <w:b/>
                <w:sz w:val="20"/>
              </w:rPr>
              <w:t xml:space="preserve"> double – dvoulůžková obsazenost</w:t>
            </w:r>
          </w:p>
        </w:tc>
        <w:tc>
          <w:tcPr>
            <w:tcW w:w="3121" w:type="dxa"/>
          </w:tcPr>
          <w:p w:rsidR="00AE2300" w:rsidRDefault="00F4735A">
            <w:pPr>
              <w:pStyle w:val="TableParagraph"/>
              <w:spacing w:before="6"/>
              <w:ind w:left="480" w:right="457"/>
              <w:jc w:val="center"/>
              <w:rPr>
                <w:b/>
                <w:sz w:val="20"/>
              </w:rPr>
            </w:pPr>
            <w:proofErr w:type="gramStart"/>
            <w:r>
              <w:rPr>
                <w:b/>
                <w:sz w:val="20"/>
              </w:rPr>
              <w:t>1.1. 2022</w:t>
            </w:r>
            <w:proofErr w:type="gramEnd"/>
            <w:r>
              <w:rPr>
                <w:b/>
                <w:sz w:val="20"/>
              </w:rPr>
              <w:t xml:space="preserve"> – 31.12. 2022</w:t>
            </w:r>
          </w:p>
        </w:tc>
        <w:tc>
          <w:tcPr>
            <w:tcW w:w="1560" w:type="dxa"/>
          </w:tcPr>
          <w:p w:rsidR="00AE2300" w:rsidRDefault="00F47E57">
            <w:pPr>
              <w:pStyle w:val="TableParagraph"/>
              <w:spacing w:before="4"/>
              <w:ind w:left="263"/>
              <w:rPr>
                <w:b/>
                <w:i/>
                <w:sz w:val="20"/>
              </w:rPr>
            </w:pPr>
            <w:proofErr w:type="spellStart"/>
            <w:r>
              <w:rPr>
                <w:b/>
                <w:i/>
                <w:sz w:val="20"/>
              </w:rPr>
              <w:t>xxxx</w:t>
            </w:r>
            <w:proofErr w:type="spellEnd"/>
            <w:r w:rsidR="00F4735A">
              <w:rPr>
                <w:b/>
                <w:i/>
                <w:sz w:val="20"/>
              </w:rPr>
              <w:t>,- CZK</w:t>
            </w:r>
          </w:p>
        </w:tc>
        <w:tc>
          <w:tcPr>
            <w:tcW w:w="2245" w:type="dxa"/>
            <w:vMerge/>
            <w:tcBorders>
              <w:top w:val="nil"/>
            </w:tcBorders>
          </w:tcPr>
          <w:p w:rsidR="00AE2300" w:rsidRDefault="00AE2300">
            <w:pPr>
              <w:rPr>
                <w:sz w:val="2"/>
                <w:szCs w:val="2"/>
              </w:rPr>
            </w:pPr>
          </w:p>
        </w:tc>
      </w:tr>
    </w:tbl>
    <w:p w:rsidR="00AE2300" w:rsidRDefault="00AE2300">
      <w:pPr>
        <w:pStyle w:val="Zkladntext"/>
        <w:spacing w:before="2"/>
        <w:ind w:left="0"/>
        <w:rPr>
          <w:sz w:val="20"/>
        </w:rPr>
      </w:pPr>
    </w:p>
    <w:p w:rsidR="00AE2300" w:rsidRDefault="00F4735A">
      <w:pPr>
        <w:pStyle w:val="Nadpis5"/>
        <w:ind w:right="1000"/>
      </w:pPr>
      <w:r>
        <w:t xml:space="preserve">Výše uvedené smluvní ceny neplatí v případě vysoké vytíženosti hotelu. V tomto případě bude rezervačním </w:t>
      </w:r>
      <w:r>
        <w:t>oddělením automaticky nabízena 10% sleva z pultové ceny.</w:t>
      </w:r>
    </w:p>
    <w:p w:rsidR="00AE2300" w:rsidRDefault="00AE2300">
      <w:pPr>
        <w:pStyle w:val="Zkladntext"/>
        <w:spacing w:before="2"/>
        <w:ind w:left="0"/>
        <w:rPr>
          <w:i/>
          <w:sz w:val="21"/>
        </w:rPr>
      </w:pPr>
    </w:p>
    <w:p w:rsidR="00AE2300" w:rsidRDefault="00F4735A">
      <w:pPr>
        <w:ind w:left="304"/>
        <w:rPr>
          <w:sz w:val="20"/>
        </w:rPr>
      </w:pPr>
      <w:proofErr w:type="spellStart"/>
      <w:r>
        <w:rPr>
          <w:b/>
          <w:sz w:val="20"/>
          <w:u w:val="thick"/>
        </w:rPr>
        <w:t>Blackout</w:t>
      </w:r>
      <w:proofErr w:type="spellEnd"/>
      <w:r>
        <w:rPr>
          <w:b/>
          <w:sz w:val="20"/>
          <w:u w:val="thick"/>
        </w:rPr>
        <w:t xml:space="preserve"> </w:t>
      </w:r>
      <w:proofErr w:type="spellStart"/>
      <w:r>
        <w:rPr>
          <w:b/>
          <w:sz w:val="20"/>
          <w:u w:val="thick"/>
        </w:rPr>
        <w:t>dates</w:t>
      </w:r>
      <w:proofErr w:type="spellEnd"/>
      <w:r>
        <w:rPr>
          <w:b/>
          <w:sz w:val="20"/>
          <w:u w:val="thick"/>
        </w:rPr>
        <w:t>:</w:t>
      </w:r>
      <w:r>
        <w:rPr>
          <w:b/>
          <w:sz w:val="20"/>
        </w:rPr>
        <w:t xml:space="preserve"> </w:t>
      </w:r>
      <w:r>
        <w:rPr>
          <w:sz w:val="20"/>
        </w:rPr>
        <w:t xml:space="preserve">13. – </w:t>
      </w:r>
      <w:proofErr w:type="gramStart"/>
      <w:r>
        <w:rPr>
          <w:sz w:val="20"/>
        </w:rPr>
        <w:t>16.7.2022</w:t>
      </w:r>
      <w:proofErr w:type="gramEnd"/>
      <w:r>
        <w:rPr>
          <w:sz w:val="20"/>
        </w:rPr>
        <w:t>, 14. – 17.9.2022</w:t>
      </w:r>
    </w:p>
    <w:p w:rsidR="00AE2300" w:rsidRDefault="00AE2300">
      <w:pPr>
        <w:pStyle w:val="Zkladntext"/>
        <w:spacing w:before="7"/>
        <w:ind w:left="0"/>
        <w:rPr>
          <w:sz w:val="12"/>
        </w:rPr>
      </w:pPr>
    </w:p>
    <w:p w:rsidR="00AE2300" w:rsidRDefault="00F4735A">
      <w:pPr>
        <w:spacing w:before="93"/>
        <w:ind w:left="304"/>
        <w:rPr>
          <w:b/>
          <w:i/>
          <w:sz w:val="20"/>
        </w:rPr>
      </w:pPr>
      <w:r>
        <w:rPr>
          <w:rFonts w:ascii="Times New Roman" w:hAnsi="Times New Roman"/>
          <w:w w:val="99"/>
          <w:sz w:val="20"/>
          <w:u w:val="thick"/>
        </w:rPr>
        <w:t xml:space="preserve"> </w:t>
      </w:r>
      <w:r>
        <w:rPr>
          <w:b/>
          <w:i/>
          <w:sz w:val="20"/>
          <w:u w:val="thick"/>
        </w:rPr>
        <w:t>OČEKÁVANÉ OBJEMY ZAREZERVOVANÝCH POKOJONOCÍ (“OČEKÁVANÉ OBJEMY“): 100</w:t>
      </w:r>
    </w:p>
    <w:p w:rsidR="00AE2300" w:rsidRDefault="00AE2300">
      <w:pPr>
        <w:pStyle w:val="Zkladntext"/>
        <w:ind w:left="0"/>
        <w:rPr>
          <w:b/>
          <w:i/>
          <w:sz w:val="12"/>
        </w:rPr>
      </w:pPr>
    </w:p>
    <w:p w:rsidR="00AE2300" w:rsidRDefault="00F4735A">
      <w:pPr>
        <w:pStyle w:val="Nadpis4"/>
        <w:spacing w:before="93"/>
        <w:ind w:left="304"/>
      </w:pPr>
      <w:r>
        <w:t xml:space="preserve">Smluvní partner odhadl své ubytovací potřeby pro rok 2022, které tvoří očekávané objemy pro budoucí </w:t>
      </w:r>
      <w:proofErr w:type="gramStart"/>
      <w:r>
        <w:t>12ti</w:t>
      </w:r>
      <w:proofErr w:type="gramEnd"/>
      <w:r>
        <w:t xml:space="preserve"> měsíční období. Je výslovně u</w:t>
      </w:r>
      <w:r>
        <w:t>vedeno, že sazby výše uvedené byly stanoveny na základě těchto očekávaných objemů.</w:t>
      </w:r>
    </w:p>
    <w:p w:rsidR="00AE2300" w:rsidRDefault="00F47E57">
      <w:pPr>
        <w:pStyle w:val="Zkladntext"/>
        <w:ind w:left="0"/>
        <w:rPr>
          <w:sz w:val="10"/>
        </w:rPr>
      </w:pPr>
      <w:r>
        <w:rPr>
          <w:noProof/>
          <w:lang w:eastAsia="cs-CZ"/>
        </w:rPr>
        <mc:AlternateContent>
          <mc:Choice Requires="wps">
            <w:drawing>
              <wp:anchor distT="0" distB="0" distL="0" distR="0" simplePos="0" relativeHeight="487588864" behindDoc="1" locked="0" layoutInCell="1" allowOverlap="1">
                <wp:simplePos x="0" y="0"/>
                <wp:positionH relativeFrom="page">
                  <wp:posOffset>529590</wp:posOffset>
                </wp:positionH>
                <wp:positionV relativeFrom="paragraph">
                  <wp:posOffset>107315</wp:posOffset>
                </wp:positionV>
                <wp:extent cx="6463030" cy="147637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14763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2300" w:rsidRDefault="00F4735A">
                            <w:pPr>
                              <w:spacing w:before="57"/>
                              <w:ind w:left="15"/>
                              <w:rPr>
                                <w:b/>
                                <w:sz w:val="20"/>
                              </w:rPr>
                            </w:pPr>
                            <w:r>
                              <w:rPr>
                                <w:b/>
                                <w:sz w:val="20"/>
                              </w:rPr>
                              <w:t>Výhody pro Vaši společnost</w:t>
                            </w:r>
                          </w:p>
                          <w:p w:rsidR="00AE2300" w:rsidRDefault="00F4735A">
                            <w:pPr>
                              <w:numPr>
                                <w:ilvl w:val="0"/>
                                <w:numId w:val="3"/>
                              </w:numPr>
                              <w:tabs>
                                <w:tab w:val="left" w:pos="420"/>
                                <w:tab w:val="left" w:pos="421"/>
                              </w:tabs>
                              <w:spacing w:before="1" w:line="245" w:lineRule="exact"/>
                              <w:ind w:hanging="361"/>
                              <w:rPr>
                                <w:b/>
                                <w:sz w:val="20"/>
                              </w:rPr>
                            </w:pPr>
                            <w:r>
                              <w:rPr>
                                <w:b/>
                                <w:sz w:val="20"/>
                              </w:rPr>
                              <w:t xml:space="preserve">Příplatek za pokoj </w:t>
                            </w:r>
                            <w:proofErr w:type="spellStart"/>
                            <w:r>
                              <w:rPr>
                                <w:b/>
                                <w:sz w:val="20"/>
                              </w:rPr>
                              <w:t>Privilege</w:t>
                            </w:r>
                            <w:proofErr w:type="spellEnd"/>
                            <w:r>
                              <w:rPr>
                                <w:b/>
                                <w:sz w:val="20"/>
                              </w:rPr>
                              <w:t xml:space="preserve"> Superior činí </w:t>
                            </w:r>
                            <w:proofErr w:type="spellStart"/>
                            <w:r w:rsidR="00F47E57">
                              <w:rPr>
                                <w:b/>
                                <w:sz w:val="20"/>
                              </w:rPr>
                              <w:t>xxx</w:t>
                            </w:r>
                            <w:proofErr w:type="spellEnd"/>
                            <w:r>
                              <w:rPr>
                                <w:b/>
                                <w:sz w:val="20"/>
                              </w:rPr>
                              <w:t>,- CZK za</w:t>
                            </w:r>
                            <w:r>
                              <w:rPr>
                                <w:b/>
                                <w:spacing w:val="-13"/>
                                <w:sz w:val="20"/>
                              </w:rPr>
                              <w:t xml:space="preserve"> </w:t>
                            </w:r>
                            <w:r>
                              <w:rPr>
                                <w:b/>
                                <w:sz w:val="20"/>
                              </w:rPr>
                              <w:t>noc</w:t>
                            </w:r>
                          </w:p>
                          <w:p w:rsidR="00AE2300" w:rsidRDefault="00F4735A">
                            <w:pPr>
                              <w:numPr>
                                <w:ilvl w:val="0"/>
                                <w:numId w:val="3"/>
                              </w:numPr>
                              <w:tabs>
                                <w:tab w:val="left" w:pos="420"/>
                                <w:tab w:val="left" w:pos="421"/>
                              </w:tabs>
                              <w:spacing w:line="245" w:lineRule="exact"/>
                              <w:ind w:hanging="361"/>
                              <w:rPr>
                                <w:b/>
                                <w:sz w:val="20"/>
                              </w:rPr>
                            </w:pPr>
                            <w:r>
                              <w:rPr>
                                <w:b/>
                                <w:sz w:val="20"/>
                              </w:rPr>
                              <w:t xml:space="preserve">Příplatek za </w:t>
                            </w:r>
                            <w:proofErr w:type="spellStart"/>
                            <w:r>
                              <w:rPr>
                                <w:b/>
                                <w:sz w:val="20"/>
                              </w:rPr>
                              <w:t>Privilege</w:t>
                            </w:r>
                            <w:proofErr w:type="spellEnd"/>
                            <w:r>
                              <w:rPr>
                                <w:b/>
                                <w:sz w:val="20"/>
                              </w:rPr>
                              <w:t xml:space="preserve"> </w:t>
                            </w:r>
                            <w:proofErr w:type="spellStart"/>
                            <w:r>
                              <w:rPr>
                                <w:b/>
                                <w:sz w:val="20"/>
                              </w:rPr>
                              <w:t>Suite</w:t>
                            </w:r>
                            <w:proofErr w:type="spellEnd"/>
                            <w:r>
                              <w:rPr>
                                <w:b/>
                                <w:sz w:val="20"/>
                              </w:rPr>
                              <w:t xml:space="preserve"> činí </w:t>
                            </w:r>
                            <w:proofErr w:type="spellStart"/>
                            <w:r w:rsidR="00F47E57">
                              <w:rPr>
                                <w:b/>
                                <w:sz w:val="20"/>
                              </w:rPr>
                              <w:t>xxxx</w:t>
                            </w:r>
                            <w:proofErr w:type="spellEnd"/>
                            <w:r>
                              <w:rPr>
                                <w:b/>
                                <w:sz w:val="20"/>
                              </w:rPr>
                              <w:t>,- CZK za</w:t>
                            </w:r>
                            <w:r>
                              <w:rPr>
                                <w:b/>
                                <w:spacing w:val="44"/>
                                <w:sz w:val="20"/>
                              </w:rPr>
                              <w:t xml:space="preserve"> </w:t>
                            </w:r>
                            <w:r>
                              <w:rPr>
                                <w:b/>
                                <w:sz w:val="20"/>
                              </w:rPr>
                              <w:t>noc</w:t>
                            </w:r>
                          </w:p>
                          <w:p w:rsidR="00AE2300" w:rsidRDefault="00F4735A">
                            <w:pPr>
                              <w:numPr>
                                <w:ilvl w:val="0"/>
                                <w:numId w:val="3"/>
                              </w:numPr>
                              <w:tabs>
                                <w:tab w:val="left" w:pos="420"/>
                                <w:tab w:val="left" w:pos="421"/>
                              </w:tabs>
                              <w:spacing w:line="244" w:lineRule="auto"/>
                              <w:ind w:right="1202"/>
                              <w:rPr>
                                <w:b/>
                                <w:sz w:val="20"/>
                              </w:rPr>
                            </w:pPr>
                            <w:r>
                              <w:rPr>
                                <w:b/>
                                <w:sz w:val="20"/>
                              </w:rPr>
                              <w:t>Příplatky</w:t>
                            </w:r>
                            <w:r>
                              <w:rPr>
                                <w:b/>
                                <w:spacing w:val="-8"/>
                                <w:sz w:val="20"/>
                              </w:rPr>
                              <w:t xml:space="preserve"> </w:t>
                            </w:r>
                            <w:r>
                              <w:rPr>
                                <w:b/>
                                <w:sz w:val="20"/>
                              </w:rPr>
                              <w:t>zahrnují</w:t>
                            </w:r>
                            <w:r>
                              <w:rPr>
                                <w:b/>
                                <w:spacing w:val="-4"/>
                                <w:sz w:val="20"/>
                              </w:rPr>
                              <w:t xml:space="preserve"> </w:t>
                            </w:r>
                            <w:r>
                              <w:rPr>
                                <w:b/>
                                <w:sz w:val="20"/>
                              </w:rPr>
                              <w:t>konzumaci</w:t>
                            </w:r>
                            <w:r>
                              <w:rPr>
                                <w:b/>
                                <w:spacing w:val="-5"/>
                                <w:sz w:val="20"/>
                              </w:rPr>
                              <w:t xml:space="preserve"> </w:t>
                            </w:r>
                            <w:r>
                              <w:rPr>
                                <w:b/>
                                <w:sz w:val="20"/>
                              </w:rPr>
                              <w:t>z</w:t>
                            </w:r>
                            <w:r>
                              <w:rPr>
                                <w:b/>
                                <w:spacing w:val="-1"/>
                                <w:sz w:val="20"/>
                              </w:rPr>
                              <w:t xml:space="preserve"> </w:t>
                            </w:r>
                            <w:r>
                              <w:rPr>
                                <w:b/>
                                <w:sz w:val="20"/>
                              </w:rPr>
                              <w:t>minibaru,</w:t>
                            </w:r>
                            <w:r>
                              <w:rPr>
                                <w:b/>
                                <w:spacing w:val="-4"/>
                                <w:sz w:val="20"/>
                              </w:rPr>
                              <w:t xml:space="preserve"> </w:t>
                            </w:r>
                            <w:r>
                              <w:rPr>
                                <w:b/>
                                <w:sz w:val="20"/>
                              </w:rPr>
                              <w:t>neomezený</w:t>
                            </w:r>
                            <w:r>
                              <w:rPr>
                                <w:b/>
                                <w:spacing w:val="-6"/>
                                <w:sz w:val="20"/>
                              </w:rPr>
                              <w:t xml:space="preserve"> </w:t>
                            </w:r>
                            <w:r>
                              <w:rPr>
                                <w:b/>
                                <w:sz w:val="20"/>
                              </w:rPr>
                              <w:t>vstup</w:t>
                            </w:r>
                            <w:r>
                              <w:rPr>
                                <w:b/>
                                <w:spacing w:val="-4"/>
                                <w:sz w:val="20"/>
                              </w:rPr>
                              <w:t xml:space="preserve"> </w:t>
                            </w:r>
                            <w:r>
                              <w:rPr>
                                <w:b/>
                                <w:sz w:val="20"/>
                              </w:rPr>
                              <w:t>do</w:t>
                            </w:r>
                            <w:r>
                              <w:rPr>
                                <w:b/>
                                <w:spacing w:val="-4"/>
                                <w:sz w:val="20"/>
                              </w:rPr>
                              <w:t xml:space="preserve"> </w:t>
                            </w:r>
                            <w:proofErr w:type="spellStart"/>
                            <w:r>
                              <w:rPr>
                                <w:b/>
                                <w:sz w:val="20"/>
                              </w:rPr>
                              <w:t>Privilege</w:t>
                            </w:r>
                            <w:proofErr w:type="spellEnd"/>
                            <w:r>
                              <w:rPr>
                                <w:b/>
                                <w:spacing w:val="-4"/>
                                <w:sz w:val="20"/>
                              </w:rPr>
                              <w:t xml:space="preserve"> </w:t>
                            </w:r>
                            <w:proofErr w:type="spellStart"/>
                            <w:r>
                              <w:rPr>
                                <w:b/>
                                <w:sz w:val="20"/>
                              </w:rPr>
                              <w:t>Lounge</w:t>
                            </w:r>
                            <w:proofErr w:type="spellEnd"/>
                            <w:r>
                              <w:rPr>
                                <w:b/>
                                <w:spacing w:val="-2"/>
                                <w:sz w:val="20"/>
                              </w:rPr>
                              <w:t xml:space="preserve"> </w:t>
                            </w:r>
                            <w:r>
                              <w:rPr>
                                <w:b/>
                                <w:sz w:val="20"/>
                              </w:rPr>
                              <w:t>–</w:t>
                            </w:r>
                            <w:r>
                              <w:rPr>
                                <w:b/>
                                <w:spacing w:val="-4"/>
                                <w:sz w:val="20"/>
                              </w:rPr>
                              <w:t xml:space="preserve"> </w:t>
                            </w:r>
                            <w:r>
                              <w:rPr>
                                <w:b/>
                                <w:sz w:val="20"/>
                              </w:rPr>
                              <w:t>salonku s bezplatným</w:t>
                            </w:r>
                            <w:r>
                              <w:rPr>
                                <w:b/>
                                <w:spacing w:val="-3"/>
                                <w:sz w:val="20"/>
                              </w:rPr>
                              <w:t xml:space="preserve"> </w:t>
                            </w:r>
                            <w:r>
                              <w:rPr>
                                <w:b/>
                                <w:sz w:val="20"/>
                              </w:rPr>
                              <w:t>občerstvením</w:t>
                            </w:r>
                          </w:p>
                          <w:p w:rsidR="00AE2300" w:rsidRDefault="00F4735A">
                            <w:pPr>
                              <w:numPr>
                                <w:ilvl w:val="0"/>
                                <w:numId w:val="3"/>
                              </w:numPr>
                              <w:tabs>
                                <w:tab w:val="left" w:pos="420"/>
                                <w:tab w:val="left" w:pos="421"/>
                              </w:tabs>
                              <w:spacing w:line="242" w:lineRule="exact"/>
                              <w:ind w:hanging="361"/>
                              <w:rPr>
                                <w:sz w:val="20"/>
                              </w:rPr>
                            </w:pPr>
                            <w:r>
                              <w:rPr>
                                <w:sz w:val="20"/>
                              </w:rPr>
                              <w:t>Preferenční sazba pro Vaše zaměstnance a</w:t>
                            </w:r>
                            <w:r>
                              <w:rPr>
                                <w:spacing w:val="-12"/>
                                <w:sz w:val="20"/>
                              </w:rPr>
                              <w:t xml:space="preserve"> </w:t>
                            </w:r>
                            <w:r>
                              <w:rPr>
                                <w:sz w:val="20"/>
                              </w:rPr>
                              <w:t>klienty</w:t>
                            </w:r>
                          </w:p>
                          <w:p w:rsidR="00AE2300" w:rsidRDefault="00F4735A">
                            <w:pPr>
                              <w:numPr>
                                <w:ilvl w:val="0"/>
                                <w:numId w:val="3"/>
                              </w:numPr>
                              <w:tabs>
                                <w:tab w:val="left" w:pos="420"/>
                                <w:tab w:val="left" w:pos="421"/>
                              </w:tabs>
                              <w:spacing w:before="3" w:line="235" w:lineRule="auto"/>
                              <w:ind w:right="397"/>
                              <w:rPr>
                                <w:sz w:val="20"/>
                              </w:rPr>
                            </w:pPr>
                            <w:r>
                              <w:rPr>
                                <w:sz w:val="20"/>
                              </w:rPr>
                              <w:t>Plně</w:t>
                            </w:r>
                            <w:r>
                              <w:rPr>
                                <w:spacing w:val="-5"/>
                                <w:sz w:val="20"/>
                              </w:rPr>
                              <w:t xml:space="preserve"> </w:t>
                            </w:r>
                            <w:r>
                              <w:rPr>
                                <w:sz w:val="20"/>
                              </w:rPr>
                              <w:t>zvukotěsné</w:t>
                            </w:r>
                            <w:r>
                              <w:rPr>
                                <w:spacing w:val="-5"/>
                                <w:sz w:val="20"/>
                              </w:rPr>
                              <w:t xml:space="preserve"> </w:t>
                            </w:r>
                            <w:r>
                              <w:rPr>
                                <w:sz w:val="20"/>
                              </w:rPr>
                              <w:t>pokoje</w:t>
                            </w:r>
                            <w:r>
                              <w:rPr>
                                <w:spacing w:val="-4"/>
                                <w:sz w:val="20"/>
                              </w:rPr>
                              <w:t xml:space="preserve"> </w:t>
                            </w:r>
                            <w:r>
                              <w:rPr>
                                <w:sz w:val="20"/>
                              </w:rPr>
                              <w:t>s</w:t>
                            </w:r>
                            <w:r>
                              <w:rPr>
                                <w:spacing w:val="-2"/>
                                <w:sz w:val="20"/>
                              </w:rPr>
                              <w:t xml:space="preserve"> </w:t>
                            </w:r>
                            <w:r>
                              <w:rPr>
                                <w:sz w:val="20"/>
                              </w:rPr>
                              <w:t>klimatizací,</w:t>
                            </w:r>
                            <w:r>
                              <w:rPr>
                                <w:spacing w:val="-4"/>
                                <w:sz w:val="20"/>
                              </w:rPr>
                              <w:t xml:space="preserve"> </w:t>
                            </w:r>
                            <w:r>
                              <w:rPr>
                                <w:sz w:val="20"/>
                              </w:rPr>
                              <w:t>WI-FI,</w:t>
                            </w:r>
                            <w:r>
                              <w:rPr>
                                <w:spacing w:val="-4"/>
                                <w:sz w:val="20"/>
                              </w:rPr>
                              <w:t xml:space="preserve"> </w:t>
                            </w:r>
                            <w:r>
                              <w:rPr>
                                <w:sz w:val="20"/>
                              </w:rPr>
                              <w:t>minibarem,</w:t>
                            </w:r>
                            <w:r>
                              <w:rPr>
                                <w:spacing w:val="-4"/>
                                <w:sz w:val="20"/>
                              </w:rPr>
                              <w:t xml:space="preserve"> </w:t>
                            </w:r>
                            <w:r>
                              <w:rPr>
                                <w:sz w:val="20"/>
                              </w:rPr>
                              <w:t>TV/SAT,</w:t>
                            </w:r>
                            <w:r>
                              <w:rPr>
                                <w:spacing w:val="-4"/>
                                <w:sz w:val="20"/>
                              </w:rPr>
                              <w:t xml:space="preserve"> </w:t>
                            </w:r>
                            <w:r>
                              <w:rPr>
                                <w:sz w:val="20"/>
                              </w:rPr>
                              <w:t>telefonem,</w:t>
                            </w:r>
                            <w:r>
                              <w:rPr>
                                <w:spacing w:val="-4"/>
                                <w:sz w:val="20"/>
                              </w:rPr>
                              <w:t xml:space="preserve"> </w:t>
                            </w:r>
                            <w:r>
                              <w:rPr>
                                <w:sz w:val="20"/>
                              </w:rPr>
                              <w:t>trezorem,</w:t>
                            </w:r>
                            <w:r>
                              <w:rPr>
                                <w:spacing w:val="-4"/>
                                <w:sz w:val="20"/>
                              </w:rPr>
                              <w:t xml:space="preserve"> </w:t>
                            </w:r>
                            <w:r>
                              <w:rPr>
                                <w:sz w:val="20"/>
                              </w:rPr>
                              <w:t>fénem,</w:t>
                            </w:r>
                            <w:r>
                              <w:rPr>
                                <w:spacing w:val="-4"/>
                                <w:sz w:val="20"/>
                              </w:rPr>
                              <w:t xml:space="preserve"> </w:t>
                            </w:r>
                            <w:r>
                              <w:rPr>
                                <w:sz w:val="20"/>
                              </w:rPr>
                              <w:t>kávovým</w:t>
                            </w:r>
                            <w:r>
                              <w:rPr>
                                <w:spacing w:val="1"/>
                                <w:sz w:val="20"/>
                              </w:rPr>
                              <w:t xml:space="preserve"> </w:t>
                            </w:r>
                            <w:r>
                              <w:rPr>
                                <w:sz w:val="20"/>
                              </w:rPr>
                              <w:t>a čajovým</w:t>
                            </w:r>
                            <w:r>
                              <w:rPr>
                                <w:spacing w:val="3"/>
                                <w:sz w:val="20"/>
                              </w:rPr>
                              <w:t xml:space="preserve"> </w:t>
                            </w:r>
                            <w:r>
                              <w:rPr>
                                <w:sz w:val="20"/>
                              </w:rPr>
                              <w:t>servisem</w:t>
                            </w:r>
                          </w:p>
                          <w:p w:rsidR="00AE2300" w:rsidRDefault="00F4735A">
                            <w:pPr>
                              <w:numPr>
                                <w:ilvl w:val="0"/>
                                <w:numId w:val="3"/>
                              </w:numPr>
                              <w:tabs>
                                <w:tab w:val="left" w:pos="420"/>
                                <w:tab w:val="left" w:pos="421"/>
                              </w:tabs>
                              <w:spacing w:before="1"/>
                              <w:ind w:hanging="361"/>
                              <w:rPr>
                                <w:sz w:val="20"/>
                              </w:rPr>
                            </w:pPr>
                            <w:r>
                              <w:rPr>
                                <w:sz w:val="20"/>
                              </w:rPr>
                              <w:t xml:space="preserve">volný </w:t>
                            </w:r>
                            <w:r>
                              <w:rPr>
                                <w:sz w:val="20"/>
                              </w:rPr>
                              <w:t>vstup do fitness a</w:t>
                            </w:r>
                            <w:r>
                              <w:rPr>
                                <w:spacing w:val="-11"/>
                                <w:sz w:val="20"/>
                              </w:rPr>
                              <w:t xml:space="preserve"> </w:t>
                            </w:r>
                            <w:proofErr w:type="spellStart"/>
                            <w:r>
                              <w:rPr>
                                <w:sz w:val="20"/>
                              </w:rPr>
                              <w:t>wellnes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1.7pt;margin-top:8.45pt;width:508.9pt;height:116.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WCiAIAACEFAAAOAAAAZHJzL2Uyb0RvYy54bWysVG1v2yAQ/j5p/wHxPbWduG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" filled="f" strokeweight="1.5pt">
                <v:textbox inset="0,0,0,0">
                  <w:txbxContent>
                    <w:p w:rsidR="00AE2300" w:rsidRDefault="00F4735A">
                      <w:pPr>
                        <w:spacing w:before="57"/>
                        <w:ind w:left="15"/>
                        <w:rPr>
                          <w:b/>
                          <w:sz w:val="20"/>
                        </w:rPr>
                      </w:pPr>
                      <w:r>
                        <w:rPr>
                          <w:b/>
                          <w:sz w:val="20"/>
                        </w:rPr>
                        <w:t>Výhody pro Vaši společnost</w:t>
                      </w:r>
                    </w:p>
                    <w:p w:rsidR="00AE2300" w:rsidRDefault="00F4735A">
                      <w:pPr>
                        <w:numPr>
                          <w:ilvl w:val="0"/>
                          <w:numId w:val="3"/>
                        </w:numPr>
                        <w:tabs>
                          <w:tab w:val="left" w:pos="420"/>
                          <w:tab w:val="left" w:pos="421"/>
                        </w:tabs>
                        <w:spacing w:before="1" w:line="245" w:lineRule="exact"/>
                        <w:ind w:hanging="361"/>
                        <w:rPr>
                          <w:b/>
                          <w:sz w:val="20"/>
                        </w:rPr>
                      </w:pPr>
                      <w:r>
                        <w:rPr>
                          <w:b/>
                          <w:sz w:val="20"/>
                        </w:rPr>
                        <w:t xml:space="preserve">Příplatek za pokoj </w:t>
                      </w:r>
                      <w:proofErr w:type="spellStart"/>
                      <w:r>
                        <w:rPr>
                          <w:b/>
                          <w:sz w:val="20"/>
                        </w:rPr>
                        <w:t>Privilege</w:t>
                      </w:r>
                      <w:proofErr w:type="spellEnd"/>
                      <w:r>
                        <w:rPr>
                          <w:b/>
                          <w:sz w:val="20"/>
                        </w:rPr>
                        <w:t xml:space="preserve"> Superior činí </w:t>
                      </w:r>
                      <w:proofErr w:type="spellStart"/>
                      <w:r w:rsidR="00F47E57">
                        <w:rPr>
                          <w:b/>
                          <w:sz w:val="20"/>
                        </w:rPr>
                        <w:t>xxx</w:t>
                      </w:r>
                      <w:proofErr w:type="spellEnd"/>
                      <w:r>
                        <w:rPr>
                          <w:b/>
                          <w:sz w:val="20"/>
                        </w:rPr>
                        <w:t>,- CZK za</w:t>
                      </w:r>
                      <w:r>
                        <w:rPr>
                          <w:b/>
                          <w:spacing w:val="-13"/>
                          <w:sz w:val="20"/>
                        </w:rPr>
                        <w:t xml:space="preserve"> </w:t>
                      </w:r>
                      <w:r>
                        <w:rPr>
                          <w:b/>
                          <w:sz w:val="20"/>
                        </w:rPr>
                        <w:t>noc</w:t>
                      </w:r>
                    </w:p>
                    <w:p w:rsidR="00AE2300" w:rsidRDefault="00F4735A">
                      <w:pPr>
                        <w:numPr>
                          <w:ilvl w:val="0"/>
                          <w:numId w:val="3"/>
                        </w:numPr>
                        <w:tabs>
                          <w:tab w:val="left" w:pos="420"/>
                          <w:tab w:val="left" w:pos="421"/>
                        </w:tabs>
                        <w:spacing w:line="245" w:lineRule="exact"/>
                        <w:ind w:hanging="361"/>
                        <w:rPr>
                          <w:b/>
                          <w:sz w:val="20"/>
                        </w:rPr>
                      </w:pPr>
                      <w:r>
                        <w:rPr>
                          <w:b/>
                          <w:sz w:val="20"/>
                        </w:rPr>
                        <w:t xml:space="preserve">Příplatek za </w:t>
                      </w:r>
                      <w:proofErr w:type="spellStart"/>
                      <w:r>
                        <w:rPr>
                          <w:b/>
                          <w:sz w:val="20"/>
                        </w:rPr>
                        <w:t>Privilege</w:t>
                      </w:r>
                      <w:proofErr w:type="spellEnd"/>
                      <w:r>
                        <w:rPr>
                          <w:b/>
                          <w:sz w:val="20"/>
                        </w:rPr>
                        <w:t xml:space="preserve"> </w:t>
                      </w:r>
                      <w:proofErr w:type="spellStart"/>
                      <w:r>
                        <w:rPr>
                          <w:b/>
                          <w:sz w:val="20"/>
                        </w:rPr>
                        <w:t>Suite</w:t>
                      </w:r>
                      <w:proofErr w:type="spellEnd"/>
                      <w:r>
                        <w:rPr>
                          <w:b/>
                          <w:sz w:val="20"/>
                        </w:rPr>
                        <w:t xml:space="preserve"> činí </w:t>
                      </w:r>
                      <w:proofErr w:type="spellStart"/>
                      <w:r w:rsidR="00F47E57">
                        <w:rPr>
                          <w:b/>
                          <w:sz w:val="20"/>
                        </w:rPr>
                        <w:t>xxxx</w:t>
                      </w:r>
                      <w:proofErr w:type="spellEnd"/>
                      <w:r>
                        <w:rPr>
                          <w:b/>
                          <w:sz w:val="20"/>
                        </w:rPr>
                        <w:t>,- CZK za</w:t>
                      </w:r>
                      <w:r>
                        <w:rPr>
                          <w:b/>
                          <w:spacing w:val="44"/>
                          <w:sz w:val="20"/>
                        </w:rPr>
                        <w:t xml:space="preserve"> </w:t>
                      </w:r>
                      <w:r>
                        <w:rPr>
                          <w:b/>
                          <w:sz w:val="20"/>
                        </w:rPr>
                        <w:t>noc</w:t>
                      </w:r>
                    </w:p>
                    <w:p w:rsidR="00AE2300" w:rsidRDefault="00F4735A">
                      <w:pPr>
                        <w:numPr>
                          <w:ilvl w:val="0"/>
                          <w:numId w:val="3"/>
                        </w:numPr>
                        <w:tabs>
                          <w:tab w:val="left" w:pos="420"/>
                          <w:tab w:val="left" w:pos="421"/>
                        </w:tabs>
                        <w:spacing w:line="244" w:lineRule="auto"/>
                        <w:ind w:right="1202"/>
                        <w:rPr>
                          <w:b/>
                          <w:sz w:val="20"/>
                        </w:rPr>
                      </w:pPr>
                      <w:r>
                        <w:rPr>
                          <w:b/>
                          <w:sz w:val="20"/>
                        </w:rPr>
                        <w:t>Příplatky</w:t>
                      </w:r>
                      <w:r>
                        <w:rPr>
                          <w:b/>
                          <w:spacing w:val="-8"/>
                          <w:sz w:val="20"/>
                        </w:rPr>
                        <w:t xml:space="preserve"> </w:t>
                      </w:r>
                      <w:r>
                        <w:rPr>
                          <w:b/>
                          <w:sz w:val="20"/>
                        </w:rPr>
                        <w:t>zahrnují</w:t>
                      </w:r>
                      <w:r>
                        <w:rPr>
                          <w:b/>
                          <w:spacing w:val="-4"/>
                          <w:sz w:val="20"/>
                        </w:rPr>
                        <w:t xml:space="preserve"> </w:t>
                      </w:r>
                      <w:r>
                        <w:rPr>
                          <w:b/>
                          <w:sz w:val="20"/>
                        </w:rPr>
                        <w:t>konzumaci</w:t>
                      </w:r>
                      <w:r>
                        <w:rPr>
                          <w:b/>
                          <w:spacing w:val="-5"/>
                          <w:sz w:val="20"/>
                        </w:rPr>
                        <w:t xml:space="preserve"> </w:t>
                      </w:r>
                      <w:r>
                        <w:rPr>
                          <w:b/>
                          <w:sz w:val="20"/>
                        </w:rPr>
                        <w:t>z</w:t>
                      </w:r>
                      <w:r>
                        <w:rPr>
                          <w:b/>
                          <w:spacing w:val="-1"/>
                          <w:sz w:val="20"/>
                        </w:rPr>
                        <w:t xml:space="preserve"> </w:t>
                      </w:r>
                      <w:r>
                        <w:rPr>
                          <w:b/>
                          <w:sz w:val="20"/>
                        </w:rPr>
                        <w:t>minibaru,</w:t>
                      </w:r>
                      <w:r>
                        <w:rPr>
                          <w:b/>
                          <w:spacing w:val="-4"/>
                          <w:sz w:val="20"/>
                        </w:rPr>
                        <w:t xml:space="preserve"> </w:t>
                      </w:r>
                      <w:r>
                        <w:rPr>
                          <w:b/>
                          <w:sz w:val="20"/>
                        </w:rPr>
                        <w:t>neomezený</w:t>
                      </w:r>
                      <w:r>
                        <w:rPr>
                          <w:b/>
                          <w:spacing w:val="-6"/>
                          <w:sz w:val="20"/>
                        </w:rPr>
                        <w:t xml:space="preserve"> </w:t>
                      </w:r>
                      <w:r>
                        <w:rPr>
                          <w:b/>
                          <w:sz w:val="20"/>
                        </w:rPr>
                        <w:t>vstup</w:t>
                      </w:r>
                      <w:r>
                        <w:rPr>
                          <w:b/>
                          <w:spacing w:val="-4"/>
                          <w:sz w:val="20"/>
                        </w:rPr>
                        <w:t xml:space="preserve"> </w:t>
                      </w:r>
                      <w:r>
                        <w:rPr>
                          <w:b/>
                          <w:sz w:val="20"/>
                        </w:rPr>
                        <w:t>do</w:t>
                      </w:r>
                      <w:r>
                        <w:rPr>
                          <w:b/>
                          <w:spacing w:val="-4"/>
                          <w:sz w:val="20"/>
                        </w:rPr>
                        <w:t xml:space="preserve"> </w:t>
                      </w:r>
                      <w:proofErr w:type="spellStart"/>
                      <w:r>
                        <w:rPr>
                          <w:b/>
                          <w:sz w:val="20"/>
                        </w:rPr>
                        <w:t>Privilege</w:t>
                      </w:r>
                      <w:proofErr w:type="spellEnd"/>
                      <w:r>
                        <w:rPr>
                          <w:b/>
                          <w:spacing w:val="-4"/>
                          <w:sz w:val="20"/>
                        </w:rPr>
                        <w:t xml:space="preserve"> </w:t>
                      </w:r>
                      <w:proofErr w:type="spellStart"/>
                      <w:r>
                        <w:rPr>
                          <w:b/>
                          <w:sz w:val="20"/>
                        </w:rPr>
                        <w:t>Lounge</w:t>
                      </w:r>
                      <w:proofErr w:type="spellEnd"/>
                      <w:r>
                        <w:rPr>
                          <w:b/>
                          <w:spacing w:val="-2"/>
                          <w:sz w:val="20"/>
                        </w:rPr>
                        <w:t xml:space="preserve"> </w:t>
                      </w:r>
                      <w:r>
                        <w:rPr>
                          <w:b/>
                          <w:sz w:val="20"/>
                        </w:rPr>
                        <w:t>–</w:t>
                      </w:r>
                      <w:r>
                        <w:rPr>
                          <w:b/>
                          <w:spacing w:val="-4"/>
                          <w:sz w:val="20"/>
                        </w:rPr>
                        <w:t xml:space="preserve"> </w:t>
                      </w:r>
                      <w:r>
                        <w:rPr>
                          <w:b/>
                          <w:sz w:val="20"/>
                        </w:rPr>
                        <w:t>salonku s bezplatným</w:t>
                      </w:r>
                      <w:r>
                        <w:rPr>
                          <w:b/>
                          <w:spacing w:val="-3"/>
                          <w:sz w:val="20"/>
                        </w:rPr>
                        <w:t xml:space="preserve"> </w:t>
                      </w:r>
                      <w:r>
                        <w:rPr>
                          <w:b/>
                          <w:sz w:val="20"/>
                        </w:rPr>
                        <w:t>občerstvením</w:t>
                      </w:r>
                    </w:p>
                    <w:p w:rsidR="00AE2300" w:rsidRDefault="00F4735A">
                      <w:pPr>
                        <w:numPr>
                          <w:ilvl w:val="0"/>
                          <w:numId w:val="3"/>
                        </w:numPr>
                        <w:tabs>
                          <w:tab w:val="left" w:pos="420"/>
                          <w:tab w:val="left" w:pos="421"/>
                        </w:tabs>
                        <w:spacing w:line="242" w:lineRule="exact"/>
                        <w:ind w:hanging="361"/>
                        <w:rPr>
                          <w:sz w:val="20"/>
                        </w:rPr>
                      </w:pPr>
                      <w:r>
                        <w:rPr>
                          <w:sz w:val="20"/>
                        </w:rPr>
                        <w:t>Preferenční sazba pro Vaše zaměstnance a</w:t>
                      </w:r>
                      <w:r>
                        <w:rPr>
                          <w:spacing w:val="-12"/>
                          <w:sz w:val="20"/>
                        </w:rPr>
                        <w:t xml:space="preserve"> </w:t>
                      </w:r>
                      <w:r>
                        <w:rPr>
                          <w:sz w:val="20"/>
                        </w:rPr>
                        <w:t>klienty</w:t>
                      </w:r>
                    </w:p>
                    <w:p w:rsidR="00AE2300" w:rsidRDefault="00F4735A">
                      <w:pPr>
                        <w:numPr>
                          <w:ilvl w:val="0"/>
                          <w:numId w:val="3"/>
                        </w:numPr>
                        <w:tabs>
                          <w:tab w:val="left" w:pos="420"/>
                          <w:tab w:val="left" w:pos="421"/>
                        </w:tabs>
                        <w:spacing w:before="3" w:line="235" w:lineRule="auto"/>
                        <w:ind w:right="397"/>
                        <w:rPr>
                          <w:sz w:val="20"/>
                        </w:rPr>
                      </w:pPr>
                      <w:r>
                        <w:rPr>
                          <w:sz w:val="20"/>
                        </w:rPr>
                        <w:t>Plně</w:t>
                      </w:r>
                      <w:r>
                        <w:rPr>
                          <w:spacing w:val="-5"/>
                          <w:sz w:val="20"/>
                        </w:rPr>
                        <w:t xml:space="preserve"> </w:t>
                      </w:r>
                      <w:r>
                        <w:rPr>
                          <w:sz w:val="20"/>
                        </w:rPr>
                        <w:t>zvukotěsné</w:t>
                      </w:r>
                      <w:r>
                        <w:rPr>
                          <w:spacing w:val="-5"/>
                          <w:sz w:val="20"/>
                        </w:rPr>
                        <w:t xml:space="preserve"> </w:t>
                      </w:r>
                      <w:r>
                        <w:rPr>
                          <w:sz w:val="20"/>
                        </w:rPr>
                        <w:t>pokoje</w:t>
                      </w:r>
                      <w:r>
                        <w:rPr>
                          <w:spacing w:val="-4"/>
                          <w:sz w:val="20"/>
                        </w:rPr>
                        <w:t xml:space="preserve"> </w:t>
                      </w:r>
                      <w:r>
                        <w:rPr>
                          <w:sz w:val="20"/>
                        </w:rPr>
                        <w:t>s</w:t>
                      </w:r>
                      <w:r>
                        <w:rPr>
                          <w:spacing w:val="-2"/>
                          <w:sz w:val="20"/>
                        </w:rPr>
                        <w:t xml:space="preserve"> </w:t>
                      </w:r>
                      <w:r>
                        <w:rPr>
                          <w:sz w:val="20"/>
                        </w:rPr>
                        <w:t>klimatizací,</w:t>
                      </w:r>
                      <w:r>
                        <w:rPr>
                          <w:spacing w:val="-4"/>
                          <w:sz w:val="20"/>
                        </w:rPr>
                        <w:t xml:space="preserve"> </w:t>
                      </w:r>
                      <w:r>
                        <w:rPr>
                          <w:sz w:val="20"/>
                        </w:rPr>
                        <w:t>WI-FI,</w:t>
                      </w:r>
                      <w:r>
                        <w:rPr>
                          <w:spacing w:val="-4"/>
                          <w:sz w:val="20"/>
                        </w:rPr>
                        <w:t xml:space="preserve"> </w:t>
                      </w:r>
                      <w:r>
                        <w:rPr>
                          <w:sz w:val="20"/>
                        </w:rPr>
                        <w:t>minibarem,</w:t>
                      </w:r>
                      <w:r>
                        <w:rPr>
                          <w:spacing w:val="-4"/>
                          <w:sz w:val="20"/>
                        </w:rPr>
                        <w:t xml:space="preserve"> </w:t>
                      </w:r>
                      <w:r>
                        <w:rPr>
                          <w:sz w:val="20"/>
                        </w:rPr>
                        <w:t>TV/SAT,</w:t>
                      </w:r>
                      <w:r>
                        <w:rPr>
                          <w:spacing w:val="-4"/>
                          <w:sz w:val="20"/>
                        </w:rPr>
                        <w:t xml:space="preserve"> </w:t>
                      </w:r>
                      <w:r>
                        <w:rPr>
                          <w:sz w:val="20"/>
                        </w:rPr>
                        <w:t>telefonem,</w:t>
                      </w:r>
                      <w:r>
                        <w:rPr>
                          <w:spacing w:val="-4"/>
                          <w:sz w:val="20"/>
                        </w:rPr>
                        <w:t xml:space="preserve"> </w:t>
                      </w:r>
                      <w:r>
                        <w:rPr>
                          <w:sz w:val="20"/>
                        </w:rPr>
                        <w:t>trezorem,</w:t>
                      </w:r>
                      <w:r>
                        <w:rPr>
                          <w:spacing w:val="-4"/>
                          <w:sz w:val="20"/>
                        </w:rPr>
                        <w:t xml:space="preserve"> </w:t>
                      </w:r>
                      <w:r>
                        <w:rPr>
                          <w:sz w:val="20"/>
                        </w:rPr>
                        <w:t>fénem,</w:t>
                      </w:r>
                      <w:r>
                        <w:rPr>
                          <w:spacing w:val="-4"/>
                          <w:sz w:val="20"/>
                        </w:rPr>
                        <w:t xml:space="preserve"> </w:t>
                      </w:r>
                      <w:r>
                        <w:rPr>
                          <w:sz w:val="20"/>
                        </w:rPr>
                        <w:t>kávovým</w:t>
                      </w:r>
                      <w:r>
                        <w:rPr>
                          <w:spacing w:val="1"/>
                          <w:sz w:val="20"/>
                        </w:rPr>
                        <w:t xml:space="preserve"> </w:t>
                      </w:r>
                      <w:r>
                        <w:rPr>
                          <w:sz w:val="20"/>
                        </w:rPr>
                        <w:t>a čajovým</w:t>
                      </w:r>
                      <w:r>
                        <w:rPr>
                          <w:spacing w:val="3"/>
                          <w:sz w:val="20"/>
                        </w:rPr>
                        <w:t xml:space="preserve"> </w:t>
                      </w:r>
                      <w:r>
                        <w:rPr>
                          <w:sz w:val="20"/>
                        </w:rPr>
                        <w:t>servisem</w:t>
                      </w:r>
                    </w:p>
                    <w:p w:rsidR="00AE2300" w:rsidRDefault="00F4735A">
                      <w:pPr>
                        <w:numPr>
                          <w:ilvl w:val="0"/>
                          <w:numId w:val="3"/>
                        </w:numPr>
                        <w:tabs>
                          <w:tab w:val="left" w:pos="420"/>
                          <w:tab w:val="left" w:pos="421"/>
                        </w:tabs>
                        <w:spacing w:before="1"/>
                        <w:ind w:hanging="361"/>
                        <w:rPr>
                          <w:sz w:val="20"/>
                        </w:rPr>
                      </w:pPr>
                      <w:r>
                        <w:rPr>
                          <w:sz w:val="20"/>
                        </w:rPr>
                        <w:t xml:space="preserve">volný </w:t>
                      </w:r>
                      <w:r>
                        <w:rPr>
                          <w:sz w:val="20"/>
                        </w:rPr>
                        <w:t>vstup do fitness a</w:t>
                      </w:r>
                      <w:r>
                        <w:rPr>
                          <w:spacing w:val="-11"/>
                          <w:sz w:val="20"/>
                        </w:rPr>
                        <w:t xml:space="preserve"> </w:t>
                      </w:r>
                      <w:proofErr w:type="spellStart"/>
                      <w:r>
                        <w:rPr>
                          <w:sz w:val="20"/>
                        </w:rPr>
                        <w:t>wellnes</w:t>
                      </w:r>
                      <w:proofErr w:type="spellEnd"/>
                    </w:p>
                  </w:txbxContent>
                </v:textbox>
                <w10:wrap type="topAndBottom" anchorx="page"/>
              </v:shape>
            </w:pict>
          </mc:Fallback>
        </mc:AlternateContent>
      </w:r>
    </w:p>
    <w:p w:rsidR="00AE2300" w:rsidRDefault="00AE2300">
      <w:pPr>
        <w:rPr>
          <w:sz w:val="10"/>
        </w:rPr>
        <w:sectPr w:rsidR="00AE2300">
          <w:pgSz w:w="11910" w:h="16840"/>
          <w:pgMar w:top="1900" w:right="520" w:bottom="760" w:left="560" w:header="863" w:footer="573" w:gutter="0"/>
          <w:cols w:space="708"/>
        </w:sectPr>
      </w:pPr>
    </w:p>
    <w:p w:rsidR="00AE2300" w:rsidRDefault="00AE2300">
      <w:pPr>
        <w:pStyle w:val="Zkladntext"/>
        <w:spacing w:before="6"/>
        <w:ind w:left="0"/>
        <w:rPr>
          <w:sz w:val="27"/>
        </w:rPr>
      </w:pPr>
    </w:p>
    <w:p w:rsidR="00AE2300" w:rsidRDefault="00F47E57">
      <w:pPr>
        <w:pStyle w:val="Zkladntext"/>
        <w:ind w:left="244"/>
        <w:rPr>
          <w:sz w:val="20"/>
        </w:rPr>
      </w:pPr>
      <w:r>
        <w:rPr>
          <w:noProof/>
          <w:position w:val="-1"/>
          <w:sz w:val="20"/>
          <w:lang w:eastAsia="cs-CZ"/>
        </w:rPr>
        <mc:AlternateContent>
          <mc:Choice Requires="wps">
            <w:drawing>
              <wp:inline distT="0" distB="0" distL="0" distR="0">
                <wp:extent cx="6479540" cy="2117725"/>
                <wp:effectExtent l="17145" t="11430" r="1841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1177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2300" w:rsidRDefault="00F4735A">
                            <w:pPr>
                              <w:spacing w:before="156"/>
                              <w:ind w:left="30"/>
                              <w:rPr>
                                <w:sz w:val="20"/>
                              </w:rPr>
                            </w:pPr>
                            <w:r>
                              <w:rPr>
                                <w:sz w:val="20"/>
                                <w:u w:val="single"/>
                              </w:rPr>
                              <w:t>Platební podmínky:</w:t>
                            </w:r>
                          </w:p>
                          <w:p w:rsidR="00AE2300" w:rsidRDefault="00F4735A">
                            <w:pPr>
                              <w:numPr>
                                <w:ilvl w:val="0"/>
                                <w:numId w:val="2"/>
                              </w:numPr>
                              <w:tabs>
                                <w:tab w:val="left" w:pos="435"/>
                                <w:tab w:val="left" w:pos="436"/>
                              </w:tabs>
                              <w:ind w:right="112"/>
                              <w:rPr>
                                <w:rFonts w:ascii="Symbol" w:hAnsi="Symbol"/>
                                <w:sz w:val="18"/>
                              </w:rPr>
                            </w:pPr>
                            <w:r>
                              <w:rPr>
                                <w:sz w:val="18"/>
                              </w:rPr>
                              <w:t xml:space="preserve">Faktury budou zaslány Klientovi poštou a jsou </w:t>
                            </w:r>
                            <w:r>
                              <w:rPr>
                                <w:b/>
                                <w:sz w:val="18"/>
                              </w:rPr>
                              <w:t xml:space="preserve">splatné do </w:t>
                            </w:r>
                            <w:proofErr w:type="gramStart"/>
                            <w:r>
                              <w:rPr>
                                <w:b/>
                                <w:sz w:val="18"/>
                              </w:rPr>
                              <w:t>14ti</w:t>
                            </w:r>
                            <w:proofErr w:type="gramEnd"/>
                            <w:r>
                              <w:rPr>
                                <w:b/>
                                <w:sz w:val="18"/>
                              </w:rPr>
                              <w:t xml:space="preserve"> dnů </w:t>
                            </w:r>
                            <w:r>
                              <w:rPr>
                                <w:sz w:val="18"/>
                              </w:rPr>
                              <w:t>ode dne vystavení příslušné faktury. Klient odpovídá a ručí za jakoukoli částku, kterou dluží Příjemce ACCORHOTELS na základě této</w:t>
                            </w:r>
                            <w:r>
                              <w:rPr>
                                <w:spacing w:val="-1"/>
                                <w:sz w:val="18"/>
                              </w:rPr>
                              <w:t xml:space="preserve"> </w:t>
                            </w:r>
                            <w:r>
                              <w:rPr>
                                <w:sz w:val="18"/>
                              </w:rPr>
                              <w:t>Smlouvy.</w:t>
                            </w:r>
                          </w:p>
                          <w:p w:rsidR="00AE2300" w:rsidRDefault="00F4735A">
                            <w:pPr>
                              <w:numPr>
                                <w:ilvl w:val="0"/>
                                <w:numId w:val="2"/>
                              </w:numPr>
                              <w:tabs>
                                <w:tab w:val="left" w:pos="435"/>
                                <w:tab w:val="left" w:pos="436"/>
                              </w:tabs>
                              <w:spacing w:line="242" w:lineRule="auto"/>
                              <w:ind w:right="1429"/>
                              <w:rPr>
                                <w:rFonts w:ascii="Symbol" w:hAnsi="Symbol"/>
                                <w:b/>
                                <w:sz w:val="18"/>
                              </w:rPr>
                            </w:pPr>
                            <w:r>
                              <w:rPr>
                                <w:sz w:val="18"/>
                              </w:rPr>
                              <w:t xml:space="preserve">Maximální úvěrový limit poskytnutý ACCORHOTELS vůči Klientovi vztahující se k úhradě plnění dle této Smlouvy je </w:t>
                            </w:r>
                            <w:r>
                              <w:rPr>
                                <w:b/>
                                <w:sz w:val="18"/>
                              </w:rPr>
                              <w:t>50.0</w:t>
                            </w:r>
                            <w:r>
                              <w:rPr>
                                <w:b/>
                                <w:sz w:val="18"/>
                              </w:rPr>
                              <w:t>00</w:t>
                            </w:r>
                            <w:r>
                              <w:rPr>
                                <w:b/>
                                <w:spacing w:val="1"/>
                                <w:sz w:val="18"/>
                              </w:rPr>
                              <w:t xml:space="preserve"> </w:t>
                            </w:r>
                            <w:r>
                              <w:rPr>
                                <w:b/>
                                <w:sz w:val="18"/>
                              </w:rPr>
                              <w:t>CZK</w:t>
                            </w:r>
                          </w:p>
                          <w:p w:rsidR="00AE2300" w:rsidRDefault="00F4735A">
                            <w:pPr>
                              <w:numPr>
                                <w:ilvl w:val="0"/>
                                <w:numId w:val="2"/>
                              </w:numPr>
                              <w:tabs>
                                <w:tab w:val="left" w:pos="435"/>
                                <w:tab w:val="left" w:pos="436"/>
                              </w:tabs>
                              <w:spacing w:before="6" w:line="235" w:lineRule="auto"/>
                              <w:ind w:right="120"/>
                              <w:rPr>
                                <w:rFonts w:ascii="Symbol" w:hAnsi="Symbol"/>
                                <w:sz w:val="18"/>
                              </w:rPr>
                            </w:pPr>
                            <w:r>
                              <w:rPr>
                                <w:sz w:val="18"/>
                              </w:rPr>
                              <w:t>Pokud by se po uzavření této smlouvy zvýšila nebo snížila platná sazba DPH nebo jakékoli jiné daně a poplatky uložené vládními a regulačními orgány, budou sazby poskytnuté Společností odpovídajícím způsobem</w:t>
                            </w:r>
                            <w:r>
                              <w:rPr>
                                <w:spacing w:val="1"/>
                                <w:sz w:val="18"/>
                              </w:rPr>
                              <w:t xml:space="preserve"> </w:t>
                            </w:r>
                            <w:r>
                              <w:rPr>
                                <w:sz w:val="18"/>
                              </w:rPr>
                              <w:t>upraveny.</w:t>
                            </w:r>
                          </w:p>
                          <w:p w:rsidR="00AE2300" w:rsidRDefault="00F4735A">
                            <w:pPr>
                              <w:numPr>
                                <w:ilvl w:val="0"/>
                                <w:numId w:val="2"/>
                              </w:numPr>
                              <w:tabs>
                                <w:tab w:val="left" w:pos="435"/>
                                <w:tab w:val="left" w:pos="436"/>
                              </w:tabs>
                              <w:spacing w:line="243" w:lineRule="exact"/>
                              <w:ind w:hanging="361"/>
                              <w:rPr>
                                <w:rFonts w:ascii="Symbol" w:hAnsi="Symbol"/>
                                <w:b/>
                                <w:sz w:val="20"/>
                              </w:rPr>
                            </w:pPr>
                            <w:r>
                              <w:rPr>
                                <w:b/>
                                <w:sz w:val="20"/>
                              </w:rPr>
                              <w:t>Položky, které mohou být zahrnut</w:t>
                            </w:r>
                            <w:r>
                              <w:rPr>
                                <w:b/>
                                <w:sz w:val="20"/>
                              </w:rPr>
                              <w:t>y do fakturace (článek 9.2) kryté touto</w:t>
                            </w:r>
                            <w:r>
                              <w:rPr>
                                <w:b/>
                                <w:spacing w:val="-24"/>
                                <w:sz w:val="20"/>
                              </w:rPr>
                              <w:t xml:space="preserve"> </w:t>
                            </w:r>
                            <w:r>
                              <w:rPr>
                                <w:b/>
                                <w:sz w:val="20"/>
                              </w:rPr>
                              <w:t>smlouvou:</w:t>
                            </w:r>
                          </w:p>
                          <w:p w:rsidR="00AE2300" w:rsidRDefault="00F4735A">
                            <w:pPr>
                              <w:spacing w:line="229" w:lineRule="exact"/>
                              <w:ind w:left="435"/>
                              <w:rPr>
                                <w:sz w:val="20"/>
                              </w:rPr>
                            </w:pPr>
                            <w:r>
                              <w:rPr>
                                <w:sz w:val="20"/>
                              </w:rPr>
                              <w:t xml:space="preserve">ubytování se snídaní, </w:t>
                            </w:r>
                            <w:proofErr w:type="spellStart"/>
                            <w:r>
                              <w:rPr>
                                <w:sz w:val="20"/>
                              </w:rPr>
                              <w:t>local</w:t>
                            </w:r>
                            <w:proofErr w:type="spellEnd"/>
                            <w:r>
                              <w:rPr>
                                <w:sz w:val="20"/>
                              </w:rPr>
                              <w:t xml:space="preserve"> tax, parking</w:t>
                            </w:r>
                          </w:p>
                          <w:p w:rsidR="00AE2300" w:rsidRDefault="00AE2300">
                            <w:pPr>
                              <w:pStyle w:val="Zkladntext"/>
                              <w:spacing w:before="7"/>
                              <w:ind w:left="0"/>
                              <w:rPr>
                                <w:sz w:val="19"/>
                              </w:rPr>
                            </w:pPr>
                          </w:p>
                          <w:p w:rsidR="00AE2300" w:rsidRDefault="00F4735A">
                            <w:pPr>
                              <w:spacing w:before="1" w:line="229" w:lineRule="exact"/>
                              <w:ind w:left="30"/>
                              <w:rPr>
                                <w:sz w:val="20"/>
                              </w:rPr>
                            </w:pPr>
                            <w:r>
                              <w:rPr>
                                <w:rFonts w:ascii="Times New Roman" w:hAnsi="Times New Roman"/>
                                <w:w w:val="99"/>
                                <w:sz w:val="20"/>
                                <w:u w:val="single"/>
                              </w:rPr>
                              <w:t xml:space="preserve"> </w:t>
                            </w:r>
                            <w:r>
                              <w:rPr>
                                <w:sz w:val="20"/>
                                <w:u w:val="single"/>
                              </w:rPr>
                              <w:t>Zvláštní podmínky:</w:t>
                            </w:r>
                          </w:p>
                          <w:p w:rsidR="00AE2300" w:rsidRDefault="00F4735A">
                            <w:pPr>
                              <w:numPr>
                                <w:ilvl w:val="0"/>
                                <w:numId w:val="1"/>
                              </w:numPr>
                              <w:tabs>
                                <w:tab w:val="left" w:pos="242"/>
                              </w:tabs>
                              <w:spacing w:line="206" w:lineRule="exact"/>
                              <w:rPr>
                                <w:sz w:val="18"/>
                              </w:rPr>
                            </w:pPr>
                            <w:r>
                              <w:rPr>
                                <w:sz w:val="18"/>
                              </w:rPr>
                              <w:t xml:space="preserve">2 děti do </w:t>
                            </w:r>
                            <w:proofErr w:type="gramStart"/>
                            <w:r>
                              <w:rPr>
                                <w:sz w:val="18"/>
                              </w:rPr>
                              <w:t>12-ti</w:t>
                            </w:r>
                            <w:proofErr w:type="gramEnd"/>
                            <w:r>
                              <w:rPr>
                                <w:sz w:val="18"/>
                              </w:rPr>
                              <w:t xml:space="preserve"> let věku – ubytování zdarma, pokud sdílí pokoj s</w:t>
                            </w:r>
                            <w:r>
                              <w:rPr>
                                <w:spacing w:val="11"/>
                                <w:sz w:val="18"/>
                              </w:rPr>
                              <w:t xml:space="preserve"> </w:t>
                            </w:r>
                            <w:r>
                              <w:rPr>
                                <w:sz w:val="18"/>
                              </w:rPr>
                              <w:t>rodiči</w:t>
                            </w:r>
                          </w:p>
                          <w:p w:rsidR="00AE2300" w:rsidRDefault="00F4735A">
                            <w:pPr>
                              <w:numPr>
                                <w:ilvl w:val="0"/>
                                <w:numId w:val="1"/>
                              </w:numPr>
                              <w:tabs>
                                <w:tab w:val="left" w:pos="242"/>
                              </w:tabs>
                              <w:spacing w:before="4"/>
                              <w:rPr>
                                <w:b/>
                                <w:sz w:val="18"/>
                              </w:rPr>
                            </w:pPr>
                            <w:r>
                              <w:rPr>
                                <w:sz w:val="18"/>
                              </w:rPr>
                              <w:t xml:space="preserve">Parkovací </w:t>
                            </w:r>
                            <w:r>
                              <w:rPr>
                                <w:sz w:val="18"/>
                              </w:rPr>
                              <w:t>místo pouze v závislosti na obsazenosti. Z</w:t>
                            </w:r>
                            <w:r>
                              <w:rPr>
                                <w:b/>
                                <w:sz w:val="18"/>
                              </w:rPr>
                              <w:t xml:space="preserve">výhodněná sazba </w:t>
                            </w:r>
                            <w:proofErr w:type="spellStart"/>
                            <w:r w:rsidR="00F47E57">
                              <w:rPr>
                                <w:b/>
                                <w:sz w:val="18"/>
                              </w:rPr>
                              <w:t>xxx</w:t>
                            </w:r>
                            <w:proofErr w:type="spellEnd"/>
                            <w:r>
                              <w:rPr>
                                <w:b/>
                                <w:sz w:val="18"/>
                              </w:rPr>
                              <w:t>,</w:t>
                            </w:r>
                            <w:r>
                              <w:rPr>
                                <w:b/>
                                <w:sz w:val="18"/>
                              </w:rPr>
                              <w:t>-</w:t>
                            </w:r>
                            <w:r>
                              <w:rPr>
                                <w:b/>
                                <w:spacing w:val="5"/>
                                <w:sz w:val="18"/>
                              </w:rPr>
                              <w:t xml:space="preserve"> </w:t>
                            </w:r>
                            <w:r>
                              <w:rPr>
                                <w:b/>
                                <w:sz w:val="18"/>
                              </w:rPr>
                              <w:t>CZK/noc.</w:t>
                            </w:r>
                          </w:p>
                        </w:txbxContent>
                      </wps:txbx>
                      <wps:bodyPr rot="0" vert="horz" wrap="square" lIns="0" tIns="0" rIns="0" bIns="0" anchor="t" anchorCtr="0" upright="1">
                        <a:noAutofit/>
                      </wps:bodyPr>
                    </wps:wsp>
                  </a:graphicData>
                </a:graphic>
              </wp:inline>
            </w:drawing>
          </mc:Choice>
          <mc:Fallback>
            <w:pict>
              <v:shape id="Text Box 2" o:spid="_x0000_s1029" type="#_x0000_t202" style="width:510.2pt;height:1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" filled="f" strokeweight="1.5pt">
                <v:textbox inset="0,0,0,0">
                  <w:txbxContent>
                    <w:p w:rsidR="00AE2300" w:rsidRDefault="00F4735A">
                      <w:pPr>
                        <w:spacing w:before="156"/>
                        <w:ind w:left="30"/>
                        <w:rPr>
                          <w:sz w:val="20"/>
                        </w:rPr>
                      </w:pPr>
                      <w:r>
                        <w:rPr>
                          <w:sz w:val="20"/>
                          <w:u w:val="single"/>
                        </w:rPr>
                        <w:t>Platební podmínky:</w:t>
                      </w:r>
                    </w:p>
                    <w:p w:rsidR="00AE2300" w:rsidRDefault="00F4735A">
                      <w:pPr>
                        <w:numPr>
                          <w:ilvl w:val="0"/>
                          <w:numId w:val="2"/>
                        </w:numPr>
                        <w:tabs>
                          <w:tab w:val="left" w:pos="435"/>
                          <w:tab w:val="left" w:pos="436"/>
                        </w:tabs>
                        <w:ind w:right="112"/>
                        <w:rPr>
                          <w:rFonts w:ascii="Symbol" w:hAnsi="Symbol"/>
                          <w:sz w:val="18"/>
                        </w:rPr>
                      </w:pPr>
                      <w:r>
                        <w:rPr>
                          <w:sz w:val="18"/>
                        </w:rPr>
                        <w:t xml:space="preserve">Faktury budou zaslány Klientovi poštou a jsou </w:t>
                      </w:r>
                      <w:r>
                        <w:rPr>
                          <w:b/>
                          <w:sz w:val="18"/>
                        </w:rPr>
                        <w:t xml:space="preserve">splatné do </w:t>
                      </w:r>
                      <w:proofErr w:type="gramStart"/>
                      <w:r>
                        <w:rPr>
                          <w:b/>
                          <w:sz w:val="18"/>
                        </w:rPr>
                        <w:t>14ti</w:t>
                      </w:r>
                      <w:proofErr w:type="gramEnd"/>
                      <w:r>
                        <w:rPr>
                          <w:b/>
                          <w:sz w:val="18"/>
                        </w:rPr>
                        <w:t xml:space="preserve"> dnů </w:t>
                      </w:r>
                      <w:r>
                        <w:rPr>
                          <w:sz w:val="18"/>
                        </w:rPr>
                        <w:t>ode dne vystavení příslušné faktury. Klient odpovídá a ručí za jakoukoli částku, kterou dluží Příjemce ACCORHOTELS na základě této</w:t>
                      </w:r>
                      <w:r>
                        <w:rPr>
                          <w:spacing w:val="-1"/>
                          <w:sz w:val="18"/>
                        </w:rPr>
                        <w:t xml:space="preserve"> </w:t>
                      </w:r>
                      <w:r>
                        <w:rPr>
                          <w:sz w:val="18"/>
                        </w:rPr>
                        <w:t>Smlouvy.</w:t>
                      </w:r>
                    </w:p>
                    <w:p w:rsidR="00AE2300" w:rsidRDefault="00F4735A">
                      <w:pPr>
                        <w:numPr>
                          <w:ilvl w:val="0"/>
                          <w:numId w:val="2"/>
                        </w:numPr>
                        <w:tabs>
                          <w:tab w:val="left" w:pos="435"/>
                          <w:tab w:val="left" w:pos="436"/>
                        </w:tabs>
                        <w:spacing w:line="242" w:lineRule="auto"/>
                        <w:ind w:right="1429"/>
                        <w:rPr>
                          <w:rFonts w:ascii="Symbol" w:hAnsi="Symbol"/>
                          <w:b/>
                          <w:sz w:val="18"/>
                        </w:rPr>
                      </w:pPr>
                      <w:r>
                        <w:rPr>
                          <w:sz w:val="18"/>
                        </w:rPr>
                        <w:t xml:space="preserve">Maximální úvěrový limit poskytnutý ACCORHOTELS vůči Klientovi vztahující se k úhradě plnění dle této Smlouvy je </w:t>
                      </w:r>
                      <w:r>
                        <w:rPr>
                          <w:b/>
                          <w:sz w:val="18"/>
                        </w:rPr>
                        <w:t>50.0</w:t>
                      </w:r>
                      <w:r>
                        <w:rPr>
                          <w:b/>
                          <w:sz w:val="18"/>
                        </w:rPr>
                        <w:t>00</w:t>
                      </w:r>
                      <w:r>
                        <w:rPr>
                          <w:b/>
                          <w:spacing w:val="1"/>
                          <w:sz w:val="18"/>
                        </w:rPr>
                        <w:t xml:space="preserve"> </w:t>
                      </w:r>
                      <w:r>
                        <w:rPr>
                          <w:b/>
                          <w:sz w:val="18"/>
                        </w:rPr>
                        <w:t>CZK</w:t>
                      </w:r>
                    </w:p>
                    <w:p w:rsidR="00AE2300" w:rsidRDefault="00F4735A">
                      <w:pPr>
                        <w:numPr>
                          <w:ilvl w:val="0"/>
                          <w:numId w:val="2"/>
                        </w:numPr>
                        <w:tabs>
                          <w:tab w:val="left" w:pos="435"/>
                          <w:tab w:val="left" w:pos="436"/>
                        </w:tabs>
                        <w:spacing w:before="6" w:line="235" w:lineRule="auto"/>
                        <w:ind w:right="120"/>
                        <w:rPr>
                          <w:rFonts w:ascii="Symbol" w:hAnsi="Symbol"/>
                          <w:sz w:val="18"/>
                        </w:rPr>
                      </w:pPr>
                      <w:r>
                        <w:rPr>
                          <w:sz w:val="18"/>
                        </w:rPr>
                        <w:t>Pokud by se po uzavření této smlouvy zvýšila nebo snížila platná sazba DPH nebo jakékoli jiné daně a poplatky uložené vládními a regulačními orgány, budou sazby poskytnuté Společností odpovídajícím způsobem</w:t>
                      </w:r>
                      <w:r>
                        <w:rPr>
                          <w:spacing w:val="1"/>
                          <w:sz w:val="18"/>
                        </w:rPr>
                        <w:t xml:space="preserve"> </w:t>
                      </w:r>
                      <w:r>
                        <w:rPr>
                          <w:sz w:val="18"/>
                        </w:rPr>
                        <w:t>upraveny.</w:t>
                      </w:r>
                    </w:p>
                    <w:p w:rsidR="00AE2300" w:rsidRDefault="00F4735A">
                      <w:pPr>
                        <w:numPr>
                          <w:ilvl w:val="0"/>
                          <w:numId w:val="2"/>
                        </w:numPr>
                        <w:tabs>
                          <w:tab w:val="left" w:pos="435"/>
                          <w:tab w:val="left" w:pos="436"/>
                        </w:tabs>
                        <w:spacing w:line="243" w:lineRule="exact"/>
                        <w:ind w:hanging="361"/>
                        <w:rPr>
                          <w:rFonts w:ascii="Symbol" w:hAnsi="Symbol"/>
                          <w:b/>
                          <w:sz w:val="20"/>
                        </w:rPr>
                      </w:pPr>
                      <w:r>
                        <w:rPr>
                          <w:b/>
                          <w:sz w:val="20"/>
                        </w:rPr>
                        <w:t>Položky, které mohou být zahrnut</w:t>
                      </w:r>
                      <w:r>
                        <w:rPr>
                          <w:b/>
                          <w:sz w:val="20"/>
                        </w:rPr>
                        <w:t>y do fakturace (článek 9.2) kryté touto</w:t>
                      </w:r>
                      <w:r>
                        <w:rPr>
                          <w:b/>
                          <w:spacing w:val="-24"/>
                          <w:sz w:val="20"/>
                        </w:rPr>
                        <w:t xml:space="preserve"> </w:t>
                      </w:r>
                      <w:r>
                        <w:rPr>
                          <w:b/>
                          <w:sz w:val="20"/>
                        </w:rPr>
                        <w:t>smlouvou:</w:t>
                      </w:r>
                    </w:p>
                    <w:p w:rsidR="00AE2300" w:rsidRDefault="00F4735A">
                      <w:pPr>
                        <w:spacing w:line="229" w:lineRule="exact"/>
                        <w:ind w:left="435"/>
                        <w:rPr>
                          <w:sz w:val="20"/>
                        </w:rPr>
                      </w:pPr>
                      <w:r>
                        <w:rPr>
                          <w:sz w:val="20"/>
                        </w:rPr>
                        <w:t xml:space="preserve">ubytování se snídaní, </w:t>
                      </w:r>
                      <w:proofErr w:type="spellStart"/>
                      <w:r>
                        <w:rPr>
                          <w:sz w:val="20"/>
                        </w:rPr>
                        <w:t>local</w:t>
                      </w:r>
                      <w:proofErr w:type="spellEnd"/>
                      <w:r>
                        <w:rPr>
                          <w:sz w:val="20"/>
                        </w:rPr>
                        <w:t xml:space="preserve"> tax, parking</w:t>
                      </w:r>
                    </w:p>
                    <w:p w:rsidR="00AE2300" w:rsidRDefault="00AE2300">
                      <w:pPr>
                        <w:pStyle w:val="Zkladntext"/>
                        <w:spacing w:before="7"/>
                        <w:ind w:left="0"/>
                        <w:rPr>
                          <w:sz w:val="19"/>
                        </w:rPr>
                      </w:pPr>
                    </w:p>
                    <w:p w:rsidR="00AE2300" w:rsidRDefault="00F4735A">
                      <w:pPr>
                        <w:spacing w:before="1" w:line="229" w:lineRule="exact"/>
                        <w:ind w:left="30"/>
                        <w:rPr>
                          <w:sz w:val="20"/>
                        </w:rPr>
                      </w:pPr>
                      <w:r>
                        <w:rPr>
                          <w:rFonts w:ascii="Times New Roman" w:hAnsi="Times New Roman"/>
                          <w:w w:val="99"/>
                          <w:sz w:val="20"/>
                          <w:u w:val="single"/>
                        </w:rPr>
                        <w:t xml:space="preserve"> </w:t>
                      </w:r>
                      <w:r>
                        <w:rPr>
                          <w:sz w:val="20"/>
                          <w:u w:val="single"/>
                        </w:rPr>
                        <w:t>Zvláštní podmínky:</w:t>
                      </w:r>
                    </w:p>
                    <w:p w:rsidR="00AE2300" w:rsidRDefault="00F4735A">
                      <w:pPr>
                        <w:numPr>
                          <w:ilvl w:val="0"/>
                          <w:numId w:val="1"/>
                        </w:numPr>
                        <w:tabs>
                          <w:tab w:val="left" w:pos="242"/>
                        </w:tabs>
                        <w:spacing w:line="206" w:lineRule="exact"/>
                        <w:rPr>
                          <w:sz w:val="18"/>
                        </w:rPr>
                      </w:pPr>
                      <w:r>
                        <w:rPr>
                          <w:sz w:val="18"/>
                        </w:rPr>
                        <w:t xml:space="preserve">2 děti do </w:t>
                      </w:r>
                      <w:proofErr w:type="gramStart"/>
                      <w:r>
                        <w:rPr>
                          <w:sz w:val="18"/>
                        </w:rPr>
                        <w:t>12-ti</w:t>
                      </w:r>
                      <w:proofErr w:type="gramEnd"/>
                      <w:r>
                        <w:rPr>
                          <w:sz w:val="18"/>
                        </w:rPr>
                        <w:t xml:space="preserve"> let věku – ubytování zdarma, pokud sdílí pokoj s</w:t>
                      </w:r>
                      <w:r>
                        <w:rPr>
                          <w:spacing w:val="11"/>
                          <w:sz w:val="18"/>
                        </w:rPr>
                        <w:t xml:space="preserve"> </w:t>
                      </w:r>
                      <w:r>
                        <w:rPr>
                          <w:sz w:val="18"/>
                        </w:rPr>
                        <w:t>rodiči</w:t>
                      </w:r>
                    </w:p>
                    <w:p w:rsidR="00AE2300" w:rsidRDefault="00F4735A">
                      <w:pPr>
                        <w:numPr>
                          <w:ilvl w:val="0"/>
                          <w:numId w:val="1"/>
                        </w:numPr>
                        <w:tabs>
                          <w:tab w:val="left" w:pos="242"/>
                        </w:tabs>
                        <w:spacing w:before="4"/>
                        <w:rPr>
                          <w:b/>
                          <w:sz w:val="18"/>
                        </w:rPr>
                      </w:pPr>
                      <w:r>
                        <w:rPr>
                          <w:sz w:val="18"/>
                        </w:rPr>
                        <w:t xml:space="preserve">Parkovací </w:t>
                      </w:r>
                      <w:r>
                        <w:rPr>
                          <w:sz w:val="18"/>
                        </w:rPr>
                        <w:t>místo pouze v závislosti na obsazenosti. Z</w:t>
                      </w:r>
                      <w:r>
                        <w:rPr>
                          <w:b/>
                          <w:sz w:val="18"/>
                        </w:rPr>
                        <w:t xml:space="preserve">výhodněná sazba </w:t>
                      </w:r>
                      <w:proofErr w:type="spellStart"/>
                      <w:r w:rsidR="00F47E57">
                        <w:rPr>
                          <w:b/>
                          <w:sz w:val="18"/>
                        </w:rPr>
                        <w:t>xxx</w:t>
                      </w:r>
                      <w:proofErr w:type="spellEnd"/>
                      <w:r>
                        <w:rPr>
                          <w:b/>
                          <w:sz w:val="18"/>
                        </w:rPr>
                        <w:t>,</w:t>
                      </w:r>
                      <w:r>
                        <w:rPr>
                          <w:b/>
                          <w:sz w:val="18"/>
                        </w:rPr>
                        <w:t>-</w:t>
                      </w:r>
                      <w:r>
                        <w:rPr>
                          <w:b/>
                          <w:spacing w:val="5"/>
                          <w:sz w:val="18"/>
                        </w:rPr>
                        <w:t xml:space="preserve"> </w:t>
                      </w:r>
                      <w:r>
                        <w:rPr>
                          <w:b/>
                          <w:sz w:val="18"/>
                        </w:rPr>
                        <w:t>CZK/noc.</w:t>
                      </w:r>
                    </w:p>
                  </w:txbxContent>
                </v:textbox>
                <w10:anchorlock/>
              </v:shape>
            </w:pict>
          </mc:Fallback>
        </mc:AlternateContent>
      </w:r>
    </w:p>
    <w:p w:rsidR="00AE2300" w:rsidRDefault="00F4735A">
      <w:pPr>
        <w:tabs>
          <w:tab w:val="left" w:pos="9111"/>
        </w:tabs>
        <w:spacing w:before="92" w:line="205" w:lineRule="exact"/>
        <w:ind w:left="304"/>
        <w:rPr>
          <w:sz w:val="18"/>
        </w:rPr>
      </w:pPr>
      <w:r>
        <w:rPr>
          <w:sz w:val="18"/>
        </w:rPr>
        <w:t>Za Kateřinská Hotel,</w:t>
      </w:r>
      <w:r>
        <w:rPr>
          <w:spacing w:val="1"/>
          <w:sz w:val="18"/>
        </w:rPr>
        <w:t xml:space="preserve"> </w:t>
      </w:r>
      <w:r>
        <w:rPr>
          <w:sz w:val="18"/>
        </w:rPr>
        <w:t>s.r.o.</w:t>
      </w:r>
      <w:r>
        <w:rPr>
          <w:sz w:val="18"/>
        </w:rPr>
        <w:tab/>
        <w:t>Za Klienta</w:t>
      </w:r>
    </w:p>
    <w:p w:rsidR="00AE2300" w:rsidRDefault="00F4735A">
      <w:pPr>
        <w:tabs>
          <w:tab w:val="left" w:pos="8678"/>
        </w:tabs>
        <w:spacing w:line="204" w:lineRule="exact"/>
        <w:ind w:left="304"/>
        <w:rPr>
          <w:sz w:val="18"/>
        </w:rPr>
      </w:pPr>
      <w:proofErr w:type="spellStart"/>
      <w:r>
        <w:rPr>
          <w:sz w:val="18"/>
        </w:rPr>
        <w:t>Mercure</w:t>
      </w:r>
      <w:proofErr w:type="spellEnd"/>
      <w:r>
        <w:rPr>
          <w:spacing w:val="-2"/>
          <w:sz w:val="18"/>
        </w:rPr>
        <w:t xml:space="preserve"> </w:t>
      </w:r>
      <w:r>
        <w:rPr>
          <w:sz w:val="18"/>
        </w:rPr>
        <w:t>Ostrava</w:t>
      </w:r>
      <w:r>
        <w:rPr>
          <w:spacing w:val="-1"/>
          <w:sz w:val="18"/>
        </w:rPr>
        <w:t xml:space="preserve"> </w:t>
      </w:r>
      <w:r>
        <w:rPr>
          <w:sz w:val="18"/>
        </w:rPr>
        <w:t>Center</w:t>
      </w:r>
      <w:r>
        <w:rPr>
          <w:sz w:val="18"/>
        </w:rPr>
        <w:tab/>
      </w:r>
      <w:proofErr w:type="spellStart"/>
      <w:r w:rsidR="00F47E57">
        <w:rPr>
          <w:sz w:val="18"/>
        </w:rPr>
        <w:t>xxxxxxxxxxxxxx</w:t>
      </w:r>
      <w:proofErr w:type="spellEnd"/>
    </w:p>
    <w:p w:rsidR="00AE2300" w:rsidRDefault="00F47E57">
      <w:pPr>
        <w:tabs>
          <w:tab w:val="left" w:pos="9356"/>
        </w:tabs>
        <w:spacing w:line="204" w:lineRule="exact"/>
        <w:ind w:left="304"/>
        <w:rPr>
          <w:sz w:val="18"/>
        </w:rPr>
      </w:pPr>
      <w:proofErr w:type="spellStart"/>
      <w:r>
        <w:rPr>
          <w:sz w:val="18"/>
        </w:rPr>
        <w:t>xxxxxxxxxxxxxx</w:t>
      </w:r>
      <w:proofErr w:type="spellEnd"/>
      <w:r w:rsidR="00F4735A">
        <w:rPr>
          <w:sz w:val="18"/>
        </w:rPr>
        <w:tab/>
        <w:t>Ředitel</w:t>
      </w:r>
    </w:p>
    <w:p w:rsidR="00AE2300" w:rsidRDefault="00F4735A">
      <w:pPr>
        <w:spacing w:line="205" w:lineRule="exact"/>
        <w:ind w:left="304"/>
        <w:rPr>
          <w:sz w:val="18"/>
        </w:rPr>
      </w:pPr>
      <w:r>
        <w:rPr>
          <w:sz w:val="18"/>
        </w:rPr>
        <w:t>Generální ředitel</w:t>
      </w:r>
    </w:p>
    <w:p w:rsidR="00AE2300" w:rsidRDefault="00AE2300">
      <w:pPr>
        <w:spacing w:line="205" w:lineRule="exact"/>
        <w:rPr>
          <w:sz w:val="18"/>
        </w:rPr>
        <w:sectPr w:rsidR="00AE2300">
          <w:pgSz w:w="11910" w:h="16840"/>
          <w:pgMar w:top="1900" w:right="520" w:bottom="760" w:left="560" w:header="863" w:footer="573" w:gutter="0"/>
          <w:cols w:space="708"/>
        </w:sectPr>
      </w:pPr>
    </w:p>
    <w:p w:rsidR="00AE2300" w:rsidRDefault="00AE2300">
      <w:pPr>
        <w:pStyle w:val="Zkladntext"/>
        <w:ind w:left="0"/>
        <w:rPr>
          <w:sz w:val="20"/>
        </w:rPr>
      </w:pPr>
    </w:p>
    <w:p w:rsidR="00AE2300" w:rsidRDefault="00AE2300">
      <w:pPr>
        <w:pStyle w:val="Zkladntext"/>
        <w:ind w:left="0"/>
        <w:rPr>
          <w:sz w:val="20"/>
        </w:rPr>
      </w:pPr>
    </w:p>
    <w:p w:rsidR="00AE2300" w:rsidRDefault="00AE2300">
      <w:pPr>
        <w:pStyle w:val="Zkladntext"/>
        <w:spacing w:before="1"/>
        <w:ind w:left="0"/>
        <w:rPr>
          <w:sz w:val="24"/>
        </w:rPr>
      </w:pPr>
    </w:p>
    <w:p w:rsidR="00AE2300" w:rsidRDefault="00F4735A">
      <w:pPr>
        <w:spacing w:before="92" w:line="242" w:lineRule="auto"/>
        <w:ind w:left="4725" w:hanging="2675"/>
        <w:rPr>
          <w:sz w:val="28"/>
        </w:rPr>
      </w:pPr>
      <w:r>
        <w:rPr>
          <w:color w:val="000080"/>
          <w:sz w:val="28"/>
        </w:rPr>
        <w:t>PŘÍLOHA 3 – SEZNAM CESTOVNÍCH AGENTUR A/NEBO DISTRIBUTORŮ</w:t>
      </w:r>
    </w:p>
    <w:p w:rsidR="00AE2300" w:rsidRDefault="00AE2300">
      <w:pPr>
        <w:pStyle w:val="Zkladntext"/>
        <w:ind w:left="0"/>
        <w:rPr>
          <w:sz w:val="30"/>
        </w:rPr>
      </w:pPr>
    </w:p>
    <w:p w:rsidR="00AE2300" w:rsidRDefault="00F4735A">
      <w:pPr>
        <w:spacing w:before="253"/>
        <w:ind w:left="664"/>
        <w:rPr>
          <w:sz w:val="20"/>
        </w:rPr>
      </w:pPr>
      <w:r>
        <w:rPr>
          <w:sz w:val="20"/>
        </w:rPr>
        <w:t>-Není předmětem této smlouvy</w:t>
      </w:r>
    </w:p>
    <w:p w:rsidR="00AE2300" w:rsidRDefault="00AE2300">
      <w:pPr>
        <w:pStyle w:val="Zkladntext"/>
        <w:ind w:left="0"/>
        <w:rPr>
          <w:sz w:val="22"/>
        </w:rPr>
      </w:pPr>
    </w:p>
    <w:p w:rsidR="00AE2300" w:rsidRDefault="00AE2300">
      <w:pPr>
        <w:pStyle w:val="Zkladntext"/>
        <w:ind w:left="0"/>
        <w:rPr>
          <w:sz w:val="22"/>
        </w:rPr>
      </w:pPr>
    </w:p>
    <w:p w:rsidR="00AE2300" w:rsidRDefault="00AE2300">
      <w:pPr>
        <w:pStyle w:val="Zkladntext"/>
        <w:spacing w:before="4"/>
        <w:ind w:left="0"/>
        <w:rPr>
          <w:sz w:val="17"/>
        </w:rPr>
      </w:pPr>
    </w:p>
    <w:p w:rsidR="00AE2300" w:rsidRDefault="00F4735A">
      <w:pPr>
        <w:ind w:left="1098"/>
        <w:rPr>
          <w:sz w:val="28"/>
        </w:rPr>
      </w:pPr>
      <w:r>
        <w:rPr>
          <w:color w:val="000080"/>
          <w:sz w:val="28"/>
        </w:rPr>
        <w:t>PŘÍLOHA 4 – FAKTURAČNÍ ADRESA, KONTAKTNÍ ÚDAJE STRAN</w:t>
      </w:r>
    </w:p>
    <w:p w:rsidR="00AE2300" w:rsidRDefault="00F4735A">
      <w:pPr>
        <w:spacing w:before="236"/>
        <w:ind w:left="1024"/>
        <w:rPr>
          <w:sz w:val="20"/>
        </w:rPr>
      </w:pPr>
      <w:r>
        <w:rPr>
          <w:sz w:val="20"/>
        </w:rPr>
        <w:t>Fakturační adresa klienta:</w:t>
      </w:r>
    </w:p>
    <w:p w:rsidR="00AE2300" w:rsidRDefault="00F4735A">
      <w:pPr>
        <w:spacing w:before="5"/>
        <w:ind w:left="1024"/>
        <w:rPr>
          <w:b/>
          <w:sz w:val="20"/>
        </w:rPr>
      </w:pPr>
      <w:r>
        <w:rPr>
          <w:b/>
          <w:sz w:val="20"/>
        </w:rPr>
        <w:t>Janáčkova filharmonie Ostrava, příspěvková organizace</w:t>
      </w:r>
    </w:p>
    <w:p w:rsidR="00AE2300" w:rsidRDefault="00F4735A">
      <w:pPr>
        <w:spacing w:before="1" w:line="229" w:lineRule="exact"/>
        <w:ind w:left="1024"/>
        <w:rPr>
          <w:sz w:val="20"/>
        </w:rPr>
      </w:pPr>
      <w:r>
        <w:rPr>
          <w:sz w:val="20"/>
        </w:rPr>
        <w:t>28. října 2556/124,</w:t>
      </w:r>
    </w:p>
    <w:p w:rsidR="00AE2300" w:rsidRDefault="00F4735A">
      <w:pPr>
        <w:spacing w:line="228" w:lineRule="exact"/>
        <w:ind w:left="1024"/>
        <w:rPr>
          <w:sz w:val="20"/>
        </w:rPr>
      </w:pPr>
      <w:r>
        <w:rPr>
          <w:sz w:val="20"/>
        </w:rPr>
        <w:t>Moravská Ostrava, 702 00 Ostrava</w:t>
      </w:r>
    </w:p>
    <w:p w:rsidR="00AE2300" w:rsidRDefault="00F4735A">
      <w:pPr>
        <w:spacing w:line="229" w:lineRule="exact"/>
        <w:ind w:left="1024"/>
        <w:rPr>
          <w:sz w:val="20"/>
        </w:rPr>
      </w:pPr>
      <w:r>
        <w:rPr>
          <w:sz w:val="20"/>
        </w:rPr>
        <w:t>IČ: 00373222</w:t>
      </w:r>
    </w:p>
    <w:p w:rsidR="00AE2300" w:rsidRDefault="00AE2300">
      <w:pPr>
        <w:pStyle w:val="Zkladntext"/>
        <w:ind w:left="0"/>
        <w:rPr>
          <w:sz w:val="22"/>
        </w:rPr>
      </w:pPr>
    </w:p>
    <w:p w:rsidR="00AE2300" w:rsidRDefault="00F4735A">
      <w:pPr>
        <w:spacing w:before="177" w:line="227" w:lineRule="exact"/>
        <w:ind w:left="1024"/>
        <w:rPr>
          <w:sz w:val="20"/>
        </w:rPr>
      </w:pPr>
      <w:r>
        <w:rPr>
          <w:sz w:val="20"/>
        </w:rPr>
        <w:t>Kontaktní údaje stran:</w:t>
      </w:r>
    </w:p>
    <w:p w:rsidR="00F47E57" w:rsidRDefault="00F4735A">
      <w:pPr>
        <w:spacing w:line="237" w:lineRule="auto"/>
        <w:ind w:left="1024" w:right="4890"/>
        <w:rPr>
          <w:sz w:val="20"/>
        </w:rPr>
      </w:pPr>
      <w:r>
        <w:rPr>
          <w:sz w:val="20"/>
        </w:rPr>
        <w:t xml:space="preserve">Janáčkova filharmonie Ostrava – </w:t>
      </w:r>
      <w:proofErr w:type="spellStart"/>
      <w:r w:rsidR="00F47E57">
        <w:rPr>
          <w:sz w:val="20"/>
        </w:rPr>
        <w:t>xxxxxxxxxxxxx</w:t>
      </w:r>
      <w:proofErr w:type="spellEnd"/>
    </w:p>
    <w:p w:rsidR="00AE2300" w:rsidRDefault="00F4735A">
      <w:pPr>
        <w:spacing w:line="237" w:lineRule="auto"/>
        <w:ind w:left="1024" w:right="4890"/>
        <w:rPr>
          <w:sz w:val="20"/>
        </w:rPr>
      </w:pPr>
      <w:r>
        <w:rPr>
          <w:sz w:val="20"/>
        </w:rPr>
        <w:t xml:space="preserve"> Email -</w:t>
      </w:r>
      <w:r>
        <w:rPr>
          <w:spacing w:val="53"/>
          <w:sz w:val="20"/>
        </w:rPr>
        <w:t xml:space="preserve"> </w:t>
      </w:r>
      <w:hyperlink r:id="rId13">
        <w:proofErr w:type="spellStart"/>
        <w:r w:rsidR="00F47E57">
          <w:rPr>
            <w:color w:val="0000FF"/>
            <w:sz w:val="20"/>
            <w:u w:val="single" w:color="0000FF"/>
          </w:rPr>
          <w:t>xxxxxxxxxxxxxxxx</w:t>
        </w:r>
        <w:proofErr w:type="spellEnd"/>
      </w:hyperlink>
    </w:p>
    <w:p w:rsidR="00AE2300" w:rsidRDefault="00AE2300">
      <w:pPr>
        <w:pStyle w:val="Zkladntext"/>
        <w:spacing w:before="6"/>
        <w:ind w:left="0"/>
        <w:rPr>
          <w:sz w:val="11"/>
        </w:rPr>
      </w:pPr>
    </w:p>
    <w:p w:rsidR="00F47E57" w:rsidRDefault="00F4735A">
      <w:pPr>
        <w:spacing w:before="93"/>
        <w:ind w:left="1024" w:right="4379"/>
        <w:rPr>
          <w:sz w:val="20"/>
        </w:rPr>
      </w:pPr>
      <w:r>
        <w:rPr>
          <w:sz w:val="20"/>
        </w:rPr>
        <w:t xml:space="preserve">Hotel </w:t>
      </w:r>
      <w:proofErr w:type="spellStart"/>
      <w:r>
        <w:rPr>
          <w:sz w:val="20"/>
        </w:rPr>
        <w:t>Mercure</w:t>
      </w:r>
      <w:proofErr w:type="spellEnd"/>
      <w:r>
        <w:rPr>
          <w:sz w:val="20"/>
        </w:rPr>
        <w:t xml:space="preserve"> Ostrava Center – </w:t>
      </w:r>
      <w:proofErr w:type="spellStart"/>
      <w:r w:rsidR="00F47E57">
        <w:rPr>
          <w:sz w:val="20"/>
        </w:rPr>
        <w:t>xxxxxxxxxxxxxx</w:t>
      </w:r>
      <w:proofErr w:type="spellEnd"/>
    </w:p>
    <w:p w:rsidR="00AE2300" w:rsidRDefault="00F4735A">
      <w:pPr>
        <w:spacing w:before="93"/>
        <w:ind w:left="1024" w:right="4379"/>
        <w:rPr>
          <w:sz w:val="20"/>
        </w:rPr>
      </w:pPr>
      <w:r>
        <w:rPr>
          <w:sz w:val="20"/>
        </w:rPr>
        <w:t xml:space="preserve"> Email – </w:t>
      </w:r>
      <w:hyperlink r:id="rId14">
        <w:proofErr w:type="spellStart"/>
        <w:r w:rsidR="00F47E57">
          <w:rPr>
            <w:color w:val="0000FF"/>
            <w:sz w:val="20"/>
            <w:u w:val="single" w:color="0000FF"/>
          </w:rPr>
          <w:t>xxxxxxxxxxxxxxxxx</w:t>
        </w:r>
        <w:proofErr w:type="spellEnd"/>
      </w:hyperlink>
    </w:p>
    <w:p w:rsidR="00AE2300" w:rsidRDefault="00AE2300">
      <w:pPr>
        <w:pStyle w:val="Zkladntext"/>
        <w:spacing w:before="4"/>
        <w:ind w:left="0"/>
        <w:rPr>
          <w:sz w:val="11"/>
        </w:rPr>
      </w:pPr>
    </w:p>
    <w:p w:rsidR="00AE2300" w:rsidRDefault="00F4735A">
      <w:pPr>
        <w:spacing w:before="93"/>
        <w:ind w:left="1024" w:right="6802"/>
        <w:rPr>
          <w:sz w:val="20"/>
        </w:rPr>
      </w:pPr>
      <w:r>
        <w:rPr>
          <w:sz w:val="20"/>
        </w:rPr>
        <w:t>Fakturační adresa společnosti: Kateřinská Hotel, s.r.o.</w:t>
      </w:r>
    </w:p>
    <w:p w:rsidR="00AE2300" w:rsidRDefault="00F4735A">
      <w:pPr>
        <w:spacing w:line="237" w:lineRule="auto"/>
        <w:ind w:left="1024" w:right="7768"/>
        <w:rPr>
          <w:sz w:val="20"/>
        </w:rPr>
      </w:pPr>
      <w:r>
        <w:rPr>
          <w:sz w:val="20"/>
        </w:rPr>
        <w:t>Kateřinská 1476/38 120 00 Praha 2</w:t>
      </w:r>
    </w:p>
    <w:p w:rsidR="00AE2300" w:rsidRDefault="00AE2300">
      <w:pPr>
        <w:pStyle w:val="Zkladntext"/>
        <w:spacing w:before="7"/>
        <w:ind w:left="0"/>
        <w:rPr>
          <w:sz w:val="19"/>
        </w:rPr>
      </w:pPr>
    </w:p>
    <w:p w:rsidR="00AE2300" w:rsidRDefault="00F4735A">
      <w:pPr>
        <w:ind w:left="1024" w:right="6802"/>
        <w:rPr>
          <w:sz w:val="20"/>
        </w:rPr>
      </w:pPr>
      <w:r>
        <w:rPr>
          <w:sz w:val="20"/>
        </w:rPr>
        <w:t xml:space="preserve">Poštovní adresa společnosti: Hotel </w:t>
      </w:r>
      <w:proofErr w:type="spellStart"/>
      <w:r>
        <w:rPr>
          <w:sz w:val="20"/>
        </w:rPr>
        <w:t>Mercure</w:t>
      </w:r>
      <w:proofErr w:type="spellEnd"/>
      <w:r>
        <w:rPr>
          <w:sz w:val="20"/>
        </w:rPr>
        <w:t xml:space="preserve"> Ostrava Center Českobratrská 18</w:t>
      </w:r>
    </w:p>
    <w:p w:rsidR="00AE2300" w:rsidRDefault="00F4735A">
      <w:pPr>
        <w:spacing w:line="224" w:lineRule="exact"/>
        <w:ind w:left="1024"/>
        <w:rPr>
          <w:sz w:val="20"/>
        </w:rPr>
      </w:pPr>
      <w:r>
        <w:rPr>
          <w:sz w:val="20"/>
        </w:rPr>
        <w:t>702 00 Ostrava</w:t>
      </w:r>
    </w:p>
    <w:sectPr w:rsidR="00AE2300">
      <w:pgSz w:w="11910" w:h="16840"/>
      <w:pgMar w:top="1900" w:right="520" w:bottom="760" w:left="560" w:header="863" w:footer="5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35A" w:rsidRDefault="00F4735A">
      <w:r>
        <w:separator/>
      </w:r>
    </w:p>
  </w:endnote>
  <w:endnote w:type="continuationSeparator" w:id="0">
    <w:p w:rsidR="00F4735A" w:rsidRDefault="00F4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0" w:rsidRDefault="00F47E57">
    <w:pPr>
      <w:pStyle w:val="Zkladntext"/>
      <w:spacing w:line="14" w:lineRule="auto"/>
      <w:ind w:left="0"/>
      <w:rPr>
        <w:sz w:val="20"/>
      </w:rPr>
    </w:pPr>
    <w:r>
      <w:rPr>
        <w:noProof/>
        <w:lang w:eastAsia="cs-CZ"/>
      </w:rPr>
      <mc:AlternateContent>
        <mc:Choice Requires="wps">
          <w:drawing>
            <wp:anchor distT="0" distB="0" distL="114300" distR="114300" simplePos="0" relativeHeight="251658240" behindDoc="1" locked="0" layoutInCell="1" allowOverlap="1">
              <wp:simplePos x="0" y="0"/>
              <wp:positionH relativeFrom="page">
                <wp:posOffset>3710305</wp:posOffset>
              </wp:positionH>
              <wp:positionV relativeFrom="page">
                <wp:posOffset>10188575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300" w:rsidRDefault="00F4735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D03E7">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2.15pt;margin-top:802.25pt;width:1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v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" filled="f" stroked="f">
              <v:textbox inset="0,0,0,0">
                <w:txbxContent>
                  <w:p w:rsidR="00AE2300" w:rsidRDefault="00F4735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D03E7">
                      <w:rPr>
                        <w:rFonts w:ascii="Times New Roman"/>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35A" w:rsidRDefault="00F4735A">
      <w:r>
        <w:separator/>
      </w:r>
    </w:p>
  </w:footnote>
  <w:footnote w:type="continuationSeparator" w:id="0">
    <w:p w:rsidR="00F4735A" w:rsidRDefault="00F47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0" w:rsidRDefault="00F4735A">
    <w:pPr>
      <w:pStyle w:val="Zkladntext"/>
      <w:spacing w:line="14" w:lineRule="auto"/>
      <w:ind w:left="0"/>
      <w:rPr>
        <w:sz w:val="20"/>
      </w:rPr>
    </w:pPr>
    <w:r>
      <w:rPr>
        <w:noProof/>
        <w:lang w:eastAsia="cs-CZ"/>
      </w:rPr>
      <w:drawing>
        <wp:anchor distT="0" distB="0" distL="0" distR="0" simplePos="0" relativeHeight="251657216" behindDoc="1" locked="0" layoutInCell="1" allowOverlap="1">
          <wp:simplePos x="0" y="0"/>
          <wp:positionH relativeFrom="page">
            <wp:posOffset>3360165</wp:posOffset>
          </wp:positionH>
          <wp:positionV relativeFrom="page">
            <wp:posOffset>548148</wp:posOffset>
          </wp:positionV>
          <wp:extent cx="809243" cy="6699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9243" cy="6699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DF5"/>
    <w:multiLevelType w:val="hybridMultilevel"/>
    <w:tmpl w:val="5EA07AE0"/>
    <w:lvl w:ilvl="0" w:tplc="5AACF1E0">
      <w:numFmt w:val="bullet"/>
      <w:lvlText w:val=""/>
      <w:lvlJc w:val="left"/>
      <w:pPr>
        <w:ind w:left="435" w:hanging="360"/>
      </w:pPr>
      <w:rPr>
        <w:rFonts w:hint="default"/>
        <w:w w:val="100"/>
        <w:lang w:val="cs-CZ" w:eastAsia="en-US" w:bidi="ar-SA"/>
      </w:rPr>
    </w:lvl>
    <w:lvl w:ilvl="1" w:tplc="AE183C60">
      <w:numFmt w:val="bullet"/>
      <w:lvlText w:val="•"/>
      <w:lvlJc w:val="left"/>
      <w:pPr>
        <w:ind w:left="1413" w:hanging="360"/>
      </w:pPr>
      <w:rPr>
        <w:rFonts w:hint="default"/>
        <w:lang w:val="cs-CZ" w:eastAsia="en-US" w:bidi="ar-SA"/>
      </w:rPr>
    </w:lvl>
    <w:lvl w:ilvl="2" w:tplc="9C4A711A">
      <w:numFmt w:val="bullet"/>
      <w:lvlText w:val="•"/>
      <w:lvlJc w:val="left"/>
      <w:pPr>
        <w:ind w:left="2386" w:hanging="360"/>
      </w:pPr>
      <w:rPr>
        <w:rFonts w:hint="default"/>
        <w:lang w:val="cs-CZ" w:eastAsia="en-US" w:bidi="ar-SA"/>
      </w:rPr>
    </w:lvl>
    <w:lvl w:ilvl="3" w:tplc="8796F8B8">
      <w:numFmt w:val="bullet"/>
      <w:lvlText w:val="•"/>
      <w:lvlJc w:val="left"/>
      <w:pPr>
        <w:ind w:left="3360" w:hanging="360"/>
      </w:pPr>
      <w:rPr>
        <w:rFonts w:hint="default"/>
        <w:lang w:val="cs-CZ" w:eastAsia="en-US" w:bidi="ar-SA"/>
      </w:rPr>
    </w:lvl>
    <w:lvl w:ilvl="4" w:tplc="5DF86B66">
      <w:numFmt w:val="bullet"/>
      <w:lvlText w:val="•"/>
      <w:lvlJc w:val="left"/>
      <w:pPr>
        <w:ind w:left="4333" w:hanging="360"/>
      </w:pPr>
      <w:rPr>
        <w:rFonts w:hint="default"/>
        <w:lang w:val="cs-CZ" w:eastAsia="en-US" w:bidi="ar-SA"/>
      </w:rPr>
    </w:lvl>
    <w:lvl w:ilvl="5" w:tplc="A2DA06B8">
      <w:numFmt w:val="bullet"/>
      <w:lvlText w:val="•"/>
      <w:lvlJc w:val="left"/>
      <w:pPr>
        <w:ind w:left="5307" w:hanging="360"/>
      </w:pPr>
      <w:rPr>
        <w:rFonts w:hint="default"/>
        <w:lang w:val="cs-CZ" w:eastAsia="en-US" w:bidi="ar-SA"/>
      </w:rPr>
    </w:lvl>
    <w:lvl w:ilvl="6" w:tplc="3940D7B0">
      <w:numFmt w:val="bullet"/>
      <w:lvlText w:val="•"/>
      <w:lvlJc w:val="left"/>
      <w:pPr>
        <w:ind w:left="6280" w:hanging="360"/>
      </w:pPr>
      <w:rPr>
        <w:rFonts w:hint="default"/>
        <w:lang w:val="cs-CZ" w:eastAsia="en-US" w:bidi="ar-SA"/>
      </w:rPr>
    </w:lvl>
    <w:lvl w:ilvl="7" w:tplc="27A2C67E">
      <w:numFmt w:val="bullet"/>
      <w:lvlText w:val="•"/>
      <w:lvlJc w:val="left"/>
      <w:pPr>
        <w:ind w:left="7253" w:hanging="360"/>
      </w:pPr>
      <w:rPr>
        <w:rFonts w:hint="default"/>
        <w:lang w:val="cs-CZ" w:eastAsia="en-US" w:bidi="ar-SA"/>
      </w:rPr>
    </w:lvl>
    <w:lvl w:ilvl="8" w:tplc="7488182C">
      <w:numFmt w:val="bullet"/>
      <w:lvlText w:val="•"/>
      <w:lvlJc w:val="left"/>
      <w:pPr>
        <w:ind w:left="8227" w:hanging="360"/>
      </w:pPr>
      <w:rPr>
        <w:rFonts w:hint="default"/>
        <w:lang w:val="cs-CZ" w:eastAsia="en-US" w:bidi="ar-SA"/>
      </w:rPr>
    </w:lvl>
  </w:abstractNum>
  <w:abstractNum w:abstractNumId="1" w15:restartNumberingAfterBreak="0">
    <w:nsid w:val="1D630A5C"/>
    <w:multiLevelType w:val="hybridMultilevel"/>
    <w:tmpl w:val="36805808"/>
    <w:lvl w:ilvl="0" w:tplc="9A4E3D54">
      <w:start w:val="1"/>
      <w:numFmt w:val="decimal"/>
      <w:lvlText w:val="%1."/>
      <w:lvlJc w:val="left"/>
      <w:pPr>
        <w:ind w:left="448" w:hanging="144"/>
        <w:jc w:val="left"/>
      </w:pPr>
      <w:rPr>
        <w:rFonts w:ascii="Arial" w:eastAsia="Arial" w:hAnsi="Arial" w:cs="Arial" w:hint="default"/>
        <w:b/>
        <w:bCs/>
        <w:spacing w:val="-1"/>
        <w:w w:val="100"/>
        <w:sz w:val="14"/>
        <w:szCs w:val="14"/>
        <w:lang w:val="cs-CZ" w:eastAsia="en-US" w:bidi="ar-SA"/>
      </w:rPr>
    </w:lvl>
    <w:lvl w:ilvl="1" w:tplc="0A3A9458">
      <w:numFmt w:val="bullet"/>
      <w:lvlText w:val="•"/>
      <w:lvlJc w:val="left"/>
      <w:pPr>
        <w:ind w:left="1478" w:hanging="144"/>
      </w:pPr>
      <w:rPr>
        <w:rFonts w:hint="default"/>
        <w:lang w:val="cs-CZ" w:eastAsia="en-US" w:bidi="ar-SA"/>
      </w:rPr>
    </w:lvl>
    <w:lvl w:ilvl="2" w:tplc="8EA033BC">
      <w:numFmt w:val="bullet"/>
      <w:lvlText w:val="•"/>
      <w:lvlJc w:val="left"/>
      <w:pPr>
        <w:ind w:left="2517" w:hanging="144"/>
      </w:pPr>
      <w:rPr>
        <w:rFonts w:hint="default"/>
        <w:lang w:val="cs-CZ" w:eastAsia="en-US" w:bidi="ar-SA"/>
      </w:rPr>
    </w:lvl>
    <w:lvl w:ilvl="3" w:tplc="2210475E">
      <w:numFmt w:val="bullet"/>
      <w:lvlText w:val="•"/>
      <w:lvlJc w:val="left"/>
      <w:pPr>
        <w:ind w:left="3555" w:hanging="144"/>
      </w:pPr>
      <w:rPr>
        <w:rFonts w:hint="default"/>
        <w:lang w:val="cs-CZ" w:eastAsia="en-US" w:bidi="ar-SA"/>
      </w:rPr>
    </w:lvl>
    <w:lvl w:ilvl="4" w:tplc="51AA5BE2">
      <w:numFmt w:val="bullet"/>
      <w:lvlText w:val="•"/>
      <w:lvlJc w:val="left"/>
      <w:pPr>
        <w:ind w:left="4594" w:hanging="144"/>
      </w:pPr>
      <w:rPr>
        <w:rFonts w:hint="default"/>
        <w:lang w:val="cs-CZ" w:eastAsia="en-US" w:bidi="ar-SA"/>
      </w:rPr>
    </w:lvl>
    <w:lvl w:ilvl="5" w:tplc="872AED02">
      <w:numFmt w:val="bullet"/>
      <w:lvlText w:val="•"/>
      <w:lvlJc w:val="left"/>
      <w:pPr>
        <w:ind w:left="5633" w:hanging="144"/>
      </w:pPr>
      <w:rPr>
        <w:rFonts w:hint="default"/>
        <w:lang w:val="cs-CZ" w:eastAsia="en-US" w:bidi="ar-SA"/>
      </w:rPr>
    </w:lvl>
    <w:lvl w:ilvl="6" w:tplc="0B586A26">
      <w:numFmt w:val="bullet"/>
      <w:lvlText w:val="•"/>
      <w:lvlJc w:val="left"/>
      <w:pPr>
        <w:ind w:left="6671" w:hanging="144"/>
      </w:pPr>
      <w:rPr>
        <w:rFonts w:hint="default"/>
        <w:lang w:val="cs-CZ" w:eastAsia="en-US" w:bidi="ar-SA"/>
      </w:rPr>
    </w:lvl>
    <w:lvl w:ilvl="7" w:tplc="9186370C">
      <w:numFmt w:val="bullet"/>
      <w:lvlText w:val="•"/>
      <w:lvlJc w:val="left"/>
      <w:pPr>
        <w:ind w:left="7710" w:hanging="144"/>
      </w:pPr>
      <w:rPr>
        <w:rFonts w:hint="default"/>
        <w:lang w:val="cs-CZ" w:eastAsia="en-US" w:bidi="ar-SA"/>
      </w:rPr>
    </w:lvl>
    <w:lvl w:ilvl="8" w:tplc="13E48152">
      <w:numFmt w:val="bullet"/>
      <w:lvlText w:val="•"/>
      <w:lvlJc w:val="left"/>
      <w:pPr>
        <w:ind w:left="8749" w:hanging="144"/>
      </w:pPr>
      <w:rPr>
        <w:rFonts w:hint="default"/>
        <w:lang w:val="cs-CZ" w:eastAsia="en-US" w:bidi="ar-SA"/>
      </w:rPr>
    </w:lvl>
  </w:abstractNum>
  <w:abstractNum w:abstractNumId="2" w15:restartNumberingAfterBreak="0">
    <w:nsid w:val="288B2246"/>
    <w:multiLevelType w:val="hybridMultilevel"/>
    <w:tmpl w:val="364688E8"/>
    <w:lvl w:ilvl="0" w:tplc="BF0A7C5C">
      <w:numFmt w:val="bullet"/>
      <w:lvlText w:val="-"/>
      <w:lvlJc w:val="left"/>
      <w:pPr>
        <w:ind w:left="304" w:hanging="132"/>
      </w:pPr>
      <w:rPr>
        <w:rFonts w:ascii="Arial" w:eastAsia="Arial" w:hAnsi="Arial" w:cs="Arial" w:hint="default"/>
        <w:w w:val="100"/>
        <w:sz w:val="16"/>
        <w:szCs w:val="16"/>
        <w:lang w:val="cs-CZ" w:eastAsia="en-US" w:bidi="ar-SA"/>
      </w:rPr>
    </w:lvl>
    <w:lvl w:ilvl="1" w:tplc="4A38B102">
      <w:numFmt w:val="bullet"/>
      <w:lvlText w:val="•"/>
      <w:lvlJc w:val="left"/>
      <w:pPr>
        <w:ind w:left="780" w:hanging="132"/>
      </w:pPr>
      <w:rPr>
        <w:rFonts w:hint="default"/>
        <w:lang w:val="cs-CZ" w:eastAsia="en-US" w:bidi="ar-SA"/>
      </w:rPr>
    </w:lvl>
    <w:lvl w:ilvl="2" w:tplc="0E94B984">
      <w:numFmt w:val="bullet"/>
      <w:lvlText w:val="•"/>
      <w:lvlJc w:val="left"/>
      <w:pPr>
        <w:ind w:left="1896" w:hanging="132"/>
      </w:pPr>
      <w:rPr>
        <w:rFonts w:hint="default"/>
        <w:lang w:val="cs-CZ" w:eastAsia="en-US" w:bidi="ar-SA"/>
      </w:rPr>
    </w:lvl>
    <w:lvl w:ilvl="3" w:tplc="91EC743A">
      <w:numFmt w:val="bullet"/>
      <w:lvlText w:val="•"/>
      <w:lvlJc w:val="left"/>
      <w:pPr>
        <w:ind w:left="3012" w:hanging="132"/>
      </w:pPr>
      <w:rPr>
        <w:rFonts w:hint="default"/>
        <w:lang w:val="cs-CZ" w:eastAsia="en-US" w:bidi="ar-SA"/>
      </w:rPr>
    </w:lvl>
    <w:lvl w:ilvl="4" w:tplc="408A4600">
      <w:numFmt w:val="bullet"/>
      <w:lvlText w:val="•"/>
      <w:lvlJc w:val="left"/>
      <w:pPr>
        <w:ind w:left="4128" w:hanging="132"/>
      </w:pPr>
      <w:rPr>
        <w:rFonts w:hint="default"/>
        <w:lang w:val="cs-CZ" w:eastAsia="en-US" w:bidi="ar-SA"/>
      </w:rPr>
    </w:lvl>
    <w:lvl w:ilvl="5" w:tplc="BD5ADBC0">
      <w:numFmt w:val="bullet"/>
      <w:lvlText w:val="•"/>
      <w:lvlJc w:val="left"/>
      <w:pPr>
        <w:ind w:left="5245" w:hanging="132"/>
      </w:pPr>
      <w:rPr>
        <w:rFonts w:hint="default"/>
        <w:lang w:val="cs-CZ" w:eastAsia="en-US" w:bidi="ar-SA"/>
      </w:rPr>
    </w:lvl>
    <w:lvl w:ilvl="6" w:tplc="164A5E26">
      <w:numFmt w:val="bullet"/>
      <w:lvlText w:val="•"/>
      <w:lvlJc w:val="left"/>
      <w:pPr>
        <w:ind w:left="6361" w:hanging="132"/>
      </w:pPr>
      <w:rPr>
        <w:rFonts w:hint="default"/>
        <w:lang w:val="cs-CZ" w:eastAsia="en-US" w:bidi="ar-SA"/>
      </w:rPr>
    </w:lvl>
    <w:lvl w:ilvl="7" w:tplc="5076419E">
      <w:numFmt w:val="bullet"/>
      <w:lvlText w:val="•"/>
      <w:lvlJc w:val="left"/>
      <w:pPr>
        <w:ind w:left="7477" w:hanging="132"/>
      </w:pPr>
      <w:rPr>
        <w:rFonts w:hint="default"/>
        <w:lang w:val="cs-CZ" w:eastAsia="en-US" w:bidi="ar-SA"/>
      </w:rPr>
    </w:lvl>
    <w:lvl w:ilvl="8" w:tplc="A7948174">
      <w:numFmt w:val="bullet"/>
      <w:lvlText w:val="•"/>
      <w:lvlJc w:val="left"/>
      <w:pPr>
        <w:ind w:left="8593" w:hanging="132"/>
      </w:pPr>
      <w:rPr>
        <w:rFonts w:hint="default"/>
        <w:lang w:val="cs-CZ" w:eastAsia="en-US" w:bidi="ar-SA"/>
      </w:rPr>
    </w:lvl>
  </w:abstractNum>
  <w:abstractNum w:abstractNumId="3" w15:restartNumberingAfterBreak="0">
    <w:nsid w:val="49033BF2"/>
    <w:multiLevelType w:val="hybridMultilevel"/>
    <w:tmpl w:val="DBB06C7E"/>
    <w:lvl w:ilvl="0" w:tplc="B64406F6">
      <w:numFmt w:val="bullet"/>
      <w:lvlText w:val=""/>
      <w:lvlJc w:val="left"/>
      <w:pPr>
        <w:ind w:left="420" w:hanging="360"/>
      </w:pPr>
      <w:rPr>
        <w:rFonts w:ascii="Symbol" w:eastAsia="Symbol" w:hAnsi="Symbol" w:cs="Symbol" w:hint="default"/>
        <w:w w:val="99"/>
        <w:sz w:val="20"/>
        <w:szCs w:val="20"/>
        <w:lang w:val="cs-CZ" w:eastAsia="en-US" w:bidi="ar-SA"/>
      </w:rPr>
    </w:lvl>
    <w:lvl w:ilvl="1" w:tplc="54A47216">
      <w:numFmt w:val="bullet"/>
      <w:lvlText w:val="•"/>
      <w:lvlJc w:val="left"/>
      <w:pPr>
        <w:ind w:left="1392" w:hanging="360"/>
      </w:pPr>
      <w:rPr>
        <w:rFonts w:hint="default"/>
        <w:lang w:val="cs-CZ" w:eastAsia="en-US" w:bidi="ar-SA"/>
      </w:rPr>
    </w:lvl>
    <w:lvl w:ilvl="2" w:tplc="21E6C884">
      <w:numFmt w:val="bullet"/>
      <w:lvlText w:val="•"/>
      <w:lvlJc w:val="left"/>
      <w:pPr>
        <w:ind w:left="2365" w:hanging="360"/>
      </w:pPr>
      <w:rPr>
        <w:rFonts w:hint="default"/>
        <w:lang w:val="cs-CZ" w:eastAsia="en-US" w:bidi="ar-SA"/>
      </w:rPr>
    </w:lvl>
    <w:lvl w:ilvl="3" w:tplc="06D2071E">
      <w:numFmt w:val="bullet"/>
      <w:lvlText w:val="•"/>
      <w:lvlJc w:val="left"/>
      <w:pPr>
        <w:ind w:left="3338" w:hanging="360"/>
      </w:pPr>
      <w:rPr>
        <w:rFonts w:hint="default"/>
        <w:lang w:val="cs-CZ" w:eastAsia="en-US" w:bidi="ar-SA"/>
      </w:rPr>
    </w:lvl>
    <w:lvl w:ilvl="4" w:tplc="6456B660">
      <w:numFmt w:val="bullet"/>
      <w:lvlText w:val="•"/>
      <w:lvlJc w:val="left"/>
      <w:pPr>
        <w:ind w:left="4311" w:hanging="360"/>
      </w:pPr>
      <w:rPr>
        <w:rFonts w:hint="default"/>
        <w:lang w:val="cs-CZ" w:eastAsia="en-US" w:bidi="ar-SA"/>
      </w:rPr>
    </w:lvl>
    <w:lvl w:ilvl="5" w:tplc="0C929648">
      <w:numFmt w:val="bullet"/>
      <w:lvlText w:val="•"/>
      <w:lvlJc w:val="left"/>
      <w:pPr>
        <w:ind w:left="5284" w:hanging="360"/>
      </w:pPr>
      <w:rPr>
        <w:rFonts w:hint="default"/>
        <w:lang w:val="cs-CZ" w:eastAsia="en-US" w:bidi="ar-SA"/>
      </w:rPr>
    </w:lvl>
    <w:lvl w:ilvl="6" w:tplc="E356D83A">
      <w:numFmt w:val="bullet"/>
      <w:lvlText w:val="•"/>
      <w:lvlJc w:val="left"/>
      <w:pPr>
        <w:ind w:left="6256" w:hanging="360"/>
      </w:pPr>
      <w:rPr>
        <w:rFonts w:hint="default"/>
        <w:lang w:val="cs-CZ" w:eastAsia="en-US" w:bidi="ar-SA"/>
      </w:rPr>
    </w:lvl>
    <w:lvl w:ilvl="7" w:tplc="C44E8074">
      <w:numFmt w:val="bullet"/>
      <w:lvlText w:val="•"/>
      <w:lvlJc w:val="left"/>
      <w:pPr>
        <w:ind w:left="7229" w:hanging="360"/>
      </w:pPr>
      <w:rPr>
        <w:rFonts w:hint="default"/>
        <w:lang w:val="cs-CZ" w:eastAsia="en-US" w:bidi="ar-SA"/>
      </w:rPr>
    </w:lvl>
    <w:lvl w:ilvl="8" w:tplc="7CA66056">
      <w:numFmt w:val="bullet"/>
      <w:lvlText w:val="•"/>
      <w:lvlJc w:val="left"/>
      <w:pPr>
        <w:ind w:left="8202" w:hanging="360"/>
      </w:pPr>
      <w:rPr>
        <w:rFonts w:hint="default"/>
        <w:lang w:val="cs-CZ" w:eastAsia="en-US" w:bidi="ar-SA"/>
      </w:rPr>
    </w:lvl>
  </w:abstractNum>
  <w:abstractNum w:abstractNumId="4" w15:restartNumberingAfterBreak="0">
    <w:nsid w:val="62C577E0"/>
    <w:multiLevelType w:val="multilevel"/>
    <w:tmpl w:val="4BFEBA14"/>
    <w:lvl w:ilvl="0">
      <w:start w:val="9"/>
      <w:numFmt w:val="decimal"/>
      <w:lvlText w:val="%1"/>
      <w:lvlJc w:val="left"/>
      <w:pPr>
        <w:ind w:left="572" w:hanging="269"/>
        <w:jc w:val="left"/>
      </w:pPr>
      <w:rPr>
        <w:rFonts w:hint="default"/>
        <w:lang w:val="cs-CZ" w:eastAsia="en-US" w:bidi="ar-SA"/>
      </w:rPr>
    </w:lvl>
    <w:lvl w:ilvl="1">
      <w:start w:val="1"/>
      <w:numFmt w:val="decimal"/>
      <w:lvlText w:val="%1.%2"/>
      <w:lvlJc w:val="left"/>
      <w:pPr>
        <w:ind w:left="572" w:hanging="269"/>
        <w:jc w:val="left"/>
      </w:pPr>
      <w:rPr>
        <w:rFonts w:ascii="Arial" w:eastAsia="Arial" w:hAnsi="Arial" w:cs="Arial" w:hint="default"/>
        <w:b/>
        <w:bCs/>
        <w:spacing w:val="-1"/>
        <w:w w:val="100"/>
        <w:sz w:val="16"/>
        <w:szCs w:val="16"/>
        <w:lang w:val="cs-CZ" w:eastAsia="en-US" w:bidi="ar-SA"/>
      </w:rPr>
    </w:lvl>
    <w:lvl w:ilvl="2">
      <w:numFmt w:val="bullet"/>
      <w:lvlText w:val="•"/>
      <w:lvlJc w:val="left"/>
      <w:pPr>
        <w:ind w:left="2629" w:hanging="269"/>
      </w:pPr>
      <w:rPr>
        <w:rFonts w:hint="default"/>
        <w:lang w:val="cs-CZ" w:eastAsia="en-US" w:bidi="ar-SA"/>
      </w:rPr>
    </w:lvl>
    <w:lvl w:ilvl="3">
      <w:numFmt w:val="bullet"/>
      <w:lvlText w:val="•"/>
      <w:lvlJc w:val="left"/>
      <w:pPr>
        <w:ind w:left="3653" w:hanging="269"/>
      </w:pPr>
      <w:rPr>
        <w:rFonts w:hint="default"/>
        <w:lang w:val="cs-CZ" w:eastAsia="en-US" w:bidi="ar-SA"/>
      </w:rPr>
    </w:lvl>
    <w:lvl w:ilvl="4">
      <w:numFmt w:val="bullet"/>
      <w:lvlText w:val="•"/>
      <w:lvlJc w:val="left"/>
      <w:pPr>
        <w:ind w:left="4678" w:hanging="269"/>
      </w:pPr>
      <w:rPr>
        <w:rFonts w:hint="default"/>
        <w:lang w:val="cs-CZ" w:eastAsia="en-US" w:bidi="ar-SA"/>
      </w:rPr>
    </w:lvl>
    <w:lvl w:ilvl="5">
      <w:numFmt w:val="bullet"/>
      <w:lvlText w:val="•"/>
      <w:lvlJc w:val="left"/>
      <w:pPr>
        <w:ind w:left="5703" w:hanging="269"/>
      </w:pPr>
      <w:rPr>
        <w:rFonts w:hint="default"/>
        <w:lang w:val="cs-CZ" w:eastAsia="en-US" w:bidi="ar-SA"/>
      </w:rPr>
    </w:lvl>
    <w:lvl w:ilvl="6">
      <w:numFmt w:val="bullet"/>
      <w:lvlText w:val="•"/>
      <w:lvlJc w:val="left"/>
      <w:pPr>
        <w:ind w:left="6727" w:hanging="269"/>
      </w:pPr>
      <w:rPr>
        <w:rFonts w:hint="default"/>
        <w:lang w:val="cs-CZ" w:eastAsia="en-US" w:bidi="ar-SA"/>
      </w:rPr>
    </w:lvl>
    <w:lvl w:ilvl="7">
      <w:numFmt w:val="bullet"/>
      <w:lvlText w:val="•"/>
      <w:lvlJc w:val="left"/>
      <w:pPr>
        <w:ind w:left="7752" w:hanging="269"/>
      </w:pPr>
      <w:rPr>
        <w:rFonts w:hint="default"/>
        <w:lang w:val="cs-CZ" w:eastAsia="en-US" w:bidi="ar-SA"/>
      </w:rPr>
    </w:lvl>
    <w:lvl w:ilvl="8">
      <w:numFmt w:val="bullet"/>
      <w:lvlText w:val="•"/>
      <w:lvlJc w:val="left"/>
      <w:pPr>
        <w:ind w:left="8777" w:hanging="269"/>
      </w:pPr>
      <w:rPr>
        <w:rFonts w:hint="default"/>
        <w:lang w:val="cs-CZ" w:eastAsia="en-US" w:bidi="ar-SA"/>
      </w:rPr>
    </w:lvl>
  </w:abstractNum>
  <w:abstractNum w:abstractNumId="5" w15:restartNumberingAfterBreak="0">
    <w:nsid w:val="754073F1"/>
    <w:multiLevelType w:val="multilevel"/>
    <w:tmpl w:val="36A2319E"/>
    <w:lvl w:ilvl="0">
      <w:start w:val="7"/>
      <w:numFmt w:val="decimal"/>
      <w:lvlText w:val="%1"/>
      <w:lvlJc w:val="left"/>
      <w:pPr>
        <w:ind w:left="304" w:hanging="303"/>
        <w:jc w:val="left"/>
      </w:pPr>
      <w:rPr>
        <w:rFonts w:hint="default"/>
        <w:lang w:val="cs-CZ" w:eastAsia="en-US" w:bidi="ar-SA"/>
      </w:rPr>
    </w:lvl>
    <w:lvl w:ilvl="1">
      <w:start w:val="1"/>
      <w:numFmt w:val="decimal"/>
      <w:lvlText w:val="%1.%2"/>
      <w:lvlJc w:val="left"/>
      <w:pPr>
        <w:ind w:left="304" w:hanging="303"/>
        <w:jc w:val="left"/>
      </w:pPr>
      <w:rPr>
        <w:rFonts w:ascii="Arial" w:eastAsia="Arial" w:hAnsi="Arial" w:cs="Arial" w:hint="default"/>
        <w:b/>
        <w:bCs/>
        <w:spacing w:val="-1"/>
        <w:w w:val="100"/>
        <w:sz w:val="16"/>
        <w:szCs w:val="16"/>
        <w:lang w:val="cs-CZ" w:eastAsia="en-US" w:bidi="ar-SA"/>
      </w:rPr>
    </w:lvl>
    <w:lvl w:ilvl="2">
      <w:numFmt w:val="bullet"/>
      <w:lvlText w:val=""/>
      <w:lvlJc w:val="left"/>
      <w:pPr>
        <w:ind w:left="1024" w:hanging="361"/>
      </w:pPr>
      <w:rPr>
        <w:rFonts w:ascii="Symbol" w:eastAsia="Symbol" w:hAnsi="Symbol" w:cs="Symbol" w:hint="default"/>
        <w:w w:val="100"/>
        <w:sz w:val="16"/>
        <w:szCs w:val="16"/>
        <w:lang w:val="cs-CZ" w:eastAsia="en-US" w:bidi="ar-SA"/>
      </w:rPr>
    </w:lvl>
    <w:lvl w:ilvl="3">
      <w:numFmt w:val="bullet"/>
      <w:lvlText w:val="•"/>
      <w:lvlJc w:val="left"/>
      <w:pPr>
        <w:ind w:left="3199" w:hanging="361"/>
      </w:pPr>
      <w:rPr>
        <w:rFonts w:hint="default"/>
        <w:lang w:val="cs-CZ" w:eastAsia="en-US" w:bidi="ar-SA"/>
      </w:rPr>
    </w:lvl>
    <w:lvl w:ilvl="4">
      <w:numFmt w:val="bullet"/>
      <w:lvlText w:val="•"/>
      <w:lvlJc w:val="left"/>
      <w:pPr>
        <w:ind w:left="4288" w:hanging="361"/>
      </w:pPr>
      <w:rPr>
        <w:rFonts w:hint="default"/>
        <w:lang w:val="cs-CZ" w:eastAsia="en-US" w:bidi="ar-SA"/>
      </w:rPr>
    </w:lvl>
    <w:lvl w:ilvl="5">
      <w:numFmt w:val="bullet"/>
      <w:lvlText w:val="•"/>
      <w:lvlJc w:val="left"/>
      <w:pPr>
        <w:ind w:left="5378" w:hanging="361"/>
      </w:pPr>
      <w:rPr>
        <w:rFonts w:hint="default"/>
        <w:lang w:val="cs-CZ" w:eastAsia="en-US" w:bidi="ar-SA"/>
      </w:rPr>
    </w:lvl>
    <w:lvl w:ilvl="6">
      <w:numFmt w:val="bullet"/>
      <w:lvlText w:val="•"/>
      <w:lvlJc w:val="left"/>
      <w:pPr>
        <w:ind w:left="6468" w:hanging="361"/>
      </w:pPr>
      <w:rPr>
        <w:rFonts w:hint="default"/>
        <w:lang w:val="cs-CZ" w:eastAsia="en-US" w:bidi="ar-SA"/>
      </w:rPr>
    </w:lvl>
    <w:lvl w:ilvl="7">
      <w:numFmt w:val="bullet"/>
      <w:lvlText w:val="•"/>
      <w:lvlJc w:val="left"/>
      <w:pPr>
        <w:ind w:left="7557" w:hanging="361"/>
      </w:pPr>
      <w:rPr>
        <w:rFonts w:hint="default"/>
        <w:lang w:val="cs-CZ" w:eastAsia="en-US" w:bidi="ar-SA"/>
      </w:rPr>
    </w:lvl>
    <w:lvl w:ilvl="8">
      <w:numFmt w:val="bullet"/>
      <w:lvlText w:val="•"/>
      <w:lvlJc w:val="left"/>
      <w:pPr>
        <w:ind w:left="8647" w:hanging="361"/>
      </w:pPr>
      <w:rPr>
        <w:rFonts w:hint="default"/>
        <w:lang w:val="cs-CZ" w:eastAsia="en-US" w:bidi="ar-SA"/>
      </w:rPr>
    </w:lvl>
  </w:abstractNum>
  <w:abstractNum w:abstractNumId="6" w15:restartNumberingAfterBreak="0">
    <w:nsid w:val="75F57A24"/>
    <w:multiLevelType w:val="hybridMultilevel"/>
    <w:tmpl w:val="EEC6B826"/>
    <w:lvl w:ilvl="0" w:tplc="2BE41426">
      <w:numFmt w:val="bullet"/>
      <w:lvlText w:val=""/>
      <w:lvlJc w:val="left"/>
      <w:pPr>
        <w:ind w:left="241" w:hanging="212"/>
      </w:pPr>
      <w:rPr>
        <w:rFonts w:ascii="Wingdings" w:eastAsia="Wingdings" w:hAnsi="Wingdings" w:cs="Wingdings" w:hint="default"/>
        <w:w w:val="100"/>
        <w:sz w:val="18"/>
        <w:szCs w:val="18"/>
        <w:lang w:val="cs-CZ" w:eastAsia="en-US" w:bidi="ar-SA"/>
      </w:rPr>
    </w:lvl>
    <w:lvl w:ilvl="1" w:tplc="74D6C988">
      <w:numFmt w:val="bullet"/>
      <w:lvlText w:val="•"/>
      <w:lvlJc w:val="left"/>
      <w:pPr>
        <w:ind w:left="1233" w:hanging="212"/>
      </w:pPr>
      <w:rPr>
        <w:rFonts w:hint="default"/>
        <w:lang w:val="cs-CZ" w:eastAsia="en-US" w:bidi="ar-SA"/>
      </w:rPr>
    </w:lvl>
    <w:lvl w:ilvl="2" w:tplc="1668F8A8">
      <w:numFmt w:val="bullet"/>
      <w:lvlText w:val="•"/>
      <w:lvlJc w:val="left"/>
      <w:pPr>
        <w:ind w:left="2226" w:hanging="212"/>
      </w:pPr>
      <w:rPr>
        <w:rFonts w:hint="default"/>
        <w:lang w:val="cs-CZ" w:eastAsia="en-US" w:bidi="ar-SA"/>
      </w:rPr>
    </w:lvl>
    <w:lvl w:ilvl="3" w:tplc="097E8356">
      <w:numFmt w:val="bullet"/>
      <w:lvlText w:val="•"/>
      <w:lvlJc w:val="left"/>
      <w:pPr>
        <w:ind w:left="3220" w:hanging="212"/>
      </w:pPr>
      <w:rPr>
        <w:rFonts w:hint="default"/>
        <w:lang w:val="cs-CZ" w:eastAsia="en-US" w:bidi="ar-SA"/>
      </w:rPr>
    </w:lvl>
    <w:lvl w:ilvl="4" w:tplc="1C9CDDCE">
      <w:numFmt w:val="bullet"/>
      <w:lvlText w:val="•"/>
      <w:lvlJc w:val="left"/>
      <w:pPr>
        <w:ind w:left="4213" w:hanging="212"/>
      </w:pPr>
      <w:rPr>
        <w:rFonts w:hint="default"/>
        <w:lang w:val="cs-CZ" w:eastAsia="en-US" w:bidi="ar-SA"/>
      </w:rPr>
    </w:lvl>
    <w:lvl w:ilvl="5" w:tplc="AD76017C">
      <w:numFmt w:val="bullet"/>
      <w:lvlText w:val="•"/>
      <w:lvlJc w:val="left"/>
      <w:pPr>
        <w:ind w:left="5207" w:hanging="212"/>
      </w:pPr>
      <w:rPr>
        <w:rFonts w:hint="default"/>
        <w:lang w:val="cs-CZ" w:eastAsia="en-US" w:bidi="ar-SA"/>
      </w:rPr>
    </w:lvl>
    <w:lvl w:ilvl="6" w:tplc="668A24B2">
      <w:numFmt w:val="bullet"/>
      <w:lvlText w:val="•"/>
      <w:lvlJc w:val="left"/>
      <w:pPr>
        <w:ind w:left="6200" w:hanging="212"/>
      </w:pPr>
      <w:rPr>
        <w:rFonts w:hint="default"/>
        <w:lang w:val="cs-CZ" w:eastAsia="en-US" w:bidi="ar-SA"/>
      </w:rPr>
    </w:lvl>
    <w:lvl w:ilvl="7" w:tplc="34749482">
      <w:numFmt w:val="bullet"/>
      <w:lvlText w:val="•"/>
      <w:lvlJc w:val="left"/>
      <w:pPr>
        <w:ind w:left="7193" w:hanging="212"/>
      </w:pPr>
      <w:rPr>
        <w:rFonts w:hint="default"/>
        <w:lang w:val="cs-CZ" w:eastAsia="en-US" w:bidi="ar-SA"/>
      </w:rPr>
    </w:lvl>
    <w:lvl w:ilvl="8" w:tplc="B2587880">
      <w:numFmt w:val="bullet"/>
      <w:lvlText w:val="•"/>
      <w:lvlJc w:val="left"/>
      <w:pPr>
        <w:ind w:left="8187" w:hanging="212"/>
      </w:pPr>
      <w:rPr>
        <w:rFonts w:hint="default"/>
        <w:lang w:val="cs-CZ" w:eastAsia="en-US" w:bidi="ar-SA"/>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00"/>
    <w:rsid w:val="00AD03E7"/>
    <w:rsid w:val="00AE2300"/>
    <w:rsid w:val="00F4735A"/>
    <w:rsid w:val="00F47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543A7-2898-46D2-9955-42718D45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89"/>
      <w:ind w:left="3234" w:right="3274"/>
      <w:jc w:val="center"/>
      <w:outlineLvl w:val="0"/>
    </w:pPr>
    <w:rPr>
      <w:sz w:val="32"/>
      <w:szCs w:val="32"/>
    </w:rPr>
  </w:style>
  <w:style w:type="paragraph" w:styleId="Nadpis2">
    <w:name w:val="heading 2"/>
    <w:basedOn w:val="Normln"/>
    <w:uiPriority w:val="1"/>
    <w:qFormat/>
    <w:pPr>
      <w:ind w:right="27"/>
      <w:jc w:val="center"/>
      <w:outlineLvl w:val="1"/>
    </w:pPr>
    <w:rPr>
      <w:b/>
      <w:bCs/>
      <w:sz w:val="28"/>
      <w:szCs w:val="28"/>
    </w:rPr>
  </w:style>
  <w:style w:type="paragraph" w:styleId="Nadpis3">
    <w:name w:val="heading 3"/>
    <w:basedOn w:val="Normln"/>
    <w:uiPriority w:val="1"/>
    <w:qFormat/>
    <w:pPr>
      <w:ind w:left="304"/>
      <w:outlineLvl w:val="2"/>
    </w:pPr>
    <w:rPr>
      <w:b/>
      <w:bCs/>
      <w:sz w:val="20"/>
      <w:szCs w:val="20"/>
    </w:rPr>
  </w:style>
  <w:style w:type="paragraph" w:styleId="Nadpis4">
    <w:name w:val="heading 4"/>
    <w:basedOn w:val="Normln"/>
    <w:uiPriority w:val="1"/>
    <w:qFormat/>
    <w:pPr>
      <w:ind w:left="1024"/>
      <w:outlineLvl w:val="3"/>
    </w:pPr>
    <w:rPr>
      <w:sz w:val="20"/>
      <w:szCs w:val="20"/>
    </w:rPr>
  </w:style>
  <w:style w:type="paragraph" w:styleId="Nadpis5">
    <w:name w:val="heading 5"/>
    <w:basedOn w:val="Normln"/>
    <w:uiPriority w:val="1"/>
    <w:qFormat/>
    <w:pPr>
      <w:ind w:left="304" w:right="861"/>
      <w:outlineLvl w:val="4"/>
    </w:pPr>
    <w:rPr>
      <w:i/>
      <w:sz w:val="20"/>
      <w:szCs w:val="20"/>
    </w:rPr>
  </w:style>
  <w:style w:type="paragraph" w:styleId="Nadpis6">
    <w:name w:val="heading 6"/>
    <w:basedOn w:val="Normln"/>
    <w:uiPriority w:val="1"/>
    <w:qFormat/>
    <w:pPr>
      <w:spacing w:before="7"/>
      <w:ind w:left="304"/>
      <w:outlineLvl w:val="5"/>
    </w:pPr>
    <w:rPr>
      <w:b/>
      <w:bCs/>
      <w:sz w:val="16"/>
      <w:szCs w:val="1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04"/>
    </w:pPr>
    <w:rPr>
      <w:sz w:val="16"/>
      <w:szCs w:val="16"/>
    </w:rPr>
  </w:style>
  <w:style w:type="paragraph" w:styleId="Odstavecseseznamem">
    <w:name w:val="List Paragraph"/>
    <w:basedOn w:val="Normln"/>
    <w:uiPriority w:val="1"/>
    <w:qFormat/>
    <w:pPr>
      <w:spacing w:before="1"/>
      <w:ind w:left="304"/>
      <w:jc w:val="both"/>
    </w:pPr>
  </w:style>
  <w:style w:type="paragraph" w:customStyle="1" w:styleId="TableParagraph">
    <w:name w:val="Table Paragraph"/>
    <w:basedOn w:val="Normln"/>
    <w:uiPriority w:val="1"/>
    <w:qFormat/>
    <w:pPr>
      <w:spacing w:before="3"/>
      <w:ind w:left="69"/>
    </w:pPr>
  </w:style>
  <w:style w:type="paragraph" w:styleId="Textbubliny">
    <w:name w:val="Balloon Text"/>
    <w:basedOn w:val="Normln"/>
    <w:link w:val="TextbublinyChar"/>
    <w:uiPriority w:val="99"/>
    <w:semiHidden/>
    <w:unhideWhenUsed/>
    <w:rsid w:val="00AD03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3E7"/>
    <w:rPr>
      <w:rFonts w:ascii="Segoe UI" w:eastAsia="Arial"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urikova@jfo.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7051@acco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od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sinesstravel.accorhotels.com/" TargetMode="External"/><Relationship Id="rId4" Type="http://schemas.openxmlformats.org/officeDocument/2006/relationships/webSettings" Target="webSettings.xml"/><Relationship Id="rId9" Type="http://schemas.openxmlformats.org/officeDocument/2006/relationships/hyperlink" Target="http://www.accorhotels.com/corporate/" TargetMode="External"/><Relationship Id="rId14" Type="http://schemas.openxmlformats.org/officeDocument/2006/relationships/hyperlink" Target="mailto:H7051-SL@acc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3794</Words>
  <Characters>22385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Cityrama Sightseeing Travel Agency</vt:lpstr>
    </vt:vector>
  </TitlesOfParts>
  <Company/>
  <LinksUpToDate>false</LinksUpToDate>
  <CharactersWithSpaces>26127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Cityrama Sightseeing Travel Agency</dc:title>
  <dc:creator>Petra Zarubova</dc:creator>
  <cp:lastModifiedBy>Markéta Szabová</cp:lastModifiedBy>
  <cp:revision>4</cp:revision>
  <cp:lastPrinted>2021-12-28T12:39:00Z</cp:lastPrinted>
  <dcterms:created xsi:type="dcterms:W3CDTF">2021-12-28T12:22:00Z</dcterms:created>
  <dcterms:modified xsi:type="dcterms:W3CDTF">2021-12-28T12:41:00Z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2016</vt:lpwstr>
  </property>
  <property fmtid="{D5CDD505-2E9C-101B-9397-08002B2CF9AE}" pid="4" name="LastSaved">
    <vt:filetime>2021-12-28T00:00:00Z</vt:filetime>
  </property>
</Properties>
</file>