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DC" w:rsidRDefault="009F23DC" w:rsidP="00A3486F">
      <w:pPr>
        <w:spacing w:before="93"/>
        <w:rPr>
          <w:b/>
          <w:color w:val="343434"/>
        </w:rPr>
      </w:pPr>
    </w:p>
    <w:p w:rsidR="00A25E58" w:rsidRPr="00433F8A" w:rsidRDefault="009F23DC" w:rsidP="00A3486F">
      <w:pPr>
        <w:pStyle w:val="Odstavecseseznamem"/>
        <w:numPr>
          <w:ilvl w:val="0"/>
          <w:numId w:val="1"/>
        </w:numPr>
        <w:tabs>
          <w:tab w:val="left" w:pos="851"/>
        </w:tabs>
        <w:spacing w:before="93"/>
        <w:ind w:hanging="422"/>
        <w:jc w:val="left"/>
      </w:pPr>
      <w:r w:rsidRPr="00433F8A">
        <w:rPr>
          <w:b/>
          <w:color w:val="343434"/>
        </w:rPr>
        <w:t xml:space="preserve">Název </w:t>
      </w:r>
      <w:r w:rsidRPr="00433F8A">
        <w:rPr>
          <w:b/>
          <w:color w:val="181818"/>
        </w:rPr>
        <w:t xml:space="preserve">projektu: </w:t>
      </w:r>
      <w:r w:rsidR="00A3486F">
        <w:rPr>
          <w:color w:val="2F2F2F"/>
        </w:rPr>
        <w:t xml:space="preserve">Restartování protinádorové imunitní reakce pomocí experimentální </w:t>
      </w:r>
      <w:proofErr w:type="spellStart"/>
      <w:r w:rsidR="00A3486F">
        <w:rPr>
          <w:color w:val="2F2F2F"/>
        </w:rPr>
        <w:t>mRNA</w:t>
      </w:r>
      <w:proofErr w:type="spellEnd"/>
      <w:r w:rsidR="00A3486F">
        <w:rPr>
          <w:color w:val="2F2F2F"/>
        </w:rPr>
        <w:t xml:space="preserve"> terapie na modelu nádorů pankreatu a p</w:t>
      </w:r>
      <w:r w:rsidR="00FC0B32">
        <w:rPr>
          <w:color w:val="2F2F2F"/>
        </w:rPr>
        <w:t>lic</w:t>
      </w:r>
    </w:p>
    <w:p w:rsidR="00A25E58" w:rsidRDefault="00A25E58">
      <w:pPr>
        <w:pStyle w:val="Zkladntext"/>
        <w:spacing w:before="3"/>
      </w:pPr>
    </w:p>
    <w:p w:rsidR="00A3486F" w:rsidRPr="00433F8A" w:rsidRDefault="00A3486F">
      <w:pPr>
        <w:pStyle w:val="Zkladntext"/>
        <w:spacing w:before="3"/>
      </w:pPr>
    </w:p>
    <w:p w:rsidR="00A25E58" w:rsidRPr="00433F8A" w:rsidRDefault="009F23DC">
      <w:pPr>
        <w:pStyle w:val="Odstavecseseznamem"/>
        <w:numPr>
          <w:ilvl w:val="0"/>
          <w:numId w:val="1"/>
        </w:numPr>
        <w:tabs>
          <w:tab w:val="left" w:pos="846"/>
          <w:tab w:val="left" w:pos="2947"/>
        </w:tabs>
        <w:ind w:left="845" w:hanging="346"/>
        <w:jc w:val="left"/>
      </w:pPr>
      <w:r w:rsidRPr="00433F8A">
        <w:rPr>
          <w:b/>
          <w:color w:val="1A1A1A"/>
        </w:rPr>
        <w:t xml:space="preserve">Hlavní </w:t>
      </w:r>
      <w:r w:rsidR="00B31287" w:rsidRPr="00433F8A">
        <w:rPr>
          <w:b/>
          <w:color w:val="1A1A1A"/>
        </w:rPr>
        <w:t>řešitel:</w:t>
      </w:r>
      <w:r w:rsidRPr="00433F8A">
        <w:rPr>
          <w:color w:val="131313"/>
        </w:rPr>
        <w:tab/>
      </w:r>
      <w:proofErr w:type="spellStart"/>
      <w:r w:rsidR="00286893">
        <w:rPr>
          <w:color w:val="151515"/>
        </w:rPr>
        <w:t>xxxxx</w:t>
      </w:r>
      <w:proofErr w:type="spellEnd"/>
    </w:p>
    <w:p w:rsidR="00A25E58" w:rsidRPr="00433F8A" w:rsidRDefault="00A25E58">
      <w:pPr>
        <w:pStyle w:val="Zkladntext"/>
        <w:spacing w:before="5"/>
      </w:pPr>
    </w:p>
    <w:p w:rsidR="00A25E58" w:rsidRPr="00433F8A" w:rsidRDefault="00286893">
      <w:pPr>
        <w:pStyle w:val="Zkladntext"/>
        <w:spacing w:before="11"/>
      </w:pPr>
      <w:r>
        <w:t>x</w:t>
      </w:r>
    </w:p>
    <w:p w:rsidR="00433F8A" w:rsidRDefault="009F23DC" w:rsidP="00433F8A">
      <w:pPr>
        <w:pStyle w:val="Odstavecseseznamem"/>
        <w:numPr>
          <w:ilvl w:val="0"/>
          <w:numId w:val="1"/>
        </w:numPr>
        <w:tabs>
          <w:tab w:val="left" w:pos="841"/>
          <w:tab w:val="left" w:pos="2245"/>
        </w:tabs>
        <w:spacing w:line="520" w:lineRule="atLeast"/>
        <w:ind w:left="2248" w:right="-65" w:hanging="1756"/>
        <w:jc w:val="left"/>
      </w:pPr>
      <w:proofErr w:type="spellStart"/>
      <w:r w:rsidRPr="00433F8A">
        <w:rPr>
          <w:b/>
          <w:color w:val="0A0A0A"/>
        </w:rPr>
        <w:t>Pracovišté</w:t>
      </w:r>
      <w:proofErr w:type="spellEnd"/>
      <w:r w:rsidRPr="00433F8A">
        <w:rPr>
          <w:b/>
          <w:color w:val="0A0A0A"/>
        </w:rPr>
        <w:t>:</w:t>
      </w:r>
      <w:r w:rsidRPr="00433F8A">
        <w:rPr>
          <w:b/>
          <w:color w:val="0A0A0A"/>
        </w:rPr>
        <w:tab/>
      </w:r>
      <w:r w:rsidRPr="00433F8A">
        <w:rPr>
          <w:color w:val="181818"/>
        </w:rPr>
        <w:t xml:space="preserve">Ústav </w:t>
      </w:r>
      <w:r w:rsidRPr="00433F8A">
        <w:rPr>
          <w:color w:val="1C1C1C"/>
        </w:rPr>
        <w:t xml:space="preserve">biofyziky </w:t>
      </w:r>
      <w:r w:rsidRPr="00433F8A">
        <w:rPr>
          <w:color w:val="212121"/>
        </w:rPr>
        <w:t xml:space="preserve">a </w:t>
      </w:r>
      <w:r w:rsidRPr="00433F8A">
        <w:t xml:space="preserve">informatiky, 1. </w:t>
      </w:r>
      <w:r w:rsidR="00B31287" w:rsidRPr="00433F8A">
        <w:rPr>
          <w:color w:val="181818"/>
        </w:rPr>
        <w:t>lékař</w:t>
      </w:r>
      <w:r w:rsidRPr="00433F8A">
        <w:rPr>
          <w:color w:val="181818"/>
        </w:rPr>
        <w:t xml:space="preserve">ská </w:t>
      </w:r>
      <w:r w:rsidRPr="00433F8A">
        <w:rPr>
          <w:color w:val="0A0A0A"/>
        </w:rPr>
        <w:t xml:space="preserve">fakulta </w:t>
      </w:r>
      <w:r w:rsidRPr="00433F8A">
        <w:rPr>
          <w:color w:val="111111"/>
        </w:rPr>
        <w:t>Karlovy</w:t>
      </w:r>
      <w:r w:rsidR="00433F8A">
        <w:rPr>
          <w:color w:val="111111"/>
        </w:rPr>
        <w:t xml:space="preserve"> </w:t>
      </w:r>
      <w:r w:rsidRPr="00433F8A">
        <w:t xml:space="preserve">Univerzity </w:t>
      </w:r>
    </w:p>
    <w:p w:rsidR="00A25E58" w:rsidRPr="00433F8A" w:rsidRDefault="009F23DC" w:rsidP="00433F8A">
      <w:pPr>
        <w:pStyle w:val="Odstavecseseznamem"/>
        <w:tabs>
          <w:tab w:val="left" w:pos="841"/>
          <w:tab w:val="left" w:pos="2245"/>
        </w:tabs>
        <w:spacing w:line="520" w:lineRule="atLeast"/>
        <w:ind w:left="2248" w:right="-65" w:firstLine="0"/>
      </w:pPr>
      <w:r w:rsidRPr="00433F8A">
        <w:t xml:space="preserve">Salmovská </w:t>
      </w:r>
      <w:r w:rsidRPr="00433F8A">
        <w:rPr>
          <w:color w:val="242424"/>
        </w:rPr>
        <w:t xml:space="preserve">1, </w:t>
      </w:r>
      <w:r w:rsidRPr="00433F8A">
        <w:rPr>
          <w:color w:val="111111"/>
        </w:rPr>
        <w:t xml:space="preserve">Praha </w:t>
      </w:r>
      <w:r w:rsidRPr="00433F8A">
        <w:rPr>
          <w:color w:val="262626"/>
        </w:rPr>
        <w:t xml:space="preserve">2, </w:t>
      </w:r>
      <w:r w:rsidRPr="00433F8A">
        <w:rPr>
          <w:color w:val="282828"/>
        </w:rPr>
        <w:t xml:space="preserve">120 </w:t>
      </w:r>
      <w:r w:rsidRPr="00433F8A">
        <w:rPr>
          <w:color w:val="0F0F0F"/>
        </w:rPr>
        <w:t>00</w:t>
      </w:r>
    </w:p>
    <w:p w:rsidR="00433F8A" w:rsidRDefault="00433F8A">
      <w:pPr>
        <w:pStyle w:val="Zkladntext"/>
        <w:tabs>
          <w:tab w:val="left" w:pos="2948"/>
        </w:tabs>
        <w:spacing w:line="244" w:lineRule="exact"/>
        <w:ind w:left="2243"/>
      </w:pPr>
    </w:p>
    <w:p w:rsidR="00A25E58" w:rsidRPr="00433F8A" w:rsidRDefault="009F23DC">
      <w:pPr>
        <w:pStyle w:val="Zkladntext"/>
        <w:tabs>
          <w:tab w:val="left" w:pos="2948"/>
        </w:tabs>
        <w:spacing w:line="244" w:lineRule="exact"/>
        <w:ind w:left="2243"/>
      </w:pPr>
      <w:r w:rsidRPr="00433F8A">
        <w:t>Tel:</w:t>
      </w:r>
      <w:r w:rsidRPr="00433F8A">
        <w:tab/>
      </w:r>
      <w:r w:rsidRPr="00433F8A">
        <w:rPr>
          <w:color w:val="0F0F0F"/>
        </w:rPr>
        <w:t xml:space="preserve">224 965 </w:t>
      </w:r>
      <w:r w:rsidRPr="00433F8A">
        <w:rPr>
          <w:color w:val="1C1C1C"/>
        </w:rPr>
        <w:t>842</w:t>
      </w:r>
    </w:p>
    <w:p w:rsidR="00A25E58" w:rsidRPr="00433F8A" w:rsidRDefault="009F23DC">
      <w:pPr>
        <w:pStyle w:val="Zkladntext"/>
        <w:tabs>
          <w:tab w:val="left" w:pos="2948"/>
        </w:tabs>
        <w:spacing w:line="249" w:lineRule="exact"/>
        <w:ind w:left="2245"/>
      </w:pPr>
      <w:r w:rsidRPr="00433F8A">
        <w:t>Fax:</w:t>
      </w:r>
      <w:r w:rsidRPr="00433F8A">
        <w:tab/>
      </w:r>
      <w:r w:rsidRPr="00433F8A">
        <w:rPr>
          <w:color w:val="2A2A2A"/>
        </w:rPr>
        <w:t xml:space="preserve">224 </w:t>
      </w:r>
      <w:r w:rsidRPr="00433F8A">
        <w:rPr>
          <w:color w:val="111111"/>
        </w:rPr>
        <w:t xml:space="preserve">965 </w:t>
      </w:r>
      <w:r w:rsidRPr="00433F8A">
        <w:rPr>
          <w:color w:val="151515"/>
        </w:rPr>
        <w:t>843</w:t>
      </w:r>
    </w:p>
    <w:p w:rsidR="00A25E58" w:rsidRPr="00433F8A" w:rsidRDefault="00A25E58">
      <w:pPr>
        <w:pStyle w:val="Zkladntext"/>
      </w:pPr>
    </w:p>
    <w:p w:rsidR="00A25E58" w:rsidRPr="00433F8A" w:rsidRDefault="00A25E58">
      <w:pPr>
        <w:pStyle w:val="Zkladntext"/>
        <w:spacing w:before="3"/>
      </w:pPr>
    </w:p>
    <w:p w:rsidR="00A25E58" w:rsidRPr="00433F8A" w:rsidRDefault="009F23DC">
      <w:pPr>
        <w:pStyle w:val="Nadpis1"/>
        <w:numPr>
          <w:ilvl w:val="0"/>
          <w:numId w:val="1"/>
        </w:numPr>
        <w:tabs>
          <w:tab w:val="left" w:pos="840"/>
        </w:tabs>
        <w:ind w:left="839" w:hanging="348"/>
        <w:jc w:val="left"/>
        <w:rPr>
          <w:color w:val="131313"/>
        </w:rPr>
      </w:pPr>
      <w:r w:rsidRPr="00433F8A">
        <w:rPr>
          <w:color w:val="181818"/>
        </w:rPr>
        <w:t xml:space="preserve">Stručná charakteristika </w:t>
      </w:r>
      <w:r w:rsidRPr="00433F8A">
        <w:t xml:space="preserve">projektu </w:t>
      </w:r>
      <w:r w:rsidRPr="00433F8A">
        <w:rPr>
          <w:color w:val="2A2A2A"/>
        </w:rPr>
        <w:t xml:space="preserve">a </w:t>
      </w:r>
      <w:r w:rsidRPr="00433F8A">
        <w:rPr>
          <w:color w:val="212121"/>
        </w:rPr>
        <w:t xml:space="preserve">realizační </w:t>
      </w:r>
      <w:r w:rsidR="00B31287" w:rsidRPr="00433F8A">
        <w:t>vý</w:t>
      </w:r>
      <w:r w:rsidRPr="00433F8A">
        <w:t>stup</w:t>
      </w:r>
    </w:p>
    <w:p w:rsidR="00A25E58" w:rsidRPr="00433F8A" w:rsidRDefault="00A25E58">
      <w:pPr>
        <w:pStyle w:val="Zkladntext"/>
        <w:spacing w:before="7"/>
        <w:rPr>
          <w:b/>
        </w:rPr>
      </w:pPr>
    </w:p>
    <w:p w:rsidR="00E45866" w:rsidRDefault="001F0BBD">
      <w:pPr>
        <w:pStyle w:val="Zkladntext"/>
        <w:spacing w:before="1" w:line="232" w:lineRule="auto"/>
        <w:ind w:left="837" w:right="389" w:firstLine="9"/>
      </w:pPr>
      <w:r>
        <w:t xml:space="preserve">Z pohledu </w:t>
      </w:r>
      <w:proofErr w:type="spellStart"/>
      <w:r>
        <w:t>imunogenicity</w:t>
      </w:r>
      <w:proofErr w:type="spellEnd"/>
      <w:r>
        <w:t xml:space="preserve"> můžeme nádory zjednodušeně rozdělit na skupiny “HOT“ a “COLD“. </w:t>
      </w:r>
      <w:r w:rsidR="00FC0B32">
        <w:t>U</w:t>
      </w:r>
      <w:r>
        <w:t xml:space="preserve"> “HOT“ nádorů je přítomen infiltrát imunitních buněk schopných rozpoznat nádorové </w:t>
      </w:r>
      <w:proofErr w:type="spellStart"/>
      <w:r>
        <w:t>neoantigeny</w:t>
      </w:r>
      <w:proofErr w:type="spellEnd"/>
      <w:r w:rsidR="00FC0B32">
        <w:t xml:space="preserve">, který je </w:t>
      </w:r>
      <w:proofErr w:type="spellStart"/>
      <w:r w:rsidR="00FC0B32">
        <w:t>imunosuprimován</w:t>
      </w:r>
      <w:proofErr w:type="spellEnd"/>
      <w:r w:rsidR="00FC0B32">
        <w:t xml:space="preserve"> specifickým mikroprostředím. Obecně jsou tyto nádory (např. nemalobuněčné nádory plic, či hlavy a krku) snadnějším cílem pro nové imunoterapeutické postupy. Naproti tomu u “COLD“ nádorů (např. nádory pankreatu, prostaty, či vaječníků)</w:t>
      </w:r>
      <w:r w:rsidR="00DE74D7">
        <w:t xml:space="preserve"> je infiltrát T-lymfocytů nižší, což terapeutické navození protinádorové odpovědi značně komplikuje. V navrhovaném projektu plánujeme otestovat náš imunoterapeutický přístup </w:t>
      </w:r>
      <w:r w:rsidR="00E45866">
        <w:t>jak na “COLD“ nádoru pankreatu, tak na “HOT“ nádoru plic.</w:t>
      </w:r>
    </w:p>
    <w:p w:rsidR="009F23DC" w:rsidRDefault="009F23DC">
      <w:pPr>
        <w:pStyle w:val="Zkladntext"/>
        <w:spacing w:before="1" w:line="232" w:lineRule="auto"/>
        <w:ind w:left="837" w:right="389" w:firstLine="9"/>
      </w:pPr>
    </w:p>
    <w:p w:rsidR="009F23DC" w:rsidRDefault="00E45866">
      <w:pPr>
        <w:pStyle w:val="Zkladntext"/>
        <w:tabs>
          <w:tab w:val="left" w:pos="7581"/>
        </w:tabs>
        <w:spacing w:line="235" w:lineRule="auto"/>
        <w:ind w:left="837" w:right="286" w:firstLine="3"/>
        <w:rPr>
          <w:color w:val="262626"/>
        </w:rPr>
      </w:pPr>
      <w:proofErr w:type="spellStart"/>
      <w:r>
        <w:rPr>
          <w:color w:val="262626"/>
        </w:rPr>
        <w:t>Calreticulin</w:t>
      </w:r>
      <w:proofErr w:type="spellEnd"/>
      <w:r>
        <w:rPr>
          <w:color w:val="262626"/>
        </w:rPr>
        <w:t xml:space="preserve"> je buněčný protein, který se fyziologicky nachází v endoplasmatickém retikulu buněk a je tak pro imunitní systém neviditelný. Je však popsáno, že v některých případech dochází jeho translokaci na </w:t>
      </w:r>
      <w:r w:rsidR="009F23DC">
        <w:rPr>
          <w:color w:val="262626"/>
        </w:rPr>
        <w:t xml:space="preserve">vnější stranu buněčné membrány umírajících nádorových buněk, kdy pak dochází (přes dendritické buňky) k navození účinné T-buněčné protinádorové reakce (i proti nádorovým buňkám bez membránového </w:t>
      </w:r>
      <w:proofErr w:type="spellStart"/>
      <w:r w:rsidR="009F23DC">
        <w:rPr>
          <w:color w:val="262626"/>
        </w:rPr>
        <w:t>Calreticulinu</w:t>
      </w:r>
      <w:proofErr w:type="spellEnd"/>
      <w:r w:rsidR="009F23DC">
        <w:rPr>
          <w:color w:val="262626"/>
        </w:rPr>
        <w:t xml:space="preserve">). Vycházíme tedy z hypotézy, že docílením membránové exprese </w:t>
      </w:r>
      <w:proofErr w:type="spellStart"/>
      <w:r w:rsidR="009F23DC">
        <w:rPr>
          <w:color w:val="262626"/>
        </w:rPr>
        <w:t>Calreticulinu</w:t>
      </w:r>
      <w:proofErr w:type="spellEnd"/>
      <w:r w:rsidR="009F23DC">
        <w:rPr>
          <w:color w:val="262626"/>
        </w:rPr>
        <w:t xml:space="preserve"> na nádorových buňkách dojde k podobnému navození imunitní reakce.</w:t>
      </w:r>
    </w:p>
    <w:p w:rsidR="00E45866" w:rsidRDefault="00E45866">
      <w:pPr>
        <w:pStyle w:val="Zkladntext"/>
        <w:tabs>
          <w:tab w:val="left" w:pos="7581"/>
        </w:tabs>
        <w:spacing w:line="235" w:lineRule="auto"/>
        <w:ind w:left="837" w:right="286" w:firstLine="3"/>
        <w:rPr>
          <w:color w:val="262626"/>
        </w:rPr>
      </w:pPr>
    </w:p>
    <w:p w:rsidR="00A25E58" w:rsidRPr="00433F8A" w:rsidRDefault="009F23DC">
      <w:pPr>
        <w:pStyle w:val="Zkladntext"/>
        <w:tabs>
          <w:tab w:val="left" w:pos="7581"/>
        </w:tabs>
        <w:spacing w:line="235" w:lineRule="auto"/>
        <w:ind w:left="837" w:right="286" w:firstLine="3"/>
      </w:pPr>
      <w:r w:rsidRPr="00433F8A">
        <w:rPr>
          <w:color w:val="262626"/>
        </w:rPr>
        <w:t xml:space="preserve">V </w:t>
      </w:r>
      <w:r w:rsidRPr="00433F8A">
        <w:t>navrhovaném projektu plánujeme testovat účinnost nov</w:t>
      </w:r>
      <w:r w:rsidR="00E45866">
        <w:t>ě</w:t>
      </w:r>
      <w:r>
        <w:t xml:space="preserve"> </w:t>
      </w:r>
      <w:proofErr w:type="spellStart"/>
      <w:r>
        <w:t>nasyntetizovaný</w:t>
      </w:r>
      <w:r w:rsidRPr="00433F8A">
        <w:t>ch</w:t>
      </w:r>
      <w:proofErr w:type="spellEnd"/>
      <w:r w:rsidRPr="00433F8A">
        <w:t xml:space="preserve"> </w:t>
      </w:r>
      <w:r w:rsidR="00E45866">
        <w:t xml:space="preserve">nosičů pro selektivní přepravu </w:t>
      </w:r>
      <w:proofErr w:type="spellStart"/>
      <w:r w:rsidR="00E45866">
        <w:t>mRNA</w:t>
      </w:r>
      <w:proofErr w:type="spellEnd"/>
      <w:r w:rsidR="00E45866">
        <w:t xml:space="preserve"> molekul do nádorové tkáně. Mimo samotné účinnosti dopravy do nádorů chceme otestovat hypotézu, že úspěšná exprese připraveného </w:t>
      </w:r>
      <w:proofErr w:type="spellStart"/>
      <w:r w:rsidR="00E45866">
        <w:t>Calreticulinového</w:t>
      </w:r>
      <w:proofErr w:type="spellEnd"/>
      <w:r w:rsidR="00E45866">
        <w:t xml:space="preserve"> konstruktu</w:t>
      </w:r>
      <w:r>
        <w:t xml:space="preserve"> (pro selektivní expresi na vnější membráně nádorových buněk)</w:t>
      </w:r>
      <w:r w:rsidR="00E45866">
        <w:t xml:space="preserve"> v nádorových buňkách povede k nastartování imunitní reakce proti nádorovým buňkám. </w:t>
      </w:r>
      <w:r w:rsidR="00E45866">
        <w:rPr>
          <w:color w:val="262626"/>
        </w:rPr>
        <w:t>Po</w:t>
      </w:r>
      <w:r w:rsidRPr="00433F8A">
        <w:rPr>
          <w:color w:val="131313"/>
        </w:rPr>
        <w:t xml:space="preserve"> </w:t>
      </w:r>
      <w:r w:rsidRPr="00433F8A">
        <w:t xml:space="preserve">pilotních in </w:t>
      </w:r>
      <w:proofErr w:type="spellStart"/>
      <w:r w:rsidRPr="00433F8A">
        <w:rPr>
          <w:color w:val="0E0E0E"/>
        </w:rPr>
        <w:t>vivo</w:t>
      </w:r>
      <w:proofErr w:type="spellEnd"/>
      <w:r w:rsidRPr="00433F8A">
        <w:rPr>
          <w:color w:val="0E0E0E"/>
        </w:rPr>
        <w:t xml:space="preserve"> </w:t>
      </w:r>
      <w:r w:rsidRPr="00433F8A">
        <w:t xml:space="preserve">studií, kde budeme studovat </w:t>
      </w:r>
      <w:proofErr w:type="spellStart"/>
      <w:r w:rsidRPr="00433F8A">
        <w:t>biodistribuci</w:t>
      </w:r>
      <w:proofErr w:type="spellEnd"/>
      <w:r w:rsidRPr="00433F8A">
        <w:t>,</w:t>
      </w:r>
      <w:r w:rsidR="00E45866">
        <w:t xml:space="preserve"> vybereme 1-2 nejlepší nosiče a zaměříme se na </w:t>
      </w:r>
      <w:r w:rsidRPr="00433F8A">
        <w:t>protinádorovou účinnost testovan</w:t>
      </w:r>
      <w:r w:rsidR="00E45866">
        <w:t>ý</w:t>
      </w:r>
      <w:r w:rsidRPr="00433F8A">
        <w:t xml:space="preserve">ch </w:t>
      </w:r>
      <w:r w:rsidR="00E45866">
        <w:t>systémů s důrazem na stanovení změn protinádorové imunitní reakce a imunologického infiltrátu</w:t>
      </w:r>
      <w:r w:rsidRPr="00433F8A">
        <w:t>.</w:t>
      </w:r>
    </w:p>
    <w:p w:rsidR="00A25E58" w:rsidRPr="00433F8A" w:rsidRDefault="00A25E58">
      <w:pPr>
        <w:pStyle w:val="Zkladntext"/>
        <w:spacing w:before="2"/>
      </w:pPr>
    </w:p>
    <w:p w:rsidR="00A25E58" w:rsidRPr="00433F8A" w:rsidRDefault="009F23DC">
      <w:pPr>
        <w:pStyle w:val="Zkladntext"/>
        <w:spacing w:line="235" w:lineRule="auto"/>
        <w:ind w:left="838" w:right="389" w:firstLine="7"/>
      </w:pPr>
      <w:r w:rsidRPr="00433F8A">
        <w:rPr>
          <w:color w:val="151515"/>
        </w:rPr>
        <w:t xml:space="preserve">Jako </w:t>
      </w:r>
      <w:r w:rsidRPr="00433F8A">
        <w:rPr>
          <w:color w:val="0F0F0F"/>
        </w:rPr>
        <w:t xml:space="preserve">realizační </w:t>
      </w:r>
      <w:r w:rsidR="00B31287" w:rsidRPr="00433F8A">
        <w:rPr>
          <w:color w:val="0A0A0A"/>
        </w:rPr>
        <w:t>vý</w:t>
      </w:r>
      <w:r w:rsidRPr="00433F8A">
        <w:rPr>
          <w:color w:val="0A0A0A"/>
        </w:rPr>
        <w:t xml:space="preserve">stup </w:t>
      </w:r>
      <w:r w:rsidRPr="00433F8A">
        <w:t xml:space="preserve">očekáváme </w:t>
      </w:r>
      <w:r w:rsidR="00B31287" w:rsidRPr="00433F8A">
        <w:t>minimálně 1</w:t>
      </w:r>
      <w:r w:rsidRPr="00433F8A">
        <w:rPr>
          <w:color w:val="1F1F1F"/>
        </w:rPr>
        <w:t xml:space="preserve"> </w:t>
      </w:r>
      <w:r w:rsidRPr="00433F8A">
        <w:t>publikac</w:t>
      </w:r>
      <w:r w:rsidR="00B31287" w:rsidRPr="00433F8A">
        <w:t>i</w:t>
      </w:r>
      <w:r w:rsidRPr="00433F8A">
        <w:t xml:space="preserve"> </w:t>
      </w:r>
      <w:r w:rsidRPr="00433F8A">
        <w:rPr>
          <w:color w:val="2F2F2F"/>
        </w:rPr>
        <w:t xml:space="preserve">v </w:t>
      </w:r>
      <w:r w:rsidRPr="00433F8A">
        <w:t>recenzovan</w:t>
      </w:r>
      <w:r w:rsidR="00B31287" w:rsidRPr="00433F8A">
        <w:t>ém</w:t>
      </w:r>
      <w:r w:rsidRPr="00433F8A">
        <w:t xml:space="preserve"> časopise, </w:t>
      </w:r>
      <w:r w:rsidRPr="00433F8A">
        <w:rPr>
          <w:color w:val="3D3D3D"/>
        </w:rPr>
        <w:t xml:space="preserve">a </w:t>
      </w:r>
      <w:r w:rsidR="00B31287" w:rsidRPr="00433F8A">
        <w:rPr>
          <w:color w:val="1A1A1A"/>
        </w:rPr>
        <w:t xml:space="preserve">primárně </w:t>
      </w:r>
      <w:r w:rsidRPr="00433F8A">
        <w:rPr>
          <w:color w:val="1A1A1A"/>
        </w:rPr>
        <w:t xml:space="preserve"> </w:t>
      </w:r>
      <w:r w:rsidRPr="00433F8A">
        <w:t xml:space="preserve">získání </w:t>
      </w:r>
      <w:r w:rsidRPr="00433F8A">
        <w:rPr>
          <w:color w:val="1F1F1F"/>
        </w:rPr>
        <w:t xml:space="preserve">dat </w:t>
      </w:r>
      <w:r w:rsidRPr="00433F8A">
        <w:rPr>
          <w:color w:val="181818"/>
        </w:rPr>
        <w:t xml:space="preserve">pro </w:t>
      </w:r>
      <w:r w:rsidRPr="00433F8A">
        <w:rPr>
          <w:color w:val="1C1C1C"/>
        </w:rPr>
        <w:t xml:space="preserve">grantovou </w:t>
      </w:r>
      <w:r w:rsidRPr="00433F8A">
        <w:rPr>
          <w:color w:val="131313"/>
        </w:rPr>
        <w:t xml:space="preserve">žádost </w:t>
      </w:r>
      <w:r w:rsidR="00F32225">
        <w:rPr>
          <w:color w:val="131313"/>
        </w:rPr>
        <w:t xml:space="preserve">o víceletý projekt </w:t>
      </w:r>
      <w:r w:rsidRPr="00433F8A">
        <w:rPr>
          <w:color w:val="1D1D1D"/>
        </w:rPr>
        <w:t xml:space="preserve">u </w:t>
      </w:r>
      <w:r w:rsidRPr="00433F8A">
        <w:rPr>
          <w:color w:val="232323"/>
        </w:rPr>
        <w:t xml:space="preserve">Grantové </w:t>
      </w:r>
      <w:r w:rsidRPr="00433F8A">
        <w:rPr>
          <w:color w:val="151515"/>
        </w:rPr>
        <w:t xml:space="preserve">agentury </w:t>
      </w:r>
      <w:r w:rsidR="00B31287" w:rsidRPr="00433F8A">
        <w:rPr>
          <w:color w:val="151515"/>
        </w:rPr>
        <w:t>Č</w:t>
      </w:r>
      <w:r w:rsidRPr="00433F8A">
        <w:rPr>
          <w:color w:val="0F0F0F"/>
        </w:rPr>
        <w:t xml:space="preserve">eské </w:t>
      </w:r>
      <w:r w:rsidRPr="00433F8A">
        <w:t xml:space="preserve">Republiky, </w:t>
      </w:r>
      <w:r w:rsidRPr="00433F8A">
        <w:rPr>
          <w:color w:val="212121"/>
        </w:rPr>
        <w:t xml:space="preserve">Agentury </w:t>
      </w:r>
      <w:r w:rsidRPr="00433F8A">
        <w:t>zdravotnického v</w:t>
      </w:r>
      <w:r w:rsidR="00F32225">
        <w:t>ý</w:t>
      </w:r>
      <w:r w:rsidR="00B31287" w:rsidRPr="00433F8A">
        <w:t>zkumu</w:t>
      </w:r>
      <w:r w:rsidR="00F32225">
        <w:t xml:space="preserve"> ČR</w:t>
      </w:r>
      <w:r w:rsidR="00B31287" w:rsidRPr="00433F8A">
        <w:t>, či mezinárodní grant v gesci MŠMT.</w:t>
      </w:r>
    </w:p>
    <w:p w:rsidR="00A25E58" w:rsidRPr="00433F8A" w:rsidRDefault="00A25E58">
      <w:pPr>
        <w:pStyle w:val="Zkladntext"/>
      </w:pPr>
    </w:p>
    <w:p w:rsidR="00A25E58" w:rsidRDefault="00A25E58">
      <w:pPr>
        <w:pStyle w:val="Zkladntext"/>
        <w:spacing w:before="7"/>
      </w:pPr>
    </w:p>
    <w:p w:rsidR="009F23DC" w:rsidRDefault="009F23DC">
      <w:pPr>
        <w:pStyle w:val="Zkladntext"/>
        <w:spacing w:before="7"/>
      </w:pPr>
    </w:p>
    <w:p w:rsidR="009F23DC" w:rsidRDefault="009F23DC">
      <w:pPr>
        <w:pStyle w:val="Zkladntext"/>
        <w:spacing w:before="7"/>
      </w:pPr>
    </w:p>
    <w:p w:rsidR="009F23DC" w:rsidRDefault="009F23DC">
      <w:pPr>
        <w:pStyle w:val="Zkladntext"/>
        <w:spacing w:before="7"/>
      </w:pPr>
    </w:p>
    <w:p w:rsidR="009F23DC" w:rsidRDefault="009F23DC">
      <w:pPr>
        <w:pStyle w:val="Zkladntext"/>
        <w:spacing w:before="7"/>
      </w:pPr>
    </w:p>
    <w:p w:rsidR="009F23DC" w:rsidRPr="00433F8A" w:rsidRDefault="009F23DC">
      <w:pPr>
        <w:pStyle w:val="Zkladntext"/>
        <w:spacing w:before="7"/>
      </w:pPr>
    </w:p>
    <w:p w:rsidR="00A25E58" w:rsidRPr="00433F8A" w:rsidRDefault="009F23DC">
      <w:pPr>
        <w:pStyle w:val="Nadpis1"/>
        <w:numPr>
          <w:ilvl w:val="0"/>
          <w:numId w:val="1"/>
        </w:numPr>
        <w:tabs>
          <w:tab w:val="left" w:pos="835"/>
        </w:tabs>
        <w:ind w:left="834" w:hanging="348"/>
        <w:jc w:val="left"/>
        <w:rPr>
          <w:color w:val="1D1D1D"/>
        </w:rPr>
      </w:pPr>
      <w:r w:rsidRPr="00433F8A">
        <w:t>Stupe</w:t>
      </w:r>
      <w:r w:rsidR="00B31287" w:rsidRPr="00433F8A">
        <w:t>ň</w:t>
      </w:r>
      <w:r w:rsidRPr="00433F8A">
        <w:t xml:space="preserve"> rozpracování </w:t>
      </w:r>
      <w:r w:rsidRPr="00433F8A">
        <w:rPr>
          <w:color w:val="131313"/>
        </w:rPr>
        <w:t xml:space="preserve">projektu, </w:t>
      </w:r>
      <w:r w:rsidRPr="00433F8A">
        <w:rPr>
          <w:color w:val="262626"/>
        </w:rPr>
        <w:t>p</w:t>
      </w:r>
      <w:r w:rsidR="00B31287" w:rsidRPr="00433F8A">
        <w:rPr>
          <w:color w:val="262626"/>
        </w:rPr>
        <w:t>ř</w:t>
      </w:r>
      <w:r w:rsidRPr="00433F8A">
        <w:rPr>
          <w:color w:val="262626"/>
        </w:rPr>
        <w:t>ípadn</w:t>
      </w:r>
      <w:r w:rsidR="00B31287" w:rsidRPr="00433F8A">
        <w:rPr>
          <w:color w:val="262626"/>
        </w:rPr>
        <w:t>ě</w:t>
      </w:r>
      <w:r w:rsidRPr="00433F8A">
        <w:rPr>
          <w:color w:val="262626"/>
        </w:rPr>
        <w:t xml:space="preserve"> </w:t>
      </w:r>
      <w:r w:rsidRPr="00433F8A">
        <w:rPr>
          <w:color w:val="282828"/>
        </w:rPr>
        <w:t xml:space="preserve">kopie </w:t>
      </w:r>
      <w:r w:rsidRPr="00433F8A">
        <w:rPr>
          <w:color w:val="1F1F1F"/>
        </w:rPr>
        <w:t>publikací</w:t>
      </w:r>
    </w:p>
    <w:p w:rsidR="00A25E58" w:rsidRPr="00433F8A" w:rsidRDefault="00A25E58">
      <w:pPr>
        <w:pStyle w:val="Zkladntext"/>
        <w:spacing w:before="7"/>
        <w:rPr>
          <w:b/>
        </w:rPr>
      </w:pPr>
    </w:p>
    <w:p w:rsidR="00E36C52" w:rsidRDefault="009F23DC" w:rsidP="00F32225">
      <w:pPr>
        <w:pStyle w:val="Zkladntext"/>
        <w:spacing w:line="232" w:lineRule="auto"/>
        <w:ind w:left="832" w:right="255" w:firstLine="2"/>
        <w:rPr>
          <w:color w:val="1A1A1A"/>
        </w:rPr>
      </w:pPr>
      <w:r w:rsidRPr="00433F8A">
        <w:lastRenderedPageBreak/>
        <w:t>Navrhovan</w:t>
      </w:r>
      <w:r w:rsidR="00433F8A">
        <w:t>ý</w:t>
      </w:r>
      <w:r w:rsidRPr="00433F8A">
        <w:t xml:space="preserve"> proje</w:t>
      </w:r>
      <w:r w:rsidR="00433F8A">
        <w:t>k</w:t>
      </w:r>
      <w:r w:rsidRPr="00433F8A">
        <w:t xml:space="preserve">t </w:t>
      </w:r>
      <w:r w:rsidRPr="00433F8A">
        <w:rPr>
          <w:color w:val="1F1F1F"/>
        </w:rPr>
        <w:t xml:space="preserve">navazuje </w:t>
      </w:r>
      <w:r w:rsidRPr="00433F8A">
        <w:rPr>
          <w:color w:val="2A2A2A"/>
        </w:rPr>
        <w:t xml:space="preserve">na </w:t>
      </w:r>
      <w:r w:rsidR="00433F8A">
        <w:rPr>
          <w:color w:val="2A2A2A"/>
        </w:rPr>
        <w:t xml:space="preserve">stáž hlavního řešitele a následnou </w:t>
      </w:r>
      <w:r w:rsidRPr="00433F8A">
        <w:rPr>
          <w:color w:val="111111"/>
        </w:rPr>
        <w:t xml:space="preserve">spolupráci </w:t>
      </w:r>
      <w:r w:rsidRPr="00433F8A">
        <w:rPr>
          <w:color w:val="212121"/>
        </w:rPr>
        <w:t xml:space="preserve">se </w:t>
      </w:r>
      <w:r w:rsidRPr="00433F8A">
        <w:rPr>
          <w:color w:val="1A1A1A"/>
        </w:rPr>
        <w:t xml:space="preserve">skupinou </w:t>
      </w:r>
      <w:r w:rsidR="00433F8A">
        <w:rPr>
          <w:color w:val="1A1A1A"/>
        </w:rPr>
        <w:t xml:space="preserve">profesora </w:t>
      </w:r>
      <w:proofErr w:type="spellStart"/>
      <w:r w:rsidR="00433F8A">
        <w:rPr>
          <w:color w:val="1A1A1A"/>
        </w:rPr>
        <w:t>Oupického</w:t>
      </w:r>
      <w:proofErr w:type="spellEnd"/>
      <w:r w:rsidRPr="00433F8A">
        <w:rPr>
          <w:color w:val="1A1A1A"/>
        </w:rPr>
        <w:t xml:space="preserve"> </w:t>
      </w:r>
      <w:r w:rsidRPr="00433F8A">
        <w:rPr>
          <w:color w:val="3A3A3A"/>
        </w:rPr>
        <w:t xml:space="preserve">na </w:t>
      </w:r>
      <w:r w:rsidRPr="00433F8A">
        <w:rPr>
          <w:color w:val="131313"/>
        </w:rPr>
        <w:t>Un</w:t>
      </w:r>
      <w:r w:rsidR="00433F8A">
        <w:rPr>
          <w:color w:val="131313"/>
        </w:rPr>
        <w:t xml:space="preserve">iversity </w:t>
      </w:r>
      <w:proofErr w:type="spellStart"/>
      <w:r w:rsidR="00433F8A">
        <w:rPr>
          <w:color w:val="131313"/>
        </w:rPr>
        <w:t>of</w:t>
      </w:r>
      <w:proofErr w:type="spellEnd"/>
      <w:r w:rsidR="00433F8A">
        <w:rPr>
          <w:color w:val="131313"/>
        </w:rPr>
        <w:t xml:space="preserve"> Nebraska (USA)</w:t>
      </w:r>
      <w:r w:rsidRPr="00433F8A">
        <w:rPr>
          <w:color w:val="131313"/>
        </w:rPr>
        <w:t xml:space="preserve">. </w:t>
      </w:r>
      <w:r w:rsidRPr="00433F8A">
        <w:rPr>
          <w:color w:val="0C0C0C"/>
        </w:rPr>
        <w:t xml:space="preserve">Tato </w:t>
      </w:r>
      <w:r w:rsidRPr="00433F8A">
        <w:t xml:space="preserve">skupina </w:t>
      </w:r>
      <w:r w:rsidRPr="00433F8A">
        <w:rPr>
          <w:color w:val="1C1C1C"/>
        </w:rPr>
        <w:t xml:space="preserve">pro </w:t>
      </w:r>
      <w:r w:rsidRPr="00433F8A">
        <w:rPr>
          <w:color w:val="0E0E0E"/>
        </w:rPr>
        <w:t xml:space="preserve">nás </w:t>
      </w:r>
      <w:r w:rsidR="00013FDE">
        <w:rPr>
          <w:color w:val="0E0E0E"/>
        </w:rPr>
        <w:t xml:space="preserve">vyvíjí nové nosiče pro dopravu nukleových kyselin do nádorového mikroprostředí. </w:t>
      </w:r>
      <w:r w:rsidR="00F32225">
        <w:rPr>
          <w:color w:val="0E0E0E"/>
        </w:rPr>
        <w:t>V rámci navrhovaného projektu pro nás tato skupina</w:t>
      </w:r>
      <w:r w:rsidRPr="00433F8A">
        <w:t xml:space="preserve"> </w:t>
      </w:r>
      <w:proofErr w:type="spellStart"/>
      <w:r w:rsidRPr="00433F8A">
        <w:t>nasyntetizovala</w:t>
      </w:r>
      <w:proofErr w:type="spellEnd"/>
      <w:r w:rsidRPr="00433F8A">
        <w:t xml:space="preserve"> </w:t>
      </w:r>
      <w:r w:rsidR="00F32225">
        <w:t>nové</w:t>
      </w:r>
      <w:r w:rsidRPr="00433F8A">
        <w:rPr>
          <w:color w:val="131313"/>
        </w:rPr>
        <w:t xml:space="preserve"> </w:t>
      </w:r>
      <w:r w:rsidR="00F32225">
        <w:rPr>
          <w:color w:val="131313"/>
        </w:rPr>
        <w:t>makromolekulární nosiče speciálně modifikované pro účinn</w:t>
      </w:r>
      <w:r w:rsidR="00E36C52">
        <w:rPr>
          <w:color w:val="131313"/>
        </w:rPr>
        <w:t xml:space="preserve">ou přepravu a uvolňování </w:t>
      </w:r>
      <w:proofErr w:type="spellStart"/>
      <w:r w:rsidR="00E36C52">
        <w:rPr>
          <w:color w:val="131313"/>
        </w:rPr>
        <w:t>mRNA</w:t>
      </w:r>
      <w:proofErr w:type="spellEnd"/>
      <w:r w:rsidR="00E36C52">
        <w:rPr>
          <w:color w:val="131313"/>
        </w:rPr>
        <w:t xml:space="preserve"> (odvozeno od nosičů pro DNA </w:t>
      </w:r>
      <w:r w:rsidRPr="00433F8A">
        <w:rPr>
          <w:color w:val="1A1A1A"/>
        </w:rPr>
        <w:t>molekul</w:t>
      </w:r>
      <w:r w:rsidR="00E36C52">
        <w:rPr>
          <w:color w:val="1A1A1A"/>
        </w:rPr>
        <w:t xml:space="preserve">y). Naše skupina zkonstruovala </w:t>
      </w:r>
      <w:proofErr w:type="spellStart"/>
      <w:r>
        <w:rPr>
          <w:color w:val="1A1A1A"/>
        </w:rPr>
        <w:t>fůzní</w:t>
      </w:r>
      <w:proofErr w:type="spellEnd"/>
      <w:r>
        <w:rPr>
          <w:color w:val="1A1A1A"/>
        </w:rPr>
        <w:t xml:space="preserve"> gen pro </w:t>
      </w:r>
      <w:proofErr w:type="spellStart"/>
      <w:r>
        <w:rPr>
          <w:color w:val="1A1A1A"/>
        </w:rPr>
        <w:t>C</w:t>
      </w:r>
      <w:r w:rsidR="00E36C52">
        <w:rPr>
          <w:color w:val="1A1A1A"/>
        </w:rPr>
        <w:t>alreticulin</w:t>
      </w:r>
      <w:proofErr w:type="spellEnd"/>
      <w:r w:rsidR="00E36C52">
        <w:rPr>
          <w:color w:val="1A1A1A"/>
        </w:rPr>
        <w:t xml:space="preserve"> s membránovou kotvou</w:t>
      </w:r>
      <w:r>
        <w:rPr>
          <w:color w:val="1A1A1A"/>
        </w:rPr>
        <w:t>, který js</w:t>
      </w:r>
      <w:r w:rsidR="00E36C52">
        <w:rPr>
          <w:color w:val="1A1A1A"/>
        </w:rPr>
        <w:t>m</w:t>
      </w:r>
      <w:r>
        <w:rPr>
          <w:color w:val="1A1A1A"/>
        </w:rPr>
        <w:t>e</w:t>
      </w:r>
      <w:r w:rsidR="00E36C52">
        <w:rPr>
          <w:color w:val="1A1A1A"/>
        </w:rPr>
        <w:t xml:space="preserve"> převedli do molekul </w:t>
      </w:r>
      <w:proofErr w:type="spellStart"/>
      <w:r w:rsidR="00E36C52">
        <w:rPr>
          <w:color w:val="1A1A1A"/>
        </w:rPr>
        <w:t>mRNA</w:t>
      </w:r>
      <w:proofErr w:type="spellEnd"/>
      <w:r w:rsidR="00E36C52">
        <w:rPr>
          <w:color w:val="1A1A1A"/>
        </w:rPr>
        <w:t xml:space="preserve"> pro tento navrhovaný projekt.</w:t>
      </w:r>
    </w:p>
    <w:p w:rsidR="00A3486F" w:rsidRDefault="009F23DC" w:rsidP="00F32225">
      <w:pPr>
        <w:pStyle w:val="Zkladntext"/>
        <w:spacing w:line="232" w:lineRule="auto"/>
        <w:ind w:left="832" w:right="255" w:firstLine="2"/>
      </w:pPr>
      <w:r w:rsidRPr="00433F8A">
        <w:t xml:space="preserve"> </w:t>
      </w:r>
    </w:p>
    <w:p w:rsidR="00A25E58" w:rsidRDefault="00A3486F">
      <w:pPr>
        <w:pStyle w:val="Zkladntext"/>
        <w:spacing w:line="232" w:lineRule="auto"/>
        <w:ind w:left="832" w:right="255" w:firstLine="2"/>
      </w:pPr>
      <w:r>
        <w:t>Př</w:t>
      </w:r>
      <w:r w:rsidR="009F23DC" w:rsidRPr="00433F8A">
        <w:t>id</w:t>
      </w:r>
      <w:r>
        <w:t>ě</w:t>
      </w:r>
      <w:r w:rsidR="009F23DC" w:rsidRPr="00433F8A">
        <w:t xml:space="preserve">lení </w:t>
      </w:r>
      <w:r w:rsidR="009F23DC" w:rsidRPr="00433F8A">
        <w:rPr>
          <w:color w:val="0F0F0F"/>
        </w:rPr>
        <w:t xml:space="preserve">grantu </w:t>
      </w:r>
      <w:r w:rsidR="009F23DC" w:rsidRPr="00433F8A">
        <w:t xml:space="preserve">tak </w:t>
      </w:r>
      <w:r>
        <w:rPr>
          <w:color w:val="0E0E0E"/>
        </w:rPr>
        <w:t>podpoř</w:t>
      </w:r>
      <w:r w:rsidR="009F23DC" w:rsidRPr="00433F8A">
        <w:rPr>
          <w:color w:val="0E0E0E"/>
        </w:rPr>
        <w:t xml:space="preserve">í </w:t>
      </w:r>
      <w:r w:rsidR="009F23DC" w:rsidRPr="00433F8A">
        <w:t xml:space="preserve">tuto </w:t>
      </w:r>
      <w:r w:rsidR="009F23DC" w:rsidRPr="00433F8A">
        <w:rPr>
          <w:color w:val="0A0A0A"/>
        </w:rPr>
        <w:t xml:space="preserve">mezinárodní spolupráci </w:t>
      </w:r>
      <w:r>
        <w:rPr>
          <w:color w:val="0A0A0A"/>
        </w:rPr>
        <w:t xml:space="preserve">s renomovaným pracovištěm </w:t>
      </w:r>
      <w:r w:rsidR="009F23DC" w:rsidRPr="00433F8A">
        <w:rPr>
          <w:color w:val="151515"/>
        </w:rPr>
        <w:t xml:space="preserve">a </w:t>
      </w:r>
      <w:r w:rsidR="009F23DC" w:rsidRPr="00433F8A">
        <w:t>pom</w:t>
      </w:r>
      <w:r>
        <w:t>ů</w:t>
      </w:r>
      <w:r w:rsidR="009F23DC" w:rsidRPr="00433F8A">
        <w:t xml:space="preserve">že ji rozvinout </w:t>
      </w:r>
      <w:r>
        <w:t>v</w:t>
      </w:r>
      <w:r w:rsidR="009F23DC" w:rsidRPr="00433F8A">
        <w:rPr>
          <w:color w:val="262626"/>
        </w:rPr>
        <w:t xml:space="preserve"> </w:t>
      </w:r>
      <w:r w:rsidR="009F23DC" w:rsidRPr="00433F8A">
        <w:t xml:space="preserve">další </w:t>
      </w:r>
      <w:r>
        <w:t>nadě</w:t>
      </w:r>
      <w:r w:rsidR="009F23DC" w:rsidRPr="00433F8A">
        <w:t>jn</w:t>
      </w:r>
      <w:r>
        <w:t>ý</w:t>
      </w:r>
      <w:r w:rsidR="009F23DC" w:rsidRPr="00433F8A">
        <w:t xml:space="preserve"> </w:t>
      </w:r>
      <w:r>
        <w:t>imunoterapeutický přístup k léčbě nádorů p</w:t>
      </w:r>
      <w:r w:rsidR="00FC0B32">
        <w:t>lic</w:t>
      </w:r>
      <w:r>
        <w:t xml:space="preserve"> a pankreatu</w:t>
      </w:r>
      <w:r w:rsidR="009F23DC" w:rsidRPr="00433F8A">
        <w:t>.</w:t>
      </w:r>
    </w:p>
    <w:p w:rsidR="004346CC" w:rsidRDefault="004346CC">
      <w:pPr>
        <w:pStyle w:val="Zkladntext"/>
        <w:spacing w:line="232" w:lineRule="auto"/>
        <w:ind w:left="832" w:right="255" w:firstLine="2"/>
      </w:pPr>
    </w:p>
    <w:p w:rsidR="00A25E58" w:rsidRDefault="004346CC" w:rsidP="001F0BBD">
      <w:pPr>
        <w:pStyle w:val="Zkladntext"/>
        <w:spacing w:line="232" w:lineRule="auto"/>
        <w:ind w:left="832" w:right="255" w:firstLine="2"/>
      </w:pPr>
      <w:r>
        <w:t>V přiložen</w:t>
      </w:r>
      <w:r w:rsidR="001F0BBD">
        <w:t>ých</w:t>
      </w:r>
      <w:r>
        <w:t xml:space="preserve"> publikac</w:t>
      </w:r>
      <w:r w:rsidR="001F0BBD">
        <w:t>ích</w:t>
      </w:r>
      <w:r>
        <w:t xml:space="preserve"> dokládáme spolupráci s výše zmíněným pracovištěm i zaměření </w:t>
      </w:r>
      <w:r w:rsidR="001F0BBD">
        <w:t>na směrování nosičů pro nukleové kyseliny v experimentální terapii pankreatických nádorů.</w:t>
      </w:r>
    </w:p>
    <w:p w:rsidR="004346CC" w:rsidRDefault="004346CC">
      <w:pPr>
        <w:spacing w:line="232" w:lineRule="auto"/>
      </w:pPr>
    </w:p>
    <w:p w:rsidR="00A25E58" w:rsidRPr="00433F8A" w:rsidRDefault="004346CC" w:rsidP="001F0BBD">
      <w:pPr>
        <w:spacing w:line="232" w:lineRule="auto"/>
      </w:pPr>
      <w:r>
        <w:tab/>
      </w:r>
    </w:p>
    <w:p w:rsidR="00A25E58" w:rsidRPr="00433F8A" w:rsidRDefault="009F23DC" w:rsidP="00013FDE">
      <w:pPr>
        <w:pStyle w:val="Odstavecseseznamem"/>
        <w:numPr>
          <w:ilvl w:val="0"/>
          <w:numId w:val="1"/>
        </w:numPr>
        <w:tabs>
          <w:tab w:val="left" w:pos="932"/>
        </w:tabs>
        <w:spacing w:before="95" w:line="237" w:lineRule="auto"/>
        <w:ind w:left="934" w:right="77" w:hanging="350"/>
        <w:jc w:val="left"/>
        <w:rPr>
          <w:color w:val="181818"/>
        </w:rPr>
      </w:pPr>
      <w:r w:rsidRPr="00433F8A">
        <w:rPr>
          <w:color w:val="262626"/>
        </w:rPr>
        <w:t xml:space="preserve">Projekt </w:t>
      </w:r>
      <w:r w:rsidRPr="00433F8A">
        <w:rPr>
          <w:color w:val="2A2A2A"/>
        </w:rPr>
        <w:t xml:space="preserve">není </w:t>
      </w:r>
      <w:r w:rsidRPr="00433F8A">
        <w:t xml:space="preserve">podporován </w:t>
      </w:r>
      <w:r w:rsidRPr="00433F8A">
        <w:rPr>
          <w:color w:val="2D2D2D"/>
        </w:rPr>
        <w:t xml:space="preserve">i </w:t>
      </w:r>
      <w:r w:rsidRPr="00433F8A">
        <w:rPr>
          <w:color w:val="4B4B4B"/>
        </w:rPr>
        <w:t xml:space="preserve">z </w:t>
      </w:r>
      <w:r w:rsidRPr="00433F8A">
        <w:rPr>
          <w:color w:val="131313"/>
        </w:rPr>
        <w:t>jin</w:t>
      </w:r>
      <w:r w:rsidR="00013FDE">
        <w:rPr>
          <w:color w:val="131313"/>
        </w:rPr>
        <w:t>ý</w:t>
      </w:r>
      <w:r w:rsidRPr="00433F8A">
        <w:rPr>
          <w:color w:val="131313"/>
        </w:rPr>
        <w:t xml:space="preserve">ch </w:t>
      </w:r>
      <w:r w:rsidRPr="00433F8A">
        <w:rPr>
          <w:color w:val="1F1F1F"/>
        </w:rPr>
        <w:t>zdroj</w:t>
      </w:r>
      <w:r w:rsidR="00013FDE">
        <w:rPr>
          <w:color w:val="1F1F1F"/>
        </w:rPr>
        <w:t>ů</w:t>
      </w:r>
      <w:r w:rsidRPr="00433F8A">
        <w:rPr>
          <w:color w:val="1F1F1F"/>
        </w:rPr>
        <w:t xml:space="preserve">, </w:t>
      </w:r>
      <w:r w:rsidRPr="00433F8A">
        <w:rPr>
          <w:color w:val="0C0C0C"/>
        </w:rPr>
        <w:t xml:space="preserve">vyjma </w:t>
      </w:r>
      <w:r w:rsidRPr="00433F8A">
        <w:rPr>
          <w:color w:val="131313"/>
        </w:rPr>
        <w:t>mzdov</w:t>
      </w:r>
      <w:r w:rsidR="00013FDE">
        <w:rPr>
          <w:color w:val="131313"/>
        </w:rPr>
        <w:t>ý</w:t>
      </w:r>
      <w:r w:rsidRPr="00433F8A">
        <w:rPr>
          <w:color w:val="131313"/>
        </w:rPr>
        <w:t xml:space="preserve">ch </w:t>
      </w:r>
      <w:r w:rsidRPr="00433F8A">
        <w:rPr>
          <w:color w:val="383838"/>
        </w:rPr>
        <w:t xml:space="preserve">a </w:t>
      </w:r>
      <w:r w:rsidRPr="00433F8A">
        <w:rPr>
          <w:color w:val="131313"/>
        </w:rPr>
        <w:t xml:space="preserve">režijních </w:t>
      </w:r>
      <w:r w:rsidRPr="00433F8A">
        <w:rPr>
          <w:color w:val="0F0F0F"/>
        </w:rPr>
        <w:t>náklad</w:t>
      </w:r>
      <w:r w:rsidR="00013FDE">
        <w:rPr>
          <w:color w:val="0F0F0F"/>
        </w:rPr>
        <w:t>ů</w:t>
      </w:r>
      <w:r w:rsidRPr="00433F8A">
        <w:rPr>
          <w:color w:val="0F0F0F"/>
        </w:rPr>
        <w:t xml:space="preserve"> </w:t>
      </w:r>
      <w:r w:rsidR="00013FDE">
        <w:rPr>
          <w:color w:val="111111"/>
        </w:rPr>
        <w:t>zamě</w:t>
      </w:r>
      <w:r w:rsidRPr="00433F8A">
        <w:rPr>
          <w:color w:val="111111"/>
        </w:rPr>
        <w:t>stnavatele.</w:t>
      </w:r>
    </w:p>
    <w:p w:rsidR="00A25E58" w:rsidRPr="00433F8A" w:rsidRDefault="00A25E58">
      <w:pPr>
        <w:pStyle w:val="Zkladntext"/>
      </w:pPr>
    </w:p>
    <w:p w:rsidR="00A25E58" w:rsidRPr="00433F8A" w:rsidRDefault="00A25E58">
      <w:pPr>
        <w:pStyle w:val="Zkladntext"/>
      </w:pPr>
    </w:p>
    <w:p w:rsidR="00013FDE" w:rsidRPr="00013FDE" w:rsidRDefault="009F23DC" w:rsidP="00013FDE">
      <w:pPr>
        <w:pStyle w:val="Odstavecseseznamem"/>
        <w:numPr>
          <w:ilvl w:val="0"/>
          <w:numId w:val="1"/>
        </w:numPr>
        <w:tabs>
          <w:tab w:val="left" w:pos="923"/>
        </w:tabs>
        <w:spacing w:line="496" w:lineRule="auto"/>
        <w:ind w:left="922" w:right="2345"/>
        <w:jc w:val="left"/>
        <w:rPr>
          <w:color w:val="1C1C1C"/>
        </w:rPr>
      </w:pPr>
      <w:r w:rsidRPr="00433F8A">
        <w:rPr>
          <w:b/>
          <w:color w:val="111111"/>
        </w:rPr>
        <w:t xml:space="preserve">Návrh na </w:t>
      </w:r>
      <w:r w:rsidR="00B31287" w:rsidRPr="00433F8A">
        <w:rPr>
          <w:b/>
          <w:color w:val="232323"/>
        </w:rPr>
        <w:t>vý</w:t>
      </w:r>
      <w:r w:rsidRPr="00433F8A">
        <w:rPr>
          <w:b/>
          <w:color w:val="232323"/>
        </w:rPr>
        <w:t xml:space="preserve">ši </w:t>
      </w:r>
      <w:r w:rsidRPr="00433F8A">
        <w:rPr>
          <w:b/>
          <w:color w:val="151515"/>
        </w:rPr>
        <w:t xml:space="preserve">finanční </w:t>
      </w:r>
      <w:r w:rsidRPr="00433F8A">
        <w:rPr>
          <w:b/>
          <w:color w:val="1D1D1D"/>
        </w:rPr>
        <w:t xml:space="preserve">podpory </w:t>
      </w:r>
      <w:r w:rsidRPr="00433F8A">
        <w:rPr>
          <w:b/>
          <w:color w:val="1F1F1F"/>
        </w:rPr>
        <w:t xml:space="preserve">a </w:t>
      </w:r>
      <w:r w:rsidRPr="00433F8A">
        <w:rPr>
          <w:b/>
          <w:color w:val="242424"/>
        </w:rPr>
        <w:t xml:space="preserve">jejího </w:t>
      </w:r>
      <w:r w:rsidRPr="00013FDE">
        <w:rPr>
          <w:b/>
          <w:color w:val="212121"/>
        </w:rPr>
        <w:t>využití</w:t>
      </w:r>
    </w:p>
    <w:p w:rsidR="00013FDE" w:rsidRPr="00013FDE" w:rsidRDefault="00013FDE" w:rsidP="00013FDE">
      <w:pPr>
        <w:tabs>
          <w:tab w:val="left" w:pos="923"/>
        </w:tabs>
        <w:spacing w:line="496" w:lineRule="auto"/>
        <w:ind w:right="3242"/>
        <w:rPr>
          <w:color w:val="212121"/>
        </w:rPr>
      </w:pPr>
      <w:r>
        <w:rPr>
          <w:color w:val="242424"/>
        </w:rPr>
        <w:tab/>
      </w:r>
      <w:r w:rsidRPr="00013FDE">
        <w:rPr>
          <w:color w:val="242424"/>
        </w:rPr>
        <w:t xml:space="preserve">Celková </w:t>
      </w:r>
      <w:r w:rsidRPr="00013FDE">
        <w:rPr>
          <w:color w:val="0A0A0A"/>
        </w:rPr>
        <w:t xml:space="preserve">finanční </w:t>
      </w:r>
      <w:r w:rsidRPr="00013FDE">
        <w:rPr>
          <w:color w:val="181818"/>
        </w:rPr>
        <w:t xml:space="preserve">podpora </w:t>
      </w:r>
      <w:r w:rsidRPr="00013FDE">
        <w:rPr>
          <w:color w:val="0F0F0F"/>
        </w:rPr>
        <w:t>2</w:t>
      </w:r>
      <w:r w:rsidR="00357E9D">
        <w:rPr>
          <w:color w:val="0F0F0F"/>
        </w:rPr>
        <w:t>27</w:t>
      </w:r>
      <w:r w:rsidRPr="00013FDE">
        <w:rPr>
          <w:color w:val="0F0F0F"/>
        </w:rPr>
        <w:t xml:space="preserve">.000,- </w:t>
      </w:r>
      <w:r w:rsidRPr="00013FDE">
        <w:rPr>
          <w:color w:val="212121"/>
        </w:rPr>
        <w:t>Kč</w:t>
      </w:r>
    </w:p>
    <w:p w:rsidR="00A25E58" w:rsidRPr="00433F8A" w:rsidRDefault="00013FDE" w:rsidP="00013FDE">
      <w:pPr>
        <w:pStyle w:val="Odstavecseseznamem"/>
        <w:numPr>
          <w:ilvl w:val="0"/>
          <w:numId w:val="1"/>
        </w:numPr>
        <w:tabs>
          <w:tab w:val="left" w:pos="923"/>
        </w:tabs>
        <w:spacing w:line="496" w:lineRule="auto"/>
        <w:ind w:left="922" w:right="2345"/>
        <w:jc w:val="left"/>
      </w:pPr>
      <w:r w:rsidRPr="00013FDE">
        <w:rPr>
          <w:b/>
          <w:color w:val="212121"/>
        </w:rPr>
        <w:t>Rozpočet</w:t>
      </w: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Laboratorní chemikálie</w:t>
            </w:r>
          </w:p>
        </w:tc>
        <w:tc>
          <w:tcPr>
            <w:tcW w:w="3260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15 000,00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Laboratorní plastik</w:t>
            </w:r>
          </w:p>
        </w:tc>
        <w:tc>
          <w:tcPr>
            <w:tcW w:w="3260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25 000,00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Reagencie pro tkáňové kultury</w:t>
            </w:r>
          </w:p>
        </w:tc>
        <w:tc>
          <w:tcPr>
            <w:tcW w:w="3260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20 000,00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E36C52">
            <w:pPr>
              <w:pStyle w:val="Zkladntext"/>
            </w:pPr>
            <w:r w:rsidRPr="00433F8A">
              <w:t xml:space="preserve">Reagencie pro stanovení </w:t>
            </w:r>
            <w:r w:rsidR="00E36C52">
              <w:t xml:space="preserve">exprese </w:t>
            </w:r>
            <w:proofErr w:type="spellStart"/>
            <w:r w:rsidR="00E36C52">
              <w:t>Calreticulinu</w:t>
            </w:r>
            <w:proofErr w:type="spellEnd"/>
            <w:r w:rsidR="00E36C52">
              <w:t xml:space="preserve"> (protilátky, Western </w:t>
            </w:r>
            <w:proofErr w:type="spellStart"/>
            <w:r w:rsidR="00E36C52">
              <w:t>blott</w:t>
            </w:r>
            <w:proofErr w:type="spellEnd"/>
            <w:r w:rsidR="00E36C52">
              <w:t>)</w:t>
            </w:r>
          </w:p>
        </w:tc>
        <w:tc>
          <w:tcPr>
            <w:tcW w:w="3260" w:type="dxa"/>
            <w:hideMark/>
          </w:tcPr>
          <w:p w:rsidR="00D40B7E" w:rsidRPr="00433F8A" w:rsidRDefault="00D40B7E" w:rsidP="00E36C52">
            <w:pPr>
              <w:pStyle w:val="Zkladntext"/>
            </w:pPr>
            <w:r w:rsidRPr="00433F8A">
              <w:t>4</w:t>
            </w:r>
            <w:r w:rsidR="00E36C52">
              <w:t>2</w:t>
            </w:r>
            <w:r w:rsidRPr="00433F8A">
              <w:t xml:space="preserve">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Nádorové linie</w:t>
            </w:r>
          </w:p>
        </w:tc>
        <w:tc>
          <w:tcPr>
            <w:tcW w:w="3260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28 000,00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Myši + ustájení</w:t>
            </w:r>
          </w:p>
        </w:tc>
        <w:tc>
          <w:tcPr>
            <w:tcW w:w="3260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50 000,00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Služby (poplatky za užití přístrojů, poplatky při tvorbě publikačních výstupů, přeprava vzorků)</w:t>
            </w:r>
          </w:p>
        </w:tc>
        <w:tc>
          <w:tcPr>
            <w:tcW w:w="3260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37 000,00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Spotřební materiál</w:t>
            </w:r>
          </w:p>
        </w:tc>
        <w:tc>
          <w:tcPr>
            <w:tcW w:w="3260" w:type="dxa"/>
            <w:hideMark/>
          </w:tcPr>
          <w:p w:rsidR="00D40B7E" w:rsidRPr="00433F8A" w:rsidRDefault="00D40B7E" w:rsidP="00433F8A">
            <w:pPr>
              <w:pStyle w:val="Zkladntext"/>
            </w:pPr>
            <w:r w:rsidRPr="00433F8A">
              <w:t>10 000,00 Kč</w:t>
            </w:r>
          </w:p>
        </w:tc>
      </w:tr>
      <w:tr w:rsidR="00D40B7E" w:rsidRPr="00433F8A" w:rsidTr="00433F8A">
        <w:trPr>
          <w:trHeight w:val="600"/>
        </w:trPr>
        <w:tc>
          <w:tcPr>
            <w:tcW w:w="7338" w:type="dxa"/>
            <w:hideMark/>
          </w:tcPr>
          <w:p w:rsidR="00D40B7E" w:rsidRPr="00433F8A" w:rsidRDefault="00D40B7E" w:rsidP="00433F8A">
            <w:pPr>
              <w:pStyle w:val="Zkladntext"/>
              <w:rPr>
                <w:b/>
                <w:bCs/>
              </w:rPr>
            </w:pPr>
            <w:r w:rsidRPr="00433F8A">
              <w:rPr>
                <w:b/>
                <w:bCs/>
              </w:rPr>
              <w:t>Celkem</w:t>
            </w:r>
          </w:p>
        </w:tc>
        <w:tc>
          <w:tcPr>
            <w:tcW w:w="3260" w:type="dxa"/>
            <w:hideMark/>
          </w:tcPr>
          <w:p w:rsidR="00D40B7E" w:rsidRPr="00433F8A" w:rsidRDefault="00E36C52" w:rsidP="00357E9D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7E9D">
              <w:rPr>
                <w:b/>
                <w:bCs/>
              </w:rPr>
              <w:t>27</w:t>
            </w:r>
            <w:r w:rsidR="00D40B7E" w:rsidRPr="00433F8A">
              <w:rPr>
                <w:b/>
                <w:bCs/>
              </w:rPr>
              <w:t xml:space="preserve"> 000,00 Kč</w:t>
            </w:r>
          </w:p>
        </w:tc>
      </w:tr>
    </w:tbl>
    <w:p w:rsidR="00A25E58" w:rsidRDefault="00A25E58">
      <w:pPr>
        <w:pStyle w:val="Zkladntext"/>
      </w:pPr>
    </w:p>
    <w:p w:rsidR="009F23DC" w:rsidRDefault="009F23DC">
      <w:pPr>
        <w:pStyle w:val="Zkladntext"/>
      </w:pPr>
    </w:p>
    <w:p w:rsidR="00357E9D" w:rsidRDefault="00357E9D">
      <w:pPr>
        <w:pStyle w:val="Zkladntext"/>
      </w:pPr>
    </w:p>
    <w:p w:rsidR="00357E9D" w:rsidRDefault="00357E9D">
      <w:pPr>
        <w:pStyle w:val="Zkladntext"/>
      </w:pPr>
    </w:p>
    <w:p w:rsidR="00357E9D" w:rsidRDefault="00357E9D">
      <w:pPr>
        <w:pStyle w:val="Zkladntext"/>
      </w:pPr>
    </w:p>
    <w:p w:rsidR="00357E9D" w:rsidRDefault="00357E9D">
      <w:pPr>
        <w:pStyle w:val="Zkladntext"/>
      </w:pPr>
    </w:p>
    <w:p w:rsidR="009F23DC" w:rsidRPr="00433F8A" w:rsidRDefault="009F23DC">
      <w:pPr>
        <w:pStyle w:val="Zkladntext"/>
      </w:pPr>
    </w:p>
    <w:p w:rsidR="00A25E58" w:rsidRPr="00433F8A" w:rsidRDefault="009F23DC" w:rsidP="00013FDE">
      <w:pPr>
        <w:pStyle w:val="Odstavecseseznamem"/>
        <w:numPr>
          <w:ilvl w:val="0"/>
          <w:numId w:val="1"/>
        </w:numPr>
        <w:tabs>
          <w:tab w:val="left" w:pos="913"/>
        </w:tabs>
        <w:spacing w:before="215" w:line="520" w:lineRule="atLeast"/>
        <w:ind w:left="917" w:right="5747" w:hanging="363"/>
        <w:jc w:val="left"/>
        <w:rPr>
          <w:color w:val="1A1A1A"/>
        </w:rPr>
      </w:pPr>
      <w:r w:rsidRPr="00433F8A">
        <w:rPr>
          <w:b/>
          <w:color w:val="2F2F2F"/>
        </w:rPr>
        <w:t xml:space="preserve">Bankovní </w:t>
      </w:r>
      <w:r w:rsidRPr="00433F8A">
        <w:rPr>
          <w:b/>
          <w:color w:val="181818"/>
        </w:rPr>
        <w:t xml:space="preserve">spojení </w:t>
      </w:r>
      <w:r w:rsidRPr="00433F8A">
        <w:t xml:space="preserve">žadatele: </w:t>
      </w:r>
      <w:r w:rsidRPr="00433F8A">
        <w:rPr>
          <w:color w:val="1F1F1F"/>
        </w:rPr>
        <w:lastRenderedPageBreak/>
        <w:t xml:space="preserve">Komerční </w:t>
      </w:r>
      <w:r w:rsidRPr="00433F8A">
        <w:rPr>
          <w:color w:val="181818"/>
        </w:rPr>
        <w:t xml:space="preserve">banka </w:t>
      </w:r>
      <w:r w:rsidRPr="00433F8A">
        <w:rPr>
          <w:color w:val="111111"/>
        </w:rPr>
        <w:t>a.s.</w:t>
      </w:r>
    </w:p>
    <w:p w:rsidR="00A25E58" w:rsidRPr="00433F8A" w:rsidRDefault="009F23DC" w:rsidP="00286893">
      <w:pPr>
        <w:pStyle w:val="Zkladntext"/>
        <w:spacing w:before="14"/>
        <w:ind w:left="915"/>
      </w:pPr>
      <w:proofErr w:type="spellStart"/>
      <w:r w:rsidRPr="00433F8A">
        <w:rPr>
          <w:color w:val="111111"/>
        </w:rPr>
        <w:t>č.ú</w:t>
      </w:r>
      <w:proofErr w:type="spellEnd"/>
      <w:r w:rsidRPr="00433F8A">
        <w:rPr>
          <w:color w:val="111111"/>
        </w:rPr>
        <w:t xml:space="preserve">.: </w:t>
      </w:r>
      <w:proofErr w:type="spellStart"/>
      <w:r w:rsidR="00286893">
        <w:t>xxxxx</w:t>
      </w:r>
      <w:proofErr w:type="spellEnd"/>
    </w:p>
    <w:p w:rsidR="00A25E58" w:rsidRPr="00433F8A" w:rsidRDefault="00A25E58">
      <w:pPr>
        <w:pStyle w:val="Zkladntext"/>
        <w:spacing w:before="3"/>
      </w:pPr>
    </w:p>
    <w:p w:rsidR="00A25E58" w:rsidRPr="00433F8A" w:rsidRDefault="009F23DC" w:rsidP="00A3486F">
      <w:pPr>
        <w:pStyle w:val="Odstavecseseznamem"/>
        <w:numPr>
          <w:ilvl w:val="0"/>
          <w:numId w:val="1"/>
        </w:numPr>
        <w:tabs>
          <w:tab w:val="left" w:pos="917"/>
        </w:tabs>
        <w:spacing w:before="99" w:line="232" w:lineRule="auto"/>
        <w:ind w:left="904" w:right="77" w:hanging="341"/>
        <w:jc w:val="left"/>
        <w:rPr>
          <w:i/>
          <w:color w:val="1C1C1C"/>
        </w:rPr>
      </w:pPr>
      <w:r w:rsidRPr="009F23DC">
        <w:rPr>
          <w:b/>
        </w:rPr>
        <w:t xml:space="preserve">Prohlášení </w:t>
      </w:r>
      <w:r w:rsidRPr="009F23DC">
        <w:rPr>
          <w:b/>
          <w:color w:val="161616"/>
        </w:rPr>
        <w:t>žadatele:</w:t>
      </w:r>
      <w:r w:rsidRPr="00433F8A">
        <w:rPr>
          <w:color w:val="161616"/>
        </w:rPr>
        <w:t xml:space="preserve"> </w:t>
      </w:r>
      <w:r w:rsidRPr="00433F8A">
        <w:rPr>
          <w:color w:val="1A1A1A"/>
        </w:rPr>
        <w:t xml:space="preserve">Veškeré </w:t>
      </w:r>
      <w:r w:rsidRPr="00433F8A">
        <w:rPr>
          <w:color w:val="1C1C1C"/>
        </w:rPr>
        <w:t xml:space="preserve">publikace </w:t>
      </w:r>
      <w:r w:rsidRPr="00433F8A">
        <w:rPr>
          <w:color w:val="3D3D3D"/>
        </w:rPr>
        <w:t xml:space="preserve">a </w:t>
      </w:r>
      <w:r w:rsidRPr="00433F8A">
        <w:rPr>
          <w:color w:val="151515"/>
        </w:rPr>
        <w:t xml:space="preserve">souhrny </w:t>
      </w:r>
      <w:r w:rsidRPr="00433F8A">
        <w:rPr>
          <w:color w:val="1C1C1C"/>
        </w:rPr>
        <w:t>p</w:t>
      </w:r>
      <w:r w:rsidR="00433F8A" w:rsidRPr="00433F8A">
        <w:rPr>
          <w:color w:val="1C1C1C"/>
        </w:rPr>
        <w:t>ř</w:t>
      </w:r>
      <w:r w:rsidRPr="00433F8A">
        <w:rPr>
          <w:color w:val="1C1C1C"/>
        </w:rPr>
        <w:t xml:space="preserve">ednášek </w:t>
      </w:r>
      <w:r w:rsidRPr="00433F8A">
        <w:rPr>
          <w:color w:val="151515"/>
        </w:rPr>
        <w:t xml:space="preserve">budou </w:t>
      </w:r>
      <w:r w:rsidRPr="00433F8A">
        <w:rPr>
          <w:color w:val="1A1A1A"/>
        </w:rPr>
        <w:t xml:space="preserve">označeny </w:t>
      </w:r>
      <w:r w:rsidRPr="00433F8A">
        <w:rPr>
          <w:color w:val="212121"/>
        </w:rPr>
        <w:t>v</w:t>
      </w:r>
      <w:r w:rsidR="00433F8A" w:rsidRPr="00433F8A">
        <w:rPr>
          <w:color w:val="212121"/>
        </w:rPr>
        <w:t>ě</w:t>
      </w:r>
      <w:r w:rsidRPr="00433F8A">
        <w:rPr>
          <w:color w:val="212121"/>
        </w:rPr>
        <w:t xml:space="preserve">tou </w:t>
      </w:r>
      <w:r w:rsidRPr="00433F8A">
        <w:rPr>
          <w:i/>
        </w:rPr>
        <w:t xml:space="preserve">„Práce </w:t>
      </w:r>
      <w:r w:rsidRPr="00433F8A">
        <w:rPr>
          <w:i/>
          <w:color w:val="161616"/>
        </w:rPr>
        <w:t>byla finančn</w:t>
      </w:r>
      <w:r w:rsidR="00433F8A" w:rsidRPr="00433F8A">
        <w:rPr>
          <w:i/>
          <w:color w:val="161616"/>
        </w:rPr>
        <w:t>ě</w:t>
      </w:r>
      <w:r w:rsidRPr="00433F8A">
        <w:rPr>
          <w:i/>
          <w:color w:val="161616"/>
        </w:rPr>
        <w:t xml:space="preserve"> </w:t>
      </w:r>
      <w:r w:rsidR="00433F8A" w:rsidRPr="00433F8A">
        <w:rPr>
          <w:i/>
          <w:color w:val="242424"/>
        </w:rPr>
        <w:t>podpoř</w:t>
      </w:r>
      <w:r w:rsidRPr="00433F8A">
        <w:rPr>
          <w:i/>
          <w:color w:val="242424"/>
        </w:rPr>
        <w:t xml:space="preserve">ena </w:t>
      </w:r>
      <w:r w:rsidRPr="00433F8A">
        <w:rPr>
          <w:i/>
          <w:color w:val="212121"/>
        </w:rPr>
        <w:t xml:space="preserve">grantem </w:t>
      </w:r>
      <w:r w:rsidRPr="00433F8A">
        <w:rPr>
          <w:i/>
          <w:color w:val="131313"/>
        </w:rPr>
        <w:t xml:space="preserve">Ligy </w:t>
      </w:r>
      <w:r w:rsidRPr="00433F8A">
        <w:rPr>
          <w:i/>
          <w:color w:val="262626"/>
        </w:rPr>
        <w:t xml:space="preserve">proti </w:t>
      </w:r>
      <w:r w:rsidRPr="00433F8A">
        <w:rPr>
          <w:i/>
          <w:color w:val="111111"/>
        </w:rPr>
        <w:t>rakovin</w:t>
      </w:r>
      <w:r w:rsidR="00433F8A" w:rsidRPr="00433F8A">
        <w:rPr>
          <w:i/>
          <w:color w:val="111111"/>
        </w:rPr>
        <w:t>ě</w:t>
      </w:r>
      <w:r w:rsidRPr="00433F8A">
        <w:rPr>
          <w:i/>
          <w:color w:val="111111"/>
        </w:rPr>
        <w:t xml:space="preserve"> </w:t>
      </w:r>
      <w:r w:rsidRPr="00433F8A">
        <w:rPr>
          <w:i/>
          <w:color w:val="0C0C0C"/>
        </w:rPr>
        <w:t xml:space="preserve">Praha“. </w:t>
      </w:r>
      <w:r w:rsidRPr="00433F8A">
        <w:rPr>
          <w:color w:val="262626"/>
        </w:rPr>
        <w:t>P</w:t>
      </w:r>
      <w:r w:rsidR="00433F8A" w:rsidRPr="00433F8A">
        <w:rPr>
          <w:color w:val="262626"/>
        </w:rPr>
        <w:t>ř</w:t>
      </w:r>
      <w:r w:rsidRPr="00433F8A">
        <w:rPr>
          <w:color w:val="262626"/>
        </w:rPr>
        <w:t>ípadn</w:t>
      </w:r>
      <w:r w:rsidR="00433F8A" w:rsidRPr="00433F8A">
        <w:rPr>
          <w:color w:val="262626"/>
        </w:rPr>
        <w:t>ě</w:t>
      </w:r>
      <w:r w:rsidRPr="00433F8A">
        <w:rPr>
          <w:color w:val="262626"/>
        </w:rPr>
        <w:t xml:space="preserve"> </w:t>
      </w:r>
      <w:r w:rsidRPr="00433F8A">
        <w:rPr>
          <w:color w:val="1C1C1C"/>
        </w:rPr>
        <w:t xml:space="preserve">zakoupené </w:t>
      </w:r>
      <w:r w:rsidRPr="00433F8A">
        <w:t xml:space="preserve">investiční </w:t>
      </w:r>
      <w:r w:rsidRPr="00433F8A">
        <w:rPr>
          <w:color w:val="131313"/>
        </w:rPr>
        <w:t>p</w:t>
      </w:r>
      <w:r w:rsidR="00433F8A" w:rsidRPr="00433F8A">
        <w:rPr>
          <w:color w:val="131313"/>
        </w:rPr>
        <w:t>ředmě</w:t>
      </w:r>
      <w:r w:rsidRPr="00433F8A">
        <w:rPr>
          <w:color w:val="131313"/>
        </w:rPr>
        <w:t xml:space="preserve">ty </w:t>
      </w:r>
      <w:r w:rsidRPr="00433F8A">
        <w:rPr>
          <w:color w:val="0A0A0A"/>
        </w:rPr>
        <w:t xml:space="preserve">budou </w:t>
      </w:r>
      <w:r w:rsidRPr="00433F8A">
        <w:rPr>
          <w:color w:val="151515"/>
        </w:rPr>
        <w:t xml:space="preserve">označeny </w:t>
      </w:r>
      <w:r w:rsidRPr="00433F8A">
        <w:rPr>
          <w:color w:val="1A1A1A"/>
        </w:rPr>
        <w:t xml:space="preserve">nápisem </w:t>
      </w:r>
      <w:r w:rsidRPr="00433F8A">
        <w:rPr>
          <w:i/>
          <w:color w:val="181818"/>
        </w:rPr>
        <w:t xml:space="preserve">„Zakoupeno </w:t>
      </w:r>
      <w:r w:rsidRPr="00433F8A">
        <w:rPr>
          <w:i/>
          <w:color w:val="131313"/>
        </w:rPr>
        <w:t xml:space="preserve">za </w:t>
      </w:r>
      <w:r w:rsidRPr="00433F8A">
        <w:rPr>
          <w:i/>
          <w:color w:val="111111"/>
        </w:rPr>
        <w:t xml:space="preserve">finančního </w:t>
      </w:r>
      <w:r w:rsidRPr="00433F8A">
        <w:rPr>
          <w:i/>
          <w:color w:val="181818"/>
        </w:rPr>
        <w:t>p</w:t>
      </w:r>
      <w:r w:rsidR="00433F8A" w:rsidRPr="00433F8A">
        <w:rPr>
          <w:i/>
          <w:color w:val="181818"/>
        </w:rPr>
        <w:t>ři</w:t>
      </w:r>
      <w:r w:rsidRPr="00433F8A">
        <w:rPr>
          <w:i/>
          <w:color w:val="181818"/>
        </w:rPr>
        <w:t>sp</w:t>
      </w:r>
      <w:r w:rsidR="00433F8A" w:rsidRPr="00433F8A">
        <w:rPr>
          <w:i/>
          <w:color w:val="181818"/>
        </w:rPr>
        <w:t>ě</w:t>
      </w:r>
      <w:r w:rsidRPr="00433F8A">
        <w:rPr>
          <w:i/>
          <w:color w:val="181818"/>
        </w:rPr>
        <w:t xml:space="preserve">ní </w:t>
      </w:r>
      <w:r w:rsidRPr="00433F8A">
        <w:rPr>
          <w:i/>
          <w:color w:val="262626"/>
        </w:rPr>
        <w:t xml:space="preserve">Ligy </w:t>
      </w:r>
      <w:r w:rsidRPr="00433F8A">
        <w:rPr>
          <w:i/>
          <w:color w:val="181818"/>
        </w:rPr>
        <w:t>proti</w:t>
      </w:r>
    </w:p>
    <w:p w:rsidR="00A25E58" w:rsidRPr="00433F8A" w:rsidRDefault="009F23DC" w:rsidP="00A3486F">
      <w:pPr>
        <w:spacing w:line="245" w:lineRule="exact"/>
        <w:ind w:left="906" w:right="77"/>
        <w:rPr>
          <w:i/>
        </w:rPr>
      </w:pPr>
      <w:r w:rsidRPr="00433F8A">
        <w:rPr>
          <w:i/>
          <w:color w:val="0F0F0F"/>
        </w:rPr>
        <w:t>rakovin</w:t>
      </w:r>
      <w:r w:rsidR="00433F8A" w:rsidRPr="00433F8A">
        <w:rPr>
          <w:i/>
          <w:color w:val="0F0F0F"/>
        </w:rPr>
        <w:t>ě</w:t>
      </w:r>
      <w:r w:rsidRPr="00433F8A">
        <w:rPr>
          <w:i/>
          <w:color w:val="0F0F0F"/>
        </w:rPr>
        <w:t xml:space="preserve"> </w:t>
      </w:r>
      <w:r w:rsidRPr="00433F8A">
        <w:rPr>
          <w:i/>
          <w:color w:val="1A1A1A"/>
        </w:rPr>
        <w:t>Praha“.</w:t>
      </w:r>
    </w:p>
    <w:p w:rsidR="00A25E58" w:rsidRPr="00433F8A" w:rsidRDefault="00A25E58">
      <w:pPr>
        <w:pStyle w:val="Zkladntext"/>
        <w:rPr>
          <w:i/>
        </w:rPr>
      </w:pPr>
    </w:p>
    <w:p w:rsidR="00A25E58" w:rsidRPr="00433F8A" w:rsidRDefault="00A25E58">
      <w:pPr>
        <w:pStyle w:val="Zkladntext"/>
        <w:spacing w:before="7"/>
        <w:rPr>
          <w:i/>
        </w:rPr>
      </w:pPr>
    </w:p>
    <w:p w:rsidR="00A25E58" w:rsidRPr="00433F8A" w:rsidRDefault="009F23DC" w:rsidP="00A3486F">
      <w:pPr>
        <w:pStyle w:val="Odstavecseseznamem"/>
        <w:numPr>
          <w:ilvl w:val="0"/>
          <w:numId w:val="1"/>
        </w:numPr>
        <w:tabs>
          <w:tab w:val="left" w:pos="906"/>
        </w:tabs>
        <w:spacing w:line="237" w:lineRule="auto"/>
        <w:ind w:left="907" w:right="77" w:hanging="353"/>
        <w:jc w:val="left"/>
        <w:rPr>
          <w:color w:val="111111"/>
        </w:rPr>
      </w:pPr>
      <w:r w:rsidRPr="009F23DC">
        <w:rPr>
          <w:b/>
          <w:color w:val="131313"/>
        </w:rPr>
        <w:t xml:space="preserve">Žadatel </w:t>
      </w:r>
      <w:r w:rsidR="00A3486F" w:rsidRPr="009F23DC">
        <w:rPr>
          <w:b/>
          <w:color w:val="080808"/>
        </w:rPr>
        <w:t>prohla</w:t>
      </w:r>
      <w:r w:rsidRPr="009F23DC">
        <w:rPr>
          <w:b/>
          <w:color w:val="080808"/>
        </w:rPr>
        <w:t>šuje</w:t>
      </w:r>
      <w:r w:rsidRPr="00433F8A">
        <w:rPr>
          <w:color w:val="080808"/>
        </w:rPr>
        <w:t xml:space="preserve">, </w:t>
      </w:r>
      <w:r w:rsidRPr="00433F8A">
        <w:rPr>
          <w:color w:val="313131"/>
        </w:rPr>
        <w:t xml:space="preserve">že </w:t>
      </w:r>
      <w:r w:rsidRPr="00433F8A">
        <w:rPr>
          <w:color w:val="1F1F1F"/>
        </w:rPr>
        <w:t xml:space="preserve">do </w:t>
      </w:r>
      <w:r w:rsidRPr="00433F8A">
        <w:t xml:space="preserve">roka </w:t>
      </w:r>
      <w:r w:rsidRPr="00433F8A">
        <w:rPr>
          <w:color w:val="1C1C1C"/>
        </w:rPr>
        <w:t xml:space="preserve">od </w:t>
      </w:r>
      <w:r w:rsidRPr="00433F8A">
        <w:rPr>
          <w:color w:val="0F0F0F"/>
        </w:rPr>
        <w:t>p</w:t>
      </w:r>
      <w:r w:rsidR="00433F8A" w:rsidRPr="00433F8A">
        <w:rPr>
          <w:color w:val="0F0F0F"/>
        </w:rPr>
        <w:t>ř</w:t>
      </w:r>
      <w:r w:rsidRPr="00433F8A">
        <w:rPr>
          <w:color w:val="0F0F0F"/>
        </w:rPr>
        <w:t>id</w:t>
      </w:r>
      <w:r w:rsidR="00433F8A" w:rsidRPr="00433F8A">
        <w:rPr>
          <w:color w:val="0F0F0F"/>
        </w:rPr>
        <w:t>ě</w:t>
      </w:r>
      <w:r w:rsidRPr="00433F8A">
        <w:rPr>
          <w:color w:val="0F0F0F"/>
        </w:rPr>
        <w:t xml:space="preserve">lení </w:t>
      </w:r>
      <w:r w:rsidRPr="00433F8A">
        <w:rPr>
          <w:color w:val="2A2A2A"/>
        </w:rPr>
        <w:t xml:space="preserve">finanční </w:t>
      </w:r>
      <w:r w:rsidRPr="00433F8A">
        <w:t>podpory p</w:t>
      </w:r>
      <w:r w:rsidR="00433F8A" w:rsidRPr="00433F8A">
        <w:t>ř</w:t>
      </w:r>
      <w:r w:rsidRPr="00433F8A">
        <w:t xml:space="preserve">edloží </w:t>
      </w:r>
      <w:r w:rsidRPr="00433F8A">
        <w:rPr>
          <w:color w:val="0E0E0E"/>
        </w:rPr>
        <w:t>p</w:t>
      </w:r>
      <w:r w:rsidR="00433F8A" w:rsidRPr="00433F8A">
        <w:rPr>
          <w:color w:val="0E0E0E"/>
        </w:rPr>
        <w:t>ř</w:t>
      </w:r>
      <w:r w:rsidRPr="00433F8A">
        <w:rPr>
          <w:color w:val="0E0E0E"/>
        </w:rPr>
        <w:t xml:space="preserve">ehled </w:t>
      </w:r>
      <w:r w:rsidRPr="00433F8A">
        <w:rPr>
          <w:color w:val="232323"/>
        </w:rPr>
        <w:t xml:space="preserve">o </w:t>
      </w:r>
      <w:r w:rsidRPr="00433F8A">
        <w:rPr>
          <w:color w:val="161616"/>
        </w:rPr>
        <w:t xml:space="preserve">čerpání </w:t>
      </w:r>
      <w:r w:rsidRPr="00433F8A">
        <w:rPr>
          <w:color w:val="0C0C0C"/>
        </w:rPr>
        <w:t>finančn</w:t>
      </w:r>
      <w:r w:rsidR="00433F8A" w:rsidRPr="00433F8A">
        <w:rPr>
          <w:color w:val="0C0C0C"/>
        </w:rPr>
        <w:t>í</w:t>
      </w:r>
      <w:r w:rsidRPr="00433F8A">
        <w:rPr>
          <w:color w:val="0C0C0C"/>
        </w:rPr>
        <w:t xml:space="preserve">ch </w:t>
      </w:r>
      <w:r w:rsidRPr="00433F8A">
        <w:rPr>
          <w:color w:val="0F0F0F"/>
        </w:rPr>
        <w:t>prost</w:t>
      </w:r>
      <w:r w:rsidR="00433F8A" w:rsidRPr="00433F8A">
        <w:rPr>
          <w:color w:val="0F0F0F"/>
        </w:rPr>
        <w:t>ř</w:t>
      </w:r>
      <w:r w:rsidRPr="00433F8A">
        <w:rPr>
          <w:color w:val="0F0F0F"/>
        </w:rPr>
        <w:t>edk</w:t>
      </w:r>
      <w:r w:rsidR="00433F8A" w:rsidRPr="00433F8A">
        <w:rPr>
          <w:color w:val="0F0F0F"/>
        </w:rPr>
        <w:t>ů</w:t>
      </w:r>
      <w:r w:rsidRPr="00433F8A">
        <w:rPr>
          <w:color w:val="0F0F0F"/>
        </w:rPr>
        <w:t xml:space="preserve"> </w:t>
      </w:r>
      <w:r w:rsidRPr="00433F8A">
        <w:rPr>
          <w:color w:val="363636"/>
        </w:rPr>
        <w:t xml:space="preserve">a </w:t>
      </w:r>
      <w:r w:rsidRPr="00433F8A">
        <w:rPr>
          <w:color w:val="232323"/>
        </w:rPr>
        <w:t xml:space="preserve">podá </w:t>
      </w:r>
      <w:r w:rsidRPr="00433F8A">
        <w:rPr>
          <w:color w:val="111111"/>
        </w:rPr>
        <w:t xml:space="preserve">stručnou </w:t>
      </w:r>
      <w:r w:rsidRPr="00433F8A">
        <w:rPr>
          <w:color w:val="1F1F1F"/>
        </w:rPr>
        <w:t xml:space="preserve">zprávu o </w:t>
      </w:r>
      <w:r w:rsidRPr="00433F8A">
        <w:rPr>
          <w:color w:val="212121"/>
        </w:rPr>
        <w:t>získan</w:t>
      </w:r>
      <w:r w:rsidR="00433F8A" w:rsidRPr="00433F8A">
        <w:rPr>
          <w:color w:val="212121"/>
        </w:rPr>
        <w:t>ý</w:t>
      </w:r>
      <w:r w:rsidRPr="00433F8A">
        <w:rPr>
          <w:color w:val="212121"/>
        </w:rPr>
        <w:t xml:space="preserve">ch </w:t>
      </w:r>
      <w:r w:rsidRPr="00433F8A">
        <w:t>v</w:t>
      </w:r>
      <w:r w:rsidR="00433F8A" w:rsidRPr="00433F8A">
        <w:t>ý</w:t>
      </w:r>
      <w:r w:rsidRPr="00433F8A">
        <w:t>sledcích v</w:t>
      </w:r>
      <w:r w:rsidR="00433F8A" w:rsidRPr="00433F8A">
        <w:t>ý</w:t>
      </w:r>
      <w:r w:rsidRPr="00433F8A">
        <w:t>zkumu.</w:t>
      </w:r>
    </w:p>
    <w:p w:rsidR="00A25E58" w:rsidRPr="00433F8A" w:rsidRDefault="00A25E58">
      <w:pPr>
        <w:pStyle w:val="Zkladntext"/>
      </w:pPr>
    </w:p>
    <w:p w:rsidR="00A25E58" w:rsidRPr="00433F8A" w:rsidRDefault="00A25E58">
      <w:pPr>
        <w:pStyle w:val="Zkladntext"/>
      </w:pPr>
    </w:p>
    <w:p w:rsidR="00A25E58" w:rsidRPr="00433F8A" w:rsidRDefault="00A25E58">
      <w:pPr>
        <w:pStyle w:val="Zkladntext"/>
      </w:pPr>
    </w:p>
    <w:p w:rsidR="00A25E58" w:rsidRPr="00433F8A" w:rsidRDefault="00A25E58">
      <w:pPr>
        <w:pStyle w:val="Zkladntext"/>
      </w:pPr>
    </w:p>
    <w:p w:rsidR="00433F8A" w:rsidRPr="00433F8A" w:rsidRDefault="009F23DC" w:rsidP="00286893">
      <w:pPr>
        <w:pStyle w:val="Odstavecseseznamem"/>
        <w:tabs>
          <w:tab w:val="left" w:pos="1020"/>
        </w:tabs>
        <w:spacing w:before="184"/>
        <w:ind w:left="1019" w:firstLine="0"/>
        <w:rPr>
          <w:color w:val="1C1C1C"/>
        </w:rPr>
      </w:pPr>
      <w:r w:rsidRPr="00433F8A">
        <w:rPr>
          <w:color w:val="494949"/>
        </w:rPr>
        <w:t xml:space="preserve">V </w:t>
      </w:r>
      <w:r w:rsidRPr="00433F8A">
        <w:rPr>
          <w:color w:val="2D2D2D"/>
        </w:rPr>
        <w:t xml:space="preserve">Praze </w:t>
      </w:r>
      <w:r w:rsidRPr="00433F8A">
        <w:rPr>
          <w:color w:val="383838"/>
        </w:rPr>
        <w:t xml:space="preserve">dne </w:t>
      </w:r>
      <w:r w:rsidR="00433F8A" w:rsidRPr="00433F8A">
        <w:rPr>
          <w:color w:val="383838"/>
        </w:rPr>
        <w:t>30</w:t>
      </w:r>
      <w:r w:rsidRPr="00433F8A">
        <w:rPr>
          <w:color w:val="0C0C0C"/>
        </w:rPr>
        <w:t>.</w:t>
      </w:r>
      <w:r w:rsidR="00433F8A" w:rsidRPr="00433F8A">
        <w:rPr>
          <w:color w:val="0C0C0C"/>
        </w:rPr>
        <w:t>8</w:t>
      </w:r>
      <w:r w:rsidRPr="00433F8A">
        <w:rPr>
          <w:color w:val="0C0C0C"/>
        </w:rPr>
        <w:t xml:space="preserve">. </w:t>
      </w:r>
      <w:r w:rsidRPr="00433F8A">
        <w:rPr>
          <w:color w:val="2D2D2D"/>
        </w:rPr>
        <w:t>20</w:t>
      </w:r>
      <w:r w:rsidR="00330EFC">
        <w:rPr>
          <w:color w:val="2D2D2D"/>
        </w:rPr>
        <w:t>21</w:t>
      </w:r>
      <w:bookmarkStart w:id="0" w:name="_GoBack"/>
      <w:bookmarkEnd w:id="0"/>
    </w:p>
    <w:sectPr w:rsidR="00433F8A" w:rsidRPr="00433F8A">
      <w:pgSz w:w="12240" w:h="16840"/>
      <w:pgMar w:top="1600" w:right="13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157"/>
    <w:multiLevelType w:val="hybridMultilevel"/>
    <w:tmpl w:val="340C0382"/>
    <w:lvl w:ilvl="0" w:tplc="FE687CF4">
      <w:start w:val="1"/>
      <w:numFmt w:val="decimal"/>
      <w:lvlText w:val="%1."/>
      <w:lvlJc w:val="left"/>
      <w:pPr>
        <w:ind w:left="989" w:hanging="349"/>
        <w:jc w:val="right"/>
      </w:pPr>
      <w:rPr>
        <w:rFonts w:hint="default"/>
        <w:spacing w:val="-1"/>
        <w:w w:val="104"/>
        <w:lang w:val="cs-CZ" w:eastAsia="en-US" w:bidi="ar-SA"/>
      </w:rPr>
    </w:lvl>
    <w:lvl w:ilvl="1" w:tplc="0B7CFCCE">
      <w:numFmt w:val="bullet"/>
      <w:lvlText w:val="•"/>
      <w:lvlJc w:val="left"/>
      <w:pPr>
        <w:ind w:left="980" w:hanging="349"/>
      </w:pPr>
      <w:rPr>
        <w:rFonts w:hint="default"/>
        <w:lang w:val="cs-CZ" w:eastAsia="en-US" w:bidi="ar-SA"/>
      </w:rPr>
    </w:lvl>
    <w:lvl w:ilvl="2" w:tplc="2C80ACE8">
      <w:numFmt w:val="bullet"/>
      <w:lvlText w:val="•"/>
      <w:lvlJc w:val="left"/>
      <w:pPr>
        <w:ind w:left="1982" w:hanging="349"/>
      </w:pPr>
      <w:rPr>
        <w:rFonts w:hint="default"/>
        <w:lang w:val="cs-CZ" w:eastAsia="en-US" w:bidi="ar-SA"/>
      </w:rPr>
    </w:lvl>
    <w:lvl w:ilvl="3" w:tplc="AD54F880">
      <w:numFmt w:val="bullet"/>
      <w:lvlText w:val="•"/>
      <w:lvlJc w:val="left"/>
      <w:pPr>
        <w:ind w:left="2984" w:hanging="349"/>
      </w:pPr>
      <w:rPr>
        <w:rFonts w:hint="default"/>
        <w:lang w:val="cs-CZ" w:eastAsia="en-US" w:bidi="ar-SA"/>
      </w:rPr>
    </w:lvl>
    <w:lvl w:ilvl="4" w:tplc="121045DA">
      <w:numFmt w:val="bullet"/>
      <w:lvlText w:val="•"/>
      <w:lvlJc w:val="left"/>
      <w:pPr>
        <w:ind w:left="3986" w:hanging="349"/>
      </w:pPr>
      <w:rPr>
        <w:rFonts w:hint="default"/>
        <w:lang w:val="cs-CZ" w:eastAsia="en-US" w:bidi="ar-SA"/>
      </w:rPr>
    </w:lvl>
    <w:lvl w:ilvl="5" w:tplc="2C10BA02">
      <w:numFmt w:val="bullet"/>
      <w:lvlText w:val="•"/>
      <w:lvlJc w:val="left"/>
      <w:pPr>
        <w:ind w:left="4988" w:hanging="349"/>
      </w:pPr>
      <w:rPr>
        <w:rFonts w:hint="default"/>
        <w:lang w:val="cs-CZ" w:eastAsia="en-US" w:bidi="ar-SA"/>
      </w:rPr>
    </w:lvl>
    <w:lvl w:ilvl="6" w:tplc="84F29BD2">
      <w:numFmt w:val="bullet"/>
      <w:lvlText w:val="•"/>
      <w:lvlJc w:val="left"/>
      <w:pPr>
        <w:ind w:left="5991" w:hanging="349"/>
      </w:pPr>
      <w:rPr>
        <w:rFonts w:hint="default"/>
        <w:lang w:val="cs-CZ" w:eastAsia="en-US" w:bidi="ar-SA"/>
      </w:rPr>
    </w:lvl>
    <w:lvl w:ilvl="7" w:tplc="5958E402">
      <w:numFmt w:val="bullet"/>
      <w:lvlText w:val="•"/>
      <w:lvlJc w:val="left"/>
      <w:pPr>
        <w:ind w:left="6993" w:hanging="349"/>
      </w:pPr>
      <w:rPr>
        <w:rFonts w:hint="default"/>
        <w:lang w:val="cs-CZ" w:eastAsia="en-US" w:bidi="ar-SA"/>
      </w:rPr>
    </w:lvl>
    <w:lvl w:ilvl="8" w:tplc="E4E6F0FE">
      <w:numFmt w:val="bullet"/>
      <w:lvlText w:val="•"/>
      <w:lvlJc w:val="left"/>
      <w:pPr>
        <w:ind w:left="7995" w:hanging="34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58"/>
    <w:rsid w:val="00013FDE"/>
    <w:rsid w:val="001F0BBD"/>
    <w:rsid w:val="00286893"/>
    <w:rsid w:val="00330EFC"/>
    <w:rsid w:val="00357E9D"/>
    <w:rsid w:val="00433F8A"/>
    <w:rsid w:val="004346CC"/>
    <w:rsid w:val="00995F97"/>
    <w:rsid w:val="009F23DC"/>
    <w:rsid w:val="00A25E58"/>
    <w:rsid w:val="00A3486F"/>
    <w:rsid w:val="00B31287"/>
    <w:rsid w:val="00D40B7E"/>
    <w:rsid w:val="00DE74D7"/>
    <w:rsid w:val="00E36C52"/>
    <w:rsid w:val="00E45866"/>
    <w:rsid w:val="00F32225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6E3A"/>
  <w15:docId w15:val="{E1AE1938-1DE5-4ED2-A029-CCE8556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834" w:hanging="34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4" w:hanging="349"/>
    </w:pPr>
  </w:style>
  <w:style w:type="paragraph" w:customStyle="1" w:styleId="TableParagraph">
    <w:name w:val="Table Paragraph"/>
    <w:basedOn w:val="Normln"/>
    <w:uiPriority w:val="1"/>
    <w:qFormat/>
    <w:pPr>
      <w:spacing w:before="4"/>
    </w:pPr>
  </w:style>
  <w:style w:type="table" w:styleId="Mkatabulky">
    <w:name w:val="Table Grid"/>
    <w:basedOn w:val="Normlntabulka"/>
    <w:uiPriority w:val="39"/>
    <w:rsid w:val="00D4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Michaela Sosnová</cp:lastModifiedBy>
  <cp:revision>3</cp:revision>
  <dcterms:created xsi:type="dcterms:W3CDTF">2021-12-01T10:49:00Z</dcterms:created>
  <dcterms:modified xsi:type="dcterms:W3CDTF">2021-12-28T11:47:00Z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2021-08-31T00:00:00Z</vt:filetime>
  </property>
</Properties>
</file>