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9BEFE" w14:textId="77777777" w:rsidR="000A164F" w:rsidRDefault="00D07378">
      <w:pPr>
        <w:spacing w:after="0" w:line="259" w:lineRule="auto"/>
        <w:ind w:left="0" w:right="3472" w:firstLine="0"/>
        <w:jc w:val="center"/>
      </w:pPr>
      <w:r>
        <w:rPr>
          <w:noProof/>
        </w:rPr>
        <w:drawing>
          <wp:inline distT="0" distB="0" distL="0" distR="0" wp14:anchorId="2B7BD167" wp14:editId="481D26BF">
            <wp:extent cx="4015740" cy="64008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4015740" cy="640080"/>
                    </a:xfrm>
                    <a:prstGeom prst="rect">
                      <a:avLst/>
                    </a:prstGeom>
                  </pic:spPr>
                </pic:pic>
              </a:graphicData>
            </a:graphic>
          </wp:inline>
        </w:drawing>
      </w:r>
      <w:r>
        <w:t xml:space="preserve"> </w:t>
      </w:r>
    </w:p>
    <w:p w14:paraId="2B40ED57" w14:textId="77777777" w:rsidR="000A164F" w:rsidRDefault="00D07378">
      <w:pPr>
        <w:spacing w:after="297" w:line="259" w:lineRule="auto"/>
        <w:ind w:left="55" w:firstLine="0"/>
        <w:jc w:val="center"/>
      </w:pPr>
      <w:r>
        <w:t xml:space="preserve"> </w:t>
      </w:r>
    </w:p>
    <w:p w14:paraId="74DDFEFD" w14:textId="77777777" w:rsidR="000A164F" w:rsidRDefault="00D07378">
      <w:pPr>
        <w:spacing w:after="177" w:line="259" w:lineRule="auto"/>
        <w:ind w:left="0" w:right="3" w:firstLine="0"/>
        <w:jc w:val="center"/>
      </w:pPr>
      <w:r>
        <w:rPr>
          <w:b/>
          <w:sz w:val="28"/>
        </w:rPr>
        <w:t xml:space="preserve">D O H O D A </w:t>
      </w:r>
    </w:p>
    <w:p w14:paraId="038C2EB1" w14:textId="77777777" w:rsidR="000A164F" w:rsidRDefault="00D07378">
      <w:pPr>
        <w:spacing w:after="4" w:line="267" w:lineRule="auto"/>
        <w:ind w:left="10" w:hanging="10"/>
        <w:jc w:val="center"/>
      </w:pPr>
      <w:r>
        <w:rPr>
          <w:b/>
          <w:sz w:val="24"/>
        </w:rPr>
        <w:t xml:space="preserve">o poskytnutí příspěvku na udržení zaměstnance spolufinancovaného z Evropského sociálního fondu a ze státního rozpočtu ČR uzavřená dle ustanovení § 106  </w:t>
      </w:r>
    </w:p>
    <w:p w14:paraId="33E7FCAA" w14:textId="77777777" w:rsidR="000A164F" w:rsidRDefault="00D07378">
      <w:pPr>
        <w:spacing w:after="4" w:line="267" w:lineRule="auto"/>
        <w:ind w:left="10" w:right="5" w:hanging="10"/>
        <w:jc w:val="center"/>
      </w:pPr>
      <w:r>
        <w:rPr>
          <w:b/>
          <w:sz w:val="24"/>
        </w:rPr>
        <w:t xml:space="preserve">zákona č. 435/2004 Sb., o zaměstnanosti, ve znění pozdějších předpisů </w:t>
      </w:r>
    </w:p>
    <w:p w14:paraId="65D4E0B8" w14:textId="77777777" w:rsidR="000A164F" w:rsidRDefault="00D07378">
      <w:pPr>
        <w:spacing w:after="4" w:line="267" w:lineRule="auto"/>
        <w:ind w:left="10" w:hanging="10"/>
        <w:jc w:val="center"/>
      </w:pPr>
      <w:r>
        <w:rPr>
          <w:b/>
          <w:sz w:val="24"/>
        </w:rPr>
        <w:t xml:space="preserve">č. PVA-GSN-1/2021 </w:t>
      </w:r>
    </w:p>
    <w:p w14:paraId="32BDE051" w14:textId="77777777" w:rsidR="000A164F" w:rsidRDefault="00D07378">
      <w:pPr>
        <w:spacing w:after="0" w:line="259" w:lineRule="auto"/>
        <w:ind w:left="0" w:firstLine="0"/>
        <w:jc w:val="left"/>
      </w:pPr>
      <w:r>
        <w:t xml:space="preserve"> </w:t>
      </w:r>
    </w:p>
    <w:p w14:paraId="3953455D" w14:textId="77777777" w:rsidR="000A164F" w:rsidRDefault="00D07378">
      <w:pPr>
        <w:spacing w:after="150" w:line="259" w:lineRule="auto"/>
        <w:ind w:left="-29" w:right="-28" w:firstLine="0"/>
        <w:jc w:val="left"/>
      </w:pPr>
      <w:r>
        <w:rPr>
          <w:rFonts w:ascii="Calibri" w:eastAsia="Calibri" w:hAnsi="Calibri" w:cs="Calibri"/>
          <w:noProof/>
          <w:sz w:val="22"/>
        </w:rPr>
        <mc:AlternateContent>
          <mc:Choice Requires="wpg">
            <w:drawing>
              <wp:inline distT="0" distB="0" distL="0" distR="0" wp14:anchorId="21644E6C" wp14:editId="20214154">
                <wp:extent cx="6292342" cy="6096"/>
                <wp:effectExtent l="0" t="0" r="0" b="0"/>
                <wp:docPr id="7653" name="Group 7653"/>
                <wp:cNvGraphicFramePr/>
                <a:graphic xmlns:a="http://schemas.openxmlformats.org/drawingml/2006/main">
                  <a:graphicData uri="http://schemas.microsoft.com/office/word/2010/wordprocessingGroup">
                    <wpg:wgp>
                      <wpg:cNvGrpSpPr/>
                      <wpg:grpSpPr>
                        <a:xfrm>
                          <a:off x="0" y="0"/>
                          <a:ext cx="6292342" cy="6096"/>
                          <a:chOff x="0" y="0"/>
                          <a:chExt cx="6292342" cy="6096"/>
                        </a:xfrm>
                      </wpg:grpSpPr>
                      <wps:wsp>
                        <wps:cNvPr id="8963" name="Shape 8963"/>
                        <wps:cNvSpPr/>
                        <wps:spPr>
                          <a:xfrm>
                            <a:off x="0" y="0"/>
                            <a:ext cx="6292342" cy="9144"/>
                          </a:xfrm>
                          <a:custGeom>
                            <a:avLst/>
                            <a:gdLst/>
                            <a:ahLst/>
                            <a:cxnLst/>
                            <a:rect l="0" t="0" r="0" b="0"/>
                            <a:pathLst>
                              <a:path w="6292342" h="9144">
                                <a:moveTo>
                                  <a:pt x="0" y="0"/>
                                </a:moveTo>
                                <a:lnTo>
                                  <a:pt x="6292342" y="0"/>
                                </a:lnTo>
                                <a:lnTo>
                                  <a:pt x="62923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53" style="width:495.46pt;height:0.47998pt;mso-position-horizontal-relative:char;mso-position-vertical-relative:line" coordsize="62923,60">
                <v:shape id="Shape 8964" style="position:absolute;width:62923;height:91;left:0;top:0;" coordsize="6292342,9144" path="m0,0l6292342,0l6292342,9144l0,9144l0,0">
                  <v:stroke weight="0pt" endcap="flat" joinstyle="miter" miterlimit="10" on="false" color="#000000" opacity="0"/>
                  <v:fill on="true" color="#000000"/>
                </v:shape>
              </v:group>
            </w:pict>
          </mc:Fallback>
        </mc:AlternateContent>
      </w:r>
    </w:p>
    <w:p w14:paraId="4A98D4A1" w14:textId="77777777" w:rsidR="000A164F" w:rsidRDefault="00D07378">
      <w:pPr>
        <w:spacing w:after="0"/>
        <w:ind w:left="-15" w:right="1" w:firstLine="0"/>
      </w:pPr>
      <w:r>
        <w:t xml:space="preserve">uzavřená mezi </w:t>
      </w:r>
    </w:p>
    <w:p w14:paraId="64220824" w14:textId="77777777" w:rsidR="000A164F" w:rsidRDefault="00D07378">
      <w:pPr>
        <w:spacing w:after="12" w:line="259" w:lineRule="auto"/>
        <w:ind w:left="0" w:firstLine="0"/>
        <w:jc w:val="left"/>
      </w:pPr>
      <w:r>
        <w:t xml:space="preserve"> </w:t>
      </w:r>
    </w:p>
    <w:p w14:paraId="089F3D40" w14:textId="77777777" w:rsidR="000A164F" w:rsidRDefault="00D07378">
      <w:pPr>
        <w:spacing w:after="15" w:line="259" w:lineRule="auto"/>
        <w:ind w:left="0" w:firstLine="0"/>
        <w:jc w:val="left"/>
      </w:pPr>
      <w:r>
        <w:rPr>
          <w:b/>
        </w:rPr>
        <w:t xml:space="preserve">Úřadem práce České republiky </w:t>
      </w:r>
    </w:p>
    <w:p w14:paraId="5FFD7081" w14:textId="77777777" w:rsidR="000A164F" w:rsidRDefault="00D07378">
      <w:pPr>
        <w:tabs>
          <w:tab w:val="center" w:pos="4983"/>
        </w:tabs>
        <w:spacing w:after="0"/>
        <w:ind w:left="-15" w:firstLine="0"/>
        <w:jc w:val="left"/>
      </w:pPr>
      <w:r>
        <w:t xml:space="preserve">zastupující osoba: </w:t>
      </w:r>
      <w:r>
        <w:tab/>
        <w:t xml:space="preserve">Ing. Věra Crhanová, ředitelka kontaktního pracoviště Prostějov </w:t>
      </w:r>
    </w:p>
    <w:p w14:paraId="18D1DDCE" w14:textId="77777777" w:rsidR="000A164F" w:rsidRDefault="00D07378">
      <w:pPr>
        <w:tabs>
          <w:tab w:val="center" w:pos="3928"/>
        </w:tabs>
        <w:spacing w:after="0"/>
        <w:ind w:left="-15" w:firstLine="0"/>
        <w:jc w:val="left"/>
      </w:pPr>
      <w:r>
        <w:t xml:space="preserve">sídlo: </w:t>
      </w:r>
      <w:r>
        <w:tab/>
        <w:t xml:space="preserve">Dobrovského 1278/25, 170 00 Praha 7 </w:t>
      </w:r>
    </w:p>
    <w:p w14:paraId="4636F29D" w14:textId="77777777" w:rsidR="000A164F" w:rsidRDefault="00D07378">
      <w:pPr>
        <w:tabs>
          <w:tab w:val="center" w:pos="2655"/>
        </w:tabs>
        <w:spacing w:after="18"/>
        <w:ind w:left="-15" w:firstLine="0"/>
        <w:jc w:val="left"/>
      </w:pPr>
      <w:r>
        <w:t xml:space="preserve">IČO: </w:t>
      </w:r>
      <w:r>
        <w:tab/>
        <w:t xml:space="preserve">72496991 </w:t>
      </w:r>
    </w:p>
    <w:p w14:paraId="45065584" w14:textId="77777777" w:rsidR="000A164F" w:rsidRDefault="00D07378">
      <w:pPr>
        <w:spacing w:after="68"/>
        <w:ind w:left="-15" w:right="1" w:firstLine="0"/>
      </w:pPr>
      <w:r>
        <w:t xml:space="preserve">adresa pro doručování: nám. Spojenců č.p. 2632/13, 796 01 Prostějov 1 </w:t>
      </w:r>
    </w:p>
    <w:p w14:paraId="1F0B72AF" w14:textId="77777777" w:rsidR="000A164F" w:rsidRDefault="00D07378">
      <w:pPr>
        <w:spacing w:after="33" w:line="367" w:lineRule="auto"/>
        <w:ind w:left="-15" w:right="6239" w:firstLine="0"/>
      </w:pPr>
      <w:r>
        <w:t xml:space="preserve">(dále jen „Úřad práce“) na straně jedné a </w:t>
      </w:r>
    </w:p>
    <w:p w14:paraId="153B733A" w14:textId="2A403936" w:rsidR="000A164F" w:rsidRDefault="00D07378">
      <w:pPr>
        <w:spacing w:after="10"/>
        <w:ind w:left="-15" w:right="2719" w:firstLine="0"/>
      </w:pPr>
      <w:r>
        <w:rPr>
          <w:b/>
        </w:rPr>
        <w:t>zaměstnavatelem:</w:t>
      </w:r>
      <w:r>
        <w:t xml:space="preserve"> </w:t>
      </w:r>
      <w:r w:rsidR="001A26D7">
        <w:tab/>
      </w:r>
      <w:r>
        <w:t xml:space="preserve">VÍT SPÁČIL - prádelny a čistírny, spol. s r.o. zastupující osoba: </w:t>
      </w:r>
      <w:r w:rsidR="001A26D7">
        <w:tab/>
      </w:r>
      <w:r w:rsidR="001A26D7">
        <w:tab/>
      </w:r>
      <w:r w:rsidR="001A26D7">
        <w:tab/>
      </w:r>
      <w:r>
        <w:t xml:space="preserve">Petr Sedláček, jednatel </w:t>
      </w:r>
    </w:p>
    <w:p w14:paraId="24C02EC5" w14:textId="77777777" w:rsidR="000A164F" w:rsidRDefault="00D07378">
      <w:pPr>
        <w:spacing w:after="0"/>
        <w:ind w:left="-15" w:right="1" w:firstLine="0"/>
      </w:pPr>
      <w:r>
        <w:t xml:space="preserve">sídlo (místo podnikání): Husovo nám. 2127/10, 79601 Prostějov 1 </w:t>
      </w:r>
    </w:p>
    <w:p w14:paraId="7BCF05F8" w14:textId="2780D087" w:rsidR="000A164F" w:rsidRDefault="00D07378">
      <w:pPr>
        <w:tabs>
          <w:tab w:val="center" w:pos="2655"/>
        </w:tabs>
        <w:spacing w:after="74"/>
        <w:ind w:left="-15" w:firstLine="0"/>
        <w:jc w:val="left"/>
      </w:pPr>
      <w:r>
        <w:t xml:space="preserve">IČO: </w:t>
      </w:r>
      <w:r w:rsidR="001A26D7">
        <w:tab/>
      </w:r>
      <w:r>
        <w:t xml:space="preserve">49450166 </w:t>
      </w:r>
    </w:p>
    <w:p w14:paraId="5024E318" w14:textId="77777777" w:rsidR="000A164F" w:rsidRDefault="00D07378">
      <w:pPr>
        <w:spacing w:after="37"/>
        <w:ind w:left="-15" w:right="1" w:firstLine="0"/>
      </w:pPr>
      <w:r>
        <w:t xml:space="preserve"> (dále jen „zaměstnavatel“) na straně druhé. </w:t>
      </w:r>
    </w:p>
    <w:p w14:paraId="3228EE0E" w14:textId="77777777" w:rsidR="000A164F" w:rsidRDefault="00D07378">
      <w:pPr>
        <w:spacing w:after="39" w:line="259" w:lineRule="auto"/>
        <w:ind w:left="0" w:firstLine="0"/>
        <w:jc w:val="left"/>
      </w:pPr>
      <w:r>
        <w:t xml:space="preserve"> </w:t>
      </w:r>
    </w:p>
    <w:p w14:paraId="67415CDC" w14:textId="77777777" w:rsidR="000A164F" w:rsidRDefault="00D07378">
      <w:pPr>
        <w:pStyle w:val="Nadpis1"/>
        <w:ind w:left="370" w:right="360"/>
      </w:pPr>
      <w:r>
        <w:t xml:space="preserve">Článek I </w:t>
      </w:r>
    </w:p>
    <w:p w14:paraId="2A09E45D" w14:textId="77777777" w:rsidR="001A26D7" w:rsidRDefault="00D07378">
      <w:pPr>
        <w:spacing w:after="25"/>
        <w:ind w:left="-15" w:right="1" w:firstLine="3005"/>
        <w:rPr>
          <w:b/>
          <w:sz w:val="22"/>
        </w:rPr>
      </w:pPr>
      <w:r>
        <w:rPr>
          <w:b/>
          <w:sz w:val="22"/>
        </w:rPr>
        <w:t xml:space="preserve">Předmět a účel poskytnutí příspěvku </w:t>
      </w:r>
    </w:p>
    <w:p w14:paraId="592410EA" w14:textId="77777777" w:rsidR="001A26D7" w:rsidRDefault="001A26D7" w:rsidP="001A26D7">
      <w:pPr>
        <w:spacing w:after="25"/>
        <w:ind w:left="-15" w:right="1" w:firstLine="0"/>
        <w:rPr>
          <w:b/>
          <w:sz w:val="22"/>
        </w:rPr>
      </w:pPr>
    </w:p>
    <w:p w14:paraId="51945297" w14:textId="588A9FDF" w:rsidR="000A164F" w:rsidRDefault="00D07378" w:rsidP="001A26D7">
      <w:pPr>
        <w:spacing w:after="25"/>
        <w:ind w:left="-15" w:right="1" w:firstLine="0"/>
      </w:pPr>
      <w:r>
        <w:t>Předmětem Dohody o poskytnutí příspěvku na udržení stávajícího zaměstnance spolufinancovaného ze státního rozpočtu a Evropského sociálního fondu uzavírané dle ustanovení § 106 a § 119 zákona č. 435/2004 Sb., o zaměstnanosti, ve znění pozdějších předpisů (dále jen „Dohoda na udržení“) je poskytnutí příspěvku na úhradu vynaložených nákladů na mzdu stávajícího zaměstnance (dále jen „příspěvek na udržení“) po dobu zapracování/zaškolení uchazeče o zaměstnání. Příspěvek na udržení je hrazen z národního projektu č. CZ.03.1.48/0.0/0.0/15_121/0017211</w:t>
      </w:r>
      <w:r>
        <w:rPr>
          <w:i/>
        </w:rPr>
        <w:t xml:space="preserve"> - </w:t>
      </w:r>
      <w:r>
        <w:t xml:space="preserve">Podpora forem flexibilního zaměstnávání (FLEXI), financovaného z Operačního programu Zaměstnanost, za účelem udržení stávajícího zaměstnance na trhu práce, a to v rozsahu a za podmínek uvedených v této dohodě. </w:t>
      </w:r>
    </w:p>
    <w:p w14:paraId="42314F8F" w14:textId="77777777" w:rsidR="000A164F" w:rsidRDefault="00D07378">
      <w:pPr>
        <w:spacing w:after="17" w:line="259" w:lineRule="auto"/>
        <w:ind w:left="61" w:firstLine="0"/>
        <w:jc w:val="center"/>
      </w:pPr>
      <w:r>
        <w:rPr>
          <w:b/>
          <w:sz w:val="22"/>
        </w:rPr>
        <w:t xml:space="preserve"> </w:t>
      </w:r>
    </w:p>
    <w:p w14:paraId="29D8B5CF" w14:textId="77777777" w:rsidR="001A26D7" w:rsidRDefault="00D07378">
      <w:pPr>
        <w:pStyle w:val="Nadpis1"/>
        <w:spacing w:after="228"/>
        <w:ind w:left="370" w:right="362"/>
      </w:pPr>
      <w:r>
        <w:t xml:space="preserve">Článek II </w:t>
      </w:r>
    </w:p>
    <w:p w14:paraId="78C5FF95" w14:textId="57A9D838" w:rsidR="000A164F" w:rsidRDefault="00D07378">
      <w:pPr>
        <w:pStyle w:val="Nadpis1"/>
        <w:spacing w:after="228"/>
        <w:ind w:left="370" w:right="362"/>
      </w:pPr>
      <w:r>
        <w:t xml:space="preserve">Závazky zaměstnavatele a podmínky poskytnutí příspěvku na udržení </w:t>
      </w:r>
    </w:p>
    <w:p w14:paraId="5EEAE0C7" w14:textId="77777777" w:rsidR="000A164F" w:rsidRDefault="00D07378">
      <w:pPr>
        <w:ind w:left="-15" w:right="1" w:firstLine="0"/>
      </w:pPr>
      <w:r>
        <w:t xml:space="preserve">Úřad práce poskytne zaměstnavateli příspěvek na udržení za těchto podmínek: </w:t>
      </w:r>
    </w:p>
    <w:p w14:paraId="73BE10A0" w14:textId="77777777" w:rsidR="000A164F" w:rsidRDefault="00D07378">
      <w:pPr>
        <w:numPr>
          <w:ilvl w:val="0"/>
          <w:numId w:val="1"/>
        </w:numPr>
        <w:ind w:right="1" w:hanging="360"/>
      </w:pPr>
      <w:r>
        <w:t xml:space="preserve">Zaměstnavatel bude dodržovat podmínky sjednané mezi zaměstnavatelem a Úřadem práce v Dohodě o vyhrazení společensky účelného pracovního místa a poskytnutí příspěvku, spolufinancovaného z Evropského sociálního fondu a ze státního rozpočtu ČR č. PVA-GTN-1/2021 (dále jen „Dohoda“). </w:t>
      </w:r>
    </w:p>
    <w:p w14:paraId="5D90BE43" w14:textId="602D3952" w:rsidR="000A164F" w:rsidRDefault="00D07378">
      <w:pPr>
        <w:numPr>
          <w:ilvl w:val="0"/>
          <w:numId w:val="1"/>
        </w:numPr>
        <w:spacing w:after="1429"/>
        <w:ind w:right="1" w:hanging="360"/>
      </w:pPr>
      <w:r>
        <w:t xml:space="preserve">Zaměstnavatel udrží v pracovním poměru minimálně do 28.2.2023, tj. minimálně 6 měsíců po ukončení poskytování příspěvku na udržení, níže uvedeného stávajícího zaměstnance (dále jen „školitel“), který zapracuje/zaškolí nově přijatého </w:t>
      </w:r>
      <w:r w:rsidR="001A26D7">
        <w:t>zaměstnance – účastníka</w:t>
      </w:r>
      <w:r>
        <w:t xml:space="preserve"> generačního tandemu umístěného na společensky účelném pracovním místě vyhrazeném dle Dohody uvedené pod bodem 1. tohoto článku (dále jen zaměstnanec): </w:t>
      </w:r>
    </w:p>
    <w:p w14:paraId="14DFFF29" w14:textId="77777777" w:rsidR="000A164F" w:rsidRDefault="00D07378">
      <w:pPr>
        <w:spacing w:after="28" w:line="259" w:lineRule="auto"/>
        <w:ind w:left="0" w:firstLine="0"/>
        <w:jc w:val="left"/>
      </w:pPr>
      <w:r>
        <w:rPr>
          <w:b/>
        </w:rPr>
        <w:lastRenderedPageBreak/>
        <w:t xml:space="preserve"> </w:t>
      </w:r>
    </w:p>
    <w:p w14:paraId="704C942B" w14:textId="77777777" w:rsidR="000A164F" w:rsidRDefault="00D07378">
      <w:pPr>
        <w:spacing w:after="0" w:line="259" w:lineRule="auto"/>
        <w:ind w:left="0" w:firstLine="0"/>
        <w:jc w:val="left"/>
      </w:pPr>
      <w:r>
        <w:rPr>
          <w:i/>
          <w:sz w:val="16"/>
        </w:rPr>
        <w:t>MPSV – OSÚ</w:t>
      </w:r>
      <w:r>
        <w:t xml:space="preserve"> </w:t>
      </w:r>
    </w:p>
    <w:p w14:paraId="44DD3260" w14:textId="41FCF181" w:rsidR="000A164F" w:rsidRDefault="00D07378">
      <w:pPr>
        <w:spacing w:after="223"/>
        <w:ind w:left="358" w:right="3426" w:firstLine="0"/>
      </w:pPr>
      <w:r>
        <w:t xml:space="preserve">Jméno a příjmení: </w:t>
      </w:r>
    </w:p>
    <w:p w14:paraId="74E27758" w14:textId="77777777" w:rsidR="000A164F" w:rsidRDefault="00D07378">
      <w:pPr>
        <w:ind w:left="336" w:right="1" w:firstLine="22"/>
      </w:pPr>
      <w:r>
        <w:t xml:space="preserve">udržením pracovního poměru se rozumí závazek zaměstnavatele, že nerozváže se školitelem pracovní poměr výpovědí z důvodů uvedených v § 52 pod písmenem b) a písmenem c) zákona č. 262/2006 Sb., zákoník práce, ve znění pozdějších předpisů.  V případě, že pracovní poměr školitele skončí přede dnem 31.8.2022, zaměstnavatel neodkladně, nejpozději však ke dni doložení výkazu „Pracovní výkaz školitele“ v měsíci následujícím po měsíci, ve kterém byl pracovní poměr skončen, písemně oznámí Úřadu práce den a způsob skončení tohoto pracovního poměru. </w:t>
      </w:r>
    </w:p>
    <w:p w14:paraId="2F096F71" w14:textId="77777777" w:rsidR="000A164F" w:rsidRDefault="00D07378">
      <w:pPr>
        <w:numPr>
          <w:ilvl w:val="0"/>
          <w:numId w:val="1"/>
        </w:numPr>
        <w:ind w:right="1" w:hanging="360"/>
      </w:pPr>
      <w:r>
        <w:t xml:space="preserve">Na stejný účel, tj. na tu část mzdových nákladů, která bude ve výši poskytnutého příspěvku na udržení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 </w:t>
      </w:r>
    </w:p>
    <w:p w14:paraId="1805214A" w14:textId="77777777" w:rsidR="000A164F" w:rsidRDefault="00D07378">
      <w:pPr>
        <w:numPr>
          <w:ilvl w:val="0"/>
          <w:numId w:val="1"/>
        </w:numPr>
        <w:spacing w:after="10"/>
        <w:ind w:right="1" w:hanging="360"/>
      </w:pPr>
      <w:r>
        <w:t xml:space="preserve">V případě, že nebudou předloženy výkazy dle Článku II bodu 5. Dohody uvedené pod bodem 1. tohoto článku, příspěvek na udržení za příslušné měsíce nebude Úřadem práce poskytnut. </w:t>
      </w:r>
    </w:p>
    <w:p w14:paraId="17DAC231" w14:textId="77777777" w:rsidR="000A164F" w:rsidRDefault="00D07378">
      <w:pPr>
        <w:spacing w:after="15" w:line="259" w:lineRule="auto"/>
        <w:ind w:left="61" w:firstLine="0"/>
        <w:jc w:val="center"/>
      </w:pPr>
      <w:r>
        <w:rPr>
          <w:b/>
          <w:sz w:val="22"/>
        </w:rPr>
        <w:t xml:space="preserve"> </w:t>
      </w:r>
    </w:p>
    <w:p w14:paraId="19B9D3FD" w14:textId="77777777" w:rsidR="001A26D7" w:rsidRDefault="00D07378">
      <w:pPr>
        <w:pStyle w:val="Nadpis1"/>
        <w:spacing w:after="228"/>
        <w:ind w:left="370" w:right="363"/>
      </w:pPr>
      <w:r>
        <w:t xml:space="preserve">Článek III </w:t>
      </w:r>
    </w:p>
    <w:p w14:paraId="3E588F05" w14:textId="1FC9BF3A" w:rsidR="000A164F" w:rsidRDefault="00D07378">
      <w:pPr>
        <w:pStyle w:val="Nadpis1"/>
        <w:spacing w:after="228"/>
        <w:ind w:left="370" w:right="363"/>
      </w:pPr>
      <w:r>
        <w:t xml:space="preserve">Výše a termín poskytnutí příspěvku na udržení </w:t>
      </w:r>
    </w:p>
    <w:p w14:paraId="667375A7" w14:textId="77777777" w:rsidR="000A164F" w:rsidRDefault="00D07378">
      <w:pPr>
        <w:numPr>
          <w:ilvl w:val="0"/>
          <w:numId w:val="2"/>
        </w:numPr>
        <w:ind w:right="1" w:hanging="360"/>
      </w:pPr>
      <w:r>
        <w:t xml:space="preserve">Úřad práce se zavazuje poskytnout zaměstnavateli příspěvek ve výši vynaložených prostředků na mzdy nebo platy školitele, včetně pojistného na sociální zabezpečení, příspěvku na státní politiku zaměstnanosti a pojistného na veřejné zdravotní pojištění, které zaměstnavatel za sebe odvedl z vyměřovacího základu školitele, a to za dobu provádění zapracování/zaškolení, maximálně však 6 857 Kč měsíčně, z toho 82,38 % je hrazeno z prostředků ESF a 17,62 % je hrazeno ze státního rozpočtu ČR. Součet poskytnutých měsíčních příspěvků na udržení nepřekročí částku 54 856 Kč. </w:t>
      </w:r>
    </w:p>
    <w:p w14:paraId="76756267" w14:textId="59843AFA" w:rsidR="000A164F" w:rsidRDefault="00D07378">
      <w:pPr>
        <w:numPr>
          <w:ilvl w:val="0"/>
          <w:numId w:val="2"/>
        </w:numPr>
        <w:ind w:right="1" w:hanging="360"/>
      </w:pPr>
      <w:r>
        <w:t xml:space="preserve">Příspěvek na udržení bude poskytován po dobu 8 měsíců ode dne sjednaného v Dohodě uvedené v Článku II bod 1. této dohody. Jestliže se na tuto dohodu vztahuje povinnost uveřejnění prostřednictvím Registru smluv a dohoda nenabyde účinnosti dle Článku IX bod 2. této dohody do doby sjednané jako doba poskytování příspěvku od v Dohodě uvedené v Článku II bod 1. této dohody, příspěvek na udržení bude poskytován ode dne nabytí účinnosti této dohody. V případě skončení pracovního poměru zaměstnance nebo školitele přede dnem sjednaným jako doba poskytování příspěvku do v Dohodě uvedené v Článku II bod 1. této dohody, bude poslední příspěvek na udržení zaměstnavateli vyplacen za měsíc, ve kterém byl ukončen pracovní poměr zaměstnance nebo školitele, s výjimkou případu, kdy pracovní poměr školitele bude ukončen z jiného důvodu než z důvodů uvedených v § 52, písm. a), d), e), f), g) a h) zákona č. 262/2006 Sb., zákoník práce, ve znění pozdějších předpisů.  V takovém </w:t>
      </w:r>
      <w:r w:rsidR="001A26D7">
        <w:t>případě,</w:t>
      </w:r>
      <w:r>
        <w:t xml:space="preserve"> již příspěvek na udržení za poslední kalendářní měsíc nebude poskytnut. Příspěvek na udržení může být dále poskytován pouze za podmínky, že zaměstnavatel uzavře s Úřadem práce do 30 kalendářních dnů od ukončení pracovního poměru zaměstnance novou dohodu o vyhrazení společensky účelného pracovního místa a poskytnutí příspěvku, spolufinancovaného z Evropského sociálního fondu a ze státního rozpočtu ČR, na </w:t>
      </w:r>
      <w:r w:rsidR="001A26D7">
        <w:t>základě,</w:t>
      </w:r>
      <w:r>
        <w:t xml:space="preserve"> které přijme zaměstnavatel na vyhrazené pracovní místo pro výkon zapracování/zaškolení do pracovního poměru nového zaměstnance. Změna na místě zapracovávaného/zaškolovaného zaměstnance v době účinnosti této dohody je možná pouze jedna.  V případě změny zaměstnance bude k této dohodě uzavřen dodatek spočívající ve změně Článku II bod 1 této dohody. </w:t>
      </w:r>
    </w:p>
    <w:p w14:paraId="104D085A" w14:textId="77777777" w:rsidR="000A164F" w:rsidRDefault="00D07378">
      <w:pPr>
        <w:numPr>
          <w:ilvl w:val="0"/>
          <w:numId w:val="2"/>
        </w:numPr>
        <w:spacing w:after="9"/>
        <w:ind w:right="1" w:hanging="360"/>
      </w:pPr>
      <w:r>
        <w:t xml:space="preserve">Příspěvek na udržení bude krácen v následujících případech:  </w:t>
      </w:r>
    </w:p>
    <w:p w14:paraId="76460CC7" w14:textId="77777777" w:rsidR="000A164F" w:rsidRDefault="00D07378">
      <w:pPr>
        <w:numPr>
          <w:ilvl w:val="1"/>
          <w:numId w:val="2"/>
        </w:numPr>
        <w:spacing w:after="69"/>
        <w:ind w:right="1" w:hanging="432"/>
      </w:pPr>
      <w:r>
        <w:t xml:space="preserve">jestliže nastoupí zaměstnanec do pracovního poměru v průběhu kalendářního měsíce, respektive skončí pracovní poměr zaměstnance nebo školitele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poměr netrval; připadne-li svátek, za který náleží náhrada platu či mzdy, na první, resp. poslední obvyklý pracovní den v měsíci, a tento den nebude sjednán jako den nástupu zaměstnance do práce nebo nebude dnem skončení pracovního poměru zaměstnance nebo školitele, příspěvek bude krácen podle věty první tohoto bodu, </w:t>
      </w:r>
    </w:p>
    <w:p w14:paraId="78653550" w14:textId="77777777" w:rsidR="000A164F" w:rsidRDefault="00D07378">
      <w:pPr>
        <w:numPr>
          <w:ilvl w:val="1"/>
          <w:numId w:val="2"/>
        </w:numPr>
        <w:ind w:right="1" w:hanging="432"/>
      </w:pPr>
      <w:r>
        <w:lastRenderedPageBreak/>
        <w:t xml:space="preserve">jestliže z důvodu nepřítomnosti zaměstnance nebo školitele nebude možné provést zapracování/zaškolení v rozsahu sjednaném v Dohodě uvedené v Článku II bod 1. této dohody, bude maximální sjednaný měsíční příspěvek Úřadem práce poměrně pokrácen podle celkového počtu sjednaných hodin k počtu hodin provedeného zapracování/zaškolení v kalendářním měsíci školitelem. </w:t>
      </w:r>
    </w:p>
    <w:p w14:paraId="5DBB2430" w14:textId="7AB76502" w:rsidR="000A164F" w:rsidRDefault="00D07378">
      <w:pPr>
        <w:numPr>
          <w:ilvl w:val="0"/>
          <w:numId w:val="2"/>
        </w:numPr>
        <w:ind w:right="1" w:hanging="360"/>
      </w:pPr>
      <w:r>
        <w:t xml:space="preserve">Příspěvek na udržení bude vyplácen měsíčně, převodem na účet č. Příspěvek na udržení je splatný do 30 kalendářních dnů ode dne, kdy zaměstnavatel doloží Úřadu práce výkazy dle Článku II bodu 5. Dohody uvedené v Článku II pod bodem 1. této dohody. </w:t>
      </w:r>
    </w:p>
    <w:p w14:paraId="6F683574" w14:textId="77777777" w:rsidR="000A164F" w:rsidRDefault="00D07378">
      <w:pPr>
        <w:numPr>
          <w:ilvl w:val="0"/>
          <w:numId w:val="2"/>
        </w:numPr>
        <w:spacing w:after="0"/>
        <w:ind w:right="1" w:hanging="360"/>
      </w:pPr>
      <w:r>
        <w:t xml:space="preserve">V případě vzniku pochybností o správnosti údajů uvedených zaměstnavatelem ve výkazech bude příspěvek na udržení vyplacen až po vyjasnění pochybností mezi smluvními stranami, nejpozději však do data ukončení realizace projektu, ze kterého mají být výdaje proplaceny. </w:t>
      </w:r>
    </w:p>
    <w:p w14:paraId="0BD79230" w14:textId="77777777" w:rsidR="000A164F" w:rsidRDefault="00D07378">
      <w:pPr>
        <w:spacing w:after="17" w:line="259" w:lineRule="auto"/>
        <w:ind w:left="61" w:firstLine="0"/>
        <w:jc w:val="center"/>
      </w:pPr>
      <w:r>
        <w:rPr>
          <w:b/>
          <w:sz w:val="22"/>
        </w:rPr>
        <w:t xml:space="preserve"> </w:t>
      </w:r>
    </w:p>
    <w:p w14:paraId="680FF667" w14:textId="77777777" w:rsidR="000A164F" w:rsidRDefault="00D07378">
      <w:pPr>
        <w:pStyle w:val="Nadpis1"/>
        <w:ind w:left="370" w:right="361"/>
      </w:pPr>
      <w:r>
        <w:t xml:space="preserve">Článek IV </w:t>
      </w:r>
    </w:p>
    <w:p w14:paraId="50213FA5" w14:textId="77777777" w:rsidR="001A26D7" w:rsidRDefault="00D07378">
      <w:pPr>
        <w:spacing w:after="0" w:line="532" w:lineRule="auto"/>
        <w:ind w:left="-15" w:right="1" w:firstLine="2933"/>
        <w:rPr>
          <w:b/>
          <w:sz w:val="22"/>
        </w:rPr>
      </w:pPr>
      <w:r>
        <w:rPr>
          <w:b/>
          <w:sz w:val="22"/>
        </w:rPr>
        <w:t xml:space="preserve">Kontrola plnění sjednaných podmínek </w:t>
      </w:r>
    </w:p>
    <w:p w14:paraId="476CCBBF" w14:textId="09064211" w:rsidR="000A164F" w:rsidRDefault="00D07378" w:rsidP="001A26D7">
      <w:pPr>
        <w:spacing w:after="0" w:line="532" w:lineRule="auto"/>
        <w:ind w:left="-15" w:right="1" w:firstLine="0"/>
      </w:pPr>
      <w:r>
        <w:t xml:space="preserve">1. Příspěvek na udržení se poskytuje ze státního rozpočtu České republiky a Evropského sociálního fondu. </w:t>
      </w:r>
    </w:p>
    <w:p w14:paraId="33D141AB" w14:textId="77777777" w:rsidR="000A164F" w:rsidRDefault="00D07378">
      <w:pPr>
        <w:ind w:left="360" w:right="1" w:firstLine="0"/>
      </w:pPr>
      <w:r>
        <w:t xml:space="preserve">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školitele a částky pojistného na sociální zabezpečení, příspěvku na státní politiku zaměstnanosti a pojistného na veřejné zdravotní pojištění, které zaměstnavatel za sebe a za zaměstnance odvedl z vyměřovacího základu školitele. Dále je zaměstnavatel povinen v souladu se zákonem o finanční kontrole a s dalšími právními předpisy ČR a EU, vytvořit podmínky k provedení kontroly všech dokladů vztahujících se k poskytnutí příspěvku na udržení.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 </w:t>
      </w:r>
    </w:p>
    <w:p w14:paraId="7DD10A72" w14:textId="77777777" w:rsidR="000A164F" w:rsidRDefault="00D07378">
      <w:pPr>
        <w:spacing w:after="0"/>
        <w:ind w:left="353" w:right="1"/>
      </w:pPr>
      <w:r>
        <w:t xml:space="preserve">2. V případě, že kontrolu provede jiný orgán kontroly než Úřad práce, je zaměstnavatel povinen bez zbytečného odkladu písemně informovat Úřad práce o přijetí a plnění opatření k nápravě nedostatků zjištěných při kontrole. </w:t>
      </w:r>
    </w:p>
    <w:p w14:paraId="578AA2A3" w14:textId="77777777" w:rsidR="000A164F" w:rsidRDefault="00D07378">
      <w:pPr>
        <w:spacing w:after="14" w:line="259" w:lineRule="auto"/>
        <w:ind w:left="61" w:firstLine="0"/>
        <w:jc w:val="center"/>
      </w:pPr>
      <w:r>
        <w:rPr>
          <w:b/>
          <w:sz w:val="22"/>
        </w:rPr>
        <w:t xml:space="preserve"> </w:t>
      </w:r>
    </w:p>
    <w:p w14:paraId="7C8E1E5A" w14:textId="77777777" w:rsidR="000A164F" w:rsidRDefault="00D07378">
      <w:pPr>
        <w:pStyle w:val="Nadpis1"/>
        <w:ind w:left="370" w:right="360"/>
      </w:pPr>
      <w:r>
        <w:t xml:space="preserve">Článek V Archivace dokumentů </w:t>
      </w:r>
    </w:p>
    <w:p w14:paraId="732F6C69" w14:textId="77777777" w:rsidR="000A164F" w:rsidRDefault="00D07378">
      <w:pPr>
        <w:spacing w:after="0" w:line="259" w:lineRule="auto"/>
        <w:ind w:left="61" w:firstLine="0"/>
        <w:jc w:val="center"/>
      </w:pPr>
      <w:r>
        <w:rPr>
          <w:b/>
          <w:sz w:val="22"/>
        </w:rPr>
        <w:t xml:space="preserve"> </w:t>
      </w:r>
    </w:p>
    <w:p w14:paraId="7D5EF2F3" w14:textId="77777777" w:rsidR="000A164F" w:rsidRDefault="00D07378">
      <w:pPr>
        <w:spacing w:after="6"/>
        <w:ind w:left="358" w:right="1" w:firstLine="0"/>
      </w:pPr>
      <w:r>
        <w:t xml:space="preserve">Zaměstnavatel se zavazuje řádně uchovávat dokumenty a účetní doklady související s poskytnutím příspěvku v souladu s platnými právními předpisy ČR, a to nejméně po dobu 10 let od vyplacení poslední měsíčního příspěvku na udržení, přičemž lhůta 10 let se počítá od 1. ledna roku následujícího po roku, v němž byl poskytnut poslední měsíční příspěvek na udržení. </w:t>
      </w:r>
    </w:p>
    <w:p w14:paraId="3E9B4964" w14:textId="77777777" w:rsidR="000A164F" w:rsidRDefault="00D07378">
      <w:pPr>
        <w:spacing w:after="39" w:line="259" w:lineRule="auto"/>
        <w:ind w:left="360" w:firstLine="0"/>
        <w:jc w:val="left"/>
      </w:pPr>
      <w:r>
        <w:t xml:space="preserve"> </w:t>
      </w:r>
    </w:p>
    <w:p w14:paraId="665B5792" w14:textId="77777777" w:rsidR="000A164F" w:rsidRDefault="00D07378">
      <w:pPr>
        <w:pStyle w:val="Nadpis1"/>
        <w:ind w:left="370" w:right="2"/>
      </w:pPr>
      <w:r>
        <w:t xml:space="preserve">Článek VI Vrácení příspěvku na udržení </w:t>
      </w:r>
    </w:p>
    <w:p w14:paraId="593B5880" w14:textId="77777777" w:rsidR="000A164F" w:rsidRDefault="00D07378">
      <w:pPr>
        <w:spacing w:after="0" w:line="259" w:lineRule="auto"/>
        <w:ind w:left="360" w:firstLine="0"/>
        <w:jc w:val="left"/>
      </w:pPr>
      <w:r>
        <w:rPr>
          <w:b/>
          <w:sz w:val="22"/>
        </w:rPr>
        <w:t xml:space="preserve"> </w:t>
      </w:r>
    </w:p>
    <w:p w14:paraId="54BF05E2" w14:textId="77777777" w:rsidR="000A164F" w:rsidRDefault="00D07378">
      <w:pPr>
        <w:numPr>
          <w:ilvl w:val="0"/>
          <w:numId w:val="3"/>
        </w:numPr>
        <w:spacing w:after="8"/>
        <w:ind w:right="1" w:hanging="360"/>
      </w:pPr>
      <w:r>
        <w:t xml:space="preserve">Zaměstnavatel se zavazuje vrátit Úřadu práce vyplacený měsíční příspěvek na udržení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3. této dohody. </w:t>
      </w:r>
    </w:p>
    <w:p w14:paraId="3F5191B5" w14:textId="77777777" w:rsidR="000A164F" w:rsidRDefault="00D07378">
      <w:pPr>
        <w:spacing w:after="17" w:line="259" w:lineRule="auto"/>
        <w:ind w:left="358" w:firstLine="0"/>
        <w:jc w:val="left"/>
      </w:pPr>
      <w:r>
        <w:t xml:space="preserve"> </w:t>
      </w:r>
    </w:p>
    <w:p w14:paraId="374FA818" w14:textId="77777777" w:rsidR="000A164F" w:rsidRDefault="00D07378">
      <w:pPr>
        <w:numPr>
          <w:ilvl w:val="0"/>
          <w:numId w:val="3"/>
        </w:numPr>
        <w:ind w:right="1" w:hanging="360"/>
      </w:pPr>
      <w:r>
        <w:t xml:space="preserve">Zaměstnavatel se zavazuje vrátit vyplacený měsíční příspěvek na udržení Úřadu práce, pokud mzda nebude zúčtována školiteli k výplatě za tento příslušný měsíc a po zákonných srážkách vyplacena před poskytnutím příspěvku na udržení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školitele, nebude odvedena před poskytnutím příspěvku na udržení Úřadem práce za příslušný měsíc na účet zaměstnavatele. Vrácení příspěvku na udržení bude provedeno ve lhůtě uvedené v bodě 1. tohoto článku dohody. </w:t>
      </w:r>
    </w:p>
    <w:p w14:paraId="05F0644F" w14:textId="77777777" w:rsidR="000A164F" w:rsidRDefault="00D07378">
      <w:pPr>
        <w:numPr>
          <w:ilvl w:val="0"/>
          <w:numId w:val="3"/>
        </w:numPr>
        <w:ind w:right="1" w:hanging="360"/>
      </w:pPr>
      <w:r>
        <w:lastRenderedPageBreak/>
        <w:t xml:space="preserve">Zaměstnavatel se dále zavazuje vrátit Úřadu práce poskytnutý příspěvek na udržení v případě, že mu byl poskytnut v období 12 měsíců přede dnem nabytí právní moci rozhodnutí o uložení pokuty za umožnění výkonu nelegální práce podle § 5 písm. e) bodu 3. zákona o zaměstnanosti. Vrácení příspěvku na udržení bude zaměstnavatelem provedeno ve lhůtě 30 pracovních dnů ode dne, kdy tuto skutečnost zjistil nebo kdy zaměstnavateli byla doručena písemná výzva Úřadu práce k vrácení příspěvku. </w:t>
      </w:r>
    </w:p>
    <w:p w14:paraId="7244D807" w14:textId="77777777" w:rsidR="000A164F" w:rsidRDefault="00D07378">
      <w:pPr>
        <w:numPr>
          <w:ilvl w:val="0"/>
          <w:numId w:val="3"/>
        </w:numPr>
        <w:ind w:right="1" w:hanging="360"/>
      </w:pPr>
      <w:r>
        <w:t>Příspěvek na udržení se vrací na účet, který zaměstnavateli sdělí Úřad práce.</w:t>
      </w:r>
      <w:r>
        <w:rPr>
          <w:b/>
        </w:rPr>
        <w:t xml:space="preserve"> </w:t>
      </w:r>
    </w:p>
    <w:p w14:paraId="562080A0" w14:textId="77777777" w:rsidR="000A164F" w:rsidRDefault="00D07378">
      <w:pPr>
        <w:spacing w:after="13" w:line="259" w:lineRule="auto"/>
        <w:ind w:left="61" w:firstLine="0"/>
        <w:jc w:val="center"/>
      </w:pPr>
      <w:r>
        <w:rPr>
          <w:b/>
          <w:sz w:val="22"/>
        </w:rPr>
        <w:t xml:space="preserve"> </w:t>
      </w:r>
    </w:p>
    <w:p w14:paraId="37F34C2C" w14:textId="77777777" w:rsidR="000A164F" w:rsidRDefault="00D07378">
      <w:pPr>
        <w:pStyle w:val="Nadpis1"/>
        <w:spacing w:after="228"/>
        <w:ind w:left="370" w:right="360"/>
      </w:pPr>
      <w:r>
        <w:t xml:space="preserve">Článek VII Porušení rozpočtové kázně </w:t>
      </w:r>
    </w:p>
    <w:p w14:paraId="0BBE09DB" w14:textId="77777777" w:rsidR="000A164F" w:rsidRDefault="00D07378">
      <w:pPr>
        <w:numPr>
          <w:ilvl w:val="0"/>
          <w:numId w:val="4"/>
        </w:numPr>
        <w:ind w:right="1" w:hanging="360"/>
      </w:pPr>
      <w:r>
        <w:t xml:space="preserve">Nedodržení ujednání v Článku II pod bodem 3.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 </w:t>
      </w:r>
    </w:p>
    <w:p w14:paraId="148CD02E" w14:textId="77777777" w:rsidR="000A164F" w:rsidRDefault="00D07378">
      <w:pPr>
        <w:numPr>
          <w:ilvl w:val="0"/>
          <w:numId w:val="4"/>
        </w:numPr>
        <w:spacing w:after="216"/>
        <w:ind w:right="1" w:hanging="360"/>
      </w:pPr>
      <w:r>
        <w:t xml:space="preserve">Nevrácení příspěvku na udržení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  </w:t>
      </w:r>
    </w:p>
    <w:p w14:paraId="791B4255" w14:textId="77777777" w:rsidR="000A164F" w:rsidRDefault="00D07378">
      <w:pPr>
        <w:spacing w:after="35" w:line="259" w:lineRule="auto"/>
        <w:ind w:left="360" w:firstLine="0"/>
        <w:jc w:val="left"/>
      </w:pPr>
      <w:r>
        <w:t xml:space="preserve">  </w:t>
      </w:r>
    </w:p>
    <w:p w14:paraId="25CCBDFA" w14:textId="77777777" w:rsidR="000A164F" w:rsidRDefault="00D07378">
      <w:pPr>
        <w:spacing w:after="371" w:line="265" w:lineRule="auto"/>
        <w:ind w:left="370" w:right="360" w:hanging="10"/>
        <w:jc w:val="center"/>
      </w:pPr>
      <w:r>
        <w:rPr>
          <w:b/>
          <w:sz w:val="22"/>
        </w:rPr>
        <w:t xml:space="preserve">Článek VIII </w:t>
      </w:r>
    </w:p>
    <w:p w14:paraId="3AA0E67A" w14:textId="77777777" w:rsidR="000A164F" w:rsidRDefault="00D07378">
      <w:pPr>
        <w:pStyle w:val="Nadpis1"/>
        <w:spacing w:after="228"/>
        <w:ind w:left="370" w:right="363"/>
      </w:pPr>
      <w:r>
        <w:t xml:space="preserve">Ujednání o vypovězení dohody </w:t>
      </w:r>
    </w:p>
    <w:p w14:paraId="49B6BB2C" w14:textId="77777777" w:rsidR="000A164F" w:rsidRDefault="00D07378">
      <w:pPr>
        <w:numPr>
          <w:ilvl w:val="0"/>
          <w:numId w:val="5"/>
        </w:numPr>
        <w:ind w:right="1" w:hanging="360"/>
      </w:pPr>
      <w:r>
        <w:t xml:space="preserve">Úřad práce si vyhrazuje právo dohodu vypovědět v případě, že zaměstnavatel nedodrží podmínky sjednané v Článku II pod bodem 1., 2. a 4. dohody uvedené v Článku II bod 1. této dohody. Úřad práce si dále vyhrazuje právo dohodu vypovědět v případě, že zaměstnavatel nedodrží podmínku sjednanou v Článku II pod bodem 3. této dohody nebo pokud opakovaně neúplně nebo nepravdivě uvedl údaje ve výkazech, uvedených v Článku II pod bodem 4. této dohody. </w:t>
      </w:r>
    </w:p>
    <w:p w14:paraId="0237738F" w14:textId="77777777" w:rsidR="000A164F" w:rsidRDefault="00D07378">
      <w:pPr>
        <w:numPr>
          <w:ilvl w:val="0"/>
          <w:numId w:val="5"/>
        </w:numPr>
        <w:ind w:right="1" w:hanging="360"/>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2458EFFF" w14:textId="77777777" w:rsidR="000A164F" w:rsidRDefault="00D07378">
      <w:pPr>
        <w:numPr>
          <w:ilvl w:val="0"/>
          <w:numId w:val="5"/>
        </w:numPr>
        <w:ind w:right="1" w:hanging="360"/>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02FBC237" w14:textId="77777777" w:rsidR="000A164F" w:rsidRDefault="00D07378">
      <w:pPr>
        <w:numPr>
          <w:ilvl w:val="0"/>
          <w:numId w:val="5"/>
        </w:numPr>
        <w:ind w:right="1" w:hanging="360"/>
      </w:pPr>
      <w:r>
        <w:t xml:space="preserve">Výpovědní lhůta v případech uvedených v bodě 1., 2. a 3. tohoto článku dohody činí jeden měsíc a počíná běžet prvním dnem kalendářního měsíce následujícího po doručení písemné výpovědi. </w:t>
      </w:r>
    </w:p>
    <w:p w14:paraId="0F56616B" w14:textId="77777777" w:rsidR="000A164F" w:rsidRDefault="00D07378">
      <w:pPr>
        <w:numPr>
          <w:ilvl w:val="0"/>
          <w:numId w:val="5"/>
        </w:numPr>
        <w:spacing w:after="391"/>
        <w:ind w:right="1" w:hanging="360"/>
      </w:pPr>
      <w:r>
        <w:t xml:space="preserve">Úřad práce si vyhrazuje právo neposkytnout příspěvek dle článku III této dohody, který by zaměstnavateli náležel za dobu výpovědní lhůty. </w:t>
      </w:r>
    </w:p>
    <w:p w14:paraId="7FE40A81" w14:textId="77777777" w:rsidR="000A164F" w:rsidRDefault="00D07378">
      <w:pPr>
        <w:spacing w:after="370" w:line="265" w:lineRule="auto"/>
        <w:ind w:left="370" w:right="361" w:hanging="10"/>
        <w:jc w:val="center"/>
      </w:pPr>
      <w:r>
        <w:rPr>
          <w:b/>
          <w:sz w:val="22"/>
        </w:rPr>
        <w:t xml:space="preserve">Článek IX </w:t>
      </w:r>
    </w:p>
    <w:p w14:paraId="6A73F664" w14:textId="77777777" w:rsidR="000A164F" w:rsidRDefault="00D07378">
      <w:pPr>
        <w:pStyle w:val="Nadpis1"/>
        <w:spacing w:after="226"/>
        <w:ind w:left="370" w:right="363"/>
      </w:pPr>
      <w:r>
        <w:t xml:space="preserve">Další ujednání </w:t>
      </w:r>
    </w:p>
    <w:p w14:paraId="7DC03A28" w14:textId="77777777" w:rsidR="000A164F" w:rsidRDefault="00D07378">
      <w:pPr>
        <w:numPr>
          <w:ilvl w:val="0"/>
          <w:numId w:val="6"/>
        </w:numPr>
        <w:ind w:right="1" w:hanging="360"/>
      </w:pPr>
      <w:r>
        <w:t xml:space="preserve">Dohoda nabývá platnosti dnem jejího podpisu oběma smluvními stranami. </w:t>
      </w:r>
    </w:p>
    <w:p w14:paraId="52841CF2" w14:textId="77777777" w:rsidR="000A164F" w:rsidRDefault="00D07378">
      <w:pPr>
        <w:numPr>
          <w:ilvl w:val="0"/>
          <w:numId w:val="6"/>
        </w:numPr>
        <w:ind w:right="1" w:hanging="360"/>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3157590A" w14:textId="77777777" w:rsidR="000A164F" w:rsidRDefault="00D07378">
      <w:pPr>
        <w:numPr>
          <w:ilvl w:val="0"/>
          <w:numId w:val="6"/>
        </w:numPr>
        <w:ind w:right="1" w:hanging="360"/>
      </w:pPr>
      <w:r>
        <w:lastRenderedPageBreak/>
        <w:t xml:space="preserve">Smluvní strany prohlašují, že dohoda byla uzavřena po vzájemném projednání a že byly seznámeny s veškerými právy a povinnostmi, které pro ně vyplývají z této dohody. </w:t>
      </w:r>
    </w:p>
    <w:p w14:paraId="7EFFA866" w14:textId="77777777" w:rsidR="000A164F" w:rsidRDefault="00D07378">
      <w:pPr>
        <w:numPr>
          <w:ilvl w:val="0"/>
          <w:numId w:val="6"/>
        </w:numPr>
        <w:ind w:right="1" w:hanging="360"/>
      </w:pPr>
      <w:r>
        <w:t xml:space="preserve">Dohoda je sepsána ve dvou vyhotoveních, z nichž jedno vyhotovení obdrží Úřad práce a jedno vyhotovení zaměstnavatel. </w:t>
      </w:r>
    </w:p>
    <w:p w14:paraId="30EC541B" w14:textId="77777777" w:rsidR="000A164F" w:rsidRDefault="00D07378">
      <w:pPr>
        <w:numPr>
          <w:ilvl w:val="0"/>
          <w:numId w:val="6"/>
        </w:numPr>
        <w:ind w:right="1" w:hanging="360"/>
      </w:pPr>
      <w:r>
        <w:t xml:space="preserve">V případě zániku některé ze smluvních stran (úmrtí zaměstnavatele – fyzické osoby) přecházejí práva a povinnosti vyplývající z této dohody na její právní nástupce. </w:t>
      </w:r>
    </w:p>
    <w:p w14:paraId="75635DCE" w14:textId="77777777" w:rsidR="000A164F" w:rsidRDefault="00D07378">
      <w:pPr>
        <w:numPr>
          <w:ilvl w:val="0"/>
          <w:numId w:val="6"/>
        </w:numPr>
        <w:ind w:right="1" w:hanging="360"/>
      </w:pPr>
      <w:r>
        <w:t xml:space="preserve">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 </w:t>
      </w:r>
    </w:p>
    <w:p w14:paraId="0012AB6A" w14:textId="77777777" w:rsidR="000A164F" w:rsidRDefault="00D07378">
      <w:pPr>
        <w:numPr>
          <w:ilvl w:val="0"/>
          <w:numId w:val="6"/>
        </w:numPr>
        <w:spacing w:after="11"/>
        <w:ind w:right="1" w:hanging="360"/>
      </w:pPr>
      <w:r>
        <w:t xml:space="preserve">Pro účely této dohody se vyplacením mzdy rozumí okamžik, kdy dojde k zaplacení mzdy školiteli v hotovosti, okamžik odepsání částky mzdy z účtu zaměstnavatele, je-li odesílána na účet školitele, nebo okamžik přijetí platby k úhradě poštovním poukazem poskytovatelem poštovních služeb. Odvedením pojistného se rozumí okamžik zaplacení pojistného </w:t>
      </w:r>
    </w:p>
    <w:p w14:paraId="6746B37C" w14:textId="77777777" w:rsidR="000A164F" w:rsidRDefault="00D07378">
      <w:pPr>
        <w:ind w:left="360" w:right="1" w:firstLine="0"/>
      </w:pPr>
      <w:r>
        <w:t xml:space="preserve">v hotovosti, okamžik přijetí platby k úhradě poštovním poukazem poskytovatelem poštovních služeb nebo v případě úhrady prostřednictvím účtu u bankovního ústavu okamžik odepsání částky pojistného z účtu zaměstnavatele. </w:t>
      </w:r>
    </w:p>
    <w:p w14:paraId="1E607BCF" w14:textId="77777777" w:rsidR="000A164F" w:rsidRDefault="00D07378">
      <w:pPr>
        <w:numPr>
          <w:ilvl w:val="0"/>
          <w:numId w:val="6"/>
        </w:numPr>
        <w:ind w:right="1" w:hanging="360"/>
      </w:pPr>
      <w:r>
        <w:t xml:space="preserve">Zaměstnavatel souhlasí s využíváním údajů o něm v informačních systémech týkajících se příjemců příspěvků. </w:t>
      </w:r>
    </w:p>
    <w:p w14:paraId="767A7A8E" w14:textId="77777777" w:rsidR="000A164F" w:rsidRDefault="00D07378">
      <w:pPr>
        <w:numPr>
          <w:ilvl w:val="0"/>
          <w:numId w:val="6"/>
        </w:numPr>
        <w:ind w:right="1" w:hanging="360"/>
      </w:pPr>
      <w:r>
        <w:t xml:space="preserve">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 </w:t>
      </w:r>
    </w:p>
    <w:p w14:paraId="53BC88EE" w14:textId="77777777" w:rsidR="000A164F" w:rsidRDefault="00D07378">
      <w:pPr>
        <w:numPr>
          <w:ilvl w:val="0"/>
          <w:numId w:val="6"/>
        </w:numPr>
        <w:ind w:right="1" w:hanging="360"/>
      </w:pPr>
      <w:r>
        <w:t xml:space="preserve">Zaměstnavatel je povinen poskytnout písemně Úřadu práce na vyžádání jakékoliv doplňující informace související s poskytnutím příspěvku na udržení, a to ve lhůtě stanovené Úřadem práce. </w:t>
      </w:r>
    </w:p>
    <w:p w14:paraId="02DDE94F" w14:textId="77777777" w:rsidR="000A164F" w:rsidRDefault="00D07378">
      <w:pPr>
        <w:numPr>
          <w:ilvl w:val="0"/>
          <w:numId w:val="6"/>
        </w:numPr>
        <w:ind w:right="1" w:hanging="360"/>
      </w:pPr>
      <w:r>
        <w:t xml:space="preserve">Zaměstnavatel je povinen spolupracovat s Úřadem práce na zajištění informování zaměstnanců o zapojení Evropského sociálního fondu do poskytování příspěvku dle této dohody. </w:t>
      </w:r>
    </w:p>
    <w:p w14:paraId="164C1CD2" w14:textId="77777777" w:rsidR="000A164F" w:rsidRDefault="00D07378">
      <w:pPr>
        <w:numPr>
          <w:ilvl w:val="0"/>
          <w:numId w:val="6"/>
        </w:numPr>
        <w:ind w:right="1" w:hanging="360"/>
      </w:pPr>
      <w:r>
        <w:t xml:space="preserve">Zaměstnavatel je při čerpání příspěvku povinen dodržovat plnění politik EU. </w:t>
      </w:r>
    </w:p>
    <w:p w14:paraId="00FA62B6" w14:textId="77777777" w:rsidR="000A164F" w:rsidRDefault="00D07378">
      <w:pPr>
        <w:numPr>
          <w:ilvl w:val="0"/>
          <w:numId w:val="6"/>
        </w:numPr>
        <w:ind w:right="1" w:hanging="360"/>
      </w:pPr>
      <w:r>
        <w:t xml:space="preserve">Pokud zaměstnanec – účastník zapracování/zaškolení nenastoupí do zaměstnání, dohoda se od počátku ruší a zaměstnavatel je povinen tuto skutečnost písemně sdělit Úřadu práce nejpozději do 10 pracovních </w:t>
      </w:r>
    </w:p>
    <w:p w14:paraId="20A99000" w14:textId="77777777" w:rsidR="000A164F" w:rsidRDefault="000A164F">
      <w:pPr>
        <w:sectPr w:rsidR="000A164F">
          <w:footerReference w:type="even" r:id="rId8"/>
          <w:footerReference w:type="default" r:id="rId9"/>
          <w:footerReference w:type="first" r:id="rId10"/>
          <w:pgSz w:w="12230" w:h="16838"/>
          <w:pgMar w:top="709" w:right="1187" w:bottom="715" w:left="1191" w:header="708" w:footer="707" w:gutter="0"/>
          <w:cols w:space="708"/>
          <w:titlePg/>
        </w:sectPr>
      </w:pPr>
    </w:p>
    <w:p w14:paraId="2406061A" w14:textId="77777777" w:rsidR="000A164F" w:rsidRDefault="00D07378">
      <w:pPr>
        <w:spacing w:after="0"/>
        <w:ind w:left="358" w:right="1" w:firstLine="0"/>
      </w:pPr>
      <w:r>
        <w:t xml:space="preserve">dnů. </w:t>
      </w:r>
    </w:p>
    <w:p w14:paraId="1624D7F8" w14:textId="77777777" w:rsidR="000A164F" w:rsidRDefault="00D07378">
      <w:pPr>
        <w:spacing w:after="364" w:line="259" w:lineRule="auto"/>
        <w:ind w:left="360" w:firstLine="0"/>
        <w:jc w:val="left"/>
      </w:pPr>
      <w:r>
        <w:t xml:space="preserve"> </w:t>
      </w:r>
    </w:p>
    <w:p w14:paraId="1E7E0FFD" w14:textId="77FB1E92" w:rsidR="000A164F" w:rsidRDefault="00D07378">
      <w:pPr>
        <w:spacing w:after="0"/>
        <w:ind w:left="-15" w:right="1" w:firstLine="0"/>
      </w:pPr>
      <w:r>
        <w:t xml:space="preserve">V Prostějově </w:t>
      </w:r>
      <w:r w:rsidR="001A26D7">
        <w:t>dne 20.12.2021</w:t>
      </w:r>
    </w:p>
    <w:p w14:paraId="6538124B" w14:textId="77777777" w:rsidR="000A164F" w:rsidRDefault="00D07378">
      <w:pPr>
        <w:spacing w:after="0" w:line="259" w:lineRule="auto"/>
        <w:ind w:left="0" w:firstLine="0"/>
        <w:jc w:val="left"/>
      </w:pPr>
      <w:r>
        <w:t xml:space="preserve"> </w:t>
      </w:r>
    </w:p>
    <w:p w14:paraId="3322C457" w14:textId="77777777" w:rsidR="000A164F" w:rsidRDefault="00D07378">
      <w:pPr>
        <w:spacing w:after="0" w:line="259" w:lineRule="auto"/>
        <w:ind w:left="0" w:firstLine="0"/>
        <w:jc w:val="left"/>
      </w:pPr>
      <w:r>
        <w:t xml:space="preserve"> </w:t>
      </w:r>
    </w:p>
    <w:p w14:paraId="57D30DC7" w14:textId="77777777" w:rsidR="000A164F" w:rsidRDefault="00D07378">
      <w:pPr>
        <w:spacing w:after="0" w:line="259" w:lineRule="auto"/>
        <w:ind w:left="0" w:firstLine="0"/>
        <w:jc w:val="left"/>
      </w:pPr>
      <w:r>
        <w:t xml:space="preserve"> </w:t>
      </w:r>
    </w:p>
    <w:p w14:paraId="56C472C5" w14:textId="77777777" w:rsidR="000A164F" w:rsidRDefault="00D07378">
      <w:pPr>
        <w:spacing w:after="0" w:line="259" w:lineRule="auto"/>
        <w:ind w:left="0" w:firstLine="0"/>
        <w:jc w:val="left"/>
      </w:pPr>
      <w:r>
        <w:t xml:space="preserve"> </w:t>
      </w:r>
    </w:p>
    <w:p w14:paraId="4973C37C" w14:textId="77777777" w:rsidR="000A164F" w:rsidRDefault="00D07378">
      <w:pPr>
        <w:spacing w:after="0" w:line="259" w:lineRule="auto"/>
        <w:ind w:left="0" w:firstLine="0"/>
        <w:jc w:val="left"/>
      </w:pPr>
      <w:r>
        <w:t xml:space="preserve"> </w:t>
      </w:r>
    </w:p>
    <w:p w14:paraId="791F56AB" w14:textId="77777777" w:rsidR="000A164F" w:rsidRDefault="00D07378">
      <w:pPr>
        <w:spacing w:after="11"/>
        <w:ind w:left="514" w:right="1" w:firstLine="0"/>
      </w:pPr>
      <w:r>
        <w:t xml:space="preserve">.................................................................. </w:t>
      </w:r>
    </w:p>
    <w:p w14:paraId="424CCA2B" w14:textId="77777777" w:rsidR="000A164F" w:rsidRDefault="00D07378">
      <w:pPr>
        <w:spacing w:after="0" w:line="250" w:lineRule="auto"/>
        <w:ind w:left="1386" w:right="1062" w:hanging="10"/>
        <w:jc w:val="center"/>
      </w:pPr>
      <w:r>
        <w:t xml:space="preserve">Petr Sedláček jednatel </w:t>
      </w:r>
    </w:p>
    <w:p w14:paraId="16F4AAC4" w14:textId="77777777" w:rsidR="000A164F" w:rsidRDefault="00D07378">
      <w:pPr>
        <w:spacing w:after="17" w:line="259" w:lineRule="auto"/>
        <w:ind w:left="313" w:firstLine="0"/>
        <w:jc w:val="center"/>
      </w:pPr>
      <w:r>
        <w:t xml:space="preserve"> </w:t>
      </w:r>
    </w:p>
    <w:p w14:paraId="4347DE32" w14:textId="77777777" w:rsidR="000A164F" w:rsidRDefault="00D07378">
      <w:pPr>
        <w:spacing w:after="218" w:line="250" w:lineRule="auto"/>
        <w:ind w:left="265" w:hanging="10"/>
        <w:jc w:val="center"/>
      </w:pPr>
      <w:r>
        <w:t xml:space="preserve">za zaměstnavatele </w:t>
      </w:r>
    </w:p>
    <w:p w14:paraId="3723F876" w14:textId="77777777" w:rsidR="000A164F" w:rsidRDefault="00D07378">
      <w:pPr>
        <w:spacing w:after="0" w:line="259" w:lineRule="auto"/>
        <w:ind w:left="0" w:firstLine="0"/>
        <w:jc w:val="left"/>
      </w:pPr>
      <w:r>
        <w:t xml:space="preserve"> </w:t>
      </w:r>
    </w:p>
    <w:p w14:paraId="79FF879A" w14:textId="77777777" w:rsidR="000A164F" w:rsidRDefault="00D07378">
      <w:pPr>
        <w:spacing w:after="0" w:line="259" w:lineRule="auto"/>
        <w:ind w:left="0" w:firstLine="0"/>
        <w:jc w:val="left"/>
      </w:pPr>
      <w:r>
        <w:t xml:space="preserve"> </w:t>
      </w:r>
    </w:p>
    <w:p w14:paraId="5B021CC0" w14:textId="77777777" w:rsidR="000A164F" w:rsidRDefault="00D07378">
      <w:pPr>
        <w:spacing w:after="11" w:line="259" w:lineRule="auto"/>
        <w:ind w:left="0" w:firstLine="0"/>
        <w:jc w:val="left"/>
      </w:pPr>
      <w:r>
        <w:t xml:space="preserve"> </w:t>
      </w:r>
    </w:p>
    <w:p w14:paraId="3C5BE415" w14:textId="77777777" w:rsidR="001A26D7" w:rsidRDefault="001A26D7">
      <w:pPr>
        <w:spacing w:after="3"/>
        <w:ind w:left="-15" w:right="1" w:firstLine="0"/>
      </w:pPr>
    </w:p>
    <w:p w14:paraId="28EBE121" w14:textId="77777777" w:rsidR="001A26D7" w:rsidRDefault="001A26D7">
      <w:pPr>
        <w:spacing w:after="3"/>
        <w:ind w:left="-15" w:right="1" w:firstLine="0"/>
      </w:pPr>
    </w:p>
    <w:p w14:paraId="34DA7AF4" w14:textId="77777777" w:rsidR="001A26D7" w:rsidRDefault="001A26D7">
      <w:pPr>
        <w:spacing w:after="3"/>
        <w:ind w:left="-15" w:right="1" w:firstLine="0"/>
      </w:pPr>
    </w:p>
    <w:p w14:paraId="23AF8941" w14:textId="77777777" w:rsidR="001A26D7" w:rsidRDefault="001A26D7">
      <w:pPr>
        <w:spacing w:after="3"/>
        <w:ind w:left="-15" w:right="1" w:firstLine="0"/>
      </w:pPr>
    </w:p>
    <w:p w14:paraId="1D5086DF" w14:textId="77777777" w:rsidR="001A26D7" w:rsidRDefault="001A26D7">
      <w:pPr>
        <w:spacing w:after="3"/>
        <w:ind w:left="-15" w:right="1" w:firstLine="0"/>
      </w:pPr>
    </w:p>
    <w:p w14:paraId="46F40CA1" w14:textId="77777777" w:rsidR="001A26D7" w:rsidRDefault="001A26D7">
      <w:pPr>
        <w:spacing w:after="3"/>
        <w:ind w:left="-15" w:right="1" w:firstLine="0"/>
      </w:pPr>
    </w:p>
    <w:p w14:paraId="4D28CEA6" w14:textId="77777777" w:rsidR="001A26D7" w:rsidRDefault="001A26D7">
      <w:pPr>
        <w:spacing w:after="3"/>
        <w:ind w:left="-15" w:right="1" w:firstLine="0"/>
      </w:pPr>
    </w:p>
    <w:p w14:paraId="7B069024" w14:textId="77777777" w:rsidR="001A26D7" w:rsidRDefault="001A26D7">
      <w:pPr>
        <w:spacing w:after="3"/>
        <w:ind w:left="-15" w:right="1" w:firstLine="0"/>
      </w:pPr>
    </w:p>
    <w:p w14:paraId="0BCE21D2" w14:textId="77777777" w:rsidR="001A26D7" w:rsidRDefault="001A26D7">
      <w:pPr>
        <w:spacing w:after="3"/>
        <w:ind w:left="-15" w:right="1" w:firstLine="0"/>
      </w:pPr>
    </w:p>
    <w:p w14:paraId="0E0DB315" w14:textId="45D4B26F" w:rsidR="000A164F" w:rsidRDefault="00D07378">
      <w:pPr>
        <w:spacing w:after="3"/>
        <w:ind w:left="-15" w:right="1" w:firstLine="0"/>
      </w:pPr>
      <w:r>
        <w:t xml:space="preserve">.................................................................. </w:t>
      </w:r>
    </w:p>
    <w:p w14:paraId="3E9BEAE5" w14:textId="6B1DCA3C" w:rsidR="000A164F" w:rsidRDefault="00D07378">
      <w:pPr>
        <w:spacing w:after="9"/>
        <w:ind w:left="-15" w:right="1" w:firstLine="984"/>
      </w:pPr>
      <w:r>
        <w:t xml:space="preserve">Ing. Věra Crhanová ředitelka </w:t>
      </w:r>
      <w:r w:rsidR="001A26D7">
        <w:t xml:space="preserve">  </w:t>
      </w:r>
      <w:r>
        <w:t xml:space="preserve">kontaktního pracoviště Prostějov </w:t>
      </w:r>
    </w:p>
    <w:p w14:paraId="7E8F2ADB" w14:textId="77777777" w:rsidR="000A164F" w:rsidRDefault="00D07378">
      <w:pPr>
        <w:spacing w:after="0" w:line="259" w:lineRule="auto"/>
        <w:ind w:left="58" w:firstLine="0"/>
        <w:jc w:val="center"/>
      </w:pPr>
      <w:r>
        <w:t xml:space="preserve"> </w:t>
      </w:r>
    </w:p>
    <w:p w14:paraId="556C0154" w14:textId="77777777" w:rsidR="000A164F" w:rsidRDefault="00D07378">
      <w:pPr>
        <w:spacing w:after="0" w:line="250" w:lineRule="auto"/>
        <w:ind w:left="265" w:right="254" w:hanging="10"/>
        <w:jc w:val="center"/>
      </w:pPr>
      <w:r>
        <w:t>za Úřad práce ČR</w:t>
      </w:r>
    </w:p>
    <w:sectPr w:rsidR="000A164F">
      <w:type w:val="continuous"/>
      <w:pgSz w:w="12230" w:h="16838"/>
      <w:pgMar w:top="1440" w:right="1692" w:bottom="1440" w:left="1191" w:header="708" w:footer="708" w:gutter="0"/>
      <w:cols w:num="2" w:space="708" w:equalWidth="0">
        <w:col w:w="4410" w:space="1202"/>
        <w:col w:w="373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A0B9C" w14:textId="77777777" w:rsidR="00C2658E" w:rsidRDefault="00D07378">
      <w:pPr>
        <w:spacing w:after="0" w:line="240" w:lineRule="auto"/>
      </w:pPr>
      <w:r>
        <w:separator/>
      </w:r>
    </w:p>
  </w:endnote>
  <w:endnote w:type="continuationSeparator" w:id="0">
    <w:p w14:paraId="7980FCB1" w14:textId="77777777" w:rsidR="00C2658E" w:rsidRDefault="00D0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83331" w14:textId="77777777" w:rsidR="000A164F" w:rsidRDefault="00D07378">
    <w:pPr>
      <w:tabs>
        <w:tab w:val="center" w:pos="4536"/>
      </w:tabs>
      <w:spacing w:after="0" w:line="259" w:lineRule="auto"/>
      <w:ind w:left="0" w:firstLine="0"/>
      <w:jc w:val="left"/>
    </w:pPr>
    <w:r>
      <w:t xml:space="preserve"> </w:t>
    </w:r>
    <w:r>
      <w:tab/>
      <w:t xml:space="preserve">- </w:t>
    </w:r>
    <w:r>
      <w:fldChar w:fldCharType="begin"/>
    </w:r>
    <w:r>
      <w:instrText xml:space="preserve"> PAGE   \* MERGEFORMAT </w:instrText>
    </w:r>
    <w:r>
      <w:fldChar w:fldCharType="separate"/>
    </w:r>
    <w:r>
      <w:t>2</w:t>
    </w:r>
    <w:r>
      <w:fldChar w:fldCharType="end"/>
    </w:r>
    <w: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861A" w14:textId="77777777" w:rsidR="000A164F" w:rsidRDefault="00D07378">
    <w:pPr>
      <w:tabs>
        <w:tab w:val="center" w:pos="4536"/>
      </w:tabs>
      <w:spacing w:after="0" w:line="259" w:lineRule="auto"/>
      <w:ind w:left="0" w:firstLine="0"/>
      <w:jc w:val="left"/>
    </w:pPr>
    <w:r>
      <w:t xml:space="preserve"> </w:t>
    </w:r>
    <w:r>
      <w:tab/>
      <w:t xml:space="preserve">- </w:t>
    </w:r>
    <w:r>
      <w:fldChar w:fldCharType="begin"/>
    </w:r>
    <w:r>
      <w:instrText xml:space="preserve"> PAGE   \* MERGEFORMAT </w:instrText>
    </w:r>
    <w:r>
      <w:fldChar w:fldCharType="separate"/>
    </w:r>
    <w:r>
      <w:t>2</w:t>
    </w:r>
    <w:r>
      <w:fldChar w:fldCharType="end"/>
    </w:r>
    <w: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42367" w14:textId="77777777" w:rsidR="000A164F" w:rsidRDefault="00D07378">
    <w:pPr>
      <w:spacing w:after="0" w:line="259" w:lineRule="auto"/>
      <w:ind w:left="0" w:right="780" w:firstLine="0"/>
      <w:jc w:val="center"/>
    </w:pPr>
    <w:r>
      <w:t xml:space="preserve">- </w:t>
    </w:r>
    <w:r>
      <w:fldChar w:fldCharType="begin"/>
    </w:r>
    <w:r>
      <w:instrText xml:space="preserve"> PAGE   \* MERGEFORMAT </w:instrText>
    </w:r>
    <w:r>
      <w:fldChar w:fldCharType="separate"/>
    </w:r>
    <w:r>
      <w:t>1</w:t>
    </w:r>
    <w:r>
      <w:fldChar w:fldCharType="end"/>
    </w:r>
    <w: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400EB" w14:textId="77777777" w:rsidR="00C2658E" w:rsidRDefault="00D07378">
      <w:pPr>
        <w:spacing w:after="0" w:line="240" w:lineRule="auto"/>
      </w:pPr>
      <w:r>
        <w:separator/>
      </w:r>
    </w:p>
  </w:footnote>
  <w:footnote w:type="continuationSeparator" w:id="0">
    <w:p w14:paraId="2C6B8E79" w14:textId="77777777" w:rsidR="00C2658E" w:rsidRDefault="00D07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45A5"/>
    <w:multiLevelType w:val="hybridMultilevel"/>
    <w:tmpl w:val="0D969B18"/>
    <w:lvl w:ilvl="0" w:tplc="660E9CF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A438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F6A49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545F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8423F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B45C1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C95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B6EA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9444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B86F03"/>
    <w:multiLevelType w:val="hybridMultilevel"/>
    <w:tmpl w:val="470852F6"/>
    <w:lvl w:ilvl="0" w:tplc="119047C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E058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EEEE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F0641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0C01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3435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EED7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CFBC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B6A7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D33924"/>
    <w:multiLevelType w:val="multilevel"/>
    <w:tmpl w:val="94C2748A"/>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797099"/>
    <w:multiLevelType w:val="hybridMultilevel"/>
    <w:tmpl w:val="E39A11EC"/>
    <w:lvl w:ilvl="0" w:tplc="F89AF05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960B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62E0E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A2F1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2A8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67C6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82F77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34F8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5EF9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8225E2B"/>
    <w:multiLevelType w:val="hybridMultilevel"/>
    <w:tmpl w:val="A10A7E48"/>
    <w:lvl w:ilvl="0" w:tplc="0FC40EC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56B6D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6AF7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DCBD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8082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D455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E2711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E0DD6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02B5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D690498"/>
    <w:multiLevelType w:val="hybridMultilevel"/>
    <w:tmpl w:val="DC6CA654"/>
    <w:lvl w:ilvl="0" w:tplc="804EBA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1624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6055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6EEA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BCE55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2819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C40C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8D0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E232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64F"/>
    <w:rsid w:val="000A164F"/>
    <w:rsid w:val="001A26D7"/>
    <w:rsid w:val="00C2658E"/>
    <w:rsid w:val="00D073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938B"/>
  <w15:docId w15:val="{3EBF5AD1-3141-4BDD-A953-B5E7864D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48" w:line="266" w:lineRule="auto"/>
      <w:ind w:left="368" w:hanging="368"/>
      <w:jc w:val="both"/>
    </w:pPr>
    <w:rPr>
      <w:rFonts w:ascii="Arial" w:eastAsia="Arial" w:hAnsi="Arial" w:cs="Arial"/>
      <w:color w:val="000000"/>
      <w:sz w:val="20"/>
    </w:rPr>
  </w:style>
  <w:style w:type="paragraph" w:styleId="Nadpis1">
    <w:name w:val="heading 1"/>
    <w:next w:val="Normln"/>
    <w:link w:val="Nadpis1Char"/>
    <w:uiPriority w:val="9"/>
    <w:qFormat/>
    <w:pPr>
      <w:keepNext/>
      <w:keepLines/>
      <w:spacing w:after="10" w:line="265" w:lineRule="auto"/>
      <w:ind w:left="10"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2421</Words>
  <Characters>14285</Characters>
  <Application>Microsoft Office Word</Application>
  <DocSecurity>0</DocSecurity>
  <Lines>119</Lines>
  <Paragraphs>33</Paragraphs>
  <ScaleCrop>false</ScaleCrop>
  <Company>Úřad práce ČR</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Rozsívalová Denisa Mgr. (UPM-PVA)</dc:creator>
  <cp:keywords/>
  <cp:lastModifiedBy>Rozsívalová Denisa Mgr. (UPM-PVA)</cp:lastModifiedBy>
  <cp:revision>3</cp:revision>
  <dcterms:created xsi:type="dcterms:W3CDTF">2021-12-28T11:12:00Z</dcterms:created>
  <dcterms:modified xsi:type="dcterms:W3CDTF">2021-12-28T11:29:00Z</dcterms:modified>
</cp:coreProperties>
</file>