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490F2" w14:textId="77777777" w:rsidR="009A6ADC" w:rsidRPr="00517076" w:rsidRDefault="00AF1223" w:rsidP="0067330D">
      <w:pPr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w:drawing>
          <wp:inline distT="0" distB="0" distL="0" distR="0" wp14:anchorId="7DE5717B" wp14:editId="663F6568">
            <wp:extent cx="1257300" cy="657225"/>
            <wp:effectExtent l="0" t="0" r="0" b="9525"/>
            <wp:docPr id="1" name="Picture 1" descr="SAP_grad_R_pr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_grad_R_pre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ADC">
        <w:rPr>
          <w:rFonts w:ascii="Arial" w:hAnsi="Arial" w:cs="Arial"/>
          <w:b/>
          <w:bCs/>
          <w:sz w:val="16"/>
          <w:szCs w:val="16"/>
          <w:lang w:val="cs-CZ"/>
        </w:rPr>
        <w:tab/>
      </w:r>
    </w:p>
    <w:p w14:paraId="10797CE4" w14:textId="77777777" w:rsidR="009A6ADC" w:rsidRPr="00517076" w:rsidRDefault="009A6ADC" w:rsidP="0067330D">
      <w:pPr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FB8FCBD" w14:textId="52D5363A" w:rsidR="009A6ADC" w:rsidRPr="00517076" w:rsidRDefault="009A6ADC" w:rsidP="0067330D">
      <w:pPr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00517076">
        <w:rPr>
          <w:rFonts w:ascii="Arial" w:hAnsi="Arial" w:cs="Arial"/>
          <w:b/>
          <w:bCs/>
          <w:sz w:val="16"/>
          <w:szCs w:val="16"/>
          <w:lang w:val="cs-CZ"/>
        </w:rPr>
        <w:t>LICEN</w:t>
      </w:r>
      <w:r>
        <w:rPr>
          <w:rFonts w:ascii="Arial" w:hAnsi="Arial" w:cs="Arial"/>
          <w:b/>
          <w:bCs/>
          <w:sz w:val="16"/>
          <w:szCs w:val="16"/>
          <w:lang w:val="cs-CZ"/>
        </w:rPr>
        <w:t>CE</w:t>
      </w:r>
      <w:r w:rsidRPr="00517076">
        <w:rPr>
          <w:rFonts w:ascii="Arial" w:hAnsi="Arial" w:cs="Arial"/>
          <w:b/>
          <w:bCs/>
          <w:sz w:val="16"/>
          <w:szCs w:val="16"/>
          <w:lang w:val="cs-CZ"/>
        </w:rPr>
        <w:t xml:space="preserve"> A </w:t>
      </w:r>
      <w:r>
        <w:rPr>
          <w:rFonts w:ascii="Arial" w:hAnsi="Arial" w:cs="Arial"/>
          <w:b/>
          <w:bCs/>
          <w:sz w:val="16"/>
          <w:szCs w:val="16"/>
          <w:lang w:val="cs-CZ"/>
        </w:rPr>
        <w:t>PODPORA STANDARDNÍ</w:t>
      </w:r>
      <w:r w:rsidR="00B70459">
        <w:rPr>
          <w:rFonts w:ascii="Arial" w:hAnsi="Arial" w:cs="Arial"/>
          <w:b/>
          <w:bCs/>
          <w:sz w:val="16"/>
          <w:szCs w:val="16"/>
          <w:lang w:val="cs-CZ"/>
        </w:rPr>
        <w:t>HO</w:t>
      </w:r>
      <w:r w:rsidR="008C6E59">
        <w:rPr>
          <w:rFonts w:ascii="Arial" w:hAnsi="Arial" w:cs="Arial"/>
          <w:b/>
          <w:bCs/>
          <w:sz w:val="16"/>
          <w:szCs w:val="16"/>
          <w:lang w:val="cs-CZ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cs-CZ"/>
        </w:rPr>
        <w:t>SOFTWARE</w:t>
      </w:r>
    </w:p>
    <w:p w14:paraId="16C4A432" w14:textId="77777777" w:rsidR="009A6ADC" w:rsidRPr="00517076" w:rsidRDefault="009A6ADC" w:rsidP="0067330D">
      <w:pPr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00517076">
        <w:rPr>
          <w:rFonts w:ascii="Arial" w:hAnsi="Arial" w:cs="Arial"/>
          <w:b/>
          <w:bCs/>
          <w:sz w:val="16"/>
          <w:szCs w:val="16"/>
          <w:lang w:val="cs-CZ"/>
        </w:rPr>
        <w:t>Všeobecné obchodní podmínky</w:t>
      </w:r>
    </w:p>
    <w:p w14:paraId="10DBDB39" w14:textId="60B9EC3B" w:rsidR="009A6ADC" w:rsidRPr="00517076" w:rsidRDefault="009A6ADC" w:rsidP="0067330D">
      <w:pPr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00517076">
        <w:rPr>
          <w:rFonts w:ascii="Arial" w:hAnsi="Arial" w:cs="Arial"/>
          <w:b/>
          <w:bCs/>
          <w:sz w:val="16"/>
          <w:szCs w:val="16"/>
          <w:lang w:val="cs-CZ"/>
        </w:rPr>
        <w:t xml:space="preserve">SAP </w:t>
      </w:r>
      <w:r w:rsidR="00B70459">
        <w:rPr>
          <w:rFonts w:ascii="Arial" w:hAnsi="Arial" w:cs="Arial"/>
          <w:b/>
          <w:bCs/>
          <w:sz w:val="16"/>
          <w:szCs w:val="16"/>
          <w:lang w:val="cs-CZ"/>
        </w:rPr>
        <w:t>Č</w:t>
      </w:r>
      <w:r w:rsidRPr="00517076">
        <w:rPr>
          <w:rFonts w:ascii="Arial" w:hAnsi="Arial" w:cs="Arial"/>
          <w:b/>
          <w:bCs/>
          <w:sz w:val="16"/>
          <w:szCs w:val="16"/>
          <w:lang w:val="cs-CZ"/>
        </w:rPr>
        <w:t>R, spol. s r.o. (</w:t>
      </w:r>
      <w:r>
        <w:rPr>
          <w:rFonts w:ascii="Arial" w:hAnsi="Arial" w:cs="Arial"/>
          <w:b/>
          <w:bCs/>
          <w:sz w:val="16"/>
          <w:szCs w:val="16"/>
          <w:lang w:val="cs-CZ"/>
        </w:rPr>
        <w:t>„VOP</w:t>
      </w:r>
      <w:r w:rsidRPr="00517076">
        <w:rPr>
          <w:rFonts w:ascii="Arial" w:hAnsi="Arial" w:cs="Arial"/>
          <w:b/>
          <w:bCs/>
          <w:sz w:val="16"/>
          <w:szCs w:val="16"/>
          <w:lang w:val="cs-CZ"/>
        </w:rPr>
        <w:t>")</w:t>
      </w:r>
    </w:p>
    <w:p w14:paraId="5D75D101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</w:p>
    <w:p w14:paraId="0BDFEF27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u w:val="single"/>
          <w:lang w:val="cs-CZ"/>
        </w:rPr>
        <w:t>POUŽITELNOST</w:t>
      </w:r>
    </w:p>
    <w:p w14:paraId="28E67234" w14:textId="3881EB41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Pokud není dohodnuto jinak, v jakémkoli smluvním vztahu, v jehož rámci společnost SAP ČR, spol. s r.o., se sídlem Vyskočilova 1481/4, Michle, 140 00 Praha 4, Česká republika, IČ: 49713361, DIČ: CZ49713361 (dále jen „SAP”) poskytuje </w:t>
      </w:r>
      <w:r w:rsidR="00322502">
        <w:rPr>
          <w:rFonts w:ascii="Arial" w:hAnsi="Arial" w:cs="Arial"/>
          <w:sz w:val="16"/>
          <w:szCs w:val="16"/>
          <w:lang w:val="cs-CZ"/>
        </w:rPr>
        <w:t>S</w:t>
      </w:r>
      <w:r w:rsidR="0044195D">
        <w:rPr>
          <w:rFonts w:ascii="Arial" w:hAnsi="Arial" w:cs="Arial"/>
          <w:sz w:val="16"/>
          <w:szCs w:val="16"/>
          <w:lang w:val="cs-CZ"/>
        </w:rPr>
        <w:t xml:space="preserve">oftware SAP </w:t>
      </w:r>
      <w:r>
        <w:rPr>
          <w:rFonts w:ascii="Arial" w:hAnsi="Arial" w:cs="Arial"/>
          <w:sz w:val="16"/>
          <w:szCs w:val="16"/>
          <w:lang w:val="cs-CZ"/>
        </w:rPr>
        <w:t xml:space="preserve">nebo údržbu a podporu </w:t>
      </w:r>
      <w:r w:rsidR="00322502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oftware SAP jin</w:t>
      </w:r>
      <w:r w:rsidR="00322502">
        <w:rPr>
          <w:rFonts w:ascii="Arial" w:hAnsi="Arial" w:cs="Arial"/>
          <w:sz w:val="16"/>
          <w:szCs w:val="16"/>
          <w:lang w:val="cs-CZ"/>
        </w:rPr>
        <w:t>é</w:t>
      </w:r>
      <w:r>
        <w:rPr>
          <w:rFonts w:ascii="Arial" w:hAnsi="Arial" w:cs="Arial"/>
          <w:sz w:val="16"/>
          <w:szCs w:val="16"/>
          <w:lang w:val="cs-CZ"/>
        </w:rPr>
        <w:t xml:space="preserve"> společnost</w:t>
      </w:r>
      <w:r w:rsidR="00322502">
        <w:rPr>
          <w:rFonts w:ascii="Arial" w:hAnsi="Arial" w:cs="Arial"/>
          <w:sz w:val="16"/>
          <w:szCs w:val="16"/>
          <w:lang w:val="cs-CZ"/>
        </w:rPr>
        <w:t>i</w:t>
      </w:r>
      <w:r>
        <w:rPr>
          <w:rFonts w:ascii="Arial" w:hAnsi="Arial" w:cs="Arial"/>
          <w:sz w:val="16"/>
          <w:szCs w:val="16"/>
          <w:lang w:val="cs-CZ"/>
        </w:rPr>
        <w:t xml:space="preserve"> nebo veřejn</w:t>
      </w:r>
      <w:r w:rsidR="00322502">
        <w:rPr>
          <w:rFonts w:ascii="Arial" w:hAnsi="Arial" w:cs="Arial"/>
          <w:sz w:val="16"/>
          <w:szCs w:val="16"/>
          <w:lang w:val="cs-CZ"/>
        </w:rPr>
        <w:t>ému</w:t>
      </w:r>
      <w:r>
        <w:rPr>
          <w:rFonts w:ascii="Arial" w:hAnsi="Arial" w:cs="Arial"/>
          <w:sz w:val="16"/>
          <w:szCs w:val="16"/>
          <w:lang w:val="cs-CZ"/>
        </w:rPr>
        <w:t xml:space="preserve"> subjekt</w:t>
      </w:r>
      <w:r w:rsidR="00322502">
        <w:rPr>
          <w:rFonts w:ascii="Arial" w:hAnsi="Arial" w:cs="Arial"/>
          <w:sz w:val="16"/>
          <w:szCs w:val="16"/>
          <w:lang w:val="cs-CZ"/>
        </w:rPr>
        <w:t>u</w:t>
      </w:r>
      <w:r>
        <w:rPr>
          <w:rFonts w:ascii="Arial" w:hAnsi="Arial" w:cs="Arial"/>
          <w:sz w:val="16"/>
          <w:szCs w:val="16"/>
          <w:lang w:val="cs-CZ"/>
        </w:rPr>
        <w:t xml:space="preserve"> (dále jen „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>abyvatel licence“), platí pouze tyto VOP a ustanovení dokumentu P</w:t>
      </w:r>
      <w:r w:rsidR="00C465B8">
        <w:rPr>
          <w:rFonts w:ascii="Arial" w:hAnsi="Arial" w:cs="Arial"/>
          <w:sz w:val="16"/>
          <w:szCs w:val="16"/>
          <w:lang w:val="cs-CZ"/>
        </w:rPr>
        <w:t>odmínky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C465B8">
        <w:rPr>
          <w:rFonts w:ascii="Arial" w:hAnsi="Arial" w:cs="Arial"/>
          <w:sz w:val="16"/>
          <w:szCs w:val="16"/>
          <w:lang w:val="cs-CZ"/>
        </w:rPr>
        <w:t>po</w:t>
      </w:r>
      <w:r>
        <w:rPr>
          <w:rFonts w:ascii="Arial" w:hAnsi="Arial" w:cs="Arial"/>
          <w:sz w:val="16"/>
          <w:szCs w:val="16"/>
          <w:lang w:val="cs-CZ"/>
        </w:rPr>
        <w:t xml:space="preserve">užívání </w:t>
      </w:r>
      <w:r w:rsidR="003819D0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oftwaru</w:t>
      </w:r>
      <w:r w:rsidR="00C465B8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ve verzi platné v době uzavření smlouvy (dále jen „</w:t>
      </w:r>
      <w:r w:rsidR="00BF3C4E">
        <w:rPr>
          <w:rFonts w:ascii="Arial" w:hAnsi="Arial" w:cs="Arial"/>
          <w:sz w:val="16"/>
          <w:szCs w:val="16"/>
          <w:lang w:val="cs-CZ"/>
        </w:rPr>
        <w:t>P</w:t>
      </w:r>
      <w:r>
        <w:rPr>
          <w:rFonts w:ascii="Arial" w:hAnsi="Arial" w:cs="Arial"/>
          <w:sz w:val="16"/>
          <w:szCs w:val="16"/>
          <w:lang w:val="cs-CZ"/>
        </w:rPr>
        <w:t xml:space="preserve">odmínky užití“) a platný </w:t>
      </w:r>
      <w:r w:rsidR="00C465B8">
        <w:rPr>
          <w:rFonts w:ascii="Arial" w:hAnsi="Arial" w:cs="Arial"/>
          <w:sz w:val="16"/>
          <w:szCs w:val="16"/>
          <w:lang w:val="cs-CZ"/>
        </w:rPr>
        <w:t>P</w:t>
      </w:r>
      <w:r w:rsidR="00867526">
        <w:rPr>
          <w:rFonts w:ascii="Arial" w:hAnsi="Arial" w:cs="Arial"/>
          <w:sz w:val="16"/>
          <w:szCs w:val="16"/>
          <w:lang w:val="cs-CZ"/>
        </w:rPr>
        <w:t xml:space="preserve">opis služeb </w:t>
      </w:r>
      <w:r>
        <w:rPr>
          <w:rFonts w:ascii="Arial" w:hAnsi="Arial" w:cs="Arial"/>
          <w:sz w:val="16"/>
          <w:szCs w:val="16"/>
          <w:lang w:val="cs-CZ"/>
        </w:rPr>
        <w:t>podpory</w:t>
      </w:r>
      <w:r w:rsidR="00C465B8">
        <w:rPr>
          <w:rFonts w:ascii="Arial" w:hAnsi="Arial" w:cs="Arial"/>
          <w:sz w:val="16"/>
          <w:szCs w:val="16"/>
          <w:lang w:val="cs-CZ"/>
        </w:rPr>
        <w:t xml:space="preserve"> SAP</w:t>
      </w:r>
      <w:r>
        <w:rPr>
          <w:rFonts w:ascii="Arial" w:hAnsi="Arial" w:cs="Arial"/>
          <w:sz w:val="16"/>
          <w:szCs w:val="16"/>
          <w:lang w:val="cs-CZ"/>
        </w:rPr>
        <w:t xml:space="preserve">. </w:t>
      </w:r>
    </w:p>
    <w:p w14:paraId="2BB7EFDC" w14:textId="0E264B09" w:rsidR="009A6ADC" w:rsidRPr="00F94194" w:rsidRDefault="0044195D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Uvedené dokumenty</w:t>
      </w:r>
      <w:r w:rsidR="009A6ADC">
        <w:rPr>
          <w:rFonts w:ascii="Arial" w:hAnsi="Arial" w:cs="Arial"/>
          <w:sz w:val="16"/>
          <w:szCs w:val="16"/>
          <w:lang w:val="cs-CZ"/>
        </w:rPr>
        <w:t xml:space="preserve"> se obdobně vztahují i na předsmluvní závazky. Pokud není uvedeno</w:t>
      </w:r>
      <w:r w:rsidR="00C465B8">
        <w:rPr>
          <w:rFonts w:ascii="Arial" w:hAnsi="Arial" w:cs="Arial"/>
          <w:sz w:val="16"/>
          <w:szCs w:val="16"/>
          <w:lang w:val="cs-CZ"/>
        </w:rPr>
        <w:t xml:space="preserve"> v licenční smlouvě</w:t>
      </w:r>
      <w:r w:rsidR="009B4546">
        <w:rPr>
          <w:rFonts w:ascii="Arial" w:hAnsi="Arial" w:cs="Arial"/>
          <w:sz w:val="16"/>
          <w:szCs w:val="16"/>
          <w:lang w:val="cs-CZ"/>
        </w:rPr>
        <w:t>, tomto dokumentu</w:t>
      </w:r>
      <w:r w:rsidR="009A6ADC">
        <w:rPr>
          <w:rFonts w:ascii="Arial" w:hAnsi="Arial" w:cs="Arial"/>
          <w:sz w:val="16"/>
          <w:szCs w:val="16"/>
          <w:lang w:val="cs-CZ"/>
        </w:rPr>
        <w:t xml:space="preserve"> nebo v </w:t>
      </w:r>
      <w:r w:rsidR="00C465B8">
        <w:rPr>
          <w:rFonts w:ascii="Arial" w:hAnsi="Arial" w:cs="Arial"/>
          <w:sz w:val="16"/>
          <w:szCs w:val="16"/>
          <w:lang w:val="cs-CZ"/>
        </w:rPr>
        <w:t>P</w:t>
      </w:r>
      <w:r w:rsidR="009A6ADC">
        <w:rPr>
          <w:rFonts w:ascii="Arial" w:hAnsi="Arial" w:cs="Arial"/>
          <w:sz w:val="16"/>
          <w:szCs w:val="16"/>
          <w:lang w:val="cs-CZ"/>
        </w:rPr>
        <w:t>odmínkách už</w:t>
      </w:r>
      <w:r w:rsidR="00A93D4B">
        <w:rPr>
          <w:rFonts w:ascii="Arial" w:hAnsi="Arial" w:cs="Arial"/>
          <w:sz w:val="16"/>
          <w:szCs w:val="16"/>
          <w:lang w:val="cs-CZ"/>
        </w:rPr>
        <w:t>i</w:t>
      </w:r>
      <w:r w:rsidR="00591554">
        <w:rPr>
          <w:rFonts w:ascii="Arial" w:hAnsi="Arial" w:cs="Arial"/>
          <w:sz w:val="16"/>
          <w:szCs w:val="16"/>
          <w:lang w:val="cs-CZ"/>
        </w:rPr>
        <w:t>t</w:t>
      </w:r>
      <w:r w:rsidR="00C465B8">
        <w:rPr>
          <w:rFonts w:ascii="Arial" w:hAnsi="Arial" w:cs="Arial"/>
          <w:sz w:val="16"/>
          <w:szCs w:val="16"/>
          <w:lang w:val="cs-CZ"/>
        </w:rPr>
        <w:t>í jinak</w:t>
      </w:r>
      <w:r w:rsidR="009A6ADC">
        <w:rPr>
          <w:rFonts w:ascii="Arial" w:hAnsi="Arial" w:cs="Arial"/>
          <w:sz w:val="16"/>
          <w:szCs w:val="16"/>
          <w:lang w:val="cs-CZ"/>
        </w:rPr>
        <w:t xml:space="preserve">, VOP vztahující se na </w:t>
      </w:r>
      <w:r w:rsidR="00C465B8">
        <w:rPr>
          <w:rFonts w:ascii="Arial" w:hAnsi="Arial" w:cs="Arial"/>
          <w:sz w:val="16"/>
          <w:szCs w:val="16"/>
          <w:lang w:val="cs-CZ"/>
        </w:rPr>
        <w:t>S</w:t>
      </w:r>
      <w:r w:rsidR="009A6ADC">
        <w:rPr>
          <w:rFonts w:ascii="Arial" w:hAnsi="Arial" w:cs="Arial"/>
          <w:sz w:val="16"/>
          <w:szCs w:val="16"/>
          <w:lang w:val="cs-CZ"/>
        </w:rPr>
        <w:t xml:space="preserve">oftware SAP se obdobně </w:t>
      </w:r>
      <w:r w:rsidR="00A651FE">
        <w:rPr>
          <w:rFonts w:ascii="Arial" w:hAnsi="Arial" w:cs="Arial"/>
          <w:sz w:val="16"/>
          <w:szCs w:val="16"/>
          <w:lang w:val="cs-CZ"/>
        </w:rPr>
        <w:t>použi</w:t>
      </w:r>
      <w:r w:rsidR="009A6ADC">
        <w:rPr>
          <w:rFonts w:ascii="Arial" w:hAnsi="Arial" w:cs="Arial"/>
          <w:sz w:val="16"/>
          <w:szCs w:val="16"/>
          <w:lang w:val="cs-CZ"/>
        </w:rPr>
        <w:t xml:space="preserve">jí na </w:t>
      </w:r>
      <w:r w:rsidR="00B00A98">
        <w:rPr>
          <w:rFonts w:ascii="Arial" w:hAnsi="Arial" w:cs="Arial"/>
          <w:sz w:val="16"/>
          <w:szCs w:val="16"/>
          <w:lang w:val="cs-CZ"/>
        </w:rPr>
        <w:t>S</w:t>
      </w:r>
      <w:r w:rsidR="009A6ADC">
        <w:rPr>
          <w:rFonts w:ascii="Arial" w:hAnsi="Arial" w:cs="Arial"/>
          <w:sz w:val="16"/>
          <w:szCs w:val="16"/>
          <w:lang w:val="cs-CZ"/>
        </w:rPr>
        <w:t>oftware třetí stran</w:t>
      </w:r>
      <w:r>
        <w:rPr>
          <w:rFonts w:ascii="Arial" w:hAnsi="Arial" w:cs="Arial"/>
          <w:sz w:val="16"/>
          <w:szCs w:val="16"/>
          <w:lang w:val="cs-CZ"/>
        </w:rPr>
        <w:t>y</w:t>
      </w:r>
      <w:r w:rsidR="009A6ADC">
        <w:rPr>
          <w:rFonts w:ascii="Arial" w:hAnsi="Arial" w:cs="Arial"/>
          <w:sz w:val="16"/>
          <w:szCs w:val="16"/>
          <w:lang w:val="cs-CZ"/>
        </w:rPr>
        <w:t>, který poskytuje</w:t>
      </w:r>
      <w:r w:rsidR="00A651FE" w:rsidRPr="00A651FE">
        <w:rPr>
          <w:rFonts w:ascii="Arial" w:hAnsi="Arial" w:cs="Arial"/>
          <w:sz w:val="16"/>
          <w:szCs w:val="16"/>
          <w:lang w:val="cs-CZ"/>
        </w:rPr>
        <w:t xml:space="preserve"> </w:t>
      </w:r>
      <w:r w:rsidR="00A651FE">
        <w:rPr>
          <w:rFonts w:ascii="Arial" w:hAnsi="Arial" w:cs="Arial"/>
          <w:sz w:val="16"/>
          <w:szCs w:val="16"/>
          <w:lang w:val="cs-CZ"/>
        </w:rPr>
        <w:t>společnost SAP</w:t>
      </w:r>
      <w:r w:rsidR="009A6ADC">
        <w:rPr>
          <w:rFonts w:ascii="Arial" w:hAnsi="Arial" w:cs="Arial"/>
          <w:sz w:val="16"/>
          <w:szCs w:val="16"/>
          <w:lang w:val="cs-CZ"/>
        </w:rPr>
        <w:t xml:space="preserve">. </w:t>
      </w:r>
    </w:p>
    <w:p w14:paraId="4A79A2E3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376AC1BF" w14:textId="77777777" w:rsidR="0044195D" w:rsidRDefault="009A6ADC" w:rsidP="00517076">
      <w:pPr>
        <w:spacing w:after="60"/>
        <w:rPr>
          <w:rFonts w:ascii="Arial" w:hAnsi="Arial" w:cs="Arial"/>
          <w:sz w:val="16"/>
          <w:szCs w:val="16"/>
          <w:u w:val="single"/>
          <w:lang w:val="cs-CZ"/>
        </w:rPr>
      </w:pPr>
      <w:r w:rsidRPr="00517076">
        <w:rPr>
          <w:rFonts w:ascii="Arial" w:hAnsi="Arial" w:cs="Arial"/>
          <w:sz w:val="16"/>
          <w:szCs w:val="16"/>
          <w:u w:val="single"/>
          <w:lang w:val="cs-CZ"/>
        </w:rPr>
        <w:t>1.</w:t>
      </w:r>
      <w:r>
        <w:rPr>
          <w:rFonts w:ascii="Arial" w:hAnsi="Arial" w:cs="Arial"/>
          <w:sz w:val="16"/>
          <w:szCs w:val="16"/>
          <w:u w:val="single"/>
          <w:lang w:val="cs-CZ"/>
        </w:rPr>
        <w:tab/>
        <w:t>VYMEZENÍ POJMŮ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 </w:t>
      </w:r>
    </w:p>
    <w:p w14:paraId="159789B7" w14:textId="4867386F" w:rsidR="009A6ADC" w:rsidRDefault="009A6ADC" w:rsidP="0044195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1.1</w:t>
      </w:r>
      <w:r>
        <w:rPr>
          <w:rFonts w:ascii="Arial" w:hAnsi="Arial" w:cs="Arial"/>
          <w:sz w:val="16"/>
          <w:szCs w:val="16"/>
          <w:lang w:val="cs-CZ"/>
        </w:rPr>
        <w:tab/>
        <w:t>“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Doplněk</w:t>
      </w:r>
      <w:r>
        <w:rPr>
          <w:rFonts w:ascii="Arial" w:hAnsi="Arial" w:cs="Arial"/>
          <w:sz w:val="16"/>
          <w:szCs w:val="16"/>
          <w:u w:val="single"/>
          <w:lang w:val="cs-CZ"/>
        </w:rPr>
        <w:t xml:space="preserve"> (</w:t>
      </w:r>
      <w:proofErr w:type="spellStart"/>
      <w:r w:rsidRPr="00517076">
        <w:rPr>
          <w:rFonts w:ascii="Arial" w:hAnsi="Arial" w:cs="Arial"/>
          <w:i/>
          <w:sz w:val="16"/>
          <w:szCs w:val="16"/>
          <w:u w:val="single"/>
          <w:lang w:val="cs-CZ"/>
        </w:rPr>
        <w:t>Add</w:t>
      </w:r>
      <w:proofErr w:type="spellEnd"/>
      <w:r w:rsidRPr="00517076">
        <w:rPr>
          <w:rFonts w:ascii="Arial" w:hAnsi="Arial" w:cs="Arial"/>
          <w:i/>
          <w:sz w:val="16"/>
          <w:szCs w:val="16"/>
          <w:u w:val="single"/>
          <w:lang w:val="cs-CZ"/>
        </w:rPr>
        <w:t>-on</w:t>
      </w:r>
      <w:r>
        <w:rPr>
          <w:rFonts w:ascii="Arial" w:hAnsi="Arial" w:cs="Arial"/>
          <w:sz w:val="16"/>
          <w:szCs w:val="16"/>
          <w:u w:val="single"/>
          <w:lang w:val="cs-CZ"/>
        </w:rPr>
        <w:t>)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” </w:t>
      </w:r>
      <w:r w:rsidRPr="008D25AE">
        <w:rPr>
          <w:rFonts w:ascii="Arial" w:hAnsi="Arial" w:cs="Arial"/>
          <w:sz w:val="16"/>
          <w:szCs w:val="16"/>
          <w:lang w:val="cs-CZ"/>
        </w:rPr>
        <w:t>znamená jak</w:t>
      </w:r>
      <w:r w:rsidR="004C78E7" w:rsidRPr="008D25AE">
        <w:rPr>
          <w:rFonts w:ascii="Arial" w:hAnsi="Arial" w:cs="Arial"/>
          <w:sz w:val="16"/>
          <w:szCs w:val="16"/>
          <w:lang w:val="cs-CZ"/>
        </w:rPr>
        <w:t>ý</w:t>
      </w:r>
      <w:r w:rsidRPr="008D25AE">
        <w:rPr>
          <w:rFonts w:ascii="Arial" w:hAnsi="Arial" w:cs="Arial"/>
          <w:sz w:val="16"/>
          <w:szCs w:val="16"/>
          <w:lang w:val="cs-CZ"/>
        </w:rPr>
        <w:t xml:space="preserve">koli </w:t>
      </w:r>
      <w:r w:rsidR="0040297A" w:rsidRPr="008D25AE">
        <w:rPr>
          <w:rFonts w:ascii="Arial" w:hAnsi="Arial" w:cs="Arial"/>
          <w:sz w:val="16"/>
          <w:szCs w:val="16"/>
          <w:lang w:val="cs-CZ"/>
        </w:rPr>
        <w:t>kód</w:t>
      </w:r>
      <w:r w:rsidRPr="008D25AE">
        <w:rPr>
          <w:rFonts w:ascii="Arial" w:hAnsi="Arial" w:cs="Arial"/>
          <w:sz w:val="16"/>
          <w:szCs w:val="16"/>
          <w:lang w:val="cs-CZ"/>
        </w:rPr>
        <w:t xml:space="preserve"> vytvořen</w:t>
      </w:r>
      <w:r w:rsidR="004C78E7" w:rsidRPr="008D25AE">
        <w:rPr>
          <w:rFonts w:ascii="Arial" w:hAnsi="Arial" w:cs="Arial"/>
          <w:sz w:val="16"/>
          <w:szCs w:val="16"/>
          <w:lang w:val="cs-CZ"/>
        </w:rPr>
        <w:t>ý</w:t>
      </w:r>
      <w:r w:rsidRPr="008D25AE">
        <w:rPr>
          <w:rFonts w:ascii="Arial" w:hAnsi="Arial" w:cs="Arial"/>
          <w:sz w:val="16"/>
          <w:szCs w:val="16"/>
          <w:lang w:val="cs-CZ"/>
        </w:rPr>
        <w:t xml:space="preserve"> </w:t>
      </w:r>
      <w:r w:rsidR="00B27BFC" w:rsidRPr="008D25AE">
        <w:rPr>
          <w:rFonts w:ascii="Arial" w:hAnsi="Arial" w:cs="Arial"/>
          <w:sz w:val="16"/>
          <w:szCs w:val="16"/>
          <w:lang w:val="cs-CZ"/>
        </w:rPr>
        <w:t>N</w:t>
      </w:r>
      <w:r w:rsidRPr="008D25AE">
        <w:rPr>
          <w:rFonts w:ascii="Arial" w:hAnsi="Arial" w:cs="Arial"/>
          <w:sz w:val="16"/>
          <w:szCs w:val="16"/>
          <w:lang w:val="cs-CZ"/>
        </w:rPr>
        <w:t xml:space="preserve">abyvatelem licence nebo třetí stranou pro </w:t>
      </w:r>
      <w:r w:rsidR="00B27BFC" w:rsidRPr="008D25AE">
        <w:rPr>
          <w:rFonts w:ascii="Arial" w:hAnsi="Arial" w:cs="Arial"/>
          <w:sz w:val="16"/>
          <w:szCs w:val="16"/>
          <w:lang w:val="cs-CZ"/>
        </w:rPr>
        <w:t>N</w:t>
      </w:r>
      <w:r w:rsidRPr="008D25AE">
        <w:rPr>
          <w:rFonts w:ascii="Arial" w:hAnsi="Arial" w:cs="Arial"/>
          <w:sz w:val="16"/>
          <w:szCs w:val="16"/>
          <w:lang w:val="cs-CZ"/>
        </w:rPr>
        <w:t>abyvatele licence, který</w:t>
      </w:r>
      <w:r>
        <w:rPr>
          <w:rFonts w:ascii="Arial" w:hAnsi="Arial" w:cs="Arial"/>
          <w:sz w:val="16"/>
          <w:szCs w:val="16"/>
          <w:lang w:val="cs-CZ"/>
        </w:rPr>
        <w:t xml:space="preserve"> komunikuje se </w:t>
      </w:r>
      <w:r w:rsidR="004A4C4D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</w:t>
      </w:r>
      <w:r w:rsidR="0040297A">
        <w:rPr>
          <w:rFonts w:ascii="Arial" w:hAnsi="Arial" w:cs="Arial"/>
          <w:sz w:val="16"/>
          <w:szCs w:val="16"/>
          <w:lang w:val="cs-CZ"/>
        </w:rPr>
        <w:t xml:space="preserve">SAP </w:t>
      </w:r>
      <w:r>
        <w:rPr>
          <w:rFonts w:ascii="Arial" w:hAnsi="Arial" w:cs="Arial"/>
          <w:sz w:val="16"/>
          <w:szCs w:val="16"/>
          <w:lang w:val="cs-CZ"/>
        </w:rPr>
        <w:t xml:space="preserve">přes API a přidává či doplňuje do </w:t>
      </w:r>
      <w:r w:rsidR="003819D0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SAP novou a nezávislou funkčnost, ale nejedná se o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>
        <w:rPr>
          <w:rFonts w:ascii="Arial" w:hAnsi="Arial" w:cs="Arial"/>
          <w:sz w:val="16"/>
          <w:szCs w:val="16"/>
          <w:lang w:val="cs-CZ"/>
        </w:rPr>
        <w:t>odifikaci (viz definice v odstavci 1.</w:t>
      </w:r>
      <w:r w:rsidR="00477DFE">
        <w:rPr>
          <w:rFonts w:ascii="Arial" w:hAnsi="Arial" w:cs="Arial"/>
          <w:sz w:val="16"/>
          <w:szCs w:val="16"/>
          <w:lang w:val="cs-CZ"/>
        </w:rPr>
        <w:t>9</w:t>
      </w:r>
      <w:r>
        <w:rPr>
          <w:rFonts w:ascii="Arial" w:hAnsi="Arial" w:cs="Arial"/>
          <w:sz w:val="16"/>
          <w:szCs w:val="16"/>
          <w:lang w:val="cs-CZ"/>
        </w:rPr>
        <w:t>).</w:t>
      </w:r>
    </w:p>
    <w:p w14:paraId="718AF656" w14:textId="18642209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1.2</w:t>
      </w:r>
      <w:r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“API”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znamená aplikační programová rozhraní SAP, jakož i další kód SAP, které umožňují jiným programovým produktům, aby komunikovaly nebo vyvolávaly </w:t>
      </w:r>
      <w:r w:rsidR="004A4C4D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SAP (např. SAP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Enterprise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Services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, BAPI,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IDoc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, RFC a ABAP nebo jiné výstupní body pro uživatelské programy) poskytnuté </w:t>
      </w:r>
      <w:r w:rsidR="004A4C4D">
        <w:rPr>
          <w:rFonts w:ascii="Arial" w:hAnsi="Arial" w:cs="Arial"/>
          <w:sz w:val="16"/>
          <w:szCs w:val="16"/>
          <w:lang w:val="cs-CZ"/>
        </w:rPr>
        <w:t xml:space="preserve">na základě licenční </w:t>
      </w:r>
      <w:r>
        <w:rPr>
          <w:rFonts w:ascii="Arial" w:hAnsi="Arial" w:cs="Arial"/>
          <w:sz w:val="16"/>
          <w:szCs w:val="16"/>
          <w:lang w:val="cs-CZ"/>
        </w:rPr>
        <w:t>smlouvy.</w:t>
      </w:r>
    </w:p>
    <w:p w14:paraId="7B193EAB" w14:textId="69D980B3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1.3</w:t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u w:val="single"/>
          <w:lang w:val="cs-CZ"/>
        </w:rPr>
        <w:t>„Ovládaná společnost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”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znamená jak</w:t>
      </w:r>
      <w:r w:rsidR="00C36359">
        <w:rPr>
          <w:rFonts w:ascii="Arial" w:hAnsi="Arial" w:cs="Arial"/>
          <w:sz w:val="16"/>
          <w:szCs w:val="16"/>
          <w:lang w:val="cs-CZ"/>
        </w:rPr>
        <w:t>ou</w:t>
      </w:r>
      <w:r>
        <w:rPr>
          <w:rFonts w:ascii="Arial" w:hAnsi="Arial" w:cs="Arial"/>
          <w:sz w:val="16"/>
          <w:szCs w:val="16"/>
          <w:lang w:val="cs-CZ"/>
        </w:rPr>
        <w:t>koli právn</w:t>
      </w:r>
      <w:r w:rsidR="00C36359">
        <w:rPr>
          <w:rFonts w:ascii="Arial" w:hAnsi="Arial" w:cs="Arial"/>
          <w:sz w:val="16"/>
          <w:szCs w:val="16"/>
          <w:lang w:val="cs-CZ"/>
        </w:rPr>
        <w:t>ickou osobu</w:t>
      </w:r>
      <w:r>
        <w:rPr>
          <w:rFonts w:ascii="Arial" w:hAnsi="Arial" w:cs="Arial"/>
          <w:sz w:val="16"/>
          <w:szCs w:val="16"/>
          <w:lang w:val="cs-CZ"/>
        </w:rPr>
        <w:t>, v n</w:t>
      </w:r>
      <w:r w:rsidR="00C36359">
        <w:rPr>
          <w:rFonts w:ascii="Arial" w:hAnsi="Arial" w:cs="Arial"/>
          <w:sz w:val="16"/>
          <w:szCs w:val="16"/>
          <w:lang w:val="cs-CZ"/>
        </w:rPr>
        <w:t>í</w:t>
      </w:r>
      <w:r>
        <w:rPr>
          <w:rFonts w:ascii="Arial" w:hAnsi="Arial" w:cs="Arial"/>
          <w:sz w:val="16"/>
          <w:szCs w:val="16"/>
          <w:lang w:val="cs-CZ"/>
        </w:rPr>
        <w:t xml:space="preserve">ž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 xml:space="preserve">abyvatel licence přímo či nepřímo vlastní více než padesát procent akcií nebo hlasovacích práv, nebo může spravovat většinu hlasovacích práv na základě smlouvy s jinými oprávněnými </w:t>
      </w:r>
      <w:r w:rsidR="00C36359">
        <w:rPr>
          <w:rFonts w:ascii="Arial" w:hAnsi="Arial" w:cs="Arial"/>
          <w:sz w:val="16"/>
          <w:szCs w:val="16"/>
          <w:lang w:val="cs-CZ"/>
        </w:rPr>
        <w:t>osobami</w:t>
      </w:r>
      <w:r>
        <w:rPr>
          <w:rFonts w:ascii="Arial" w:hAnsi="Arial" w:cs="Arial"/>
          <w:sz w:val="16"/>
          <w:szCs w:val="16"/>
          <w:lang w:val="cs-CZ"/>
        </w:rPr>
        <w:t>. Každ</w:t>
      </w:r>
      <w:r w:rsidR="00C36359">
        <w:rPr>
          <w:rFonts w:ascii="Arial" w:hAnsi="Arial" w:cs="Arial"/>
          <w:sz w:val="16"/>
          <w:szCs w:val="16"/>
          <w:lang w:val="cs-CZ"/>
        </w:rPr>
        <w:t>á</w:t>
      </w:r>
      <w:r>
        <w:rPr>
          <w:rFonts w:ascii="Arial" w:hAnsi="Arial" w:cs="Arial"/>
          <w:sz w:val="16"/>
          <w:szCs w:val="16"/>
          <w:lang w:val="cs-CZ"/>
        </w:rPr>
        <w:t xml:space="preserve"> takov</w:t>
      </w:r>
      <w:r w:rsidR="00C36359">
        <w:rPr>
          <w:rFonts w:ascii="Arial" w:hAnsi="Arial" w:cs="Arial"/>
          <w:sz w:val="16"/>
          <w:szCs w:val="16"/>
          <w:lang w:val="cs-CZ"/>
        </w:rPr>
        <w:t>á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C36359">
        <w:rPr>
          <w:rFonts w:ascii="Arial" w:hAnsi="Arial" w:cs="Arial"/>
          <w:sz w:val="16"/>
          <w:szCs w:val="16"/>
          <w:lang w:val="cs-CZ"/>
        </w:rPr>
        <w:t>osoba</w:t>
      </w:r>
      <w:r>
        <w:rPr>
          <w:rFonts w:ascii="Arial" w:hAnsi="Arial" w:cs="Arial"/>
          <w:sz w:val="16"/>
          <w:szCs w:val="16"/>
          <w:lang w:val="cs-CZ"/>
        </w:rPr>
        <w:t xml:space="preserve"> je považován</w:t>
      </w:r>
      <w:r w:rsidR="00C36359">
        <w:rPr>
          <w:rFonts w:ascii="Arial" w:hAnsi="Arial" w:cs="Arial"/>
          <w:sz w:val="16"/>
          <w:szCs w:val="16"/>
          <w:lang w:val="cs-CZ"/>
        </w:rPr>
        <w:t>a</w:t>
      </w:r>
      <w:r>
        <w:rPr>
          <w:rFonts w:ascii="Arial" w:hAnsi="Arial" w:cs="Arial"/>
          <w:sz w:val="16"/>
          <w:szCs w:val="16"/>
          <w:lang w:val="cs-CZ"/>
        </w:rPr>
        <w:t xml:space="preserve"> za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>
        <w:rPr>
          <w:rFonts w:ascii="Arial" w:hAnsi="Arial" w:cs="Arial"/>
          <w:sz w:val="16"/>
          <w:szCs w:val="16"/>
          <w:lang w:val="cs-CZ"/>
        </w:rPr>
        <w:t xml:space="preserve">vládanou společnost pouze </w:t>
      </w:r>
      <w:r w:rsidR="00C36359">
        <w:rPr>
          <w:rFonts w:ascii="Arial" w:hAnsi="Arial" w:cs="Arial"/>
          <w:sz w:val="16"/>
          <w:szCs w:val="16"/>
          <w:lang w:val="cs-CZ"/>
        </w:rPr>
        <w:t>po dobu</w:t>
      </w:r>
      <w:r>
        <w:rPr>
          <w:rFonts w:ascii="Arial" w:hAnsi="Arial" w:cs="Arial"/>
          <w:sz w:val="16"/>
          <w:szCs w:val="16"/>
          <w:lang w:val="cs-CZ"/>
        </w:rPr>
        <w:t xml:space="preserve">, </w:t>
      </w:r>
      <w:r w:rsidR="00C36359">
        <w:rPr>
          <w:rFonts w:ascii="Arial" w:hAnsi="Arial" w:cs="Arial"/>
          <w:sz w:val="16"/>
          <w:szCs w:val="16"/>
          <w:lang w:val="cs-CZ"/>
        </w:rPr>
        <w:t xml:space="preserve">po kterou </w:t>
      </w:r>
      <w:r>
        <w:rPr>
          <w:rFonts w:ascii="Arial" w:hAnsi="Arial" w:cs="Arial"/>
          <w:sz w:val="16"/>
          <w:szCs w:val="16"/>
          <w:lang w:val="cs-CZ"/>
        </w:rPr>
        <w:t xml:space="preserve">je zachován tento </w:t>
      </w:r>
      <w:r w:rsidR="00C36359">
        <w:rPr>
          <w:rFonts w:ascii="Arial" w:hAnsi="Arial" w:cs="Arial"/>
          <w:sz w:val="16"/>
          <w:szCs w:val="16"/>
          <w:lang w:val="cs-CZ"/>
        </w:rPr>
        <w:t xml:space="preserve">majetkový </w:t>
      </w:r>
      <w:r>
        <w:rPr>
          <w:rFonts w:ascii="Arial" w:hAnsi="Arial" w:cs="Arial"/>
          <w:sz w:val="16"/>
          <w:szCs w:val="16"/>
          <w:lang w:val="cs-CZ"/>
        </w:rPr>
        <w:t xml:space="preserve">podíl nebo většina hlasovacích práv. Nabyvatel licence musí prokázat, že </w:t>
      </w:r>
      <w:r w:rsidR="00C36359">
        <w:rPr>
          <w:rFonts w:ascii="Arial" w:hAnsi="Arial" w:cs="Arial"/>
          <w:sz w:val="16"/>
          <w:szCs w:val="16"/>
          <w:lang w:val="cs-CZ"/>
        </w:rPr>
        <w:t xml:space="preserve">taková osoba </w:t>
      </w:r>
      <w:r>
        <w:rPr>
          <w:rFonts w:ascii="Arial" w:hAnsi="Arial" w:cs="Arial"/>
          <w:sz w:val="16"/>
          <w:szCs w:val="16"/>
          <w:lang w:val="cs-CZ"/>
        </w:rPr>
        <w:t xml:space="preserve">je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>
        <w:rPr>
          <w:rFonts w:ascii="Arial" w:hAnsi="Arial" w:cs="Arial"/>
          <w:sz w:val="16"/>
          <w:szCs w:val="16"/>
          <w:lang w:val="cs-CZ"/>
        </w:rPr>
        <w:t xml:space="preserve">vládanou společností do třiceti (30) kalendářních dnů od doručení výzvy společnosti SAP. Seznam všech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>
        <w:rPr>
          <w:rFonts w:ascii="Arial" w:hAnsi="Arial" w:cs="Arial"/>
          <w:sz w:val="16"/>
          <w:szCs w:val="16"/>
          <w:lang w:val="cs-CZ"/>
        </w:rPr>
        <w:t xml:space="preserve">vládaných společností, které používají </w:t>
      </w:r>
      <w:r w:rsidR="004A4C4D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podle smlouvy, </w:t>
      </w:r>
      <w:r w:rsidR="00C36359">
        <w:rPr>
          <w:rFonts w:ascii="Arial" w:hAnsi="Arial" w:cs="Arial"/>
          <w:sz w:val="16"/>
          <w:szCs w:val="16"/>
          <w:lang w:val="cs-CZ"/>
        </w:rPr>
        <w:t xml:space="preserve">musí </w:t>
      </w:r>
      <w:r>
        <w:rPr>
          <w:rFonts w:ascii="Arial" w:hAnsi="Arial" w:cs="Arial"/>
          <w:sz w:val="16"/>
          <w:szCs w:val="16"/>
          <w:lang w:val="cs-CZ"/>
        </w:rPr>
        <w:t>být přiložen k</w:t>
      </w:r>
      <w:r w:rsidR="004A4C4D">
        <w:rPr>
          <w:rFonts w:ascii="Arial" w:hAnsi="Arial" w:cs="Arial"/>
          <w:sz w:val="16"/>
          <w:szCs w:val="16"/>
          <w:lang w:val="cs-CZ"/>
        </w:rPr>
        <w:t xml:space="preserve"> licenční</w:t>
      </w:r>
      <w:r>
        <w:rPr>
          <w:rFonts w:ascii="Arial" w:hAnsi="Arial" w:cs="Arial"/>
          <w:sz w:val="16"/>
          <w:szCs w:val="16"/>
          <w:lang w:val="cs-CZ"/>
        </w:rPr>
        <w:t xml:space="preserve"> smlouvě. Seznam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>
        <w:rPr>
          <w:rFonts w:ascii="Arial" w:hAnsi="Arial" w:cs="Arial"/>
          <w:sz w:val="16"/>
          <w:szCs w:val="16"/>
          <w:lang w:val="cs-CZ"/>
        </w:rPr>
        <w:t xml:space="preserve">vládaných společností </w:t>
      </w:r>
      <w:r w:rsidR="00C36359">
        <w:rPr>
          <w:rFonts w:ascii="Arial" w:hAnsi="Arial" w:cs="Arial"/>
          <w:sz w:val="16"/>
          <w:szCs w:val="16"/>
          <w:lang w:val="cs-CZ"/>
        </w:rPr>
        <w:t>musí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 xml:space="preserve">abyvatel licence písemně aktualizovat nejpozději ke dni, kdy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>
        <w:rPr>
          <w:rFonts w:ascii="Arial" w:hAnsi="Arial" w:cs="Arial"/>
          <w:sz w:val="16"/>
          <w:szCs w:val="16"/>
          <w:lang w:val="cs-CZ"/>
        </w:rPr>
        <w:t xml:space="preserve">vládaná společnost začne nebo přestane užívat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oftware.</w:t>
      </w:r>
    </w:p>
    <w:p w14:paraId="12862906" w14:textId="6C934982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 1.4</w:t>
      </w:r>
      <w:r>
        <w:rPr>
          <w:rFonts w:ascii="Arial" w:hAnsi="Arial" w:cs="Arial"/>
          <w:sz w:val="16"/>
          <w:szCs w:val="16"/>
          <w:lang w:val="cs-CZ"/>
        </w:rPr>
        <w:tab/>
        <w:t>“</w:t>
      </w:r>
      <w:r>
        <w:rPr>
          <w:rFonts w:ascii="Arial" w:hAnsi="Arial" w:cs="Arial"/>
          <w:sz w:val="16"/>
          <w:szCs w:val="16"/>
          <w:u w:val="single"/>
          <w:lang w:val="cs-CZ"/>
        </w:rPr>
        <w:t>Obchodní p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artner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” </w:t>
      </w:r>
      <w:r>
        <w:rPr>
          <w:rFonts w:ascii="Arial" w:hAnsi="Arial" w:cs="Arial"/>
          <w:sz w:val="16"/>
          <w:szCs w:val="16"/>
          <w:lang w:val="cs-CZ"/>
        </w:rPr>
        <w:t xml:space="preserve">znamená </w:t>
      </w:r>
      <w:r w:rsidR="00C36359">
        <w:rPr>
          <w:rFonts w:ascii="Arial" w:hAnsi="Arial" w:cs="Arial"/>
          <w:sz w:val="16"/>
          <w:szCs w:val="16"/>
          <w:lang w:val="cs-CZ"/>
        </w:rPr>
        <w:t>právnickou osobu</w:t>
      </w:r>
      <w:r>
        <w:rPr>
          <w:rFonts w:ascii="Arial" w:hAnsi="Arial" w:cs="Arial"/>
          <w:sz w:val="16"/>
          <w:szCs w:val="16"/>
          <w:lang w:val="cs-CZ"/>
        </w:rPr>
        <w:t>, kter</w:t>
      </w:r>
      <w:r w:rsidR="00C36359">
        <w:rPr>
          <w:rFonts w:ascii="Arial" w:hAnsi="Arial" w:cs="Arial"/>
          <w:sz w:val="16"/>
          <w:szCs w:val="16"/>
          <w:lang w:val="cs-CZ"/>
        </w:rPr>
        <w:t>á</w:t>
      </w:r>
      <w:r>
        <w:rPr>
          <w:rFonts w:ascii="Arial" w:hAnsi="Arial" w:cs="Arial"/>
          <w:sz w:val="16"/>
          <w:szCs w:val="16"/>
          <w:lang w:val="cs-CZ"/>
        </w:rPr>
        <w:t xml:space="preserve"> požaduje přístup k </w:t>
      </w:r>
      <w:r w:rsidR="004A4C4D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oftware SAP v souvislosti s </w:t>
      </w:r>
      <w:r w:rsidR="006611F9">
        <w:rPr>
          <w:rFonts w:ascii="Arial" w:hAnsi="Arial" w:cs="Arial"/>
          <w:sz w:val="16"/>
          <w:szCs w:val="16"/>
          <w:lang w:val="cs-CZ"/>
        </w:rPr>
        <w:t>interní</w:t>
      </w:r>
      <w:r>
        <w:rPr>
          <w:rFonts w:ascii="Arial" w:hAnsi="Arial" w:cs="Arial"/>
          <w:sz w:val="16"/>
          <w:szCs w:val="16"/>
          <w:lang w:val="cs-CZ"/>
        </w:rPr>
        <w:t xml:space="preserve">mi obchodními činnostmi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 xml:space="preserve">abyvatele licence, např. zákazníci, distributoři a/nebo dodavatelé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>abyvatele licence.</w:t>
      </w:r>
    </w:p>
    <w:p w14:paraId="3FE08B3E" w14:textId="6244E3C0" w:rsidR="009A6ADC" w:rsidRPr="00517076" w:rsidRDefault="009A6ADC" w:rsidP="00CA116C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 1.5</w:t>
      </w:r>
      <w:r>
        <w:rPr>
          <w:rFonts w:ascii="Arial" w:hAnsi="Arial" w:cs="Arial"/>
          <w:sz w:val="16"/>
          <w:szCs w:val="16"/>
          <w:lang w:val="cs-CZ"/>
        </w:rPr>
        <w:tab/>
        <w:t>„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Důvěrné informace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" </w:t>
      </w:r>
      <w:r>
        <w:rPr>
          <w:rFonts w:ascii="Arial" w:hAnsi="Arial" w:cs="Arial"/>
          <w:sz w:val="16"/>
          <w:szCs w:val="16"/>
          <w:lang w:val="cs-CZ"/>
        </w:rPr>
        <w:t xml:space="preserve">znamenají veškeré informace, které společnost SAP nebo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 xml:space="preserve">abyvatel licence chrání před neomezeným zveřejněním ostatním osobám nebo které jsou považovány za důvěrné podle okolností jejich zveřejnění nebo jejich obsahu. V každém případě jsou za </w:t>
      </w:r>
      <w:r w:rsidR="00FD3952">
        <w:rPr>
          <w:rFonts w:ascii="Arial" w:hAnsi="Arial" w:cs="Arial"/>
          <w:sz w:val="16"/>
          <w:szCs w:val="16"/>
          <w:lang w:val="cs-CZ"/>
        </w:rPr>
        <w:t>D</w:t>
      </w:r>
      <w:r>
        <w:rPr>
          <w:rFonts w:ascii="Arial" w:hAnsi="Arial" w:cs="Arial"/>
          <w:sz w:val="16"/>
          <w:szCs w:val="16"/>
          <w:lang w:val="cs-CZ"/>
        </w:rPr>
        <w:t>ůvěrné informace SAP považovány: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4A4C4D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SAP, programy, nástroje, údaje a jiné materiály, které společnost SAP poskytne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>abyvateli licence před nebo na základě</w:t>
      </w:r>
      <w:r w:rsidR="004A4C4D">
        <w:rPr>
          <w:rFonts w:ascii="Arial" w:hAnsi="Arial" w:cs="Arial"/>
          <w:sz w:val="16"/>
          <w:szCs w:val="16"/>
          <w:lang w:val="cs-CZ"/>
        </w:rPr>
        <w:t xml:space="preserve"> licenční </w:t>
      </w:r>
      <w:r>
        <w:rPr>
          <w:rFonts w:ascii="Arial" w:hAnsi="Arial" w:cs="Arial"/>
          <w:sz w:val="16"/>
          <w:szCs w:val="16"/>
          <w:lang w:val="cs-CZ"/>
        </w:rPr>
        <w:t>smlouvy.</w:t>
      </w:r>
    </w:p>
    <w:p w14:paraId="694F5989" w14:textId="35C11389" w:rsidR="00AA67AB" w:rsidRDefault="00AA67AB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1.6</w:t>
      </w:r>
      <w:r>
        <w:rPr>
          <w:rFonts w:ascii="Arial" w:hAnsi="Arial" w:cs="Arial"/>
          <w:sz w:val="16"/>
          <w:szCs w:val="16"/>
          <w:lang w:val="cs-CZ"/>
        </w:rPr>
        <w:tab/>
        <w:t>„</w:t>
      </w:r>
      <w:r w:rsidRPr="00087BBD">
        <w:rPr>
          <w:rFonts w:ascii="Arial" w:hAnsi="Arial" w:cs="Arial"/>
          <w:sz w:val="16"/>
          <w:szCs w:val="16"/>
          <w:u w:val="single"/>
          <w:lang w:val="cs-CZ"/>
        </w:rPr>
        <w:t>Smluvní“</w:t>
      </w:r>
      <w:r>
        <w:rPr>
          <w:rFonts w:ascii="Arial" w:hAnsi="Arial" w:cs="Arial"/>
          <w:sz w:val="16"/>
          <w:szCs w:val="16"/>
          <w:lang w:val="cs-CZ"/>
        </w:rPr>
        <w:t xml:space="preserve"> znamená poskytnutý Nabyvateli licence při plnění </w:t>
      </w:r>
      <w:r w:rsidR="00E40C86">
        <w:rPr>
          <w:rFonts w:ascii="Arial" w:hAnsi="Arial" w:cs="Arial"/>
          <w:sz w:val="16"/>
          <w:szCs w:val="16"/>
          <w:lang w:val="cs-CZ"/>
        </w:rPr>
        <w:t>L</w:t>
      </w:r>
      <w:r>
        <w:rPr>
          <w:rFonts w:ascii="Arial" w:hAnsi="Arial" w:cs="Arial"/>
          <w:sz w:val="16"/>
          <w:szCs w:val="16"/>
          <w:lang w:val="cs-CZ"/>
        </w:rPr>
        <w:t>icenční smlouvy.</w:t>
      </w:r>
    </w:p>
    <w:p w14:paraId="244AAEFA" w14:textId="575A9991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1.</w:t>
      </w:r>
      <w:r w:rsidR="00AA67AB">
        <w:rPr>
          <w:rFonts w:ascii="Arial" w:hAnsi="Arial" w:cs="Arial"/>
          <w:sz w:val="16"/>
          <w:szCs w:val="16"/>
          <w:lang w:val="cs-CZ"/>
        </w:rPr>
        <w:t>7</w:t>
      </w:r>
      <w:r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"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Dokumentace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" </w:t>
      </w:r>
      <w:r>
        <w:rPr>
          <w:rFonts w:ascii="Arial" w:hAnsi="Arial" w:cs="Arial"/>
          <w:sz w:val="16"/>
          <w:szCs w:val="16"/>
          <w:lang w:val="cs-CZ"/>
        </w:rPr>
        <w:t xml:space="preserve">znamená </w:t>
      </w:r>
      <w:r w:rsidR="00B31D53">
        <w:rPr>
          <w:rFonts w:ascii="Arial" w:hAnsi="Arial" w:cs="Arial"/>
          <w:sz w:val="16"/>
          <w:szCs w:val="16"/>
          <w:lang w:val="cs-CZ"/>
        </w:rPr>
        <w:t xml:space="preserve">technickou nebo funkční </w:t>
      </w:r>
      <w:r>
        <w:rPr>
          <w:rFonts w:ascii="Arial" w:hAnsi="Arial" w:cs="Arial"/>
          <w:sz w:val="16"/>
          <w:szCs w:val="16"/>
          <w:lang w:val="cs-CZ"/>
        </w:rPr>
        <w:t xml:space="preserve">dokumentaci SAP </w:t>
      </w:r>
      <w:r w:rsidR="00F04BE1">
        <w:rPr>
          <w:rFonts w:ascii="Arial" w:hAnsi="Arial" w:cs="Arial"/>
          <w:sz w:val="16"/>
          <w:szCs w:val="16"/>
          <w:lang w:val="cs-CZ"/>
        </w:rPr>
        <w:t xml:space="preserve">vztahující se </w:t>
      </w:r>
      <w:r>
        <w:rPr>
          <w:rFonts w:ascii="Arial" w:hAnsi="Arial" w:cs="Arial"/>
          <w:sz w:val="16"/>
          <w:szCs w:val="16"/>
          <w:lang w:val="cs-CZ"/>
        </w:rPr>
        <w:t>k</w:t>
      </w:r>
      <w:r w:rsidR="00B31D53">
        <w:rPr>
          <w:rFonts w:ascii="Arial" w:hAnsi="Arial" w:cs="Arial"/>
          <w:sz w:val="16"/>
          <w:szCs w:val="16"/>
          <w:lang w:val="cs-CZ"/>
        </w:rPr>
        <w:t>e Smluvnímu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F04BE1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</w:t>
      </w:r>
      <w:r w:rsidRPr="00517076">
        <w:rPr>
          <w:rFonts w:ascii="Arial" w:hAnsi="Arial" w:cs="Arial"/>
          <w:sz w:val="16"/>
          <w:szCs w:val="16"/>
          <w:lang w:val="cs-CZ"/>
        </w:rPr>
        <w:t>SAP</w:t>
      </w:r>
      <w:r>
        <w:rPr>
          <w:rFonts w:ascii="Arial" w:hAnsi="Arial" w:cs="Arial"/>
          <w:sz w:val="16"/>
          <w:szCs w:val="16"/>
          <w:lang w:val="cs-CZ"/>
        </w:rPr>
        <w:t xml:space="preserve">, která je dodána nebo poskytnuta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 xml:space="preserve">abyvateli licence společně se </w:t>
      </w:r>
      <w:r w:rsidR="00B31D53">
        <w:rPr>
          <w:rFonts w:ascii="Arial" w:hAnsi="Arial" w:cs="Arial"/>
          <w:sz w:val="16"/>
          <w:szCs w:val="16"/>
          <w:lang w:val="cs-CZ"/>
        </w:rPr>
        <w:t xml:space="preserve">Smluvním </w:t>
      </w:r>
      <w:r w:rsidR="00F04BE1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oftware</w:t>
      </w:r>
      <w:r w:rsidR="00B31D53">
        <w:rPr>
          <w:rFonts w:ascii="Arial" w:hAnsi="Arial" w:cs="Arial"/>
          <w:sz w:val="16"/>
          <w:szCs w:val="16"/>
          <w:lang w:val="cs-CZ"/>
        </w:rPr>
        <w:t xml:space="preserve"> SAP</w:t>
      </w:r>
      <w:r w:rsidRPr="00517076">
        <w:rPr>
          <w:rFonts w:ascii="Arial" w:hAnsi="Arial" w:cs="Arial"/>
          <w:sz w:val="16"/>
          <w:szCs w:val="16"/>
          <w:lang w:val="cs-CZ"/>
        </w:rPr>
        <w:t>.</w:t>
      </w:r>
    </w:p>
    <w:p w14:paraId="60278469" w14:textId="49C236B4" w:rsidR="009A6ADC" w:rsidRPr="00517076" w:rsidRDefault="009A6ADC" w:rsidP="0067330D">
      <w:pPr>
        <w:pStyle w:val="05BodyCopy"/>
        <w:spacing w:line="240" w:lineRule="auto"/>
        <w:rPr>
          <w:sz w:val="16"/>
          <w:szCs w:val="16"/>
          <w:lang w:val="cs-CZ"/>
        </w:rPr>
      </w:pPr>
      <w:r w:rsidRPr="00517076">
        <w:rPr>
          <w:sz w:val="16"/>
          <w:szCs w:val="16"/>
          <w:lang w:val="cs-CZ"/>
        </w:rPr>
        <w:t>1.</w:t>
      </w:r>
      <w:r w:rsidR="00AA67AB">
        <w:rPr>
          <w:sz w:val="16"/>
          <w:szCs w:val="16"/>
          <w:lang w:val="cs-CZ"/>
        </w:rPr>
        <w:t>8</w:t>
      </w:r>
      <w:r>
        <w:rPr>
          <w:sz w:val="16"/>
          <w:szCs w:val="16"/>
          <w:lang w:val="cs-CZ"/>
        </w:rPr>
        <w:tab/>
        <w:t>„</w:t>
      </w:r>
      <w:r>
        <w:rPr>
          <w:sz w:val="16"/>
          <w:szCs w:val="16"/>
          <w:u w:val="single"/>
          <w:lang w:val="cs-CZ"/>
        </w:rPr>
        <w:t>Práva duševního vlastnictví</w:t>
      </w:r>
      <w:r w:rsidRPr="00517076">
        <w:rPr>
          <w:sz w:val="16"/>
          <w:szCs w:val="16"/>
          <w:lang w:val="cs-CZ"/>
        </w:rPr>
        <w:t xml:space="preserve">” </w:t>
      </w:r>
      <w:r>
        <w:rPr>
          <w:sz w:val="16"/>
          <w:szCs w:val="16"/>
          <w:lang w:val="cs-CZ"/>
        </w:rPr>
        <w:t>znamenají bez omezení jakékoli</w:t>
      </w:r>
      <w:r w:rsidRPr="00517076">
        <w:rPr>
          <w:sz w:val="16"/>
          <w:szCs w:val="16"/>
          <w:lang w:val="cs-CZ"/>
        </w:rPr>
        <w:t xml:space="preserve"> patent</w:t>
      </w:r>
      <w:r>
        <w:rPr>
          <w:sz w:val="16"/>
          <w:szCs w:val="16"/>
          <w:lang w:val="cs-CZ"/>
        </w:rPr>
        <w:t xml:space="preserve">y a jiná práva </w:t>
      </w:r>
      <w:r w:rsidR="00C36359">
        <w:rPr>
          <w:sz w:val="16"/>
          <w:szCs w:val="16"/>
          <w:lang w:val="cs-CZ"/>
        </w:rPr>
        <w:t>k</w:t>
      </w:r>
      <w:r>
        <w:rPr>
          <w:sz w:val="16"/>
          <w:szCs w:val="16"/>
          <w:lang w:val="cs-CZ"/>
        </w:rPr>
        <w:t xml:space="preserve"> vynález</w:t>
      </w:r>
      <w:r w:rsidR="00C36359">
        <w:rPr>
          <w:sz w:val="16"/>
          <w:szCs w:val="16"/>
          <w:lang w:val="cs-CZ"/>
        </w:rPr>
        <w:t>ům</w:t>
      </w:r>
      <w:r>
        <w:rPr>
          <w:sz w:val="16"/>
          <w:szCs w:val="16"/>
          <w:lang w:val="cs-CZ"/>
        </w:rPr>
        <w:t xml:space="preserve">, autorská práva, </w:t>
      </w:r>
      <w:r w:rsidR="00C36359">
        <w:rPr>
          <w:sz w:val="16"/>
          <w:szCs w:val="16"/>
          <w:lang w:val="cs-CZ"/>
        </w:rPr>
        <w:t>ochranné známky</w:t>
      </w:r>
      <w:r w:rsidRPr="00517076">
        <w:rPr>
          <w:sz w:val="16"/>
          <w:szCs w:val="16"/>
          <w:lang w:val="cs-CZ"/>
        </w:rPr>
        <w:t xml:space="preserve">, </w:t>
      </w:r>
      <w:r>
        <w:rPr>
          <w:sz w:val="16"/>
          <w:szCs w:val="16"/>
          <w:lang w:val="cs-CZ"/>
        </w:rPr>
        <w:t>názvy</w:t>
      </w:r>
      <w:r w:rsidRPr="00517076">
        <w:rPr>
          <w:sz w:val="16"/>
          <w:szCs w:val="16"/>
          <w:lang w:val="cs-CZ"/>
        </w:rPr>
        <w:t>, průmyslové vzory</w:t>
      </w:r>
      <w:r>
        <w:rPr>
          <w:rFonts w:ascii="Verdana" w:hAnsi="Verdana" w:cs="Verdana"/>
          <w:sz w:val="16"/>
          <w:szCs w:val="16"/>
          <w:lang w:val="cs-CZ"/>
        </w:rPr>
        <w:t xml:space="preserve"> a</w:t>
      </w:r>
      <w:r w:rsidRPr="00517076">
        <w:rPr>
          <w:sz w:val="16"/>
          <w:szCs w:val="16"/>
          <w:lang w:val="cs-CZ"/>
        </w:rPr>
        <w:t xml:space="preserve"> </w:t>
      </w:r>
      <w:r>
        <w:rPr>
          <w:sz w:val="16"/>
          <w:szCs w:val="16"/>
          <w:lang w:val="cs-CZ"/>
        </w:rPr>
        <w:t>zn</w:t>
      </w:r>
      <w:r w:rsidR="006A6269">
        <w:rPr>
          <w:sz w:val="16"/>
          <w:szCs w:val="16"/>
          <w:lang w:val="cs-CZ"/>
        </w:rPr>
        <w:t>ám</w:t>
      </w:r>
      <w:r>
        <w:rPr>
          <w:sz w:val="16"/>
          <w:szCs w:val="16"/>
          <w:lang w:val="cs-CZ"/>
        </w:rPr>
        <w:t>ky služeb</w:t>
      </w:r>
      <w:r w:rsidRPr="00517076">
        <w:rPr>
          <w:sz w:val="16"/>
          <w:szCs w:val="16"/>
          <w:lang w:val="cs-CZ"/>
        </w:rPr>
        <w:t xml:space="preserve"> </w:t>
      </w:r>
      <w:r>
        <w:rPr>
          <w:sz w:val="16"/>
          <w:szCs w:val="16"/>
          <w:lang w:val="cs-CZ"/>
        </w:rPr>
        <w:t xml:space="preserve">a jiná vlastnická práva </w:t>
      </w:r>
      <w:r w:rsidR="006A6269">
        <w:rPr>
          <w:sz w:val="16"/>
          <w:szCs w:val="16"/>
          <w:lang w:val="cs-CZ"/>
        </w:rPr>
        <w:t>k nehmotn</w:t>
      </w:r>
      <w:r w:rsidR="009B1467">
        <w:rPr>
          <w:sz w:val="16"/>
          <w:szCs w:val="16"/>
          <w:lang w:val="cs-CZ"/>
        </w:rPr>
        <w:t>ý</w:t>
      </w:r>
      <w:r w:rsidR="006A6269">
        <w:rPr>
          <w:sz w:val="16"/>
          <w:szCs w:val="16"/>
          <w:lang w:val="cs-CZ"/>
        </w:rPr>
        <w:t xml:space="preserve">m </w:t>
      </w:r>
      <w:r w:rsidR="009B1467">
        <w:rPr>
          <w:sz w:val="16"/>
          <w:szCs w:val="16"/>
          <w:lang w:val="cs-CZ"/>
        </w:rPr>
        <w:t>věcem</w:t>
      </w:r>
      <w:r w:rsidR="006A6269">
        <w:rPr>
          <w:sz w:val="16"/>
          <w:szCs w:val="16"/>
          <w:lang w:val="cs-CZ"/>
        </w:rPr>
        <w:t xml:space="preserve"> </w:t>
      </w:r>
      <w:r>
        <w:rPr>
          <w:sz w:val="16"/>
          <w:szCs w:val="16"/>
          <w:lang w:val="cs-CZ"/>
        </w:rPr>
        <w:t>a veškerá související práva užívání nebo</w:t>
      </w:r>
      <w:r w:rsidRPr="00517076">
        <w:rPr>
          <w:sz w:val="16"/>
          <w:szCs w:val="16"/>
          <w:lang w:val="cs-CZ"/>
        </w:rPr>
        <w:t xml:space="preserve"> </w:t>
      </w:r>
      <w:r>
        <w:rPr>
          <w:sz w:val="16"/>
          <w:szCs w:val="16"/>
          <w:lang w:val="cs-CZ"/>
        </w:rPr>
        <w:t>komercionalizace</w:t>
      </w:r>
      <w:r w:rsidRPr="00517076">
        <w:rPr>
          <w:sz w:val="16"/>
          <w:szCs w:val="16"/>
          <w:lang w:val="cs-CZ"/>
        </w:rPr>
        <w:t>.</w:t>
      </w:r>
    </w:p>
    <w:p w14:paraId="670F96F2" w14:textId="3AB967DD" w:rsidR="009A6ADC" w:rsidRPr="00517076" w:rsidRDefault="009A6ADC" w:rsidP="0067330D">
      <w:pPr>
        <w:spacing w:after="60"/>
        <w:jc w:val="both"/>
        <w:rPr>
          <w:rFonts w:ascii="Arial" w:hAnsi="Arial" w:cs="Arial"/>
          <w:b/>
          <w:bCs/>
          <w:i/>
          <w:iCs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1.</w:t>
      </w:r>
      <w:r w:rsidR="00AA67AB">
        <w:rPr>
          <w:rFonts w:ascii="Arial" w:hAnsi="Arial" w:cs="Arial"/>
          <w:sz w:val="16"/>
          <w:szCs w:val="16"/>
          <w:lang w:val="cs-CZ"/>
        </w:rPr>
        <w:t>9</w:t>
      </w:r>
      <w:r>
        <w:rPr>
          <w:rFonts w:ascii="Arial" w:hAnsi="Arial" w:cs="Arial"/>
          <w:sz w:val="16"/>
          <w:szCs w:val="16"/>
          <w:lang w:val="cs-CZ"/>
        </w:rPr>
        <w:tab/>
        <w:t>„</w:t>
      </w:r>
      <w:r>
        <w:rPr>
          <w:rFonts w:ascii="Arial" w:hAnsi="Arial" w:cs="Arial"/>
          <w:sz w:val="16"/>
          <w:szCs w:val="16"/>
          <w:u w:val="single"/>
          <w:lang w:val="cs-CZ"/>
        </w:rPr>
        <w:t>Modifikace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" </w:t>
      </w:r>
      <w:r>
        <w:rPr>
          <w:rFonts w:ascii="Arial" w:hAnsi="Arial" w:cs="Arial"/>
          <w:sz w:val="16"/>
          <w:szCs w:val="16"/>
          <w:lang w:val="cs-CZ"/>
        </w:rPr>
        <w:t xml:space="preserve">znamená jakékoli přepracování </w:t>
      </w:r>
      <w:r w:rsidR="00F04BE1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SAP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 xml:space="preserve">abyvatelem licence nebo třetí stranou pro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>abyvatele licence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ve smyslu </w:t>
      </w:r>
      <w:r w:rsidR="006A6269">
        <w:rPr>
          <w:rFonts w:ascii="Arial" w:hAnsi="Arial" w:cs="Arial"/>
          <w:sz w:val="16"/>
          <w:szCs w:val="16"/>
          <w:lang w:val="cs-CZ"/>
        </w:rPr>
        <w:t xml:space="preserve">§ 66 autorského </w:t>
      </w:r>
      <w:r>
        <w:rPr>
          <w:rFonts w:ascii="Arial" w:hAnsi="Arial" w:cs="Arial"/>
          <w:sz w:val="16"/>
          <w:szCs w:val="16"/>
          <w:lang w:val="cs-CZ"/>
        </w:rPr>
        <w:t xml:space="preserve">zákona </w:t>
      </w:r>
      <w:r w:rsidRPr="00517076">
        <w:rPr>
          <w:rFonts w:ascii="Arial" w:hAnsi="Arial" w:cs="Arial"/>
          <w:sz w:val="16"/>
          <w:szCs w:val="16"/>
          <w:lang w:val="cs-CZ"/>
        </w:rPr>
        <w:t>(</w:t>
      </w:r>
      <w:r w:rsidR="006A6269">
        <w:rPr>
          <w:rFonts w:ascii="Arial" w:hAnsi="Arial" w:cs="Arial"/>
          <w:sz w:val="16"/>
          <w:szCs w:val="16"/>
          <w:lang w:val="cs-CZ"/>
        </w:rPr>
        <w:t xml:space="preserve">zákon </w:t>
      </w:r>
      <w:r>
        <w:rPr>
          <w:rFonts w:ascii="Arial" w:hAnsi="Arial" w:cs="Arial"/>
          <w:sz w:val="16"/>
          <w:szCs w:val="16"/>
          <w:lang w:val="cs-CZ"/>
        </w:rPr>
        <w:t>č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121/2000 </w:t>
      </w:r>
      <w:r>
        <w:rPr>
          <w:rFonts w:ascii="Arial" w:hAnsi="Arial" w:cs="Arial"/>
          <w:sz w:val="16"/>
          <w:szCs w:val="16"/>
          <w:lang w:val="cs-CZ"/>
        </w:rPr>
        <w:t>Sb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.), </w:t>
      </w:r>
      <w:r>
        <w:rPr>
          <w:rFonts w:ascii="Arial" w:hAnsi="Arial" w:cs="Arial"/>
          <w:sz w:val="16"/>
          <w:szCs w:val="16"/>
          <w:lang w:val="cs-CZ"/>
        </w:rPr>
        <w:t>např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</w:t>
      </w:r>
      <w:r>
        <w:rPr>
          <w:rFonts w:ascii="Arial" w:hAnsi="Arial" w:cs="Arial"/>
          <w:sz w:val="16"/>
          <w:szCs w:val="16"/>
          <w:lang w:val="cs-CZ"/>
        </w:rPr>
        <w:t xml:space="preserve">změny dodaného zdrojového kódu nebo </w:t>
      </w:r>
      <w:r w:rsidRPr="00517076">
        <w:rPr>
          <w:rFonts w:ascii="Arial" w:hAnsi="Arial" w:cs="Arial"/>
          <w:sz w:val="16"/>
          <w:szCs w:val="16"/>
          <w:lang w:val="cs-CZ"/>
        </w:rPr>
        <w:t>metadat.</w:t>
      </w:r>
    </w:p>
    <w:p w14:paraId="5C1EA3D8" w14:textId="56D0F9BC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1.</w:t>
      </w:r>
      <w:r w:rsidR="00AA67AB">
        <w:rPr>
          <w:rFonts w:ascii="Arial" w:hAnsi="Arial" w:cs="Arial"/>
          <w:sz w:val="16"/>
          <w:szCs w:val="16"/>
          <w:lang w:val="cs-CZ"/>
        </w:rPr>
        <w:t>10</w:t>
      </w:r>
      <w:r>
        <w:rPr>
          <w:rFonts w:ascii="Arial" w:hAnsi="Arial" w:cs="Arial"/>
          <w:sz w:val="16"/>
          <w:szCs w:val="16"/>
          <w:lang w:val="cs-CZ"/>
        </w:rPr>
        <w:tab/>
        <w:t>„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Software</w:t>
      </w:r>
      <w:r>
        <w:rPr>
          <w:rFonts w:ascii="Arial" w:hAnsi="Arial" w:cs="Arial"/>
          <w:sz w:val="16"/>
          <w:szCs w:val="16"/>
          <w:u w:val="single"/>
          <w:lang w:val="cs-CZ"/>
        </w:rPr>
        <w:t xml:space="preserve"> SAP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" </w:t>
      </w:r>
      <w:r>
        <w:rPr>
          <w:rFonts w:ascii="Arial" w:hAnsi="Arial" w:cs="Arial"/>
          <w:sz w:val="16"/>
          <w:szCs w:val="16"/>
          <w:lang w:val="cs-CZ"/>
        </w:rPr>
        <w:t>znamená jakékoli a všechny</w:t>
      </w:r>
      <w:r w:rsidR="000B3E02">
        <w:rPr>
          <w:rFonts w:ascii="Arial" w:hAnsi="Arial" w:cs="Arial"/>
          <w:sz w:val="16"/>
          <w:szCs w:val="16"/>
          <w:lang w:val="cs-CZ"/>
        </w:rPr>
        <w:t xml:space="preserve"> </w:t>
      </w:r>
      <w:r w:rsidR="000B3E02" w:rsidRPr="00517076">
        <w:rPr>
          <w:rFonts w:ascii="Arial" w:hAnsi="Arial" w:cs="Arial"/>
          <w:sz w:val="16"/>
          <w:szCs w:val="16"/>
          <w:lang w:val="cs-CZ"/>
        </w:rPr>
        <w:t>(i)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standard</w:t>
      </w:r>
      <w:r>
        <w:rPr>
          <w:rFonts w:ascii="Arial" w:hAnsi="Arial" w:cs="Arial"/>
          <w:sz w:val="16"/>
          <w:szCs w:val="16"/>
          <w:lang w:val="cs-CZ"/>
        </w:rPr>
        <w:t>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softwar</w:t>
      </w:r>
      <w:r>
        <w:rPr>
          <w:rFonts w:ascii="Arial" w:hAnsi="Arial" w:cs="Arial"/>
          <w:sz w:val="16"/>
          <w:szCs w:val="16"/>
          <w:lang w:val="cs-CZ"/>
        </w:rPr>
        <w:t>ové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produ</w:t>
      </w:r>
      <w:r>
        <w:rPr>
          <w:rFonts w:ascii="Arial" w:hAnsi="Arial" w:cs="Arial"/>
          <w:sz w:val="16"/>
          <w:szCs w:val="16"/>
          <w:lang w:val="cs-CZ"/>
        </w:rPr>
        <w:t>kty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(</w:t>
      </w:r>
      <w:r>
        <w:rPr>
          <w:rFonts w:ascii="Arial" w:hAnsi="Arial" w:cs="Arial"/>
          <w:sz w:val="16"/>
          <w:szCs w:val="16"/>
          <w:lang w:val="cs-CZ"/>
        </w:rPr>
        <w:t>včetně příslušné dokumentace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) </w:t>
      </w:r>
      <w:r>
        <w:rPr>
          <w:rFonts w:ascii="Arial" w:hAnsi="Arial" w:cs="Arial"/>
          <w:sz w:val="16"/>
          <w:szCs w:val="16"/>
          <w:lang w:val="cs-CZ"/>
        </w:rPr>
        <w:t>vytvořené společností SAP</w:t>
      </w:r>
      <w:r w:rsidR="00310ED4">
        <w:rPr>
          <w:rFonts w:ascii="Arial" w:hAnsi="Arial" w:cs="Arial"/>
          <w:sz w:val="16"/>
          <w:szCs w:val="16"/>
          <w:lang w:val="cs-CZ"/>
        </w:rPr>
        <w:t xml:space="preserve"> </w:t>
      </w:r>
      <w:r w:rsidR="00D328F0">
        <w:rPr>
          <w:rFonts w:ascii="Arial" w:hAnsi="Arial" w:cs="Arial"/>
          <w:sz w:val="16"/>
          <w:szCs w:val="16"/>
          <w:lang w:val="cs-CZ"/>
        </w:rPr>
        <w:t>SE</w:t>
      </w:r>
      <w:r w:rsidR="00310ED4">
        <w:rPr>
          <w:rFonts w:ascii="Arial" w:hAnsi="Arial" w:cs="Arial"/>
          <w:sz w:val="16"/>
          <w:szCs w:val="16"/>
          <w:lang w:val="cs-CZ"/>
        </w:rPr>
        <w:t xml:space="preserve"> (mateřskou společností SAP)</w:t>
      </w:r>
      <w:r>
        <w:rPr>
          <w:rFonts w:ascii="Arial" w:hAnsi="Arial" w:cs="Arial"/>
          <w:sz w:val="16"/>
          <w:szCs w:val="16"/>
          <w:lang w:val="cs-CZ"/>
        </w:rPr>
        <w:t xml:space="preserve"> nebo </w:t>
      </w:r>
      <w:r w:rsidR="00BE12AD">
        <w:rPr>
          <w:rFonts w:ascii="Arial" w:hAnsi="Arial" w:cs="Arial"/>
          <w:sz w:val="16"/>
          <w:szCs w:val="16"/>
          <w:lang w:val="cs-CZ"/>
        </w:rPr>
        <w:t>jakoukoli z jejích ovládaných společností</w:t>
      </w:r>
      <w:r w:rsidR="00310ED4">
        <w:rPr>
          <w:rFonts w:ascii="Arial" w:hAnsi="Arial" w:cs="Arial"/>
          <w:sz w:val="16"/>
          <w:szCs w:val="16"/>
          <w:lang w:val="cs-CZ"/>
        </w:rPr>
        <w:t xml:space="preserve"> (</w:t>
      </w:r>
      <w:r w:rsidR="00FD2BED">
        <w:rPr>
          <w:rFonts w:ascii="Arial" w:hAnsi="Arial" w:cs="Arial"/>
          <w:sz w:val="16"/>
          <w:szCs w:val="16"/>
          <w:lang w:val="cs-CZ"/>
        </w:rPr>
        <w:t xml:space="preserve">kam patří </w:t>
      </w:r>
      <w:proofErr w:type="gramStart"/>
      <w:r w:rsidR="00FD2BED">
        <w:rPr>
          <w:rFonts w:ascii="Arial" w:hAnsi="Arial" w:cs="Arial"/>
          <w:sz w:val="16"/>
          <w:szCs w:val="16"/>
          <w:lang w:val="cs-CZ"/>
        </w:rPr>
        <w:t xml:space="preserve">i </w:t>
      </w:r>
      <w:r w:rsidR="00310ED4">
        <w:rPr>
          <w:rFonts w:ascii="Arial" w:hAnsi="Arial" w:cs="Arial"/>
          <w:sz w:val="16"/>
          <w:szCs w:val="16"/>
          <w:lang w:val="cs-CZ"/>
        </w:rPr>
        <w:t xml:space="preserve"> společnost</w:t>
      </w:r>
      <w:proofErr w:type="gramEnd"/>
      <w:r w:rsidR="00310ED4">
        <w:rPr>
          <w:rFonts w:ascii="Arial" w:hAnsi="Arial" w:cs="Arial"/>
          <w:sz w:val="16"/>
          <w:szCs w:val="16"/>
          <w:lang w:val="cs-CZ"/>
        </w:rPr>
        <w:t xml:space="preserve"> SAP)</w:t>
      </w:r>
      <w:r w:rsidR="00BE12AD">
        <w:rPr>
          <w:rFonts w:ascii="Arial" w:hAnsi="Arial" w:cs="Arial"/>
          <w:sz w:val="16"/>
          <w:szCs w:val="16"/>
          <w:lang w:val="cs-CZ"/>
        </w:rPr>
        <w:t xml:space="preserve"> nebo </w:t>
      </w:r>
      <w:r>
        <w:rPr>
          <w:rFonts w:ascii="Arial" w:hAnsi="Arial" w:cs="Arial"/>
          <w:sz w:val="16"/>
          <w:szCs w:val="16"/>
          <w:lang w:val="cs-CZ"/>
        </w:rPr>
        <w:t>pro společnost SAP</w:t>
      </w:r>
      <w:r w:rsidR="00310ED4">
        <w:rPr>
          <w:rFonts w:ascii="Arial" w:hAnsi="Arial" w:cs="Arial"/>
          <w:sz w:val="16"/>
          <w:szCs w:val="16"/>
          <w:lang w:val="cs-CZ"/>
        </w:rPr>
        <w:t xml:space="preserve"> </w:t>
      </w:r>
      <w:r w:rsidR="00D328F0">
        <w:rPr>
          <w:rFonts w:ascii="Arial" w:hAnsi="Arial" w:cs="Arial"/>
          <w:sz w:val="16"/>
          <w:szCs w:val="16"/>
          <w:lang w:val="cs-CZ"/>
        </w:rPr>
        <w:t>SE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nebo jakoukoli z jejích ovládaných společností</w:t>
      </w:r>
      <w:r w:rsidRPr="00517076">
        <w:rPr>
          <w:rFonts w:ascii="Arial" w:hAnsi="Arial" w:cs="Arial"/>
          <w:sz w:val="16"/>
          <w:szCs w:val="16"/>
          <w:lang w:val="cs-CZ"/>
        </w:rPr>
        <w:t>; (</w:t>
      </w:r>
      <w:proofErr w:type="spellStart"/>
      <w:r w:rsidRPr="00517076">
        <w:rPr>
          <w:rFonts w:ascii="Arial" w:hAnsi="Arial" w:cs="Arial"/>
          <w:sz w:val="16"/>
          <w:szCs w:val="16"/>
          <w:lang w:val="cs-CZ"/>
        </w:rPr>
        <w:t>ii</w:t>
      </w:r>
      <w:proofErr w:type="spellEnd"/>
      <w:r w:rsidRPr="00517076">
        <w:rPr>
          <w:rFonts w:ascii="Arial" w:hAnsi="Arial" w:cs="Arial"/>
          <w:sz w:val="16"/>
          <w:szCs w:val="16"/>
          <w:lang w:val="cs-CZ"/>
        </w:rPr>
        <w:t xml:space="preserve">) </w:t>
      </w:r>
      <w:r>
        <w:rPr>
          <w:rFonts w:ascii="Arial" w:hAnsi="Arial" w:cs="Arial"/>
          <w:sz w:val="16"/>
          <w:szCs w:val="16"/>
          <w:lang w:val="cs-CZ"/>
        </w:rPr>
        <w:t>nové verze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(</w:t>
      </w:r>
      <w:r>
        <w:rPr>
          <w:rFonts w:ascii="Arial" w:hAnsi="Arial" w:cs="Arial"/>
          <w:sz w:val="16"/>
          <w:szCs w:val="16"/>
          <w:lang w:val="cs-CZ"/>
        </w:rPr>
        <w:t>zejména bez omezení na vydání, aktualizace, patche, opravy</w:t>
      </w:r>
      <w:r w:rsidRPr="00517076">
        <w:rPr>
          <w:rFonts w:ascii="Arial" w:hAnsi="Arial" w:cs="Arial"/>
          <w:sz w:val="16"/>
          <w:szCs w:val="16"/>
          <w:lang w:val="cs-CZ"/>
        </w:rPr>
        <w:t>)</w:t>
      </w:r>
      <w:r w:rsidR="00DB4392">
        <w:rPr>
          <w:rFonts w:ascii="Arial" w:hAnsi="Arial" w:cs="Arial"/>
          <w:sz w:val="16"/>
          <w:szCs w:val="16"/>
          <w:lang w:val="cs-CZ"/>
        </w:rPr>
        <w:t xml:space="preserve"> </w:t>
      </w:r>
      <w:r w:rsidR="00BE12AD">
        <w:rPr>
          <w:rFonts w:ascii="Arial" w:hAnsi="Arial" w:cs="Arial"/>
          <w:sz w:val="16"/>
          <w:szCs w:val="16"/>
          <w:lang w:val="cs-CZ"/>
        </w:rPr>
        <w:t>S</w:t>
      </w:r>
      <w:r w:rsidR="00DB4392">
        <w:rPr>
          <w:rFonts w:ascii="Arial" w:hAnsi="Arial" w:cs="Arial"/>
          <w:sz w:val="16"/>
          <w:szCs w:val="16"/>
          <w:lang w:val="cs-CZ"/>
        </w:rPr>
        <w:t>oftware SAP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 (</w:t>
      </w:r>
      <w:proofErr w:type="spellStart"/>
      <w:r w:rsidRPr="00517076">
        <w:rPr>
          <w:rFonts w:ascii="Arial" w:hAnsi="Arial" w:cs="Arial"/>
          <w:sz w:val="16"/>
          <w:szCs w:val="16"/>
          <w:lang w:val="cs-CZ"/>
        </w:rPr>
        <w:t>iii</w:t>
      </w:r>
      <w:proofErr w:type="spellEnd"/>
      <w:r w:rsidRPr="00517076">
        <w:rPr>
          <w:rFonts w:ascii="Arial" w:hAnsi="Arial" w:cs="Arial"/>
          <w:sz w:val="16"/>
          <w:szCs w:val="16"/>
          <w:lang w:val="cs-CZ"/>
        </w:rPr>
        <w:t xml:space="preserve">) </w:t>
      </w:r>
      <w:r>
        <w:rPr>
          <w:rFonts w:ascii="Arial" w:hAnsi="Arial" w:cs="Arial"/>
          <w:sz w:val="16"/>
          <w:szCs w:val="16"/>
          <w:lang w:val="cs-CZ"/>
        </w:rPr>
        <w:t>jakékoli jejich úplné nebo částečné kopie</w:t>
      </w:r>
      <w:r w:rsidRPr="00517076">
        <w:rPr>
          <w:rFonts w:ascii="Arial" w:hAnsi="Arial" w:cs="Arial"/>
          <w:sz w:val="16"/>
          <w:szCs w:val="16"/>
          <w:lang w:val="cs-CZ"/>
        </w:rPr>
        <w:t>.</w:t>
      </w:r>
    </w:p>
    <w:p w14:paraId="1E807ED2" w14:textId="0DCC7890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1.1</w:t>
      </w:r>
      <w:r w:rsidR="00AA67AB">
        <w:rPr>
          <w:rFonts w:ascii="Arial" w:hAnsi="Arial" w:cs="Arial"/>
          <w:sz w:val="16"/>
          <w:szCs w:val="16"/>
          <w:lang w:val="cs-CZ"/>
        </w:rPr>
        <w:t>1</w:t>
      </w:r>
      <w:r>
        <w:rPr>
          <w:rFonts w:ascii="Arial" w:hAnsi="Arial" w:cs="Arial"/>
          <w:sz w:val="16"/>
          <w:szCs w:val="16"/>
          <w:lang w:val="cs-CZ"/>
        </w:rPr>
        <w:tab/>
        <w:t>„</w:t>
      </w:r>
      <w:r>
        <w:rPr>
          <w:rFonts w:ascii="Arial" w:hAnsi="Arial" w:cs="Arial"/>
          <w:sz w:val="16"/>
          <w:szCs w:val="16"/>
          <w:u w:val="single"/>
          <w:lang w:val="cs-CZ"/>
        </w:rPr>
        <w:t>Podpora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” </w:t>
      </w:r>
      <w:r>
        <w:rPr>
          <w:rFonts w:ascii="Arial" w:hAnsi="Arial" w:cs="Arial"/>
          <w:sz w:val="16"/>
          <w:szCs w:val="16"/>
          <w:lang w:val="cs-CZ"/>
        </w:rPr>
        <w:t xml:space="preserve">znamená </w:t>
      </w:r>
      <w:r w:rsidR="000B3E02">
        <w:rPr>
          <w:rFonts w:ascii="Arial" w:hAnsi="Arial" w:cs="Arial"/>
          <w:sz w:val="16"/>
          <w:szCs w:val="16"/>
          <w:lang w:val="cs-CZ"/>
        </w:rPr>
        <w:t xml:space="preserve">dohodnutou </w:t>
      </w:r>
      <w:r>
        <w:rPr>
          <w:rFonts w:ascii="Arial" w:hAnsi="Arial" w:cs="Arial"/>
          <w:sz w:val="16"/>
          <w:szCs w:val="16"/>
          <w:lang w:val="cs-CZ"/>
        </w:rPr>
        <w:t xml:space="preserve">údržbu a podporu </w:t>
      </w:r>
      <w:r w:rsidR="000B3E02">
        <w:rPr>
          <w:rFonts w:ascii="Arial" w:hAnsi="Arial" w:cs="Arial"/>
          <w:sz w:val="16"/>
          <w:szCs w:val="16"/>
          <w:lang w:val="cs-CZ"/>
        </w:rPr>
        <w:t xml:space="preserve">SAP </w:t>
      </w:r>
      <w:r>
        <w:rPr>
          <w:rFonts w:ascii="Arial" w:hAnsi="Arial" w:cs="Arial"/>
          <w:sz w:val="16"/>
          <w:szCs w:val="16"/>
          <w:lang w:val="cs-CZ"/>
        </w:rPr>
        <w:t xml:space="preserve">poskytovanou pro </w:t>
      </w:r>
      <w:r w:rsidR="00591554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oftware SAP</w:t>
      </w:r>
      <w:r w:rsidRPr="00517076">
        <w:rPr>
          <w:rFonts w:ascii="Arial" w:hAnsi="Arial" w:cs="Arial"/>
          <w:sz w:val="16"/>
          <w:szCs w:val="16"/>
          <w:lang w:val="cs-CZ"/>
        </w:rPr>
        <w:t>.</w:t>
      </w:r>
    </w:p>
    <w:p w14:paraId="428E009A" w14:textId="7839E3AF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1.1</w:t>
      </w:r>
      <w:r w:rsidR="00AA67AB">
        <w:rPr>
          <w:rFonts w:ascii="Arial" w:hAnsi="Arial" w:cs="Arial"/>
          <w:sz w:val="16"/>
          <w:szCs w:val="16"/>
          <w:lang w:val="cs-CZ"/>
        </w:rPr>
        <w:t>2</w:t>
      </w:r>
      <w:r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u w:val="single"/>
          <w:lang w:val="cs-CZ"/>
        </w:rPr>
        <w:t>„</w:t>
      </w:r>
      <w:r w:rsidR="00591554">
        <w:rPr>
          <w:rFonts w:ascii="Arial" w:hAnsi="Arial" w:cs="Arial"/>
          <w:sz w:val="16"/>
          <w:szCs w:val="16"/>
          <w:u w:val="single"/>
          <w:lang w:val="cs-CZ"/>
        </w:rPr>
        <w:t>Licenční s</w:t>
      </w:r>
      <w:r>
        <w:rPr>
          <w:rFonts w:ascii="Arial" w:hAnsi="Arial" w:cs="Arial"/>
          <w:sz w:val="16"/>
          <w:szCs w:val="16"/>
          <w:u w:val="single"/>
          <w:lang w:val="cs-CZ"/>
        </w:rPr>
        <w:t>mlouva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” </w:t>
      </w:r>
      <w:r>
        <w:rPr>
          <w:rFonts w:ascii="Arial" w:hAnsi="Arial" w:cs="Arial"/>
          <w:sz w:val="16"/>
          <w:szCs w:val="16"/>
          <w:lang w:val="cs-CZ"/>
        </w:rPr>
        <w:t>znamená smlouv</w:t>
      </w:r>
      <w:r w:rsidR="00591554">
        <w:rPr>
          <w:rFonts w:ascii="Arial" w:hAnsi="Arial" w:cs="Arial"/>
          <w:sz w:val="16"/>
          <w:szCs w:val="16"/>
          <w:lang w:val="cs-CZ"/>
        </w:rPr>
        <w:t>u</w:t>
      </w:r>
      <w:r>
        <w:rPr>
          <w:rFonts w:ascii="Arial" w:hAnsi="Arial" w:cs="Arial"/>
          <w:sz w:val="16"/>
          <w:szCs w:val="16"/>
          <w:lang w:val="cs-CZ"/>
        </w:rPr>
        <w:t xml:space="preserve"> o poskytnutí licence a podpory pro standardní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oftware, na n</w:t>
      </w:r>
      <w:r w:rsidR="00591554">
        <w:rPr>
          <w:rFonts w:ascii="Arial" w:hAnsi="Arial" w:cs="Arial"/>
          <w:sz w:val="16"/>
          <w:szCs w:val="16"/>
          <w:lang w:val="cs-CZ"/>
        </w:rPr>
        <w:t>í</w:t>
      </w:r>
      <w:r>
        <w:rPr>
          <w:rFonts w:ascii="Arial" w:hAnsi="Arial" w:cs="Arial"/>
          <w:sz w:val="16"/>
          <w:szCs w:val="16"/>
          <w:lang w:val="cs-CZ"/>
        </w:rPr>
        <w:t xml:space="preserve">ž se vztahují tyto VOP, </w:t>
      </w:r>
      <w:r w:rsidR="00591554">
        <w:rPr>
          <w:rFonts w:ascii="Arial" w:hAnsi="Arial" w:cs="Arial"/>
          <w:sz w:val="16"/>
          <w:szCs w:val="16"/>
          <w:lang w:val="cs-CZ"/>
        </w:rPr>
        <w:t>P</w:t>
      </w:r>
      <w:r>
        <w:rPr>
          <w:rFonts w:ascii="Arial" w:hAnsi="Arial" w:cs="Arial"/>
          <w:sz w:val="16"/>
          <w:szCs w:val="16"/>
          <w:lang w:val="cs-CZ"/>
        </w:rPr>
        <w:t>odmínky užití a dle potřeby další přílohy.</w:t>
      </w:r>
    </w:p>
    <w:p w14:paraId="5CB9E444" w14:textId="355EDA29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1.1</w:t>
      </w:r>
      <w:r w:rsidR="00AA67AB">
        <w:rPr>
          <w:rFonts w:ascii="Arial" w:hAnsi="Arial" w:cs="Arial"/>
          <w:sz w:val="16"/>
          <w:szCs w:val="16"/>
          <w:lang w:val="cs-CZ"/>
        </w:rPr>
        <w:t>3</w:t>
      </w:r>
      <w:r>
        <w:rPr>
          <w:rFonts w:ascii="Arial" w:hAnsi="Arial" w:cs="Arial"/>
          <w:sz w:val="16"/>
          <w:szCs w:val="16"/>
          <w:lang w:val="cs-CZ"/>
        </w:rPr>
        <w:tab/>
        <w:t>„</w:t>
      </w:r>
      <w:r>
        <w:rPr>
          <w:rFonts w:ascii="Arial" w:hAnsi="Arial" w:cs="Arial"/>
          <w:sz w:val="16"/>
          <w:szCs w:val="16"/>
          <w:u w:val="single"/>
          <w:lang w:val="cs-CZ"/>
        </w:rPr>
        <w:t>Software třetí strany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” </w:t>
      </w:r>
      <w:r>
        <w:rPr>
          <w:rFonts w:ascii="Arial" w:hAnsi="Arial" w:cs="Arial"/>
          <w:sz w:val="16"/>
          <w:szCs w:val="16"/>
          <w:lang w:val="cs-CZ"/>
        </w:rPr>
        <w:t>znamená jakékoli a všechny</w:t>
      </w:r>
      <w:r w:rsidR="005B4BB5">
        <w:rPr>
          <w:rFonts w:ascii="Arial" w:hAnsi="Arial" w:cs="Arial"/>
          <w:sz w:val="16"/>
          <w:szCs w:val="16"/>
          <w:lang w:val="cs-CZ"/>
        </w:rPr>
        <w:t xml:space="preserve"> </w:t>
      </w:r>
      <w:r w:rsidR="005B4BB5" w:rsidRPr="00517076">
        <w:rPr>
          <w:rFonts w:ascii="Arial" w:hAnsi="Arial" w:cs="Arial"/>
          <w:sz w:val="16"/>
          <w:szCs w:val="16"/>
          <w:lang w:val="cs-CZ"/>
        </w:rPr>
        <w:t xml:space="preserve">(i) </w:t>
      </w:r>
      <w:r>
        <w:rPr>
          <w:rFonts w:ascii="Arial" w:hAnsi="Arial" w:cs="Arial"/>
          <w:sz w:val="16"/>
          <w:szCs w:val="16"/>
          <w:lang w:val="cs-CZ"/>
        </w:rPr>
        <w:t xml:space="preserve"> standardní softwarové produkty (včetně příslušné dokumentace) a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obsah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, </w:t>
      </w:r>
      <w:r>
        <w:rPr>
          <w:rFonts w:ascii="Arial" w:hAnsi="Arial" w:cs="Arial"/>
          <w:sz w:val="16"/>
          <w:szCs w:val="16"/>
          <w:lang w:val="cs-CZ"/>
        </w:rPr>
        <w:t>který nebyl vytvořen společností SAP</w:t>
      </w:r>
      <w:r w:rsidR="00310ED4">
        <w:rPr>
          <w:rFonts w:ascii="Arial" w:hAnsi="Arial" w:cs="Arial"/>
          <w:sz w:val="16"/>
          <w:szCs w:val="16"/>
          <w:lang w:val="cs-CZ"/>
        </w:rPr>
        <w:t xml:space="preserve"> </w:t>
      </w:r>
      <w:r w:rsidR="00D328F0">
        <w:rPr>
          <w:rFonts w:ascii="Arial" w:hAnsi="Arial" w:cs="Arial"/>
          <w:sz w:val="16"/>
          <w:szCs w:val="16"/>
          <w:lang w:val="cs-CZ"/>
        </w:rPr>
        <w:t>SE</w:t>
      </w:r>
      <w:r w:rsidR="00591554">
        <w:rPr>
          <w:rFonts w:ascii="Arial" w:hAnsi="Arial" w:cs="Arial"/>
          <w:sz w:val="16"/>
          <w:szCs w:val="16"/>
          <w:lang w:val="cs-CZ"/>
        </w:rPr>
        <w:t>, jakoukoli z jejích ovládaných společností,</w:t>
      </w:r>
      <w:r>
        <w:rPr>
          <w:rFonts w:ascii="Arial" w:hAnsi="Arial" w:cs="Arial"/>
          <w:sz w:val="16"/>
          <w:szCs w:val="16"/>
          <w:lang w:val="cs-CZ"/>
        </w:rPr>
        <w:t xml:space="preserve"> nebo pro společnost SAP</w:t>
      </w:r>
      <w:r w:rsidR="00310ED4">
        <w:rPr>
          <w:rFonts w:ascii="Arial" w:hAnsi="Arial" w:cs="Arial"/>
          <w:sz w:val="16"/>
          <w:szCs w:val="16"/>
          <w:lang w:val="cs-CZ"/>
        </w:rPr>
        <w:t xml:space="preserve"> </w:t>
      </w:r>
      <w:r w:rsidR="00D328F0">
        <w:rPr>
          <w:rFonts w:ascii="Arial" w:hAnsi="Arial" w:cs="Arial"/>
          <w:sz w:val="16"/>
          <w:szCs w:val="16"/>
          <w:lang w:val="cs-CZ"/>
        </w:rPr>
        <w:t>SE</w:t>
      </w:r>
      <w:r>
        <w:rPr>
          <w:rFonts w:ascii="Arial" w:hAnsi="Arial" w:cs="Arial"/>
          <w:sz w:val="16"/>
          <w:szCs w:val="16"/>
          <w:lang w:val="cs-CZ"/>
        </w:rPr>
        <w:t xml:space="preserve"> nebo jakoukoli z jejích ovládaných společností </w:t>
      </w:r>
      <w:r w:rsidRPr="00517076">
        <w:rPr>
          <w:rFonts w:ascii="Arial" w:hAnsi="Arial" w:cs="Arial"/>
          <w:sz w:val="16"/>
          <w:szCs w:val="16"/>
          <w:lang w:val="cs-CZ"/>
        </w:rPr>
        <w:t>a</w:t>
      </w:r>
      <w:r>
        <w:rPr>
          <w:rFonts w:ascii="Arial" w:hAnsi="Arial" w:cs="Arial"/>
          <w:sz w:val="16"/>
          <w:szCs w:val="16"/>
          <w:lang w:val="cs-CZ"/>
        </w:rPr>
        <w:t xml:space="preserve"> který netvoří </w:t>
      </w:r>
      <w:r w:rsidR="00591554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</w:t>
      </w:r>
      <w:r w:rsidRPr="00517076">
        <w:rPr>
          <w:rFonts w:ascii="Arial" w:hAnsi="Arial" w:cs="Arial"/>
          <w:sz w:val="16"/>
          <w:szCs w:val="16"/>
          <w:lang w:val="cs-CZ"/>
        </w:rPr>
        <w:t>SAP (</w:t>
      </w:r>
      <w:r>
        <w:rPr>
          <w:rFonts w:ascii="Arial" w:hAnsi="Arial" w:cs="Arial"/>
          <w:sz w:val="16"/>
          <w:szCs w:val="16"/>
          <w:lang w:val="cs-CZ"/>
        </w:rPr>
        <w:t>viz definice v odstavci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1.</w:t>
      </w:r>
      <w:r w:rsidR="00DE72C8">
        <w:rPr>
          <w:rFonts w:ascii="Arial" w:hAnsi="Arial" w:cs="Arial"/>
          <w:sz w:val="16"/>
          <w:szCs w:val="16"/>
          <w:lang w:val="cs-CZ"/>
        </w:rPr>
        <w:t>10</w:t>
      </w:r>
      <w:r w:rsidRPr="00517076">
        <w:rPr>
          <w:rFonts w:ascii="Arial" w:hAnsi="Arial" w:cs="Arial"/>
          <w:sz w:val="16"/>
          <w:szCs w:val="16"/>
          <w:lang w:val="cs-CZ"/>
        </w:rPr>
        <w:t>); (</w:t>
      </w:r>
      <w:proofErr w:type="spellStart"/>
      <w:r w:rsidRPr="00517076">
        <w:rPr>
          <w:rFonts w:ascii="Arial" w:hAnsi="Arial" w:cs="Arial"/>
          <w:sz w:val="16"/>
          <w:szCs w:val="16"/>
          <w:lang w:val="cs-CZ"/>
        </w:rPr>
        <w:t>ii</w:t>
      </w:r>
      <w:proofErr w:type="spellEnd"/>
      <w:r w:rsidRPr="00517076">
        <w:rPr>
          <w:rFonts w:ascii="Arial" w:hAnsi="Arial" w:cs="Arial"/>
          <w:sz w:val="16"/>
          <w:szCs w:val="16"/>
          <w:lang w:val="cs-CZ"/>
        </w:rPr>
        <w:t xml:space="preserve">) </w:t>
      </w:r>
      <w:r>
        <w:rPr>
          <w:rFonts w:ascii="Arial" w:hAnsi="Arial" w:cs="Arial"/>
          <w:sz w:val="16"/>
          <w:szCs w:val="16"/>
          <w:lang w:val="cs-CZ"/>
        </w:rPr>
        <w:t>jakékoli nové verze (zejména bez omezení na vydání, aktualizace, patche, opravy)</w:t>
      </w:r>
      <w:r w:rsidR="00435032">
        <w:rPr>
          <w:rFonts w:ascii="Arial" w:hAnsi="Arial" w:cs="Arial"/>
          <w:sz w:val="16"/>
          <w:szCs w:val="16"/>
          <w:lang w:val="cs-CZ"/>
        </w:rPr>
        <w:t xml:space="preserve"> </w:t>
      </w:r>
      <w:r w:rsidR="009B1467">
        <w:rPr>
          <w:rFonts w:ascii="Arial" w:hAnsi="Arial" w:cs="Arial"/>
          <w:sz w:val="16"/>
          <w:szCs w:val="16"/>
          <w:lang w:val="cs-CZ"/>
        </w:rPr>
        <w:t>takového s</w:t>
      </w:r>
      <w:r w:rsidR="00435032">
        <w:rPr>
          <w:rFonts w:ascii="Arial" w:hAnsi="Arial" w:cs="Arial"/>
          <w:sz w:val="16"/>
          <w:szCs w:val="16"/>
          <w:lang w:val="cs-CZ"/>
        </w:rPr>
        <w:t>oftware</w:t>
      </w:r>
      <w:r>
        <w:rPr>
          <w:rFonts w:ascii="Arial" w:hAnsi="Arial" w:cs="Arial"/>
          <w:sz w:val="16"/>
          <w:szCs w:val="16"/>
          <w:lang w:val="cs-CZ"/>
        </w:rPr>
        <w:t xml:space="preserve"> a </w:t>
      </w:r>
      <w:r w:rsidRPr="00517076">
        <w:rPr>
          <w:rFonts w:ascii="Arial" w:hAnsi="Arial" w:cs="Arial"/>
          <w:sz w:val="16"/>
          <w:szCs w:val="16"/>
          <w:lang w:val="cs-CZ"/>
        </w:rPr>
        <w:t>(</w:t>
      </w:r>
      <w:proofErr w:type="spellStart"/>
      <w:r w:rsidRPr="00517076">
        <w:rPr>
          <w:rFonts w:ascii="Arial" w:hAnsi="Arial" w:cs="Arial"/>
          <w:sz w:val="16"/>
          <w:szCs w:val="16"/>
          <w:lang w:val="cs-CZ"/>
        </w:rPr>
        <w:t>iii</w:t>
      </w:r>
      <w:proofErr w:type="spellEnd"/>
      <w:r w:rsidRPr="00517076">
        <w:rPr>
          <w:rFonts w:ascii="Arial" w:hAnsi="Arial" w:cs="Arial"/>
          <w:sz w:val="16"/>
          <w:szCs w:val="16"/>
          <w:lang w:val="cs-CZ"/>
        </w:rPr>
        <w:t xml:space="preserve">) </w:t>
      </w:r>
      <w:r>
        <w:rPr>
          <w:rFonts w:ascii="Arial" w:hAnsi="Arial" w:cs="Arial"/>
          <w:sz w:val="16"/>
          <w:szCs w:val="16"/>
          <w:lang w:val="cs-CZ"/>
        </w:rPr>
        <w:t xml:space="preserve"> jejich úplné nebo částečné kopie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 </w:t>
      </w:r>
    </w:p>
    <w:p w14:paraId="6276FA1D" w14:textId="7E85EBE6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1.1</w:t>
      </w:r>
      <w:r w:rsidR="00AA67AB">
        <w:rPr>
          <w:rFonts w:ascii="Arial" w:hAnsi="Arial" w:cs="Arial"/>
          <w:sz w:val="16"/>
          <w:szCs w:val="16"/>
          <w:lang w:val="cs-CZ"/>
        </w:rPr>
        <w:t>4</w:t>
      </w:r>
      <w:r>
        <w:rPr>
          <w:rFonts w:ascii="Arial" w:hAnsi="Arial" w:cs="Arial"/>
          <w:sz w:val="16"/>
          <w:szCs w:val="16"/>
          <w:lang w:val="cs-CZ"/>
        </w:rPr>
        <w:tab/>
        <w:t>„</w:t>
      </w:r>
      <w:r>
        <w:rPr>
          <w:rFonts w:ascii="Arial" w:hAnsi="Arial" w:cs="Arial"/>
          <w:sz w:val="16"/>
          <w:szCs w:val="16"/>
          <w:u w:val="single"/>
          <w:lang w:val="cs-CZ"/>
        </w:rPr>
        <w:t>Pracovní dny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” </w:t>
      </w:r>
      <w:r>
        <w:rPr>
          <w:rFonts w:ascii="Arial" w:hAnsi="Arial" w:cs="Arial"/>
          <w:sz w:val="16"/>
          <w:szCs w:val="16"/>
          <w:lang w:val="cs-CZ"/>
        </w:rPr>
        <w:t>znamená pracovní dny od pondělí do pátku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(9</w:t>
      </w:r>
      <w:r>
        <w:rPr>
          <w:rFonts w:ascii="Arial" w:hAnsi="Arial" w:cs="Arial"/>
          <w:sz w:val="16"/>
          <w:szCs w:val="16"/>
          <w:lang w:val="cs-CZ"/>
        </w:rPr>
        <w:t xml:space="preserve"> – 17 hod</w:t>
      </w:r>
      <w:r w:rsidR="00435032">
        <w:rPr>
          <w:rFonts w:ascii="Arial" w:hAnsi="Arial" w:cs="Arial"/>
          <w:sz w:val="16"/>
          <w:szCs w:val="16"/>
          <w:lang w:val="cs-CZ"/>
        </w:rPr>
        <w:t xml:space="preserve"> středoevropského času</w:t>
      </w:r>
      <w:r w:rsidRPr="00517076">
        <w:rPr>
          <w:rFonts w:ascii="Arial" w:hAnsi="Arial" w:cs="Arial"/>
          <w:sz w:val="16"/>
          <w:szCs w:val="16"/>
          <w:lang w:val="cs-CZ"/>
        </w:rPr>
        <w:t>)</w:t>
      </w:r>
      <w:r>
        <w:rPr>
          <w:rFonts w:ascii="Arial" w:hAnsi="Arial" w:cs="Arial"/>
          <w:sz w:val="16"/>
          <w:szCs w:val="16"/>
          <w:lang w:val="cs-CZ"/>
        </w:rPr>
        <w:t>, s výjimkou státních svátků a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24</w:t>
      </w:r>
      <w:r>
        <w:rPr>
          <w:rFonts w:ascii="Arial" w:hAnsi="Arial" w:cs="Arial"/>
          <w:sz w:val="16"/>
          <w:szCs w:val="16"/>
          <w:lang w:val="cs-CZ"/>
        </w:rPr>
        <w:t>.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 31.</w:t>
      </w:r>
      <w:r>
        <w:rPr>
          <w:rFonts w:ascii="Arial" w:hAnsi="Arial" w:cs="Arial"/>
          <w:sz w:val="16"/>
          <w:szCs w:val="16"/>
          <w:lang w:val="cs-CZ"/>
        </w:rPr>
        <w:t xml:space="preserve"> prosince.</w:t>
      </w:r>
    </w:p>
    <w:p w14:paraId="2D631EC7" w14:textId="08E0A5D2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517076">
        <w:rPr>
          <w:rFonts w:ascii="Arial" w:hAnsi="Arial" w:cs="Arial"/>
          <w:sz w:val="16"/>
          <w:szCs w:val="16"/>
          <w:u w:val="single"/>
          <w:lang w:val="cs-CZ"/>
        </w:rPr>
        <w:t>2.</w:t>
      </w:r>
      <w:r>
        <w:rPr>
          <w:rFonts w:ascii="Arial" w:hAnsi="Arial" w:cs="Arial"/>
          <w:sz w:val="16"/>
          <w:szCs w:val="16"/>
          <w:u w:val="single"/>
          <w:lang w:val="cs-CZ"/>
        </w:rPr>
        <w:tab/>
        <w:t>DODÁVKA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, </w:t>
      </w:r>
      <w:r>
        <w:rPr>
          <w:rFonts w:ascii="Arial" w:hAnsi="Arial" w:cs="Arial"/>
          <w:sz w:val="16"/>
          <w:szCs w:val="16"/>
          <w:u w:val="single"/>
          <w:lang w:val="cs-CZ"/>
        </w:rPr>
        <w:t>PŘEDMĚT DODÁVKY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, </w:t>
      </w:r>
      <w:r w:rsidR="009B1467">
        <w:rPr>
          <w:rFonts w:ascii="Arial" w:hAnsi="Arial" w:cs="Arial"/>
          <w:sz w:val="16"/>
          <w:szCs w:val="16"/>
          <w:u w:val="single"/>
          <w:lang w:val="cs-CZ"/>
        </w:rPr>
        <w:t xml:space="preserve">POSKYTNUTÍ </w:t>
      </w:r>
      <w:r>
        <w:rPr>
          <w:rFonts w:ascii="Arial" w:hAnsi="Arial" w:cs="Arial"/>
          <w:sz w:val="16"/>
          <w:szCs w:val="16"/>
          <w:u w:val="single"/>
          <w:lang w:val="cs-CZ"/>
        </w:rPr>
        <w:t>LICENCE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, </w:t>
      </w:r>
      <w:r>
        <w:rPr>
          <w:rFonts w:ascii="Arial" w:hAnsi="Arial" w:cs="Arial"/>
          <w:sz w:val="16"/>
          <w:szCs w:val="16"/>
          <w:u w:val="single"/>
          <w:lang w:val="cs-CZ"/>
        </w:rPr>
        <w:t>PRÁVA DUŠEVNÍHO VLASTNICTVÍ</w:t>
      </w:r>
    </w:p>
    <w:p w14:paraId="4EA076EF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255095">
        <w:rPr>
          <w:rFonts w:ascii="Arial" w:hAnsi="Arial" w:cs="Arial"/>
          <w:sz w:val="16"/>
          <w:szCs w:val="16"/>
          <w:lang w:val="cs-CZ"/>
        </w:rPr>
        <w:t>2.1</w:t>
      </w:r>
      <w:r w:rsidRPr="00255095">
        <w:rPr>
          <w:rFonts w:ascii="Arial" w:hAnsi="Arial" w:cs="Arial"/>
          <w:sz w:val="16"/>
          <w:szCs w:val="16"/>
          <w:lang w:val="cs-CZ"/>
        </w:rPr>
        <w:tab/>
      </w:r>
      <w:r>
        <w:rPr>
          <w:rFonts w:ascii="Arial" w:hAnsi="Arial" w:cs="Arial"/>
          <w:sz w:val="16"/>
          <w:szCs w:val="16"/>
          <w:u w:val="single"/>
          <w:lang w:val="cs-CZ"/>
        </w:rPr>
        <w:t>Dodávka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, </w:t>
      </w:r>
      <w:r>
        <w:rPr>
          <w:rFonts w:ascii="Arial" w:hAnsi="Arial" w:cs="Arial"/>
          <w:sz w:val="16"/>
          <w:szCs w:val="16"/>
          <w:u w:val="single"/>
          <w:lang w:val="cs-CZ"/>
        </w:rPr>
        <w:t>předmět dodávky</w:t>
      </w:r>
    </w:p>
    <w:p w14:paraId="7CFF82F7" w14:textId="1320D1EE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Společnost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SAP </w:t>
      </w:r>
      <w:r>
        <w:rPr>
          <w:rFonts w:ascii="Arial" w:hAnsi="Arial" w:cs="Arial"/>
          <w:sz w:val="16"/>
          <w:szCs w:val="16"/>
          <w:lang w:val="cs-CZ"/>
        </w:rPr>
        <w:t xml:space="preserve">dodá </w:t>
      </w:r>
      <w:r w:rsidR="0091766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SAP </w:t>
      </w:r>
      <w:r>
        <w:rPr>
          <w:rFonts w:ascii="Arial" w:hAnsi="Arial" w:cs="Arial"/>
          <w:sz w:val="16"/>
          <w:szCs w:val="16"/>
          <w:lang w:val="cs-CZ"/>
        </w:rPr>
        <w:t>podle popisu produktu v 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>
        <w:rPr>
          <w:rFonts w:ascii="Arial" w:hAnsi="Arial" w:cs="Arial"/>
          <w:sz w:val="16"/>
          <w:szCs w:val="16"/>
          <w:lang w:val="cs-CZ"/>
        </w:rPr>
        <w:t>okumentaci a v souladu s </w:t>
      </w:r>
      <w:r w:rsidR="00643C63">
        <w:rPr>
          <w:rFonts w:ascii="Arial" w:hAnsi="Arial" w:cs="Arial"/>
          <w:sz w:val="16"/>
          <w:szCs w:val="16"/>
          <w:lang w:val="cs-CZ"/>
        </w:rPr>
        <w:t>P</w:t>
      </w:r>
      <w:r>
        <w:rPr>
          <w:rFonts w:ascii="Arial" w:hAnsi="Arial" w:cs="Arial"/>
          <w:sz w:val="16"/>
          <w:szCs w:val="16"/>
          <w:lang w:val="cs-CZ"/>
        </w:rPr>
        <w:t>odmínkami užití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</w:t>
      </w:r>
      <w:r>
        <w:rPr>
          <w:rFonts w:ascii="Arial" w:hAnsi="Arial" w:cs="Arial"/>
          <w:sz w:val="16"/>
          <w:szCs w:val="16"/>
          <w:lang w:val="cs-CZ"/>
        </w:rPr>
        <w:t>Popis produktu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v dokumentaci jednoznačně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vymezuje funkční vlastnosti </w:t>
      </w:r>
      <w:r w:rsidR="0091766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oftware SAP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</w:t>
      </w:r>
      <w:r>
        <w:rPr>
          <w:rFonts w:ascii="Arial" w:hAnsi="Arial" w:cs="Arial"/>
          <w:sz w:val="16"/>
          <w:szCs w:val="16"/>
          <w:lang w:val="cs-CZ"/>
        </w:rPr>
        <w:t xml:space="preserve">Společnost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SAP </w:t>
      </w:r>
      <w:r>
        <w:rPr>
          <w:rFonts w:ascii="Arial" w:hAnsi="Arial" w:cs="Arial"/>
          <w:sz w:val="16"/>
          <w:szCs w:val="16"/>
          <w:lang w:val="cs-CZ"/>
        </w:rPr>
        <w:t xml:space="preserve">nemá žádné povinnosti týkající se dalších vlastností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</w:t>
      </w:r>
      <w:r>
        <w:rPr>
          <w:rFonts w:ascii="Arial" w:hAnsi="Arial" w:cs="Arial"/>
          <w:sz w:val="16"/>
          <w:szCs w:val="16"/>
          <w:lang w:val="cs-CZ"/>
        </w:rPr>
        <w:t xml:space="preserve"> Nabyvatel licence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nemůže žádnou takovou povinnost dovozovat z</w:t>
      </w:r>
      <w:r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jiných popisů nebo propagačních materiálů k</w:t>
      </w:r>
      <w:r>
        <w:rPr>
          <w:rFonts w:ascii="Arial" w:hAnsi="Arial" w:cs="Arial"/>
          <w:sz w:val="16"/>
          <w:szCs w:val="16"/>
          <w:lang w:val="cs-CZ"/>
        </w:rPr>
        <w:t> 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oftware, uveřejněných </w:t>
      </w:r>
      <w:r>
        <w:rPr>
          <w:rFonts w:ascii="Arial" w:hAnsi="Arial" w:cs="Arial"/>
          <w:sz w:val="16"/>
          <w:szCs w:val="16"/>
          <w:lang w:val="cs-CZ"/>
        </w:rPr>
        <w:t xml:space="preserve">společností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SAP, pokud </w:t>
      </w:r>
      <w:r>
        <w:rPr>
          <w:rFonts w:ascii="Arial" w:hAnsi="Arial" w:cs="Arial"/>
          <w:sz w:val="16"/>
          <w:szCs w:val="16"/>
          <w:lang w:val="cs-CZ"/>
        </w:rPr>
        <w:t xml:space="preserve">společnost </w:t>
      </w:r>
      <w:r w:rsidRPr="00517076">
        <w:rPr>
          <w:rFonts w:ascii="Arial" w:hAnsi="Arial" w:cs="Arial"/>
          <w:sz w:val="16"/>
          <w:szCs w:val="16"/>
          <w:lang w:val="cs-CZ"/>
        </w:rPr>
        <w:t>SAP výslovně takovou vlastnost v</w:t>
      </w:r>
      <w:r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písemné podobě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>abyvateli licence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nepotvrdí. Veškeré poskytované záruky se považují za platné pouze</w:t>
      </w:r>
      <w:r>
        <w:rPr>
          <w:rFonts w:ascii="Arial" w:hAnsi="Arial" w:cs="Arial"/>
          <w:sz w:val="16"/>
          <w:szCs w:val="16"/>
          <w:lang w:val="cs-CZ"/>
        </w:rPr>
        <w:t xml:space="preserve"> v případě, že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jsou výslovně písemně potvrzeny ved</w:t>
      </w:r>
      <w:r w:rsidR="00643C63">
        <w:rPr>
          <w:rFonts w:ascii="Arial" w:hAnsi="Arial" w:cs="Arial"/>
          <w:sz w:val="16"/>
          <w:szCs w:val="16"/>
          <w:lang w:val="cs-CZ"/>
        </w:rPr>
        <w:t>ením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společnosti SAP</w:t>
      </w:r>
      <w:r>
        <w:rPr>
          <w:rFonts w:ascii="Arial" w:hAnsi="Arial" w:cs="Arial"/>
          <w:sz w:val="16"/>
          <w:szCs w:val="16"/>
          <w:lang w:val="cs-CZ"/>
        </w:rPr>
        <w:t>.</w:t>
      </w:r>
    </w:p>
    <w:p w14:paraId="71503D41" w14:textId="5DCF6BAB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Pokud není dohodnuto jinak,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 xml:space="preserve">abyvatel licence obdrží jednu (1) kopii příslušné verze </w:t>
      </w:r>
      <w:r w:rsidR="00461D2B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>oftware SAP aktuální</w:t>
      </w:r>
      <w:r w:rsidR="00461D2B">
        <w:rPr>
          <w:rFonts w:ascii="Arial" w:hAnsi="Arial" w:cs="Arial"/>
          <w:sz w:val="16"/>
          <w:szCs w:val="16"/>
          <w:lang w:val="cs-CZ"/>
        </w:rPr>
        <w:t>ho</w:t>
      </w:r>
      <w:r>
        <w:rPr>
          <w:rFonts w:ascii="Arial" w:hAnsi="Arial" w:cs="Arial"/>
          <w:sz w:val="16"/>
          <w:szCs w:val="16"/>
          <w:lang w:val="cs-CZ"/>
        </w:rPr>
        <w:t xml:space="preserve"> v době dodávky do jednoho měsíce od uzavření</w:t>
      </w:r>
      <w:r w:rsidR="00643C63">
        <w:rPr>
          <w:rFonts w:ascii="Arial" w:hAnsi="Arial" w:cs="Arial"/>
          <w:sz w:val="16"/>
          <w:szCs w:val="16"/>
          <w:lang w:val="cs-CZ"/>
        </w:rPr>
        <w:t xml:space="preserve"> licenční</w:t>
      </w:r>
      <w:r>
        <w:rPr>
          <w:rFonts w:ascii="Arial" w:hAnsi="Arial" w:cs="Arial"/>
          <w:sz w:val="16"/>
          <w:szCs w:val="16"/>
          <w:lang w:val="cs-CZ"/>
        </w:rPr>
        <w:t xml:space="preserve"> smlouvy.</w:t>
      </w:r>
    </w:p>
    <w:p w14:paraId="2E4AECD0" w14:textId="4F1D01EA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Společnost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SAP </w:t>
      </w:r>
      <w:r>
        <w:rPr>
          <w:rFonts w:ascii="Arial" w:hAnsi="Arial" w:cs="Arial"/>
          <w:sz w:val="16"/>
          <w:szCs w:val="16"/>
          <w:lang w:val="cs-CZ"/>
        </w:rPr>
        <w:t xml:space="preserve">dodá </w:t>
      </w:r>
      <w:r w:rsidR="008209E4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>abyvateli licence dle svého uvážení buď na datovém disku nebo jiném datovém nosiči na dohodnutou adresu dodání (</w:t>
      </w:r>
      <w:r w:rsidR="008209E4">
        <w:rPr>
          <w:rFonts w:ascii="Arial" w:hAnsi="Arial" w:cs="Arial"/>
          <w:sz w:val="16"/>
          <w:szCs w:val="16"/>
          <w:lang w:val="cs-CZ"/>
        </w:rPr>
        <w:t>F</w:t>
      </w:r>
      <w:r>
        <w:rPr>
          <w:rFonts w:ascii="Arial" w:hAnsi="Arial" w:cs="Arial"/>
          <w:sz w:val="16"/>
          <w:szCs w:val="16"/>
          <w:lang w:val="cs-CZ"/>
        </w:rPr>
        <w:t xml:space="preserve">yzické doručení) nebo umožní stažení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8209E4">
        <w:rPr>
          <w:rFonts w:ascii="Arial" w:hAnsi="Arial" w:cs="Arial"/>
          <w:sz w:val="16"/>
          <w:szCs w:val="16"/>
          <w:lang w:val="cs-CZ"/>
        </w:rPr>
        <w:t xml:space="preserve">ze </w:t>
      </w:r>
      <w:r>
        <w:rPr>
          <w:rFonts w:ascii="Arial" w:hAnsi="Arial" w:cs="Arial"/>
          <w:sz w:val="16"/>
          <w:szCs w:val="16"/>
          <w:lang w:val="cs-CZ"/>
        </w:rPr>
        <w:t>SAP Service</w:t>
      </w:r>
      <w:r w:rsidR="00FD0E3F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Marketplace </w:t>
      </w:r>
      <w:hyperlink r:id="rId10" w:history="1">
        <w:r w:rsidR="00FD0E3F" w:rsidRPr="00FD0E3F">
          <w:rPr>
            <w:rStyle w:val="Hypertextovodkaz"/>
            <w:rFonts w:ascii="Arial" w:hAnsi="Arial" w:cs="Arial"/>
            <w:sz w:val="16"/>
            <w:szCs w:val="16"/>
            <w:lang w:val="cs-CZ"/>
          </w:rPr>
          <w:t>http://service.sap.com/swdc</w:t>
        </w:r>
      </w:hyperlink>
      <w:r w:rsidR="00FD0E3F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(</w:t>
      </w:r>
      <w:r w:rsidR="008209E4">
        <w:rPr>
          <w:rFonts w:ascii="Arial" w:hAnsi="Arial" w:cs="Arial"/>
          <w:sz w:val="16"/>
          <w:szCs w:val="16"/>
          <w:lang w:val="cs-CZ"/>
        </w:rPr>
        <w:t>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lektronické doručení). Pro posouzení včasnosti doručení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platí, že fyzické doručení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je považováno za provedené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okamžiku, kdy společnost SAP předá disky nebo jiné datové nosiče přepravci. Elektronické doručení je považováno za provedené v okamžiku, kdy společnost SAP umístí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ke stažení na počítačové síti a uvědomí o této skutečnosti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licence. Riziko přechází na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 licence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okamžiku </w:t>
      </w:r>
      <w:r w:rsidR="008209E4">
        <w:rPr>
          <w:rFonts w:ascii="Arial" w:hAnsi="Arial" w:cs="Arial"/>
          <w:sz w:val="16"/>
          <w:szCs w:val="16"/>
          <w:lang w:val="cs-CZ"/>
        </w:rPr>
        <w:t>F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yzického či </w:t>
      </w:r>
      <w:r w:rsidR="008209E4">
        <w:rPr>
          <w:rFonts w:ascii="Arial" w:hAnsi="Arial" w:cs="Arial"/>
          <w:sz w:val="16"/>
          <w:szCs w:val="16"/>
          <w:lang w:val="cs-CZ"/>
        </w:rPr>
        <w:t>E</w:t>
      </w:r>
      <w:r w:rsidRPr="00517076">
        <w:rPr>
          <w:rFonts w:ascii="Arial" w:hAnsi="Arial" w:cs="Arial"/>
          <w:sz w:val="16"/>
          <w:szCs w:val="16"/>
          <w:lang w:val="cs-CZ"/>
        </w:rPr>
        <w:t>lektronického doručení.</w:t>
      </w:r>
    </w:p>
    <w:p w14:paraId="0B6BA754" w14:textId="6F79B0C2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255095">
        <w:rPr>
          <w:rFonts w:ascii="Arial" w:hAnsi="Arial" w:cs="Arial"/>
          <w:sz w:val="16"/>
          <w:szCs w:val="16"/>
          <w:lang w:val="cs-CZ"/>
        </w:rPr>
        <w:t>2.2</w:t>
      </w:r>
      <w:r w:rsidRPr="00255095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Práva společnosti SAP, licencované užití </w:t>
      </w:r>
      <w:r w:rsidR="00285987">
        <w:rPr>
          <w:rFonts w:ascii="Arial" w:hAnsi="Arial" w:cs="Arial"/>
          <w:sz w:val="16"/>
          <w:szCs w:val="16"/>
          <w:u w:val="single"/>
          <w:lang w:val="cs-CZ"/>
        </w:rPr>
        <w:t>N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abyvatele licence</w:t>
      </w:r>
    </w:p>
    <w:p w14:paraId="3BFF0B19" w14:textId="56C132E2" w:rsidR="009A6ADC" w:rsidRPr="00517076" w:rsidRDefault="0039021D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Pokud jde o vztah mezi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>abyvatelem licence a společností SAP, v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eškerá práva </w:t>
      </w:r>
      <w:r>
        <w:rPr>
          <w:rFonts w:ascii="Arial" w:hAnsi="Arial" w:cs="Arial"/>
          <w:sz w:val="16"/>
          <w:szCs w:val="16"/>
          <w:lang w:val="cs-CZ"/>
        </w:rPr>
        <w:t>k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9A6ADC" w:rsidRPr="00F17909">
        <w:rPr>
          <w:rFonts w:ascii="Arial" w:hAnsi="Arial" w:cs="Arial"/>
          <w:sz w:val="16"/>
          <w:szCs w:val="16"/>
          <w:lang w:val="cs-CZ"/>
        </w:rPr>
        <w:t>–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zejména všechna autorská práva a jiná práva duševního vlastnictví </w:t>
      </w:r>
      <w:r w:rsidR="009A6ADC" w:rsidRPr="00F17909">
        <w:rPr>
          <w:rFonts w:ascii="Arial" w:hAnsi="Arial" w:cs="Arial"/>
          <w:sz w:val="16"/>
          <w:szCs w:val="16"/>
          <w:lang w:val="cs-CZ"/>
        </w:rPr>
        <w:t>–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jsou výhradním vlastnictvím společnosti SAP, společnosti SAP </w:t>
      </w:r>
      <w:r w:rsidR="00D328F0">
        <w:rPr>
          <w:rFonts w:ascii="Arial" w:hAnsi="Arial" w:cs="Arial"/>
          <w:sz w:val="16"/>
          <w:szCs w:val="16"/>
          <w:lang w:val="cs-CZ"/>
        </w:rPr>
        <w:t>SE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(mateřská společnost SAP) nebo jej</w:t>
      </w:r>
      <w:r>
        <w:rPr>
          <w:rFonts w:ascii="Arial" w:hAnsi="Arial" w:cs="Arial"/>
          <w:sz w:val="16"/>
          <w:szCs w:val="16"/>
          <w:lang w:val="cs-CZ"/>
        </w:rPr>
        <w:t>i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ch </w:t>
      </w:r>
      <w:r>
        <w:rPr>
          <w:rFonts w:ascii="Arial" w:hAnsi="Arial" w:cs="Arial"/>
          <w:sz w:val="16"/>
          <w:szCs w:val="16"/>
          <w:lang w:val="cs-CZ"/>
        </w:rPr>
        <w:t>poskytovatelů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licence, včetně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oftware SAP vytvořeného k řešení požadavků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 xml:space="preserve">abyvatele licence </w:t>
      </w:r>
      <w:r w:rsidR="009A6ADC" w:rsidRPr="00517076">
        <w:rPr>
          <w:rFonts w:ascii="Arial" w:hAnsi="Arial" w:cs="Arial"/>
          <w:sz w:val="16"/>
          <w:szCs w:val="16"/>
          <w:lang w:val="cs-CZ"/>
        </w:rPr>
        <w:t>nebo ve spolupráci s</w:t>
      </w:r>
      <w:r w:rsidR="009A6ADC" w:rsidRPr="00F17909">
        <w:rPr>
          <w:rFonts w:ascii="Arial" w:hAnsi="Arial" w:cs="Arial"/>
          <w:sz w:val="16"/>
          <w:szCs w:val="16"/>
          <w:lang w:val="cs-CZ"/>
        </w:rPr>
        <w:t> </w:t>
      </w:r>
      <w:r>
        <w:rPr>
          <w:rFonts w:ascii="Arial" w:hAnsi="Arial" w:cs="Arial"/>
          <w:sz w:val="16"/>
          <w:szCs w:val="16"/>
          <w:lang w:val="cs-CZ"/>
        </w:rPr>
        <w:t>ním</w:t>
      </w:r>
      <w:r w:rsidR="009A6ADC" w:rsidRPr="00517076">
        <w:rPr>
          <w:rFonts w:ascii="Arial" w:hAnsi="Arial" w:cs="Arial"/>
          <w:sz w:val="16"/>
          <w:szCs w:val="16"/>
          <w:lang w:val="cs-CZ"/>
        </w:rPr>
        <w:t>.</w:t>
      </w:r>
      <w:r>
        <w:rPr>
          <w:rFonts w:ascii="Arial" w:hAnsi="Arial" w:cs="Arial"/>
          <w:sz w:val="16"/>
          <w:szCs w:val="16"/>
          <w:lang w:val="cs-CZ"/>
        </w:rPr>
        <w:t xml:space="preserve"> Nabyvatel licence získává pouze dále uvedená nevýhradní práva týkající se </w:t>
      </w:r>
      <w:r w:rsidR="008209E4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SAP. To platí rovněž pro ostatní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>
        <w:rPr>
          <w:rFonts w:ascii="Arial" w:hAnsi="Arial" w:cs="Arial"/>
          <w:sz w:val="16"/>
          <w:szCs w:val="16"/>
          <w:lang w:val="cs-CZ"/>
        </w:rPr>
        <w:t xml:space="preserve">oftware SAP, zboží, služby a informace poskytnuté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>
        <w:rPr>
          <w:rFonts w:ascii="Arial" w:hAnsi="Arial" w:cs="Arial"/>
          <w:sz w:val="16"/>
          <w:szCs w:val="16"/>
          <w:lang w:val="cs-CZ"/>
        </w:rPr>
        <w:t xml:space="preserve">abyvateli licence před uzavřením smlouvy nebo v průběhu jejího plnění, včetně těch, které byly poskytnuty v rámci plnění záruky nebo </w:t>
      </w:r>
      <w:r w:rsidR="009A2148">
        <w:rPr>
          <w:rFonts w:ascii="Arial" w:hAnsi="Arial" w:cs="Arial"/>
          <w:sz w:val="16"/>
          <w:szCs w:val="16"/>
          <w:lang w:val="cs-CZ"/>
        </w:rPr>
        <w:t>P</w:t>
      </w:r>
      <w:r>
        <w:rPr>
          <w:rFonts w:ascii="Arial" w:hAnsi="Arial" w:cs="Arial"/>
          <w:sz w:val="16"/>
          <w:szCs w:val="16"/>
          <w:lang w:val="cs-CZ"/>
        </w:rPr>
        <w:t>odpory.</w:t>
      </w:r>
    </w:p>
    <w:p w14:paraId="42597FCB" w14:textId="42A078DD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2.2.1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Nabyvatel licence může</w:t>
      </w:r>
      <w:r w:rsidR="008209E4">
        <w:rPr>
          <w:rFonts w:ascii="Arial" w:hAnsi="Arial" w:cs="Arial"/>
          <w:sz w:val="16"/>
          <w:szCs w:val="16"/>
          <w:lang w:val="cs-CZ"/>
        </w:rPr>
        <w:t xml:space="preserve"> Smluvní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užívat pouze v</w:t>
      </w:r>
      <w:r w:rsidR="00C94FC2">
        <w:rPr>
          <w:rFonts w:ascii="Arial" w:hAnsi="Arial" w:cs="Arial"/>
          <w:sz w:val="16"/>
          <w:szCs w:val="16"/>
          <w:lang w:val="cs-CZ"/>
        </w:rPr>
        <w:t>e smluvně sjednaném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rozsahu. Licence je omezena na </w:t>
      </w:r>
      <w:r w:rsidR="00540879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643C63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SAP, i když má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technicky možný přístup </w:t>
      </w:r>
      <w:r>
        <w:rPr>
          <w:rFonts w:ascii="Arial" w:hAnsi="Arial" w:cs="Arial"/>
          <w:sz w:val="16"/>
          <w:szCs w:val="16"/>
          <w:lang w:val="cs-CZ"/>
        </w:rPr>
        <w:t>i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jiným komponentám</w:t>
      </w:r>
      <w:r w:rsidR="00FE4A9B">
        <w:rPr>
          <w:rFonts w:ascii="Arial" w:hAnsi="Arial" w:cs="Arial"/>
          <w:sz w:val="16"/>
          <w:szCs w:val="16"/>
          <w:lang w:val="cs-CZ"/>
        </w:rPr>
        <w:t xml:space="preserve"> Software</w:t>
      </w:r>
      <w:r w:rsidR="009741B1">
        <w:rPr>
          <w:rFonts w:ascii="Arial" w:hAnsi="Arial" w:cs="Arial"/>
          <w:sz w:val="16"/>
          <w:szCs w:val="16"/>
          <w:lang w:val="cs-CZ"/>
        </w:rPr>
        <w:t xml:space="preserve"> SAP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</w:t>
      </w:r>
      <w:r w:rsidR="00B556ED">
        <w:rPr>
          <w:rFonts w:ascii="Arial" w:hAnsi="Arial" w:cs="Arial"/>
          <w:sz w:val="16"/>
          <w:szCs w:val="16"/>
          <w:lang w:val="cs-CZ"/>
        </w:rPr>
        <w:t xml:space="preserve">Pořízením </w:t>
      </w:r>
      <w:r w:rsidR="009741B1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B556ED">
        <w:rPr>
          <w:rFonts w:ascii="Arial" w:hAnsi="Arial" w:cs="Arial"/>
          <w:sz w:val="16"/>
          <w:szCs w:val="16"/>
          <w:lang w:val="cs-CZ"/>
        </w:rPr>
        <w:t>na dobu trvání majetkových autorských práv k</w:t>
      </w:r>
      <w:r w:rsidR="009741B1">
        <w:rPr>
          <w:rFonts w:ascii="Arial" w:hAnsi="Arial" w:cs="Arial"/>
          <w:sz w:val="16"/>
          <w:szCs w:val="16"/>
          <w:lang w:val="cs-CZ"/>
        </w:rPr>
        <w:t> </w:t>
      </w:r>
      <w:r w:rsidR="00B556ED">
        <w:rPr>
          <w:rFonts w:ascii="Arial" w:hAnsi="Arial" w:cs="Arial"/>
          <w:sz w:val="16"/>
          <w:szCs w:val="16"/>
          <w:lang w:val="cs-CZ"/>
        </w:rPr>
        <w:t>software</w:t>
      </w:r>
      <w:r w:rsidR="009741B1">
        <w:rPr>
          <w:rFonts w:ascii="Arial" w:hAnsi="Arial" w:cs="Arial"/>
          <w:sz w:val="16"/>
          <w:szCs w:val="16"/>
          <w:lang w:val="cs-CZ"/>
        </w:rPr>
        <w:t xml:space="preserve"> (na rozdíl od náj</w:t>
      </w:r>
      <w:r w:rsidR="00205FF8">
        <w:rPr>
          <w:rFonts w:ascii="Arial" w:hAnsi="Arial" w:cs="Arial"/>
          <w:sz w:val="16"/>
          <w:szCs w:val="16"/>
          <w:lang w:val="cs-CZ"/>
        </w:rPr>
        <w:t>mu</w:t>
      </w:r>
      <w:r w:rsidR="009741B1">
        <w:rPr>
          <w:rFonts w:ascii="Arial" w:hAnsi="Arial" w:cs="Arial"/>
          <w:sz w:val="16"/>
          <w:szCs w:val="16"/>
          <w:lang w:val="cs-CZ"/>
        </w:rPr>
        <w:t>)</w:t>
      </w:r>
      <w:r w:rsidR="00B556ED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získá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</w:t>
      </w:r>
      <w:r w:rsidR="0039021D">
        <w:rPr>
          <w:rFonts w:ascii="Arial" w:hAnsi="Arial" w:cs="Arial"/>
          <w:sz w:val="16"/>
          <w:szCs w:val="16"/>
          <w:lang w:val="cs-CZ"/>
        </w:rPr>
        <w:t>trvalou</w:t>
      </w:r>
      <w:r w:rsidR="0039021D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licenci,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případě nájmu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je období </w:t>
      </w:r>
      <w:r w:rsidR="0039021D">
        <w:rPr>
          <w:rFonts w:ascii="Arial" w:hAnsi="Arial" w:cs="Arial"/>
          <w:sz w:val="16"/>
          <w:szCs w:val="16"/>
          <w:lang w:val="cs-CZ"/>
        </w:rPr>
        <w:t>trvání</w:t>
      </w:r>
      <w:r w:rsidR="0039021D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licence smluvně </w:t>
      </w:r>
      <w:r>
        <w:rPr>
          <w:rFonts w:ascii="Arial" w:hAnsi="Arial" w:cs="Arial"/>
          <w:sz w:val="16"/>
          <w:szCs w:val="16"/>
          <w:lang w:val="cs-CZ"/>
        </w:rPr>
        <w:t>vymezeno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Právo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 na tvorbu a užívání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odifikací a užívání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abyvatelem licence pro tvorbu </w:t>
      </w:r>
      <w:r w:rsidR="00DC60E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oplňků, jakož i užívání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společně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DC60E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oplňky, je stanoveno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odstavci 2.3.</w:t>
      </w:r>
    </w:p>
    <w:p w14:paraId="7E88740C" w14:textId="09192F2E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Vůči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třetích stran má </w:t>
      </w:r>
      <w:r w:rsidR="00285987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pouze taková práva, která jsou nezbytná pro užívání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třetích stran ve spojení se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Smluvním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="00135FD1" w:rsidRPr="00517076">
        <w:rPr>
          <w:rFonts w:ascii="Arial" w:hAnsi="Arial" w:cs="Arial"/>
          <w:sz w:val="16"/>
          <w:szCs w:val="16"/>
          <w:lang w:val="cs-CZ"/>
        </w:rPr>
        <w:t xml:space="preserve">oftware </w:t>
      </w:r>
      <w:r w:rsidRPr="00517076">
        <w:rPr>
          <w:rFonts w:ascii="Arial" w:hAnsi="Arial" w:cs="Arial"/>
          <w:sz w:val="16"/>
          <w:szCs w:val="16"/>
          <w:lang w:val="cs-CZ"/>
        </w:rPr>
        <w:t>SAP.</w:t>
      </w:r>
      <w:r w:rsidR="00205FF8">
        <w:rPr>
          <w:rFonts w:ascii="Arial" w:hAnsi="Arial" w:cs="Arial"/>
          <w:sz w:val="16"/>
          <w:szCs w:val="16"/>
          <w:lang w:val="cs-CZ"/>
        </w:rPr>
        <w:t xml:space="preserve"> Podrobnosti týkající se licenc</w:t>
      </w:r>
      <w:r w:rsidR="00C94FC2">
        <w:rPr>
          <w:rFonts w:ascii="Arial" w:hAnsi="Arial" w:cs="Arial"/>
          <w:sz w:val="16"/>
          <w:szCs w:val="16"/>
          <w:lang w:val="cs-CZ"/>
        </w:rPr>
        <w:t>e k</w:t>
      </w:r>
      <w:r w:rsidR="00205FF8">
        <w:rPr>
          <w:rFonts w:ascii="Arial" w:hAnsi="Arial" w:cs="Arial"/>
          <w:sz w:val="16"/>
          <w:szCs w:val="16"/>
          <w:lang w:val="cs-CZ"/>
        </w:rPr>
        <w:t xml:space="preserve"> Software třetí strany jsou uvedeny v Licenční smlouvě a v Podmínkách užití</w:t>
      </w:r>
      <w:r w:rsidRPr="00517076">
        <w:rPr>
          <w:rFonts w:ascii="Arial" w:hAnsi="Arial" w:cs="Arial"/>
          <w:sz w:val="16"/>
          <w:szCs w:val="16"/>
          <w:lang w:val="cs-CZ"/>
        </w:rPr>
        <w:t>.</w:t>
      </w:r>
    </w:p>
    <w:p w14:paraId="53D8E060" w14:textId="05E44096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lastRenderedPageBreak/>
        <w:t>2.2.2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Nabyvatel licence je oprávněn užívat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pouze za účelem zpracování svých interních obchodních transakcí či transakcí svých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vládaných společností. Nabyvatel licence má právo kopírovat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pouze pro účely </w:t>
      </w:r>
      <w:r w:rsidR="00364554">
        <w:rPr>
          <w:rFonts w:ascii="Arial" w:hAnsi="Arial" w:cs="Arial"/>
          <w:sz w:val="16"/>
          <w:szCs w:val="16"/>
          <w:lang w:val="cs-CZ"/>
        </w:rPr>
        <w:t xml:space="preserve">tohoto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licencovaného užití. Veškerá další práva, zejména distribuce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SAP, včetně (bez omezení) pronájmu, překladu, zdokonalování a programování, a zpřístupnění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pro veřejnost, náležejí výhradně společnosti SAP. Nabyvatel licence není oprávněn používat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pro outsourcing procesů nebo k provozování</w:t>
      </w:r>
      <w:r w:rsidRPr="00517076">
        <w:rPr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výpočetních středisek u jiných osob než jeho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vládaných společností, ani používat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pro školení osob, které nejsou zaměstnanci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 nebo zaměstnanci jeho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vládaných společností. </w:t>
      </w:r>
      <w:r w:rsidR="00135FD1">
        <w:rPr>
          <w:rFonts w:ascii="Arial" w:hAnsi="Arial" w:cs="Arial"/>
          <w:sz w:val="16"/>
          <w:szCs w:val="16"/>
          <w:lang w:val="cs-CZ"/>
        </w:rPr>
        <w:t>Současně 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latí související podmínky a podrobnosti </w:t>
      </w:r>
      <w:r w:rsidR="00135FD1">
        <w:rPr>
          <w:rFonts w:ascii="Arial" w:hAnsi="Arial" w:cs="Arial"/>
          <w:sz w:val="16"/>
          <w:szCs w:val="16"/>
          <w:lang w:val="cs-CZ"/>
        </w:rPr>
        <w:t xml:space="preserve">uvedené </w:t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135FD1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>odmínkách užití.</w:t>
      </w:r>
    </w:p>
    <w:p w14:paraId="4224B1FE" w14:textId="208E5C36" w:rsidR="009A6ADC" w:rsidRPr="00517076" w:rsidRDefault="00135FD1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K užití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Software SAP </w:t>
      </w:r>
      <w:r>
        <w:rPr>
          <w:rFonts w:ascii="Arial" w:hAnsi="Arial" w:cs="Arial"/>
          <w:sz w:val="16"/>
          <w:szCs w:val="16"/>
          <w:lang w:val="cs-CZ"/>
        </w:rPr>
        <w:t>může dojít i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p</w:t>
      </w:r>
      <w:r>
        <w:rPr>
          <w:rFonts w:ascii="Arial" w:hAnsi="Arial" w:cs="Arial"/>
          <w:sz w:val="16"/>
          <w:szCs w:val="16"/>
          <w:lang w:val="cs-CZ"/>
        </w:rPr>
        <w:t xml:space="preserve">rostřednictvím </w:t>
      </w:r>
      <w:r w:rsidR="009A6ADC" w:rsidRPr="00517076">
        <w:rPr>
          <w:rFonts w:ascii="Arial" w:hAnsi="Arial" w:cs="Arial"/>
          <w:sz w:val="16"/>
          <w:szCs w:val="16"/>
          <w:lang w:val="cs-CZ"/>
        </w:rPr>
        <w:t>rozhraní dodaného v</w:t>
      </w:r>
      <w:r w:rsidR="009A6ADC" w:rsidRPr="00F17909">
        <w:rPr>
          <w:rFonts w:ascii="Arial" w:hAnsi="Arial" w:cs="Arial"/>
          <w:sz w:val="16"/>
          <w:szCs w:val="16"/>
          <w:lang w:val="cs-CZ"/>
        </w:rPr>
        <w:t> 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rámci </w:t>
      </w:r>
      <w:r>
        <w:rPr>
          <w:rFonts w:ascii="Arial" w:hAnsi="Arial" w:cs="Arial"/>
          <w:sz w:val="16"/>
          <w:szCs w:val="16"/>
          <w:lang w:val="cs-CZ"/>
        </w:rPr>
        <w:t>S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oftware SAP, rozhraní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="00364554">
        <w:rPr>
          <w:rFonts w:ascii="Arial" w:hAnsi="Arial" w:cs="Arial"/>
          <w:sz w:val="16"/>
          <w:szCs w:val="16"/>
          <w:lang w:val="cs-CZ"/>
        </w:rPr>
        <w:t xml:space="preserve">abyvatele licence nebo 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třetí strany nebo jiného zprostředkujícího </w:t>
      </w:r>
      <w:r w:rsidR="009A6ADC" w:rsidRPr="007A54C4">
        <w:rPr>
          <w:rFonts w:ascii="Arial" w:hAnsi="Arial" w:cs="Arial"/>
          <w:sz w:val="16"/>
          <w:szCs w:val="16"/>
          <w:lang w:val="cs-CZ"/>
        </w:rPr>
        <w:t>systému (nepřímý přístup).</w:t>
      </w:r>
    </w:p>
    <w:p w14:paraId="14CD456D" w14:textId="330EBD5E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Nabyvatel licence musí vlastnit požadované licence stanoven</w:t>
      </w:r>
      <w:r>
        <w:rPr>
          <w:rFonts w:ascii="Arial" w:hAnsi="Arial" w:cs="Arial"/>
          <w:sz w:val="16"/>
          <w:szCs w:val="16"/>
          <w:lang w:val="cs-CZ"/>
        </w:rPr>
        <w:t>é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135FD1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odmínkách užití pro všechny osoby, které používají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(přímo nebo nepřímo). Obchodní partneři mohou </w:t>
      </w:r>
      <w:r w:rsidR="00F15572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135FD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používat pouze formou </w:t>
      </w:r>
      <w:r w:rsidR="007D20CE">
        <w:rPr>
          <w:rFonts w:ascii="Arial" w:hAnsi="Arial" w:cs="Arial"/>
          <w:sz w:val="16"/>
          <w:szCs w:val="16"/>
          <w:lang w:val="cs-CZ"/>
        </w:rPr>
        <w:t>přístupu přes obrazovku (prostřednictvím aplikace samotné)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 výhradně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souvislosti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364554">
        <w:rPr>
          <w:rFonts w:ascii="Arial" w:hAnsi="Arial" w:cs="Arial"/>
          <w:sz w:val="16"/>
          <w:szCs w:val="16"/>
          <w:lang w:val="cs-CZ"/>
        </w:rPr>
        <w:t>užíváním</w:t>
      </w:r>
      <w:r w:rsidR="00364554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</w:t>
      </w:r>
      <w:r w:rsidR="00364554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licence</w:t>
      </w:r>
      <w:r w:rsidR="007D20CE">
        <w:rPr>
          <w:rFonts w:ascii="Arial" w:hAnsi="Arial" w:cs="Arial"/>
          <w:sz w:val="16"/>
          <w:szCs w:val="16"/>
          <w:lang w:val="cs-CZ"/>
        </w:rPr>
        <w:t>. Obchodní partneři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nesmí </w:t>
      </w:r>
      <w:r w:rsidR="00205FF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7D20CE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používat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provozování svých obchodních činností.  </w:t>
      </w:r>
    </w:p>
    <w:p w14:paraId="21ED2C82" w14:textId="4945FA7D" w:rsidR="009A6ADC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U testovacích systémů s</w:t>
      </w:r>
      <w:r w:rsidR="00F02269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í být jediným účelem užití </w:t>
      </w:r>
      <w:r w:rsidR="00F15572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7D20CE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abyvatelem licence </w:t>
      </w:r>
      <w:r w:rsidRPr="00F02269">
        <w:rPr>
          <w:rFonts w:ascii="Arial" w:hAnsi="Arial" w:cs="Arial"/>
          <w:sz w:val="16"/>
          <w:szCs w:val="16"/>
          <w:lang w:val="cs-CZ"/>
        </w:rPr>
        <w:t>přesvědči</w:t>
      </w:r>
      <w:r w:rsidR="00F02269" w:rsidRPr="00F02269">
        <w:rPr>
          <w:rFonts w:ascii="Arial" w:hAnsi="Arial" w:cs="Arial"/>
          <w:sz w:val="16"/>
          <w:szCs w:val="16"/>
          <w:lang w:val="cs-CZ"/>
        </w:rPr>
        <w:t>t se</w:t>
      </w:r>
      <w:r w:rsidRPr="00F02269">
        <w:rPr>
          <w:rFonts w:ascii="Arial" w:hAnsi="Arial" w:cs="Arial"/>
          <w:sz w:val="16"/>
          <w:szCs w:val="16"/>
          <w:lang w:val="cs-CZ"/>
        </w:rPr>
        <w:t xml:space="preserve"> o </w:t>
      </w:r>
      <w:r w:rsidR="00F15572">
        <w:rPr>
          <w:rFonts w:ascii="Arial" w:hAnsi="Arial" w:cs="Arial"/>
          <w:sz w:val="16"/>
          <w:szCs w:val="16"/>
          <w:lang w:val="cs-CZ"/>
        </w:rPr>
        <w:t xml:space="preserve">jeho </w:t>
      </w:r>
      <w:r w:rsidRPr="00F02269">
        <w:rPr>
          <w:rFonts w:ascii="Arial" w:hAnsi="Arial" w:cs="Arial"/>
          <w:sz w:val="16"/>
          <w:szCs w:val="16"/>
          <w:lang w:val="cs-CZ"/>
        </w:rPr>
        <w:t>vlastnostech a zhodnoti</w:t>
      </w:r>
      <w:r w:rsidR="00F02269" w:rsidRPr="00F02269">
        <w:rPr>
          <w:rFonts w:ascii="Arial" w:hAnsi="Arial" w:cs="Arial"/>
          <w:sz w:val="16"/>
          <w:szCs w:val="16"/>
          <w:lang w:val="cs-CZ"/>
        </w:rPr>
        <w:t>t</w:t>
      </w:r>
      <w:r w:rsidRPr="00F02269">
        <w:rPr>
          <w:rFonts w:ascii="Arial" w:hAnsi="Arial" w:cs="Arial"/>
          <w:sz w:val="16"/>
          <w:szCs w:val="16"/>
          <w:lang w:val="cs-CZ"/>
        </w:rPr>
        <w:t xml:space="preserve"> jejich vhodnost </w:t>
      </w:r>
      <w:r w:rsidR="00C94FC2">
        <w:rPr>
          <w:rFonts w:ascii="Arial" w:hAnsi="Arial" w:cs="Arial"/>
          <w:sz w:val="16"/>
          <w:szCs w:val="16"/>
          <w:lang w:val="cs-CZ"/>
        </w:rPr>
        <w:t xml:space="preserve">pro </w:t>
      </w:r>
      <w:r w:rsidRPr="00F02269">
        <w:rPr>
          <w:rFonts w:ascii="Arial" w:hAnsi="Arial" w:cs="Arial"/>
          <w:sz w:val="16"/>
          <w:szCs w:val="16"/>
          <w:lang w:val="cs-CZ"/>
        </w:rPr>
        <w:t>obchodní činnost</w:t>
      </w:r>
      <w:r w:rsidR="00F02269" w:rsidRPr="00F02269">
        <w:rPr>
          <w:rFonts w:ascii="Arial" w:hAnsi="Arial" w:cs="Arial"/>
          <w:sz w:val="16"/>
          <w:szCs w:val="16"/>
          <w:lang w:val="cs-CZ"/>
        </w:rPr>
        <w:t xml:space="preserve">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="00F02269" w:rsidRPr="00F02269">
        <w:rPr>
          <w:rFonts w:ascii="Arial" w:hAnsi="Arial" w:cs="Arial"/>
          <w:sz w:val="16"/>
          <w:szCs w:val="16"/>
          <w:lang w:val="cs-CZ"/>
        </w:rPr>
        <w:t>abyvatele licence</w:t>
      </w:r>
      <w:r w:rsidRPr="00F02269">
        <w:rPr>
          <w:rFonts w:ascii="Arial" w:hAnsi="Arial" w:cs="Arial"/>
          <w:sz w:val="16"/>
          <w:szCs w:val="16"/>
          <w:lang w:val="cs-CZ"/>
        </w:rPr>
        <w:t xml:space="preserve">. Nabyvatel licence nesmí </w:t>
      </w:r>
      <w:r w:rsidR="00F15572">
        <w:rPr>
          <w:rFonts w:ascii="Arial" w:hAnsi="Arial" w:cs="Arial"/>
          <w:sz w:val="16"/>
          <w:szCs w:val="16"/>
          <w:lang w:val="cs-CZ"/>
        </w:rPr>
        <w:t xml:space="preserve">na testovacích systémech </w:t>
      </w:r>
      <w:r w:rsidRPr="00F02269">
        <w:rPr>
          <w:rFonts w:ascii="Arial" w:hAnsi="Arial" w:cs="Arial"/>
          <w:sz w:val="16"/>
          <w:szCs w:val="16"/>
          <w:lang w:val="cs-CZ"/>
        </w:rPr>
        <w:t xml:space="preserve">zejména vytvářet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F02269">
        <w:rPr>
          <w:rFonts w:ascii="Arial" w:hAnsi="Arial" w:cs="Arial"/>
          <w:sz w:val="16"/>
          <w:szCs w:val="16"/>
          <w:lang w:val="cs-CZ"/>
        </w:rPr>
        <w:t xml:space="preserve">odifikace či </w:t>
      </w:r>
      <w:r w:rsidR="00813FA1">
        <w:rPr>
          <w:rFonts w:ascii="Arial" w:hAnsi="Arial" w:cs="Arial"/>
          <w:sz w:val="16"/>
          <w:szCs w:val="16"/>
          <w:lang w:val="cs-CZ"/>
        </w:rPr>
        <w:t>D</w:t>
      </w:r>
      <w:r w:rsidRPr="00F02269">
        <w:rPr>
          <w:rFonts w:ascii="Arial" w:hAnsi="Arial" w:cs="Arial"/>
          <w:sz w:val="16"/>
          <w:szCs w:val="16"/>
          <w:lang w:val="cs-CZ"/>
        </w:rPr>
        <w:t>oplňky (odstavec 2.3), dekompil</w:t>
      </w:r>
      <w:r w:rsidR="00364554" w:rsidRPr="00F02269">
        <w:rPr>
          <w:rFonts w:ascii="Arial" w:hAnsi="Arial" w:cs="Arial"/>
          <w:sz w:val="16"/>
          <w:szCs w:val="16"/>
          <w:lang w:val="cs-CZ"/>
        </w:rPr>
        <w:t>ovat</w:t>
      </w:r>
      <w:r w:rsidRPr="00F02269">
        <w:rPr>
          <w:rFonts w:ascii="Arial" w:hAnsi="Arial" w:cs="Arial"/>
          <w:sz w:val="16"/>
          <w:szCs w:val="16"/>
          <w:lang w:val="cs-CZ"/>
        </w:rPr>
        <w:t xml:space="preserve"> (odstavec 2.2.5) </w:t>
      </w:r>
      <w:r w:rsidR="00F15572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7D20CE" w:rsidRPr="00F02269">
        <w:rPr>
          <w:rFonts w:ascii="Arial" w:hAnsi="Arial" w:cs="Arial"/>
          <w:sz w:val="16"/>
          <w:szCs w:val="16"/>
          <w:lang w:val="cs-CZ"/>
        </w:rPr>
        <w:t>S</w:t>
      </w:r>
      <w:r w:rsidRPr="00F02269">
        <w:rPr>
          <w:rFonts w:ascii="Arial" w:hAnsi="Arial" w:cs="Arial"/>
          <w:sz w:val="16"/>
          <w:szCs w:val="16"/>
          <w:lang w:val="cs-CZ"/>
        </w:rPr>
        <w:t>oftware SAP nebo ho používat či připravovat pro běžný provoz.</w:t>
      </w:r>
    </w:p>
    <w:p w14:paraId="6890D538" w14:textId="049C62A3" w:rsidR="00D518BC" w:rsidRPr="00D518BC" w:rsidRDefault="00D518B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C2549F">
        <w:rPr>
          <w:rFonts w:ascii="Arial" w:hAnsi="Arial"/>
          <w:sz w:val="16"/>
          <w:lang w:val="cs-CZ"/>
        </w:rPr>
        <w:t>Má-li Nabyvatel licence Ovládanou společnost se samostatnou licen</w:t>
      </w:r>
      <w:r w:rsidR="00F53951">
        <w:rPr>
          <w:rFonts w:ascii="Arial" w:hAnsi="Arial"/>
          <w:sz w:val="16"/>
          <w:lang w:val="cs-CZ"/>
        </w:rPr>
        <w:t>čn</w:t>
      </w:r>
      <w:r w:rsidRPr="00C2549F">
        <w:rPr>
          <w:rFonts w:ascii="Arial" w:hAnsi="Arial"/>
          <w:sz w:val="16"/>
          <w:lang w:val="cs-CZ"/>
        </w:rPr>
        <w:t>í</w:t>
      </w:r>
      <w:r w:rsidR="00F53951">
        <w:rPr>
          <w:rFonts w:ascii="Arial" w:hAnsi="Arial"/>
          <w:sz w:val="16"/>
          <w:lang w:val="cs-CZ"/>
        </w:rPr>
        <w:t xml:space="preserve"> smlouvou</w:t>
      </w:r>
      <w:r w:rsidRPr="00C2549F">
        <w:rPr>
          <w:rFonts w:ascii="Arial" w:hAnsi="Arial"/>
          <w:sz w:val="16"/>
          <w:lang w:val="cs-CZ"/>
        </w:rPr>
        <w:t xml:space="preserve"> nebo smlouvou o službách podpory pro Software SAP uzavřenou se společností SAP, kteroukoliv Ovládanou společností SAP nebo kterýmkoliv jiným oprávněným distributorem SAP, platí následující, není-li jinak výslovně sjednáno mezi Nabyvatelem licence a SAP: Smluvní Software SAP nesmí být použit </w:t>
      </w:r>
      <w:r w:rsidR="007D2D5A">
        <w:rPr>
          <w:rFonts w:ascii="Arial" w:hAnsi="Arial"/>
          <w:sz w:val="16"/>
          <w:lang w:val="cs-CZ"/>
        </w:rPr>
        <w:t>za účelem zpracování</w:t>
      </w:r>
      <w:r w:rsidRPr="00C2549F">
        <w:rPr>
          <w:rFonts w:ascii="Arial" w:hAnsi="Arial"/>
          <w:sz w:val="16"/>
          <w:lang w:val="cs-CZ"/>
        </w:rPr>
        <w:t xml:space="preserve"> obchodních činností této Ovládané společnosti Nabyvatele licence a tato Ovládaná společnost Nabyvatele licence nedost</w:t>
      </w:r>
      <w:r w:rsidR="007D2D5A">
        <w:rPr>
          <w:rFonts w:ascii="Arial" w:hAnsi="Arial"/>
          <w:sz w:val="16"/>
          <w:lang w:val="cs-CZ"/>
        </w:rPr>
        <w:t>ane</w:t>
      </w:r>
      <w:r w:rsidRPr="00C2549F">
        <w:rPr>
          <w:rFonts w:ascii="Arial" w:hAnsi="Arial"/>
          <w:sz w:val="16"/>
          <w:lang w:val="cs-CZ"/>
        </w:rPr>
        <w:t xml:space="preserve"> žádné </w:t>
      </w:r>
      <w:r w:rsidR="007D2D5A">
        <w:rPr>
          <w:rFonts w:ascii="Arial" w:hAnsi="Arial"/>
          <w:sz w:val="16"/>
          <w:lang w:val="cs-CZ"/>
        </w:rPr>
        <w:t>s</w:t>
      </w:r>
      <w:r w:rsidRPr="00C2549F">
        <w:rPr>
          <w:rFonts w:ascii="Arial" w:hAnsi="Arial"/>
          <w:sz w:val="16"/>
          <w:lang w:val="cs-CZ"/>
        </w:rPr>
        <w:t xml:space="preserve">lužby podpory poskytované Nabyvateli licence </w:t>
      </w:r>
      <w:r w:rsidR="007D2D5A">
        <w:rPr>
          <w:rFonts w:ascii="Arial" w:hAnsi="Arial"/>
          <w:sz w:val="16"/>
          <w:lang w:val="cs-CZ"/>
        </w:rPr>
        <w:t>na základě</w:t>
      </w:r>
      <w:r w:rsidR="007D2D5A" w:rsidRPr="00C2549F">
        <w:rPr>
          <w:rFonts w:ascii="Arial" w:hAnsi="Arial"/>
          <w:sz w:val="16"/>
          <w:lang w:val="cs-CZ"/>
        </w:rPr>
        <w:t xml:space="preserve"> </w:t>
      </w:r>
      <w:r w:rsidR="00C94FC2">
        <w:rPr>
          <w:rFonts w:ascii="Arial" w:hAnsi="Arial"/>
          <w:sz w:val="16"/>
          <w:lang w:val="cs-CZ"/>
        </w:rPr>
        <w:t>L</w:t>
      </w:r>
      <w:r w:rsidRPr="00C2549F">
        <w:rPr>
          <w:rFonts w:ascii="Arial" w:hAnsi="Arial"/>
          <w:sz w:val="16"/>
          <w:lang w:val="cs-CZ"/>
        </w:rPr>
        <w:t xml:space="preserve">icenční smlouvy, a to ani v případě, že platnost takové samostatné smlouvy </w:t>
      </w:r>
      <w:r w:rsidR="00C94FC2">
        <w:rPr>
          <w:rFonts w:ascii="Arial" w:hAnsi="Arial"/>
          <w:sz w:val="16"/>
          <w:lang w:val="cs-CZ"/>
        </w:rPr>
        <w:t xml:space="preserve">o službách podpory </w:t>
      </w:r>
      <w:r w:rsidRPr="00C2549F">
        <w:rPr>
          <w:rFonts w:ascii="Arial" w:hAnsi="Arial"/>
          <w:sz w:val="16"/>
          <w:lang w:val="cs-CZ"/>
        </w:rPr>
        <w:t>uplynula nebo byla ukončena.</w:t>
      </w:r>
    </w:p>
    <w:p w14:paraId="5014CDE5" w14:textId="6699A989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2.2.3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="00C03D93">
        <w:rPr>
          <w:rFonts w:ascii="Arial" w:hAnsi="Arial" w:cs="Arial"/>
          <w:sz w:val="16"/>
          <w:szCs w:val="16"/>
          <w:lang w:val="cs-CZ"/>
        </w:rPr>
        <w:t xml:space="preserve">Smluvní </w:t>
      </w:r>
      <w:r w:rsidRPr="00517076">
        <w:rPr>
          <w:rFonts w:ascii="Arial" w:hAnsi="Arial" w:cs="Arial"/>
          <w:sz w:val="16"/>
          <w:szCs w:val="16"/>
          <w:lang w:val="cs-CZ"/>
        </w:rPr>
        <w:t>Software může být dočasně nebo trvale kopírován, zcela nebo zčásti, pouze na IT zařízení (např. pevné disky nebo procesorové jednotky), která se musí nacházet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prostorách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 licence</w:t>
      </w:r>
      <w:r w:rsidR="0040297A">
        <w:rPr>
          <w:rFonts w:ascii="Arial" w:hAnsi="Arial" w:cs="Arial"/>
          <w:sz w:val="16"/>
          <w:szCs w:val="16"/>
          <w:lang w:val="cs-CZ"/>
        </w:rPr>
        <w:t xml:space="preserve"> nebo v prostorách jeho Ovládané společnosti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 musí být v přímém držení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 licence</w:t>
      </w:r>
      <w:r w:rsidR="0040297A">
        <w:rPr>
          <w:rFonts w:ascii="Arial" w:hAnsi="Arial" w:cs="Arial"/>
          <w:sz w:val="16"/>
          <w:szCs w:val="16"/>
          <w:lang w:val="cs-CZ"/>
        </w:rPr>
        <w:t xml:space="preserve"> nebo v přímém držení jeho Ovládané společnosti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Na základě </w:t>
      </w:r>
      <w:r w:rsidR="005A1613">
        <w:rPr>
          <w:rFonts w:ascii="Arial" w:hAnsi="Arial" w:cs="Arial"/>
          <w:sz w:val="16"/>
          <w:szCs w:val="16"/>
          <w:lang w:val="cs-CZ"/>
        </w:rPr>
        <w:t xml:space="preserve">písemného souhlasu </w:t>
      </w:r>
      <w:r w:rsidRPr="00517076">
        <w:rPr>
          <w:rFonts w:ascii="Arial" w:hAnsi="Arial" w:cs="Arial"/>
          <w:sz w:val="16"/>
          <w:szCs w:val="16"/>
          <w:lang w:val="cs-CZ"/>
        </w:rPr>
        <w:t>společnost</w:t>
      </w:r>
      <w:r w:rsidR="005A1613">
        <w:rPr>
          <w:rFonts w:ascii="Arial" w:hAnsi="Arial" w:cs="Arial"/>
          <w:sz w:val="16"/>
          <w:szCs w:val="16"/>
          <w:lang w:val="cs-CZ"/>
        </w:rPr>
        <w:t>i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SAP se mohou IT zařízení nacházet též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prostorách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vládaných společností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 licence a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jejich přímém držení.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případě, že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licence hodlá využívat </w:t>
      </w:r>
      <w:r w:rsidR="00775AA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formou outsourcingu, tj. provozovat </w:t>
      </w:r>
      <w:r w:rsidR="00775AA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</w:t>
      </w:r>
      <w:r w:rsidR="00412185">
        <w:rPr>
          <w:rFonts w:ascii="Arial" w:hAnsi="Arial" w:cs="Arial"/>
          <w:sz w:val="16"/>
          <w:szCs w:val="16"/>
          <w:lang w:val="cs-CZ"/>
        </w:rPr>
        <w:t xml:space="preserve"> nebo nechat provozovat Smluvní Software SAP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ke svým účelům na IT zařízeních, která se nacházejí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prostorách třetí strany nebo jsou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přímém držení třetí strany, musí k</w:t>
      </w:r>
      <w:r w:rsidR="00F0226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tomu</w:t>
      </w:r>
      <w:r w:rsidR="00F02269">
        <w:rPr>
          <w:rFonts w:ascii="Arial" w:hAnsi="Arial" w:cs="Arial"/>
          <w:sz w:val="16"/>
          <w:szCs w:val="16"/>
          <w:lang w:val="cs-CZ"/>
        </w:rPr>
        <w:t xml:space="preserve">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="00F02269">
        <w:rPr>
          <w:rFonts w:ascii="Arial" w:hAnsi="Arial" w:cs="Arial"/>
          <w:sz w:val="16"/>
          <w:szCs w:val="16"/>
          <w:lang w:val="cs-CZ"/>
        </w:rPr>
        <w:t>abyvatel licence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nejprve získat písemný souhlas společnosti SAP. Společnost SAP je připravena takový souhlas poskytnout, pokud budou nadále respektovány její řádné obchodní zájmy, zejména pokud bude třetí strana dodržovat stanovené podmínky</w:t>
      </w:r>
      <w:r w:rsidRPr="00517076">
        <w:rPr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týkající se licence </w:t>
      </w:r>
      <w:r w:rsidR="005A1613">
        <w:rPr>
          <w:rFonts w:ascii="Arial" w:hAnsi="Arial" w:cs="Arial"/>
          <w:sz w:val="16"/>
          <w:szCs w:val="16"/>
          <w:lang w:val="cs-CZ"/>
        </w:rPr>
        <w:t>k</w:t>
      </w:r>
      <w:r w:rsidR="00775AA8">
        <w:rPr>
          <w:rFonts w:ascii="Arial" w:hAnsi="Arial" w:cs="Arial"/>
          <w:sz w:val="16"/>
          <w:szCs w:val="16"/>
          <w:lang w:val="cs-CZ"/>
        </w:rPr>
        <w:t xml:space="preserve"> Smluvnímu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SAP.</w:t>
      </w:r>
    </w:p>
    <w:p w14:paraId="492BA7DA" w14:textId="6FBB1ECE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 2.2.4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Nabyvatel licence je oprávněn zálohovat data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souladu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běžnými IT postupy a je oprávněn za tímto účelem vytvářet záložní kopie </w:t>
      </w:r>
      <w:r w:rsidR="0046019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SAP. Záložní kopie na přenosných discích nebo jiných datových nosičích musí být označeny jako zálohy a musí být opatřeny stejným označením o autorství a autorských právech jako originální disky či jiné nosiče</w:t>
      </w:r>
      <w:r w:rsidR="0040297A">
        <w:rPr>
          <w:rFonts w:ascii="Arial" w:hAnsi="Arial" w:cs="Arial"/>
          <w:sz w:val="16"/>
          <w:szCs w:val="16"/>
          <w:lang w:val="cs-CZ"/>
        </w:rPr>
        <w:t>, pokud to není technicky nemožné</w:t>
      </w:r>
      <w:r w:rsidRPr="00517076">
        <w:rPr>
          <w:rFonts w:ascii="Arial" w:hAnsi="Arial" w:cs="Arial"/>
          <w:sz w:val="16"/>
          <w:szCs w:val="16"/>
          <w:lang w:val="cs-CZ"/>
        </w:rPr>
        <w:t>. Nabyvatel licence nesmí označení o autorství a autorských právech SAP změnit ani odstranit.</w:t>
      </w:r>
    </w:p>
    <w:p w14:paraId="2AD331FC" w14:textId="228963C5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2.2.5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Před provedením </w:t>
      </w:r>
      <w:proofErr w:type="spellStart"/>
      <w:r w:rsidRPr="00517076">
        <w:rPr>
          <w:rFonts w:ascii="Arial" w:hAnsi="Arial" w:cs="Arial"/>
          <w:sz w:val="16"/>
          <w:szCs w:val="16"/>
          <w:lang w:val="cs-CZ"/>
        </w:rPr>
        <w:t>dekompilace</w:t>
      </w:r>
      <w:proofErr w:type="spellEnd"/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46019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je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 povinen tuto skutečnost písemně oznámit společnosti SAP a požádat, aby společnost SAP poskytla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přiměřené lhůtě informace a dokumentaci potřebnou pro zajištění interoperability. Nabyvatel licence je oprávněn dekompilovat </w:t>
      </w:r>
      <w:r w:rsidR="0046019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pouze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rozsahu povoleném § 66</w:t>
      </w:r>
      <w:r w:rsidR="005A1613">
        <w:rPr>
          <w:rFonts w:ascii="Arial" w:hAnsi="Arial" w:cs="Arial"/>
          <w:sz w:val="16"/>
          <w:szCs w:val="16"/>
          <w:lang w:val="cs-CZ"/>
        </w:rPr>
        <w:t xml:space="preserve"> odst.</w:t>
      </w:r>
      <w:r w:rsidRPr="00517076">
        <w:rPr>
          <w:rFonts w:ascii="Arial" w:hAnsi="Arial" w:cs="Arial"/>
          <w:sz w:val="16"/>
          <w:szCs w:val="16"/>
          <w:lang w:val="cs-CZ"/>
        </w:rPr>
        <w:t>1</w:t>
      </w:r>
      <w:r w:rsidR="005A1613">
        <w:rPr>
          <w:rFonts w:ascii="Arial" w:hAnsi="Arial" w:cs="Arial"/>
          <w:sz w:val="16"/>
          <w:szCs w:val="16"/>
          <w:lang w:val="cs-CZ"/>
        </w:rPr>
        <w:t xml:space="preserve"> písm. </w:t>
      </w:r>
      <w:r w:rsidRPr="00517076">
        <w:rPr>
          <w:rFonts w:ascii="Arial" w:hAnsi="Arial" w:cs="Arial"/>
          <w:sz w:val="16"/>
          <w:szCs w:val="16"/>
          <w:lang w:val="cs-CZ"/>
        </w:rPr>
        <w:t>e</w:t>
      </w:r>
      <w:r w:rsidR="005A1613">
        <w:rPr>
          <w:rFonts w:ascii="Arial" w:hAnsi="Arial" w:cs="Arial"/>
          <w:sz w:val="16"/>
          <w:szCs w:val="16"/>
          <w:lang w:val="cs-CZ"/>
        </w:rPr>
        <w:t>)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 </w:t>
      </w:r>
      <w:r w:rsidR="005A1613">
        <w:rPr>
          <w:rFonts w:ascii="Arial" w:hAnsi="Arial" w:cs="Arial"/>
          <w:sz w:val="16"/>
          <w:szCs w:val="16"/>
          <w:lang w:val="cs-CZ"/>
        </w:rPr>
        <w:t xml:space="preserve">§ </w:t>
      </w:r>
      <w:r w:rsidRPr="00517076">
        <w:rPr>
          <w:rFonts w:ascii="Arial" w:hAnsi="Arial" w:cs="Arial"/>
          <w:sz w:val="16"/>
          <w:szCs w:val="16"/>
          <w:lang w:val="cs-CZ"/>
        </w:rPr>
        <w:t>66</w:t>
      </w:r>
      <w:r w:rsidR="005A1613">
        <w:rPr>
          <w:rFonts w:ascii="Arial" w:hAnsi="Arial" w:cs="Arial"/>
          <w:sz w:val="16"/>
          <w:szCs w:val="16"/>
          <w:lang w:val="cs-CZ"/>
        </w:rPr>
        <w:t xml:space="preserve"> odst. </w:t>
      </w:r>
      <w:r w:rsidRPr="00517076">
        <w:rPr>
          <w:rFonts w:ascii="Arial" w:hAnsi="Arial" w:cs="Arial"/>
          <w:sz w:val="16"/>
          <w:szCs w:val="16"/>
          <w:lang w:val="cs-CZ"/>
        </w:rPr>
        <w:t>4.</w:t>
      </w:r>
      <w:r w:rsidR="005A1613">
        <w:rPr>
          <w:rFonts w:ascii="Arial" w:hAnsi="Arial" w:cs="Arial"/>
          <w:sz w:val="16"/>
          <w:szCs w:val="16"/>
          <w:lang w:val="cs-CZ"/>
        </w:rPr>
        <w:t xml:space="preserve"> autorského zákona (zákon č. 121/2000 Sb.)</w:t>
      </w:r>
      <w:r w:rsidRPr="00517076">
        <w:rPr>
          <w:rFonts w:ascii="Arial" w:hAnsi="Arial" w:cs="Arial"/>
          <w:sz w:val="16"/>
          <w:szCs w:val="16"/>
          <w:lang w:val="cs-CZ"/>
        </w:rPr>
        <w:t>, a to pouze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případě, že společnost SAP ve stanovené lhůtě žádosti o poskytnutí informací a dokumentace potřebné pro zajištění interoperability nevyhoví. Dříve, než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="00FF5188">
        <w:rPr>
          <w:rFonts w:ascii="Arial" w:hAnsi="Arial" w:cs="Arial"/>
          <w:sz w:val="16"/>
          <w:szCs w:val="16"/>
          <w:lang w:val="cs-CZ"/>
        </w:rPr>
        <w:t>abyvatel licence</w:t>
      </w:r>
      <w:r w:rsidR="00FF5188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využije služeb třetí strany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provedení </w:t>
      </w:r>
      <w:proofErr w:type="spellStart"/>
      <w:r w:rsidRPr="00517076">
        <w:rPr>
          <w:rFonts w:ascii="Arial" w:hAnsi="Arial" w:cs="Arial"/>
          <w:sz w:val="16"/>
          <w:szCs w:val="16"/>
          <w:lang w:val="cs-CZ"/>
        </w:rPr>
        <w:t>dekompilace</w:t>
      </w:r>
      <w:proofErr w:type="spellEnd"/>
      <w:r w:rsidRPr="00517076">
        <w:rPr>
          <w:rFonts w:ascii="Arial" w:hAnsi="Arial" w:cs="Arial"/>
          <w:sz w:val="16"/>
          <w:szCs w:val="16"/>
          <w:lang w:val="cs-CZ"/>
        </w:rPr>
        <w:t xml:space="preserve">, musí od takové třetí strany získat pro SAP písemný závazek, že tato třetí strana bude dodržovat ustanovení </w:t>
      </w:r>
      <w:r w:rsidR="005A1613">
        <w:rPr>
          <w:rFonts w:ascii="Arial" w:hAnsi="Arial" w:cs="Arial"/>
          <w:sz w:val="16"/>
          <w:szCs w:val="16"/>
          <w:lang w:val="cs-CZ"/>
        </w:rPr>
        <w:t>tohoto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článku 2.</w:t>
      </w:r>
    </w:p>
    <w:p w14:paraId="03315795" w14:textId="774855A8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2.2.6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V případě, že </w:t>
      </w:r>
      <w:r w:rsidR="009A67B6">
        <w:rPr>
          <w:rFonts w:ascii="Arial" w:hAnsi="Arial" w:cs="Arial"/>
          <w:sz w:val="16"/>
          <w:szCs w:val="16"/>
          <w:lang w:val="cs-CZ"/>
        </w:rPr>
        <w:t xml:space="preserve">například </w:t>
      </w:r>
      <w:r w:rsidRPr="00517076">
        <w:rPr>
          <w:rFonts w:ascii="Arial" w:hAnsi="Arial" w:cs="Arial"/>
          <w:sz w:val="16"/>
          <w:szCs w:val="16"/>
          <w:lang w:val="cs-CZ"/>
        </w:rPr>
        <w:t>za účelem odstranění vady nebo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rámci poskytování </w:t>
      </w:r>
      <w:r w:rsidR="002F37D0">
        <w:rPr>
          <w:rFonts w:ascii="Arial" w:hAnsi="Arial" w:cs="Arial"/>
          <w:sz w:val="16"/>
          <w:szCs w:val="16"/>
          <w:lang w:val="cs-CZ"/>
        </w:rPr>
        <w:t>P</w:t>
      </w:r>
      <w:r w:rsidR="00AF33C0">
        <w:rPr>
          <w:rFonts w:ascii="Arial" w:hAnsi="Arial" w:cs="Arial"/>
          <w:sz w:val="16"/>
          <w:szCs w:val="16"/>
          <w:lang w:val="cs-CZ"/>
        </w:rPr>
        <w:t>odpory</w:t>
      </w:r>
      <w:r w:rsidR="00AF33C0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AF33C0">
        <w:rPr>
          <w:rFonts w:ascii="Arial" w:hAnsi="Arial" w:cs="Arial"/>
          <w:sz w:val="16"/>
          <w:szCs w:val="16"/>
          <w:lang w:val="cs-CZ"/>
        </w:rPr>
        <w:t xml:space="preserve">SAP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obdrží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</w:t>
      </w:r>
      <w:r w:rsidR="007355DE">
        <w:rPr>
          <w:rFonts w:ascii="Arial" w:hAnsi="Arial" w:cs="Arial"/>
          <w:sz w:val="16"/>
          <w:szCs w:val="16"/>
          <w:lang w:val="cs-CZ"/>
        </w:rPr>
        <w:t xml:space="preserve"> od SAP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kopie</w:t>
      </w:r>
      <w:r w:rsidR="007355DE">
        <w:rPr>
          <w:rFonts w:ascii="Arial" w:hAnsi="Arial" w:cs="Arial"/>
          <w:sz w:val="16"/>
          <w:szCs w:val="16"/>
          <w:lang w:val="cs-CZ"/>
        </w:rPr>
        <w:t xml:space="preserve"> nových verzí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46019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SAP, které n</w:t>
      </w:r>
      <w:r w:rsidR="009A67B6">
        <w:rPr>
          <w:rFonts w:ascii="Arial" w:hAnsi="Arial" w:cs="Arial"/>
          <w:sz w:val="16"/>
          <w:szCs w:val="16"/>
          <w:lang w:val="cs-CZ"/>
        </w:rPr>
        <w:t>a</w:t>
      </w:r>
      <w:r w:rsidRPr="00517076">
        <w:rPr>
          <w:rFonts w:ascii="Arial" w:hAnsi="Arial" w:cs="Arial"/>
          <w:sz w:val="16"/>
          <w:szCs w:val="16"/>
          <w:lang w:val="cs-CZ"/>
        </w:rPr>
        <w:t>hradí původn</w:t>
      </w:r>
      <w:r w:rsidR="009A67B6">
        <w:rPr>
          <w:rFonts w:ascii="Arial" w:hAnsi="Arial" w:cs="Arial"/>
          <w:sz w:val="16"/>
          <w:szCs w:val="16"/>
          <w:lang w:val="cs-CZ"/>
        </w:rPr>
        <w:t>ě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9A67B6">
        <w:rPr>
          <w:rFonts w:ascii="Arial" w:hAnsi="Arial" w:cs="Arial"/>
          <w:sz w:val="16"/>
          <w:szCs w:val="16"/>
          <w:lang w:val="cs-CZ"/>
        </w:rPr>
        <w:t>poskytnut</w:t>
      </w:r>
      <w:r w:rsidR="007355DE">
        <w:rPr>
          <w:rFonts w:ascii="Arial" w:hAnsi="Arial" w:cs="Arial"/>
          <w:sz w:val="16"/>
          <w:szCs w:val="16"/>
          <w:lang w:val="cs-CZ"/>
        </w:rPr>
        <w:t>ou verzi</w:t>
      </w:r>
      <w:r w:rsidR="009A67B6">
        <w:rPr>
          <w:rFonts w:ascii="Arial" w:hAnsi="Arial" w:cs="Arial"/>
          <w:sz w:val="16"/>
          <w:szCs w:val="16"/>
          <w:lang w:val="cs-CZ"/>
        </w:rPr>
        <w:t xml:space="preserve">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SAP,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má právo používat pouze </w:t>
      </w:r>
      <w:r w:rsidR="00460198">
        <w:rPr>
          <w:rFonts w:ascii="Arial" w:hAnsi="Arial" w:cs="Arial"/>
          <w:sz w:val="16"/>
          <w:szCs w:val="16"/>
          <w:lang w:val="cs-CZ"/>
        </w:rPr>
        <w:t>nejnovějš</w:t>
      </w:r>
      <w:r w:rsidR="00460198" w:rsidRPr="00517076">
        <w:rPr>
          <w:rFonts w:ascii="Arial" w:hAnsi="Arial" w:cs="Arial"/>
          <w:sz w:val="16"/>
          <w:szCs w:val="16"/>
          <w:lang w:val="cs-CZ"/>
        </w:rPr>
        <w:t xml:space="preserve">í </w:t>
      </w:r>
      <w:r w:rsidRPr="00517076">
        <w:rPr>
          <w:rFonts w:ascii="Arial" w:hAnsi="Arial" w:cs="Arial"/>
          <w:sz w:val="16"/>
          <w:szCs w:val="16"/>
          <w:lang w:val="cs-CZ"/>
        </w:rPr>
        <w:t>obdrženou</w:t>
      </w:r>
      <w:r w:rsidR="007355DE">
        <w:rPr>
          <w:rFonts w:ascii="Arial" w:hAnsi="Arial" w:cs="Arial"/>
          <w:sz w:val="16"/>
          <w:szCs w:val="16"/>
          <w:lang w:val="cs-CZ"/>
        </w:rPr>
        <w:t xml:space="preserve"> verzi</w:t>
      </w:r>
      <w:r w:rsidRPr="00517076">
        <w:rPr>
          <w:rFonts w:ascii="Arial" w:hAnsi="Arial" w:cs="Arial"/>
          <w:sz w:val="16"/>
          <w:szCs w:val="16"/>
          <w:lang w:val="cs-CZ"/>
        </w:rPr>
        <w:t>. Jeho práva k</w:t>
      </w:r>
      <w:r w:rsidR="00412185">
        <w:rPr>
          <w:rFonts w:ascii="Arial" w:hAnsi="Arial" w:cs="Arial"/>
          <w:sz w:val="16"/>
          <w:szCs w:val="16"/>
          <w:lang w:val="cs-CZ"/>
        </w:rPr>
        <w:t xml:space="preserve"> užívání </w:t>
      </w:r>
      <w:r w:rsidRPr="00517076">
        <w:rPr>
          <w:rFonts w:ascii="Arial" w:hAnsi="Arial" w:cs="Arial"/>
          <w:sz w:val="16"/>
          <w:szCs w:val="16"/>
          <w:lang w:val="cs-CZ"/>
        </w:rPr>
        <w:t>p</w:t>
      </w:r>
      <w:r w:rsidR="00460198">
        <w:rPr>
          <w:rFonts w:ascii="Arial" w:hAnsi="Arial" w:cs="Arial"/>
          <w:sz w:val="16"/>
          <w:szCs w:val="16"/>
          <w:lang w:val="cs-CZ"/>
        </w:rPr>
        <w:t>ředcházející</w:t>
      </w:r>
      <w:r w:rsidR="007355DE">
        <w:rPr>
          <w:rFonts w:ascii="Arial" w:hAnsi="Arial" w:cs="Arial"/>
          <w:sz w:val="16"/>
          <w:szCs w:val="16"/>
          <w:lang w:val="cs-CZ"/>
        </w:rPr>
        <w:t xml:space="preserve"> </w:t>
      </w:r>
      <w:r w:rsidR="00412185">
        <w:rPr>
          <w:rFonts w:ascii="Arial" w:hAnsi="Arial" w:cs="Arial"/>
          <w:sz w:val="16"/>
          <w:szCs w:val="16"/>
          <w:lang w:val="cs-CZ"/>
        </w:rPr>
        <w:t>verze</w:t>
      </w:r>
      <w:r w:rsidR="00412185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zanikají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okamžiku, kdy </w:t>
      </w:r>
      <w:r w:rsidR="005763B8">
        <w:rPr>
          <w:rFonts w:ascii="Arial" w:hAnsi="Arial" w:cs="Arial"/>
          <w:sz w:val="16"/>
          <w:szCs w:val="16"/>
          <w:lang w:val="cs-CZ"/>
        </w:rPr>
        <w:t>naimplementuje</w:t>
      </w:r>
      <w:r w:rsidR="005763B8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nov</w:t>
      </w:r>
      <w:r w:rsidR="007355DE">
        <w:rPr>
          <w:rFonts w:ascii="Arial" w:hAnsi="Arial" w:cs="Arial"/>
          <w:sz w:val="16"/>
          <w:szCs w:val="16"/>
          <w:lang w:val="cs-CZ"/>
        </w:rPr>
        <w:t>ou verzi</w:t>
      </w:r>
      <w:r w:rsidR="005763B8">
        <w:rPr>
          <w:rFonts w:ascii="Arial" w:hAnsi="Arial" w:cs="Arial"/>
          <w:sz w:val="16"/>
          <w:szCs w:val="16"/>
          <w:lang w:val="cs-CZ"/>
        </w:rPr>
        <w:t xml:space="preserve"> na produktivní systém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Nabyvatel licence je však oprávněn po dobu tří měsíců používat novou </w:t>
      </w:r>
      <w:r w:rsidR="007355DE">
        <w:rPr>
          <w:rFonts w:ascii="Arial" w:hAnsi="Arial" w:cs="Arial"/>
          <w:sz w:val="16"/>
          <w:szCs w:val="16"/>
          <w:lang w:val="cs-CZ"/>
        </w:rPr>
        <w:t>verz</w:t>
      </w:r>
      <w:r w:rsidRPr="00517076">
        <w:rPr>
          <w:rFonts w:ascii="Arial" w:hAnsi="Arial" w:cs="Arial"/>
          <w:sz w:val="16"/>
          <w:szCs w:val="16"/>
          <w:lang w:val="cs-CZ"/>
        </w:rPr>
        <w:t>i ve zkušebním systému, a zároveň stále používat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provozu předchozí </w:t>
      </w:r>
      <w:r w:rsidR="007355DE">
        <w:rPr>
          <w:rFonts w:ascii="Arial" w:hAnsi="Arial" w:cs="Arial"/>
          <w:sz w:val="16"/>
          <w:szCs w:val="16"/>
          <w:lang w:val="cs-CZ"/>
        </w:rPr>
        <w:t>verz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i. </w:t>
      </w:r>
      <w:r w:rsidR="009A67B6">
        <w:rPr>
          <w:rFonts w:ascii="Arial" w:hAnsi="Arial" w:cs="Arial"/>
          <w:sz w:val="16"/>
          <w:szCs w:val="16"/>
          <w:lang w:val="cs-CZ"/>
        </w:rPr>
        <w:t>Na nahrazenou</w:t>
      </w:r>
      <w:r w:rsidR="003D727F">
        <w:rPr>
          <w:rFonts w:ascii="Arial" w:hAnsi="Arial" w:cs="Arial"/>
          <w:sz w:val="16"/>
          <w:szCs w:val="16"/>
          <w:lang w:val="cs-CZ"/>
        </w:rPr>
        <w:t xml:space="preserve"> </w:t>
      </w:r>
      <w:r w:rsidR="007355DE">
        <w:rPr>
          <w:rFonts w:ascii="Arial" w:hAnsi="Arial" w:cs="Arial"/>
          <w:sz w:val="16"/>
          <w:szCs w:val="16"/>
          <w:lang w:val="cs-CZ"/>
        </w:rPr>
        <w:t>verz</w:t>
      </w:r>
      <w:r w:rsidR="009A67B6">
        <w:rPr>
          <w:rFonts w:ascii="Arial" w:hAnsi="Arial" w:cs="Arial"/>
          <w:sz w:val="16"/>
          <w:szCs w:val="16"/>
          <w:lang w:val="cs-CZ"/>
        </w:rPr>
        <w:t>i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se </w:t>
      </w:r>
      <w:r w:rsidR="009A67B6">
        <w:rPr>
          <w:rFonts w:ascii="Arial" w:hAnsi="Arial" w:cs="Arial"/>
          <w:sz w:val="16"/>
          <w:szCs w:val="16"/>
          <w:lang w:val="cs-CZ"/>
        </w:rPr>
        <w:t xml:space="preserve">vztahují </w:t>
      </w:r>
      <w:r w:rsidRPr="00517076">
        <w:rPr>
          <w:rFonts w:ascii="Arial" w:hAnsi="Arial" w:cs="Arial"/>
          <w:sz w:val="16"/>
          <w:szCs w:val="16"/>
          <w:lang w:val="cs-CZ"/>
        </w:rPr>
        <w:t>ustanovení článku 5.</w:t>
      </w:r>
    </w:p>
    <w:p w14:paraId="16F9AA1A" w14:textId="7EC52460" w:rsidR="009A6ADC" w:rsidRPr="00F94194" w:rsidRDefault="009A6ADC" w:rsidP="00B5334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2.2.7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Jakékoli užití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SAP, které přesahuje ustanovení </w:t>
      </w:r>
      <w:r w:rsidR="003D727F">
        <w:rPr>
          <w:rFonts w:ascii="Arial" w:hAnsi="Arial" w:cs="Arial"/>
          <w:sz w:val="16"/>
          <w:szCs w:val="16"/>
          <w:lang w:val="cs-CZ"/>
        </w:rPr>
        <w:t xml:space="preserve">licenční </w:t>
      </w:r>
      <w:r w:rsidRPr="00517076">
        <w:rPr>
          <w:rFonts w:ascii="Arial" w:hAnsi="Arial" w:cs="Arial"/>
          <w:sz w:val="16"/>
          <w:szCs w:val="16"/>
          <w:lang w:val="cs-CZ"/>
        </w:rPr>
        <w:t>smlouvy, vyžaduje písemný souhlas společnosti SAP.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případě takového užití bez předchozího písemného souhlasu a nebude-li ve lhůtě stanovené společností SAP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písemném oznámení provedena náprava, může společnost SAP kdykoli zrušit práva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 na užívání </w:t>
      </w:r>
      <w:r w:rsidR="00CD20F9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oftware.</w:t>
      </w:r>
    </w:p>
    <w:p w14:paraId="02FF590E" w14:textId="75CBA723" w:rsidR="009A6ADC" w:rsidRPr="00F94194" w:rsidRDefault="009A6ADC" w:rsidP="00B5334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2.2.8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Pokud není dohodnuto jinak a není-li to výslovně požadováno příslušnými právními předpisy, přístup více než jedné osoby k</w:t>
      </w:r>
      <w:r w:rsidR="006F1CA0">
        <w:rPr>
          <w:rFonts w:ascii="Arial" w:hAnsi="Arial" w:cs="Arial"/>
          <w:sz w:val="16"/>
          <w:szCs w:val="16"/>
          <w:lang w:val="cs-CZ"/>
        </w:rPr>
        <w:t>e Smluvnímu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3D727F">
        <w:rPr>
          <w:rFonts w:ascii="Arial" w:hAnsi="Arial" w:cs="Arial"/>
          <w:sz w:val="16"/>
          <w:szCs w:val="16"/>
          <w:lang w:val="cs-CZ"/>
        </w:rPr>
        <w:t xml:space="preserve">prostřednictvím jednoho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stejného </w:t>
      </w:r>
      <w:r w:rsidR="00203BE7">
        <w:rPr>
          <w:rFonts w:ascii="Arial" w:hAnsi="Arial" w:cs="Arial"/>
          <w:sz w:val="16"/>
          <w:szCs w:val="16"/>
          <w:lang w:val="cs-CZ"/>
        </w:rPr>
        <w:t>definovaného uživatele</w:t>
      </w:r>
      <w:r w:rsidR="00203BE7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(viz definice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BF3C4E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odmínkách užití) znamená porušení </w:t>
      </w:r>
      <w:r w:rsidR="003D727F">
        <w:rPr>
          <w:rFonts w:ascii="Arial" w:hAnsi="Arial" w:cs="Arial"/>
          <w:sz w:val="16"/>
          <w:szCs w:val="16"/>
          <w:lang w:val="cs-CZ"/>
        </w:rPr>
        <w:t xml:space="preserve">licenční </w:t>
      </w:r>
      <w:r w:rsidRPr="00517076">
        <w:rPr>
          <w:rFonts w:ascii="Arial" w:hAnsi="Arial" w:cs="Arial"/>
          <w:sz w:val="16"/>
          <w:szCs w:val="16"/>
          <w:lang w:val="cs-CZ"/>
        </w:rPr>
        <w:t>smlouvy. To se vztahuje též na uživatele</w:t>
      </w:r>
      <w:r>
        <w:rPr>
          <w:rFonts w:ascii="Arial" w:hAnsi="Arial" w:cs="Arial"/>
          <w:sz w:val="16"/>
          <w:szCs w:val="16"/>
          <w:lang w:val="cs-CZ"/>
        </w:rPr>
        <w:t xml:space="preserve">, kteří </w:t>
      </w:r>
      <w:r w:rsidRPr="00517076">
        <w:rPr>
          <w:rFonts w:ascii="Arial" w:hAnsi="Arial" w:cs="Arial"/>
          <w:sz w:val="16"/>
          <w:szCs w:val="16"/>
          <w:lang w:val="cs-CZ"/>
        </w:rPr>
        <w:t>př</w:t>
      </w:r>
      <w:r w:rsidR="00203BE7">
        <w:rPr>
          <w:rFonts w:ascii="Arial" w:hAnsi="Arial" w:cs="Arial"/>
          <w:sz w:val="16"/>
          <w:szCs w:val="16"/>
          <w:lang w:val="cs-CZ"/>
        </w:rPr>
        <w:t>i</w:t>
      </w:r>
      <w:r w:rsidRPr="00517076">
        <w:rPr>
          <w:rFonts w:ascii="Arial" w:hAnsi="Arial" w:cs="Arial"/>
          <w:sz w:val="16"/>
          <w:szCs w:val="16"/>
          <w:lang w:val="cs-CZ"/>
        </w:rPr>
        <w:t>stup</w:t>
      </w:r>
      <w:r w:rsidR="00203BE7">
        <w:rPr>
          <w:rFonts w:ascii="Arial" w:hAnsi="Arial" w:cs="Arial"/>
          <w:sz w:val="16"/>
          <w:szCs w:val="16"/>
          <w:lang w:val="cs-CZ"/>
        </w:rPr>
        <w:t>ují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k</w:t>
      </w:r>
      <w:r w:rsidR="006F1CA0">
        <w:rPr>
          <w:rFonts w:ascii="Arial" w:hAnsi="Arial" w:cs="Arial"/>
          <w:sz w:val="16"/>
          <w:szCs w:val="16"/>
          <w:lang w:val="cs-CZ"/>
        </w:rPr>
        <w:t xml:space="preserve">e Smluvnímu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203BE7">
        <w:rPr>
          <w:rFonts w:ascii="Arial" w:hAnsi="Arial" w:cs="Arial"/>
          <w:sz w:val="16"/>
          <w:szCs w:val="16"/>
          <w:lang w:val="cs-CZ"/>
        </w:rPr>
        <w:t xml:space="preserve">nepřímo </w:t>
      </w:r>
      <w:r w:rsidR="003D727F">
        <w:rPr>
          <w:rFonts w:ascii="Arial" w:hAnsi="Arial" w:cs="Arial"/>
          <w:sz w:val="16"/>
          <w:szCs w:val="16"/>
          <w:lang w:val="cs-CZ"/>
        </w:rPr>
        <w:t>za</w:t>
      </w:r>
      <w:r>
        <w:rPr>
          <w:rFonts w:ascii="Arial" w:hAnsi="Arial" w:cs="Arial"/>
          <w:sz w:val="16"/>
          <w:szCs w:val="16"/>
          <w:lang w:val="cs-CZ"/>
        </w:rPr>
        <w:t xml:space="preserve"> použití</w:t>
      </w:r>
      <w:r w:rsidR="003D727F">
        <w:rPr>
          <w:rFonts w:ascii="Arial" w:hAnsi="Arial" w:cs="Arial"/>
          <w:sz w:val="16"/>
          <w:szCs w:val="16"/>
          <w:lang w:val="cs-CZ"/>
        </w:rPr>
        <w:t xml:space="preserve"> jednoho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stejného </w:t>
      </w:r>
      <w:r w:rsidR="00203BE7">
        <w:rPr>
          <w:rFonts w:ascii="Arial" w:hAnsi="Arial" w:cs="Arial"/>
          <w:sz w:val="16"/>
          <w:szCs w:val="16"/>
          <w:lang w:val="cs-CZ"/>
        </w:rPr>
        <w:t>definovaného uživatele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Za porušení </w:t>
      </w:r>
      <w:r w:rsidR="003D727F">
        <w:rPr>
          <w:rFonts w:ascii="Arial" w:hAnsi="Arial" w:cs="Arial"/>
          <w:sz w:val="16"/>
          <w:szCs w:val="16"/>
          <w:lang w:val="cs-CZ"/>
        </w:rPr>
        <w:t xml:space="preserve">licenční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smlouvy se považuje též případ, kdy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="00911DA3">
        <w:rPr>
          <w:rFonts w:ascii="Arial" w:hAnsi="Arial" w:cs="Arial"/>
          <w:sz w:val="16"/>
          <w:szCs w:val="16"/>
          <w:lang w:val="cs-CZ"/>
        </w:rPr>
        <w:t xml:space="preserve">abyvatel licence </w:t>
      </w:r>
      <w:r w:rsidRPr="00517076">
        <w:rPr>
          <w:rFonts w:ascii="Arial" w:hAnsi="Arial" w:cs="Arial"/>
          <w:sz w:val="16"/>
          <w:szCs w:val="16"/>
          <w:lang w:val="cs-CZ"/>
        </w:rPr>
        <w:t>modifik</w:t>
      </w:r>
      <w:r w:rsidR="00911DA3">
        <w:rPr>
          <w:rFonts w:ascii="Arial" w:hAnsi="Arial" w:cs="Arial"/>
          <w:sz w:val="16"/>
          <w:szCs w:val="16"/>
          <w:lang w:val="cs-CZ"/>
        </w:rPr>
        <w:t>uje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a/nebo </w:t>
      </w:r>
      <w:r w:rsidR="003D727F">
        <w:rPr>
          <w:rFonts w:ascii="Arial" w:hAnsi="Arial" w:cs="Arial"/>
          <w:sz w:val="16"/>
          <w:szCs w:val="16"/>
          <w:lang w:val="cs-CZ"/>
        </w:rPr>
        <w:t>vyma</w:t>
      </w:r>
      <w:r w:rsidR="00911DA3">
        <w:rPr>
          <w:rFonts w:ascii="Arial" w:hAnsi="Arial" w:cs="Arial"/>
          <w:sz w:val="16"/>
          <w:szCs w:val="16"/>
          <w:lang w:val="cs-CZ"/>
        </w:rPr>
        <w:t xml:space="preserve">že </w:t>
      </w:r>
      <w:r w:rsidRPr="00517076">
        <w:rPr>
          <w:rFonts w:ascii="Arial" w:hAnsi="Arial" w:cs="Arial"/>
          <w:sz w:val="16"/>
          <w:szCs w:val="16"/>
          <w:lang w:val="cs-CZ"/>
        </w:rPr>
        <w:t>uživatels</w:t>
      </w:r>
      <w:r w:rsidR="00911DA3">
        <w:rPr>
          <w:rFonts w:ascii="Arial" w:hAnsi="Arial" w:cs="Arial"/>
          <w:sz w:val="16"/>
          <w:szCs w:val="16"/>
          <w:lang w:val="cs-CZ"/>
        </w:rPr>
        <w:t>ké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záznam</w:t>
      </w:r>
      <w:r w:rsidR="00911DA3">
        <w:rPr>
          <w:rFonts w:ascii="Arial" w:hAnsi="Arial" w:cs="Arial"/>
          <w:sz w:val="16"/>
          <w:szCs w:val="16"/>
          <w:lang w:val="cs-CZ"/>
        </w:rPr>
        <w:t>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v</w:t>
      </w:r>
      <w:r w:rsidR="006F1CA0">
        <w:rPr>
          <w:rFonts w:ascii="Arial" w:hAnsi="Arial" w:cs="Arial"/>
          <w:sz w:val="16"/>
          <w:szCs w:val="16"/>
          <w:lang w:val="cs-CZ"/>
        </w:rPr>
        <w:t>e Smluvním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</w:t>
      </w:r>
      <w:r w:rsidR="00911DA3">
        <w:rPr>
          <w:rFonts w:ascii="Arial" w:hAnsi="Arial" w:cs="Arial"/>
          <w:sz w:val="16"/>
          <w:szCs w:val="16"/>
          <w:lang w:val="cs-CZ"/>
        </w:rPr>
        <w:t xml:space="preserve"> o tom, že </w:t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kterékoli době užíval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ve větším rozsahu</w:t>
      </w:r>
      <w:r w:rsidR="00203BE7">
        <w:rPr>
          <w:rFonts w:ascii="Arial" w:hAnsi="Arial" w:cs="Arial"/>
          <w:sz w:val="16"/>
          <w:szCs w:val="16"/>
          <w:lang w:val="cs-CZ"/>
        </w:rPr>
        <w:t xml:space="preserve"> nebo </w:t>
      </w:r>
      <w:r w:rsidR="003E634C">
        <w:rPr>
          <w:rFonts w:ascii="Arial" w:hAnsi="Arial" w:cs="Arial"/>
          <w:sz w:val="16"/>
          <w:szCs w:val="16"/>
          <w:lang w:val="cs-CZ"/>
        </w:rPr>
        <w:t xml:space="preserve">ve </w:t>
      </w:r>
      <w:r w:rsidR="00203BE7">
        <w:rPr>
          <w:rFonts w:ascii="Arial" w:hAnsi="Arial" w:cs="Arial"/>
          <w:sz w:val="16"/>
          <w:szCs w:val="16"/>
          <w:lang w:val="cs-CZ"/>
        </w:rPr>
        <w:t>více úrovní</w:t>
      </w:r>
      <w:r w:rsidR="003E634C">
        <w:rPr>
          <w:rFonts w:ascii="Arial" w:hAnsi="Arial" w:cs="Arial"/>
          <w:sz w:val="16"/>
          <w:szCs w:val="16"/>
          <w:lang w:val="cs-CZ"/>
        </w:rPr>
        <w:t>ch</w:t>
      </w:r>
      <w:r>
        <w:rPr>
          <w:rFonts w:ascii="Arial" w:hAnsi="Arial" w:cs="Arial"/>
          <w:sz w:val="16"/>
          <w:szCs w:val="16"/>
          <w:lang w:val="cs-CZ"/>
        </w:rPr>
        <w:t>,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než je</w:t>
      </w:r>
      <w:r>
        <w:rPr>
          <w:rFonts w:ascii="Arial" w:hAnsi="Arial" w:cs="Arial"/>
          <w:sz w:val="16"/>
          <w:szCs w:val="16"/>
          <w:lang w:val="cs-CZ"/>
        </w:rPr>
        <w:t xml:space="preserve"> stanoveno </w:t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="00911DA3">
        <w:rPr>
          <w:rFonts w:ascii="Arial" w:hAnsi="Arial" w:cs="Arial"/>
          <w:sz w:val="16"/>
          <w:szCs w:val="16"/>
          <w:lang w:val="cs-CZ"/>
        </w:rPr>
        <w:t xml:space="preserve"> licenční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smlouvě.</w:t>
      </w:r>
    </w:p>
    <w:p w14:paraId="19081BA5" w14:textId="77777777" w:rsidR="009A6ADC" w:rsidRPr="00517076" w:rsidRDefault="009A6ADC" w:rsidP="00B5334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67194D34" w14:textId="72C92953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255095">
        <w:rPr>
          <w:rFonts w:ascii="Arial" w:hAnsi="Arial" w:cs="Arial"/>
          <w:sz w:val="16"/>
          <w:szCs w:val="16"/>
          <w:lang w:val="cs-CZ"/>
        </w:rPr>
        <w:t xml:space="preserve">2.3 </w:t>
      </w:r>
      <w:r w:rsidR="00A31745" w:rsidRPr="00255095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Modifikace / </w:t>
      </w:r>
      <w:r w:rsidR="00DC60E4">
        <w:rPr>
          <w:rFonts w:ascii="Arial" w:hAnsi="Arial" w:cs="Arial"/>
          <w:sz w:val="16"/>
          <w:szCs w:val="16"/>
          <w:u w:val="single"/>
          <w:lang w:val="cs-CZ"/>
        </w:rPr>
        <w:t>D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oplňky</w:t>
      </w:r>
    </w:p>
    <w:p w14:paraId="50B3A094" w14:textId="20D7E38D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2.3.1 Pokud není dohodnuto jinak a </w:t>
      </w:r>
      <w:r w:rsidR="003E181A">
        <w:rPr>
          <w:rFonts w:ascii="Arial" w:hAnsi="Arial" w:cs="Arial"/>
          <w:sz w:val="16"/>
          <w:szCs w:val="16"/>
          <w:lang w:val="cs-CZ"/>
        </w:rPr>
        <w:t xml:space="preserve">pokud to </w:t>
      </w:r>
      <w:r w:rsidRPr="00517076">
        <w:rPr>
          <w:rFonts w:ascii="Arial" w:hAnsi="Arial" w:cs="Arial"/>
          <w:sz w:val="16"/>
          <w:szCs w:val="16"/>
          <w:lang w:val="cs-CZ"/>
        </w:rPr>
        <w:t>není výslovně požadováno příslušnými právními předpisy nebo výslovně povoleno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tomto odstavci 2.3,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není oprávněn vytvářet, používat nebo zpřístupnit třetí straně jakoukoli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odifikaci </w:t>
      </w:r>
      <w:r w:rsidR="006F1CA0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813FA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SAP. Pokud není dohodnuto jinak a </w:t>
      </w:r>
      <w:r w:rsidR="003E181A">
        <w:rPr>
          <w:rFonts w:ascii="Arial" w:hAnsi="Arial" w:cs="Arial"/>
          <w:sz w:val="16"/>
          <w:szCs w:val="16"/>
          <w:lang w:val="cs-CZ"/>
        </w:rPr>
        <w:t xml:space="preserve">pokud to </w:t>
      </w:r>
      <w:r w:rsidRPr="00517076">
        <w:rPr>
          <w:rFonts w:ascii="Arial" w:hAnsi="Arial" w:cs="Arial"/>
          <w:sz w:val="16"/>
          <w:szCs w:val="16"/>
          <w:lang w:val="cs-CZ"/>
        </w:rPr>
        <w:t>není výslovně požadováno příslušnými právními předpisy nebo výslovně povoleno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tomto odstavci 2.3,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 není oprávněn používat softwarové nástroje nebo API, které jsou obsaženy v</w:t>
      </w:r>
      <w:r w:rsidR="006F1CA0">
        <w:rPr>
          <w:rFonts w:ascii="Arial" w:hAnsi="Arial" w:cs="Arial"/>
          <w:sz w:val="16"/>
          <w:szCs w:val="16"/>
          <w:lang w:val="cs-CZ"/>
        </w:rPr>
        <w:t>e Smluvním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nebo jinak získány od společnosti SAP, pro tvorbu </w:t>
      </w:r>
      <w:r w:rsidR="00DC60E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oplňků ani používat </w:t>
      </w:r>
      <w:r w:rsidR="003E181A">
        <w:rPr>
          <w:rFonts w:ascii="Arial" w:hAnsi="Arial" w:cs="Arial"/>
          <w:sz w:val="16"/>
          <w:szCs w:val="16"/>
          <w:lang w:val="cs-CZ"/>
        </w:rPr>
        <w:t xml:space="preserve">takové </w:t>
      </w:r>
      <w:r w:rsidRPr="00517076">
        <w:rPr>
          <w:rFonts w:ascii="Arial" w:hAnsi="Arial" w:cs="Arial"/>
          <w:sz w:val="16"/>
          <w:szCs w:val="16"/>
          <w:lang w:val="cs-CZ"/>
        </w:rPr>
        <w:t>softwarové nástroje nebo API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jakýmikoli </w:t>
      </w:r>
      <w:r w:rsidR="00DC60E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oplňky.</w:t>
      </w:r>
    </w:p>
    <w:p w14:paraId="16241BB2" w14:textId="1541590A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2.3.2. Společnost SAP upozorňuje, že i drobná </w:t>
      </w:r>
      <w:r w:rsidR="00DC60E4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odifikace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může způsobit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zcela nepředvídatelné a významné vady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provozu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a jiných programů a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komunikaci mezi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a jinými programy. </w:t>
      </w:r>
      <w:r w:rsidR="003E181A">
        <w:rPr>
          <w:rFonts w:ascii="Arial" w:hAnsi="Arial" w:cs="Arial"/>
          <w:sz w:val="16"/>
          <w:szCs w:val="16"/>
          <w:lang w:val="cs-CZ"/>
        </w:rPr>
        <w:t>V</w:t>
      </w:r>
      <w:r w:rsidRPr="00517076">
        <w:rPr>
          <w:rFonts w:ascii="Arial" w:hAnsi="Arial" w:cs="Arial"/>
          <w:sz w:val="16"/>
          <w:szCs w:val="16"/>
          <w:lang w:val="cs-CZ"/>
        </w:rPr>
        <w:t>ady mohou též vzniknout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důvodu, že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>odifikace není kompatibilní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novějšími verzemi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SAP. Společnost SAP</w:t>
      </w:r>
      <w:r w:rsidR="00365A7D">
        <w:rPr>
          <w:rFonts w:ascii="Arial" w:hAnsi="Arial" w:cs="Arial"/>
          <w:sz w:val="16"/>
          <w:szCs w:val="16"/>
          <w:lang w:val="cs-CZ"/>
        </w:rPr>
        <w:t xml:space="preserve"> </w:t>
      </w:r>
      <w:r w:rsidR="00D328F0">
        <w:rPr>
          <w:rFonts w:ascii="Arial" w:hAnsi="Arial" w:cs="Arial"/>
          <w:sz w:val="16"/>
          <w:szCs w:val="16"/>
          <w:lang w:val="cs-CZ"/>
        </w:rPr>
        <w:t>SE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ani její </w:t>
      </w:r>
      <w:r w:rsidR="00365A7D">
        <w:rPr>
          <w:rFonts w:ascii="Arial" w:hAnsi="Arial" w:cs="Arial"/>
          <w:sz w:val="16"/>
          <w:szCs w:val="16"/>
          <w:lang w:val="cs-CZ"/>
        </w:rPr>
        <w:t>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vládané společnosti nejsou povinné </w:t>
      </w:r>
      <w:r w:rsidR="003E181A">
        <w:rPr>
          <w:rFonts w:ascii="Arial" w:hAnsi="Arial" w:cs="Arial"/>
          <w:sz w:val="16"/>
          <w:szCs w:val="16"/>
          <w:lang w:val="cs-CZ"/>
        </w:rPr>
        <w:t>odstraňovat</w:t>
      </w:r>
      <w:r w:rsidR="003E181A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vady vzniklé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souvislosti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odifikací, ani nejsou jinak odpovědné za takové vady. Společnost SAP je oprávněna změnit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SAP, API nebo obojí bez ohledu na kompatibilitu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odifikací, které používá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licence,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novějšími verzemi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SAP. Předchozí ustanovení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tomto odstavci 2.3.2 se obdobně vztahují na užití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3E181A">
        <w:rPr>
          <w:rFonts w:ascii="Arial" w:hAnsi="Arial" w:cs="Arial"/>
          <w:sz w:val="16"/>
          <w:szCs w:val="16"/>
          <w:lang w:val="cs-CZ"/>
        </w:rPr>
        <w:t xml:space="preserve">společně </w:t>
      </w:r>
      <w:r w:rsidRPr="00517076">
        <w:rPr>
          <w:rFonts w:ascii="Arial" w:hAnsi="Arial" w:cs="Arial"/>
          <w:sz w:val="16"/>
          <w:szCs w:val="16"/>
          <w:lang w:val="cs-CZ"/>
        </w:rPr>
        <w:t>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DC60E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oplňky.</w:t>
      </w:r>
    </w:p>
    <w:p w14:paraId="02472B8C" w14:textId="57305230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2.3.3. Za předpokladu, že budou splněna ustanovení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tomto odstavci 2.3.3 a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 učiní závazek požadovaný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1. větě v odstavci 2.3.5, společnost SAP </w:t>
      </w:r>
      <w:r w:rsidR="003E181A">
        <w:rPr>
          <w:rFonts w:ascii="Arial" w:hAnsi="Arial" w:cs="Arial"/>
          <w:sz w:val="16"/>
          <w:szCs w:val="16"/>
          <w:lang w:val="cs-CZ"/>
        </w:rPr>
        <w:t>poskytuje</w:t>
      </w:r>
      <w:r w:rsidR="003E181A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abyvateli licence právo na tvorbu a používání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>odifikací</w:t>
      </w:r>
      <w:r w:rsidR="00087BBD">
        <w:rPr>
          <w:rFonts w:ascii="Arial" w:hAnsi="Arial" w:cs="Arial"/>
          <w:sz w:val="16"/>
          <w:szCs w:val="16"/>
          <w:lang w:val="cs-CZ"/>
        </w:rPr>
        <w:t xml:space="preserve"> Smluvního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813FA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SAP.</w:t>
      </w:r>
    </w:p>
    <w:p w14:paraId="7F5E4FF4" w14:textId="73CDE083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(a)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Modifikace lze provést pouze ve vztahu k</w:t>
      </w:r>
      <w:r w:rsidR="00087BBD">
        <w:rPr>
          <w:rFonts w:ascii="Arial" w:hAnsi="Arial" w:cs="Arial"/>
          <w:sz w:val="16"/>
          <w:szCs w:val="16"/>
          <w:lang w:val="cs-CZ"/>
        </w:rPr>
        <w:t>e Smluvnímu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813FA1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</w:t>
      </w:r>
      <w:r>
        <w:rPr>
          <w:rFonts w:ascii="Arial" w:hAnsi="Arial" w:cs="Arial"/>
          <w:sz w:val="16"/>
          <w:szCs w:val="16"/>
          <w:lang w:val="cs-CZ"/>
        </w:rPr>
        <w:t>, který byl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dodán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79236B">
        <w:rPr>
          <w:rFonts w:ascii="Arial" w:hAnsi="Arial" w:cs="Arial"/>
          <w:sz w:val="16"/>
          <w:szCs w:val="16"/>
          <w:lang w:val="cs-CZ"/>
        </w:rPr>
        <w:t xml:space="preserve">abyvateli licence </w:t>
      </w:r>
      <w:r w:rsidRPr="00517076">
        <w:rPr>
          <w:rFonts w:ascii="Arial" w:hAnsi="Arial" w:cs="Arial"/>
          <w:sz w:val="16"/>
          <w:szCs w:val="16"/>
          <w:lang w:val="cs-CZ"/>
        </w:rPr>
        <w:t>společností SAP ve zdrojovém kódu.</w:t>
      </w:r>
    </w:p>
    <w:p w14:paraId="602E4963" w14:textId="26E37AC3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(b)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Před tvorbou nebo použitím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odifikací musí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 dodržet registrační postup aktuálně stanovený společností SAP na adrese http://service.sap.com/sscr.</w:t>
      </w:r>
    </w:p>
    <w:p w14:paraId="6AC25492" w14:textId="3355EC19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(c)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Modifikace nesmí umožnit obcházení nebo vyhýbání se jakýmkoli omezením stanoveným v</w:t>
      </w:r>
      <w:r w:rsidR="00B23E74">
        <w:rPr>
          <w:rFonts w:ascii="Arial" w:hAnsi="Arial" w:cs="Arial"/>
          <w:sz w:val="16"/>
          <w:szCs w:val="16"/>
          <w:lang w:val="cs-CZ"/>
        </w:rPr>
        <w:t xml:space="preserve"> lic</w:t>
      </w:r>
      <w:r w:rsidRPr="00517076">
        <w:rPr>
          <w:rFonts w:ascii="Arial" w:hAnsi="Arial" w:cs="Arial"/>
          <w:sz w:val="16"/>
          <w:szCs w:val="16"/>
          <w:lang w:val="cs-CZ"/>
        </w:rPr>
        <w:t>e</w:t>
      </w:r>
      <w:r w:rsidR="00B23E74">
        <w:rPr>
          <w:rFonts w:ascii="Arial" w:hAnsi="Arial" w:cs="Arial"/>
          <w:sz w:val="16"/>
          <w:szCs w:val="16"/>
          <w:lang w:val="cs-CZ"/>
        </w:rPr>
        <w:t>nční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smlouvě nebo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jiné smlouvě mezi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abyvatelem licence a společností SAP.</w:t>
      </w:r>
    </w:p>
    <w:p w14:paraId="3C335DAD" w14:textId="71545CA1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(d)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Modifikace nesmí zajistit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abyvateli licence přístup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SAP, </w:t>
      </w:r>
      <w:r w:rsidR="00B23E74">
        <w:rPr>
          <w:rFonts w:ascii="Arial" w:hAnsi="Arial" w:cs="Arial"/>
          <w:sz w:val="16"/>
          <w:szCs w:val="16"/>
          <w:lang w:val="cs-CZ"/>
        </w:rPr>
        <w:t xml:space="preserve">který není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 oprávněn</w:t>
      </w:r>
      <w:r w:rsidR="0055461D">
        <w:rPr>
          <w:rFonts w:ascii="Arial" w:hAnsi="Arial" w:cs="Arial"/>
          <w:sz w:val="16"/>
          <w:szCs w:val="16"/>
          <w:lang w:val="cs-CZ"/>
        </w:rPr>
        <w:t xml:space="preserve"> užívat</w:t>
      </w:r>
      <w:r w:rsidRPr="00517076">
        <w:rPr>
          <w:rFonts w:ascii="Arial" w:hAnsi="Arial" w:cs="Arial"/>
          <w:sz w:val="16"/>
          <w:szCs w:val="16"/>
          <w:lang w:val="cs-CZ"/>
        </w:rPr>
        <w:t>.</w:t>
      </w:r>
    </w:p>
    <w:p w14:paraId="49680999" w14:textId="1FB9D4BF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(e)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Modifikace nesmí narušit, snížit nebo omezit výkon či bezpečnost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SAP.</w:t>
      </w:r>
    </w:p>
    <w:p w14:paraId="37450155" w14:textId="61C26E3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(</w:t>
      </w:r>
      <w:r w:rsidR="00087BBD">
        <w:rPr>
          <w:rFonts w:ascii="Arial" w:hAnsi="Arial" w:cs="Arial"/>
          <w:sz w:val="16"/>
          <w:szCs w:val="16"/>
          <w:lang w:val="cs-CZ"/>
        </w:rPr>
        <w:t>f</w:t>
      </w:r>
      <w:r w:rsidRPr="00517076">
        <w:rPr>
          <w:rFonts w:ascii="Arial" w:hAnsi="Arial" w:cs="Arial"/>
          <w:sz w:val="16"/>
          <w:szCs w:val="16"/>
          <w:lang w:val="cs-CZ"/>
        </w:rPr>
        <w:t>)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Modifikace nesmí </w:t>
      </w:r>
      <w:r w:rsidR="007A54C4">
        <w:rPr>
          <w:rFonts w:ascii="Arial" w:hAnsi="Arial" w:cs="Arial"/>
          <w:sz w:val="16"/>
          <w:szCs w:val="16"/>
          <w:lang w:val="cs-CZ"/>
        </w:rPr>
        <w:t xml:space="preserve">poskytovat ani </w:t>
      </w:r>
      <w:r>
        <w:rPr>
          <w:rFonts w:ascii="Arial" w:hAnsi="Arial" w:cs="Arial"/>
          <w:sz w:val="16"/>
          <w:szCs w:val="16"/>
          <w:lang w:val="cs-CZ"/>
        </w:rPr>
        <w:t>obsahovat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žádné informace týkající se</w:t>
      </w:r>
      <w:r w:rsidR="00087BBD">
        <w:rPr>
          <w:rFonts w:ascii="Arial" w:hAnsi="Arial" w:cs="Arial"/>
          <w:sz w:val="16"/>
          <w:szCs w:val="16"/>
          <w:lang w:val="cs-CZ"/>
        </w:rPr>
        <w:t xml:space="preserve"> vlastního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EA47C3">
        <w:rPr>
          <w:rFonts w:ascii="Arial" w:hAnsi="Arial" w:cs="Arial"/>
          <w:sz w:val="16"/>
          <w:szCs w:val="16"/>
          <w:lang w:val="cs-CZ"/>
        </w:rPr>
        <w:t>S</w:t>
      </w:r>
      <w:r w:rsidR="00EA47C3" w:rsidRPr="00517076">
        <w:rPr>
          <w:rFonts w:ascii="Arial" w:hAnsi="Arial" w:cs="Arial"/>
          <w:sz w:val="16"/>
          <w:szCs w:val="16"/>
          <w:lang w:val="cs-CZ"/>
        </w:rPr>
        <w:t>oftware SAP</w:t>
      </w:r>
      <w:r w:rsidR="00EA47C3">
        <w:rPr>
          <w:rFonts w:ascii="Arial" w:hAnsi="Arial" w:cs="Arial"/>
          <w:sz w:val="16"/>
          <w:szCs w:val="16"/>
          <w:lang w:val="cs-CZ"/>
        </w:rPr>
        <w:t>,</w:t>
      </w:r>
      <w:r w:rsidR="00EA47C3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licenčních podmínek pro </w:t>
      </w:r>
      <w:r w:rsidR="00087BBD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SAP, nebo jiné informace týkající se produktů společnosti SAP.</w:t>
      </w:r>
    </w:p>
    <w:p w14:paraId="6D50F00B" w14:textId="7B0B159C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lastRenderedPageBreak/>
        <w:t>(</w:t>
      </w:r>
      <w:r w:rsidR="00087BBD">
        <w:rPr>
          <w:rFonts w:ascii="Arial" w:hAnsi="Arial" w:cs="Arial"/>
          <w:sz w:val="16"/>
          <w:szCs w:val="16"/>
          <w:lang w:val="cs-CZ"/>
        </w:rPr>
        <w:t>g</w:t>
      </w:r>
      <w:r w:rsidRPr="00517076">
        <w:rPr>
          <w:rFonts w:ascii="Arial" w:hAnsi="Arial" w:cs="Arial"/>
          <w:sz w:val="16"/>
          <w:szCs w:val="16"/>
          <w:lang w:val="cs-CZ"/>
        </w:rPr>
        <w:t>)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Modifikace musí být používány pouze společně se </w:t>
      </w:r>
      <w:r w:rsidR="00B7007D">
        <w:rPr>
          <w:rFonts w:ascii="Arial" w:hAnsi="Arial" w:cs="Arial"/>
          <w:sz w:val="16"/>
          <w:szCs w:val="16"/>
          <w:lang w:val="cs-CZ"/>
        </w:rPr>
        <w:t xml:space="preserve">Smluvním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a pouze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souladu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licencí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užívání 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udělenou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odstavci 2.2.</w:t>
      </w:r>
    </w:p>
    <w:p w14:paraId="5515D1DA" w14:textId="734725DD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2.3.4 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Za předpokladu, že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</w:t>
      </w:r>
      <w:r w:rsidRPr="0079236B">
        <w:rPr>
          <w:rFonts w:ascii="Arial" w:hAnsi="Arial" w:cs="Arial"/>
          <w:sz w:val="16"/>
          <w:szCs w:val="16"/>
          <w:lang w:val="cs-CZ"/>
        </w:rPr>
        <w:t>vyhoví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ustanovením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odstavci 2.3.3 (b) až (</w:t>
      </w:r>
      <w:r w:rsidR="00B907D3">
        <w:rPr>
          <w:rFonts w:ascii="Arial" w:hAnsi="Arial" w:cs="Arial"/>
          <w:sz w:val="16"/>
          <w:szCs w:val="16"/>
          <w:lang w:val="cs-CZ"/>
        </w:rPr>
        <w:t>f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) </w:t>
      </w:r>
      <w:r w:rsidR="0055461D">
        <w:rPr>
          <w:rFonts w:ascii="Arial" w:hAnsi="Arial" w:cs="Arial"/>
          <w:sz w:val="16"/>
          <w:szCs w:val="16"/>
          <w:lang w:val="cs-CZ"/>
        </w:rPr>
        <w:t xml:space="preserve">pokud jde o </w:t>
      </w:r>
      <w:r w:rsidR="00DC60E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oplňky a učiní závazek požadovaný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E91FC9">
        <w:rPr>
          <w:rFonts w:ascii="Arial" w:hAnsi="Arial" w:cs="Arial"/>
          <w:sz w:val="16"/>
          <w:szCs w:val="16"/>
          <w:lang w:val="cs-CZ"/>
        </w:rPr>
        <w:t>první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větě v odstavci 2.3.5, společnost SAP </w:t>
      </w:r>
      <w:r w:rsidR="0055461D">
        <w:rPr>
          <w:rFonts w:ascii="Arial" w:hAnsi="Arial" w:cs="Arial"/>
          <w:sz w:val="16"/>
          <w:szCs w:val="16"/>
          <w:lang w:val="cs-CZ"/>
        </w:rPr>
        <w:t>posk</w:t>
      </w:r>
      <w:r w:rsidR="00DF5D02">
        <w:rPr>
          <w:rFonts w:ascii="Arial" w:hAnsi="Arial" w:cs="Arial"/>
          <w:sz w:val="16"/>
          <w:szCs w:val="16"/>
          <w:lang w:val="cs-CZ"/>
        </w:rPr>
        <w:t>y</w:t>
      </w:r>
      <w:r w:rsidR="0055461D">
        <w:rPr>
          <w:rFonts w:ascii="Arial" w:hAnsi="Arial" w:cs="Arial"/>
          <w:sz w:val="16"/>
          <w:szCs w:val="16"/>
          <w:lang w:val="cs-CZ"/>
        </w:rPr>
        <w:t>tuje</w:t>
      </w:r>
      <w:r w:rsidR="0055461D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abyvateli licence právo k užívání softwarových nástrojů nebo API, které jsou obsaženy v</w:t>
      </w:r>
      <w:r w:rsidR="00323066">
        <w:rPr>
          <w:rFonts w:ascii="Arial" w:hAnsi="Arial" w:cs="Arial"/>
          <w:sz w:val="16"/>
          <w:szCs w:val="16"/>
          <w:lang w:val="cs-CZ"/>
        </w:rPr>
        <w:t>e Smluvním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2507F2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nebo jinak získány od společnosti SAP, pro tvorbu </w:t>
      </w:r>
      <w:r w:rsidR="00DC60E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oplňků a právo k užívání </w:t>
      </w:r>
      <w:r w:rsidR="0055461D">
        <w:rPr>
          <w:rFonts w:ascii="Arial" w:hAnsi="Arial" w:cs="Arial"/>
          <w:sz w:val="16"/>
          <w:szCs w:val="16"/>
          <w:lang w:val="cs-CZ"/>
        </w:rPr>
        <w:t xml:space="preserve">takových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softwarových nástrojů nebo API </w:t>
      </w:r>
      <w:r w:rsidRPr="008D25AE">
        <w:rPr>
          <w:rFonts w:ascii="Arial" w:hAnsi="Arial" w:cs="Arial"/>
          <w:sz w:val="16"/>
          <w:szCs w:val="16"/>
          <w:lang w:val="cs-CZ"/>
        </w:rPr>
        <w:t xml:space="preserve">s jakýmikoli </w:t>
      </w:r>
      <w:r w:rsidR="00DC60E4" w:rsidRPr="008D25AE">
        <w:rPr>
          <w:rFonts w:ascii="Arial" w:hAnsi="Arial" w:cs="Arial"/>
          <w:sz w:val="16"/>
          <w:szCs w:val="16"/>
          <w:lang w:val="cs-CZ"/>
        </w:rPr>
        <w:t>D</w:t>
      </w:r>
      <w:r w:rsidRPr="008D25AE">
        <w:rPr>
          <w:rFonts w:ascii="Arial" w:hAnsi="Arial" w:cs="Arial"/>
          <w:sz w:val="16"/>
          <w:szCs w:val="16"/>
          <w:lang w:val="cs-CZ"/>
        </w:rPr>
        <w:t xml:space="preserve">oplňky. </w:t>
      </w:r>
      <w:r w:rsidR="004C78E7" w:rsidRPr="008D25AE">
        <w:rPr>
          <w:rFonts w:ascii="Arial" w:hAnsi="Arial" w:cs="Arial"/>
          <w:sz w:val="16"/>
          <w:szCs w:val="16"/>
          <w:lang w:val="cs-CZ"/>
        </w:rPr>
        <w:t>U</w:t>
      </w:r>
      <w:r w:rsidR="00BA29CA" w:rsidRPr="008D25AE">
        <w:rPr>
          <w:rFonts w:ascii="Arial" w:hAnsi="Arial" w:cs="Arial"/>
          <w:sz w:val="16"/>
          <w:szCs w:val="16"/>
          <w:lang w:val="cs-CZ"/>
        </w:rPr>
        <w:t>stanovení odstavce 2.3.3 (</w:t>
      </w:r>
      <w:r w:rsidR="00323066">
        <w:rPr>
          <w:rFonts w:ascii="Arial" w:hAnsi="Arial" w:cs="Arial"/>
          <w:sz w:val="16"/>
          <w:szCs w:val="16"/>
          <w:lang w:val="cs-CZ"/>
        </w:rPr>
        <w:t>g</w:t>
      </w:r>
      <w:r w:rsidR="00BA29CA" w:rsidRPr="008D25AE">
        <w:rPr>
          <w:rFonts w:ascii="Arial" w:hAnsi="Arial" w:cs="Arial"/>
          <w:sz w:val="16"/>
          <w:szCs w:val="16"/>
          <w:lang w:val="cs-CZ"/>
        </w:rPr>
        <w:t>)</w:t>
      </w:r>
      <w:r w:rsidR="004C78E7" w:rsidRPr="008D25AE">
        <w:rPr>
          <w:rFonts w:ascii="Arial" w:hAnsi="Arial" w:cs="Arial"/>
          <w:sz w:val="16"/>
          <w:szCs w:val="16"/>
          <w:lang w:val="cs-CZ"/>
        </w:rPr>
        <w:t xml:space="preserve"> platí i v tomto případě</w:t>
      </w:r>
      <w:r w:rsidRPr="008D25AE">
        <w:rPr>
          <w:rFonts w:ascii="Arial" w:hAnsi="Arial" w:cs="Arial"/>
          <w:sz w:val="16"/>
          <w:szCs w:val="16"/>
          <w:lang w:val="cs-CZ"/>
        </w:rPr>
        <w:t>.</w:t>
      </w:r>
    </w:p>
    <w:p w14:paraId="41207BC6" w14:textId="75DBC428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2.3.5. </w:t>
      </w:r>
      <w:r w:rsidRPr="0055461D">
        <w:rPr>
          <w:rFonts w:ascii="Arial" w:hAnsi="Arial" w:cs="Arial"/>
          <w:sz w:val="16"/>
          <w:szCs w:val="16"/>
          <w:lang w:val="cs-CZ"/>
        </w:rPr>
        <w:t xml:space="preserve">Právo na tvorbu a používání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5461D">
        <w:rPr>
          <w:rFonts w:ascii="Arial" w:hAnsi="Arial" w:cs="Arial"/>
          <w:sz w:val="16"/>
          <w:szCs w:val="16"/>
          <w:lang w:val="cs-CZ"/>
        </w:rPr>
        <w:t xml:space="preserve">odifikací v  odstavci 2.3.3 je podmíněno tím, že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5461D">
        <w:rPr>
          <w:rFonts w:ascii="Arial" w:hAnsi="Arial" w:cs="Arial"/>
          <w:sz w:val="16"/>
          <w:szCs w:val="16"/>
          <w:lang w:val="cs-CZ"/>
        </w:rPr>
        <w:t>abyvatel licence učiní závazek, že nebude uplatňovat proti společnosti SAP</w:t>
      </w:r>
      <w:r w:rsidR="00365A7D">
        <w:rPr>
          <w:rFonts w:ascii="Arial" w:hAnsi="Arial" w:cs="Arial"/>
          <w:sz w:val="16"/>
          <w:szCs w:val="16"/>
          <w:lang w:val="cs-CZ"/>
        </w:rPr>
        <w:t xml:space="preserve"> </w:t>
      </w:r>
      <w:r w:rsidR="00D328F0">
        <w:rPr>
          <w:rFonts w:ascii="Arial" w:hAnsi="Arial" w:cs="Arial"/>
          <w:sz w:val="16"/>
          <w:szCs w:val="16"/>
          <w:lang w:val="cs-CZ"/>
        </w:rPr>
        <w:t>SE</w:t>
      </w:r>
      <w:r w:rsidRPr="0055461D">
        <w:rPr>
          <w:rFonts w:ascii="Arial" w:hAnsi="Arial" w:cs="Arial"/>
          <w:sz w:val="16"/>
          <w:szCs w:val="16"/>
          <w:lang w:val="cs-CZ"/>
        </w:rPr>
        <w:t xml:space="preserve"> nebo jejím ovládaným společnostem</w:t>
      </w:r>
      <w:r w:rsidR="009C1B43">
        <w:rPr>
          <w:rFonts w:ascii="Arial" w:hAnsi="Arial" w:cs="Arial"/>
          <w:sz w:val="16"/>
          <w:szCs w:val="16"/>
          <w:lang w:val="cs-CZ"/>
        </w:rPr>
        <w:t xml:space="preserve"> </w:t>
      </w:r>
      <w:r w:rsidRPr="0055461D">
        <w:rPr>
          <w:rFonts w:ascii="Arial" w:hAnsi="Arial" w:cs="Arial"/>
          <w:sz w:val="16"/>
          <w:szCs w:val="16"/>
          <w:lang w:val="cs-CZ"/>
        </w:rPr>
        <w:t xml:space="preserve">žádné nároky týkající se </w:t>
      </w:r>
      <w:r w:rsidR="00813FA1">
        <w:rPr>
          <w:rFonts w:ascii="Arial" w:hAnsi="Arial" w:cs="Arial"/>
          <w:sz w:val="16"/>
          <w:szCs w:val="16"/>
          <w:lang w:val="cs-CZ"/>
        </w:rPr>
        <w:t>P</w:t>
      </w:r>
      <w:r w:rsidRPr="0055461D">
        <w:rPr>
          <w:rFonts w:ascii="Arial" w:hAnsi="Arial" w:cs="Arial"/>
          <w:sz w:val="16"/>
          <w:szCs w:val="16"/>
          <w:lang w:val="cs-CZ"/>
        </w:rPr>
        <w:t>ráv duševní</w:t>
      </w:r>
      <w:r w:rsidR="0055461D">
        <w:rPr>
          <w:rFonts w:ascii="Arial" w:hAnsi="Arial" w:cs="Arial"/>
          <w:sz w:val="16"/>
          <w:szCs w:val="16"/>
          <w:lang w:val="cs-CZ"/>
        </w:rPr>
        <w:t>ho</w:t>
      </w:r>
      <w:r w:rsidRPr="0055461D">
        <w:rPr>
          <w:rFonts w:ascii="Arial" w:hAnsi="Arial" w:cs="Arial"/>
          <w:sz w:val="16"/>
          <w:szCs w:val="16"/>
          <w:lang w:val="cs-CZ"/>
        </w:rPr>
        <w:t xml:space="preserve"> vlastnictví</w:t>
      </w:r>
      <w:r w:rsidR="0055461D">
        <w:rPr>
          <w:rFonts w:ascii="Arial" w:hAnsi="Arial" w:cs="Arial"/>
          <w:sz w:val="16"/>
          <w:szCs w:val="16"/>
          <w:lang w:val="cs-CZ"/>
        </w:rPr>
        <w:t xml:space="preserve"> vztahujících se k jakékoliv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="0055461D">
        <w:rPr>
          <w:rFonts w:ascii="Arial" w:hAnsi="Arial" w:cs="Arial"/>
          <w:sz w:val="16"/>
          <w:szCs w:val="16"/>
          <w:lang w:val="cs-CZ"/>
        </w:rPr>
        <w:t>odifikaci</w:t>
      </w:r>
      <w:r w:rsidRPr="0055461D">
        <w:rPr>
          <w:rFonts w:ascii="Arial" w:hAnsi="Arial" w:cs="Arial"/>
          <w:sz w:val="16"/>
          <w:szCs w:val="16"/>
          <w:lang w:val="cs-CZ"/>
        </w:rPr>
        <w:t>.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Společnost SAP je zejména </w:t>
      </w:r>
      <w:r w:rsidRPr="0079236B">
        <w:rPr>
          <w:rFonts w:ascii="Arial" w:hAnsi="Arial" w:cs="Arial"/>
          <w:sz w:val="16"/>
          <w:szCs w:val="16"/>
          <w:lang w:val="cs-CZ"/>
        </w:rPr>
        <w:t xml:space="preserve">kdykoli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oprávněna vytvořit, použít nebo prodávat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>odifikace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funkcemi, které jsou zcela nebo zčásti shodné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odifikacemi vytvořenými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abyvatelem licence nebo pro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licence, ale společnost SAP není oprávněna kopírovat softwarový kód </w:t>
      </w:r>
      <w:r w:rsidR="003C1CC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 licence. Předchozí ustanovení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tomto odstavci 2.3.5 se též obdobně vztahují na </w:t>
      </w:r>
      <w:r w:rsidR="00813FA1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ráva duševního vlastnictví </w:t>
      </w:r>
      <w:r w:rsidR="008A59B2">
        <w:rPr>
          <w:rFonts w:ascii="Arial" w:hAnsi="Arial" w:cs="Arial"/>
          <w:sz w:val="16"/>
          <w:szCs w:val="16"/>
          <w:lang w:val="cs-CZ"/>
        </w:rPr>
        <w:t>k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DC60E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oplň</w:t>
      </w:r>
      <w:r w:rsidR="008A59B2">
        <w:rPr>
          <w:rFonts w:ascii="Arial" w:hAnsi="Arial" w:cs="Arial"/>
          <w:sz w:val="16"/>
          <w:szCs w:val="16"/>
          <w:lang w:val="cs-CZ"/>
        </w:rPr>
        <w:t>kům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 na právo </w:t>
      </w:r>
      <w:r w:rsidR="008A59B2">
        <w:rPr>
          <w:rFonts w:ascii="Arial" w:hAnsi="Arial" w:cs="Arial"/>
          <w:sz w:val="16"/>
          <w:szCs w:val="16"/>
          <w:lang w:val="cs-CZ"/>
        </w:rPr>
        <w:t>dle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odstavc</w:t>
      </w:r>
      <w:r w:rsidR="008A59B2">
        <w:rPr>
          <w:rFonts w:ascii="Arial" w:hAnsi="Arial" w:cs="Arial"/>
          <w:sz w:val="16"/>
          <w:szCs w:val="16"/>
          <w:lang w:val="cs-CZ"/>
        </w:rPr>
        <w:t>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2.3.4 k užívání softwarových nástrojů nebo API, které jsou obsaženy v</w:t>
      </w:r>
      <w:r w:rsidR="00323066">
        <w:rPr>
          <w:rFonts w:ascii="Arial" w:hAnsi="Arial" w:cs="Arial"/>
          <w:sz w:val="16"/>
          <w:szCs w:val="16"/>
          <w:lang w:val="cs-CZ"/>
        </w:rPr>
        <w:t>e Smluvním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071B87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nebo jinak získány od společnosti SAP, pro tvorbu </w:t>
      </w:r>
      <w:r w:rsidR="00DC60E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oplňků a právo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užívání </w:t>
      </w:r>
      <w:r w:rsidR="008A59B2">
        <w:rPr>
          <w:rFonts w:ascii="Arial" w:hAnsi="Arial" w:cs="Arial"/>
          <w:sz w:val="16"/>
          <w:szCs w:val="16"/>
          <w:lang w:val="cs-CZ"/>
        </w:rPr>
        <w:t xml:space="preserve">takových </w:t>
      </w:r>
      <w:r w:rsidRPr="00517076">
        <w:rPr>
          <w:rFonts w:ascii="Arial" w:hAnsi="Arial" w:cs="Arial"/>
          <w:sz w:val="16"/>
          <w:szCs w:val="16"/>
          <w:lang w:val="cs-CZ"/>
        </w:rPr>
        <w:t>softwarových nástrojů nebo API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jakýmikoli </w:t>
      </w:r>
      <w:r w:rsidR="00DC60E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oplňky.</w:t>
      </w:r>
    </w:p>
    <w:p w14:paraId="16394422" w14:textId="6B1B3500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2.3.6. </w:t>
      </w:r>
      <w:r w:rsidR="008A59B2">
        <w:rPr>
          <w:rFonts w:ascii="Arial" w:hAnsi="Arial" w:cs="Arial"/>
          <w:sz w:val="16"/>
          <w:szCs w:val="16"/>
          <w:lang w:val="cs-CZ"/>
        </w:rPr>
        <w:t xml:space="preserve">Pokud jde o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>odifikac</w:t>
      </w:r>
      <w:r>
        <w:rPr>
          <w:rFonts w:ascii="Arial" w:hAnsi="Arial" w:cs="Arial"/>
          <w:sz w:val="16"/>
          <w:szCs w:val="16"/>
          <w:lang w:val="cs-CZ"/>
        </w:rPr>
        <w:t>e</w:t>
      </w:r>
      <w:r w:rsidR="008A59B2">
        <w:rPr>
          <w:rFonts w:ascii="Arial" w:hAnsi="Arial" w:cs="Arial"/>
          <w:sz w:val="16"/>
          <w:szCs w:val="16"/>
          <w:lang w:val="cs-CZ"/>
        </w:rPr>
        <w:t>,</w:t>
      </w:r>
      <w:r>
        <w:rPr>
          <w:rFonts w:ascii="Arial" w:hAnsi="Arial" w:cs="Arial"/>
          <w:sz w:val="16"/>
          <w:szCs w:val="16"/>
          <w:lang w:val="cs-CZ"/>
        </w:rPr>
        <w:t xml:space="preserve"> má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společnost SAP právo požadovat od </w:t>
      </w:r>
      <w:r w:rsidR="00692649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 za přiměřenou odměnu udělení neomezené výhradní </w:t>
      </w:r>
      <w:r w:rsidR="008A59B2">
        <w:rPr>
          <w:rFonts w:ascii="Arial" w:hAnsi="Arial" w:cs="Arial"/>
          <w:sz w:val="16"/>
          <w:szCs w:val="16"/>
          <w:lang w:val="cs-CZ"/>
        </w:rPr>
        <w:t>trvalé</w:t>
      </w:r>
      <w:r w:rsidR="008A59B2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všeobecné převoditelné licence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užívání a využívání všech </w:t>
      </w:r>
      <w:r w:rsidR="00813FA1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ráv duševního vlastnictví </w:t>
      </w:r>
      <w:r w:rsidR="00692649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 licence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dané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odifikaci. Tato licence zahrnuje například práva na kopírování, distribuci, překlad, zpracování, úpravu a přepracování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odifikace </w:t>
      </w:r>
      <w:r w:rsidRPr="00F17909">
        <w:rPr>
          <w:rFonts w:ascii="Arial" w:hAnsi="Arial" w:cs="Arial"/>
          <w:sz w:val="16"/>
          <w:szCs w:val="16"/>
          <w:lang w:val="cs-CZ"/>
        </w:rPr>
        <w:t>–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výhradním právem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užívání této úpravy a zveřejnění a udělení </w:t>
      </w:r>
      <w:r w:rsidR="008A59B2">
        <w:rPr>
          <w:rFonts w:ascii="Arial" w:hAnsi="Arial" w:cs="Arial"/>
          <w:sz w:val="16"/>
          <w:szCs w:val="16"/>
          <w:lang w:val="cs-CZ"/>
        </w:rPr>
        <w:t>pod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licencí </w:t>
      </w:r>
      <w:r w:rsidR="008A59B2">
        <w:rPr>
          <w:rFonts w:ascii="Arial" w:hAnsi="Arial" w:cs="Arial"/>
          <w:sz w:val="16"/>
          <w:szCs w:val="16"/>
          <w:lang w:val="cs-CZ"/>
        </w:rPr>
        <w:t>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>odifikaci a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začlenění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odifikace nebo její části do jiného software. Je-li licence </w:t>
      </w:r>
      <w:r w:rsidR="008A59B2">
        <w:rPr>
          <w:rFonts w:ascii="Arial" w:hAnsi="Arial" w:cs="Arial"/>
          <w:sz w:val="16"/>
          <w:szCs w:val="16"/>
          <w:lang w:val="cs-CZ"/>
        </w:rPr>
        <w:t>poskytnuta</w:t>
      </w:r>
      <w:r w:rsidR="008A59B2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tak, jak je uvedeno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tomto článku, </w:t>
      </w:r>
      <w:r w:rsidR="00692649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musí na </w:t>
      </w:r>
      <w:r w:rsidR="007935F3">
        <w:rPr>
          <w:rFonts w:ascii="Arial" w:hAnsi="Arial" w:cs="Arial"/>
          <w:sz w:val="16"/>
          <w:szCs w:val="16"/>
          <w:lang w:val="cs-CZ"/>
        </w:rPr>
        <w:t>vy</w:t>
      </w:r>
      <w:r w:rsidRPr="00517076">
        <w:rPr>
          <w:rFonts w:ascii="Arial" w:hAnsi="Arial" w:cs="Arial"/>
          <w:sz w:val="16"/>
          <w:szCs w:val="16"/>
          <w:lang w:val="cs-CZ"/>
        </w:rPr>
        <w:t>žád</w:t>
      </w:r>
      <w:r w:rsidR="007935F3">
        <w:rPr>
          <w:rFonts w:ascii="Arial" w:hAnsi="Arial" w:cs="Arial"/>
          <w:sz w:val="16"/>
          <w:szCs w:val="16"/>
          <w:lang w:val="cs-CZ"/>
        </w:rPr>
        <w:t>ání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poskytnout společnosti SAP bez prodlení veškeré příslušné informace a dokumenty týkající se dané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odifikace, včetně (bez omezení) zdrojového kódu. </w:t>
      </w:r>
      <w:r w:rsidR="008A59B2">
        <w:rPr>
          <w:rFonts w:ascii="Arial" w:hAnsi="Arial" w:cs="Arial"/>
          <w:sz w:val="16"/>
          <w:szCs w:val="16"/>
          <w:lang w:val="cs-CZ"/>
        </w:rPr>
        <w:t>Jestliže</w:t>
      </w:r>
      <w:r w:rsidR="008A59B2" w:rsidRPr="0079236B">
        <w:rPr>
          <w:rFonts w:ascii="Arial" w:hAnsi="Arial" w:cs="Arial"/>
          <w:sz w:val="16"/>
          <w:szCs w:val="16"/>
          <w:lang w:val="cs-CZ"/>
        </w:rPr>
        <w:t xml:space="preserve"> </w:t>
      </w:r>
      <w:r w:rsidR="00692649">
        <w:rPr>
          <w:rFonts w:ascii="Arial" w:hAnsi="Arial" w:cs="Arial"/>
          <w:sz w:val="16"/>
          <w:szCs w:val="16"/>
          <w:lang w:val="cs-CZ"/>
        </w:rPr>
        <w:t>N</w:t>
      </w:r>
      <w:r w:rsidRPr="0079236B">
        <w:rPr>
          <w:rFonts w:ascii="Arial" w:hAnsi="Arial" w:cs="Arial"/>
          <w:sz w:val="16"/>
          <w:szCs w:val="16"/>
          <w:lang w:val="cs-CZ"/>
        </w:rPr>
        <w:t xml:space="preserve">abyvatel licence </w:t>
      </w:r>
      <w:r w:rsidR="008A59B2">
        <w:rPr>
          <w:rFonts w:ascii="Arial" w:hAnsi="Arial" w:cs="Arial"/>
          <w:sz w:val="16"/>
          <w:szCs w:val="16"/>
          <w:lang w:val="cs-CZ"/>
        </w:rPr>
        <w:t xml:space="preserve">provede </w:t>
      </w:r>
      <w:r w:rsidR="00813FA1">
        <w:rPr>
          <w:rFonts w:ascii="Arial" w:hAnsi="Arial" w:cs="Arial"/>
          <w:sz w:val="16"/>
          <w:szCs w:val="16"/>
          <w:lang w:val="cs-CZ"/>
        </w:rPr>
        <w:t>M</w:t>
      </w:r>
      <w:r w:rsidRPr="0079236B">
        <w:rPr>
          <w:rFonts w:ascii="Arial" w:hAnsi="Arial" w:cs="Arial"/>
          <w:sz w:val="16"/>
          <w:szCs w:val="16"/>
          <w:lang w:val="cs-CZ"/>
        </w:rPr>
        <w:t>odifikaci</w:t>
      </w:r>
      <w:r>
        <w:rPr>
          <w:rFonts w:ascii="Arial" w:hAnsi="Arial" w:cs="Arial"/>
          <w:sz w:val="16"/>
          <w:szCs w:val="16"/>
          <w:lang w:val="cs-CZ"/>
        </w:rPr>
        <w:t>,</w:t>
      </w:r>
      <w:r w:rsidRPr="0079236B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musí </w:t>
      </w:r>
      <w:r w:rsidR="008A59B2">
        <w:rPr>
          <w:rFonts w:ascii="Arial" w:hAnsi="Arial" w:cs="Arial"/>
          <w:sz w:val="16"/>
          <w:szCs w:val="16"/>
          <w:lang w:val="cs-CZ"/>
        </w:rPr>
        <w:t xml:space="preserve">o tom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neprodleně vyrozumět společnost SAP a musí nabídnout </w:t>
      </w:r>
      <w:r w:rsidRPr="008D25AE">
        <w:rPr>
          <w:rFonts w:ascii="Arial" w:hAnsi="Arial" w:cs="Arial"/>
          <w:sz w:val="16"/>
          <w:szCs w:val="16"/>
          <w:lang w:val="cs-CZ"/>
        </w:rPr>
        <w:t>společnosti SAP licenci v souladu s </w:t>
      </w:r>
      <w:r w:rsidR="00172648" w:rsidRPr="008D25AE">
        <w:rPr>
          <w:rFonts w:ascii="Arial" w:hAnsi="Arial" w:cs="Arial"/>
          <w:sz w:val="16"/>
          <w:szCs w:val="16"/>
          <w:lang w:val="cs-CZ"/>
        </w:rPr>
        <w:t xml:space="preserve">tímto </w:t>
      </w:r>
      <w:r w:rsidRPr="008D25AE">
        <w:rPr>
          <w:rFonts w:ascii="Arial" w:hAnsi="Arial" w:cs="Arial"/>
          <w:sz w:val="16"/>
          <w:szCs w:val="16"/>
          <w:lang w:val="cs-CZ"/>
        </w:rPr>
        <w:t xml:space="preserve">odstavcem. </w:t>
      </w:r>
      <w:r w:rsidR="00874932" w:rsidRPr="008D25AE">
        <w:rPr>
          <w:rFonts w:ascii="Arial" w:hAnsi="Arial" w:cs="Arial"/>
          <w:sz w:val="16"/>
          <w:szCs w:val="16"/>
          <w:lang w:val="cs-CZ"/>
        </w:rPr>
        <w:t>V případě udělení práv, která jsou popsána výše v tomto odstavci 2.3.6 platí, že Nabyvatel licence si ponechává nevýhradní</w:t>
      </w:r>
      <w:r w:rsidR="005D2B6F">
        <w:rPr>
          <w:rFonts w:ascii="Arial" w:hAnsi="Arial" w:cs="Arial"/>
          <w:sz w:val="16"/>
          <w:szCs w:val="16"/>
          <w:lang w:val="cs-CZ"/>
        </w:rPr>
        <w:t xml:space="preserve"> p</w:t>
      </w:r>
      <w:r w:rsidR="00874932" w:rsidRPr="008D25AE">
        <w:rPr>
          <w:rFonts w:ascii="Arial" w:hAnsi="Arial" w:cs="Arial"/>
          <w:sz w:val="16"/>
          <w:szCs w:val="16"/>
          <w:lang w:val="cs-CZ"/>
        </w:rPr>
        <w:t>rávo užívat Modifikace v souladu s odstavcem 2.3.3 (</w:t>
      </w:r>
      <w:r w:rsidR="00323066">
        <w:rPr>
          <w:rFonts w:ascii="Arial" w:hAnsi="Arial" w:cs="Arial"/>
          <w:sz w:val="16"/>
          <w:szCs w:val="16"/>
          <w:lang w:val="cs-CZ"/>
        </w:rPr>
        <w:t>g</w:t>
      </w:r>
      <w:r w:rsidR="00874932" w:rsidRPr="008D25AE">
        <w:rPr>
          <w:rFonts w:ascii="Arial" w:hAnsi="Arial" w:cs="Arial"/>
          <w:sz w:val="16"/>
          <w:szCs w:val="16"/>
          <w:lang w:val="cs-CZ"/>
        </w:rPr>
        <w:t xml:space="preserve">) společně s a ve stejném rozsahu jako </w:t>
      </w:r>
      <w:r w:rsidR="00323066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874932" w:rsidRPr="008D25AE">
        <w:rPr>
          <w:rFonts w:ascii="Arial" w:hAnsi="Arial" w:cs="Arial"/>
          <w:sz w:val="16"/>
          <w:szCs w:val="16"/>
          <w:lang w:val="cs-CZ"/>
        </w:rPr>
        <w:t>Software SAP.</w:t>
      </w:r>
      <w:r w:rsidR="00874932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Předchozí ustanovení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tomto odstavci 2.3.6 platí obdobně pro </w:t>
      </w:r>
      <w:r w:rsidR="00813FA1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ráva duševního vlastnictví </w:t>
      </w:r>
      <w:r w:rsidR="008A59B2">
        <w:rPr>
          <w:rFonts w:ascii="Arial" w:hAnsi="Arial" w:cs="Arial"/>
          <w:sz w:val="16"/>
          <w:szCs w:val="16"/>
          <w:lang w:val="cs-CZ"/>
        </w:rPr>
        <w:t>k</w:t>
      </w:r>
      <w:r w:rsidR="008A59B2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17264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oplňk</w:t>
      </w:r>
      <w:r w:rsidR="008A59B2">
        <w:rPr>
          <w:rFonts w:ascii="Arial" w:hAnsi="Arial" w:cs="Arial"/>
          <w:sz w:val="16"/>
          <w:szCs w:val="16"/>
          <w:lang w:val="cs-CZ"/>
        </w:rPr>
        <w:t>ům</w:t>
      </w:r>
      <w:r w:rsidRPr="00517076">
        <w:rPr>
          <w:rFonts w:ascii="Arial" w:hAnsi="Arial" w:cs="Arial"/>
          <w:sz w:val="16"/>
          <w:szCs w:val="16"/>
          <w:lang w:val="cs-CZ"/>
        </w:rPr>
        <w:t>.</w:t>
      </w:r>
    </w:p>
    <w:p w14:paraId="091FFA20" w14:textId="03A13780" w:rsidR="00527130" w:rsidRPr="00E30139" w:rsidRDefault="00527130" w:rsidP="00527130">
      <w:pPr>
        <w:spacing w:after="60"/>
        <w:jc w:val="both"/>
        <w:rPr>
          <w:rFonts w:ascii="Arial" w:hAnsi="Arial"/>
          <w:sz w:val="16"/>
          <w:lang w:val="cs-CZ"/>
        </w:rPr>
      </w:pPr>
      <w:bookmarkStart w:id="0" w:name="OLE_LINK1"/>
      <w:bookmarkStart w:id="1" w:name="OLE_LINK2"/>
      <w:r w:rsidRPr="00C2549F">
        <w:rPr>
          <w:rFonts w:ascii="Arial" w:hAnsi="Arial"/>
          <w:sz w:val="16"/>
          <w:lang w:val="cs-CZ"/>
        </w:rPr>
        <w:t>2.4</w:t>
      </w:r>
      <w:r w:rsidRPr="00E30139">
        <w:rPr>
          <w:lang w:val="cs-CZ"/>
        </w:rPr>
        <w:tab/>
      </w:r>
      <w:r w:rsidRPr="00661871">
        <w:rPr>
          <w:rFonts w:ascii="Arial" w:hAnsi="Arial" w:cs="Arial"/>
          <w:sz w:val="16"/>
          <w:szCs w:val="16"/>
          <w:u w:val="single"/>
          <w:lang w:val="cs-CZ"/>
        </w:rPr>
        <w:t>Převedení Softwaru</w:t>
      </w:r>
      <w:r w:rsidRPr="00966C1C">
        <w:rPr>
          <w:rFonts w:ascii="Arial" w:hAnsi="Arial" w:cs="Arial"/>
          <w:sz w:val="16"/>
          <w:szCs w:val="16"/>
          <w:u w:val="single"/>
          <w:lang w:val="cs-CZ"/>
        </w:rPr>
        <w:t xml:space="preserve"> SAP</w:t>
      </w:r>
    </w:p>
    <w:p w14:paraId="2ACB5E71" w14:textId="484EE4AE" w:rsidR="00527130" w:rsidRPr="00073385" w:rsidRDefault="00527130" w:rsidP="00527130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C2549F">
        <w:rPr>
          <w:rFonts w:ascii="Arial" w:hAnsi="Arial"/>
          <w:sz w:val="16"/>
          <w:lang w:val="cs-CZ"/>
        </w:rPr>
        <w:t>2.4.1</w:t>
      </w:r>
      <w:r w:rsidRPr="00E30139">
        <w:rPr>
          <w:lang w:val="cs-CZ"/>
        </w:rPr>
        <w:tab/>
      </w:r>
      <w:r w:rsidRPr="00C2549F">
        <w:rPr>
          <w:rFonts w:ascii="Arial" w:hAnsi="Arial"/>
          <w:sz w:val="16"/>
          <w:lang w:val="cs-CZ"/>
        </w:rPr>
        <w:t xml:space="preserve">Nabyvatel licence může převést na </w:t>
      </w:r>
      <w:r w:rsidR="00966C1C">
        <w:rPr>
          <w:rFonts w:ascii="Arial" w:hAnsi="Arial"/>
          <w:sz w:val="16"/>
          <w:lang w:val="cs-CZ"/>
        </w:rPr>
        <w:t xml:space="preserve">jednu </w:t>
      </w:r>
      <w:r w:rsidRPr="00C2549F">
        <w:rPr>
          <w:rFonts w:ascii="Arial" w:hAnsi="Arial"/>
          <w:sz w:val="16"/>
          <w:lang w:val="cs-CZ"/>
        </w:rPr>
        <w:t>třetí stranu veškerý Software SAP, který získal od společnosti SAP na základě</w:t>
      </w:r>
      <w:r w:rsidR="00E30139">
        <w:rPr>
          <w:rFonts w:ascii="Arial" w:hAnsi="Arial"/>
          <w:sz w:val="16"/>
          <w:lang w:val="cs-CZ"/>
        </w:rPr>
        <w:t xml:space="preserve"> p</w:t>
      </w:r>
      <w:r w:rsidR="00E30139" w:rsidRPr="00E30139">
        <w:rPr>
          <w:rFonts w:ascii="Arial" w:hAnsi="Arial"/>
          <w:sz w:val="16"/>
          <w:lang w:val="cs-CZ"/>
        </w:rPr>
        <w:t xml:space="preserve">ořízení Smluvního Software SAP na dobu trvání majetkových </w:t>
      </w:r>
      <w:r w:rsidR="00E30139" w:rsidRPr="00073385">
        <w:rPr>
          <w:rFonts w:ascii="Arial" w:hAnsi="Arial"/>
          <w:sz w:val="16"/>
          <w:lang w:val="cs-CZ"/>
        </w:rPr>
        <w:t xml:space="preserve">autorských práv k software </w:t>
      </w:r>
      <w:r w:rsidRPr="00073385">
        <w:rPr>
          <w:rFonts w:ascii="Arial" w:hAnsi="Arial"/>
          <w:sz w:val="16"/>
          <w:lang w:val="cs-CZ"/>
        </w:rPr>
        <w:t xml:space="preserve">(včetně Softwaru SAP získaného </w:t>
      </w:r>
      <w:r w:rsidR="00D83AD7" w:rsidRPr="00073385">
        <w:rPr>
          <w:rFonts w:ascii="Arial" w:hAnsi="Arial"/>
          <w:sz w:val="16"/>
          <w:lang w:val="cs-CZ"/>
        </w:rPr>
        <w:t xml:space="preserve">na základě </w:t>
      </w:r>
      <w:r w:rsidRPr="00073385">
        <w:rPr>
          <w:rFonts w:ascii="Arial" w:hAnsi="Arial"/>
          <w:sz w:val="16"/>
          <w:lang w:val="cs-CZ"/>
        </w:rPr>
        <w:t xml:space="preserve">dodatečného </w:t>
      </w:r>
      <w:r w:rsidR="00E30139" w:rsidRPr="00073385">
        <w:rPr>
          <w:rFonts w:ascii="Arial" w:hAnsi="Arial"/>
          <w:sz w:val="16"/>
          <w:lang w:val="cs-CZ"/>
        </w:rPr>
        <w:t xml:space="preserve">pořízení </w:t>
      </w:r>
      <w:r w:rsidR="00D83AD7" w:rsidRPr="00E9207C">
        <w:rPr>
          <w:rFonts w:ascii="Arial" w:hAnsi="Arial"/>
          <w:sz w:val="16"/>
          <w:lang w:val="cs-CZ"/>
        </w:rPr>
        <w:t>(rozšíření licence)</w:t>
      </w:r>
      <w:r w:rsidRPr="00073385">
        <w:rPr>
          <w:rFonts w:ascii="Arial" w:hAnsi="Arial"/>
          <w:sz w:val="16"/>
          <w:lang w:val="cs-CZ"/>
        </w:rPr>
        <w:t xml:space="preserve"> nebo Podpory) pouze jako </w:t>
      </w:r>
      <w:r w:rsidRPr="00073385">
        <w:rPr>
          <w:rFonts w:ascii="Arial" w:hAnsi="Arial"/>
          <w:sz w:val="16"/>
          <w:lang w:val="cs-CZ"/>
        </w:rPr>
        <w:t xml:space="preserve">jeden celek. Jakýkoliv dočasný převod, částečný i celkový, nebo převod na více třetích stran představuje porušení </w:t>
      </w:r>
      <w:r w:rsidR="00E30139" w:rsidRPr="00073385">
        <w:rPr>
          <w:rFonts w:ascii="Arial" w:hAnsi="Arial"/>
          <w:sz w:val="16"/>
          <w:lang w:val="cs-CZ"/>
        </w:rPr>
        <w:t>L</w:t>
      </w:r>
      <w:r w:rsidRPr="00073385">
        <w:rPr>
          <w:rFonts w:ascii="Arial" w:hAnsi="Arial"/>
          <w:sz w:val="16"/>
          <w:lang w:val="cs-CZ"/>
        </w:rPr>
        <w:t>icenční smlouvy. Omezení uvedená v</w:t>
      </w:r>
      <w:r w:rsidR="00E30139" w:rsidRPr="00073385">
        <w:rPr>
          <w:rFonts w:ascii="Arial" w:hAnsi="Arial"/>
          <w:sz w:val="16"/>
          <w:lang w:val="cs-CZ"/>
        </w:rPr>
        <w:t xml:space="preserve"> první a druhé větě </w:t>
      </w:r>
      <w:r w:rsidRPr="00073385">
        <w:rPr>
          <w:rFonts w:ascii="Arial" w:hAnsi="Arial"/>
          <w:sz w:val="16"/>
          <w:lang w:val="cs-CZ"/>
        </w:rPr>
        <w:t>to</w:t>
      </w:r>
      <w:r w:rsidR="00E30139" w:rsidRPr="00073385">
        <w:rPr>
          <w:rFonts w:ascii="Arial" w:hAnsi="Arial"/>
          <w:sz w:val="16"/>
          <w:lang w:val="cs-CZ"/>
        </w:rPr>
        <w:t>ho</w:t>
      </w:r>
      <w:r w:rsidRPr="00073385">
        <w:rPr>
          <w:rFonts w:ascii="Arial" w:hAnsi="Arial"/>
          <w:sz w:val="16"/>
          <w:lang w:val="cs-CZ"/>
        </w:rPr>
        <w:t>to odstavc</w:t>
      </w:r>
      <w:r w:rsidR="00E30139" w:rsidRPr="00073385">
        <w:rPr>
          <w:rFonts w:ascii="Arial" w:hAnsi="Arial"/>
          <w:sz w:val="16"/>
          <w:lang w:val="cs-CZ"/>
        </w:rPr>
        <w:t>e</w:t>
      </w:r>
      <w:r w:rsidRPr="00073385">
        <w:rPr>
          <w:rFonts w:ascii="Arial" w:hAnsi="Arial"/>
          <w:sz w:val="16"/>
          <w:lang w:val="cs-CZ"/>
        </w:rPr>
        <w:t xml:space="preserve"> se </w:t>
      </w:r>
      <w:r w:rsidR="00D12EF7" w:rsidRPr="00073385">
        <w:rPr>
          <w:rFonts w:ascii="Arial" w:hAnsi="Arial"/>
          <w:sz w:val="16"/>
          <w:lang w:val="cs-CZ"/>
        </w:rPr>
        <w:t>v</w:t>
      </w:r>
      <w:r w:rsidRPr="00073385">
        <w:rPr>
          <w:rFonts w:ascii="Arial" w:hAnsi="Arial"/>
          <w:sz w:val="16"/>
          <w:lang w:val="cs-CZ"/>
        </w:rPr>
        <w:t xml:space="preserve">ztahují </w:t>
      </w:r>
      <w:r w:rsidR="00D12EF7" w:rsidRPr="00073385">
        <w:rPr>
          <w:rFonts w:ascii="Arial" w:hAnsi="Arial"/>
          <w:sz w:val="16"/>
          <w:lang w:val="cs-CZ"/>
        </w:rPr>
        <w:t xml:space="preserve">rovněž </w:t>
      </w:r>
      <w:r w:rsidRPr="00073385">
        <w:rPr>
          <w:rFonts w:ascii="Arial" w:hAnsi="Arial"/>
          <w:sz w:val="16"/>
          <w:lang w:val="cs-CZ"/>
        </w:rPr>
        <w:t>na</w:t>
      </w:r>
      <w:r w:rsidR="004A73E1" w:rsidRPr="00073385">
        <w:rPr>
          <w:rFonts w:ascii="Arial" w:hAnsi="Arial"/>
          <w:sz w:val="16"/>
          <w:lang w:val="cs-CZ"/>
        </w:rPr>
        <w:t xml:space="preserve"> právní nástupnictví</w:t>
      </w:r>
      <w:r w:rsidRPr="00E9207C">
        <w:rPr>
          <w:rFonts w:ascii="Arial" w:hAnsi="Arial"/>
          <w:sz w:val="16"/>
          <w:lang w:val="cs-CZ"/>
        </w:rPr>
        <w:t>.</w:t>
      </w:r>
    </w:p>
    <w:p w14:paraId="56F2CD19" w14:textId="4E1AF8D5" w:rsidR="00527130" w:rsidRPr="00073385" w:rsidRDefault="00527130" w:rsidP="00527130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073385">
        <w:rPr>
          <w:rFonts w:ascii="Arial" w:hAnsi="Arial"/>
          <w:sz w:val="16"/>
          <w:lang w:val="cs-CZ"/>
        </w:rPr>
        <w:t>2.4.2</w:t>
      </w:r>
      <w:r w:rsidRPr="00073385">
        <w:rPr>
          <w:lang w:val="cs-CZ"/>
        </w:rPr>
        <w:tab/>
      </w:r>
      <w:r w:rsidRPr="00073385">
        <w:rPr>
          <w:rFonts w:ascii="Arial" w:hAnsi="Arial"/>
          <w:sz w:val="16"/>
          <w:lang w:val="cs-CZ"/>
        </w:rPr>
        <w:t>Následující ustanovení platí v případě, kdy Nabyvatel licence převádí Software SAP jako jeden celek na třetí stranu (dále označovanou jen jako „</w:t>
      </w:r>
      <w:r w:rsidRPr="00E9207C">
        <w:rPr>
          <w:rFonts w:ascii="Arial" w:hAnsi="Arial"/>
          <w:sz w:val="16"/>
          <w:lang w:val="cs-CZ"/>
        </w:rPr>
        <w:t>Postupník</w:t>
      </w:r>
      <w:r w:rsidRPr="00073385">
        <w:rPr>
          <w:rFonts w:ascii="Arial" w:hAnsi="Arial"/>
          <w:sz w:val="16"/>
          <w:lang w:val="cs-CZ"/>
        </w:rPr>
        <w:t>“) v</w:t>
      </w:r>
      <w:r w:rsidR="00EB7A68" w:rsidRPr="00073385">
        <w:rPr>
          <w:rFonts w:ascii="Arial" w:hAnsi="Arial"/>
          <w:sz w:val="16"/>
          <w:lang w:val="cs-CZ"/>
        </w:rPr>
        <w:t> </w:t>
      </w:r>
      <w:r w:rsidRPr="00073385">
        <w:rPr>
          <w:rFonts w:ascii="Arial" w:hAnsi="Arial"/>
          <w:sz w:val="16"/>
          <w:lang w:val="cs-CZ"/>
        </w:rPr>
        <w:t>souladu</w:t>
      </w:r>
      <w:r w:rsidR="00EB7A68" w:rsidRPr="00073385">
        <w:rPr>
          <w:rFonts w:ascii="Arial" w:hAnsi="Arial"/>
          <w:sz w:val="16"/>
          <w:lang w:val="cs-CZ"/>
        </w:rPr>
        <w:t xml:space="preserve"> s odstavcem 2.4.1.</w:t>
      </w:r>
      <w:r w:rsidRPr="00073385">
        <w:rPr>
          <w:rFonts w:ascii="Arial" w:hAnsi="Arial"/>
          <w:sz w:val="16"/>
          <w:lang w:val="cs-CZ"/>
        </w:rPr>
        <w:t xml:space="preserve">: </w:t>
      </w:r>
    </w:p>
    <w:p w14:paraId="3BB30CD4" w14:textId="641ABC2B" w:rsidR="00527130" w:rsidRPr="00073385" w:rsidRDefault="00527130" w:rsidP="00527130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073385">
        <w:rPr>
          <w:rFonts w:ascii="Arial" w:hAnsi="Arial"/>
          <w:sz w:val="16"/>
          <w:lang w:val="cs-CZ"/>
        </w:rPr>
        <w:t>Nabyvatel licence musí v plném rozsahu přestat užívat a zdržet se užívání Software SAP a musí předat veškeré</w:t>
      </w:r>
      <w:r w:rsidR="00EB7A68" w:rsidRPr="00073385">
        <w:rPr>
          <w:rFonts w:ascii="Arial" w:hAnsi="Arial"/>
          <w:sz w:val="16"/>
          <w:lang w:val="cs-CZ"/>
        </w:rPr>
        <w:t xml:space="preserve"> kopie Postupníkovi nebo učinit</w:t>
      </w:r>
      <w:r w:rsidRPr="00073385">
        <w:rPr>
          <w:rFonts w:ascii="Arial" w:hAnsi="Arial"/>
          <w:sz w:val="16"/>
          <w:lang w:val="cs-CZ"/>
        </w:rPr>
        <w:t xml:space="preserve"> tyto kopie nepoužitelnými. </w:t>
      </w:r>
    </w:p>
    <w:p w14:paraId="5EFFE533" w14:textId="77777777" w:rsidR="00527130" w:rsidRPr="00073385" w:rsidRDefault="00527130" w:rsidP="00527130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073385">
        <w:rPr>
          <w:rFonts w:ascii="Arial" w:hAnsi="Arial"/>
          <w:sz w:val="16"/>
          <w:lang w:val="cs-CZ"/>
        </w:rPr>
        <w:t>Nabyvatel licence musí zpřístupnit Postupníkovi licenční podmínky v licenční smlouvě, které se vztahují na převáděný Software SAP.</w:t>
      </w:r>
    </w:p>
    <w:p w14:paraId="1A08BA9C" w14:textId="77777777" w:rsidR="00527130" w:rsidRPr="00073385" w:rsidRDefault="00527130" w:rsidP="00527130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073385">
        <w:rPr>
          <w:rFonts w:ascii="Arial" w:hAnsi="Arial"/>
          <w:sz w:val="16"/>
          <w:lang w:val="cs-CZ"/>
        </w:rPr>
        <w:t xml:space="preserve">Nabyvatel licence musí o převodu a o názvu a adrese Postupníka neprodleně a písemně informovat společnost SAP. </w:t>
      </w:r>
    </w:p>
    <w:p w14:paraId="5BEBA76C" w14:textId="5529B194" w:rsidR="00527130" w:rsidRPr="00C2549F" w:rsidRDefault="00527130" w:rsidP="00527130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073385">
        <w:rPr>
          <w:rFonts w:ascii="Arial" w:hAnsi="Arial"/>
          <w:sz w:val="16"/>
          <w:lang w:val="cs-CZ"/>
        </w:rPr>
        <w:t>2.4.3</w:t>
      </w:r>
      <w:r w:rsidRPr="00073385">
        <w:rPr>
          <w:lang w:val="cs-CZ"/>
        </w:rPr>
        <w:tab/>
      </w:r>
      <w:r w:rsidRPr="00073385">
        <w:rPr>
          <w:rFonts w:ascii="Arial" w:hAnsi="Arial"/>
          <w:sz w:val="16"/>
          <w:lang w:val="cs-CZ"/>
        </w:rPr>
        <w:t xml:space="preserve">Nabyvatel licence nesmí převést na třetí stranu žádný Software SAP, který Nabyvatel licence získal jakýmikoli </w:t>
      </w:r>
      <w:r w:rsidR="00EB7A68" w:rsidRPr="00073385">
        <w:rPr>
          <w:rFonts w:ascii="Arial" w:hAnsi="Arial"/>
          <w:sz w:val="16"/>
          <w:lang w:val="cs-CZ"/>
        </w:rPr>
        <w:t xml:space="preserve">jinými </w:t>
      </w:r>
      <w:r w:rsidRPr="00073385">
        <w:rPr>
          <w:rFonts w:ascii="Arial" w:hAnsi="Arial"/>
          <w:sz w:val="16"/>
          <w:lang w:val="cs-CZ"/>
        </w:rPr>
        <w:t xml:space="preserve">prostředky než </w:t>
      </w:r>
      <w:r w:rsidR="00EB7A68" w:rsidRPr="00073385">
        <w:rPr>
          <w:rFonts w:ascii="Arial" w:hAnsi="Arial"/>
          <w:sz w:val="16"/>
          <w:lang w:val="cs-CZ"/>
        </w:rPr>
        <w:t xml:space="preserve">na </w:t>
      </w:r>
      <w:r w:rsidR="00EB7A68" w:rsidRPr="00E9207C">
        <w:rPr>
          <w:rFonts w:ascii="Arial" w:hAnsi="Arial"/>
          <w:sz w:val="16"/>
          <w:lang w:val="cs-CZ"/>
        </w:rPr>
        <w:t>základě smlouvy</w:t>
      </w:r>
      <w:r w:rsidRPr="00E9207C">
        <w:rPr>
          <w:rFonts w:ascii="Arial" w:hAnsi="Arial"/>
          <w:sz w:val="16"/>
          <w:lang w:val="cs-CZ"/>
        </w:rPr>
        <w:t xml:space="preserve"> o </w:t>
      </w:r>
      <w:r w:rsidR="004A73E1" w:rsidRPr="00073385">
        <w:rPr>
          <w:rFonts w:ascii="Arial" w:hAnsi="Arial"/>
          <w:sz w:val="16"/>
          <w:lang w:val="cs-CZ"/>
        </w:rPr>
        <w:t>pořízení Smluvního Software SAP na dobu trvání majetkových autorských práv k software</w:t>
      </w:r>
      <w:r w:rsidRPr="00073385">
        <w:rPr>
          <w:rFonts w:ascii="Arial" w:hAnsi="Arial"/>
          <w:sz w:val="16"/>
          <w:lang w:val="cs-CZ"/>
        </w:rPr>
        <w:t>.</w:t>
      </w:r>
    </w:p>
    <w:bookmarkEnd w:id="0"/>
    <w:bookmarkEnd w:id="1"/>
    <w:p w14:paraId="0B301D2D" w14:textId="1DC60F9B" w:rsidR="009A6ADC" w:rsidRPr="00517076" w:rsidRDefault="009A6ADC" w:rsidP="00D10647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48401F26" w14:textId="79C6384D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5EF7C5CD" w14:textId="3B8E5B20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255095">
        <w:rPr>
          <w:rFonts w:ascii="Arial" w:hAnsi="Arial" w:cs="Arial"/>
          <w:sz w:val="16"/>
          <w:szCs w:val="16"/>
          <w:u w:val="single"/>
          <w:lang w:val="cs-CZ"/>
        </w:rPr>
        <w:t>3.</w:t>
      </w:r>
      <w:r w:rsidRPr="00255095">
        <w:rPr>
          <w:rFonts w:ascii="Arial" w:hAnsi="Arial" w:cs="Arial"/>
          <w:sz w:val="16"/>
          <w:szCs w:val="16"/>
          <w:u w:val="single"/>
          <w:lang w:val="cs-CZ"/>
        </w:rPr>
        <w:tab/>
      </w:r>
      <w:r w:rsidR="004075C9">
        <w:rPr>
          <w:rFonts w:ascii="Arial" w:hAnsi="Arial" w:cs="Arial"/>
          <w:sz w:val="16"/>
          <w:szCs w:val="16"/>
          <w:u w:val="single"/>
          <w:lang w:val="cs-CZ"/>
        </w:rPr>
        <w:t xml:space="preserve">AUDIT SYSTÉMU a MĚŘENÍ 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/ DODATEČNÉ LICENCE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 </w:t>
      </w:r>
    </w:p>
    <w:p w14:paraId="626C30DF" w14:textId="79DBD530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3.1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Nabyvatel licence musí </w:t>
      </w:r>
      <w:r w:rsidR="009B3599">
        <w:rPr>
          <w:rFonts w:ascii="Arial" w:hAnsi="Arial" w:cs="Arial"/>
          <w:sz w:val="16"/>
          <w:szCs w:val="16"/>
          <w:lang w:val="cs-CZ"/>
        </w:rPr>
        <w:t>předem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písemně informovat společnost SAP o jakémkoli užití </w:t>
      </w:r>
      <w:r w:rsidR="004075C9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071B87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9B3599">
        <w:rPr>
          <w:rFonts w:ascii="Arial" w:hAnsi="Arial" w:cs="Arial"/>
          <w:sz w:val="16"/>
          <w:szCs w:val="16"/>
          <w:lang w:val="cs-CZ"/>
        </w:rPr>
        <w:t>nad rámec</w:t>
      </w:r>
      <w:r w:rsidR="009B3599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smluvně povolené</w:t>
      </w:r>
      <w:r w:rsidR="009B3599">
        <w:rPr>
          <w:rFonts w:ascii="Arial" w:hAnsi="Arial" w:cs="Arial"/>
          <w:sz w:val="16"/>
          <w:szCs w:val="16"/>
          <w:lang w:val="cs-CZ"/>
        </w:rPr>
        <w:t>ho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užití. </w:t>
      </w:r>
      <w:r w:rsidR="009B3599">
        <w:rPr>
          <w:rFonts w:ascii="Arial" w:hAnsi="Arial" w:cs="Arial"/>
          <w:sz w:val="16"/>
          <w:szCs w:val="16"/>
          <w:lang w:val="cs-CZ"/>
        </w:rPr>
        <w:t xml:space="preserve">K takovému užití je třeba uzavření zvláštní </w:t>
      </w:r>
      <w:r w:rsidRPr="00517076">
        <w:rPr>
          <w:rFonts w:ascii="Arial" w:hAnsi="Arial" w:cs="Arial"/>
          <w:sz w:val="16"/>
          <w:szCs w:val="16"/>
          <w:lang w:val="cs-CZ"/>
        </w:rPr>
        <w:t>smlouv</w:t>
      </w:r>
      <w:r w:rsidR="009B3599">
        <w:rPr>
          <w:rFonts w:ascii="Arial" w:hAnsi="Arial" w:cs="Arial"/>
          <w:sz w:val="16"/>
          <w:szCs w:val="16"/>
          <w:lang w:val="cs-CZ"/>
        </w:rPr>
        <w:t>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se společností SAP </w:t>
      </w:r>
      <w:r w:rsidR="009B3599">
        <w:rPr>
          <w:rFonts w:ascii="Arial" w:hAnsi="Arial" w:cs="Arial"/>
          <w:sz w:val="16"/>
          <w:szCs w:val="16"/>
          <w:lang w:val="cs-CZ"/>
        </w:rPr>
        <w:t xml:space="preserve">týkající se potřebné </w:t>
      </w:r>
      <w:r w:rsidRPr="00517076">
        <w:rPr>
          <w:rFonts w:ascii="Arial" w:hAnsi="Arial" w:cs="Arial"/>
          <w:sz w:val="16"/>
          <w:szCs w:val="16"/>
          <w:lang w:val="cs-CZ"/>
        </w:rPr>
        <w:t>dodatečn</w:t>
      </w:r>
      <w:r w:rsidR="009B3599">
        <w:rPr>
          <w:rFonts w:ascii="Arial" w:hAnsi="Arial" w:cs="Arial"/>
          <w:sz w:val="16"/>
          <w:szCs w:val="16"/>
          <w:lang w:val="cs-CZ"/>
        </w:rPr>
        <w:t>é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licenc</w:t>
      </w:r>
      <w:r w:rsidR="009B3599">
        <w:rPr>
          <w:rFonts w:ascii="Arial" w:hAnsi="Arial" w:cs="Arial"/>
          <w:sz w:val="16"/>
          <w:szCs w:val="16"/>
          <w:lang w:val="cs-CZ"/>
        </w:rPr>
        <w:t>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(„</w:t>
      </w:r>
      <w:r w:rsidR="007A54C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odatečná licence“). </w:t>
      </w:r>
      <w:r w:rsidR="009B3599">
        <w:rPr>
          <w:rFonts w:ascii="Arial" w:hAnsi="Arial" w:cs="Arial"/>
          <w:sz w:val="16"/>
          <w:szCs w:val="16"/>
          <w:lang w:val="cs-CZ"/>
        </w:rPr>
        <w:t xml:space="preserve">Na </w:t>
      </w:r>
      <w:r w:rsidR="007A54C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odatečn</w:t>
      </w:r>
      <w:r w:rsidR="009B3599">
        <w:rPr>
          <w:rFonts w:ascii="Arial" w:hAnsi="Arial" w:cs="Arial"/>
          <w:sz w:val="16"/>
          <w:szCs w:val="16"/>
          <w:lang w:val="cs-CZ"/>
        </w:rPr>
        <w:t>ou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licenc</w:t>
      </w:r>
      <w:r w:rsidR="009B3599">
        <w:rPr>
          <w:rFonts w:ascii="Arial" w:hAnsi="Arial" w:cs="Arial"/>
          <w:sz w:val="16"/>
          <w:szCs w:val="16"/>
          <w:lang w:val="cs-CZ"/>
        </w:rPr>
        <w:t xml:space="preserve">i se vztahují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ustanovení podmínek užití, které jsou </w:t>
      </w:r>
      <w:r w:rsidR="009B3599">
        <w:rPr>
          <w:rFonts w:ascii="Arial" w:hAnsi="Arial" w:cs="Arial"/>
          <w:sz w:val="16"/>
          <w:szCs w:val="16"/>
          <w:lang w:val="cs-CZ"/>
        </w:rPr>
        <w:t xml:space="preserve">účinné </w:t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době </w:t>
      </w:r>
      <w:r w:rsidR="009B3599">
        <w:rPr>
          <w:rFonts w:ascii="Arial" w:hAnsi="Arial" w:cs="Arial"/>
          <w:sz w:val="16"/>
          <w:szCs w:val="16"/>
          <w:lang w:val="cs-CZ"/>
        </w:rPr>
        <w:t xml:space="preserve">poskytnutí </w:t>
      </w:r>
      <w:r w:rsidR="007A54C4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odatečné licence.</w:t>
      </w:r>
    </w:p>
    <w:p w14:paraId="6731A479" w14:textId="1ED1A5CC" w:rsidR="00585770" w:rsidRPr="00C2549F" w:rsidRDefault="009A6ADC" w:rsidP="00585770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85770">
        <w:rPr>
          <w:rFonts w:ascii="Arial" w:hAnsi="Arial" w:cs="Arial"/>
          <w:sz w:val="16"/>
          <w:szCs w:val="16"/>
          <w:lang w:val="cs-CZ"/>
        </w:rPr>
        <w:t xml:space="preserve"> </w:t>
      </w:r>
      <w:r w:rsidR="00585770" w:rsidRPr="00C2549F">
        <w:rPr>
          <w:rFonts w:ascii="Arial" w:hAnsi="Arial"/>
          <w:sz w:val="16"/>
          <w:lang w:val="cs-CZ"/>
        </w:rPr>
        <w:t>3.2</w:t>
      </w:r>
      <w:r w:rsidR="00585770" w:rsidRPr="00DA45B4">
        <w:rPr>
          <w:lang w:val="cs-CZ"/>
        </w:rPr>
        <w:tab/>
      </w:r>
      <w:r w:rsidR="00585770" w:rsidRPr="00C2549F">
        <w:rPr>
          <w:rFonts w:ascii="Arial" w:hAnsi="Arial"/>
          <w:sz w:val="16"/>
          <w:lang w:val="cs-CZ"/>
        </w:rPr>
        <w:t>Společnost SAP může provést audit užívání Smluvního Software SAP (obvykle jednou za rok) v souladu se standardními postupy SAP</w:t>
      </w:r>
      <w:r w:rsidR="007E77D2">
        <w:rPr>
          <w:rFonts w:ascii="Arial" w:hAnsi="Arial"/>
          <w:sz w:val="16"/>
          <w:lang w:val="cs-CZ"/>
        </w:rPr>
        <w:t xml:space="preserve"> př</w:t>
      </w:r>
      <w:r w:rsidR="00073385">
        <w:rPr>
          <w:rFonts w:ascii="Arial" w:hAnsi="Arial"/>
          <w:sz w:val="16"/>
          <w:lang w:val="cs-CZ"/>
        </w:rPr>
        <w:t>e</w:t>
      </w:r>
      <w:r w:rsidR="00585770" w:rsidRPr="00C2549F">
        <w:rPr>
          <w:rFonts w:ascii="Arial" w:hAnsi="Arial"/>
          <w:sz w:val="16"/>
          <w:lang w:val="cs-CZ"/>
        </w:rPr>
        <w:t>měření</w:t>
      </w:r>
      <w:r w:rsidR="00073385">
        <w:rPr>
          <w:rFonts w:ascii="Arial" w:hAnsi="Arial"/>
          <w:sz w:val="16"/>
          <w:lang w:val="cs-CZ"/>
        </w:rPr>
        <w:t>m</w:t>
      </w:r>
      <w:r w:rsidR="00585770" w:rsidRPr="00C2549F">
        <w:rPr>
          <w:rFonts w:ascii="Arial" w:hAnsi="Arial"/>
          <w:sz w:val="16"/>
          <w:lang w:val="cs-CZ"/>
        </w:rPr>
        <w:t xml:space="preserve"> systému. Nabyvatel licence může </w:t>
      </w:r>
      <w:r w:rsidR="007E77D2">
        <w:rPr>
          <w:rFonts w:ascii="Arial" w:hAnsi="Arial"/>
          <w:sz w:val="16"/>
          <w:lang w:val="cs-CZ"/>
        </w:rPr>
        <w:t>obvykle</w:t>
      </w:r>
      <w:r w:rsidR="00585770" w:rsidRPr="00C2549F">
        <w:rPr>
          <w:rFonts w:ascii="Arial" w:hAnsi="Arial"/>
          <w:sz w:val="16"/>
          <w:lang w:val="cs-CZ"/>
        </w:rPr>
        <w:t xml:space="preserve"> provádět tato měření sám pomocí nástrojů poskytnutých společností SAP za tímto účelem.</w:t>
      </w:r>
    </w:p>
    <w:p w14:paraId="767FAC44" w14:textId="3D0FA06F" w:rsidR="00585770" w:rsidRPr="00C2549F" w:rsidRDefault="00585770" w:rsidP="00585770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C2549F">
        <w:rPr>
          <w:rFonts w:ascii="Arial" w:hAnsi="Arial"/>
          <w:sz w:val="16"/>
          <w:lang w:val="cs-CZ"/>
        </w:rPr>
        <w:t xml:space="preserve">Společnost SAP může provést tento audit dálkovým přístupem, pokud Nabyvatel licence odmítne provést měření sám nebo pokud měření nepřinese smysluplné výsledky a existují důvody se domnívat, že dochází k porušování nebo k nedodržování </w:t>
      </w:r>
      <w:r w:rsidR="0074090D">
        <w:rPr>
          <w:rFonts w:ascii="Arial" w:hAnsi="Arial"/>
          <w:sz w:val="16"/>
          <w:lang w:val="cs-CZ"/>
        </w:rPr>
        <w:t xml:space="preserve">smluvních podmínek </w:t>
      </w:r>
      <w:r w:rsidRPr="00C2549F">
        <w:rPr>
          <w:rFonts w:ascii="Arial" w:hAnsi="Arial"/>
          <w:sz w:val="16"/>
          <w:lang w:val="cs-CZ"/>
        </w:rPr>
        <w:t xml:space="preserve">ze strany Nabyvatele licence. Ve výjimečných případech </w:t>
      </w:r>
      <w:r w:rsidR="007E77D2">
        <w:rPr>
          <w:rFonts w:ascii="Arial" w:hAnsi="Arial"/>
          <w:sz w:val="16"/>
          <w:lang w:val="cs-CZ"/>
        </w:rPr>
        <w:t xml:space="preserve">může </w:t>
      </w:r>
      <w:r w:rsidRPr="00C2549F">
        <w:rPr>
          <w:rFonts w:ascii="Arial" w:hAnsi="Arial"/>
          <w:sz w:val="16"/>
          <w:lang w:val="cs-CZ"/>
        </w:rPr>
        <w:t xml:space="preserve">společnost SAP  provést tento audit </w:t>
      </w:r>
      <w:r w:rsidR="00A003EC">
        <w:rPr>
          <w:rFonts w:ascii="Arial" w:hAnsi="Arial"/>
          <w:sz w:val="16"/>
          <w:lang w:val="cs-CZ"/>
        </w:rPr>
        <w:t>v</w:t>
      </w:r>
      <w:r w:rsidR="0074090D">
        <w:rPr>
          <w:rFonts w:ascii="Arial" w:hAnsi="Arial"/>
          <w:sz w:val="16"/>
          <w:lang w:val="cs-CZ"/>
        </w:rPr>
        <w:t xml:space="preserve"> místě umístění </w:t>
      </w:r>
      <w:r w:rsidR="0074090D">
        <w:rPr>
          <w:rFonts w:ascii="Arial" w:hAnsi="Arial" w:cs="Arial"/>
          <w:sz w:val="16"/>
          <w:szCs w:val="16"/>
          <w:lang w:val="cs-CZ"/>
        </w:rPr>
        <w:t>instalace</w:t>
      </w:r>
      <w:r w:rsidRPr="00C2549F">
        <w:rPr>
          <w:rFonts w:ascii="Arial" w:hAnsi="Arial"/>
          <w:sz w:val="16"/>
          <w:lang w:val="cs-CZ"/>
        </w:rPr>
        <w:t xml:space="preserve"> Nabyvatele licence, pokud Nabyvatel licence odmítne umožnit provedení auditu dálkovým přístupem nebo pokud audit provedený dálkovým přístupem nepřinese smysluplné výsledky a existují důvody se domnívat, že dochází k porušování nebo k  nedodržování </w:t>
      </w:r>
      <w:r w:rsidR="0074090D">
        <w:rPr>
          <w:rFonts w:ascii="Arial" w:hAnsi="Arial"/>
          <w:sz w:val="16"/>
          <w:lang w:val="cs-CZ"/>
        </w:rPr>
        <w:t xml:space="preserve">smluvních podmínek </w:t>
      </w:r>
      <w:r w:rsidRPr="00C2549F">
        <w:rPr>
          <w:rFonts w:ascii="Arial" w:hAnsi="Arial"/>
          <w:sz w:val="16"/>
          <w:lang w:val="cs-CZ"/>
        </w:rPr>
        <w:t xml:space="preserve">ze strany </w:t>
      </w:r>
      <w:r w:rsidRPr="009F4036">
        <w:rPr>
          <w:rFonts w:ascii="Arial" w:hAnsi="Arial"/>
          <w:sz w:val="16"/>
          <w:lang w:val="cs-CZ"/>
        </w:rPr>
        <w:t xml:space="preserve">Nabyvatele licence. Nabyvatel licence je povinen </w:t>
      </w:r>
      <w:r w:rsidRPr="00E9207C">
        <w:rPr>
          <w:rFonts w:ascii="Arial" w:hAnsi="Arial"/>
          <w:sz w:val="16"/>
          <w:lang w:val="cs-CZ"/>
        </w:rPr>
        <w:t>přiměřeně</w:t>
      </w:r>
      <w:r w:rsidRPr="009F4036">
        <w:rPr>
          <w:rFonts w:ascii="Arial" w:hAnsi="Arial"/>
          <w:sz w:val="16"/>
          <w:lang w:val="cs-CZ"/>
        </w:rPr>
        <w:t xml:space="preserve"> spolupracovat</w:t>
      </w:r>
      <w:r w:rsidRPr="00C2549F">
        <w:rPr>
          <w:rFonts w:ascii="Arial" w:hAnsi="Arial"/>
          <w:sz w:val="16"/>
          <w:lang w:val="cs-CZ"/>
        </w:rPr>
        <w:t xml:space="preserve"> se společností SAP </w:t>
      </w:r>
      <w:r w:rsidR="00393A58">
        <w:rPr>
          <w:rFonts w:ascii="Arial" w:hAnsi="Arial"/>
          <w:sz w:val="16"/>
          <w:lang w:val="cs-CZ"/>
        </w:rPr>
        <w:t>na</w:t>
      </w:r>
      <w:r w:rsidRPr="00C2549F">
        <w:rPr>
          <w:rFonts w:ascii="Arial" w:hAnsi="Arial"/>
          <w:sz w:val="16"/>
          <w:lang w:val="cs-CZ"/>
        </w:rPr>
        <w:t xml:space="preserve"> provádění auditů dálkovým přístupem a </w:t>
      </w:r>
      <w:r w:rsidR="0074090D">
        <w:rPr>
          <w:rFonts w:ascii="Arial" w:hAnsi="Arial"/>
          <w:sz w:val="16"/>
          <w:lang w:val="cs-CZ"/>
        </w:rPr>
        <w:t xml:space="preserve">s místě umístění </w:t>
      </w:r>
      <w:r w:rsidR="00393A58">
        <w:rPr>
          <w:rFonts w:ascii="Arial" w:hAnsi="Arial"/>
          <w:sz w:val="16"/>
          <w:lang w:val="cs-CZ"/>
        </w:rPr>
        <w:t>instalac</w:t>
      </w:r>
      <w:r w:rsidR="0074090D">
        <w:rPr>
          <w:rFonts w:ascii="Arial" w:hAnsi="Arial"/>
          <w:sz w:val="16"/>
          <w:lang w:val="cs-CZ"/>
        </w:rPr>
        <w:t>e</w:t>
      </w:r>
      <w:r w:rsidRPr="00C2549F">
        <w:rPr>
          <w:rFonts w:ascii="Arial" w:hAnsi="Arial"/>
          <w:sz w:val="16"/>
          <w:lang w:val="cs-CZ"/>
        </w:rPr>
        <w:t xml:space="preserve"> Nabyvatele licence a musí, kromě jiného, umožnit společnosti SAP náhled do těchto systémů v požadovaném rozsahu. Společnost SAP bude informovat Nabyvatele licence o auditu, který má být proveden </w:t>
      </w:r>
      <w:r w:rsidR="0074090D">
        <w:rPr>
          <w:rFonts w:ascii="Arial" w:hAnsi="Arial"/>
          <w:sz w:val="16"/>
          <w:lang w:val="cs-CZ"/>
        </w:rPr>
        <w:t xml:space="preserve">v místě umístění </w:t>
      </w:r>
      <w:r w:rsidR="00393A58">
        <w:rPr>
          <w:rFonts w:ascii="Arial" w:hAnsi="Arial"/>
          <w:sz w:val="16"/>
          <w:lang w:val="cs-CZ"/>
        </w:rPr>
        <w:t>instalac</w:t>
      </w:r>
      <w:r w:rsidR="0074090D">
        <w:rPr>
          <w:rFonts w:ascii="Arial" w:hAnsi="Arial"/>
          <w:sz w:val="16"/>
          <w:lang w:val="cs-CZ"/>
        </w:rPr>
        <w:t>e</w:t>
      </w:r>
      <w:r w:rsidRPr="00C2549F">
        <w:rPr>
          <w:rFonts w:ascii="Arial" w:hAnsi="Arial"/>
          <w:sz w:val="16"/>
          <w:lang w:val="cs-CZ"/>
        </w:rPr>
        <w:t xml:space="preserve"> Nabyvatele licence, s přiměřeným předstihem. Společnost SAP bude brát přiměřený ohled na zájmy Nabyvatele licence </w:t>
      </w:r>
      <w:r w:rsidRPr="00C2549F">
        <w:rPr>
          <w:rFonts w:ascii="Arial" w:hAnsi="Arial"/>
          <w:sz w:val="16"/>
          <w:lang w:val="cs-CZ"/>
        </w:rPr>
        <w:t xml:space="preserve">týkající se mlčenlivosti a zachování vysoké úrovně ochrany obchodních činností Nabyvatele licence. Odhalí-li audit jakékoliv porušení </w:t>
      </w:r>
      <w:r w:rsidR="0074090D">
        <w:rPr>
          <w:rFonts w:ascii="Arial" w:hAnsi="Arial"/>
          <w:sz w:val="16"/>
          <w:lang w:val="cs-CZ"/>
        </w:rPr>
        <w:t xml:space="preserve">smluvních podmínek </w:t>
      </w:r>
      <w:r w:rsidRPr="00C2549F">
        <w:rPr>
          <w:rFonts w:ascii="Arial" w:hAnsi="Arial"/>
          <w:sz w:val="16"/>
          <w:lang w:val="cs-CZ"/>
        </w:rPr>
        <w:t>na straně Nabyvatele licence, je Nabyvatel licence povinen uhradit společnosti SAP přiměřené náklady spojené s provedením auditu.</w:t>
      </w:r>
      <w:r w:rsidR="004628FE">
        <w:rPr>
          <w:rFonts w:ascii="Arial" w:hAnsi="Arial"/>
          <w:sz w:val="16"/>
          <w:lang w:val="cs-CZ"/>
        </w:rPr>
        <w:t xml:space="preserve"> </w:t>
      </w:r>
      <w:r w:rsidR="004628FE" w:rsidRPr="007D3988">
        <w:rPr>
          <w:rFonts w:ascii="Arial" w:hAnsi="Arial"/>
          <w:sz w:val="16"/>
          <w:lang w:val="cs-CZ"/>
        </w:rPr>
        <w:t>Společnost SAP je oprávněna zmocnit třetí osobu, aby vykonala zčásti nebo veškeré činnosti spojené s auditem používání Smluvního Software SAP u Nabyvatele</w:t>
      </w:r>
      <w:r w:rsidR="004628FE">
        <w:rPr>
          <w:rFonts w:ascii="Arial" w:hAnsi="Arial"/>
          <w:sz w:val="16"/>
          <w:lang w:val="cs-CZ"/>
        </w:rPr>
        <w:t xml:space="preserve"> licence</w:t>
      </w:r>
      <w:r w:rsidR="004628FE" w:rsidRPr="007D3988">
        <w:rPr>
          <w:rFonts w:ascii="Arial" w:hAnsi="Arial"/>
          <w:sz w:val="16"/>
          <w:lang w:val="cs-CZ"/>
        </w:rPr>
        <w:t xml:space="preserve"> v souladu s dohodnutými podmínkami</w:t>
      </w:r>
      <w:r w:rsidR="004628FE">
        <w:rPr>
          <w:rFonts w:ascii="Arial" w:hAnsi="Arial"/>
          <w:sz w:val="16"/>
          <w:lang w:val="cs-CZ"/>
        </w:rPr>
        <w:t>.</w:t>
      </w:r>
    </w:p>
    <w:p w14:paraId="534734E5" w14:textId="3DCCE685" w:rsidR="009A6ADC" w:rsidRPr="00585770" w:rsidRDefault="00585770" w:rsidP="00585770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C2549F">
        <w:rPr>
          <w:rFonts w:ascii="Arial" w:hAnsi="Arial"/>
          <w:sz w:val="16"/>
          <w:lang w:val="cs-CZ"/>
        </w:rPr>
        <w:t>3.3</w:t>
      </w:r>
      <w:r w:rsidRPr="00661871">
        <w:rPr>
          <w:lang w:val="cs-CZ"/>
        </w:rPr>
        <w:tab/>
      </w:r>
      <w:r w:rsidRPr="00C2549F">
        <w:rPr>
          <w:rFonts w:ascii="Arial" w:hAnsi="Arial"/>
          <w:sz w:val="16"/>
          <w:lang w:val="cs-CZ"/>
        </w:rPr>
        <w:t xml:space="preserve">Vyjde-li najevo, při auditu nebo jinak, že Nabyvatel licence používá Smluvní Software SAP </w:t>
      </w:r>
      <w:r w:rsidR="00393A58">
        <w:rPr>
          <w:rFonts w:ascii="Arial" w:hAnsi="Arial" w:cs="Arial"/>
          <w:sz w:val="16"/>
          <w:szCs w:val="16"/>
          <w:lang w:val="cs-CZ"/>
        </w:rPr>
        <w:t>nad rámec</w:t>
      </w:r>
      <w:r w:rsidRPr="00C2549F">
        <w:rPr>
          <w:rFonts w:ascii="Arial" w:hAnsi="Arial"/>
          <w:sz w:val="16"/>
          <w:lang w:val="cs-CZ"/>
        </w:rPr>
        <w:t xml:space="preserve"> </w:t>
      </w:r>
      <w:r w:rsidR="0074090D">
        <w:rPr>
          <w:rFonts w:ascii="Arial" w:hAnsi="Arial"/>
          <w:sz w:val="16"/>
          <w:lang w:val="cs-CZ"/>
        </w:rPr>
        <w:t>L</w:t>
      </w:r>
      <w:r w:rsidRPr="00C2549F">
        <w:rPr>
          <w:rFonts w:ascii="Arial" w:hAnsi="Arial"/>
          <w:sz w:val="16"/>
          <w:lang w:val="cs-CZ"/>
        </w:rPr>
        <w:t>icenční smlouv</w:t>
      </w:r>
      <w:r w:rsidR="00393A58">
        <w:rPr>
          <w:rFonts w:ascii="Arial" w:hAnsi="Arial"/>
          <w:sz w:val="16"/>
          <w:lang w:val="cs-CZ"/>
        </w:rPr>
        <w:t>y</w:t>
      </w:r>
      <w:r w:rsidRPr="00C2549F">
        <w:rPr>
          <w:rFonts w:ascii="Arial" w:hAnsi="Arial"/>
          <w:sz w:val="16"/>
          <w:lang w:val="cs-CZ"/>
        </w:rPr>
        <w:t xml:space="preserve">, </w:t>
      </w:r>
      <w:r w:rsidR="004628FE">
        <w:rPr>
          <w:rFonts w:ascii="Arial" w:hAnsi="Arial"/>
          <w:sz w:val="16"/>
          <w:lang w:val="cs-CZ"/>
        </w:rPr>
        <w:t xml:space="preserve">má </w:t>
      </w:r>
      <w:r w:rsidRPr="00C2549F">
        <w:rPr>
          <w:rFonts w:ascii="Arial" w:hAnsi="Arial"/>
          <w:sz w:val="16"/>
          <w:lang w:val="cs-CZ"/>
        </w:rPr>
        <w:t>Nabyvatel licence</w:t>
      </w:r>
      <w:r w:rsidR="004628FE">
        <w:rPr>
          <w:rFonts w:ascii="Arial" w:hAnsi="Arial"/>
          <w:sz w:val="16"/>
          <w:lang w:val="cs-CZ"/>
        </w:rPr>
        <w:t xml:space="preserve"> povinnost sjednat se společností SAP</w:t>
      </w:r>
      <w:r w:rsidR="0074090D" w:rsidRPr="00C2549F">
        <w:rPr>
          <w:rFonts w:ascii="Arial" w:hAnsi="Arial"/>
          <w:sz w:val="16"/>
          <w:lang w:val="cs-CZ"/>
        </w:rPr>
        <w:t xml:space="preserve"> </w:t>
      </w:r>
      <w:r w:rsidR="0074090D">
        <w:rPr>
          <w:rFonts w:ascii="Arial" w:hAnsi="Arial"/>
          <w:sz w:val="16"/>
          <w:lang w:val="cs-CZ"/>
        </w:rPr>
        <w:t>D</w:t>
      </w:r>
      <w:r w:rsidRPr="00C2549F">
        <w:rPr>
          <w:rFonts w:ascii="Arial" w:hAnsi="Arial"/>
          <w:sz w:val="16"/>
          <w:lang w:val="cs-CZ"/>
        </w:rPr>
        <w:t>odatečnou licen</w:t>
      </w:r>
      <w:r w:rsidR="0074090D">
        <w:rPr>
          <w:rFonts w:ascii="Arial" w:hAnsi="Arial"/>
          <w:sz w:val="16"/>
          <w:lang w:val="cs-CZ"/>
        </w:rPr>
        <w:t>ci</w:t>
      </w:r>
      <w:r w:rsidR="004628FE">
        <w:rPr>
          <w:rFonts w:ascii="Arial" w:hAnsi="Arial"/>
          <w:sz w:val="16"/>
          <w:lang w:val="cs-CZ"/>
        </w:rPr>
        <w:t>, a to bez zbytečného prodlení</w:t>
      </w:r>
      <w:r w:rsidRPr="00C2549F">
        <w:rPr>
          <w:rFonts w:ascii="Arial" w:hAnsi="Arial"/>
          <w:sz w:val="16"/>
          <w:lang w:val="cs-CZ"/>
        </w:rPr>
        <w:t>. Za těchto okolností si společnost SAP vyhrazuje právo neposkytnout sjednanou slevu s</w:t>
      </w:r>
      <w:r w:rsidR="00BC6B8F">
        <w:rPr>
          <w:rFonts w:ascii="Arial" w:hAnsi="Arial"/>
          <w:sz w:val="16"/>
          <w:lang w:val="cs-CZ"/>
        </w:rPr>
        <w:t> </w:t>
      </w:r>
      <w:r w:rsidRPr="00C2549F">
        <w:rPr>
          <w:rFonts w:ascii="Arial" w:hAnsi="Arial"/>
          <w:sz w:val="16"/>
          <w:lang w:val="cs-CZ"/>
        </w:rPr>
        <w:t xml:space="preserve">výjimkou množstevní slevy.  </w:t>
      </w:r>
      <w:r w:rsidR="00393A58">
        <w:rPr>
          <w:rFonts w:ascii="Arial" w:hAnsi="Arial"/>
          <w:sz w:val="16"/>
          <w:lang w:val="cs-CZ"/>
        </w:rPr>
        <w:t>V tomto případě p</w:t>
      </w:r>
      <w:r w:rsidRPr="00C2549F">
        <w:rPr>
          <w:rFonts w:ascii="Arial" w:hAnsi="Arial"/>
          <w:sz w:val="16"/>
          <w:lang w:val="cs-CZ"/>
        </w:rPr>
        <w:t xml:space="preserve">latí </w:t>
      </w:r>
      <w:r w:rsidR="00393A58">
        <w:rPr>
          <w:rFonts w:ascii="Arial" w:hAnsi="Arial"/>
          <w:sz w:val="16"/>
          <w:lang w:val="cs-CZ"/>
        </w:rPr>
        <w:t xml:space="preserve">druhá a třetí </w:t>
      </w:r>
      <w:r w:rsidR="00393A58" w:rsidRPr="00C2549F">
        <w:rPr>
          <w:rFonts w:ascii="Arial" w:hAnsi="Arial"/>
          <w:sz w:val="16"/>
          <w:lang w:val="cs-CZ"/>
        </w:rPr>
        <w:t>vět</w:t>
      </w:r>
      <w:r w:rsidR="00393A58">
        <w:rPr>
          <w:rFonts w:ascii="Arial" w:hAnsi="Arial"/>
          <w:sz w:val="16"/>
          <w:lang w:val="cs-CZ"/>
        </w:rPr>
        <w:t>a</w:t>
      </w:r>
      <w:r w:rsidR="00393A58" w:rsidRPr="00C2549F">
        <w:rPr>
          <w:rFonts w:ascii="Arial" w:hAnsi="Arial"/>
          <w:sz w:val="16"/>
          <w:lang w:val="cs-CZ"/>
        </w:rPr>
        <w:t xml:space="preserve"> </w:t>
      </w:r>
      <w:r w:rsidRPr="00C2549F">
        <w:rPr>
          <w:rFonts w:ascii="Arial" w:hAnsi="Arial"/>
          <w:sz w:val="16"/>
          <w:lang w:val="cs-CZ"/>
        </w:rPr>
        <w:t>odstavc</w:t>
      </w:r>
      <w:r w:rsidR="00393A58">
        <w:rPr>
          <w:rFonts w:ascii="Arial" w:hAnsi="Arial"/>
          <w:sz w:val="16"/>
          <w:lang w:val="cs-CZ"/>
        </w:rPr>
        <w:t>e</w:t>
      </w:r>
      <w:r w:rsidRPr="00C2549F">
        <w:rPr>
          <w:rFonts w:ascii="Arial" w:hAnsi="Arial"/>
          <w:sz w:val="16"/>
          <w:lang w:val="cs-CZ"/>
        </w:rPr>
        <w:t xml:space="preserve"> 3.1. Společnost SAP si vyhrazuje právo uplatnit nárok na náhradu škody a požadovat úrok z prodlení v souladu s odstavcem 4.1.5.</w:t>
      </w:r>
    </w:p>
    <w:p w14:paraId="6DC52103" w14:textId="77777777" w:rsidR="009A6ADC" w:rsidRPr="00585770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3E90588A" w14:textId="77777777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517076">
        <w:rPr>
          <w:rFonts w:ascii="Arial" w:hAnsi="Arial" w:cs="Arial"/>
          <w:sz w:val="16"/>
          <w:szCs w:val="16"/>
          <w:u w:val="single"/>
          <w:lang w:val="cs-CZ"/>
        </w:rPr>
        <w:t>4.</w:t>
      </w:r>
      <w:r w:rsidRPr="00F17909">
        <w:rPr>
          <w:rFonts w:ascii="Arial" w:hAnsi="Arial" w:cs="Arial"/>
          <w:sz w:val="16"/>
          <w:szCs w:val="16"/>
          <w:u w:val="single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CENA / DANĚ / PLATBY / VÝHRADA PRÁV</w:t>
      </w:r>
    </w:p>
    <w:p w14:paraId="42A18810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255095">
        <w:rPr>
          <w:rFonts w:ascii="Arial" w:hAnsi="Arial" w:cs="Arial"/>
          <w:sz w:val="16"/>
          <w:szCs w:val="16"/>
          <w:lang w:val="cs-CZ"/>
        </w:rPr>
        <w:t>4.1</w:t>
      </w:r>
      <w:r w:rsidRPr="00255095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Poplatky  </w:t>
      </w:r>
    </w:p>
    <w:p w14:paraId="49EDB729" w14:textId="61B801C6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4.1.1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Nabyvatel licence je povinen platit společnosti SAP licenční poplatky </w:t>
      </w:r>
      <w:r w:rsidR="00BB59BB">
        <w:rPr>
          <w:rFonts w:ascii="Arial" w:hAnsi="Arial" w:cs="Arial"/>
          <w:sz w:val="16"/>
          <w:szCs w:val="16"/>
          <w:lang w:val="cs-CZ"/>
        </w:rPr>
        <w:t xml:space="preserve">(odměnu)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za </w:t>
      </w:r>
      <w:r w:rsidR="00D10647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071B87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a poplatky za služby </w:t>
      </w:r>
      <w:r w:rsidR="0060736F">
        <w:rPr>
          <w:rFonts w:ascii="Arial" w:hAnsi="Arial" w:cs="Arial"/>
          <w:sz w:val="16"/>
          <w:szCs w:val="16"/>
          <w:lang w:val="cs-CZ"/>
        </w:rPr>
        <w:t>P</w:t>
      </w:r>
      <w:r w:rsidR="00C81AF0">
        <w:rPr>
          <w:rFonts w:ascii="Arial" w:hAnsi="Arial" w:cs="Arial"/>
          <w:sz w:val="16"/>
          <w:szCs w:val="16"/>
          <w:lang w:val="cs-CZ"/>
        </w:rPr>
        <w:t>odpor</w:t>
      </w:r>
      <w:r w:rsidR="00C81AF0" w:rsidRPr="00517076">
        <w:rPr>
          <w:rFonts w:ascii="Arial" w:hAnsi="Arial" w:cs="Arial"/>
          <w:sz w:val="16"/>
          <w:szCs w:val="16"/>
          <w:lang w:val="cs-CZ"/>
        </w:rPr>
        <w:t xml:space="preserve">y </w:t>
      </w:r>
      <w:r w:rsidRPr="00517076">
        <w:rPr>
          <w:rFonts w:ascii="Arial" w:hAnsi="Arial" w:cs="Arial"/>
          <w:sz w:val="16"/>
          <w:szCs w:val="16"/>
          <w:lang w:val="cs-CZ"/>
        </w:rPr>
        <w:t>společnosti SAP podle podmínek v</w:t>
      </w:r>
      <w:r w:rsidR="00C81AF0">
        <w:rPr>
          <w:rFonts w:ascii="Arial" w:hAnsi="Arial" w:cs="Arial"/>
          <w:sz w:val="16"/>
          <w:szCs w:val="16"/>
          <w:lang w:val="cs-CZ"/>
        </w:rPr>
        <w:t xml:space="preserve"> licenční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smlouvě.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případě </w:t>
      </w:r>
      <w:r w:rsidR="00D10647">
        <w:rPr>
          <w:rFonts w:ascii="Arial" w:hAnsi="Arial" w:cs="Arial"/>
          <w:sz w:val="16"/>
          <w:szCs w:val="16"/>
          <w:lang w:val="cs-CZ"/>
        </w:rPr>
        <w:t>F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yzického doručení zahrnuje cena za dodávku </w:t>
      </w:r>
      <w:r w:rsidR="00071B87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dopravné a balné.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případě </w:t>
      </w:r>
      <w:r w:rsidR="00D10647">
        <w:rPr>
          <w:rFonts w:ascii="Arial" w:hAnsi="Arial" w:cs="Arial"/>
          <w:sz w:val="16"/>
          <w:szCs w:val="16"/>
          <w:lang w:val="cs-CZ"/>
        </w:rPr>
        <w:t>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lektronického doručení umístí společnost </w:t>
      </w:r>
      <w:r w:rsidR="00D10647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071B87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</w:t>
      </w:r>
      <w:r w:rsidR="00D10647">
        <w:rPr>
          <w:rFonts w:ascii="Arial" w:hAnsi="Arial" w:cs="Arial"/>
          <w:sz w:val="16"/>
          <w:szCs w:val="16"/>
          <w:lang w:val="cs-CZ"/>
        </w:rPr>
        <w:t xml:space="preserve"> SAP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ke stažení na počítačové síti na vlastní náklady. Nabyvatel licence nese náklady za stažení </w:t>
      </w:r>
      <w:r w:rsidR="00071B87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SAP. Při placení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hotovosti není poskytována sleva.</w:t>
      </w:r>
    </w:p>
    <w:p w14:paraId="3F988892" w14:textId="60247AFF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4.1.2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Společnost SAP může požadovat celou nebo část platby předem, pokud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692649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abyvatelem licence nemá předchozí obchodní vztahy, pokud se má dodávka uskutečnit mimo zemi, v níž je </w:t>
      </w:r>
      <w:r w:rsidR="00462D64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 registrován, nebo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případě důvodných pochybností, že </w:t>
      </w:r>
      <w:r w:rsidR="00462D64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</w:t>
      </w:r>
      <w:r>
        <w:rPr>
          <w:rFonts w:ascii="Arial" w:hAnsi="Arial" w:cs="Arial"/>
          <w:sz w:val="16"/>
          <w:szCs w:val="16"/>
          <w:lang w:val="cs-CZ"/>
        </w:rPr>
        <w:t>ne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provede úhradu </w:t>
      </w:r>
      <w:r w:rsidR="00904AB1">
        <w:rPr>
          <w:rFonts w:ascii="Arial" w:hAnsi="Arial" w:cs="Arial"/>
          <w:sz w:val="16"/>
          <w:szCs w:val="16"/>
          <w:lang w:val="cs-CZ"/>
        </w:rPr>
        <w:t xml:space="preserve">řádně a </w:t>
      </w:r>
      <w:r w:rsidRPr="00517076">
        <w:rPr>
          <w:rFonts w:ascii="Arial" w:hAnsi="Arial" w:cs="Arial"/>
          <w:sz w:val="16"/>
          <w:szCs w:val="16"/>
          <w:lang w:val="cs-CZ"/>
        </w:rPr>
        <w:t>včas.</w:t>
      </w:r>
    </w:p>
    <w:p w14:paraId="59BC195C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4.1.3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Nabyvatel licence je oprávněn započítat proti pohledávkám SAP pouze takové pohledávky a požadovat výhradu pouze takových práv, které nejsou sporné, nebo jejichž zaplacení bylo pravomocně nařízeno soudem. Nabyvatel licence není oprávněn postoupit své pohledávky třetí straně.</w:t>
      </w:r>
    </w:p>
    <w:p w14:paraId="2025D3D6" w14:textId="2C57838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4.1.4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Společnost SAP si vyhrazuje veškerá práva </w:t>
      </w:r>
      <w:r w:rsidRPr="00CA1388">
        <w:rPr>
          <w:rFonts w:ascii="Arial" w:hAnsi="Arial" w:cs="Arial"/>
          <w:sz w:val="16"/>
          <w:szCs w:val="16"/>
          <w:lang w:val="cs-CZ"/>
        </w:rPr>
        <w:t>k</w:t>
      </w:r>
      <w:r w:rsidR="00CA1388" w:rsidRPr="00C13128">
        <w:rPr>
          <w:rFonts w:ascii="Arial" w:hAnsi="Arial" w:cs="Arial"/>
          <w:sz w:val="16"/>
          <w:szCs w:val="16"/>
          <w:lang w:val="cs-CZ"/>
        </w:rPr>
        <w:t>e Smluvnímu</w:t>
      </w:r>
      <w:r w:rsidRPr="00CA1388">
        <w:rPr>
          <w:rFonts w:ascii="Arial" w:hAnsi="Arial" w:cs="Arial"/>
          <w:sz w:val="16"/>
          <w:szCs w:val="16"/>
          <w:lang w:val="cs-CZ"/>
        </w:rPr>
        <w:t> </w:t>
      </w:r>
      <w:r w:rsidR="00071B87" w:rsidRPr="00CA1388">
        <w:rPr>
          <w:rFonts w:ascii="Arial" w:hAnsi="Arial" w:cs="Arial"/>
          <w:sz w:val="16"/>
          <w:szCs w:val="16"/>
          <w:lang w:val="cs-CZ"/>
        </w:rPr>
        <w:t>S</w:t>
      </w:r>
      <w:r w:rsidRPr="00CA1388">
        <w:rPr>
          <w:rFonts w:ascii="Arial" w:hAnsi="Arial" w:cs="Arial"/>
          <w:sz w:val="16"/>
          <w:szCs w:val="16"/>
          <w:lang w:val="cs-CZ"/>
        </w:rPr>
        <w:t>oftware SAP,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zejména k verzím </w:t>
      </w:r>
      <w:r w:rsidR="00071B87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SAP, které byly poskytnuty na základě smlouvy o službách podpory, až do okamžiku, kdy budou uspokojeny veškeré její pohledávky podle </w:t>
      </w:r>
      <w:r w:rsidR="00C81AF0">
        <w:rPr>
          <w:rFonts w:ascii="Arial" w:hAnsi="Arial" w:cs="Arial"/>
          <w:sz w:val="16"/>
          <w:szCs w:val="16"/>
          <w:lang w:val="cs-CZ"/>
        </w:rPr>
        <w:t xml:space="preserve">licenční </w:t>
      </w:r>
      <w:r w:rsidRPr="00517076">
        <w:rPr>
          <w:rFonts w:ascii="Arial" w:hAnsi="Arial" w:cs="Arial"/>
          <w:sz w:val="16"/>
          <w:szCs w:val="16"/>
          <w:lang w:val="cs-CZ"/>
        </w:rPr>
        <w:t>smlouvy. Nabyvatel licence je povinen neprodleně písemně uvědomit společnost SAP, pokud jakákoli třetí osoba získá přístup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071B87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SAP,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němuž si společnost SAP vyhrazuje práva </w:t>
      </w:r>
      <w:r w:rsidR="00F138FA">
        <w:rPr>
          <w:rFonts w:ascii="Arial" w:hAnsi="Arial" w:cs="Arial"/>
          <w:sz w:val="16"/>
          <w:szCs w:val="16"/>
          <w:lang w:val="cs-CZ"/>
        </w:rPr>
        <w:t>nebo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vlastnictví, a je rovněž povinen informovat třetí stranu o právech společnosti SAP.</w:t>
      </w:r>
    </w:p>
    <w:p w14:paraId="663C846B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4.1.5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Fakturace, splatnost</w:t>
      </w:r>
    </w:p>
    <w:p w14:paraId="3AB0E83E" w14:textId="77777777" w:rsidR="009A6ADC" w:rsidRPr="00517076" w:rsidRDefault="009A6ADC" w:rsidP="0067330D">
      <w:pPr>
        <w:pStyle w:val="Odstavecseseznamem"/>
        <w:numPr>
          <w:ilvl w:val="0"/>
          <w:numId w:val="16"/>
        </w:numPr>
        <w:spacing w:after="60"/>
        <w:ind w:left="0" w:firstLine="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Faktury jsou splatné do 30 kalendářních dnů od jejich vystavení.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případě prodlení se zaplacením bude účtován úrok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prodlení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zákonné výši.</w:t>
      </w:r>
    </w:p>
    <w:p w14:paraId="2FCA7787" w14:textId="20586726" w:rsidR="009A6ADC" w:rsidRPr="00517076" w:rsidRDefault="00904AB1" w:rsidP="0067330D">
      <w:pPr>
        <w:pStyle w:val="Odstavecseseznamem"/>
        <w:numPr>
          <w:ilvl w:val="0"/>
          <w:numId w:val="16"/>
        </w:numPr>
        <w:spacing w:after="60"/>
        <w:ind w:left="0" w:firstLine="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V případě </w:t>
      </w:r>
      <w:r w:rsidR="009A6ADC" w:rsidRPr="00517076">
        <w:rPr>
          <w:rFonts w:ascii="Arial" w:hAnsi="Arial" w:cs="Arial"/>
          <w:sz w:val="16"/>
          <w:szCs w:val="16"/>
          <w:lang w:val="cs-CZ"/>
        </w:rPr>
        <w:t>smluv o</w:t>
      </w:r>
      <w:r w:rsidR="00B556ED">
        <w:rPr>
          <w:rFonts w:ascii="Arial" w:hAnsi="Arial" w:cs="Arial"/>
          <w:sz w:val="16"/>
          <w:szCs w:val="16"/>
          <w:lang w:val="cs-CZ"/>
        </w:rPr>
        <w:t xml:space="preserve"> </w:t>
      </w:r>
      <w:r w:rsidR="00A037EA">
        <w:rPr>
          <w:rFonts w:ascii="Arial" w:hAnsi="Arial" w:cs="Arial"/>
          <w:sz w:val="16"/>
          <w:szCs w:val="16"/>
          <w:lang w:val="cs-CZ"/>
        </w:rPr>
        <w:t xml:space="preserve">poskytnutí licence k software na dobu trvání majetkových autorských </w:t>
      </w:r>
      <w:r w:rsidR="00A037EA">
        <w:rPr>
          <w:rFonts w:ascii="Arial" w:hAnsi="Arial" w:cs="Arial"/>
          <w:sz w:val="16"/>
          <w:szCs w:val="16"/>
          <w:lang w:val="cs-CZ"/>
        </w:rPr>
        <w:lastRenderedPageBreak/>
        <w:t>práv k</w:t>
      </w:r>
      <w:r w:rsidR="00737241">
        <w:rPr>
          <w:rFonts w:ascii="Arial" w:hAnsi="Arial" w:cs="Arial"/>
          <w:sz w:val="16"/>
          <w:szCs w:val="16"/>
          <w:lang w:val="cs-CZ"/>
        </w:rPr>
        <w:t> </w:t>
      </w:r>
      <w:r w:rsidR="00A037EA">
        <w:rPr>
          <w:rFonts w:ascii="Arial" w:hAnsi="Arial" w:cs="Arial"/>
          <w:sz w:val="16"/>
          <w:szCs w:val="16"/>
          <w:lang w:val="cs-CZ"/>
        </w:rPr>
        <w:t>software</w:t>
      </w:r>
      <w:r w:rsidR="00737241">
        <w:rPr>
          <w:rFonts w:ascii="Arial" w:hAnsi="Arial" w:cs="Arial"/>
          <w:sz w:val="16"/>
          <w:szCs w:val="16"/>
          <w:lang w:val="cs-CZ"/>
        </w:rPr>
        <w:t xml:space="preserve"> 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bude faktura </w:t>
      </w:r>
      <w:r w:rsidR="005B7FCB">
        <w:rPr>
          <w:rFonts w:ascii="Arial" w:hAnsi="Arial" w:cs="Arial"/>
          <w:sz w:val="16"/>
          <w:szCs w:val="16"/>
          <w:lang w:val="cs-CZ"/>
        </w:rPr>
        <w:t>vystave</w:t>
      </w:r>
      <w:r w:rsidR="005B7FCB" w:rsidRPr="00517076">
        <w:rPr>
          <w:rFonts w:ascii="Arial" w:hAnsi="Arial" w:cs="Arial"/>
          <w:sz w:val="16"/>
          <w:szCs w:val="16"/>
          <w:lang w:val="cs-CZ"/>
        </w:rPr>
        <w:t xml:space="preserve">na 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po dodání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="009A6ADC" w:rsidRPr="00517076">
        <w:rPr>
          <w:rFonts w:ascii="Arial" w:hAnsi="Arial" w:cs="Arial"/>
          <w:sz w:val="16"/>
          <w:szCs w:val="16"/>
          <w:lang w:val="cs-CZ"/>
        </w:rPr>
        <w:t>oftware.</w:t>
      </w:r>
    </w:p>
    <w:p w14:paraId="05584A31" w14:textId="6D50D38C" w:rsidR="009A6ADC" w:rsidRPr="00517076" w:rsidRDefault="00904AB1" w:rsidP="0067330D">
      <w:pPr>
        <w:pStyle w:val="Odstavecseseznamem"/>
        <w:numPr>
          <w:ilvl w:val="0"/>
          <w:numId w:val="16"/>
        </w:numPr>
        <w:spacing w:after="60"/>
        <w:ind w:left="0" w:firstLine="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V případě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smluv o </w:t>
      </w:r>
      <w:r w:rsidR="00980916">
        <w:rPr>
          <w:rFonts w:ascii="Arial" w:hAnsi="Arial" w:cs="Arial"/>
          <w:sz w:val="16"/>
          <w:szCs w:val="16"/>
          <w:lang w:val="cs-CZ"/>
        </w:rPr>
        <w:t>P</w:t>
      </w:r>
      <w:r w:rsidR="009A6ADC" w:rsidRPr="00517076">
        <w:rPr>
          <w:rFonts w:ascii="Arial" w:hAnsi="Arial" w:cs="Arial"/>
          <w:sz w:val="16"/>
          <w:szCs w:val="16"/>
          <w:lang w:val="cs-CZ"/>
        </w:rPr>
        <w:t>odpoře společnosti</w:t>
      </w:r>
      <w:r w:rsidR="005B7FCB">
        <w:rPr>
          <w:rFonts w:ascii="Arial" w:hAnsi="Arial" w:cs="Arial"/>
          <w:sz w:val="16"/>
          <w:szCs w:val="16"/>
          <w:lang w:val="cs-CZ"/>
        </w:rPr>
        <w:t xml:space="preserve"> SAP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začíná povinnost platit</w:t>
      </w:r>
      <w:r w:rsidR="009A6ADC">
        <w:rPr>
          <w:rFonts w:ascii="Arial" w:hAnsi="Arial" w:cs="Arial"/>
          <w:sz w:val="16"/>
          <w:szCs w:val="16"/>
          <w:lang w:val="cs-CZ"/>
        </w:rPr>
        <w:t xml:space="preserve"> </w:t>
      </w:r>
      <w:r w:rsidR="00BB59BB">
        <w:rPr>
          <w:rFonts w:ascii="Arial" w:hAnsi="Arial" w:cs="Arial"/>
          <w:sz w:val="16"/>
          <w:szCs w:val="16"/>
          <w:lang w:val="cs-CZ"/>
        </w:rPr>
        <w:t xml:space="preserve">cenu podpory 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první den kalendářního měsíce následujícího po </w:t>
      </w:r>
      <w:r w:rsidR="00A5583A">
        <w:rPr>
          <w:rFonts w:ascii="Arial" w:hAnsi="Arial" w:cs="Arial"/>
          <w:sz w:val="16"/>
          <w:szCs w:val="16"/>
          <w:lang w:val="cs-CZ"/>
        </w:rPr>
        <w:t xml:space="preserve">datu podpisu </w:t>
      </w:r>
      <w:r w:rsidR="005B7FCB">
        <w:rPr>
          <w:rFonts w:ascii="Arial" w:hAnsi="Arial" w:cs="Arial"/>
          <w:sz w:val="16"/>
          <w:szCs w:val="16"/>
          <w:lang w:val="cs-CZ"/>
        </w:rPr>
        <w:t xml:space="preserve">licenční </w:t>
      </w:r>
      <w:r w:rsidR="00A5583A">
        <w:rPr>
          <w:rFonts w:ascii="Arial" w:hAnsi="Arial" w:cs="Arial"/>
          <w:sz w:val="16"/>
          <w:szCs w:val="16"/>
          <w:lang w:val="cs-CZ"/>
        </w:rPr>
        <w:t>smlouvy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. </w:t>
      </w:r>
      <w:r w:rsidR="00BB59BB">
        <w:rPr>
          <w:rFonts w:ascii="Arial" w:hAnsi="Arial" w:cs="Arial"/>
          <w:sz w:val="16"/>
          <w:szCs w:val="16"/>
          <w:lang w:val="cs-CZ"/>
        </w:rPr>
        <w:t>Cena</w:t>
      </w:r>
      <w:r w:rsidR="00BB59BB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9A6ADC" w:rsidRPr="00517076">
        <w:rPr>
          <w:rFonts w:ascii="Arial" w:hAnsi="Arial" w:cs="Arial"/>
          <w:sz w:val="16"/>
          <w:szCs w:val="16"/>
          <w:lang w:val="cs-CZ"/>
        </w:rPr>
        <w:t>bude fakturován</w:t>
      </w:r>
      <w:r w:rsidR="00BB59BB">
        <w:rPr>
          <w:rFonts w:ascii="Arial" w:hAnsi="Arial" w:cs="Arial"/>
          <w:sz w:val="16"/>
          <w:szCs w:val="16"/>
          <w:lang w:val="cs-CZ"/>
        </w:rPr>
        <w:t>a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čtvrtletně předem. Faktura bude </w:t>
      </w:r>
      <w:r w:rsidR="00B021B8">
        <w:rPr>
          <w:rFonts w:ascii="Arial" w:hAnsi="Arial" w:cs="Arial"/>
          <w:sz w:val="16"/>
          <w:szCs w:val="16"/>
          <w:lang w:val="cs-CZ"/>
        </w:rPr>
        <w:t>vystavena k</w:t>
      </w:r>
      <w:r w:rsidR="00B021B8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9A6ADC" w:rsidRPr="00517076">
        <w:rPr>
          <w:rFonts w:ascii="Arial" w:hAnsi="Arial" w:cs="Arial"/>
          <w:sz w:val="16"/>
          <w:szCs w:val="16"/>
          <w:lang w:val="cs-CZ"/>
        </w:rPr>
        <w:t>první</w:t>
      </w:r>
      <w:r w:rsidR="00B021B8">
        <w:rPr>
          <w:rFonts w:ascii="Arial" w:hAnsi="Arial" w:cs="Arial"/>
          <w:sz w:val="16"/>
          <w:szCs w:val="16"/>
          <w:lang w:val="cs-CZ"/>
        </w:rPr>
        <w:t>mu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dn</w:t>
      </w:r>
      <w:r w:rsidR="00B021B8">
        <w:rPr>
          <w:rFonts w:ascii="Arial" w:hAnsi="Arial" w:cs="Arial"/>
          <w:sz w:val="16"/>
          <w:szCs w:val="16"/>
          <w:lang w:val="cs-CZ"/>
        </w:rPr>
        <w:t>i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kalendářního čtvrtletí, v</w:t>
      </w:r>
      <w:r w:rsidR="009A6ADC" w:rsidRPr="00F17909">
        <w:rPr>
          <w:rFonts w:ascii="Arial" w:hAnsi="Arial" w:cs="Arial"/>
          <w:sz w:val="16"/>
          <w:szCs w:val="16"/>
          <w:lang w:val="cs-CZ"/>
        </w:rPr>
        <w:t> 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němž </w:t>
      </w:r>
      <w:r w:rsidR="00B021B8">
        <w:rPr>
          <w:rFonts w:ascii="Arial" w:hAnsi="Arial" w:cs="Arial"/>
          <w:sz w:val="16"/>
          <w:szCs w:val="16"/>
          <w:lang w:val="cs-CZ"/>
        </w:rPr>
        <w:t>budou</w:t>
      </w:r>
      <w:r w:rsidR="00B021B8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poskytnuty služby </w:t>
      </w:r>
      <w:r w:rsidR="009A6ADC">
        <w:rPr>
          <w:rFonts w:ascii="Arial" w:hAnsi="Arial" w:cs="Arial"/>
          <w:sz w:val="16"/>
          <w:szCs w:val="16"/>
          <w:lang w:val="cs-CZ"/>
        </w:rPr>
        <w:t>podpory</w:t>
      </w:r>
      <w:r w:rsidR="009A6ADC" w:rsidRPr="00517076">
        <w:rPr>
          <w:rFonts w:ascii="Arial" w:hAnsi="Arial" w:cs="Arial"/>
          <w:sz w:val="16"/>
          <w:szCs w:val="16"/>
          <w:lang w:val="cs-CZ"/>
        </w:rPr>
        <w:t>. Tento den je považován za datum zdanitelného plnění.</w:t>
      </w:r>
    </w:p>
    <w:p w14:paraId="2722EC9B" w14:textId="1785C134" w:rsidR="009A6ADC" w:rsidRDefault="009A6ADC" w:rsidP="0067330D">
      <w:pPr>
        <w:pStyle w:val="Odstavecseseznamem"/>
        <w:numPr>
          <w:ilvl w:val="0"/>
          <w:numId w:val="16"/>
        </w:numPr>
        <w:spacing w:after="60"/>
        <w:ind w:left="0" w:firstLine="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Platební podmínky smluv o nájmu budou </w:t>
      </w:r>
      <w:r w:rsidR="00B021B8">
        <w:rPr>
          <w:rFonts w:ascii="Arial" w:hAnsi="Arial" w:cs="Arial"/>
          <w:sz w:val="16"/>
          <w:szCs w:val="16"/>
          <w:lang w:val="cs-CZ"/>
        </w:rPr>
        <w:t>uvedeny</w:t>
      </w:r>
      <w:r w:rsidR="00B021B8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příslušné smlouvě o nájmu. Pokud není uvedeno jinak, poplatek bude fakturován čtvrtletně předem a povinnost platit </w:t>
      </w:r>
      <w:r>
        <w:rPr>
          <w:rFonts w:ascii="Arial" w:hAnsi="Arial" w:cs="Arial"/>
          <w:sz w:val="16"/>
          <w:szCs w:val="16"/>
          <w:lang w:val="cs-CZ"/>
        </w:rPr>
        <w:t xml:space="preserve">poplatky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začíná </w:t>
      </w:r>
      <w:r w:rsidR="005F05DB">
        <w:rPr>
          <w:rFonts w:ascii="Arial" w:hAnsi="Arial" w:cs="Arial"/>
          <w:sz w:val="16"/>
          <w:szCs w:val="16"/>
          <w:lang w:val="cs-CZ"/>
        </w:rPr>
        <w:t>datem</w:t>
      </w:r>
      <w:r w:rsidR="005F05DB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uzavření smlouvy o nájmu.</w:t>
      </w:r>
    </w:p>
    <w:p w14:paraId="63ED8B9A" w14:textId="7D795C7D" w:rsidR="009A6ADC" w:rsidRPr="00517076" w:rsidRDefault="009A6ADC" w:rsidP="0067330D">
      <w:pPr>
        <w:pStyle w:val="Zkladntext3"/>
        <w:keepLines/>
        <w:tabs>
          <w:tab w:val="clear" w:pos="360"/>
          <w:tab w:val="clear" w:pos="900"/>
          <w:tab w:val="clear" w:pos="1440"/>
          <w:tab w:val="clear" w:pos="1980"/>
        </w:tabs>
        <w:spacing w:after="60"/>
        <w:rPr>
          <w:rFonts w:ascii="Arial" w:hAnsi="Arial" w:cs="Arial"/>
          <w:i w:val="0"/>
          <w:iCs w:val="0"/>
          <w:sz w:val="16"/>
          <w:szCs w:val="16"/>
          <w:lang w:val="cs-CZ"/>
        </w:rPr>
      </w:pPr>
      <w:r w:rsidRPr="00255095">
        <w:rPr>
          <w:rFonts w:ascii="Arial" w:hAnsi="Arial" w:cs="Arial"/>
          <w:i w:val="0"/>
          <w:iCs w:val="0"/>
          <w:sz w:val="16"/>
          <w:szCs w:val="16"/>
          <w:lang w:val="cs-CZ"/>
        </w:rPr>
        <w:t>4.2</w:t>
      </w:r>
      <w:r w:rsidRPr="00255095">
        <w:rPr>
          <w:rFonts w:ascii="Arial" w:hAnsi="Arial" w:cs="Arial"/>
          <w:i w:val="0"/>
          <w:iCs w:val="0"/>
          <w:sz w:val="16"/>
          <w:szCs w:val="16"/>
          <w:lang w:val="cs-CZ"/>
        </w:rPr>
        <w:tab/>
      </w:r>
      <w:r w:rsidRPr="00517076">
        <w:rPr>
          <w:rFonts w:ascii="Arial" w:hAnsi="Arial" w:cs="Arial"/>
          <w:i w:val="0"/>
          <w:iCs w:val="0"/>
          <w:sz w:val="16"/>
          <w:szCs w:val="16"/>
          <w:u w:val="single"/>
          <w:lang w:val="cs-CZ"/>
        </w:rPr>
        <w:t>Daně.</w:t>
      </w:r>
      <w:r w:rsidRPr="00517076">
        <w:rPr>
          <w:rFonts w:ascii="Arial" w:hAnsi="Arial" w:cs="Arial"/>
          <w:i w:val="0"/>
          <w:iCs w:val="0"/>
          <w:sz w:val="16"/>
          <w:szCs w:val="16"/>
          <w:lang w:val="cs-CZ"/>
        </w:rPr>
        <w:t xml:space="preserve">  Veškeré poplatky</w:t>
      </w:r>
      <w:r w:rsidR="00BB59BB">
        <w:rPr>
          <w:rFonts w:ascii="Arial" w:hAnsi="Arial" w:cs="Arial"/>
          <w:i w:val="0"/>
          <w:iCs w:val="0"/>
          <w:sz w:val="16"/>
          <w:szCs w:val="16"/>
          <w:lang w:val="cs-CZ"/>
        </w:rPr>
        <w:t xml:space="preserve"> (odměna i cena)</w:t>
      </w:r>
      <w:r w:rsidRPr="00517076">
        <w:rPr>
          <w:rFonts w:ascii="Arial" w:hAnsi="Arial" w:cs="Arial"/>
          <w:i w:val="0"/>
          <w:iCs w:val="0"/>
          <w:sz w:val="16"/>
          <w:szCs w:val="16"/>
          <w:lang w:val="cs-CZ"/>
        </w:rPr>
        <w:t xml:space="preserve"> podléhají zákonem stanovené dani z</w:t>
      </w:r>
      <w:r w:rsidRPr="00F17909">
        <w:rPr>
          <w:rFonts w:ascii="Arial" w:hAnsi="Arial" w:cs="Arial"/>
          <w:i w:val="0"/>
          <w:iCs w:val="0"/>
          <w:sz w:val="16"/>
          <w:szCs w:val="16"/>
          <w:lang w:val="cs-CZ"/>
        </w:rPr>
        <w:t> </w:t>
      </w:r>
      <w:r w:rsidRPr="00517076">
        <w:rPr>
          <w:rFonts w:ascii="Arial" w:hAnsi="Arial" w:cs="Arial"/>
          <w:i w:val="0"/>
          <w:iCs w:val="0"/>
          <w:sz w:val="16"/>
          <w:szCs w:val="16"/>
          <w:lang w:val="cs-CZ"/>
        </w:rPr>
        <w:t xml:space="preserve">přidané hodnoty (DPH). </w:t>
      </w:r>
    </w:p>
    <w:p w14:paraId="2B11842A" w14:textId="77777777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5A081B58" w14:textId="77777777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5756A8">
        <w:rPr>
          <w:rFonts w:ascii="Arial" w:hAnsi="Arial" w:cs="Arial"/>
          <w:sz w:val="16"/>
          <w:szCs w:val="16"/>
          <w:u w:val="single"/>
          <w:lang w:val="cs-CZ"/>
        </w:rPr>
        <w:t>5.</w:t>
      </w:r>
      <w:r w:rsidRPr="005756A8">
        <w:rPr>
          <w:rFonts w:ascii="Arial" w:hAnsi="Arial" w:cs="Arial"/>
          <w:sz w:val="16"/>
          <w:szCs w:val="16"/>
          <w:u w:val="single"/>
          <w:lang w:val="cs-CZ"/>
        </w:rPr>
        <w:tab/>
        <w:t>UKONČENÍ LICENCE</w:t>
      </w:r>
    </w:p>
    <w:p w14:paraId="040DE1E1" w14:textId="0DF34571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Při ukončení </w:t>
      </w:r>
      <w:r w:rsidR="00B021B8">
        <w:rPr>
          <w:rFonts w:ascii="Arial" w:hAnsi="Arial" w:cs="Arial"/>
          <w:sz w:val="16"/>
          <w:szCs w:val="16"/>
          <w:lang w:val="cs-CZ"/>
        </w:rPr>
        <w:t>licence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(např. zrušení licence, vypršení licence nebo odstoupení od smlouvy) je </w:t>
      </w:r>
      <w:r w:rsidR="00462D64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povinen okamžitě ukončit užívání veškerého </w:t>
      </w:r>
      <w:r w:rsidR="00C1312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a </w:t>
      </w:r>
      <w:r w:rsidR="00FD3952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ůvěrných informací. Do jednoho (1) měsíce od jakéhokoli ukončení licence je </w:t>
      </w:r>
      <w:r w:rsidR="00462D64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povinen neobnovitelně zničit nebo na žádost společnosti SAP </w:t>
      </w:r>
      <w:r w:rsidR="0074439A">
        <w:rPr>
          <w:rFonts w:ascii="Arial" w:hAnsi="Arial" w:cs="Arial"/>
          <w:sz w:val="16"/>
          <w:szCs w:val="16"/>
          <w:lang w:val="cs-CZ"/>
        </w:rPr>
        <w:t>vráti</w:t>
      </w:r>
      <w:r w:rsidR="0074439A" w:rsidRPr="00517076">
        <w:rPr>
          <w:rFonts w:ascii="Arial" w:hAnsi="Arial" w:cs="Arial"/>
          <w:sz w:val="16"/>
          <w:szCs w:val="16"/>
          <w:lang w:val="cs-CZ"/>
        </w:rPr>
        <w:t xml:space="preserve">t </w:t>
      </w:r>
      <w:r w:rsidRPr="00517076">
        <w:rPr>
          <w:rFonts w:ascii="Arial" w:hAnsi="Arial" w:cs="Arial"/>
          <w:sz w:val="16"/>
          <w:szCs w:val="16"/>
          <w:lang w:val="cs-CZ"/>
        </w:rPr>
        <w:t>společnosti SAP veškeré kopie</w:t>
      </w:r>
      <w:r w:rsidR="00C13128">
        <w:rPr>
          <w:rFonts w:ascii="Arial" w:hAnsi="Arial" w:cs="Arial"/>
          <w:sz w:val="16"/>
          <w:szCs w:val="16"/>
          <w:lang w:val="cs-CZ"/>
        </w:rPr>
        <w:t xml:space="preserve"> Smluvního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a </w:t>
      </w:r>
      <w:r w:rsidR="00FD3952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ůvěrné informace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jakékoli formě, nemá-li ze zákona povinnost je uchovávat po delší dobu</w:t>
      </w:r>
      <w:r w:rsidR="00B021B8">
        <w:rPr>
          <w:rFonts w:ascii="Arial" w:hAnsi="Arial" w:cs="Arial"/>
          <w:sz w:val="16"/>
          <w:szCs w:val="16"/>
          <w:lang w:val="cs-CZ"/>
        </w:rPr>
        <w:t>;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B021B8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takovém případě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tomuto vrácení nebo zničení dojde až na konci </w:t>
      </w:r>
      <w:r w:rsidR="00B021B8">
        <w:rPr>
          <w:rFonts w:ascii="Arial" w:hAnsi="Arial" w:cs="Arial"/>
          <w:sz w:val="16"/>
          <w:szCs w:val="16"/>
          <w:lang w:val="cs-CZ"/>
        </w:rPr>
        <w:t xml:space="preserve">takového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období. Nabyvatel licence je povinen písemně potvrdit společnosti SAP, že on i jeho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 w:rsidRPr="00517076">
        <w:rPr>
          <w:rFonts w:ascii="Arial" w:hAnsi="Arial" w:cs="Arial"/>
          <w:sz w:val="16"/>
          <w:szCs w:val="16"/>
          <w:lang w:val="cs-CZ"/>
        </w:rPr>
        <w:t>vládané společnosti splnily závazky podle tohoto článku 5.</w:t>
      </w:r>
    </w:p>
    <w:p w14:paraId="239F1F3A" w14:textId="77777777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2A7DA72C" w14:textId="77777777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517076">
        <w:rPr>
          <w:rFonts w:ascii="Arial" w:hAnsi="Arial" w:cs="Arial"/>
          <w:sz w:val="16"/>
          <w:szCs w:val="16"/>
          <w:u w:val="single"/>
          <w:lang w:val="cs-CZ"/>
        </w:rPr>
        <w:t>6.</w:t>
      </w:r>
      <w:r w:rsidRPr="00F17909">
        <w:rPr>
          <w:rFonts w:ascii="Arial" w:hAnsi="Arial" w:cs="Arial"/>
          <w:sz w:val="16"/>
          <w:szCs w:val="16"/>
          <w:u w:val="single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POVINNOST SPOLUPRACOVAT, POVINNOST KONTROLOVAT A OZNAMOVAT VADY</w:t>
      </w:r>
    </w:p>
    <w:p w14:paraId="3183182E" w14:textId="7BF684B0" w:rsidR="009A6ADC" w:rsidRPr="00F94194" w:rsidRDefault="009A6ADC" w:rsidP="0067330D">
      <w:pPr>
        <w:keepNext/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6.1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Nabyvatel licence potvrzuje, že byl seznámen se základními funkčními vlastnostmi </w:t>
      </w:r>
      <w:r w:rsidR="00C1312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a s jeho technickými požadavky (např. na databázi, operační systém, hardware a datové nosiče). Nabyvatel licence </w:t>
      </w:r>
      <w:r w:rsidR="00467858">
        <w:rPr>
          <w:rFonts w:ascii="Arial" w:hAnsi="Arial" w:cs="Arial"/>
          <w:sz w:val="16"/>
          <w:szCs w:val="16"/>
          <w:lang w:val="cs-CZ"/>
        </w:rPr>
        <w:t>nese</w:t>
      </w:r>
      <w:r w:rsidR="00467858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riziko, že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nebude splňovat jeho přání a požadavky. Společnost SAP na svých internetových informačních stránkách poskytuje informace o technických podmínkách pro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a jejich změnách.</w:t>
      </w:r>
    </w:p>
    <w:p w14:paraId="0D436459" w14:textId="06A050B4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6.2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="00FF5188">
        <w:rPr>
          <w:rFonts w:ascii="Arial" w:hAnsi="Arial" w:cs="Arial"/>
          <w:sz w:val="16"/>
          <w:szCs w:val="16"/>
          <w:lang w:val="cs-CZ"/>
        </w:rPr>
        <w:t>Nabyvatel licence</w:t>
      </w:r>
      <w:r w:rsidR="00FF5188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je povinen vytvořit pro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provozní prostředí (IT systémy)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souladu se specifikacemi SAP, které společnost SAP vydává. Nabyvatel licence je povinen zajistit řádné fungování IT systémů formou uzavření smluv o údržbě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třetí stranou, je-li to zapotřebí. Nabyvatel licence je zejména povinen dodrž</w:t>
      </w:r>
      <w:r w:rsidR="00467858">
        <w:rPr>
          <w:rFonts w:ascii="Arial" w:hAnsi="Arial" w:cs="Arial"/>
          <w:sz w:val="16"/>
          <w:szCs w:val="16"/>
          <w:lang w:val="cs-CZ"/>
        </w:rPr>
        <w:t>ova</w:t>
      </w:r>
      <w:r w:rsidRPr="00517076">
        <w:rPr>
          <w:rFonts w:ascii="Arial" w:hAnsi="Arial" w:cs="Arial"/>
          <w:sz w:val="16"/>
          <w:szCs w:val="16"/>
          <w:lang w:val="cs-CZ"/>
        </w:rPr>
        <w:t>t specifikace uvedené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DF3CC3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okumentaci a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poznámkách uvedených na internetových informačních stránkách SAP.</w:t>
      </w:r>
    </w:p>
    <w:p w14:paraId="6D6D5051" w14:textId="02DCF47E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6.3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Nabyvatel licence je povinen poskytnout na vlastní náklady veškerou součinnost, kterou bude společnost SAP požadovat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souvislosti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plněním smlouvy, včetně poskytnutí lidských zdrojů, pracovních prostor, počítačových systémů, dat a telekomunikačních zařízení. </w:t>
      </w:r>
      <w:r w:rsidR="0074439A">
        <w:rPr>
          <w:rFonts w:ascii="Arial" w:hAnsi="Arial" w:cs="Arial"/>
          <w:sz w:val="16"/>
          <w:szCs w:val="16"/>
          <w:lang w:val="cs-CZ"/>
        </w:rPr>
        <w:t>Nabyvatel licence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je povinen umožnit společnosti SAP přímý i vzdálený přístup k</w:t>
      </w:r>
      <w:r w:rsidR="00C13128">
        <w:rPr>
          <w:rFonts w:ascii="Arial" w:hAnsi="Arial" w:cs="Arial"/>
          <w:sz w:val="16"/>
          <w:szCs w:val="16"/>
          <w:lang w:val="cs-CZ"/>
        </w:rPr>
        <w:t>e Smluvnímu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Software</w:t>
      </w:r>
      <w:r w:rsidR="00C13128">
        <w:rPr>
          <w:rFonts w:ascii="Arial" w:hAnsi="Arial" w:cs="Arial"/>
          <w:sz w:val="16"/>
          <w:szCs w:val="16"/>
          <w:lang w:val="cs-CZ"/>
        </w:rPr>
        <w:t xml:space="preserve"> SAP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 IT systémům.</w:t>
      </w:r>
    </w:p>
    <w:p w14:paraId="15AF3727" w14:textId="1A1CED30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6.4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Nabyvatel licence je povinen písemně určit kontaktní osobu, která bude zajišťovat styk se společností SAP, včetně poštovní a e-mailové adresy, na níž je možno kontaktní osobu zastihnout. Kontaktní osoba musí mít funkci, která jí umožní přijímat jménem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 licence nezbytná rozhodnutí</w:t>
      </w:r>
      <w:r w:rsidR="008D6906">
        <w:rPr>
          <w:rFonts w:ascii="Arial" w:hAnsi="Arial" w:cs="Arial"/>
          <w:sz w:val="16"/>
          <w:szCs w:val="16"/>
          <w:lang w:val="cs-CZ"/>
        </w:rPr>
        <w:t>, nebo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zajistit, aby tato rozhodnutí byla přijata bez prodlení. Kontaktní osoba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 licence je povinna účinně spolupracovat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kontaktní osobou společnosti SAP.</w:t>
      </w:r>
    </w:p>
    <w:p w14:paraId="7DE3933A" w14:textId="719C37D3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6.5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Před zahájením běžného provozu </w:t>
      </w:r>
      <w:r w:rsidR="00C13128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je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povinen </w:t>
      </w:r>
      <w:r w:rsidR="00C13128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důkladně vyzkoušet, aby ověřil, zda neobsahuje žádné vady. </w:t>
      </w:r>
    </w:p>
    <w:p w14:paraId="1E9423E4" w14:textId="2920CE9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6.6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Nabyvatel licence je povinen přijmout veškerá nezbytná opatření pro případ, že </w:t>
      </w:r>
      <w:r w:rsidR="008E0E6F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nebo kterákoli jeho část nebude správně fungovat. Tato opatření zahrnují například zálohování dat, diagnostiku chyb a pravidelné monitorování výsledků.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výjimkou případů, kdy je </w:t>
      </w:r>
      <w:r w:rsidR="008D6906">
        <w:rPr>
          <w:rFonts w:ascii="Arial" w:hAnsi="Arial" w:cs="Arial"/>
          <w:sz w:val="16"/>
          <w:szCs w:val="16"/>
          <w:lang w:val="cs-CZ"/>
        </w:rPr>
        <w:t xml:space="preserve">v konkrétním případě </w:t>
      </w:r>
      <w:r w:rsidRPr="00517076">
        <w:rPr>
          <w:rFonts w:ascii="Arial" w:hAnsi="Arial" w:cs="Arial"/>
          <w:sz w:val="16"/>
          <w:szCs w:val="16"/>
          <w:lang w:val="cs-CZ"/>
        </w:rPr>
        <w:t>písemně oznámen opak, mají zaměstnanci společnosti SAP vždy právo předpokládat, že veškerá data,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nimiž přijdou do styku, jsou zálohována.</w:t>
      </w:r>
    </w:p>
    <w:p w14:paraId="34319335" w14:textId="6784CCF3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6.7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Nabyvatel licence je povinen provést kontrolu veškerého zboží, prací a služeb dodaných nebo poskytnutých společností SAP a uvědomit společnost SAP o všech zjištěných vadách podle platných </w:t>
      </w:r>
      <w:r w:rsidR="008D6906">
        <w:rPr>
          <w:rFonts w:ascii="Arial" w:hAnsi="Arial" w:cs="Arial"/>
          <w:sz w:val="16"/>
          <w:szCs w:val="16"/>
          <w:lang w:val="cs-CZ"/>
        </w:rPr>
        <w:t>právních předpisů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Oznámení musí být písemné a musí obsahovat podrobný popis problému. Oznámení o zjištěné závadě je považováno za platné, pouze učiní-li je určená kontaktní osoba (odstavec 6.4), případně </w:t>
      </w:r>
      <w:proofErr w:type="spellStart"/>
      <w:r w:rsidRPr="00517076">
        <w:rPr>
          <w:rFonts w:ascii="Arial" w:hAnsi="Arial" w:cs="Arial"/>
          <w:sz w:val="16"/>
          <w:szCs w:val="16"/>
          <w:lang w:val="cs-CZ"/>
        </w:rPr>
        <w:t>Customer</w:t>
      </w:r>
      <w:proofErr w:type="spellEnd"/>
      <w:r w:rsidRPr="00517076">
        <w:rPr>
          <w:rFonts w:ascii="Arial" w:hAnsi="Arial" w:cs="Arial"/>
          <w:sz w:val="16"/>
          <w:szCs w:val="16"/>
          <w:lang w:val="cs-CZ"/>
        </w:rPr>
        <w:t xml:space="preserve"> Center </w:t>
      </w:r>
      <w:proofErr w:type="spellStart"/>
      <w:r w:rsidRPr="00517076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517076">
        <w:rPr>
          <w:rFonts w:ascii="Arial" w:hAnsi="Arial" w:cs="Arial"/>
          <w:sz w:val="16"/>
          <w:szCs w:val="16"/>
          <w:lang w:val="cs-CZ"/>
        </w:rPr>
        <w:t>Expertise</w:t>
      </w:r>
      <w:proofErr w:type="spellEnd"/>
      <w:r w:rsidRPr="00517076">
        <w:rPr>
          <w:rFonts w:ascii="Arial" w:hAnsi="Arial" w:cs="Arial"/>
          <w:sz w:val="16"/>
          <w:szCs w:val="16"/>
          <w:lang w:val="cs-CZ"/>
        </w:rPr>
        <w:t xml:space="preserve"> ve smyslu platného </w:t>
      </w:r>
      <w:r w:rsidR="008D6906">
        <w:rPr>
          <w:rFonts w:ascii="Arial" w:hAnsi="Arial" w:cs="Arial"/>
          <w:sz w:val="16"/>
          <w:szCs w:val="16"/>
          <w:lang w:val="cs-CZ"/>
        </w:rPr>
        <w:t>popisu</w:t>
      </w:r>
      <w:r w:rsidR="008D6906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služeb </w:t>
      </w:r>
      <w:r w:rsidR="00980916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>odpory.</w:t>
      </w:r>
    </w:p>
    <w:p w14:paraId="6CE926A0" w14:textId="65FBEA20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6.8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Nabyvatel licence nese veškeré důsledky a náklady vzniklé porušením jeho povinností.</w:t>
      </w:r>
    </w:p>
    <w:p w14:paraId="477BC82D" w14:textId="77777777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72BB5085" w14:textId="516673EF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val="cs-CZ"/>
        </w:rPr>
      </w:pPr>
      <w:r w:rsidRPr="00517076">
        <w:rPr>
          <w:rFonts w:ascii="Arial" w:hAnsi="Arial" w:cs="Arial"/>
          <w:sz w:val="16"/>
          <w:szCs w:val="16"/>
          <w:u w:val="single"/>
          <w:lang w:val="cs-CZ"/>
        </w:rPr>
        <w:t>7.</w:t>
      </w:r>
      <w:r w:rsidRPr="00F17909">
        <w:rPr>
          <w:rFonts w:ascii="Arial" w:hAnsi="Arial" w:cs="Arial"/>
          <w:sz w:val="16"/>
          <w:szCs w:val="16"/>
          <w:u w:val="single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VADY JAKOSTI, PRÁVNÍ VADY, JINÉ VADY</w:t>
      </w:r>
    </w:p>
    <w:p w14:paraId="170CE6EB" w14:textId="76A19CB6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7.1.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Společnost SAP </w:t>
      </w:r>
      <w:r w:rsidR="008D6906">
        <w:rPr>
          <w:rFonts w:ascii="Arial" w:hAnsi="Arial" w:cs="Arial"/>
          <w:sz w:val="16"/>
          <w:szCs w:val="16"/>
          <w:lang w:val="cs-CZ"/>
        </w:rPr>
        <w:t>garantuje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, že </w:t>
      </w:r>
      <w:r w:rsidR="008E0E6F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8D6906">
        <w:rPr>
          <w:rFonts w:ascii="Arial" w:hAnsi="Arial" w:cs="Arial"/>
          <w:sz w:val="16"/>
          <w:szCs w:val="16"/>
          <w:lang w:val="cs-CZ"/>
        </w:rPr>
        <w:t xml:space="preserve">(viz odst. 2.1) </w:t>
      </w:r>
      <w:r w:rsidRPr="00444FF8">
        <w:rPr>
          <w:rFonts w:ascii="Arial" w:hAnsi="Arial" w:cs="Arial"/>
          <w:sz w:val="16"/>
          <w:szCs w:val="16"/>
          <w:lang w:val="cs-CZ"/>
        </w:rPr>
        <w:t xml:space="preserve">bude </w:t>
      </w:r>
      <w:r w:rsidR="00A5583A" w:rsidRPr="00444FF8">
        <w:rPr>
          <w:rFonts w:ascii="Arial" w:hAnsi="Arial" w:cs="Arial"/>
          <w:sz w:val="16"/>
          <w:szCs w:val="16"/>
          <w:lang w:val="cs-CZ"/>
        </w:rPr>
        <w:t xml:space="preserve">v podstatných rysech odpovídat specifikacím uvedeným </w:t>
      </w:r>
      <w:proofErr w:type="gramStart"/>
      <w:r w:rsidR="00A5583A" w:rsidRPr="00444FF8">
        <w:rPr>
          <w:rFonts w:ascii="Arial" w:hAnsi="Arial" w:cs="Arial"/>
          <w:sz w:val="16"/>
          <w:szCs w:val="16"/>
          <w:lang w:val="cs-CZ"/>
        </w:rPr>
        <w:t xml:space="preserve">v  </w:t>
      </w:r>
      <w:r w:rsidR="00DF3CC3" w:rsidRPr="00444FF8">
        <w:rPr>
          <w:rFonts w:ascii="Arial" w:hAnsi="Arial" w:cs="Arial"/>
          <w:sz w:val="16"/>
          <w:szCs w:val="16"/>
          <w:lang w:val="cs-CZ"/>
        </w:rPr>
        <w:t>D</w:t>
      </w:r>
      <w:r w:rsidRPr="00444FF8">
        <w:rPr>
          <w:rFonts w:ascii="Arial" w:hAnsi="Arial" w:cs="Arial"/>
          <w:sz w:val="16"/>
          <w:szCs w:val="16"/>
          <w:lang w:val="cs-CZ"/>
        </w:rPr>
        <w:t>okumentac</w:t>
      </w:r>
      <w:r w:rsidR="00A5583A" w:rsidRPr="00444FF8">
        <w:rPr>
          <w:rFonts w:ascii="Arial" w:hAnsi="Arial" w:cs="Arial"/>
          <w:sz w:val="16"/>
          <w:szCs w:val="16"/>
          <w:lang w:val="cs-CZ"/>
        </w:rPr>
        <w:t>i</w:t>
      </w:r>
      <w:proofErr w:type="gramEnd"/>
      <w:r w:rsidRPr="00444FF8">
        <w:rPr>
          <w:rFonts w:ascii="Arial" w:hAnsi="Arial" w:cs="Arial"/>
          <w:sz w:val="16"/>
          <w:szCs w:val="16"/>
          <w:lang w:val="cs-CZ"/>
        </w:rPr>
        <w:t>,</w:t>
      </w:r>
      <w:r w:rsidRPr="00D54786">
        <w:rPr>
          <w:rFonts w:ascii="Arial" w:hAnsi="Arial" w:cs="Arial"/>
          <w:sz w:val="16"/>
          <w:szCs w:val="16"/>
          <w:lang w:val="cs-CZ"/>
        </w:rPr>
        <w:t xml:space="preserve"> a </w:t>
      </w:r>
      <w:r w:rsidR="008D6906" w:rsidRPr="00D54786">
        <w:rPr>
          <w:rFonts w:ascii="Arial" w:hAnsi="Arial" w:cs="Arial"/>
          <w:sz w:val="16"/>
          <w:szCs w:val="16"/>
          <w:lang w:val="cs-CZ"/>
        </w:rPr>
        <w:t>garantuje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, že poskytnutím práv dle smlouvy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abyvateli licence (viz čl. 2) neporušuje práva žádné třetí strany</w:t>
      </w:r>
      <w:r w:rsidR="005F235D">
        <w:rPr>
          <w:rFonts w:ascii="Arial" w:hAnsi="Arial" w:cs="Arial"/>
          <w:sz w:val="16"/>
          <w:szCs w:val="16"/>
          <w:lang w:val="cs-CZ"/>
        </w:rPr>
        <w:t>.</w:t>
      </w:r>
    </w:p>
    <w:p w14:paraId="65038EB9" w14:textId="0F7CDE4C" w:rsidR="009A6ADC" w:rsidRPr="00517076" w:rsidRDefault="008D6906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7.2.</w:t>
      </w:r>
      <w:r>
        <w:rPr>
          <w:rFonts w:ascii="Arial" w:hAnsi="Arial" w:cs="Arial"/>
          <w:sz w:val="16"/>
          <w:szCs w:val="16"/>
          <w:lang w:val="cs-CZ"/>
        </w:rPr>
        <w:tab/>
      </w:r>
      <w:r w:rsidR="009A6ADC" w:rsidRPr="00517076">
        <w:rPr>
          <w:rFonts w:ascii="Arial" w:hAnsi="Arial" w:cs="Arial"/>
          <w:sz w:val="16"/>
          <w:szCs w:val="16"/>
          <w:lang w:val="cs-CZ"/>
        </w:rPr>
        <w:t>V</w:t>
      </w:r>
      <w:r w:rsidR="009A6ADC" w:rsidRPr="00F17909">
        <w:rPr>
          <w:rFonts w:ascii="Arial" w:hAnsi="Arial" w:cs="Arial"/>
          <w:sz w:val="16"/>
          <w:szCs w:val="16"/>
          <w:lang w:val="cs-CZ"/>
        </w:rPr>
        <w:t> </w:t>
      </w:r>
      <w:r w:rsidR="009A6ADC" w:rsidRPr="00517076">
        <w:rPr>
          <w:rFonts w:ascii="Arial" w:hAnsi="Arial" w:cs="Arial"/>
          <w:sz w:val="16"/>
          <w:szCs w:val="16"/>
          <w:lang w:val="cs-CZ"/>
        </w:rPr>
        <w:t>případě zjištěných vad jakosti splní SAP svou povinnost vyplývající z</w:t>
      </w:r>
      <w:r w:rsidR="009A6ADC" w:rsidRPr="00F17909">
        <w:rPr>
          <w:rFonts w:ascii="Arial" w:hAnsi="Arial" w:cs="Arial"/>
          <w:sz w:val="16"/>
          <w:szCs w:val="16"/>
          <w:lang w:val="cs-CZ"/>
        </w:rPr>
        <w:t> </w:t>
      </w:r>
      <w:r w:rsidR="009A6ADC" w:rsidRPr="00517076">
        <w:rPr>
          <w:rFonts w:ascii="Arial" w:hAnsi="Arial" w:cs="Arial"/>
          <w:sz w:val="16"/>
          <w:szCs w:val="16"/>
          <w:lang w:val="cs-CZ"/>
        </w:rPr>
        <w:t>odpovědnosti za vady poskytnutím nové, bez</w:t>
      </w:r>
      <w:r>
        <w:rPr>
          <w:rFonts w:ascii="Arial" w:hAnsi="Arial" w:cs="Arial"/>
          <w:sz w:val="16"/>
          <w:szCs w:val="16"/>
          <w:lang w:val="cs-CZ"/>
        </w:rPr>
        <w:t>vadné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verze software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="009A6ADC" w:rsidRPr="00517076">
        <w:rPr>
          <w:rFonts w:ascii="Arial" w:hAnsi="Arial" w:cs="Arial"/>
          <w:sz w:val="16"/>
          <w:szCs w:val="16"/>
          <w:lang w:val="cs-CZ"/>
        </w:rPr>
        <w:t>abyvateli licence, případně</w:t>
      </w:r>
      <w:r>
        <w:rPr>
          <w:rFonts w:ascii="Arial" w:hAnsi="Arial" w:cs="Arial"/>
          <w:sz w:val="16"/>
          <w:szCs w:val="16"/>
          <w:lang w:val="cs-CZ"/>
        </w:rPr>
        <w:t>,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na základě vlastního uvážení</w:t>
      </w:r>
      <w:r>
        <w:rPr>
          <w:rFonts w:ascii="Arial" w:hAnsi="Arial" w:cs="Arial"/>
          <w:sz w:val="16"/>
          <w:szCs w:val="16"/>
          <w:lang w:val="cs-CZ"/>
        </w:rPr>
        <w:t>,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odstraněním příslušné vady. Za odstranění vady je považováno i doporučení přiměřeně přijatelného způsobu, jak se vyhnout nepříznivým důsledkům vady. V</w:t>
      </w:r>
      <w:r w:rsidR="009A6ADC" w:rsidRPr="00F17909">
        <w:rPr>
          <w:rFonts w:ascii="Arial" w:hAnsi="Arial" w:cs="Arial"/>
          <w:sz w:val="16"/>
          <w:szCs w:val="16"/>
          <w:lang w:val="cs-CZ"/>
        </w:rPr>
        <w:t> </w:t>
      </w:r>
      <w:r w:rsidR="009A6ADC" w:rsidRPr="00517076">
        <w:rPr>
          <w:rFonts w:ascii="Arial" w:hAnsi="Arial" w:cs="Arial"/>
          <w:sz w:val="16"/>
          <w:szCs w:val="16"/>
          <w:lang w:val="cs-CZ"/>
        </w:rPr>
        <w:t>případě právních vad splní SAP svou povinnost vyplývající z</w:t>
      </w:r>
      <w:r w:rsidR="009A6ADC" w:rsidRPr="00F17909">
        <w:rPr>
          <w:rFonts w:ascii="Arial" w:hAnsi="Arial" w:cs="Arial"/>
          <w:sz w:val="16"/>
          <w:szCs w:val="16"/>
          <w:lang w:val="cs-CZ"/>
        </w:rPr>
        <w:t> </w:t>
      </w:r>
      <w:r w:rsidR="009A6ADC" w:rsidRPr="00517076">
        <w:rPr>
          <w:rFonts w:ascii="Arial" w:hAnsi="Arial" w:cs="Arial"/>
          <w:sz w:val="16"/>
          <w:szCs w:val="16"/>
          <w:lang w:val="cs-CZ"/>
        </w:rPr>
        <w:t>odpovědnosti za právní vady poskytnutím právně nesporné licence (práva užití) k</w:t>
      </w:r>
      <w:r w:rsidR="008E0E6F">
        <w:rPr>
          <w:rFonts w:ascii="Arial" w:hAnsi="Arial" w:cs="Arial"/>
          <w:sz w:val="16"/>
          <w:szCs w:val="16"/>
          <w:lang w:val="cs-CZ"/>
        </w:rPr>
        <w:t>e Smluvnímu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="009A6ADC" w:rsidRPr="00517076">
        <w:rPr>
          <w:rFonts w:ascii="Arial" w:hAnsi="Arial" w:cs="Arial"/>
          <w:sz w:val="16"/>
          <w:szCs w:val="16"/>
          <w:lang w:val="cs-CZ"/>
        </w:rPr>
        <w:t>oftware SAP, případně</w:t>
      </w:r>
      <w:r>
        <w:rPr>
          <w:rFonts w:ascii="Arial" w:hAnsi="Arial" w:cs="Arial"/>
          <w:sz w:val="16"/>
          <w:szCs w:val="16"/>
          <w:lang w:val="cs-CZ"/>
        </w:rPr>
        <w:t>,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na základě vlastního uvážení</w:t>
      </w:r>
      <w:r>
        <w:rPr>
          <w:rFonts w:ascii="Arial" w:hAnsi="Arial" w:cs="Arial"/>
          <w:sz w:val="16"/>
          <w:szCs w:val="16"/>
          <w:lang w:val="cs-CZ"/>
        </w:rPr>
        <w:t>,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 poskytnutím ekvivalentní náhrady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="009A6ADC" w:rsidRPr="00517076">
        <w:rPr>
          <w:rFonts w:ascii="Arial" w:hAnsi="Arial" w:cs="Arial"/>
          <w:sz w:val="16"/>
          <w:szCs w:val="16"/>
          <w:lang w:val="cs-CZ"/>
        </w:rPr>
        <w:t xml:space="preserve">oftware SAP nebo pozměněného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="009A6ADC" w:rsidRPr="00517076">
        <w:rPr>
          <w:rFonts w:ascii="Arial" w:hAnsi="Arial" w:cs="Arial"/>
          <w:sz w:val="16"/>
          <w:szCs w:val="16"/>
          <w:lang w:val="cs-CZ"/>
        </w:rPr>
        <w:t>oftware SAP. Nabyvatel licence není oprávněn odmítnout přijetí nové funkčně vyhovující verze software, není-li požadavek na jeho přijetí v</w:t>
      </w:r>
      <w:r w:rsidR="009A6ADC" w:rsidRPr="00F17909">
        <w:rPr>
          <w:rFonts w:ascii="Arial" w:hAnsi="Arial" w:cs="Arial"/>
          <w:sz w:val="16"/>
          <w:szCs w:val="16"/>
          <w:lang w:val="cs-CZ"/>
        </w:rPr>
        <w:t> </w:t>
      </w:r>
      <w:r w:rsidR="009A6ADC" w:rsidRPr="00517076">
        <w:rPr>
          <w:rFonts w:ascii="Arial" w:hAnsi="Arial" w:cs="Arial"/>
          <w:sz w:val="16"/>
          <w:szCs w:val="16"/>
          <w:lang w:val="cs-CZ"/>
        </w:rPr>
        <w:t>konkrétním případě nepřiměřený.</w:t>
      </w:r>
    </w:p>
    <w:p w14:paraId="548748BD" w14:textId="337A7D6F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7.3.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případě, že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 stanovil přiměřenou dodatečnou lhůtu</w:t>
      </w:r>
      <w:r w:rsidR="008D6906">
        <w:rPr>
          <w:rFonts w:ascii="Arial" w:hAnsi="Arial" w:cs="Arial"/>
          <w:sz w:val="16"/>
          <w:szCs w:val="16"/>
          <w:lang w:val="cs-CZ"/>
        </w:rPr>
        <w:t xml:space="preserve"> k odstranění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zjištěn</w:t>
      </w:r>
      <w:r w:rsidR="008D6906">
        <w:rPr>
          <w:rFonts w:ascii="Arial" w:hAnsi="Arial" w:cs="Arial"/>
          <w:sz w:val="16"/>
          <w:szCs w:val="16"/>
          <w:lang w:val="cs-CZ"/>
        </w:rPr>
        <w:t>é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vad</w:t>
      </w:r>
      <w:r w:rsidR="008D6906">
        <w:rPr>
          <w:rFonts w:ascii="Arial" w:hAnsi="Arial" w:cs="Arial"/>
          <w:sz w:val="16"/>
          <w:szCs w:val="16"/>
          <w:lang w:val="cs-CZ"/>
        </w:rPr>
        <w:t>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, a společnost SAP </w:t>
      </w:r>
      <w:r w:rsidR="008D6906">
        <w:rPr>
          <w:rFonts w:ascii="Arial" w:hAnsi="Arial" w:cs="Arial"/>
          <w:sz w:val="16"/>
          <w:szCs w:val="16"/>
          <w:lang w:val="cs-CZ"/>
        </w:rPr>
        <w:t xml:space="preserve">tak v takové lhůtě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neučiní,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má právo odstoupit od smlouvy nebo </w:t>
      </w:r>
      <w:r w:rsidR="008D6906">
        <w:rPr>
          <w:rFonts w:ascii="Arial" w:hAnsi="Arial" w:cs="Arial"/>
          <w:sz w:val="16"/>
          <w:szCs w:val="16"/>
          <w:lang w:val="cs-CZ"/>
        </w:rPr>
        <w:t>požadovat slevu z ceny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</w:t>
      </w:r>
      <w:r w:rsidR="008D6906">
        <w:rPr>
          <w:rFonts w:ascii="Arial" w:hAnsi="Arial" w:cs="Arial"/>
          <w:sz w:val="16"/>
          <w:szCs w:val="16"/>
          <w:lang w:val="cs-CZ"/>
        </w:rPr>
        <w:t xml:space="preserve">Při </w:t>
      </w:r>
      <w:r w:rsidRPr="00517076">
        <w:rPr>
          <w:rFonts w:ascii="Arial" w:hAnsi="Arial" w:cs="Arial"/>
          <w:sz w:val="16"/>
          <w:szCs w:val="16"/>
          <w:lang w:val="cs-CZ"/>
        </w:rPr>
        <w:t>stanovení přiměřené dodatečné lhůty musí být splněny požadavky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odst. 11.1 a 11.5. Společnost SAP se zavazuje uhradit </w:t>
      </w:r>
      <w:r w:rsidRPr="008F0625">
        <w:rPr>
          <w:rFonts w:ascii="Arial" w:hAnsi="Arial" w:cs="Arial"/>
          <w:sz w:val="16"/>
          <w:szCs w:val="16"/>
          <w:lang w:val="cs-CZ"/>
        </w:rPr>
        <w:t>vzniklé škody</w:t>
      </w:r>
      <w:r w:rsidR="008F0625">
        <w:rPr>
          <w:rFonts w:ascii="Arial" w:hAnsi="Arial" w:cs="Arial"/>
          <w:sz w:val="16"/>
          <w:szCs w:val="16"/>
          <w:lang w:val="cs-CZ"/>
        </w:rPr>
        <w:t xml:space="preserve"> </w:t>
      </w:r>
      <w:r w:rsidR="008F0625" w:rsidRPr="008F0625">
        <w:rPr>
          <w:rFonts w:ascii="Arial" w:hAnsi="Arial" w:cs="Arial"/>
          <w:sz w:val="16"/>
          <w:szCs w:val="16"/>
          <w:lang w:val="cs-CZ"/>
        </w:rPr>
        <w:t>nebo</w:t>
      </w:r>
      <w:r w:rsidRPr="008F0625">
        <w:rPr>
          <w:rFonts w:ascii="Arial" w:hAnsi="Arial" w:cs="Arial"/>
          <w:sz w:val="16"/>
          <w:szCs w:val="16"/>
          <w:lang w:val="cs-CZ"/>
        </w:rPr>
        <w:t xml:space="preserve"> náklady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8F0625" w:rsidRPr="008F0625">
        <w:rPr>
          <w:rFonts w:ascii="Arial" w:hAnsi="Arial" w:cs="Arial"/>
          <w:sz w:val="16"/>
          <w:szCs w:val="16"/>
          <w:lang w:val="cs-CZ"/>
        </w:rPr>
        <w:t>vynaložené v důsledku porušení povinnosti z</w:t>
      </w:r>
      <w:r w:rsidR="008F0625">
        <w:rPr>
          <w:rFonts w:ascii="Arial" w:hAnsi="Arial" w:cs="Arial"/>
          <w:sz w:val="16"/>
          <w:szCs w:val="16"/>
          <w:lang w:val="cs-CZ"/>
        </w:rPr>
        <w:t>e</w:t>
      </w:r>
      <w:r w:rsidR="008F0625" w:rsidRPr="008F0625">
        <w:rPr>
          <w:rFonts w:ascii="Arial" w:hAnsi="Arial" w:cs="Arial"/>
          <w:sz w:val="16"/>
          <w:szCs w:val="16"/>
          <w:lang w:val="cs-CZ"/>
        </w:rPr>
        <w:t> strany SAP</w:t>
      </w:r>
      <w:r w:rsidRPr="00517076">
        <w:rPr>
          <w:rFonts w:ascii="Arial" w:hAnsi="Arial" w:cs="Arial"/>
          <w:sz w:val="16"/>
          <w:szCs w:val="16"/>
          <w:lang w:val="cs-CZ"/>
        </w:rPr>
        <w:t>, a to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přihlédnutím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výjimkám a omezením vyplývajícím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článku 8.</w:t>
      </w:r>
    </w:p>
    <w:p w14:paraId="64FE6C53" w14:textId="2C430130" w:rsidR="009A6ADC" w:rsidRPr="00517076" w:rsidRDefault="009A6ADC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7.4. Nároky vzniklé na základě odst. 7.1, 7.2 a 7.3 musí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="005F235D">
        <w:rPr>
          <w:rFonts w:ascii="Arial" w:hAnsi="Arial" w:cs="Arial"/>
          <w:sz w:val="16"/>
          <w:szCs w:val="16"/>
          <w:lang w:val="cs-CZ"/>
        </w:rPr>
        <w:t>abyvatel licence</w:t>
      </w:r>
      <w:r w:rsidR="005F235D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uplatnit do jednoho roku od dodání </w:t>
      </w:r>
      <w:r w:rsidR="008E0E6F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</w:t>
      </w:r>
      <w:r w:rsidR="008E0E6F">
        <w:rPr>
          <w:rFonts w:ascii="Arial" w:hAnsi="Arial" w:cs="Arial"/>
          <w:sz w:val="16"/>
          <w:szCs w:val="16"/>
          <w:lang w:val="cs-CZ"/>
        </w:rPr>
        <w:t xml:space="preserve"> SAP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, jinak zanikají. To se vztahuje i na právo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="005F235D">
        <w:rPr>
          <w:rFonts w:ascii="Arial" w:hAnsi="Arial" w:cs="Arial"/>
          <w:sz w:val="16"/>
          <w:szCs w:val="16"/>
          <w:lang w:val="cs-CZ"/>
        </w:rPr>
        <w:t>abyvatele licence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odmítnout </w:t>
      </w:r>
      <w:r w:rsidR="00826823">
        <w:rPr>
          <w:rFonts w:ascii="Arial" w:hAnsi="Arial" w:cs="Arial"/>
          <w:sz w:val="16"/>
          <w:szCs w:val="16"/>
          <w:lang w:val="cs-CZ"/>
        </w:rPr>
        <w:t xml:space="preserve">zaplacení ceny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="00826823">
        <w:rPr>
          <w:rFonts w:ascii="Arial" w:hAnsi="Arial" w:cs="Arial"/>
          <w:sz w:val="16"/>
          <w:szCs w:val="16"/>
          <w:lang w:val="cs-CZ"/>
        </w:rPr>
        <w:t>oftware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či </w:t>
      </w:r>
      <w:r w:rsidR="00826823">
        <w:rPr>
          <w:rFonts w:ascii="Arial" w:hAnsi="Arial" w:cs="Arial"/>
          <w:sz w:val="16"/>
          <w:szCs w:val="16"/>
          <w:lang w:val="cs-CZ"/>
        </w:rPr>
        <w:t xml:space="preserve">požadovat </w:t>
      </w:r>
      <w:r w:rsidRPr="00517076">
        <w:rPr>
          <w:rFonts w:ascii="Arial" w:hAnsi="Arial" w:cs="Arial"/>
          <w:sz w:val="16"/>
          <w:szCs w:val="16"/>
          <w:lang w:val="cs-CZ"/>
        </w:rPr>
        <w:t>poskytnutí slevy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ceny podle 1. věty odstavce 7.3.</w:t>
      </w:r>
    </w:p>
    <w:p w14:paraId="0F8E9B0D" w14:textId="5493BF4C" w:rsidR="009A6ADC" w:rsidRPr="00F94194" w:rsidRDefault="009A6ADC" w:rsidP="00BE6D7E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7.5.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případě, že společnost SAP provádí identifikaci vad či poskytne práce nebo služby za účelem odstranění vad, aniž by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tomu byla povinna, má nárok na odměnu za tyto práce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souladu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ustanovením odst. 11.7. To se vztahuje zejména na vady jakosti, které nejsou reprodukovatelné nebo je nelze přičítat společnosti SAP</w:t>
      </w:r>
      <w:r w:rsidR="008E0E6F">
        <w:rPr>
          <w:rFonts w:ascii="Arial" w:hAnsi="Arial" w:cs="Arial"/>
          <w:sz w:val="16"/>
          <w:szCs w:val="16"/>
          <w:lang w:val="cs-CZ"/>
        </w:rPr>
        <w:t xml:space="preserve">, </w:t>
      </w:r>
      <w:proofErr w:type="gramStart"/>
      <w:r w:rsidRPr="00517076">
        <w:rPr>
          <w:rFonts w:ascii="Arial" w:hAnsi="Arial" w:cs="Arial"/>
          <w:sz w:val="16"/>
          <w:szCs w:val="16"/>
          <w:lang w:val="cs-CZ"/>
        </w:rPr>
        <w:t>a nebo</w:t>
      </w:r>
      <w:proofErr w:type="gramEnd"/>
      <w:r w:rsidRPr="00517076">
        <w:rPr>
          <w:rFonts w:ascii="Arial" w:hAnsi="Arial" w:cs="Arial"/>
          <w:sz w:val="16"/>
          <w:szCs w:val="16"/>
          <w:lang w:val="cs-CZ"/>
        </w:rPr>
        <w:t xml:space="preserve"> na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případy, kdy </w:t>
      </w:r>
      <w:r w:rsidR="008E0E6F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není užíván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souladu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5756A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okumentací. Bez újmy obecné platnosti </w:t>
      </w:r>
      <w:r w:rsidR="00FF5188">
        <w:rPr>
          <w:rFonts w:ascii="Arial" w:hAnsi="Arial" w:cs="Arial"/>
          <w:sz w:val="16"/>
          <w:szCs w:val="16"/>
          <w:lang w:val="cs-CZ"/>
        </w:rPr>
        <w:t>výše uvedeného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má společnost SAP nárok na odměnu za dodatečné práce, které vykoná za účelem odstranění vady vzniklé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důvodu, že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="005F235D">
        <w:rPr>
          <w:rFonts w:ascii="Arial" w:hAnsi="Arial" w:cs="Arial"/>
          <w:sz w:val="16"/>
          <w:szCs w:val="16"/>
          <w:lang w:val="cs-CZ"/>
        </w:rPr>
        <w:t>abyvatel licence</w:t>
      </w:r>
      <w:r w:rsidR="005F235D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neplní řádně svou povinnost spolupracovat, provozuje </w:t>
      </w:r>
      <w:r w:rsidR="008E0E6F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nevhodným způsobem či </w:t>
      </w:r>
      <w:r w:rsidR="00FF5188">
        <w:rPr>
          <w:rFonts w:ascii="Arial" w:hAnsi="Arial" w:cs="Arial"/>
          <w:sz w:val="16"/>
          <w:szCs w:val="16"/>
          <w:lang w:val="cs-CZ"/>
        </w:rPr>
        <w:t>nevyužije</w:t>
      </w:r>
      <w:r w:rsidR="00FF5188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služby doporučené společností SAP.</w:t>
      </w:r>
    </w:p>
    <w:p w14:paraId="6CDEEE9A" w14:textId="46F910B8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7.6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případě, že třetí strana prohlásí, že výkon práv vyplývajících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licence poskytnuté smlouvou porušuje její práva, je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 povinen o této skutečnosti neprodleně písemně uvědomit společnost SAP.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případě, že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přestane využívat </w:t>
      </w:r>
      <w:r w:rsidR="008E0E6F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za účelem zmírnění ztráty či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jiného takového oprávněného důvodu, je povinen oznámit třetí straně, že toto přerušení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žádném případě neznamená uznání vzneseného nároku. Nabyvatel licence bude řešit spor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třetí stranou soudně i mimosoudně pouze po konzultaci a na základě dohody se společností SAP nebo udělí společnosti SAP právo převzít výhradní iniciativu při řešení sporu. </w:t>
      </w:r>
    </w:p>
    <w:p w14:paraId="3F748295" w14:textId="59AAFD5A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7.7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případě, že společnost SAP řádně nesplní kteroukoli ze svých povinností zde stanovených, mimo povinností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odpovědnosti za vady, nebo jiným způsobem poruší tato ustanovení, je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povinen oznámit společnosti SAP takové porušení či neplnění písemně a stanovit přiměřenou dodatečnou lhůtu, během níž může společnost SAP svou povinnost řádně splnit nebo situaci jinak napravit. Pro stanovení dodatečné lhůty se použije ustanovení odst. 11.1. Společnost SAP je </w:t>
      </w:r>
      <w:r w:rsidRPr="008F0625">
        <w:rPr>
          <w:rFonts w:ascii="Arial" w:hAnsi="Arial" w:cs="Arial"/>
          <w:sz w:val="16"/>
          <w:szCs w:val="16"/>
          <w:lang w:val="cs-CZ"/>
        </w:rPr>
        <w:t>povinna uhradit vzniklé škody nebo náklady</w:t>
      </w:r>
      <w:r w:rsidR="008F0625" w:rsidRPr="008F0625">
        <w:rPr>
          <w:rFonts w:ascii="Arial" w:hAnsi="Arial" w:cs="Arial"/>
          <w:sz w:val="16"/>
          <w:szCs w:val="16"/>
          <w:lang w:val="cs-CZ"/>
        </w:rPr>
        <w:t xml:space="preserve"> vynaložené v důsledku porušení povinnosti z</w:t>
      </w:r>
      <w:r w:rsidR="008F0625">
        <w:rPr>
          <w:rFonts w:ascii="Arial" w:hAnsi="Arial" w:cs="Arial"/>
          <w:sz w:val="16"/>
          <w:szCs w:val="16"/>
          <w:lang w:val="cs-CZ"/>
        </w:rPr>
        <w:t>e</w:t>
      </w:r>
      <w:r w:rsidR="008F0625" w:rsidRPr="008F0625">
        <w:rPr>
          <w:rFonts w:ascii="Arial" w:hAnsi="Arial" w:cs="Arial"/>
          <w:sz w:val="16"/>
          <w:szCs w:val="16"/>
          <w:lang w:val="cs-CZ"/>
        </w:rPr>
        <w:t> strany SAP</w:t>
      </w:r>
      <w:r w:rsidRPr="008F0625">
        <w:rPr>
          <w:rFonts w:ascii="Arial" w:hAnsi="Arial" w:cs="Arial"/>
          <w:sz w:val="16"/>
          <w:szCs w:val="16"/>
          <w:lang w:val="cs-CZ"/>
        </w:rPr>
        <w:t>,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 to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přihlédnutím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výjimkám a omezením vyplývajícím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článku 8. </w:t>
      </w:r>
    </w:p>
    <w:p w14:paraId="73C252AF" w14:textId="077BAF10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7.8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Společnost SAP není odpovědná za funkčnost a výsledky, které nejsou uvedeny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="00DF3CC3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okumentaci, ani za potřeby a očekávání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licence, která nejsou výslovně začleněna do </w:t>
      </w:r>
      <w:r w:rsidR="00CF6584">
        <w:rPr>
          <w:rFonts w:ascii="Arial" w:hAnsi="Arial" w:cs="Arial"/>
          <w:sz w:val="16"/>
          <w:szCs w:val="16"/>
          <w:lang w:val="cs-CZ"/>
        </w:rPr>
        <w:t xml:space="preserve">licenční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smlouvy. Jakýkoli závazek </w:t>
      </w:r>
      <w:r w:rsidR="008F0625">
        <w:rPr>
          <w:rFonts w:ascii="Arial" w:hAnsi="Arial" w:cs="Arial"/>
          <w:sz w:val="16"/>
          <w:szCs w:val="16"/>
          <w:lang w:val="cs-CZ"/>
        </w:rPr>
        <w:t>týkající se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výkonu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nebo výsledků dosažitelný</w:t>
      </w:r>
      <w:r w:rsidR="008F0625">
        <w:rPr>
          <w:rFonts w:ascii="Arial" w:hAnsi="Arial" w:cs="Arial"/>
          <w:sz w:val="16"/>
          <w:szCs w:val="16"/>
          <w:lang w:val="cs-CZ"/>
        </w:rPr>
        <w:t>ch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použitím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je platný </w:t>
      </w:r>
      <w:r w:rsidRPr="00517076">
        <w:rPr>
          <w:rFonts w:ascii="Arial" w:hAnsi="Arial" w:cs="Arial"/>
          <w:sz w:val="16"/>
          <w:szCs w:val="16"/>
          <w:lang w:val="cs-CZ"/>
        </w:rPr>
        <w:lastRenderedPageBreak/>
        <w:t>pouze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případě, že je písemně potvrzen společností SAP.</w:t>
      </w:r>
    </w:p>
    <w:p w14:paraId="00EB0B80" w14:textId="77777777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5424CDCB" w14:textId="50D08EBB" w:rsidR="009A6ADC" w:rsidRPr="00517076" w:rsidRDefault="009A6ADC" w:rsidP="0067330D">
      <w:pPr>
        <w:keepNext/>
        <w:spacing w:after="60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val="cs-CZ"/>
        </w:rPr>
      </w:pPr>
      <w:r w:rsidRPr="00517076">
        <w:rPr>
          <w:rFonts w:ascii="Arial" w:hAnsi="Arial" w:cs="Arial"/>
          <w:sz w:val="16"/>
          <w:szCs w:val="16"/>
          <w:u w:val="single"/>
          <w:lang w:val="cs-CZ"/>
        </w:rPr>
        <w:t>8.</w:t>
      </w:r>
      <w:r w:rsidRPr="00F17909">
        <w:rPr>
          <w:rFonts w:ascii="Arial" w:hAnsi="Arial" w:cs="Arial"/>
          <w:sz w:val="16"/>
          <w:szCs w:val="16"/>
          <w:u w:val="single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ODPOVĚDNOST ZA </w:t>
      </w:r>
      <w:r w:rsidR="005756A8">
        <w:rPr>
          <w:rFonts w:ascii="Arial" w:hAnsi="Arial" w:cs="Arial"/>
          <w:sz w:val="16"/>
          <w:szCs w:val="16"/>
          <w:u w:val="single"/>
          <w:lang w:val="cs-CZ"/>
        </w:rPr>
        <w:t>VZNIKLOU ÚJMU</w:t>
      </w:r>
    </w:p>
    <w:p w14:paraId="22F7C99A" w14:textId="6C0072EC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8.1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Odpovědnost společnosti SAP za </w:t>
      </w:r>
      <w:r w:rsidR="005756A8">
        <w:rPr>
          <w:rFonts w:ascii="Arial" w:hAnsi="Arial" w:cs="Arial"/>
          <w:sz w:val="16"/>
          <w:szCs w:val="16"/>
          <w:lang w:val="cs-CZ"/>
        </w:rPr>
        <w:t xml:space="preserve">újmu </w:t>
      </w:r>
      <w:r w:rsidRPr="00517076">
        <w:rPr>
          <w:rFonts w:ascii="Arial" w:hAnsi="Arial" w:cs="Arial"/>
          <w:sz w:val="16"/>
          <w:szCs w:val="16"/>
          <w:lang w:val="cs-CZ"/>
        </w:rPr>
        <w:t>vyplývající ze smlouvy či právního předpisu, včetně odpovědnosti za náklady</w:t>
      </w:r>
      <w:r w:rsidR="00230CA5">
        <w:rPr>
          <w:rFonts w:ascii="Arial" w:hAnsi="Arial" w:cs="Arial"/>
          <w:sz w:val="16"/>
          <w:szCs w:val="16"/>
          <w:lang w:val="cs-CZ"/>
        </w:rPr>
        <w:t xml:space="preserve"> vynaložené v důsledku porušení povinnosti společností SAP</w:t>
      </w:r>
      <w:r w:rsidRPr="00517076">
        <w:rPr>
          <w:rFonts w:ascii="Arial" w:hAnsi="Arial" w:cs="Arial"/>
          <w:sz w:val="16"/>
          <w:szCs w:val="16"/>
          <w:lang w:val="cs-CZ"/>
        </w:rPr>
        <w:t>, vždy podléhá následujícím omezením:</w:t>
      </w:r>
    </w:p>
    <w:p w14:paraId="16FDEA9F" w14:textId="371B2812" w:rsidR="009A6ADC" w:rsidRPr="009E6342" w:rsidRDefault="009A6ADC" w:rsidP="0067330D">
      <w:pPr>
        <w:pStyle w:val="Odstavecseseznamem"/>
        <w:numPr>
          <w:ilvl w:val="0"/>
          <w:numId w:val="20"/>
        </w:numPr>
        <w:spacing w:after="60"/>
        <w:ind w:left="0" w:firstLine="0"/>
        <w:jc w:val="both"/>
        <w:rPr>
          <w:rFonts w:ascii="Arial" w:hAnsi="Arial" w:cs="Arial"/>
          <w:sz w:val="16"/>
          <w:szCs w:val="16"/>
          <w:lang w:val="cs-CZ"/>
        </w:rPr>
      </w:pPr>
      <w:r w:rsidRPr="009E6342">
        <w:rPr>
          <w:rFonts w:ascii="Arial" w:hAnsi="Arial" w:cs="Arial"/>
          <w:sz w:val="16"/>
          <w:szCs w:val="16"/>
          <w:lang w:val="cs-CZ"/>
        </w:rPr>
        <w:t xml:space="preserve">V případě </w:t>
      </w:r>
      <w:r w:rsidR="005756A8">
        <w:rPr>
          <w:rFonts w:ascii="Arial" w:hAnsi="Arial" w:cs="Arial"/>
          <w:sz w:val="16"/>
          <w:szCs w:val="16"/>
          <w:lang w:val="cs-CZ"/>
        </w:rPr>
        <w:t xml:space="preserve">újmy způsobené </w:t>
      </w:r>
      <w:r w:rsidRPr="009E6342">
        <w:rPr>
          <w:rFonts w:ascii="Arial" w:hAnsi="Arial" w:cs="Arial"/>
          <w:sz w:val="16"/>
          <w:szCs w:val="16"/>
          <w:lang w:val="cs-CZ"/>
        </w:rPr>
        <w:t>úmysln</w:t>
      </w:r>
      <w:r w:rsidR="005756A8">
        <w:rPr>
          <w:rFonts w:ascii="Arial" w:hAnsi="Arial" w:cs="Arial"/>
          <w:sz w:val="16"/>
          <w:szCs w:val="16"/>
          <w:lang w:val="cs-CZ"/>
        </w:rPr>
        <w:t>ým</w:t>
      </w:r>
      <w:r w:rsidRPr="009E6342">
        <w:rPr>
          <w:rFonts w:ascii="Arial" w:hAnsi="Arial" w:cs="Arial"/>
          <w:sz w:val="16"/>
          <w:szCs w:val="16"/>
          <w:lang w:val="cs-CZ"/>
        </w:rPr>
        <w:t xml:space="preserve"> jednání</w:t>
      </w:r>
      <w:r w:rsidR="005756A8">
        <w:rPr>
          <w:rFonts w:ascii="Arial" w:hAnsi="Arial" w:cs="Arial"/>
          <w:sz w:val="16"/>
          <w:szCs w:val="16"/>
          <w:lang w:val="cs-CZ"/>
        </w:rPr>
        <w:t>m nebo hrubou nedbalostí</w:t>
      </w:r>
      <w:r w:rsidRPr="009E6342">
        <w:rPr>
          <w:rFonts w:ascii="Arial" w:hAnsi="Arial" w:cs="Arial"/>
          <w:sz w:val="16"/>
          <w:szCs w:val="16"/>
          <w:lang w:val="cs-CZ"/>
        </w:rPr>
        <w:t xml:space="preserve"> společnost SAP </w:t>
      </w:r>
      <w:r w:rsidR="00230CA5" w:rsidRPr="009E6342">
        <w:rPr>
          <w:rFonts w:ascii="Arial" w:hAnsi="Arial" w:cs="Arial"/>
          <w:sz w:val="16"/>
          <w:szCs w:val="16"/>
          <w:lang w:val="cs-CZ"/>
        </w:rPr>
        <w:t>odpovídá z</w:t>
      </w:r>
      <w:r w:rsidRPr="009E6342">
        <w:rPr>
          <w:rFonts w:ascii="Arial" w:hAnsi="Arial" w:cs="Arial"/>
          <w:sz w:val="16"/>
          <w:szCs w:val="16"/>
          <w:lang w:val="cs-CZ"/>
        </w:rPr>
        <w:t xml:space="preserve">a celou </w:t>
      </w:r>
      <w:r w:rsidR="005756A8">
        <w:rPr>
          <w:rFonts w:ascii="Arial" w:hAnsi="Arial" w:cs="Arial"/>
          <w:sz w:val="16"/>
          <w:szCs w:val="16"/>
          <w:lang w:val="cs-CZ"/>
        </w:rPr>
        <w:t>vzniklou újmu</w:t>
      </w:r>
      <w:r w:rsidRPr="009E6342">
        <w:rPr>
          <w:rFonts w:ascii="Arial" w:hAnsi="Arial" w:cs="Arial"/>
          <w:sz w:val="16"/>
          <w:szCs w:val="16"/>
          <w:lang w:val="cs-CZ"/>
        </w:rPr>
        <w:t xml:space="preserve">. V případě nedodržení zaručené jakosti je odpovědnost společnosti SAP omezena </w:t>
      </w:r>
      <w:r w:rsidR="00D716F6">
        <w:rPr>
          <w:rFonts w:ascii="Arial" w:hAnsi="Arial" w:cs="Arial"/>
          <w:sz w:val="16"/>
          <w:szCs w:val="16"/>
          <w:lang w:val="cs-CZ"/>
        </w:rPr>
        <w:t xml:space="preserve">částkou odpovídající škodě, kterou bylo možné předvídat a </w:t>
      </w:r>
      <w:r w:rsidRPr="009E6342">
        <w:rPr>
          <w:rFonts w:ascii="Arial" w:hAnsi="Arial" w:cs="Arial"/>
          <w:sz w:val="16"/>
          <w:szCs w:val="16"/>
          <w:lang w:val="cs-CZ"/>
        </w:rPr>
        <w:t>kter</w:t>
      </w:r>
      <w:r w:rsidR="00D716F6">
        <w:rPr>
          <w:rFonts w:ascii="Arial" w:hAnsi="Arial" w:cs="Arial"/>
          <w:sz w:val="16"/>
          <w:szCs w:val="16"/>
          <w:lang w:val="cs-CZ"/>
        </w:rPr>
        <w:t>é</w:t>
      </w:r>
      <w:r w:rsidRPr="009E6342">
        <w:rPr>
          <w:rFonts w:ascii="Arial" w:hAnsi="Arial" w:cs="Arial"/>
          <w:sz w:val="16"/>
          <w:szCs w:val="16"/>
          <w:lang w:val="cs-CZ"/>
        </w:rPr>
        <w:t xml:space="preserve"> </w:t>
      </w:r>
      <w:r w:rsidR="00D716F6">
        <w:rPr>
          <w:rFonts w:ascii="Arial" w:hAnsi="Arial" w:cs="Arial"/>
          <w:sz w:val="16"/>
          <w:szCs w:val="16"/>
          <w:lang w:val="cs-CZ"/>
        </w:rPr>
        <w:t xml:space="preserve">mohlo být zabráněno při dodržení </w:t>
      </w:r>
      <w:r w:rsidRPr="009E6342">
        <w:rPr>
          <w:rFonts w:ascii="Arial" w:hAnsi="Arial" w:cs="Arial"/>
          <w:sz w:val="16"/>
          <w:szCs w:val="16"/>
          <w:lang w:val="cs-CZ"/>
        </w:rPr>
        <w:t xml:space="preserve">zaručené jakosti. Maximální výše předvídatelné škody je v těchto případech omezena na částku rovnající se ceně zaplacené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9E6342">
        <w:rPr>
          <w:rFonts w:ascii="Arial" w:hAnsi="Arial" w:cs="Arial"/>
          <w:sz w:val="16"/>
          <w:szCs w:val="16"/>
          <w:lang w:val="cs-CZ"/>
        </w:rPr>
        <w:t xml:space="preserve">abyvatelem licence za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9E6342">
        <w:rPr>
          <w:rFonts w:ascii="Arial" w:hAnsi="Arial" w:cs="Arial"/>
          <w:sz w:val="16"/>
          <w:szCs w:val="16"/>
          <w:lang w:val="cs-CZ"/>
        </w:rPr>
        <w:t xml:space="preserve">oftware podle </w:t>
      </w:r>
      <w:r w:rsidR="00FE060B" w:rsidRPr="00FE060B">
        <w:rPr>
          <w:rFonts w:ascii="Arial" w:hAnsi="Arial" w:cs="Arial"/>
          <w:sz w:val="16"/>
          <w:szCs w:val="16"/>
          <w:lang w:val="cs-CZ"/>
        </w:rPr>
        <w:t xml:space="preserve">licenční </w:t>
      </w:r>
      <w:r w:rsidRPr="00FE060B">
        <w:rPr>
          <w:rFonts w:ascii="Arial" w:hAnsi="Arial" w:cs="Arial"/>
          <w:sz w:val="16"/>
          <w:szCs w:val="16"/>
          <w:lang w:val="cs-CZ"/>
        </w:rPr>
        <w:t>smlouvy</w:t>
      </w:r>
      <w:r w:rsidR="00A5583A" w:rsidRPr="00FE060B">
        <w:rPr>
          <w:rFonts w:ascii="Arial" w:hAnsi="Arial" w:cs="Arial"/>
          <w:sz w:val="16"/>
          <w:szCs w:val="16"/>
          <w:lang w:val="cs-CZ"/>
        </w:rPr>
        <w:t xml:space="preserve">, </w:t>
      </w:r>
      <w:r w:rsidR="00230CA5" w:rsidRPr="00FE060B">
        <w:rPr>
          <w:rFonts w:ascii="Arial" w:hAnsi="Arial" w:cs="Arial"/>
          <w:sz w:val="16"/>
          <w:szCs w:val="16"/>
          <w:lang w:val="cs-CZ"/>
        </w:rPr>
        <w:t xml:space="preserve">nejvýše však na částku </w:t>
      </w:r>
      <w:r w:rsidR="00A5583A" w:rsidRPr="00F138FA">
        <w:rPr>
          <w:rFonts w:ascii="Arial" w:hAnsi="Arial"/>
          <w:sz w:val="16"/>
          <w:lang w:val="cs-CZ"/>
        </w:rPr>
        <w:t xml:space="preserve">€ 200,000 </w:t>
      </w:r>
      <w:r w:rsidR="00230CA5" w:rsidRPr="00FE060B">
        <w:rPr>
          <w:rFonts w:ascii="Arial" w:hAnsi="Arial" w:cs="Arial"/>
          <w:sz w:val="16"/>
          <w:szCs w:val="16"/>
          <w:lang w:val="cs-CZ"/>
        </w:rPr>
        <w:t xml:space="preserve">za jednu škodní událost a celkem pak nejvýše na částku </w:t>
      </w:r>
      <w:r w:rsidR="00A5583A" w:rsidRPr="00F138FA">
        <w:rPr>
          <w:rFonts w:ascii="Arial" w:hAnsi="Arial"/>
          <w:sz w:val="16"/>
          <w:lang w:val="cs-CZ"/>
        </w:rPr>
        <w:t xml:space="preserve">€ 500,000 </w:t>
      </w:r>
      <w:r w:rsidR="00230CA5" w:rsidRPr="00FE060B">
        <w:rPr>
          <w:rFonts w:ascii="Arial" w:hAnsi="Arial" w:cs="Arial"/>
          <w:sz w:val="16"/>
          <w:szCs w:val="16"/>
          <w:lang w:val="cs-CZ"/>
        </w:rPr>
        <w:t>za všechny škodní události týkající se smlouvy</w:t>
      </w:r>
      <w:r w:rsidRPr="00FE060B">
        <w:rPr>
          <w:rFonts w:ascii="Arial" w:hAnsi="Arial" w:cs="Arial"/>
          <w:sz w:val="16"/>
          <w:szCs w:val="16"/>
          <w:lang w:val="cs-CZ"/>
        </w:rPr>
        <w:t>.</w:t>
      </w:r>
    </w:p>
    <w:p w14:paraId="261E88CA" w14:textId="45A23322" w:rsidR="009A6ADC" w:rsidRPr="00517076" w:rsidRDefault="009A6ADC" w:rsidP="0067330D">
      <w:pPr>
        <w:pStyle w:val="Odstavecseseznamem"/>
        <w:numPr>
          <w:ilvl w:val="0"/>
          <w:numId w:val="20"/>
        </w:numPr>
        <w:spacing w:after="60"/>
        <w:ind w:left="0" w:firstLine="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 xml:space="preserve">V ostatních případech: Společnost SAP není odpovědná za škodu, pokud se nejedná o porušení podstatného závazku, a </w:t>
      </w:r>
      <w:r w:rsidR="00B97886">
        <w:rPr>
          <w:rFonts w:ascii="Arial" w:hAnsi="Arial" w:cs="Arial"/>
          <w:sz w:val="16"/>
          <w:szCs w:val="16"/>
          <w:lang w:val="cs-CZ"/>
        </w:rPr>
        <w:t xml:space="preserve">v takovém případě pak odpovídá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pouze do výše uvedené </w:t>
      </w:r>
      <w:r w:rsidR="00B97886">
        <w:rPr>
          <w:rFonts w:ascii="Arial" w:hAnsi="Arial" w:cs="Arial"/>
          <w:sz w:val="16"/>
          <w:szCs w:val="16"/>
          <w:lang w:val="cs-CZ"/>
        </w:rPr>
        <w:t>níže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Porušení podstatného závazku ve </w:t>
      </w:r>
      <w:r w:rsidR="00B97886">
        <w:rPr>
          <w:rFonts w:ascii="Arial" w:hAnsi="Arial" w:cs="Arial"/>
          <w:sz w:val="16"/>
          <w:szCs w:val="16"/>
          <w:lang w:val="cs-CZ"/>
        </w:rPr>
        <w:t>smyslu</w:t>
      </w:r>
      <w:r w:rsidR="00B97886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tohoto odstavce 8.1 (b) znamená případ, kdy je samotná povinnost nezbytnou podmínkou pro plnění smlouvy nebo kdy porušení dané povinnosti ohrožuje účel smlouvy a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</w:t>
      </w:r>
      <w:r w:rsidR="00B97886">
        <w:rPr>
          <w:rFonts w:ascii="Arial" w:hAnsi="Arial" w:cs="Arial"/>
          <w:sz w:val="16"/>
          <w:szCs w:val="16"/>
          <w:lang w:val="cs-CZ"/>
        </w:rPr>
        <w:t xml:space="preserve">licence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by se mohl oprávněně spoléhat na </w:t>
      </w:r>
      <w:r w:rsidR="00B97886">
        <w:rPr>
          <w:rFonts w:ascii="Arial" w:hAnsi="Arial" w:cs="Arial"/>
          <w:sz w:val="16"/>
          <w:szCs w:val="16"/>
          <w:lang w:val="cs-CZ"/>
        </w:rPr>
        <w:t>její</w:t>
      </w:r>
      <w:r w:rsidR="00B97886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plnění.</w:t>
      </w:r>
    </w:p>
    <w:p w14:paraId="7C727B9B" w14:textId="15606923" w:rsidR="009A6ADC" w:rsidRPr="00517076" w:rsidRDefault="009A6ADC" w:rsidP="0067330D">
      <w:pPr>
        <w:pStyle w:val="Odstavecseseznamem"/>
        <w:spacing w:after="60"/>
        <w:ind w:left="0"/>
        <w:jc w:val="both"/>
        <w:rPr>
          <w:rFonts w:ascii="Arial" w:hAnsi="Arial" w:cs="Arial"/>
          <w:sz w:val="16"/>
          <w:szCs w:val="16"/>
          <w:lang w:val="cs-CZ"/>
        </w:rPr>
      </w:pPr>
      <w:r w:rsidRPr="00FE060B">
        <w:rPr>
          <w:rFonts w:ascii="Arial" w:hAnsi="Arial" w:cs="Arial"/>
          <w:sz w:val="16"/>
          <w:szCs w:val="16"/>
          <w:lang w:val="cs-CZ"/>
        </w:rPr>
        <w:t xml:space="preserve">Odpovědnost v případech uvedených v odst. 8.1 (b) je omezena na částku rovnající se ceně zaplacené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FE060B">
        <w:rPr>
          <w:rFonts w:ascii="Arial" w:hAnsi="Arial" w:cs="Arial"/>
          <w:sz w:val="16"/>
          <w:szCs w:val="16"/>
          <w:lang w:val="cs-CZ"/>
        </w:rPr>
        <w:t xml:space="preserve">abyvatelem licence za </w:t>
      </w:r>
      <w:r w:rsidR="00E62455">
        <w:rPr>
          <w:rFonts w:ascii="Arial" w:hAnsi="Arial" w:cs="Arial"/>
          <w:sz w:val="16"/>
          <w:szCs w:val="16"/>
          <w:lang w:val="cs-CZ"/>
        </w:rPr>
        <w:t>S</w:t>
      </w:r>
      <w:r w:rsidRPr="00FE060B">
        <w:rPr>
          <w:rFonts w:ascii="Arial" w:hAnsi="Arial" w:cs="Arial"/>
          <w:sz w:val="16"/>
          <w:szCs w:val="16"/>
          <w:lang w:val="cs-CZ"/>
        </w:rPr>
        <w:t xml:space="preserve">oftware podle </w:t>
      </w:r>
      <w:r w:rsidR="00FE060B" w:rsidRPr="00FE060B">
        <w:rPr>
          <w:rFonts w:ascii="Arial" w:hAnsi="Arial" w:cs="Arial"/>
          <w:sz w:val="16"/>
          <w:szCs w:val="16"/>
          <w:lang w:val="cs-CZ"/>
        </w:rPr>
        <w:t xml:space="preserve">licenční </w:t>
      </w:r>
      <w:r w:rsidRPr="00FE060B">
        <w:rPr>
          <w:rFonts w:ascii="Arial" w:hAnsi="Arial" w:cs="Arial"/>
          <w:sz w:val="16"/>
          <w:szCs w:val="16"/>
          <w:lang w:val="cs-CZ"/>
        </w:rPr>
        <w:t>smlouvy</w:t>
      </w:r>
      <w:r w:rsidR="00A5583A" w:rsidRPr="00FE060B">
        <w:rPr>
          <w:rFonts w:ascii="Arial" w:hAnsi="Arial" w:cs="Arial"/>
          <w:sz w:val="16"/>
          <w:szCs w:val="16"/>
          <w:lang w:val="cs-CZ"/>
        </w:rPr>
        <w:t xml:space="preserve">, </w:t>
      </w:r>
      <w:r w:rsidR="00B97886" w:rsidRPr="00FE060B">
        <w:rPr>
          <w:rFonts w:ascii="Arial" w:hAnsi="Arial" w:cs="Arial"/>
          <w:sz w:val="16"/>
          <w:szCs w:val="16"/>
          <w:lang w:val="cs-CZ"/>
        </w:rPr>
        <w:t xml:space="preserve">nejvýše však na částku </w:t>
      </w:r>
      <w:r w:rsidR="00A5583A" w:rsidRPr="00FE060B">
        <w:rPr>
          <w:rFonts w:ascii="Arial" w:hAnsi="Arial" w:cs="Arial"/>
          <w:sz w:val="16"/>
          <w:szCs w:val="16"/>
          <w:lang w:val="cs-CZ"/>
        </w:rPr>
        <w:t xml:space="preserve">€ 200,000 </w:t>
      </w:r>
      <w:r w:rsidR="00B97886" w:rsidRPr="00FE060B">
        <w:rPr>
          <w:rFonts w:ascii="Arial" w:hAnsi="Arial" w:cs="Arial"/>
          <w:sz w:val="16"/>
          <w:szCs w:val="16"/>
          <w:lang w:val="cs-CZ"/>
        </w:rPr>
        <w:t xml:space="preserve">za jednu škodní událost a celkem pak nejvýše na částku </w:t>
      </w:r>
      <w:r w:rsidR="00A5583A" w:rsidRPr="00FE060B">
        <w:rPr>
          <w:rFonts w:ascii="Arial" w:hAnsi="Arial" w:cs="Arial"/>
          <w:sz w:val="16"/>
          <w:szCs w:val="16"/>
          <w:lang w:val="cs-CZ"/>
        </w:rPr>
        <w:t xml:space="preserve">€ 500,000 </w:t>
      </w:r>
      <w:r w:rsidR="00B97886" w:rsidRPr="00FE060B">
        <w:rPr>
          <w:rFonts w:ascii="Arial" w:hAnsi="Arial" w:cs="Arial"/>
          <w:sz w:val="16"/>
          <w:szCs w:val="16"/>
          <w:lang w:val="cs-CZ"/>
        </w:rPr>
        <w:t>za všechny škodní události týkající se smlouvy</w:t>
      </w:r>
      <w:r w:rsidRPr="00FE060B">
        <w:rPr>
          <w:rFonts w:ascii="Arial" w:hAnsi="Arial" w:cs="Arial"/>
          <w:sz w:val="16"/>
          <w:szCs w:val="16"/>
          <w:lang w:val="cs-CZ"/>
        </w:rPr>
        <w:t>.</w:t>
      </w:r>
    </w:p>
    <w:p w14:paraId="4EFCDB6C" w14:textId="2EAE2162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8.2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="00B97886">
        <w:rPr>
          <w:rFonts w:ascii="Arial" w:hAnsi="Arial" w:cs="Arial"/>
          <w:sz w:val="16"/>
          <w:szCs w:val="16"/>
          <w:lang w:val="cs-CZ"/>
        </w:rPr>
        <w:t xml:space="preserve">Při posuzování odpovědnosti společnosti SAP se bere v úvahu zavinění </w:t>
      </w:r>
      <w:r w:rsidRPr="00517076">
        <w:rPr>
          <w:rFonts w:ascii="Arial" w:hAnsi="Arial" w:cs="Arial"/>
          <w:sz w:val="16"/>
          <w:szCs w:val="16"/>
          <w:lang w:val="cs-CZ"/>
        </w:rPr>
        <w:t>(např. porušení povinností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článku 6) </w:t>
      </w:r>
      <w:r w:rsidR="00B97886">
        <w:rPr>
          <w:rFonts w:ascii="Arial" w:hAnsi="Arial" w:cs="Arial"/>
          <w:sz w:val="16"/>
          <w:szCs w:val="16"/>
          <w:lang w:val="cs-CZ"/>
        </w:rPr>
        <w:t xml:space="preserve">či spoluzavinění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="00B97886">
        <w:rPr>
          <w:rFonts w:ascii="Arial" w:hAnsi="Arial" w:cs="Arial"/>
          <w:sz w:val="16"/>
          <w:szCs w:val="16"/>
          <w:lang w:val="cs-CZ"/>
        </w:rPr>
        <w:t xml:space="preserve">abyvatele licence, a to i </w:t>
      </w:r>
      <w:r w:rsidRPr="00517076">
        <w:rPr>
          <w:rFonts w:ascii="Arial" w:hAnsi="Arial" w:cs="Arial"/>
          <w:sz w:val="16"/>
          <w:szCs w:val="16"/>
          <w:lang w:val="cs-CZ"/>
        </w:rPr>
        <w:t>z nedbalosti. Omezení odpovědnosti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odst. 8.1 se nevztahují na odpovědnost za škodu na zdraví nebo právní odpovědnost výrobce za zboží podle zákona č. 102/2001 Sb. o obecné bezpečnosti výrobků.</w:t>
      </w:r>
    </w:p>
    <w:p w14:paraId="557AB0A6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5ED7B827" w14:textId="504FD965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517076">
        <w:rPr>
          <w:rFonts w:ascii="Arial" w:hAnsi="Arial" w:cs="Arial"/>
          <w:sz w:val="16"/>
          <w:szCs w:val="16"/>
          <w:u w:val="single"/>
          <w:lang w:val="cs-CZ"/>
        </w:rPr>
        <w:t>9.</w:t>
      </w:r>
      <w:r w:rsidRPr="00F17909">
        <w:rPr>
          <w:rFonts w:ascii="Arial" w:hAnsi="Arial" w:cs="Arial"/>
          <w:sz w:val="16"/>
          <w:szCs w:val="16"/>
          <w:u w:val="single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POVINNOST MLČENLIVOSTI A OCHRANA </w:t>
      </w:r>
      <w:r w:rsidR="00B97886">
        <w:rPr>
          <w:rFonts w:ascii="Arial" w:hAnsi="Arial" w:cs="Arial"/>
          <w:sz w:val="16"/>
          <w:szCs w:val="16"/>
          <w:u w:val="single"/>
          <w:lang w:val="cs-CZ"/>
        </w:rPr>
        <w:t>OSOBNÍCH ÚDAJŮ</w:t>
      </w:r>
      <w:r w:rsidR="00B97886"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 </w:t>
      </w:r>
    </w:p>
    <w:p w14:paraId="14C0A6EF" w14:textId="694372E2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255095">
        <w:rPr>
          <w:rFonts w:ascii="Arial" w:hAnsi="Arial" w:cs="Arial"/>
          <w:sz w:val="16"/>
          <w:szCs w:val="16"/>
          <w:lang w:val="cs-CZ"/>
        </w:rPr>
        <w:t>9.1.</w:t>
      </w:r>
      <w:r w:rsidRPr="00255095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Použití </w:t>
      </w:r>
      <w:r w:rsidR="00FD3952">
        <w:rPr>
          <w:rFonts w:ascii="Arial" w:hAnsi="Arial" w:cs="Arial"/>
          <w:sz w:val="16"/>
          <w:szCs w:val="16"/>
          <w:u w:val="single"/>
          <w:lang w:val="cs-CZ"/>
        </w:rPr>
        <w:t>D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ůvěrných informací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</w:t>
      </w:r>
    </w:p>
    <w:p w14:paraId="3DD0CE7B" w14:textId="4468CC5F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Každá ze stran se navždy zavazuje zachovávat povinnost mlčenlivosti týkající se vešker</w:t>
      </w:r>
      <w:r w:rsidR="00DA1E2B">
        <w:rPr>
          <w:rFonts w:ascii="Arial" w:hAnsi="Arial" w:cs="Arial"/>
          <w:sz w:val="16"/>
          <w:szCs w:val="16"/>
          <w:lang w:val="cs-CZ"/>
        </w:rPr>
        <w:t>ých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ůvěrn</w:t>
      </w:r>
      <w:r w:rsidR="00DA1E2B">
        <w:rPr>
          <w:rFonts w:ascii="Arial" w:hAnsi="Arial" w:cs="Arial"/>
          <w:sz w:val="16"/>
          <w:szCs w:val="16"/>
          <w:lang w:val="cs-CZ"/>
        </w:rPr>
        <w:t>ých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informac</w:t>
      </w:r>
      <w:r w:rsidR="00DA1E2B">
        <w:rPr>
          <w:rFonts w:ascii="Arial" w:hAnsi="Arial" w:cs="Arial"/>
          <w:sz w:val="16"/>
          <w:szCs w:val="16"/>
          <w:lang w:val="cs-CZ"/>
        </w:rPr>
        <w:t>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druhé </w:t>
      </w:r>
      <w:r w:rsidR="00DA1E2B">
        <w:rPr>
          <w:rFonts w:ascii="Arial" w:hAnsi="Arial" w:cs="Arial"/>
          <w:sz w:val="16"/>
          <w:szCs w:val="16"/>
          <w:lang w:val="cs-CZ"/>
        </w:rPr>
        <w:t xml:space="preserve">smluvní </w:t>
      </w:r>
      <w:r w:rsidRPr="00517076">
        <w:rPr>
          <w:rFonts w:ascii="Arial" w:hAnsi="Arial" w:cs="Arial"/>
          <w:sz w:val="16"/>
          <w:szCs w:val="16"/>
          <w:lang w:val="cs-CZ"/>
        </w:rPr>
        <w:t>strany získan</w:t>
      </w:r>
      <w:r w:rsidR="00DA1E2B">
        <w:rPr>
          <w:rFonts w:ascii="Arial" w:hAnsi="Arial" w:cs="Arial"/>
          <w:sz w:val="16"/>
          <w:szCs w:val="16"/>
          <w:lang w:val="cs-CZ"/>
        </w:rPr>
        <w:t xml:space="preserve">ých před uzavřením smlouvy nebo </w:t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souvislosti se smlouvou</w:t>
      </w:r>
      <w:r w:rsidR="00DA1E2B">
        <w:rPr>
          <w:rFonts w:ascii="Arial" w:hAnsi="Arial" w:cs="Arial"/>
          <w:sz w:val="16"/>
          <w:szCs w:val="16"/>
          <w:lang w:val="cs-CZ"/>
        </w:rPr>
        <w:t xml:space="preserve"> a jejím plněním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, a využívat tyto 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ůvěrné informace pouze za účelem plnění smlouvy. Důvěrné informace nesmí být rozmnožovány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žádné formě, pokud to není nezbytné pro realizaci záměru </w:t>
      </w:r>
      <w:r w:rsidR="00EF4160">
        <w:rPr>
          <w:rFonts w:ascii="Arial" w:hAnsi="Arial" w:cs="Arial"/>
          <w:sz w:val="16"/>
          <w:szCs w:val="16"/>
          <w:lang w:val="cs-CZ"/>
        </w:rPr>
        <w:t xml:space="preserve">licenční </w:t>
      </w:r>
      <w:r w:rsidRPr="00517076">
        <w:rPr>
          <w:rFonts w:ascii="Arial" w:hAnsi="Arial" w:cs="Arial"/>
          <w:sz w:val="16"/>
          <w:szCs w:val="16"/>
          <w:lang w:val="cs-CZ"/>
        </w:rPr>
        <w:t>smlouvy. Rozmnož</w:t>
      </w:r>
      <w:r w:rsidR="00DA1E2B">
        <w:rPr>
          <w:rFonts w:ascii="Arial" w:hAnsi="Arial" w:cs="Arial"/>
          <w:sz w:val="16"/>
          <w:szCs w:val="16"/>
          <w:lang w:val="cs-CZ"/>
        </w:rPr>
        <w:t>eniny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ůvěrných informací druhé </w:t>
      </w:r>
      <w:r w:rsidR="00DA1E2B">
        <w:rPr>
          <w:rFonts w:ascii="Arial" w:hAnsi="Arial" w:cs="Arial"/>
          <w:sz w:val="16"/>
          <w:szCs w:val="16"/>
          <w:lang w:val="cs-CZ"/>
        </w:rPr>
        <w:t xml:space="preserve">smluvní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strany </w:t>
      </w:r>
      <w:r w:rsidR="00EF4160">
        <w:rPr>
          <w:rFonts w:ascii="Arial" w:hAnsi="Arial" w:cs="Arial"/>
          <w:sz w:val="16"/>
          <w:szCs w:val="16"/>
          <w:lang w:val="cs-CZ"/>
        </w:rPr>
        <w:t>musí</w:t>
      </w:r>
      <w:r w:rsidR="00EF4160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obsahovat veškerá upozornění nebo texty o důvěrném charakteru a vlastnictví, která se objevují v originálu. V souvislosti s 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ůvěrnými informacemi druhé strany každá smluvní strana: (a) učiní veškerá přiměřená opatření (viz níže), aby uchovala 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ůvěrné informace v přísné tajnosti; a (b) nezveřejní 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ůvěrné informace druhé strany jiným osobám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kromě svých pracovníků, jejichž přístup </w:t>
      </w:r>
      <w:r w:rsidR="00DA1E2B">
        <w:rPr>
          <w:rFonts w:ascii="Arial" w:hAnsi="Arial" w:cs="Arial"/>
          <w:sz w:val="16"/>
          <w:szCs w:val="16"/>
          <w:lang w:val="cs-CZ"/>
        </w:rPr>
        <w:t xml:space="preserve">k takovým informacím </w:t>
      </w:r>
      <w:r w:rsidRPr="00517076">
        <w:rPr>
          <w:rFonts w:ascii="Arial" w:hAnsi="Arial" w:cs="Arial"/>
          <w:sz w:val="16"/>
          <w:szCs w:val="16"/>
          <w:lang w:val="cs-CZ"/>
        </w:rPr>
        <w:t>je nezbytný pro plnění smlouvy. „Přiměřená opatření“</w:t>
      </w:r>
      <w:r w:rsidR="00F138FA">
        <w:rPr>
          <w:rFonts w:ascii="Arial" w:hAnsi="Arial" w:cs="Arial"/>
          <w:sz w:val="16"/>
          <w:szCs w:val="16"/>
          <w:lang w:val="cs-CZ"/>
        </w:rPr>
        <w:t xml:space="preserve"> </w:t>
      </w:r>
      <w:r w:rsidR="00DA1E2B">
        <w:rPr>
          <w:rFonts w:ascii="Arial" w:hAnsi="Arial" w:cs="Arial"/>
          <w:sz w:val="16"/>
          <w:szCs w:val="16"/>
          <w:lang w:val="cs-CZ"/>
        </w:rPr>
        <w:t>pro tyto účely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znamenají opatření, která přijme přijímající strana, aby ochránila svoje vlastní podobné utajované a důvěrné informace, a která nesmí být méně účinná než přiměřená obvyklá péče. Na straně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 to zahrnuje pečlivou ochranu 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ůvěrných informací a prevenci porušení mlčenlivosti.</w:t>
      </w:r>
    </w:p>
    <w:p w14:paraId="0E8E0C3E" w14:textId="2F1F9DE4" w:rsidR="009A6ADC" w:rsidRPr="00517076" w:rsidRDefault="009A6ADC" w:rsidP="00A67F82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255095">
        <w:rPr>
          <w:rFonts w:ascii="Arial" w:hAnsi="Arial" w:cs="Arial"/>
          <w:sz w:val="16"/>
          <w:szCs w:val="16"/>
          <w:lang w:val="cs-CZ"/>
        </w:rPr>
        <w:t>9.2</w:t>
      </w:r>
      <w:r w:rsidRPr="00255095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Výjimky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 Odstavec 9.1 se nevztahuje na 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ůvěrné informace, které: (a) byly vytvořeny nezávisle přijímající stranou bez ohledu na 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ůvěrné informace strany, která informace zveřejňuje, nebo byly zákonn</w:t>
      </w:r>
      <w:r w:rsidR="00DA1E2B">
        <w:rPr>
          <w:rFonts w:ascii="Arial" w:hAnsi="Arial" w:cs="Arial"/>
          <w:sz w:val="16"/>
          <w:szCs w:val="16"/>
          <w:lang w:val="cs-CZ"/>
        </w:rPr>
        <w:t>ým způsobem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 bez omezení získány od třetí strany, která má právo poskytnout tyto </w:t>
      </w:r>
      <w:r w:rsidR="00DD0738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ůvěrné informace; (b) staly se všeobecně veřejně dostupnými bez porušení smlouvy přijímající stranou; (c) v době zveřejnění byly bez omezení známé přijímající straně; nebo (d) zveřejňující strana písemně označí jako informace, na které se nevztahují tato omezení</w:t>
      </w:r>
      <w:r w:rsidR="00575A19">
        <w:rPr>
          <w:rFonts w:ascii="Arial" w:hAnsi="Arial" w:cs="Arial"/>
          <w:sz w:val="16"/>
          <w:szCs w:val="16"/>
          <w:lang w:val="cs-CZ"/>
        </w:rPr>
        <w:t>.</w:t>
      </w:r>
      <w:r w:rsidR="00422F28">
        <w:rPr>
          <w:rFonts w:ascii="Arial" w:hAnsi="Arial" w:cs="Arial"/>
          <w:sz w:val="16"/>
          <w:szCs w:val="16"/>
          <w:lang w:val="cs-CZ"/>
        </w:rPr>
        <w:t xml:space="preserve"> </w:t>
      </w:r>
      <w:r w:rsidR="00422F28" w:rsidRPr="00422F28">
        <w:rPr>
          <w:rFonts w:ascii="Arial" w:hAnsi="Arial" w:cs="Arial"/>
          <w:sz w:val="16"/>
          <w:szCs w:val="16"/>
          <w:lang w:val="cs-CZ"/>
        </w:rPr>
        <w:t xml:space="preserve">Společnost SAP je dále oprávněna poskytovat Důvěrné informace osobám, které jsou součástí koncernu SAP (včetně společnosti SAP </w:t>
      </w:r>
      <w:r w:rsidR="009F4036">
        <w:rPr>
          <w:rFonts w:ascii="Arial" w:hAnsi="Arial" w:cs="Arial"/>
          <w:sz w:val="16"/>
          <w:szCs w:val="16"/>
          <w:lang w:val="cs-CZ"/>
        </w:rPr>
        <w:t>SE</w:t>
      </w:r>
      <w:r w:rsidR="00422F28" w:rsidRPr="00422F28">
        <w:rPr>
          <w:rFonts w:ascii="Arial" w:hAnsi="Arial" w:cs="Arial"/>
          <w:sz w:val="16"/>
          <w:szCs w:val="16"/>
          <w:lang w:val="cs-CZ"/>
        </w:rPr>
        <w:t xml:space="preserve"> a jejích ovládaných </w:t>
      </w:r>
      <w:r w:rsidR="00E30139">
        <w:rPr>
          <w:rFonts w:ascii="Arial" w:hAnsi="Arial" w:cs="Arial"/>
          <w:sz w:val="16"/>
          <w:szCs w:val="16"/>
          <w:lang w:val="cs-CZ"/>
        </w:rPr>
        <w:t>společností</w:t>
      </w:r>
      <w:r w:rsidR="00422F28" w:rsidRPr="00422F28">
        <w:rPr>
          <w:rFonts w:ascii="Arial" w:hAnsi="Arial" w:cs="Arial"/>
          <w:sz w:val="16"/>
          <w:szCs w:val="16"/>
          <w:lang w:val="cs-CZ"/>
        </w:rPr>
        <w:t>), případně svým subdodavatelům, jestliže je to nezbytné pro plnění této smlouvy společností SAP</w:t>
      </w:r>
      <w:r w:rsidR="00D4201F">
        <w:rPr>
          <w:rFonts w:ascii="Arial" w:hAnsi="Arial" w:cs="Arial"/>
          <w:sz w:val="16"/>
          <w:szCs w:val="16"/>
          <w:lang w:val="cs-CZ"/>
        </w:rPr>
        <w:t xml:space="preserve"> nebo takové zapojení t</w:t>
      </w:r>
      <w:r w:rsidR="00DC08C2">
        <w:rPr>
          <w:rFonts w:ascii="Arial" w:hAnsi="Arial" w:cs="Arial"/>
          <w:sz w:val="16"/>
          <w:szCs w:val="16"/>
          <w:lang w:val="cs-CZ"/>
        </w:rPr>
        <w:t>řetích osob t</w:t>
      </w:r>
      <w:r w:rsidR="00D4201F">
        <w:rPr>
          <w:rFonts w:ascii="Arial" w:hAnsi="Arial" w:cs="Arial"/>
          <w:sz w:val="16"/>
          <w:szCs w:val="16"/>
          <w:lang w:val="cs-CZ"/>
        </w:rPr>
        <w:t>ato smlouva výslovně upravuje</w:t>
      </w:r>
      <w:r w:rsidR="00422F28" w:rsidRPr="00422F28">
        <w:rPr>
          <w:rFonts w:ascii="Arial" w:hAnsi="Arial" w:cs="Arial"/>
          <w:sz w:val="16"/>
          <w:szCs w:val="16"/>
          <w:lang w:val="cs-CZ"/>
        </w:rPr>
        <w:t>.</w:t>
      </w:r>
    </w:p>
    <w:p w14:paraId="78D084C3" w14:textId="095F3BBB" w:rsidR="009A6ADC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255095">
        <w:rPr>
          <w:rFonts w:ascii="Arial" w:hAnsi="Arial" w:cs="Arial"/>
          <w:sz w:val="16"/>
          <w:szCs w:val="16"/>
          <w:lang w:val="cs-CZ"/>
        </w:rPr>
        <w:t>9.3</w:t>
      </w:r>
      <w:r w:rsidRPr="00255095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Důvěrnost </w:t>
      </w:r>
      <w:r w:rsidR="00DA1E2B">
        <w:rPr>
          <w:rFonts w:ascii="Arial" w:hAnsi="Arial" w:cs="Arial"/>
          <w:sz w:val="16"/>
          <w:szCs w:val="16"/>
          <w:u w:val="single"/>
          <w:lang w:val="cs-CZ"/>
        </w:rPr>
        <w:t>obchodních podmínek</w:t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, zveřejnění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 Nabyvatel licence bude zachovávat </w:t>
      </w:r>
      <w:r w:rsidR="00DA1E2B">
        <w:rPr>
          <w:rFonts w:ascii="Arial" w:hAnsi="Arial" w:cs="Arial"/>
          <w:sz w:val="16"/>
          <w:szCs w:val="16"/>
          <w:lang w:val="cs-CZ"/>
        </w:rPr>
        <w:t xml:space="preserve">mlčenlivost o obchodních podmínkách </w:t>
      </w:r>
      <w:r w:rsidRPr="00517076">
        <w:rPr>
          <w:rFonts w:ascii="Arial" w:hAnsi="Arial" w:cs="Arial"/>
          <w:sz w:val="16"/>
          <w:szCs w:val="16"/>
          <w:lang w:val="cs-CZ"/>
        </w:rPr>
        <w:t>a ustanovení</w:t>
      </w:r>
      <w:r w:rsidR="00DA1E2B">
        <w:rPr>
          <w:rFonts w:ascii="Arial" w:hAnsi="Arial" w:cs="Arial"/>
          <w:sz w:val="16"/>
          <w:szCs w:val="16"/>
          <w:lang w:val="cs-CZ"/>
        </w:rPr>
        <w:t>ch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8C538E">
        <w:rPr>
          <w:rFonts w:ascii="Arial" w:hAnsi="Arial" w:cs="Arial"/>
          <w:sz w:val="16"/>
          <w:szCs w:val="16"/>
          <w:lang w:val="cs-CZ"/>
        </w:rPr>
        <w:t xml:space="preserve">Licenční </w:t>
      </w:r>
      <w:r w:rsidRPr="00517076">
        <w:rPr>
          <w:rFonts w:ascii="Arial" w:hAnsi="Arial" w:cs="Arial"/>
          <w:sz w:val="16"/>
          <w:szCs w:val="16"/>
          <w:lang w:val="cs-CZ"/>
        </w:rPr>
        <w:t>smlouvy, zejména cenových podmínk</w:t>
      </w:r>
      <w:r w:rsidR="00DA1E2B">
        <w:rPr>
          <w:rFonts w:ascii="Arial" w:hAnsi="Arial" w:cs="Arial"/>
          <w:sz w:val="16"/>
          <w:szCs w:val="16"/>
          <w:lang w:val="cs-CZ"/>
        </w:rPr>
        <w:t>ách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obsažených ve smlouvě. Žádná ze smluvních stran nepoužije jméno druhé strany pro svou propagaci, inzerci nebo podobnou činnost bez předchozího písemného souhlasu druhé strany. Společnost SAP však může </w:t>
      </w:r>
      <w:r w:rsidR="00B178EB">
        <w:rPr>
          <w:rFonts w:ascii="Arial" w:hAnsi="Arial" w:cs="Arial"/>
          <w:sz w:val="16"/>
          <w:szCs w:val="16"/>
          <w:lang w:val="cs-CZ"/>
        </w:rPr>
        <w:t>zveřejnit informaci o úspěšném uzavření licenční smlouvy,</w:t>
      </w:r>
      <w:r w:rsidR="00B178EB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použít název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abyvatele licence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seznamech koncových zákazníků (referenční seznamy) nebo </w:t>
      </w:r>
      <w:r>
        <w:rPr>
          <w:rFonts w:ascii="Arial" w:hAnsi="Arial" w:cs="Arial"/>
          <w:sz w:val="16"/>
          <w:szCs w:val="16"/>
          <w:lang w:val="cs-CZ"/>
        </w:rPr>
        <w:t>pro analýzu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smlouvy (např. prognóza poptávky), nebo</w:t>
      </w:r>
      <w:r w:rsidR="00B178EB">
        <w:rPr>
          <w:rFonts w:ascii="Arial" w:hAnsi="Arial" w:cs="Arial"/>
          <w:sz w:val="16"/>
          <w:szCs w:val="16"/>
          <w:lang w:val="cs-CZ"/>
        </w:rPr>
        <w:t>,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B178EB">
        <w:rPr>
          <w:rFonts w:ascii="Arial" w:hAnsi="Arial" w:cs="Arial"/>
          <w:sz w:val="16"/>
          <w:szCs w:val="16"/>
          <w:lang w:val="cs-CZ"/>
        </w:rPr>
        <w:t>na základě vzájemné dohody,</w:t>
      </w:r>
      <w:r w:rsidR="00B178EB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DA1E2B" w:rsidRPr="00517076">
        <w:rPr>
          <w:rFonts w:ascii="Arial" w:hAnsi="Arial" w:cs="Arial"/>
          <w:sz w:val="16"/>
          <w:szCs w:val="16"/>
          <w:lang w:val="cs-CZ"/>
        </w:rPr>
        <w:t xml:space="preserve">jako součást </w:t>
      </w:r>
      <w:r w:rsidR="00DA1E2B">
        <w:rPr>
          <w:rFonts w:ascii="Arial" w:hAnsi="Arial" w:cs="Arial"/>
          <w:sz w:val="16"/>
          <w:szCs w:val="16"/>
          <w:lang w:val="cs-CZ"/>
        </w:rPr>
        <w:t xml:space="preserve">dalších </w:t>
      </w:r>
      <w:r w:rsidR="00DA1E2B" w:rsidRPr="00517076">
        <w:rPr>
          <w:rFonts w:ascii="Arial" w:hAnsi="Arial" w:cs="Arial"/>
          <w:sz w:val="16"/>
          <w:szCs w:val="16"/>
          <w:lang w:val="cs-CZ"/>
        </w:rPr>
        <w:t xml:space="preserve">marketingových </w:t>
      </w:r>
      <w:r w:rsidR="00DA1E2B">
        <w:rPr>
          <w:rFonts w:ascii="Arial" w:hAnsi="Arial" w:cs="Arial"/>
          <w:sz w:val="16"/>
          <w:szCs w:val="16"/>
          <w:lang w:val="cs-CZ"/>
        </w:rPr>
        <w:t>aktivit</w:t>
      </w:r>
      <w:r w:rsidR="00DA1E2B" w:rsidRPr="00517076">
        <w:rPr>
          <w:rFonts w:ascii="Arial" w:hAnsi="Arial" w:cs="Arial"/>
          <w:sz w:val="16"/>
          <w:szCs w:val="16"/>
          <w:lang w:val="cs-CZ"/>
        </w:rPr>
        <w:t xml:space="preserve"> společnosti SAP</w:t>
      </w:r>
      <w:r w:rsidRPr="00517076">
        <w:rPr>
          <w:rFonts w:ascii="Arial" w:hAnsi="Arial" w:cs="Arial"/>
          <w:sz w:val="16"/>
          <w:szCs w:val="16"/>
          <w:lang w:val="cs-CZ"/>
        </w:rPr>
        <w:t>.</w:t>
      </w:r>
    </w:p>
    <w:p w14:paraId="414C2E0F" w14:textId="03752C49" w:rsidR="00BC6B8F" w:rsidRPr="00C2549F" w:rsidRDefault="00BC6B8F" w:rsidP="00BC6B8F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C2549F">
        <w:rPr>
          <w:rFonts w:ascii="Arial" w:hAnsi="Arial"/>
          <w:sz w:val="16"/>
          <w:lang w:val="cs-CZ"/>
        </w:rPr>
        <w:t xml:space="preserve">Do té míry, do jaké </w:t>
      </w:r>
      <w:r w:rsidR="005A6954" w:rsidRPr="00C2549F">
        <w:rPr>
          <w:rFonts w:ascii="Arial" w:hAnsi="Arial"/>
          <w:sz w:val="16"/>
          <w:lang w:val="cs-CZ"/>
        </w:rPr>
        <w:t xml:space="preserve">zahrnuje </w:t>
      </w:r>
      <w:r w:rsidRPr="00C2549F">
        <w:rPr>
          <w:rFonts w:ascii="Arial" w:hAnsi="Arial"/>
          <w:sz w:val="16"/>
          <w:lang w:val="cs-CZ"/>
        </w:rPr>
        <w:t>výše uvedené používání kontaktních údajů kontaktních osob Nabyvatele licence, Nabyvatel licence zajistí příslušná povolení</w:t>
      </w:r>
      <w:r w:rsidR="00EB0B92">
        <w:rPr>
          <w:rFonts w:ascii="Arial" w:hAnsi="Arial"/>
          <w:sz w:val="16"/>
          <w:lang w:val="cs-CZ"/>
        </w:rPr>
        <w:t xml:space="preserve">, pokud jsou </w:t>
      </w:r>
      <w:r w:rsidRPr="00C2549F">
        <w:rPr>
          <w:rFonts w:ascii="Arial" w:hAnsi="Arial"/>
          <w:sz w:val="16"/>
          <w:lang w:val="cs-CZ"/>
        </w:rPr>
        <w:t>potřeb</w:t>
      </w:r>
      <w:r w:rsidR="00EB0B92">
        <w:rPr>
          <w:rFonts w:ascii="Arial" w:hAnsi="Arial"/>
          <w:sz w:val="16"/>
          <w:lang w:val="cs-CZ"/>
        </w:rPr>
        <w:t>n</w:t>
      </w:r>
      <w:r w:rsidR="00F138FA">
        <w:rPr>
          <w:rFonts w:ascii="Arial" w:hAnsi="Arial"/>
          <w:sz w:val="16"/>
          <w:lang w:val="cs-CZ"/>
        </w:rPr>
        <w:t>á</w:t>
      </w:r>
      <w:r w:rsidRPr="00C2549F">
        <w:rPr>
          <w:rFonts w:ascii="Arial" w:hAnsi="Arial"/>
          <w:sz w:val="16"/>
          <w:lang w:val="cs-CZ"/>
        </w:rPr>
        <w:t>.</w:t>
      </w:r>
    </w:p>
    <w:p w14:paraId="5FBBC39C" w14:textId="77777777" w:rsidR="00BC6B8F" w:rsidRPr="00F94194" w:rsidRDefault="00BC6B8F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728212D1" w14:textId="3AA5831C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255095">
        <w:rPr>
          <w:rFonts w:ascii="Arial" w:hAnsi="Arial" w:cs="Arial"/>
          <w:sz w:val="16"/>
          <w:szCs w:val="16"/>
          <w:lang w:val="cs-CZ"/>
        </w:rPr>
        <w:t>9.4</w:t>
      </w:r>
      <w:r w:rsidRPr="00255095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 xml:space="preserve">Ochrana </w:t>
      </w:r>
      <w:r w:rsidR="00DA1E2B">
        <w:rPr>
          <w:rFonts w:ascii="Arial" w:hAnsi="Arial" w:cs="Arial"/>
          <w:sz w:val="16"/>
          <w:szCs w:val="16"/>
          <w:u w:val="single"/>
          <w:lang w:val="cs-CZ"/>
        </w:rPr>
        <w:t>osobních údajů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Společnost SAP bude dodržovat ustanovení zákona o ochraně </w:t>
      </w:r>
      <w:r w:rsidR="00DA1E2B">
        <w:rPr>
          <w:rFonts w:ascii="Arial" w:hAnsi="Arial" w:cs="Arial"/>
          <w:sz w:val="16"/>
          <w:szCs w:val="16"/>
          <w:lang w:val="cs-CZ"/>
        </w:rPr>
        <w:t>osobních údajů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(č. 101/2000 Sb.). Pokud společnost SAP získá přístup k hardware a software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="00FC7D63">
        <w:rPr>
          <w:rFonts w:ascii="Arial" w:hAnsi="Arial" w:cs="Arial"/>
          <w:sz w:val="16"/>
          <w:szCs w:val="16"/>
          <w:lang w:val="cs-CZ"/>
        </w:rPr>
        <w:t>abyvatele licence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(např. při </w:t>
      </w:r>
      <w:r w:rsidR="00DA1E2B">
        <w:rPr>
          <w:rFonts w:ascii="Arial" w:hAnsi="Arial" w:cs="Arial"/>
          <w:sz w:val="16"/>
          <w:szCs w:val="16"/>
          <w:lang w:val="cs-CZ"/>
        </w:rPr>
        <w:t xml:space="preserve">vzdáleně poskytované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údržbě), nesmí to být za účelem komerčního zpracování nebo použití osobních </w:t>
      </w:r>
      <w:r w:rsidR="00DA1E2B">
        <w:rPr>
          <w:rFonts w:ascii="Arial" w:hAnsi="Arial" w:cs="Arial"/>
          <w:sz w:val="16"/>
          <w:szCs w:val="16"/>
          <w:lang w:val="cs-CZ"/>
        </w:rPr>
        <w:t>údajů</w:t>
      </w:r>
      <w:r w:rsidR="00DA1E2B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společností SAP. Přenos osobních </w:t>
      </w:r>
      <w:r w:rsidR="00DA1E2B">
        <w:rPr>
          <w:rFonts w:ascii="Arial" w:hAnsi="Arial" w:cs="Arial"/>
          <w:sz w:val="16"/>
          <w:szCs w:val="16"/>
          <w:lang w:val="cs-CZ"/>
        </w:rPr>
        <w:t>údajů</w:t>
      </w:r>
      <w:r w:rsidR="00DA1E2B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může proběhnout pouze ve výjimečných případech jako </w:t>
      </w:r>
      <w:r w:rsidR="00DA1E2B">
        <w:rPr>
          <w:rFonts w:ascii="Arial" w:hAnsi="Arial" w:cs="Arial"/>
          <w:sz w:val="16"/>
          <w:szCs w:val="16"/>
          <w:lang w:val="cs-CZ"/>
        </w:rPr>
        <w:t>vedlejší</w:t>
      </w:r>
      <w:r w:rsidR="00DA1E2B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efekt služeb poskytovaných </w:t>
      </w:r>
      <w:r w:rsidR="00DA1E2B">
        <w:rPr>
          <w:rFonts w:ascii="Arial" w:hAnsi="Arial" w:cs="Arial"/>
          <w:sz w:val="16"/>
          <w:szCs w:val="16"/>
          <w:lang w:val="cs-CZ"/>
        </w:rPr>
        <w:t xml:space="preserve">na základě smlouvy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společností SAP. </w:t>
      </w:r>
      <w:r w:rsidR="00DA1E2B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polečnost SAP </w:t>
      </w:r>
      <w:r w:rsidR="00DA1E2B">
        <w:rPr>
          <w:rFonts w:ascii="Arial" w:hAnsi="Arial" w:cs="Arial"/>
          <w:sz w:val="16"/>
          <w:szCs w:val="16"/>
          <w:lang w:val="cs-CZ"/>
        </w:rPr>
        <w:t xml:space="preserve">je povinna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dodržovat </w:t>
      </w:r>
      <w:r w:rsidR="00DA1E2B">
        <w:rPr>
          <w:rFonts w:ascii="Arial" w:hAnsi="Arial" w:cs="Arial"/>
          <w:sz w:val="16"/>
          <w:szCs w:val="16"/>
          <w:lang w:val="cs-CZ"/>
        </w:rPr>
        <w:t xml:space="preserve">ustanovení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zákona o ochraně </w:t>
      </w:r>
      <w:r w:rsidR="00DA1E2B">
        <w:rPr>
          <w:rFonts w:ascii="Arial" w:hAnsi="Arial" w:cs="Arial"/>
          <w:sz w:val="16"/>
          <w:szCs w:val="16"/>
          <w:lang w:val="cs-CZ"/>
        </w:rPr>
        <w:t xml:space="preserve">osobních údajů </w:t>
      </w:r>
      <w:r w:rsidRPr="00517076">
        <w:rPr>
          <w:rFonts w:ascii="Arial" w:hAnsi="Arial" w:cs="Arial"/>
          <w:sz w:val="16"/>
          <w:szCs w:val="16"/>
          <w:lang w:val="cs-CZ"/>
        </w:rPr>
        <w:t>(č. 101/2000 Sb.).</w:t>
      </w:r>
    </w:p>
    <w:p w14:paraId="0318BE03" w14:textId="6718C51E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517076">
        <w:rPr>
          <w:rFonts w:ascii="Arial" w:hAnsi="Arial" w:cs="Arial"/>
          <w:sz w:val="16"/>
          <w:szCs w:val="16"/>
          <w:u w:val="single"/>
          <w:lang w:val="cs-CZ"/>
        </w:rPr>
        <w:t>10.</w:t>
      </w:r>
      <w:r w:rsidRPr="00F17909">
        <w:rPr>
          <w:rFonts w:ascii="Arial" w:hAnsi="Arial" w:cs="Arial"/>
          <w:sz w:val="16"/>
          <w:szCs w:val="16"/>
          <w:u w:val="single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DODATEČNÁ USTANOVENÍ PRO SLUŽBY PODPORY A NÁJMU</w:t>
      </w:r>
    </w:p>
    <w:p w14:paraId="673E23B9" w14:textId="20B80B52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10.1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Podle smluv o nájmu jsou služby </w:t>
      </w:r>
      <w:r w:rsidR="00980916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odpory SAP součástí </w:t>
      </w:r>
      <w:r w:rsidR="00867526">
        <w:rPr>
          <w:rFonts w:ascii="Arial" w:hAnsi="Arial" w:cs="Arial"/>
          <w:sz w:val="16"/>
          <w:szCs w:val="16"/>
          <w:lang w:val="cs-CZ"/>
        </w:rPr>
        <w:t xml:space="preserve">nájmu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 mohou být ukončeny pouze při ukončení smlouvy o nájmu. Pro </w:t>
      </w:r>
      <w:r w:rsidR="000C62DA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SAP, který je získán na základě </w:t>
      </w:r>
      <w:r w:rsidR="00EE41BB">
        <w:rPr>
          <w:rFonts w:ascii="Arial" w:hAnsi="Arial" w:cs="Arial"/>
          <w:sz w:val="16"/>
          <w:szCs w:val="16"/>
          <w:lang w:val="cs-CZ"/>
        </w:rPr>
        <w:t>licenční</w:t>
      </w:r>
      <w:r w:rsidR="00EE41BB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smlouvy</w:t>
      </w:r>
      <w:r w:rsidR="00EE41BB">
        <w:rPr>
          <w:rFonts w:ascii="Arial" w:hAnsi="Arial" w:cs="Arial"/>
          <w:sz w:val="16"/>
          <w:szCs w:val="16"/>
          <w:lang w:val="cs-CZ"/>
        </w:rPr>
        <w:t xml:space="preserve"> s jednorázovým pořízením, tj. nikoliv na základě </w:t>
      </w:r>
      <w:r w:rsidR="00EE41BB">
        <w:rPr>
          <w:rFonts w:ascii="Arial" w:hAnsi="Arial" w:cs="Arial"/>
          <w:sz w:val="16"/>
          <w:szCs w:val="16"/>
          <w:lang w:val="cs-CZ"/>
        </w:rPr>
        <w:t>nájmu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, poskytuje společnost SAP služby </w:t>
      </w:r>
      <w:r w:rsidR="00980916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odpory </w:t>
      </w:r>
      <w:r w:rsidR="00AF33C0">
        <w:rPr>
          <w:rFonts w:ascii="Arial" w:hAnsi="Arial" w:cs="Arial"/>
          <w:sz w:val="16"/>
          <w:szCs w:val="16"/>
          <w:lang w:val="cs-CZ"/>
        </w:rPr>
        <w:t xml:space="preserve">SAP </w:t>
      </w:r>
      <w:r w:rsidRPr="00517076">
        <w:rPr>
          <w:rFonts w:ascii="Arial" w:hAnsi="Arial" w:cs="Arial"/>
          <w:sz w:val="16"/>
          <w:szCs w:val="16"/>
          <w:lang w:val="cs-CZ"/>
        </w:rPr>
        <w:t>na základě samostatné smlouvy.</w:t>
      </w:r>
    </w:p>
    <w:p w14:paraId="55ED579C" w14:textId="23F3A370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10.2.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Služby podpory společnosti SAP pro smluvně schválený model podpory jsou poskytovány podle ustanovení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platném </w:t>
      </w:r>
      <w:r w:rsidR="00867526">
        <w:rPr>
          <w:rFonts w:ascii="Arial" w:hAnsi="Arial" w:cs="Arial"/>
          <w:sz w:val="16"/>
          <w:szCs w:val="16"/>
          <w:lang w:val="cs-CZ"/>
        </w:rPr>
        <w:t xml:space="preserve">popisu služeb </w:t>
      </w:r>
      <w:r w:rsidR="00980916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odpory. </w:t>
      </w:r>
    </w:p>
    <w:p w14:paraId="0D46DFA1" w14:textId="4130A2D8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 w:eastAsia="zh-CN"/>
        </w:rPr>
      </w:pPr>
      <w:r w:rsidRPr="00517076">
        <w:rPr>
          <w:rFonts w:ascii="Arial" w:hAnsi="Arial" w:cs="Arial"/>
          <w:sz w:val="16"/>
          <w:szCs w:val="16"/>
          <w:lang w:val="cs-CZ"/>
        </w:rPr>
        <w:t>10.3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="001D78A9">
        <w:rPr>
          <w:rFonts w:ascii="Arial" w:hAnsi="Arial" w:cs="Arial"/>
          <w:sz w:val="16"/>
          <w:szCs w:val="16"/>
          <w:lang w:val="cs-CZ"/>
        </w:rPr>
        <w:t>P</w:t>
      </w:r>
      <w:r w:rsidR="001D78A9" w:rsidRPr="00517076">
        <w:rPr>
          <w:rFonts w:ascii="Arial" w:hAnsi="Arial" w:cs="Arial"/>
          <w:sz w:val="16"/>
          <w:szCs w:val="16"/>
          <w:lang w:val="cs-CZ" w:eastAsia="zh-CN"/>
        </w:rPr>
        <w:t xml:space="preserve">odle životního cyklu </w:t>
      </w:r>
      <w:r w:rsidR="001D78A9">
        <w:rPr>
          <w:rFonts w:ascii="Arial" w:hAnsi="Arial" w:cs="Arial"/>
          <w:sz w:val="16"/>
          <w:szCs w:val="16"/>
          <w:lang w:val="cs-CZ" w:eastAsia="zh-CN"/>
        </w:rPr>
        <w:t>S</w:t>
      </w:r>
      <w:r w:rsidR="001D78A9" w:rsidRPr="00517076">
        <w:rPr>
          <w:rFonts w:ascii="Arial" w:hAnsi="Arial" w:cs="Arial"/>
          <w:sz w:val="16"/>
          <w:szCs w:val="16"/>
          <w:lang w:val="cs-CZ" w:eastAsia="zh-CN"/>
        </w:rPr>
        <w:t>oftware SAP a v</w:t>
      </w:r>
      <w:r w:rsidR="001D78A9" w:rsidRPr="00F17909">
        <w:rPr>
          <w:rFonts w:ascii="Arial" w:hAnsi="Arial" w:cs="Arial"/>
          <w:sz w:val="16"/>
          <w:szCs w:val="16"/>
          <w:lang w:val="cs-CZ" w:eastAsia="zh-CN"/>
        </w:rPr>
        <w:t> </w:t>
      </w:r>
      <w:r w:rsidR="001D78A9" w:rsidRPr="00517076">
        <w:rPr>
          <w:rFonts w:ascii="Arial" w:hAnsi="Arial" w:cs="Arial"/>
          <w:sz w:val="16"/>
          <w:szCs w:val="16"/>
          <w:lang w:val="cs-CZ" w:eastAsia="zh-CN"/>
        </w:rPr>
        <w:t xml:space="preserve">souladu s aktualizační strategií uvedenou na internetových informačních stránkách společnosti SAP </w:t>
      </w:r>
      <w:r w:rsidR="001D78A9" w:rsidRPr="001D78A9">
        <w:rPr>
          <w:rFonts w:ascii="Arial" w:hAnsi="Arial" w:cs="Arial"/>
          <w:sz w:val="16"/>
          <w:szCs w:val="16"/>
          <w:lang w:val="cs-CZ" w:eastAsia="zh-CN"/>
        </w:rPr>
        <w:t>poskytuje</w:t>
      </w:r>
      <w:r w:rsidR="001D78A9" w:rsidRPr="001D78A9" w:rsidDel="001D78A9">
        <w:rPr>
          <w:rFonts w:ascii="Arial" w:hAnsi="Arial" w:cs="Arial"/>
          <w:sz w:val="16"/>
          <w:szCs w:val="16"/>
          <w:lang w:val="cs-CZ" w:eastAsia="zh-CN"/>
        </w:rPr>
        <w:t xml:space="preserve"> </w:t>
      </w:r>
      <w:r w:rsidR="001D78A9">
        <w:rPr>
          <w:rFonts w:ascii="Arial" w:hAnsi="Arial" w:cs="Arial"/>
          <w:sz w:val="16"/>
          <w:szCs w:val="16"/>
          <w:lang w:val="cs-CZ" w:eastAsia="zh-CN"/>
        </w:rPr>
        <w:t>s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polečnost SAP </w:t>
      </w:r>
      <w:r w:rsidR="00980916">
        <w:rPr>
          <w:rFonts w:ascii="Arial" w:hAnsi="Arial" w:cs="Arial"/>
          <w:sz w:val="16"/>
          <w:szCs w:val="16"/>
          <w:lang w:val="cs-CZ" w:eastAsia="zh-CN"/>
        </w:rPr>
        <w:t>P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odporu pro nejnovější, aktuálně </w:t>
      </w:r>
      <w:r w:rsidR="008E49EE">
        <w:rPr>
          <w:rFonts w:ascii="Arial" w:hAnsi="Arial" w:cs="Arial"/>
          <w:sz w:val="16"/>
          <w:szCs w:val="16"/>
          <w:lang w:val="cs-CZ" w:eastAsia="zh-CN"/>
        </w:rPr>
        <w:t>dodáva</w:t>
      </w:r>
      <w:r w:rsidR="008E49EE" w:rsidRPr="00517076">
        <w:rPr>
          <w:rFonts w:ascii="Arial" w:hAnsi="Arial" w:cs="Arial"/>
          <w:sz w:val="16"/>
          <w:szCs w:val="16"/>
          <w:lang w:val="cs-CZ" w:eastAsia="zh-CN"/>
        </w:rPr>
        <w:t xml:space="preserve">nou 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verzi </w:t>
      </w:r>
      <w:r w:rsidR="008E49EE">
        <w:rPr>
          <w:rFonts w:ascii="Arial" w:hAnsi="Arial" w:cs="Arial"/>
          <w:sz w:val="16"/>
          <w:szCs w:val="16"/>
          <w:lang w:val="cs-CZ" w:eastAsia="zh-CN"/>
        </w:rPr>
        <w:t xml:space="preserve">Smluvního </w:t>
      </w:r>
      <w:r w:rsidR="000C62DA">
        <w:rPr>
          <w:rFonts w:ascii="Arial" w:hAnsi="Arial" w:cs="Arial"/>
          <w:sz w:val="16"/>
          <w:szCs w:val="16"/>
          <w:lang w:val="cs-CZ" w:eastAsia="zh-CN"/>
        </w:rPr>
        <w:t>S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oftware SAP a dle potřeby pro starší verze </w:t>
      </w:r>
      <w:r w:rsidR="000C62DA">
        <w:rPr>
          <w:rFonts w:ascii="Arial" w:hAnsi="Arial" w:cs="Arial"/>
          <w:sz w:val="16"/>
          <w:szCs w:val="16"/>
          <w:lang w:val="cs-CZ" w:eastAsia="zh-CN"/>
        </w:rPr>
        <w:t>S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oftware SAP. Poskytování </w:t>
      </w:r>
      <w:r w:rsidR="00D706B4">
        <w:rPr>
          <w:rFonts w:ascii="Arial" w:hAnsi="Arial" w:cs="Arial"/>
          <w:sz w:val="16"/>
          <w:szCs w:val="16"/>
          <w:lang w:val="cs-CZ" w:eastAsia="zh-CN"/>
        </w:rPr>
        <w:t>P</w:t>
      </w:r>
      <w:r w:rsidRPr="00517076">
        <w:rPr>
          <w:rFonts w:ascii="Arial" w:hAnsi="Arial" w:cs="Arial"/>
          <w:sz w:val="16"/>
          <w:szCs w:val="16"/>
          <w:lang w:val="cs-CZ" w:eastAsia="zh-CN"/>
        </w:rPr>
        <w:t>odpory společnost</w:t>
      </w:r>
      <w:r w:rsidR="00850C1B">
        <w:rPr>
          <w:rFonts w:ascii="Arial" w:hAnsi="Arial" w:cs="Arial"/>
          <w:sz w:val="16"/>
          <w:szCs w:val="16"/>
          <w:lang w:val="cs-CZ" w:eastAsia="zh-CN"/>
        </w:rPr>
        <w:t>í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 SAP pro </w:t>
      </w:r>
      <w:r w:rsidR="000C62DA">
        <w:rPr>
          <w:rFonts w:ascii="Arial" w:hAnsi="Arial" w:cs="Arial"/>
          <w:sz w:val="16"/>
          <w:szCs w:val="16"/>
          <w:lang w:val="cs-CZ" w:eastAsia="zh-CN"/>
        </w:rPr>
        <w:t>S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oftware třetích stran může vyžadovat použití služeb podpory poskytovaných </w:t>
      </w:r>
      <w:r w:rsidR="00850C1B">
        <w:rPr>
          <w:rFonts w:ascii="Arial" w:hAnsi="Arial" w:cs="Arial"/>
          <w:sz w:val="16"/>
          <w:szCs w:val="16"/>
          <w:lang w:val="cs-CZ" w:eastAsia="zh-CN"/>
        </w:rPr>
        <w:t>dotčeným výrobcem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. Pokud </w:t>
      </w:r>
      <w:r w:rsidR="00850C1B">
        <w:rPr>
          <w:rFonts w:ascii="Arial" w:hAnsi="Arial" w:cs="Arial"/>
          <w:sz w:val="16"/>
          <w:szCs w:val="16"/>
          <w:lang w:val="cs-CZ" w:eastAsia="zh-CN"/>
        </w:rPr>
        <w:t xml:space="preserve">výrobce 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neposkytuje služby podpory požadované společností SAP, společnost SAP má právo podat </w:t>
      </w:r>
      <w:r>
        <w:rPr>
          <w:rFonts w:ascii="Arial" w:hAnsi="Arial" w:cs="Arial"/>
          <w:sz w:val="16"/>
          <w:szCs w:val="16"/>
          <w:lang w:val="cs-CZ" w:eastAsia="zh-CN"/>
        </w:rPr>
        <w:t>nejméně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 tři měsíce předem s</w:t>
      </w:r>
      <w:r w:rsidRPr="00F17909">
        <w:rPr>
          <w:rFonts w:ascii="Arial" w:hAnsi="Arial" w:cs="Arial"/>
          <w:sz w:val="16"/>
          <w:szCs w:val="16"/>
          <w:lang w:val="cs-CZ" w:eastAsia="zh-CN"/>
        </w:rPr>
        <w:t> 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účinností ke konci kalendářního čtvrtletí </w:t>
      </w:r>
      <w:r w:rsidR="00850C1B">
        <w:rPr>
          <w:rFonts w:ascii="Arial" w:hAnsi="Arial" w:cs="Arial"/>
          <w:sz w:val="16"/>
          <w:szCs w:val="16"/>
          <w:lang w:val="cs-CZ" w:eastAsia="zh-CN"/>
        </w:rPr>
        <w:t xml:space="preserve">výpověď </w:t>
      </w:r>
      <w:r w:rsidRPr="00517076">
        <w:rPr>
          <w:rFonts w:ascii="Arial" w:hAnsi="Arial" w:cs="Arial"/>
          <w:sz w:val="16"/>
          <w:szCs w:val="16"/>
          <w:lang w:val="cs-CZ" w:eastAsia="zh-CN"/>
        </w:rPr>
        <w:t>a částečn</w:t>
      </w:r>
      <w:r w:rsidR="00850C1B">
        <w:rPr>
          <w:rFonts w:ascii="Arial" w:hAnsi="Arial" w:cs="Arial"/>
          <w:sz w:val="16"/>
          <w:szCs w:val="16"/>
          <w:lang w:val="cs-CZ" w:eastAsia="zh-CN"/>
        </w:rPr>
        <w:t>ě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 ukonč</w:t>
      </w:r>
      <w:r w:rsidR="00850C1B">
        <w:rPr>
          <w:rFonts w:ascii="Arial" w:hAnsi="Arial" w:cs="Arial"/>
          <w:sz w:val="16"/>
          <w:szCs w:val="16"/>
          <w:lang w:val="cs-CZ" w:eastAsia="zh-CN"/>
        </w:rPr>
        <w:t>it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 smluvní vztah v</w:t>
      </w:r>
      <w:r w:rsidRPr="00F17909">
        <w:rPr>
          <w:rFonts w:ascii="Arial" w:hAnsi="Arial" w:cs="Arial"/>
          <w:sz w:val="16"/>
          <w:szCs w:val="16"/>
          <w:lang w:val="cs-CZ" w:eastAsia="zh-CN"/>
        </w:rPr>
        <w:t> 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oblasti </w:t>
      </w:r>
      <w:r w:rsidR="000061B4">
        <w:rPr>
          <w:rFonts w:ascii="Arial" w:hAnsi="Arial" w:cs="Arial"/>
          <w:sz w:val="16"/>
          <w:szCs w:val="16"/>
          <w:lang w:val="cs-CZ" w:eastAsia="zh-CN"/>
        </w:rPr>
        <w:t>podpor</w:t>
      </w:r>
      <w:r w:rsidRPr="00517076">
        <w:rPr>
          <w:rFonts w:ascii="Arial" w:hAnsi="Arial" w:cs="Arial"/>
          <w:sz w:val="16"/>
          <w:szCs w:val="16"/>
          <w:lang w:val="cs-CZ" w:eastAsia="zh-CN"/>
        </w:rPr>
        <w:t xml:space="preserve">y daného </w:t>
      </w:r>
      <w:r w:rsidR="000C62DA">
        <w:rPr>
          <w:rFonts w:ascii="Arial" w:hAnsi="Arial" w:cs="Arial"/>
          <w:sz w:val="16"/>
          <w:szCs w:val="16"/>
          <w:lang w:val="cs-CZ" w:eastAsia="zh-CN"/>
        </w:rPr>
        <w:t>S</w:t>
      </w:r>
      <w:r w:rsidRPr="00517076">
        <w:rPr>
          <w:rFonts w:ascii="Arial" w:hAnsi="Arial" w:cs="Arial"/>
          <w:sz w:val="16"/>
          <w:szCs w:val="16"/>
          <w:lang w:val="cs-CZ" w:eastAsia="zh-CN"/>
        </w:rPr>
        <w:t>oftware třetí strany.</w:t>
      </w:r>
    </w:p>
    <w:p w14:paraId="72FDE2CD" w14:textId="062F3B65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10.4.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Ustanovení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článku 7 </w:t>
      </w:r>
      <w:r>
        <w:rPr>
          <w:rFonts w:ascii="Arial" w:hAnsi="Arial" w:cs="Arial"/>
          <w:sz w:val="16"/>
          <w:szCs w:val="16"/>
          <w:lang w:val="cs-CZ"/>
        </w:rPr>
        <w:t>platí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analogicky </w:t>
      </w:r>
      <w:r>
        <w:rPr>
          <w:rFonts w:ascii="Arial" w:hAnsi="Arial" w:cs="Arial"/>
          <w:sz w:val="16"/>
          <w:szCs w:val="16"/>
          <w:lang w:val="cs-CZ"/>
        </w:rPr>
        <w:t>pro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vady jakosti a právní vady </w:t>
      </w:r>
      <w:r w:rsidR="000C62DA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dodaného při plnění povinností podpory. Právo na </w:t>
      </w:r>
      <w:r w:rsidR="00850C1B">
        <w:rPr>
          <w:rFonts w:ascii="Arial" w:hAnsi="Arial" w:cs="Arial"/>
          <w:sz w:val="16"/>
          <w:szCs w:val="16"/>
          <w:lang w:val="cs-CZ"/>
        </w:rPr>
        <w:t xml:space="preserve">odstoupení od smlouvy je však nahrazeno právem </w:t>
      </w:r>
      <w:r w:rsidRPr="00517076">
        <w:rPr>
          <w:rFonts w:ascii="Arial" w:hAnsi="Arial" w:cs="Arial"/>
          <w:sz w:val="16"/>
          <w:szCs w:val="16"/>
          <w:lang w:val="cs-CZ"/>
        </w:rPr>
        <w:t>ukonč</w:t>
      </w:r>
      <w:r w:rsidR="00850C1B">
        <w:rPr>
          <w:rFonts w:ascii="Arial" w:hAnsi="Arial" w:cs="Arial"/>
          <w:sz w:val="16"/>
          <w:szCs w:val="16"/>
          <w:lang w:val="cs-CZ"/>
        </w:rPr>
        <w:t>it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smlouv</w:t>
      </w:r>
      <w:r w:rsidR="00850C1B">
        <w:rPr>
          <w:rFonts w:ascii="Arial" w:hAnsi="Arial" w:cs="Arial"/>
          <w:sz w:val="16"/>
          <w:szCs w:val="16"/>
          <w:lang w:val="cs-CZ"/>
        </w:rPr>
        <w:t>u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o nájmu nebo podpoře z oprávněných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důvodů. Právo na </w:t>
      </w:r>
      <w:r w:rsidR="00850C1B">
        <w:rPr>
          <w:rFonts w:ascii="Arial" w:hAnsi="Arial" w:cs="Arial"/>
          <w:sz w:val="16"/>
          <w:szCs w:val="16"/>
          <w:lang w:val="cs-CZ"/>
        </w:rPr>
        <w:t>slevu z</w:t>
      </w:r>
      <w:r w:rsidR="00850C1B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ceny se </w:t>
      </w:r>
      <w:r w:rsidR="00850C1B">
        <w:rPr>
          <w:rFonts w:ascii="Arial" w:hAnsi="Arial" w:cs="Arial"/>
          <w:sz w:val="16"/>
          <w:szCs w:val="16"/>
          <w:lang w:val="cs-CZ"/>
        </w:rPr>
        <w:t xml:space="preserve">pak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vztahuje na </w:t>
      </w:r>
      <w:r w:rsidR="00850C1B">
        <w:rPr>
          <w:rFonts w:ascii="Arial" w:hAnsi="Arial" w:cs="Arial"/>
          <w:sz w:val="16"/>
          <w:szCs w:val="16"/>
          <w:lang w:val="cs-CZ"/>
        </w:rPr>
        <w:t xml:space="preserve">cenu dle </w:t>
      </w:r>
      <w:r w:rsidRPr="00517076">
        <w:rPr>
          <w:rFonts w:ascii="Arial" w:hAnsi="Arial" w:cs="Arial"/>
          <w:sz w:val="16"/>
          <w:szCs w:val="16"/>
          <w:lang w:val="cs-CZ"/>
        </w:rPr>
        <w:t>smlouvy o nájmu nebo podpoře.</w:t>
      </w:r>
    </w:p>
    <w:p w14:paraId="10F2BEF9" w14:textId="49B4121A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10.5.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Počáteční </w:t>
      </w:r>
      <w:r w:rsidR="000061B4">
        <w:rPr>
          <w:rFonts w:ascii="Arial" w:hAnsi="Arial" w:cs="Arial"/>
          <w:sz w:val="16"/>
          <w:szCs w:val="16"/>
          <w:lang w:val="cs-CZ"/>
        </w:rPr>
        <w:t>období</w:t>
      </w:r>
      <w:r w:rsidR="000061B4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trvání smlouvy o poskytování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odpory SAP je zbývající část aktuálního kalendářního roku a celý následující kalendářní rok (s výjimkou případů, kdy smlouva o podpoře začíná 1. ledna příslušného kalendářního roku, </w:t>
      </w:r>
      <w:r w:rsidR="000061B4">
        <w:rPr>
          <w:rFonts w:ascii="Arial" w:hAnsi="Arial" w:cs="Arial"/>
          <w:sz w:val="16"/>
          <w:szCs w:val="16"/>
          <w:lang w:val="cs-CZ"/>
        </w:rPr>
        <w:t>kde v takovém případě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trvá počáteční období do 31. prosince příslušného kalendářního roku („počáteční období”). Poté je smlouva o poskytování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>odpory SA</w:t>
      </w:r>
      <w:r w:rsidR="00867526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automaticky prodluž</w:t>
      </w:r>
      <w:r w:rsidR="00850C1B">
        <w:rPr>
          <w:rFonts w:ascii="Arial" w:hAnsi="Arial" w:cs="Arial"/>
          <w:sz w:val="16"/>
          <w:szCs w:val="16"/>
          <w:lang w:val="cs-CZ"/>
        </w:rPr>
        <w:t>ová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na </w:t>
      </w:r>
      <w:r w:rsidR="00531014">
        <w:rPr>
          <w:rFonts w:ascii="Arial" w:hAnsi="Arial" w:cs="Arial"/>
          <w:sz w:val="16"/>
          <w:szCs w:val="16"/>
          <w:lang w:val="cs-CZ"/>
        </w:rPr>
        <w:t xml:space="preserve">vždy o další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kalendářní rok („prodloužení“). Pokud je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>odpor</w:t>
      </w:r>
      <w:r>
        <w:rPr>
          <w:rFonts w:ascii="Arial" w:hAnsi="Arial" w:cs="Arial"/>
          <w:sz w:val="16"/>
          <w:szCs w:val="16"/>
          <w:lang w:val="cs-CZ"/>
        </w:rPr>
        <w:t xml:space="preserve">a </w:t>
      </w:r>
      <w:r w:rsidR="00531014">
        <w:rPr>
          <w:rFonts w:ascii="Arial" w:hAnsi="Arial" w:cs="Arial"/>
          <w:sz w:val="16"/>
          <w:szCs w:val="16"/>
          <w:lang w:val="cs-CZ"/>
        </w:rPr>
        <w:t xml:space="preserve">SAP </w:t>
      </w:r>
      <w:r>
        <w:rPr>
          <w:rFonts w:ascii="Arial" w:hAnsi="Arial" w:cs="Arial"/>
          <w:sz w:val="16"/>
          <w:szCs w:val="16"/>
          <w:lang w:val="cs-CZ"/>
        </w:rPr>
        <w:t>společností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SAP nabízena, musí </w:t>
      </w:r>
      <w:r>
        <w:rPr>
          <w:rFonts w:ascii="Arial" w:hAnsi="Arial" w:cs="Arial"/>
          <w:sz w:val="16"/>
          <w:szCs w:val="16"/>
          <w:lang w:val="cs-CZ"/>
        </w:rPr>
        <w:t>zahrnovat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veškerý </w:t>
      </w:r>
      <w:r w:rsidR="000C62DA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licence. Nabyvatel licence musí pro veškeré svoje instalace </w:t>
      </w:r>
      <w:r w:rsidR="000C62DA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SAP, pro které společnost SAP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odporu </w:t>
      </w:r>
      <w:r w:rsidR="00531014">
        <w:rPr>
          <w:rFonts w:ascii="Arial" w:hAnsi="Arial" w:cs="Arial"/>
          <w:sz w:val="16"/>
          <w:szCs w:val="16"/>
          <w:lang w:val="cs-CZ"/>
        </w:rPr>
        <w:t xml:space="preserve">SAP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nabízí (včetně příslušného následného dodatečně licencovaného </w:t>
      </w:r>
      <w:r w:rsidR="000C62DA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SAP)</w:t>
      </w:r>
      <w:r w:rsidR="00BF3DD8">
        <w:rPr>
          <w:rFonts w:ascii="Arial" w:hAnsi="Arial" w:cs="Arial"/>
          <w:sz w:val="16"/>
          <w:szCs w:val="16"/>
          <w:lang w:val="cs-CZ"/>
        </w:rPr>
        <w:t>,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vždy </w:t>
      </w:r>
      <w:r>
        <w:rPr>
          <w:rFonts w:ascii="Arial" w:hAnsi="Arial" w:cs="Arial"/>
          <w:sz w:val="16"/>
          <w:szCs w:val="16"/>
          <w:lang w:val="cs-CZ"/>
        </w:rPr>
        <w:t>zajistit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plnou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="00AF33C0">
        <w:rPr>
          <w:rFonts w:ascii="Arial" w:hAnsi="Arial" w:cs="Arial"/>
          <w:sz w:val="16"/>
          <w:szCs w:val="16"/>
          <w:lang w:val="cs-CZ"/>
        </w:rPr>
        <w:t>odporu SAP</w:t>
      </w:r>
      <w:r w:rsidR="00AF33C0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nebo zcela ukončit poskytování služeb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odpory SAP. Toto ustanovení zahrnuje též </w:t>
      </w:r>
      <w:r w:rsidR="000C62DA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poskytnutý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abyvateli licence třetími stranami, pro který společnost SAP nabízí technickou podporu. Pro </w:t>
      </w:r>
      <w:r w:rsidR="00BF3DD8">
        <w:rPr>
          <w:rFonts w:ascii="Arial" w:hAnsi="Arial" w:cs="Arial"/>
          <w:sz w:val="16"/>
          <w:szCs w:val="16"/>
          <w:lang w:val="cs-CZ"/>
        </w:rPr>
        <w:t>veškerý</w:t>
      </w:r>
      <w:r w:rsidR="00BF3DD8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dodatečn</w:t>
      </w:r>
      <w:r w:rsidR="00BF3DD8">
        <w:rPr>
          <w:rFonts w:ascii="Arial" w:hAnsi="Arial" w:cs="Arial"/>
          <w:sz w:val="16"/>
          <w:szCs w:val="16"/>
          <w:lang w:val="cs-CZ"/>
        </w:rPr>
        <w:t xml:space="preserve">ý </w:t>
      </w:r>
      <w:r w:rsidR="000C62DA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musí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</w:t>
      </w:r>
      <w:r w:rsidR="00BF3DD8">
        <w:rPr>
          <w:rFonts w:ascii="Arial" w:hAnsi="Arial" w:cs="Arial"/>
          <w:sz w:val="16"/>
          <w:szCs w:val="16"/>
          <w:lang w:val="cs-CZ"/>
        </w:rPr>
        <w:t>rozšířit</w:t>
      </w:r>
      <w:r w:rsidR="00BF3DD8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>odporu společnosti SAP na základě samostatné smlouvy o poskytování podpory</w:t>
      </w:r>
      <w:r w:rsidR="00531014" w:rsidRPr="00531014">
        <w:rPr>
          <w:rFonts w:ascii="Arial" w:hAnsi="Arial" w:cs="Arial"/>
          <w:sz w:val="16"/>
          <w:szCs w:val="16"/>
          <w:lang w:val="cs-CZ"/>
        </w:rPr>
        <w:t xml:space="preserve"> </w:t>
      </w:r>
      <w:r w:rsidR="00531014" w:rsidRPr="00517076">
        <w:rPr>
          <w:rFonts w:ascii="Arial" w:hAnsi="Arial" w:cs="Arial"/>
          <w:sz w:val="16"/>
          <w:szCs w:val="16"/>
          <w:lang w:val="cs-CZ"/>
        </w:rPr>
        <w:t>se společností SAP</w:t>
      </w:r>
      <w:r w:rsidRPr="00517076">
        <w:rPr>
          <w:rFonts w:ascii="Arial" w:hAnsi="Arial" w:cs="Arial"/>
          <w:sz w:val="16"/>
          <w:szCs w:val="16"/>
          <w:lang w:val="cs-CZ"/>
        </w:rPr>
        <w:t>.</w:t>
      </w:r>
    </w:p>
    <w:p w14:paraId="4B950A88" w14:textId="72AB3C95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10.6.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Kterákoli ze stran má právo písemně vypovědět smlouvu o poskytování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>odpory SAP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tříměsíční výpovědní </w:t>
      </w:r>
      <w:r w:rsidR="006766F1">
        <w:rPr>
          <w:rFonts w:ascii="Arial" w:hAnsi="Arial" w:cs="Arial"/>
          <w:sz w:val="16"/>
          <w:szCs w:val="16"/>
          <w:lang w:val="cs-CZ"/>
        </w:rPr>
        <w:t>dobou</w:t>
      </w:r>
      <w:r w:rsidRPr="00517076">
        <w:rPr>
          <w:rFonts w:ascii="Arial" w:hAnsi="Arial" w:cs="Arial"/>
          <w:sz w:val="16"/>
          <w:szCs w:val="16"/>
          <w:lang w:val="cs-CZ"/>
        </w:rPr>
        <w:t>,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účinností ke konci daného kalendářního roku, nejdříve však po uplynutí počátečního období. Kterákoli ze stran má právo písemně vypovědět smlouvu o nájmu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tříměsíční výpovědní </w:t>
      </w:r>
      <w:r w:rsidR="006766F1">
        <w:rPr>
          <w:rFonts w:ascii="Arial" w:hAnsi="Arial" w:cs="Arial"/>
          <w:sz w:val="16"/>
          <w:szCs w:val="16"/>
          <w:lang w:val="cs-CZ"/>
        </w:rPr>
        <w:t>dobou</w:t>
      </w:r>
      <w:r w:rsidRPr="00517076">
        <w:rPr>
          <w:rFonts w:ascii="Arial" w:hAnsi="Arial" w:cs="Arial"/>
          <w:sz w:val="16"/>
          <w:szCs w:val="16"/>
          <w:lang w:val="cs-CZ"/>
        </w:rPr>
        <w:t>,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účinností ke konci kalendářního čtvrtletí, nejdříve však po uplynutí počátečního období. 3. až 5. věta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odstavci 10.</w:t>
      </w:r>
      <w:r w:rsidR="00334CE3">
        <w:rPr>
          <w:rFonts w:ascii="Arial" w:hAnsi="Arial" w:cs="Arial"/>
          <w:sz w:val="16"/>
          <w:szCs w:val="16"/>
          <w:lang w:val="cs-CZ"/>
        </w:rPr>
        <w:t>5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BD57DD">
        <w:rPr>
          <w:rFonts w:ascii="Arial" w:hAnsi="Arial" w:cs="Arial"/>
          <w:sz w:val="16"/>
          <w:szCs w:val="16"/>
          <w:lang w:val="cs-CZ"/>
        </w:rPr>
        <w:t>platí obdobně pro smlouvy o nájmu. Právo na mimořádné ukončení smlouvy a právo na ukončení smlouvy z oprávněných důvodů zůstávají nedotčena.</w:t>
      </w:r>
    </w:p>
    <w:p w14:paraId="2FC1E676" w14:textId="29D6DE50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10.7.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Výpověď smlouvy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oprávněných důvodů je platná pouze</w:t>
      </w:r>
      <w:r w:rsidR="00DA785D">
        <w:rPr>
          <w:rFonts w:ascii="Arial" w:hAnsi="Arial" w:cs="Arial"/>
          <w:sz w:val="16"/>
          <w:szCs w:val="16"/>
          <w:lang w:val="cs-CZ"/>
        </w:rPr>
        <w:t>, pokud je podána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písemné formě. </w:t>
      </w:r>
      <w:r w:rsidR="00DA785D">
        <w:rPr>
          <w:rFonts w:ascii="Arial" w:hAnsi="Arial" w:cs="Arial"/>
          <w:sz w:val="16"/>
          <w:szCs w:val="16"/>
          <w:lang w:val="cs-CZ"/>
        </w:rPr>
        <w:t>Zároveň se up</w:t>
      </w:r>
      <w:r w:rsidRPr="00517076">
        <w:rPr>
          <w:rFonts w:ascii="Arial" w:hAnsi="Arial" w:cs="Arial"/>
          <w:sz w:val="16"/>
          <w:szCs w:val="16"/>
          <w:lang w:val="cs-CZ"/>
        </w:rPr>
        <w:t>lat</w:t>
      </w:r>
      <w:r w:rsidR="00DA785D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í ustanovení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odst. 11.1 týkající se stanovení omezené dodatečné lhůty. </w:t>
      </w:r>
      <w:r w:rsidRPr="00517076">
        <w:rPr>
          <w:rFonts w:ascii="Arial" w:hAnsi="Arial" w:cs="Arial"/>
          <w:sz w:val="16"/>
          <w:szCs w:val="16"/>
          <w:lang w:val="cs-CZ"/>
        </w:rPr>
        <w:lastRenderedPageBreak/>
        <w:t xml:space="preserve">Společnost SAP si vyhrazuje právo vypovědět smlouvu, pokud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>abyvatel licence opakovaným či závažným způsobem porušuje podstatné smluvní závazky (např. závazky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čl. 2, 6 a 9). Tato výpověď nemá vliv na právo společnosti SAP na zaplacení ceny až do data ukončení smlouvy. Společnost SAP má kromě toho právo požadovat náhradu škody, splatnou okamžitě, ve výši 60 %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ceny, která by jinak byla splatná do nejbližšího následujícího termínu, k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němuž by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mohl běžným způsobem podat výpověď smlouvy. Nabyvatel licence je </w:t>
      </w:r>
      <w:r w:rsidR="00531014">
        <w:rPr>
          <w:rFonts w:ascii="Arial" w:hAnsi="Arial" w:cs="Arial"/>
          <w:sz w:val="16"/>
          <w:szCs w:val="16"/>
          <w:lang w:val="cs-CZ"/>
        </w:rPr>
        <w:t>nicméně</w:t>
      </w:r>
      <w:r w:rsidR="00531014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oprávněn prokázat, že skutečná výše škody společnosti SAP je nižší.</w:t>
      </w:r>
    </w:p>
    <w:p w14:paraId="3CB31BA7" w14:textId="74728446" w:rsidR="00A5583A" w:rsidRPr="00D40206" w:rsidRDefault="009A6ADC" w:rsidP="00A5583A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10.8.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="005B1DEC">
        <w:rPr>
          <w:rFonts w:ascii="Arial" w:hAnsi="Arial" w:cs="Arial"/>
          <w:sz w:val="16"/>
          <w:szCs w:val="16"/>
          <w:lang w:val="cs-CZ"/>
        </w:rPr>
        <w:t xml:space="preserve">Poznámka: </w:t>
      </w:r>
      <w:r w:rsidRPr="00517076">
        <w:rPr>
          <w:rFonts w:ascii="Arial" w:hAnsi="Arial" w:cs="Arial"/>
          <w:sz w:val="16"/>
          <w:szCs w:val="16"/>
          <w:lang w:val="cs-CZ"/>
        </w:rPr>
        <w:t>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případě, že služby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odpory </w:t>
      </w:r>
      <w:r w:rsidR="00531014">
        <w:rPr>
          <w:rFonts w:ascii="Arial" w:hAnsi="Arial" w:cs="Arial"/>
          <w:sz w:val="16"/>
          <w:szCs w:val="16"/>
          <w:lang w:val="cs-CZ"/>
        </w:rPr>
        <w:t xml:space="preserve">SAP </w:t>
      </w:r>
      <w:r w:rsidR="00D4201F">
        <w:rPr>
          <w:rFonts w:ascii="Arial" w:hAnsi="Arial" w:cs="Arial"/>
          <w:sz w:val="16"/>
          <w:szCs w:val="16"/>
          <w:lang w:val="cs-CZ"/>
        </w:rPr>
        <w:t xml:space="preserve">nejsou zahájeny </w:t>
      </w:r>
      <w:r w:rsidR="00E96D31">
        <w:rPr>
          <w:rFonts w:ascii="Arial" w:hAnsi="Arial" w:cs="Arial"/>
          <w:sz w:val="16"/>
          <w:szCs w:val="16"/>
          <w:lang w:val="cs-CZ"/>
        </w:rPr>
        <w:t xml:space="preserve">s </w:t>
      </w:r>
      <w:r w:rsidR="005B1DEC">
        <w:rPr>
          <w:rFonts w:ascii="Arial" w:hAnsi="Arial" w:cs="Arial"/>
          <w:sz w:val="16"/>
          <w:szCs w:val="16"/>
          <w:lang w:val="cs-CZ"/>
        </w:rPr>
        <w:t xml:space="preserve">dodáním </w:t>
      </w:r>
      <w:r w:rsidR="000C62DA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SAP,</w:t>
      </w:r>
      <w:r w:rsidR="005B1DEC">
        <w:rPr>
          <w:rFonts w:ascii="Arial" w:hAnsi="Arial" w:cs="Arial"/>
          <w:sz w:val="16"/>
          <w:szCs w:val="16"/>
          <w:lang w:val="cs-CZ"/>
        </w:rPr>
        <w:t xml:space="preserve"> ale později, </w:t>
      </w:r>
      <w:r w:rsidR="00D7533C">
        <w:rPr>
          <w:rFonts w:ascii="Arial" w:hAnsi="Arial" w:cs="Arial"/>
          <w:sz w:val="16"/>
          <w:szCs w:val="16"/>
          <w:lang w:val="cs-CZ"/>
        </w:rPr>
        <w:t>musí</w:t>
      </w:r>
      <w:r w:rsidR="005B1DEC">
        <w:rPr>
          <w:rFonts w:ascii="Arial" w:hAnsi="Arial" w:cs="Arial"/>
          <w:sz w:val="16"/>
          <w:szCs w:val="16"/>
          <w:lang w:val="cs-CZ"/>
        </w:rPr>
        <w:t xml:space="preserve"> Nabyvatel licence, aby získal aktuální vydání (</w:t>
      </w:r>
      <w:proofErr w:type="spellStart"/>
      <w:r w:rsidR="005B1DEC">
        <w:rPr>
          <w:rFonts w:ascii="Arial" w:hAnsi="Arial" w:cs="Arial"/>
          <w:sz w:val="16"/>
          <w:szCs w:val="16"/>
          <w:lang w:val="cs-CZ"/>
        </w:rPr>
        <w:t>release</w:t>
      </w:r>
      <w:proofErr w:type="spellEnd"/>
      <w:r w:rsidR="005B1DEC">
        <w:rPr>
          <w:rFonts w:ascii="Arial" w:hAnsi="Arial" w:cs="Arial"/>
          <w:sz w:val="16"/>
          <w:szCs w:val="16"/>
          <w:lang w:val="cs-CZ"/>
        </w:rPr>
        <w:t>)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zapla</w:t>
      </w:r>
      <w:r w:rsidR="00D7533C">
        <w:rPr>
          <w:rFonts w:ascii="Arial" w:hAnsi="Arial" w:cs="Arial"/>
          <w:sz w:val="16"/>
          <w:szCs w:val="16"/>
          <w:lang w:val="cs-CZ"/>
        </w:rPr>
        <w:t>tit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cen</w:t>
      </w:r>
      <w:r w:rsidR="00D7533C">
        <w:rPr>
          <w:rFonts w:ascii="Arial" w:hAnsi="Arial" w:cs="Arial"/>
          <w:sz w:val="16"/>
          <w:szCs w:val="16"/>
          <w:lang w:val="cs-CZ"/>
        </w:rPr>
        <w:t>u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služeb </w:t>
      </w:r>
      <w:r w:rsidR="00AF33C0">
        <w:rPr>
          <w:rFonts w:ascii="Arial" w:hAnsi="Arial" w:cs="Arial"/>
          <w:sz w:val="16"/>
          <w:szCs w:val="16"/>
          <w:lang w:val="cs-CZ"/>
        </w:rPr>
        <w:t>podpory</w:t>
      </w:r>
      <w:r w:rsidRPr="00517076">
        <w:rPr>
          <w:rFonts w:ascii="Arial" w:hAnsi="Arial" w:cs="Arial"/>
          <w:sz w:val="16"/>
          <w:szCs w:val="16"/>
          <w:lang w:val="cs-CZ"/>
        </w:rPr>
        <w:t>, kter</w:t>
      </w:r>
      <w:r w:rsidR="00D7533C">
        <w:rPr>
          <w:rFonts w:ascii="Arial" w:hAnsi="Arial" w:cs="Arial"/>
          <w:sz w:val="16"/>
          <w:szCs w:val="16"/>
          <w:lang w:val="cs-CZ"/>
        </w:rPr>
        <w:t>ou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by byl musel zaplatit, pokud by si služby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="00AF33C0">
        <w:rPr>
          <w:rFonts w:ascii="Arial" w:hAnsi="Arial" w:cs="Arial"/>
          <w:sz w:val="16"/>
          <w:szCs w:val="16"/>
          <w:lang w:val="cs-CZ"/>
        </w:rPr>
        <w:t xml:space="preserve">odpory SAP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objednal od okamžiku dodání </w:t>
      </w:r>
      <w:r w:rsidR="00D7533C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</w:t>
      </w:r>
      <w:r w:rsidR="005B1DEC">
        <w:rPr>
          <w:rFonts w:ascii="Arial" w:hAnsi="Arial" w:cs="Arial"/>
          <w:sz w:val="16"/>
          <w:szCs w:val="16"/>
          <w:lang w:val="cs-CZ"/>
        </w:rPr>
        <w:t xml:space="preserve"> SAP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Kromě toho může společnost SAP požadovat zaplacení reaktivačního poplatku; </w:t>
      </w:r>
      <w:r w:rsidR="00531014">
        <w:rPr>
          <w:rFonts w:ascii="Arial" w:hAnsi="Arial" w:cs="Arial"/>
          <w:sz w:val="16"/>
          <w:szCs w:val="16"/>
          <w:lang w:val="cs-CZ"/>
        </w:rPr>
        <w:t xml:space="preserve">jeho </w:t>
      </w:r>
      <w:r w:rsidR="00531014" w:rsidRPr="009B7440">
        <w:rPr>
          <w:rFonts w:ascii="Arial" w:hAnsi="Arial"/>
          <w:sz w:val="16"/>
          <w:lang w:val="cs-CZ"/>
        </w:rPr>
        <w:t xml:space="preserve">výši </w:t>
      </w:r>
      <w:r w:rsidRPr="009B7440">
        <w:rPr>
          <w:rFonts w:ascii="Arial" w:hAnsi="Arial"/>
          <w:sz w:val="16"/>
          <w:lang w:val="cs-CZ"/>
        </w:rPr>
        <w:t xml:space="preserve">sdělí společnost SAP </w:t>
      </w:r>
      <w:r w:rsidR="00531014" w:rsidRPr="009B7440">
        <w:rPr>
          <w:rFonts w:ascii="Arial" w:hAnsi="Arial"/>
          <w:sz w:val="16"/>
          <w:lang w:val="cs-CZ"/>
        </w:rPr>
        <w:t xml:space="preserve">na </w:t>
      </w:r>
      <w:r w:rsidR="00D7533C" w:rsidRPr="009B7440">
        <w:rPr>
          <w:rFonts w:ascii="Arial" w:hAnsi="Arial"/>
          <w:sz w:val="16"/>
          <w:lang w:val="cs-CZ"/>
        </w:rPr>
        <w:t>vy</w:t>
      </w:r>
      <w:r w:rsidR="00531014" w:rsidRPr="009B7440">
        <w:rPr>
          <w:rFonts w:ascii="Arial" w:hAnsi="Arial"/>
          <w:sz w:val="16"/>
          <w:lang w:val="cs-CZ"/>
        </w:rPr>
        <w:t>žád</w:t>
      </w:r>
      <w:r w:rsidR="00D7533C" w:rsidRPr="009B7440">
        <w:rPr>
          <w:rFonts w:ascii="Arial" w:hAnsi="Arial"/>
          <w:sz w:val="16"/>
          <w:lang w:val="cs-CZ"/>
        </w:rPr>
        <w:t>ání</w:t>
      </w:r>
      <w:r w:rsidRPr="009B7440">
        <w:rPr>
          <w:rFonts w:ascii="Arial" w:hAnsi="Arial"/>
          <w:sz w:val="16"/>
          <w:lang w:val="cs-CZ"/>
        </w:rPr>
        <w:t>.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Tato platba je splatná okamžitě a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plné výši. Toto ustanovení platí i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případech, kdy si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 licence znovu objedná služby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odpory </w:t>
      </w:r>
      <w:r w:rsidR="00531014">
        <w:rPr>
          <w:rFonts w:ascii="Arial" w:hAnsi="Arial" w:cs="Arial"/>
          <w:sz w:val="16"/>
          <w:szCs w:val="16"/>
          <w:lang w:val="cs-CZ"/>
        </w:rPr>
        <w:t xml:space="preserve">SAP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poté, co je </w:t>
      </w:r>
      <w:r w:rsidRPr="00D7533C">
        <w:rPr>
          <w:rFonts w:ascii="Arial" w:hAnsi="Arial" w:cs="Arial"/>
          <w:sz w:val="16"/>
          <w:szCs w:val="16"/>
          <w:lang w:val="cs-CZ"/>
        </w:rPr>
        <w:t>dříve zrušil.</w:t>
      </w:r>
    </w:p>
    <w:p w14:paraId="0A0511B4" w14:textId="65DB30CE" w:rsidR="00584121" w:rsidRPr="00D40206" w:rsidRDefault="00A5583A" w:rsidP="00A5583A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D40206">
        <w:rPr>
          <w:rFonts w:ascii="Arial" w:hAnsi="Arial" w:cs="Arial"/>
          <w:sz w:val="16"/>
          <w:szCs w:val="16"/>
          <w:lang w:val="cs-CZ"/>
        </w:rPr>
        <w:t>10.</w:t>
      </w:r>
      <w:r w:rsidR="00584121" w:rsidRPr="00D40206">
        <w:rPr>
          <w:rFonts w:ascii="Arial" w:hAnsi="Arial" w:cs="Arial"/>
          <w:sz w:val="16"/>
          <w:szCs w:val="16"/>
          <w:lang w:val="cs-CZ"/>
        </w:rPr>
        <w:t>9</w:t>
      </w:r>
      <w:r w:rsidRPr="00D40206">
        <w:rPr>
          <w:rFonts w:ascii="Arial" w:hAnsi="Arial" w:cs="Arial"/>
          <w:sz w:val="16"/>
          <w:szCs w:val="16"/>
          <w:lang w:val="cs-CZ"/>
        </w:rPr>
        <w:tab/>
      </w:r>
      <w:r w:rsidR="00584121" w:rsidRPr="00D40206">
        <w:rPr>
          <w:rFonts w:ascii="Arial" w:hAnsi="Arial" w:cs="Arial"/>
          <w:sz w:val="16"/>
          <w:szCs w:val="16"/>
          <w:lang w:val="cs-CZ"/>
        </w:rPr>
        <w:t xml:space="preserve">Tyto VOP mohou být měněny ve vztahu k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="00584121" w:rsidRPr="00D40206">
        <w:rPr>
          <w:rFonts w:ascii="Arial" w:hAnsi="Arial" w:cs="Arial"/>
          <w:sz w:val="16"/>
          <w:szCs w:val="16"/>
          <w:lang w:val="cs-CZ"/>
        </w:rPr>
        <w:t>odpoře SAP a sml</w:t>
      </w:r>
      <w:r w:rsidR="00900BD9" w:rsidRPr="00D40206">
        <w:rPr>
          <w:rFonts w:ascii="Arial" w:hAnsi="Arial" w:cs="Arial"/>
          <w:sz w:val="16"/>
          <w:szCs w:val="16"/>
          <w:lang w:val="cs-CZ"/>
        </w:rPr>
        <w:t>ou</w:t>
      </w:r>
      <w:r w:rsidR="00584121" w:rsidRPr="00D40206">
        <w:rPr>
          <w:rFonts w:ascii="Arial" w:hAnsi="Arial" w:cs="Arial"/>
          <w:sz w:val="16"/>
          <w:szCs w:val="16"/>
          <w:lang w:val="cs-CZ"/>
        </w:rPr>
        <w:t xml:space="preserve">vám o nájmu, a to za předpokladu, že změna nebude mít vliv na obsah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="00584121" w:rsidRPr="00D40206">
        <w:rPr>
          <w:rFonts w:ascii="Arial" w:hAnsi="Arial" w:cs="Arial"/>
          <w:sz w:val="16"/>
          <w:szCs w:val="16"/>
          <w:lang w:val="cs-CZ"/>
        </w:rPr>
        <w:t xml:space="preserve">odpory SAP nebo smlouvy o nájmu, který je podstatný pro vzájemnou vázanost služeb nebo odměny mezi smluvními stranami a za předpokladu, že taková změna je pro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="00584121" w:rsidRPr="00D40206">
        <w:rPr>
          <w:rFonts w:ascii="Arial" w:hAnsi="Arial" w:cs="Arial"/>
          <w:sz w:val="16"/>
          <w:szCs w:val="16"/>
          <w:lang w:val="cs-CZ"/>
        </w:rPr>
        <w:t xml:space="preserve">abyvatele licence přiměřeně akceptovatelná. Společnost SAP je povinna informovat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="00584121" w:rsidRPr="00D40206">
        <w:rPr>
          <w:rFonts w:ascii="Arial" w:hAnsi="Arial" w:cs="Arial"/>
          <w:sz w:val="16"/>
          <w:szCs w:val="16"/>
          <w:lang w:val="cs-CZ"/>
        </w:rPr>
        <w:t xml:space="preserve">abyvatele licence o změně VOP písemně. V případě, že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="00584121" w:rsidRPr="00D40206">
        <w:rPr>
          <w:rFonts w:ascii="Arial" w:hAnsi="Arial" w:cs="Arial"/>
          <w:sz w:val="16"/>
          <w:szCs w:val="16"/>
          <w:lang w:val="cs-CZ"/>
        </w:rPr>
        <w:t xml:space="preserve">abyvatel licence výslovně nevyjádří ve lhůtě 4 týdnů </w:t>
      </w:r>
      <w:r w:rsidR="00900BD9" w:rsidRPr="00D40206">
        <w:rPr>
          <w:rFonts w:ascii="Arial" w:hAnsi="Arial" w:cs="Arial"/>
          <w:sz w:val="16"/>
          <w:szCs w:val="16"/>
          <w:lang w:val="cs-CZ"/>
        </w:rPr>
        <w:t xml:space="preserve">ode dne doručení takové informace nesouhlas se změnou VOP, změna bude považována za účinnou pro již uzavřenou smlouvu o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="00900BD9" w:rsidRPr="00D40206">
        <w:rPr>
          <w:rFonts w:ascii="Arial" w:hAnsi="Arial" w:cs="Arial"/>
          <w:sz w:val="16"/>
          <w:szCs w:val="16"/>
          <w:lang w:val="cs-CZ"/>
        </w:rPr>
        <w:t xml:space="preserve">odpoře SAP a smlouvy o nájmu počínaje uplynutím této lhůty. Na tuto skutečnost je SAP povinen </w:t>
      </w:r>
      <w:r w:rsidR="00B27BFC">
        <w:rPr>
          <w:rFonts w:ascii="Arial" w:hAnsi="Arial" w:cs="Arial"/>
          <w:sz w:val="16"/>
          <w:szCs w:val="16"/>
          <w:lang w:val="cs-CZ"/>
        </w:rPr>
        <w:t>N</w:t>
      </w:r>
      <w:r w:rsidR="00900BD9" w:rsidRPr="00D40206">
        <w:rPr>
          <w:rFonts w:ascii="Arial" w:hAnsi="Arial" w:cs="Arial"/>
          <w:sz w:val="16"/>
          <w:szCs w:val="16"/>
          <w:lang w:val="cs-CZ"/>
        </w:rPr>
        <w:t>abyvatele licence upozornit v oznámení změny VOP.</w:t>
      </w:r>
    </w:p>
    <w:p w14:paraId="27C57D5B" w14:textId="77777777" w:rsidR="005D2B6F" w:rsidRDefault="005D2B6F" w:rsidP="0067330D">
      <w:pPr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</w:p>
    <w:p w14:paraId="1B4431D3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517076">
        <w:rPr>
          <w:rFonts w:ascii="Arial" w:hAnsi="Arial" w:cs="Arial"/>
          <w:sz w:val="16"/>
          <w:szCs w:val="16"/>
          <w:u w:val="single"/>
          <w:lang w:val="cs-CZ"/>
        </w:rPr>
        <w:t>11.</w:t>
      </w:r>
      <w:r w:rsidRPr="00F17909">
        <w:rPr>
          <w:rFonts w:ascii="Arial" w:hAnsi="Arial" w:cs="Arial"/>
          <w:sz w:val="16"/>
          <w:szCs w:val="16"/>
          <w:u w:val="single"/>
          <w:lang w:val="cs-CZ"/>
        </w:rPr>
        <w:tab/>
      </w:r>
      <w:r w:rsidRPr="00517076">
        <w:rPr>
          <w:rFonts w:ascii="Arial" w:hAnsi="Arial" w:cs="Arial"/>
          <w:sz w:val="16"/>
          <w:szCs w:val="16"/>
          <w:u w:val="single"/>
          <w:lang w:val="cs-CZ"/>
        </w:rPr>
        <w:t>ZÁVĚREČNÁ USTANOVENÍ</w:t>
      </w:r>
    </w:p>
    <w:p w14:paraId="22382679" w14:textId="64D8C01B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11.1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výjimkou případů hodných zvláštního zřetele nesmí dodatečná lhůta stanovená </w:t>
      </w:r>
      <w:r w:rsidR="0082039A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abyvatelem licence na základě zákona či smlouvy, činit méně než 10 pracovních dnů. Nedodržení jakékoliv dodatečné lhůty opravňuje </w:t>
      </w:r>
      <w:r w:rsidR="0082039A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 zrušit smlouvu (např. </w:t>
      </w:r>
      <w:r w:rsidR="00900BD9">
        <w:rPr>
          <w:rFonts w:ascii="Arial" w:hAnsi="Arial" w:cs="Arial"/>
          <w:sz w:val="16"/>
          <w:szCs w:val="16"/>
          <w:lang w:val="cs-CZ"/>
        </w:rPr>
        <w:t xml:space="preserve">odstoupením či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výpovědí) nebo požadovat slevu z ceny </w:t>
      </w:r>
      <w:r w:rsidR="00900BD9">
        <w:rPr>
          <w:rFonts w:ascii="Arial" w:hAnsi="Arial" w:cs="Arial"/>
          <w:sz w:val="16"/>
          <w:szCs w:val="16"/>
          <w:lang w:val="cs-CZ"/>
        </w:rPr>
        <w:t>v případě</w:t>
      </w:r>
      <w:r w:rsidR="00900BD9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porušení smlouvy pouze pokud na tuto možnost </w:t>
      </w:r>
      <w:r w:rsidR="005A7285">
        <w:rPr>
          <w:rFonts w:ascii="Arial" w:hAnsi="Arial" w:cs="Arial"/>
          <w:sz w:val="16"/>
          <w:szCs w:val="16"/>
          <w:lang w:val="cs-CZ"/>
        </w:rPr>
        <w:t xml:space="preserve">Nabyvatel licence </w:t>
      </w:r>
      <w:r w:rsidRPr="00517076">
        <w:rPr>
          <w:rFonts w:ascii="Arial" w:hAnsi="Arial" w:cs="Arial"/>
          <w:sz w:val="16"/>
          <w:szCs w:val="16"/>
          <w:lang w:val="cs-CZ"/>
        </w:rPr>
        <w:t>upozornil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písemném oznámení, ve kterém takovou lhůtu stanovil, jako na možný důsledek nedodržení této lhůty. Jakmile dodatečná lhůta stanovená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souladu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2. větou vyprší, </w:t>
      </w:r>
      <w:r w:rsidR="00900BD9">
        <w:rPr>
          <w:rFonts w:ascii="Arial" w:hAnsi="Arial" w:cs="Arial"/>
          <w:sz w:val="16"/>
          <w:szCs w:val="16"/>
          <w:lang w:val="cs-CZ"/>
        </w:rPr>
        <w:t xml:space="preserve">je </w:t>
      </w:r>
      <w:r w:rsidR="0082039A">
        <w:rPr>
          <w:rFonts w:ascii="Arial" w:hAnsi="Arial" w:cs="Arial"/>
          <w:sz w:val="16"/>
          <w:szCs w:val="16"/>
          <w:lang w:val="cs-CZ"/>
        </w:rPr>
        <w:t>N</w:t>
      </w:r>
      <w:r w:rsidR="00900BD9">
        <w:rPr>
          <w:rFonts w:ascii="Arial" w:hAnsi="Arial" w:cs="Arial"/>
          <w:sz w:val="16"/>
          <w:szCs w:val="16"/>
          <w:lang w:val="cs-CZ"/>
        </w:rPr>
        <w:t xml:space="preserve">abyvatel licence povinen </w:t>
      </w:r>
      <w:r w:rsidRPr="00517076">
        <w:rPr>
          <w:rFonts w:ascii="Arial" w:hAnsi="Arial" w:cs="Arial"/>
          <w:sz w:val="16"/>
          <w:szCs w:val="16"/>
          <w:lang w:val="cs-CZ"/>
        </w:rPr>
        <w:t>veškerá práva vyplývající z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vypršení lhůty uplatn</w:t>
      </w:r>
      <w:r w:rsidR="00900BD9">
        <w:rPr>
          <w:rFonts w:ascii="Arial" w:hAnsi="Arial" w:cs="Arial"/>
          <w:sz w:val="16"/>
          <w:szCs w:val="16"/>
          <w:lang w:val="cs-CZ"/>
        </w:rPr>
        <w:t>it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do dvou týdnů od převzetí oznámení</w:t>
      </w:r>
      <w:r w:rsidR="00900BD9">
        <w:rPr>
          <w:rFonts w:ascii="Arial" w:hAnsi="Arial" w:cs="Arial"/>
          <w:sz w:val="16"/>
          <w:szCs w:val="16"/>
          <w:lang w:val="cs-CZ"/>
        </w:rPr>
        <w:t xml:space="preserve"> </w:t>
      </w:r>
      <w:r w:rsidR="005A7285">
        <w:rPr>
          <w:rFonts w:ascii="Arial" w:hAnsi="Arial" w:cs="Arial"/>
          <w:sz w:val="16"/>
          <w:szCs w:val="16"/>
          <w:lang w:val="cs-CZ"/>
        </w:rPr>
        <w:t xml:space="preserve">od </w:t>
      </w:r>
      <w:r w:rsidR="00900BD9">
        <w:rPr>
          <w:rFonts w:ascii="Arial" w:hAnsi="Arial" w:cs="Arial"/>
          <w:sz w:val="16"/>
          <w:szCs w:val="16"/>
          <w:lang w:val="cs-CZ"/>
        </w:rPr>
        <w:t xml:space="preserve">společnosti SAP, ve kterém společnost SAP </w:t>
      </w:r>
      <w:r w:rsidR="005A7285">
        <w:rPr>
          <w:rFonts w:ascii="Arial" w:hAnsi="Arial" w:cs="Arial"/>
          <w:sz w:val="16"/>
          <w:szCs w:val="16"/>
          <w:lang w:val="cs-CZ"/>
        </w:rPr>
        <w:t>N</w:t>
      </w:r>
      <w:r w:rsidR="00900BD9">
        <w:rPr>
          <w:rFonts w:ascii="Arial" w:hAnsi="Arial" w:cs="Arial"/>
          <w:sz w:val="16"/>
          <w:szCs w:val="16"/>
          <w:lang w:val="cs-CZ"/>
        </w:rPr>
        <w:t>abyvatele licence k takovému postupu vyzve</w:t>
      </w:r>
      <w:r w:rsidRPr="00517076">
        <w:rPr>
          <w:rFonts w:ascii="Arial" w:hAnsi="Arial" w:cs="Arial"/>
          <w:sz w:val="16"/>
          <w:szCs w:val="16"/>
          <w:lang w:val="cs-CZ"/>
        </w:rPr>
        <w:t>.</w:t>
      </w:r>
    </w:p>
    <w:p w14:paraId="5F28B9FC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11.2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Nabídky společnosti SAP jsou nezávazné, pokud není písemně dohodnuto jinak.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případě sporu platí smluvní podmínky a podrobnosti uvedené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nabídce či potvrzení společnosti SAP.</w:t>
      </w:r>
    </w:p>
    <w:p w14:paraId="3873E412" w14:textId="4D383B9C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11.3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 xml:space="preserve">Software SAP podléhá </w:t>
      </w:r>
      <w:r w:rsidR="00900BD9">
        <w:rPr>
          <w:rFonts w:ascii="Arial" w:hAnsi="Arial" w:cs="Arial"/>
          <w:sz w:val="16"/>
          <w:szCs w:val="16"/>
          <w:lang w:val="cs-CZ"/>
        </w:rPr>
        <w:t>právním předpisům</w:t>
      </w:r>
      <w:r w:rsidR="00900BD9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na kontrolu vývozu v různých zemích, včetně (bez omezení) zákonů USA, Německa a České republiky. Nabyvatel licence souhlasí, že </w:t>
      </w:r>
      <w:r w:rsidR="00EF543D">
        <w:rPr>
          <w:rFonts w:ascii="Arial" w:hAnsi="Arial" w:cs="Arial"/>
          <w:sz w:val="16"/>
          <w:szCs w:val="16"/>
          <w:lang w:val="cs-CZ"/>
        </w:rPr>
        <w:t xml:space="preserve">Smluvní </w:t>
      </w:r>
      <w:r w:rsidR="000C62DA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nepředloží žádné vládní agentuře z důvodu licencování nebo získání povolení dozor</w:t>
      </w:r>
      <w:r w:rsidR="00900BD9">
        <w:rPr>
          <w:rFonts w:ascii="Arial" w:hAnsi="Arial" w:cs="Arial"/>
          <w:sz w:val="16"/>
          <w:szCs w:val="16"/>
          <w:lang w:val="cs-CZ"/>
        </w:rPr>
        <w:t>ov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ého orgánu bez předchozího písemného souhlasu společnosti SAP a nevyveze </w:t>
      </w:r>
      <w:r w:rsidR="005A728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>oftware SAP do zemí, osobám nebo subjektům, které jsou</w:t>
      </w:r>
      <w:r>
        <w:rPr>
          <w:rFonts w:ascii="Arial" w:hAnsi="Arial" w:cs="Arial"/>
          <w:sz w:val="16"/>
          <w:szCs w:val="16"/>
          <w:lang w:val="cs-CZ"/>
        </w:rPr>
        <w:t xml:space="preserve"> jako příjemci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těmito </w:t>
      </w:r>
      <w:r w:rsidR="00900BD9">
        <w:rPr>
          <w:rFonts w:ascii="Arial" w:hAnsi="Arial" w:cs="Arial"/>
          <w:sz w:val="16"/>
          <w:szCs w:val="16"/>
          <w:lang w:val="cs-CZ"/>
        </w:rPr>
        <w:t>právními předpisy</w:t>
      </w:r>
      <w:r w:rsidR="00900BD9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zakázány. Nabyvatel licence je též odpovědný za dodržování všech platných právních předpisů země,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níž je registrován, a ve všech </w:t>
      </w:r>
      <w:r w:rsidR="00900BD9">
        <w:rPr>
          <w:rFonts w:ascii="Arial" w:hAnsi="Arial" w:cs="Arial"/>
          <w:sz w:val="16"/>
          <w:szCs w:val="16"/>
          <w:lang w:val="cs-CZ"/>
        </w:rPr>
        <w:t>dalších</w:t>
      </w:r>
      <w:r w:rsidR="00900BD9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zemích</w:t>
      </w:r>
      <w:r w:rsidR="00900BD9">
        <w:rPr>
          <w:rFonts w:ascii="Arial" w:hAnsi="Arial" w:cs="Arial"/>
          <w:sz w:val="16"/>
          <w:szCs w:val="16"/>
          <w:lang w:val="cs-CZ"/>
        </w:rPr>
        <w:t>, pokud jde o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užívání </w:t>
      </w:r>
      <w:r w:rsidR="00EF543D">
        <w:rPr>
          <w:rFonts w:ascii="Arial" w:hAnsi="Arial" w:cs="Arial"/>
          <w:sz w:val="16"/>
          <w:szCs w:val="16"/>
          <w:lang w:val="cs-CZ"/>
        </w:rPr>
        <w:t xml:space="preserve">Smluvního </w:t>
      </w:r>
      <w:r w:rsidR="005A7285">
        <w:rPr>
          <w:rFonts w:ascii="Arial" w:hAnsi="Arial" w:cs="Arial"/>
          <w:sz w:val="16"/>
          <w:szCs w:val="16"/>
          <w:lang w:val="cs-CZ"/>
        </w:rPr>
        <w:t>S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oftware SAP </w:t>
      </w:r>
      <w:r w:rsidR="005A728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abyvatelem licence a jeho </w:t>
      </w:r>
      <w:r w:rsidR="007C2F86">
        <w:rPr>
          <w:rFonts w:ascii="Arial" w:hAnsi="Arial" w:cs="Arial"/>
          <w:sz w:val="16"/>
          <w:szCs w:val="16"/>
          <w:lang w:val="cs-CZ"/>
        </w:rPr>
        <w:t>O</w:t>
      </w:r>
      <w:r w:rsidRPr="00517076">
        <w:rPr>
          <w:rFonts w:ascii="Arial" w:hAnsi="Arial" w:cs="Arial"/>
          <w:sz w:val="16"/>
          <w:szCs w:val="16"/>
          <w:lang w:val="cs-CZ"/>
        </w:rPr>
        <w:t>vládanými společnostmi.</w:t>
      </w:r>
    </w:p>
    <w:p w14:paraId="5101531D" w14:textId="645B81D4" w:rsidR="009A6ADC" w:rsidRPr="00F94194" w:rsidRDefault="009A6ADC" w:rsidP="00954115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11.4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="00900BD9">
        <w:rPr>
          <w:rFonts w:ascii="Arial" w:hAnsi="Arial" w:cs="Arial"/>
          <w:sz w:val="16"/>
          <w:szCs w:val="16"/>
          <w:lang w:val="cs-CZ"/>
        </w:rPr>
        <w:t xml:space="preserve">Vztahy mezi smluvními stranami včetně nároků vyplývajících ze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smlouvy, mimosmluvního občanskoprávního deliktu nebo </w:t>
      </w:r>
      <w:r w:rsidR="009E6342">
        <w:rPr>
          <w:rFonts w:ascii="Arial" w:hAnsi="Arial" w:cs="Arial"/>
          <w:sz w:val="16"/>
          <w:szCs w:val="16"/>
          <w:lang w:val="cs-CZ"/>
        </w:rPr>
        <w:t xml:space="preserve">z jiných důvodů, se řídí českým právním řádem; aplikace </w:t>
      </w:r>
      <w:r w:rsidRPr="00517076">
        <w:rPr>
          <w:rFonts w:ascii="Arial" w:hAnsi="Arial" w:cs="Arial"/>
          <w:sz w:val="16"/>
          <w:szCs w:val="16"/>
          <w:lang w:val="cs-CZ"/>
        </w:rPr>
        <w:t>Úmluv</w:t>
      </w:r>
      <w:r w:rsidR="009E6342">
        <w:rPr>
          <w:rFonts w:ascii="Arial" w:hAnsi="Arial" w:cs="Arial"/>
          <w:sz w:val="16"/>
          <w:szCs w:val="16"/>
          <w:lang w:val="cs-CZ"/>
        </w:rPr>
        <w:t>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OSN o smlouvách o mezinárodní koupi zboží je vyloučena. </w:t>
      </w:r>
      <w:r w:rsidR="009E6342">
        <w:rPr>
          <w:rFonts w:ascii="Arial" w:hAnsi="Arial" w:cs="Arial"/>
          <w:sz w:val="16"/>
          <w:szCs w:val="16"/>
          <w:lang w:val="cs-CZ"/>
        </w:rPr>
        <w:t>V</w:t>
      </w:r>
      <w:r w:rsidRPr="00517076">
        <w:rPr>
          <w:rFonts w:ascii="Arial" w:hAnsi="Arial" w:cs="Arial"/>
          <w:sz w:val="16"/>
          <w:szCs w:val="16"/>
          <w:lang w:val="cs-CZ"/>
        </w:rPr>
        <w:t>eškeré spory vznikající z</w:t>
      </w:r>
      <w:r w:rsidR="005A7285">
        <w:rPr>
          <w:rFonts w:ascii="Arial" w:hAnsi="Arial" w:cs="Arial"/>
          <w:sz w:val="16"/>
          <w:szCs w:val="16"/>
          <w:lang w:val="cs-CZ"/>
        </w:rPr>
        <w:t xml:space="preserve"> Licenční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smlouvy a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souvislosti s</w:t>
      </w:r>
      <w:r w:rsidR="009E6342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ní</w:t>
      </w:r>
      <w:r w:rsidR="009E6342">
        <w:rPr>
          <w:rFonts w:ascii="Arial" w:hAnsi="Arial" w:cs="Arial"/>
          <w:sz w:val="16"/>
          <w:szCs w:val="16"/>
          <w:lang w:val="cs-CZ"/>
        </w:rPr>
        <w:t xml:space="preserve">, jakož </w:t>
      </w:r>
      <w:r w:rsidR="005A7285">
        <w:rPr>
          <w:rFonts w:ascii="Arial" w:hAnsi="Arial" w:cs="Arial"/>
          <w:sz w:val="16"/>
          <w:szCs w:val="16"/>
          <w:lang w:val="cs-CZ"/>
        </w:rPr>
        <w:t xml:space="preserve">i </w:t>
      </w:r>
      <w:r w:rsidR="009E6342">
        <w:rPr>
          <w:rFonts w:ascii="Arial" w:hAnsi="Arial" w:cs="Arial"/>
          <w:sz w:val="16"/>
          <w:szCs w:val="16"/>
          <w:lang w:val="cs-CZ"/>
        </w:rPr>
        <w:t xml:space="preserve">ze smluv či </w:t>
      </w:r>
      <w:r w:rsidR="009E6342">
        <w:rPr>
          <w:rFonts w:ascii="Arial" w:hAnsi="Arial" w:cs="Arial"/>
          <w:sz w:val="16"/>
          <w:szCs w:val="16"/>
          <w:lang w:val="cs-CZ"/>
        </w:rPr>
        <w:t>v souvislosti se smlouvami o nájmu či podpoře SAP,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9E6342">
        <w:rPr>
          <w:rFonts w:ascii="Arial" w:hAnsi="Arial" w:cs="Arial"/>
          <w:sz w:val="16"/>
          <w:szCs w:val="16"/>
          <w:lang w:val="cs-CZ"/>
        </w:rPr>
        <w:t xml:space="preserve">budou rozhodovány </w:t>
      </w:r>
      <w:r w:rsidRPr="00517076">
        <w:rPr>
          <w:rFonts w:ascii="Arial" w:hAnsi="Arial" w:cs="Arial"/>
          <w:sz w:val="16"/>
          <w:szCs w:val="16"/>
          <w:lang w:val="cs-CZ"/>
        </w:rPr>
        <w:t>Rozhodčí</w:t>
      </w:r>
      <w:r w:rsidR="009E6342">
        <w:rPr>
          <w:rFonts w:ascii="Arial" w:hAnsi="Arial" w:cs="Arial"/>
          <w:sz w:val="16"/>
          <w:szCs w:val="16"/>
          <w:lang w:val="cs-CZ"/>
        </w:rPr>
        <w:t>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soud</w:t>
      </w:r>
      <w:r w:rsidR="009E6342">
        <w:rPr>
          <w:rFonts w:ascii="Arial" w:hAnsi="Arial" w:cs="Arial"/>
          <w:sz w:val="16"/>
          <w:szCs w:val="16"/>
          <w:lang w:val="cs-CZ"/>
        </w:rPr>
        <w:t>em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při Hospodářské komoře České republiky a Agrární komoře České republiky, </w:t>
      </w:r>
      <w:r w:rsidR="009E6342">
        <w:rPr>
          <w:rFonts w:ascii="Arial" w:hAnsi="Arial" w:cs="Arial"/>
          <w:sz w:val="16"/>
          <w:szCs w:val="16"/>
          <w:lang w:val="cs-CZ"/>
        </w:rPr>
        <w:t xml:space="preserve">a to </w:t>
      </w:r>
      <w:r w:rsidRPr="00517076">
        <w:rPr>
          <w:rFonts w:ascii="Arial" w:hAnsi="Arial" w:cs="Arial"/>
          <w:sz w:val="16"/>
          <w:szCs w:val="16"/>
          <w:lang w:val="cs-CZ"/>
        </w:rPr>
        <w:t>podle Řádu tohoto Rozhodčího soudu třemi rozhodci. Rozhodčí nález je konečný a závazný. Rozhodčí řízení bude konáno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Praze a jednání budou vedena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jazyce českém.</w:t>
      </w:r>
    </w:p>
    <w:p w14:paraId="71CF7A9A" w14:textId="64C161EE" w:rsidR="001D2BDD" w:rsidRPr="00C2549F" w:rsidRDefault="009A6ADC" w:rsidP="001D2BD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11.5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="00EF543D">
        <w:rPr>
          <w:rFonts w:ascii="Arial" w:hAnsi="Arial" w:cs="Arial"/>
          <w:sz w:val="16"/>
          <w:szCs w:val="16"/>
          <w:lang w:val="cs-CZ"/>
        </w:rPr>
        <w:t>D</w:t>
      </w:r>
      <w:r w:rsidRPr="00517076">
        <w:rPr>
          <w:rFonts w:ascii="Arial" w:hAnsi="Arial" w:cs="Arial"/>
          <w:sz w:val="16"/>
          <w:szCs w:val="16"/>
          <w:lang w:val="cs-CZ"/>
        </w:rPr>
        <w:t>odatky nebo doplňky a veškerá smluvní prohlášení, jakož i prohlášení s přímým vlivem na právní vztahy, zejména (bez omezení) výpovědi smlouvy, upomínky či oznámení s časovou lhůtou, musí být učiněny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písemné formě. Toto ustanovení platí i pro případ vzdání se požadavku</w:t>
      </w:r>
      <w:r w:rsidR="009E6342">
        <w:rPr>
          <w:rFonts w:ascii="Arial" w:hAnsi="Arial" w:cs="Arial"/>
          <w:sz w:val="16"/>
          <w:szCs w:val="16"/>
          <w:lang w:val="cs-CZ"/>
        </w:rPr>
        <w:t xml:space="preserve"> písemné formy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. </w:t>
      </w:r>
      <w:r w:rsidR="001D2BDD" w:rsidRPr="00C2549F">
        <w:rPr>
          <w:rFonts w:ascii="Arial" w:hAnsi="Arial"/>
          <w:sz w:val="16"/>
          <w:lang w:val="cs-CZ"/>
        </w:rPr>
        <w:t xml:space="preserve">Požadavek na písemnou </w:t>
      </w:r>
      <w:r w:rsidR="001D2BDD" w:rsidRPr="00DB7256">
        <w:rPr>
          <w:rFonts w:ascii="Arial" w:hAnsi="Arial"/>
          <w:sz w:val="16"/>
          <w:lang w:val="cs-CZ"/>
        </w:rPr>
        <w:t>formu lze splnit také výměnou dopisů nebo (vyjma případu oznámení o výpovědi) elektronicky přeneseným podpisem (faxovým přenosem, elektronickou</w:t>
      </w:r>
      <w:r w:rsidR="001D2BDD" w:rsidRPr="00C2549F">
        <w:rPr>
          <w:rFonts w:ascii="Arial" w:hAnsi="Arial"/>
          <w:sz w:val="16"/>
          <w:lang w:val="cs-CZ"/>
        </w:rPr>
        <w:t xml:space="preserve"> poštou s</w:t>
      </w:r>
      <w:r w:rsidR="00BA5426">
        <w:rPr>
          <w:rFonts w:ascii="Arial" w:hAnsi="Arial"/>
          <w:sz w:val="16"/>
          <w:lang w:val="cs-CZ"/>
        </w:rPr>
        <w:t> </w:t>
      </w:r>
      <w:r w:rsidR="001D2BDD" w:rsidRPr="00C2549F">
        <w:rPr>
          <w:rFonts w:ascii="Arial" w:hAnsi="Arial"/>
          <w:sz w:val="16"/>
          <w:lang w:val="cs-CZ"/>
        </w:rPr>
        <w:t>naskenovanými podpisy nebo jinak odsouhlasenou formou uzavření smlouvy poskytnutou nebo provedenou jménem společnosti SAP</w:t>
      </w:r>
      <w:r w:rsidR="00DB626E">
        <w:rPr>
          <w:rFonts w:ascii="Arial" w:hAnsi="Arial"/>
          <w:sz w:val="16"/>
          <w:lang w:val="cs-CZ"/>
        </w:rPr>
        <w:t>,</w:t>
      </w:r>
      <w:r w:rsidR="001D2BDD" w:rsidRPr="00C2549F">
        <w:rPr>
          <w:rFonts w:ascii="Arial" w:hAnsi="Arial"/>
          <w:sz w:val="16"/>
          <w:lang w:val="cs-CZ"/>
        </w:rPr>
        <w:t xml:space="preserve"> jako například SAP </w:t>
      </w:r>
      <w:proofErr w:type="spellStart"/>
      <w:r w:rsidR="001D2BDD" w:rsidRPr="00C2549F">
        <w:rPr>
          <w:rFonts w:ascii="Arial" w:hAnsi="Arial"/>
          <w:sz w:val="16"/>
          <w:lang w:val="cs-CZ"/>
        </w:rPr>
        <w:t>Store</w:t>
      </w:r>
      <w:proofErr w:type="spellEnd"/>
      <w:r w:rsidR="001D2BDD" w:rsidRPr="00C2549F">
        <w:rPr>
          <w:rFonts w:ascii="Arial" w:hAnsi="Arial"/>
          <w:sz w:val="16"/>
          <w:lang w:val="cs-CZ"/>
        </w:rPr>
        <w:t>).</w:t>
      </w:r>
    </w:p>
    <w:p w14:paraId="3ADE71CD" w14:textId="21E70E6D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02C09F64" w14:textId="252FC7D0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11.6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Podmínky, které jsou v</w:t>
      </w:r>
      <w:r w:rsidR="009E6342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rozporu</w:t>
      </w:r>
      <w:r w:rsidR="009E6342">
        <w:rPr>
          <w:rFonts w:ascii="Arial" w:hAnsi="Arial" w:cs="Arial"/>
          <w:sz w:val="16"/>
          <w:szCs w:val="16"/>
          <w:lang w:val="cs-CZ"/>
        </w:rPr>
        <w:t xml:space="preserve"> s</w:t>
      </w:r>
      <w:r w:rsidR="005A7285">
        <w:rPr>
          <w:rFonts w:ascii="Arial" w:hAnsi="Arial" w:cs="Arial"/>
          <w:sz w:val="16"/>
          <w:szCs w:val="16"/>
          <w:lang w:val="cs-CZ"/>
        </w:rPr>
        <w:t xml:space="preserve"> Licenční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9E6342">
        <w:rPr>
          <w:rFonts w:ascii="Arial" w:hAnsi="Arial" w:cs="Arial"/>
          <w:sz w:val="16"/>
          <w:szCs w:val="16"/>
          <w:lang w:val="cs-CZ"/>
        </w:rPr>
        <w:t xml:space="preserve">smlouvou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nebo </w:t>
      </w:r>
      <w:r w:rsidR="009E6342">
        <w:rPr>
          <w:rFonts w:ascii="Arial" w:hAnsi="Arial" w:cs="Arial"/>
          <w:sz w:val="16"/>
          <w:szCs w:val="16"/>
          <w:lang w:val="cs-CZ"/>
        </w:rPr>
        <w:t xml:space="preserve">které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mění </w:t>
      </w:r>
      <w:r w:rsidR="009E6342">
        <w:rPr>
          <w:rFonts w:ascii="Arial" w:hAnsi="Arial" w:cs="Arial"/>
          <w:sz w:val="16"/>
          <w:szCs w:val="16"/>
          <w:lang w:val="cs-CZ"/>
        </w:rPr>
        <w:t xml:space="preserve">její </w:t>
      </w:r>
      <w:r w:rsidRPr="00517076">
        <w:rPr>
          <w:rFonts w:ascii="Arial" w:hAnsi="Arial" w:cs="Arial"/>
          <w:sz w:val="16"/>
          <w:szCs w:val="16"/>
          <w:lang w:val="cs-CZ"/>
        </w:rPr>
        <w:t>obsah</w:t>
      </w:r>
      <w:r w:rsidR="005A7285">
        <w:rPr>
          <w:rFonts w:ascii="Arial" w:hAnsi="Arial" w:cs="Arial"/>
          <w:sz w:val="16"/>
          <w:szCs w:val="16"/>
          <w:lang w:val="cs-CZ"/>
        </w:rPr>
        <w:t xml:space="preserve"> </w:t>
      </w:r>
      <w:r w:rsidRPr="00F17909">
        <w:rPr>
          <w:rFonts w:ascii="Arial" w:hAnsi="Arial" w:cs="Arial"/>
          <w:sz w:val="16"/>
          <w:szCs w:val="16"/>
          <w:lang w:val="cs-CZ"/>
        </w:rPr>
        <w:t>–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zejména všeobecné obchodní podmínky </w:t>
      </w:r>
      <w:r w:rsidR="005A7285">
        <w:rPr>
          <w:rFonts w:ascii="Arial" w:hAnsi="Arial" w:cs="Arial"/>
          <w:sz w:val="16"/>
          <w:szCs w:val="16"/>
          <w:lang w:val="cs-CZ"/>
        </w:rPr>
        <w:t>N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abyvatele licence </w:t>
      </w:r>
      <w:r w:rsidRPr="00F17909">
        <w:rPr>
          <w:rFonts w:ascii="Arial" w:hAnsi="Arial" w:cs="Arial"/>
          <w:sz w:val="16"/>
          <w:szCs w:val="16"/>
          <w:lang w:val="cs-CZ"/>
        </w:rPr>
        <w:t>–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netvoří součást smlouvy, i když společnost SAP smlouvu </w:t>
      </w:r>
      <w:r w:rsidRPr="0079236B">
        <w:rPr>
          <w:rFonts w:ascii="Arial" w:hAnsi="Arial" w:cs="Arial"/>
          <w:sz w:val="16"/>
          <w:szCs w:val="16"/>
          <w:lang w:val="cs-CZ"/>
        </w:rPr>
        <w:t xml:space="preserve">uzavřela 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bez výslovného odmítnutí </w:t>
      </w:r>
      <w:r w:rsidR="009E6342">
        <w:rPr>
          <w:rFonts w:ascii="Arial" w:hAnsi="Arial" w:cs="Arial"/>
          <w:sz w:val="16"/>
          <w:szCs w:val="16"/>
          <w:lang w:val="cs-CZ"/>
        </w:rPr>
        <w:t>takových</w:t>
      </w:r>
      <w:r w:rsidR="009E6342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Pr="00517076">
        <w:rPr>
          <w:rFonts w:ascii="Arial" w:hAnsi="Arial" w:cs="Arial"/>
          <w:sz w:val="16"/>
          <w:szCs w:val="16"/>
          <w:lang w:val="cs-CZ"/>
        </w:rPr>
        <w:t>ustanovení.</w:t>
      </w:r>
    </w:p>
    <w:p w14:paraId="32AF719B" w14:textId="4EAEC1BB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r w:rsidRPr="00517076">
        <w:rPr>
          <w:rFonts w:ascii="Arial" w:hAnsi="Arial" w:cs="Arial"/>
          <w:sz w:val="16"/>
          <w:szCs w:val="16"/>
          <w:lang w:val="cs-CZ"/>
        </w:rPr>
        <w:t>11.7</w:t>
      </w:r>
      <w:r w:rsidRPr="00F17909">
        <w:rPr>
          <w:rFonts w:ascii="Arial" w:hAnsi="Arial" w:cs="Arial"/>
          <w:sz w:val="16"/>
          <w:szCs w:val="16"/>
          <w:lang w:val="cs-CZ"/>
        </w:rPr>
        <w:tab/>
      </w:r>
      <w:r w:rsidRPr="00517076">
        <w:rPr>
          <w:rFonts w:ascii="Arial" w:hAnsi="Arial" w:cs="Arial"/>
          <w:sz w:val="16"/>
          <w:szCs w:val="16"/>
          <w:lang w:val="cs-CZ"/>
        </w:rPr>
        <w:t>Pro jiné zboží, práce a služby, které nejsou výslovně popsány ve smlouvách o</w:t>
      </w:r>
      <w:r w:rsidR="00D74142">
        <w:rPr>
          <w:rFonts w:ascii="Arial" w:hAnsi="Arial" w:cs="Arial"/>
          <w:sz w:val="16"/>
          <w:szCs w:val="16"/>
          <w:lang w:val="cs-CZ"/>
        </w:rPr>
        <w:t xml:space="preserve"> poskytnutí licence k software na dobu trvání majetkových autorských práv k software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, nájmu, leasingu nebo o poskytování </w:t>
      </w:r>
      <w:r w:rsidR="00D706B4">
        <w:rPr>
          <w:rFonts w:ascii="Arial" w:hAnsi="Arial" w:cs="Arial"/>
          <w:sz w:val="16"/>
          <w:szCs w:val="16"/>
          <w:lang w:val="cs-CZ"/>
        </w:rPr>
        <w:t>P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odpory SAP, je nutné uzavřít samostatnou smlouvu. Pokud není dohodnuto jinak, zboží, práce a služby jsou poskytovány podle </w:t>
      </w:r>
      <w:r w:rsidR="00444FF8">
        <w:rPr>
          <w:rFonts w:ascii="Arial" w:hAnsi="Arial" w:cs="Arial"/>
          <w:sz w:val="16"/>
          <w:szCs w:val="16"/>
          <w:lang w:val="cs-CZ"/>
        </w:rPr>
        <w:t>V</w:t>
      </w:r>
      <w:r w:rsidR="009E6342">
        <w:rPr>
          <w:rFonts w:ascii="Arial" w:hAnsi="Arial" w:cs="Arial"/>
          <w:sz w:val="16"/>
          <w:szCs w:val="16"/>
          <w:lang w:val="cs-CZ"/>
        </w:rPr>
        <w:t xml:space="preserve">šeobecných </w:t>
      </w:r>
      <w:r w:rsidR="00C45633">
        <w:rPr>
          <w:rFonts w:ascii="Arial" w:hAnsi="Arial" w:cs="Arial"/>
          <w:sz w:val="16"/>
          <w:szCs w:val="16"/>
          <w:lang w:val="cs-CZ"/>
        </w:rPr>
        <w:t>O</w:t>
      </w:r>
      <w:r w:rsidR="009E6342">
        <w:rPr>
          <w:rFonts w:ascii="Arial" w:hAnsi="Arial" w:cs="Arial"/>
          <w:sz w:val="16"/>
          <w:szCs w:val="16"/>
          <w:lang w:val="cs-CZ"/>
        </w:rPr>
        <w:t>bchodních podmínek</w:t>
      </w:r>
      <w:r w:rsidR="009E6342" w:rsidRPr="00517076">
        <w:rPr>
          <w:rFonts w:ascii="Arial" w:hAnsi="Arial" w:cs="Arial"/>
          <w:sz w:val="16"/>
          <w:szCs w:val="16"/>
          <w:lang w:val="cs-CZ"/>
        </w:rPr>
        <w:t xml:space="preserve"> </w:t>
      </w:r>
      <w:r w:rsidR="00C45633">
        <w:rPr>
          <w:rFonts w:ascii="Arial" w:hAnsi="Arial" w:cs="Arial"/>
          <w:sz w:val="16"/>
          <w:szCs w:val="16"/>
          <w:lang w:val="cs-CZ"/>
        </w:rPr>
        <w:t>SAP ČR, spol. s r.o. pro poskytování poradenských a servisních služeb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 a společnost SAP má nárok na odměnu za toto zboží, služby a práce v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>souladu s</w:t>
      </w:r>
      <w:r w:rsidRPr="00F17909">
        <w:rPr>
          <w:rFonts w:ascii="Arial" w:hAnsi="Arial" w:cs="Arial"/>
          <w:sz w:val="16"/>
          <w:szCs w:val="16"/>
          <w:lang w:val="cs-CZ"/>
        </w:rPr>
        <w:t> </w:t>
      </w:r>
      <w:r w:rsidRPr="00517076">
        <w:rPr>
          <w:rFonts w:ascii="Arial" w:hAnsi="Arial" w:cs="Arial"/>
          <w:sz w:val="16"/>
          <w:szCs w:val="16"/>
          <w:lang w:val="cs-CZ"/>
        </w:rPr>
        <w:t xml:space="preserve">příslušným ceníkem a podmínkami společnosti SAP.     </w:t>
      </w:r>
    </w:p>
    <w:p w14:paraId="0FA61C95" w14:textId="77777777" w:rsidR="009A6ADC" w:rsidRPr="00F94194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  <w:sectPr w:rsidR="009A6ADC" w:rsidRPr="00F94194" w:rsidSect="00A82719">
          <w:footerReference w:type="default" r:id="rId11"/>
          <w:type w:val="continuous"/>
          <w:pgSz w:w="12240" w:h="15840" w:code="1"/>
          <w:pgMar w:top="720" w:right="720" w:bottom="720" w:left="720" w:header="432" w:footer="432" w:gutter="0"/>
          <w:cols w:num="3" w:space="144"/>
          <w:noEndnote/>
          <w:docGrid w:linePitch="360"/>
        </w:sectPr>
      </w:pPr>
    </w:p>
    <w:p w14:paraId="72A33F5E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14:paraId="7BC2DEAC" w14:textId="77777777" w:rsidR="009A6ADC" w:rsidRPr="00517076" w:rsidRDefault="009A6ADC" w:rsidP="0067330D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sectPr w:rsidR="009A6ADC" w:rsidRPr="00517076" w:rsidSect="00517076">
      <w:type w:val="continuous"/>
      <w:pgSz w:w="12240" w:h="15840" w:code="1"/>
      <w:pgMar w:top="720" w:right="720" w:bottom="720" w:left="720" w:header="432" w:footer="432" w:gutter="0"/>
      <w:cols w:num="3" w:space="14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C06F9" w14:textId="77777777" w:rsidR="009F5AE6" w:rsidRDefault="009F5AE6">
      <w:r>
        <w:separator/>
      </w:r>
    </w:p>
  </w:endnote>
  <w:endnote w:type="continuationSeparator" w:id="0">
    <w:p w14:paraId="619D3AD8" w14:textId="77777777" w:rsidR="009F5AE6" w:rsidRDefault="009F5AE6">
      <w:r>
        <w:continuationSeparator/>
      </w:r>
    </w:p>
  </w:endnote>
  <w:endnote w:type="continuationNotice" w:id="1">
    <w:p w14:paraId="2FA4842A" w14:textId="77777777" w:rsidR="009F5AE6" w:rsidRDefault="009F5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8586" w14:textId="77777777" w:rsidR="004A73E1" w:rsidRPr="00DD560D" w:rsidRDefault="004A73E1" w:rsidP="00896159">
    <w:pPr>
      <w:pStyle w:val="Zpat"/>
      <w:jc w:val="right"/>
      <w:rPr>
        <w:rFonts w:ascii="Arial" w:hAnsi="Arial" w:cs="Arial"/>
        <w:sz w:val="16"/>
        <w:szCs w:val="16"/>
      </w:rPr>
    </w:pPr>
  </w:p>
  <w:p w14:paraId="153E4AFC" w14:textId="7EBC9405" w:rsidR="004A73E1" w:rsidRPr="00517076" w:rsidRDefault="004A73E1" w:rsidP="00896159">
    <w:pPr>
      <w:pStyle w:val="Zpat"/>
      <w:tabs>
        <w:tab w:val="clear" w:pos="4320"/>
        <w:tab w:val="clear" w:pos="8640"/>
        <w:tab w:val="right" w:pos="10773"/>
      </w:tabs>
      <w:jc w:val="both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b/>
        <w:bCs/>
        <w:i/>
        <w:iCs/>
        <w:sz w:val="16"/>
        <w:szCs w:val="16"/>
      </w:rPr>
      <w:tab/>
    </w:r>
    <w:r w:rsidRPr="00517076">
      <w:rPr>
        <w:rFonts w:ascii="Arial" w:hAnsi="Arial" w:cs="Arial"/>
        <w:sz w:val="16"/>
        <w:szCs w:val="16"/>
        <w:lang w:val="pl-PL"/>
      </w:rPr>
      <w:t xml:space="preserve">Strana </w:t>
    </w:r>
    <w:r w:rsidRPr="00AF1223">
      <w:rPr>
        <w:rFonts w:ascii="Arial" w:hAnsi="Arial" w:cs="Arial"/>
        <w:sz w:val="16"/>
        <w:szCs w:val="16"/>
        <w:lang w:val="pl-PL"/>
      </w:rPr>
      <w:fldChar w:fldCharType="begin"/>
    </w:r>
    <w:r w:rsidRPr="00517076">
      <w:rPr>
        <w:rFonts w:ascii="Arial" w:hAnsi="Arial" w:cs="Arial"/>
        <w:sz w:val="16"/>
        <w:szCs w:val="16"/>
        <w:lang w:val="pl-PL"/>
      </w:rPr>
      <w:instrText xml:space="preserve"> PAGE </w:instrText>
    </w:r>
    <w:r w:rsidRPr="00AF1223">
      <w:rPr>
        <w:rFonts w:ascii="Arial" w:hAnsi="Arial" w:cs="Arial"/>
        <w:sz w:val="16"/>
        <w:szCs w:val="16"/>
        <w:lang w:val="pl-PL"/>
      </w:rPr>
      <w:fldChar w:fldCharType="separate"/>
    </w:r>
    <w:r w:rsidR="000C4853">
      <w:rPr>
        <w:rFonts w:ascii="Arial" w:hAnsi="Arial" w:cs="Arial"/>
        <w:noProof/>
        <w:sz w:val="16"/>
        <w:szCs w:val="16"/>
        <w:lang w:val="pl-PL"/>
      </w:rPr>
      <w:t>6</w:t>
    </w:r>
    <w:r w:rsidRPr="00AF1223">
      <w:rPr>
        <w:rFonts w:ascii="Arial" w:hAnsi="Arial" w:cs="Arial"/>
        <w:sz w:val="16"/>
        <w:szCs w:val="16"/>
        <w:lang w:val="pl-PL"/>
      </w:rPr>
      <w:fldChar w:fldCharType="end"/>
    </w:r>
    <w:r w:rsidRPr="00517076">
      <w:rPr>
        <w:rFonts w:ascii="Arial" w:hAnsi="Arial" w:cs="Arial"/>
        <w:sz w:val="16"/>
        <w:szCs w:val="16"/>
        <w:lang w:val="pl-PL"/>
      </w:rPr>
      <w:t xml:space="preserve"> z </w:t>
    </w:r>
    <w:r w:rsidRPr="00AF1223">
      <w:rPr>
        <w:rFonts w:ascii="Arial" w:hAnsi="Arial" w:cs="Arial"/>
        <w:sz w:val="16"/>
        <w:szCs w:val="16"/>
        <w:lang w:val="pl-PL"/>
      </w:rPr>
      <w:fldChar w:fldCharType="begin"/>
    </w:r>
    <w:r w:rsidRPr="00517076">
      <w:rPr>
        <w:rFonts w:ascii="Arial" w:hAnsi="Arial" w:cs="Arial"/>
        <w:sz w:val="16"/>
        <w:szCs w:val="16"/>
        <w:lang w:val="pl-PL"/>
      </w:rPr>
      <w:instrText xml:space="preserve"> NUMPAGES  </w:instrText>
    </w:r>
    <w:r w:rsidRPr="00AF1223">
      <w:rPr>
        <w:rFonts w:ascii="Arial" w:hAnsi="Arial" w:cs="Arial"/>
        <w:sz w:val="16"/>
        <w:szCs w:val="16"/>
        <w:lang w:val="pl-PL"/>
      </w:rPr>
      <w:fldChar w:fldCharType="separate"/>
    </w:r>
    <w:r w:rsidR="000C4853">
      <w:rPr>
        <w:rFonts w:ascii="Arial" w:hAnsi="Arial" w:cs="Arial"/>
        <w:noProof/>
        <w:sz w:val="16"/>
        <w:szCs w:val="16"/>
        <w:lang w:val="pl-PL"/>
      </w:rPr>
      <w:t>6</w:t>
    </w:r>
    <w:r w:rsidRPr="00AF1223">
      <w:rPr>
        <w:rFonts w:ascii="Arial" w:hAnsi="Arial" w:cs="Arial"/>
        <w:sz w:val="16"/>
        <w:szCs w:val="16"/>
        <w:lang w:val="pl-PL"/>
      </w:rPr>
      <w:fldChar w:fldCharType="end"/>
    </w:r>
  </w:p>
  <w:p w14:paraId="11CF6F34" w14:textId="75B75A25" w:rsidR="004A73E1" w:rsidRPr="00517076" w:rsidRDefault="004A73E1" w:rsidP="00896159">
    <w:pPr>
      <w:rPr>
        <w:rFonts w:ascii="Arial" w:hAnsi="Arial" w:cs="Arial"/>
        <w:i/>
        <w:iCs/>
        <w:sz w:val="16"/>
        <w:szCs w:val="16"/>
        <w:lang w:val="pl-PL"/>
      </w:rPr>
    </w:pPr>
    <w:r w:rsidRPr="00517076">
      <w:rPr>
        <w:rFonts w:ascii="Arial" w:hAnsi="Arial" w:cs="Arial"/>
        <w:b/>
        <w:bCs/>
        <w:i/>
        <w:iCs/>
        <w:sz w:val="16"/>
        <w:szCs w:val="16"/>
        <w:lang w:val="pl-PL"/>
      </w:rPr>
      <w:t xml:space="preserve"> Verze</w:t>
    </w:r>
    <w:r>
      <w:rPr>
        <w:rFonts w:ascii="Arial" w:hAnsi="Arial" w:cs="Arial"/>
        <w:b/>
        <w:bCs/>
        <w:i/>
        <w:iCs/>
        <w:sz w:val="16"/>
        <w:szCs w:val="16"/>
        <w:lang w:val="pl-PL"/>
      </w:rPr>
      <w:t xml:space="preserve"> září</w:t>
    </w:r>
    <w:r w:rsidRPr="00517076">
      <w:rPr>
        <w:rFonts w:ascii="Arial" w:hAnsi="Arial" w:cs="Arial"/>
        <w:b/>
        <w:bCs/>
        <w:i/>
        <w:iCs/>
        <w:sz w:val="16"/>
        <w:szCs w:val="16"/>
        <w:lang w:val="pl-PL"/>
      </w:rPr>
      <w:t xml:space="preserve"> 201</w:t>
    </w:r>
    <w:r>
      <w:rPr>
        <w:rFonts w:ascii="Arial" w:hAnsi="Arial" w:cs="Arial"/>
        <w:b/>
        <w:bCs/>
        <w:i/>
        <w:iCs/>
        <w:sz w:val="16"/>
        <w:szCs w:val="16"/>
        <w:lang w:val="pl-PL"/>
      </w:rPr>
      <w:t>4</w:t>
    </w:r>
    <w:r w:rsidR="00460A6E">
      <w:rPr>
        <w:rFonts w:ascii="Arial" w:hAnsi="Arial" w:cs="Arial"/>
        <w:b/>
        <w:bCs/>
        <w:i/>
        <w:iCs/>
        <w:sz w:val="16"/>
        <w:szCs w:val="16"/>
        <w:lang w:val="pl-PL"/>
      </w:rPr>
      <w:t xml:space="preserve"> (update March 2015)</w:t>
    </w:r>
  </w:p>
  <w:p w14:paraId="1D78E782" w14:textId="6819994B" w:rsidR="004A73E1" w:rsidRDefault="004A73E1" w:rsidP="008A3C46">
    <w:pPr>
      <w:jc w:val="center"/>
      <w:rPr>
        <w:rFonts w:ascii="Arial" w:hAnsi="Arial" w:cs="Arial"/>
        <w:b/>
        <w:i/>
        <w:sz w:val="16"/>
        <w:szCs w:val="16"/>
      </w:rPr>
    </w:pPr>
  </w:p>
  <w:p w14:paraId="5DE9E692" w14:textId="4A394AB5" w:rsidR="004A73E1" w:rsidRDefault="004A73E1">
    <w:pPr>
      <w:jc w:val="center"/>
      <w:rPr>
        <w:rFonts w:ascii="Arial" w:hAnsi="Arial" w:cs="Arial"/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AD9B6" w14:textId="77777777" w:rsidR="009F5AE6" w:rsidRDefault="009F5AE6">
      <w:r>
        <w:rPr>
          <w:sz w:val="24"/>
          <w:szCs w:val="24"/>
        </w:rPr>
        <w:separator/>
      </w:r>
    </w:p>
  </w:footnote>
  <w:footnote w:type="continuationSeparator" w:id="0">
    <w:p w14:paraId="25BD236C" w14:textId="77777777" w:rsidR="009F5AE6" w:rsidRDefault="009F5AE6">
      <w:r>
        <w:continuationSeparator/>
      </w:r>
    </w:p>
  </w:footnote>
  <w:footnote w:type="continuationNotice" w:id="1">
    <w:p w14:paraId="23AE5D12" w14:textId="77777777" w:rsidR="009F5AE6" w:rsidRDefault="009F5A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1F4BD86"/>
    <w:lvl w:ilvl="0">
      <w:numFmt w:val="bullet"/>
      <w:lvlText w:val="*"/>
      <w:lvlJc w:val="left"/>
    </w:lvl>
  </w:abstractNum>
  <w:abstractNum w:abstractNumId="1" w15:restartNumberingAfterBreak="0">
    <w:nsid w:val="00847737"/>
    <w:multiLevelType w:val="multilevel"/>
    <w:tmpl w:val="8DC6601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9E94FBA"/>
    <w:multiLevelType w:val="hybridMultilevel"/>
    <w:tmpl w:val="82E8A7CE"/>
    <w:lvl w:ilvl="0" w:tplc="D0AA827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79"/>
    <w:multiLevelType w:val="hybridMultilevel"/>
    <w:tmpl w:val="5A527674"/>
    <w:lvl w:ilvl="0" w:tplc="4680FD1A">
      <w:start w:val="1"/>
      <w:numFmt w:val="lowerLetter"/>
      <w:lvlText w:val="%1)"/>
      <w:lvlJc w:val="left"/>
      <w:pPr>
        <w:ind w:left="900" w:hanging="54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4C18B0"/>
    <w:multiLevelType w:val="hybridMultilevel"/>
    <w:tmpl w:val="BD307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5070"/>
    <w:multiLevelType w:val="hybridMultilevel"/>
    <w:tmpl w:val="513CD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8302F"/>
    <w:multiLevelType w:val="hybridMultilevel"/>
    <w:tmpl w:val="FF9EE354"/>
    <w:lvl w:ilvl="0" w:tplc="AF7CC6EC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2666421F"/>
    <w:multiLevelType w:val="hybridMultilevel"/>
    <w:tmpl w:val="B86C7766"/>
    <w:lvl w:ilvl="0" w:tplc="7C06965A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767635C"/>
    <w:multiLevelType w:val="hybridMultilevel"/>
    <w:tmpl w:val="3BA802CE"/>
    <w:lvl w:ilvl="0" w:tplc="6A9EC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1D36C6"/>
    <w:multiLevelType w:val="hybridMultilevel"/>
    <w:tmpl w:val="0706E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87E30"/>
    <w:multiLevelType w:val="multilevel"/>
    <w:tmpl w:val="7BF0228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1" w15:restartNumberingAfterBreak="0">
    <w:nsid w:val="3BFA2581"/>
    <w:multiLevelType w:val="hybridMultilevel"/>
    <w:tmpl w:val="AA2CCB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93B20"/>
    <w:multiLevelType w:val="multilevel"/>
    <w:tmpl w:val="102E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7750B"/>
    <w:multiLevelType w:val="hybridMultilevel"/>
    <w:tmpl w:val="FBBE56BC"/>
    <w:lvl w:ilvl="0" w:tplc="E0BE7B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46841"/>
    <w:multiLevelType w:val="hybridMultilevel"/>
    <w:tmpl w:val="E0F81D6A"/>
    <w:lvl w:ilvl="0" w:tplc="A128196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0F27"/>
    <w:multiLevelType w:val="hybridMultilevel"/>
    <w:tmpl w:val="F1CEFC08"/>
    <w:lvl w:ilvl="0" w:tplc="7534C5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A50B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A73281C"/>
    <w:multiLevelType w:val="multilevel"/>
    <w:tmpl w:val="CA98D1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8" w15:restartNumberingAfterBreak="0">
    <w:nsid w:val="5E7D1CB5"/>
    <w:multiLevelType w:val="hybridMultilevel"/>
    <w:tmpl w:val="3976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E42B94"/>
    <w:multiLevelType w:val="hybridMultilevel"/>
    <w:tmpl w:val="062C2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26E8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234259B"/>
    <w:multiLevelType w:val="multilevel"/>
    <w:tmpl w:val="B32E87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  <w:bCs/>
      </w:rPr>
    </w:lvl>
  </w:abstractNum>
  <w:abstractNum w:abstractNumId="22" w15:restartNumberingAfterBreak="0">
    <w:nsid w:val="6B061677"/>
    <w:multiLevelType w:val="multilevel"/>
    <w:tmpl w:val="0CF6AD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17"/>
  </w:num>
  <w:num w:numId="5">
    <w:abstractNumId w:val="20"/>
  </w:num>
  <w:num w:numId="6">
    <w:abstractNumId w:val="21"/>
  </w:num>
  <w:num w:numId="7">
    <w:abstractNumId w:val="16"/>
  </w:num>
  <w:num w:numId="8">
    <w:abstractNumId w:val="11"/>
  </w:num>
  <w:num w:numId="9">
    <w:abstractNumId w:val="7"/>
  </w:num>
  <w:num w:numId="10">
    <w:abstractNumId w:val="8"/>
  </w:num>
  <w:num w:numId="11">
    <w:abstractNumId w:val="18"/>
  </w:num>
  <w:num w:numId="12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  <w:num w:numId="13">
    <w:abstractNumId w:val="6"/>
  </w:num>
  <w:num w:numId="14">
    <w:abstractNumId w:val="4"/>
  </w:num>
  <w:num w:numId="15">
    <w:abstractNumId w:val="5"/>
  </w:num>
  <w:num w:numId="16">
    <w:abstractNumId w:val="19"/>
  </w:num>
  <w:num w:numId="17">
    <w:abstractNumId w:val="3"/>
  </w:num>
  <w:num w:numId="18">
    <w:abstractNumId w:val="9"/>
  </w:num>
  <w:num w:numId="19">
    <w:abstractNumId w:val="2"/>
  </w:num>
  <w:num w:numId="20">
    <w:abstractNumId w:val="15"/>
  </w:num>
  <w:num w:numId="21">
    <w:abstractNumId w:val="12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intFractionalCharacterWidth/>
  <w:embedSystemFonts/>
  <w:proofState w:spelling="clean" w:grammar="clean"/>
  <w:trackRevisions/>
  <w:defaultTabStop w:val="567"/>
  <w:hyphenationZone w:val="105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87"/>
    <w:rsid w:val="00000077"/>
    <w:rsid w:val="00000768"/>
    <w:rsid w:val="00002A53"/>
    <w:rsid w:val="000045AA"/>
    <w:rsid w:val="0000608C"/>
    <w:rsid w:val="000061B4"/>
    <w:rsid w:val="00010483"/>
    <w:rsid w:val="000121AD"/>
    <w:rsid w:val="000130B7"/>
    <w:rsid w:val="000139B6"/>
    <w:rsid w:val="00013DB0"/>
    <w:rsid w:val="00014D2F"/>
    <w:rsid w:val="00015318"/>
    <w:rsid w:val="000172A8"/>
    <w:rsid w:val="00021FBD"/>
    <w:rsid w:val="00024751"/>
    <w:rsid w:val="00026529"/>
    <w:rsid w:val="00030E69"/>
    <w:rsid w:val="000324F3"/>
    <w:rsid w:val="00032500"/>
    <w:rsid w:val="00032847"/>
    <w:rsid w:val="00032A02"/>
    <w:rsid w:val="000337FD"/>
    <w:rsid w:val="00035742"/>
    <w:rsid w:val="00036086"/>
    <w:rsid w:val="000409C8"/>
    <w:rsid w:val="00040C8E"/>
    <w:rsid w:val="00040D91"/>
    <w:rsid w:val="0004282F"/>
    <w:rsid w:val="00042A8C"/>
    <w:rsid w:val="00044DF4"/>
    <w:rsid w:val="00050030"/>
    <w:rsid w:val="000533CB"/>
    <w:rsid w:val="00053503"/>
    <w:rsid w:val="00054CBF"/>
    <w:rsid w:val="000571F5"/>
    <w:rsid w:val="000575E2"/>
    <w:rsid w:val="00060EBF"/>
    <w:rsid w:val="000614F7"/>
    <w:rsid w:val="00065287"/>
    <w:rsid w:val="00065553"/>
    <w:rsid w:val="00070D68"/>
    <w:rsid w:val="0007119B"/>
    <w:rsid w:val="00071705"/>
    <w:rsid w:val="00071B87"/>
    <w:rsid w:val="0007292E"/>
    <w:rsid w:val="00073385"/>
    <w:rsid w:val="00073F55"/>
    <w:rsid w:val="00077143"/>
    <w:rsid w:val="0008086E"/>
    <w:rsid w:val="00080F85"/>
    <w:rsid w:val="00081ACB"/>
    <w:rsid w:val="000849DE"/>
    <w:rsid w:val="000854C0"/>
    <w:rsid w:val="00086DA0"/>
    <w:rsid w:val="000876BE"/>
    <w:rsid w:val="00087BBD"/>
    <w:rsid w:val="00087DEB"/>
    <w:rsid w:val="000927BD"/>
    <w:rsid w:val="00094D1E"/>
    <w:rsid w:val="000964B7"/>
    <w:rsid w:val="000A06D8"/>
    <w:rsid w:val="000A35A9"/>
    <w:rsid w:val="000A3C11"/>
    <w:rsid w:val="000A4643"/>
    <w:rsid w:val="000A4B92"/>
    <w:rsid w:val="000A56E2"/>
    <w:rsid w:val="000B0769"/>
    <w:rsid w:val="000B3A66"/>
    <w:rsid w:val="000B3E02"/>
    <w:rsid w:val="000B61C6"/>
    <w:rsid w:val="000B7329"/>
    <w:rsid w:val="000C0B7D"/>
    <w:rsid w:val="000C0DDB"/>
    <w:rsid w:val="000C108B"/>
    <w:rsid w:val="000C1AE9"/>
    <w:rsid w:val="000C3CB3"/>
    <w:rsid w:val="000C4853"/>
    <w:rsid w:val="000C60A9"/>
    <w:rsid w:val="000C62DA"/>
    <w:rsid w:val="000C6928"/>
    <w:rsid w:val="000C7526"/>
    <w:rsid w:val="000C78AA"/>
    <w:rsid w:val="000D1EC7"/>
    <w:rsid w:val="000D30C0"/>
    <w:rsid w:val="000D5A62"/>
    <w:rsid w:val="000D679A"/>
    <w:rsid w:val="000D7A11"/>
    <w:rsid w:val="000D7DD8"/>
    <w:rsid w:val="000E0C96"/>
    <w:rsid w:val="000E26C2"/>
    <w:rsid w:val="000E696B"/>
    <w:rsid w:val="000F24B7"/>
    <w:rsid w:val="000F38CE"/>
    <w:rsid w:val="000F63F6"/>
    <w:rsid w:val="000F6467"/>
    <w:rsid w:val="000F6EAD"/>
    <w:rsid w:val="000F71AB"/>
    <w:rsid w:val="00101D56"/>
    <w:rsid w:val="001061BE"/>
    <w:rsid w:val="0011059B"/>
    <w:rsid w:val="001134AC"/>
    <w:rsid w:val="00113921"/>
    <w:rsid w:val="001142D7"/>
    <w:rsid w:val="00115B3C"/>
    <w:rsid w:val="0011649D"/>
    <w:rsid w:val="00117657"/>
    <w:rsid w:val="00117DAB"/>
    <w:rsid w:val="00124AD6"/>
    <w:rsid w:val="001346C7"/>
    <w:rsid w:val="00134F73"/>
    <w:rsid w:val="00135D73"/>
    <w:rsid w:val="00135FD1"/>
    <w:rsid w:val="001436A7"/>
    <w:rsid w:val="00143AF0"/>
    <w:rsid w:val="00151298"/>
    <w:rsid w:val="00152512"/>
    <w:rsid w:val="00153BF3"/>
    <w:rsid w:val="001562F8"/>
    <w:rsid w:val="00157F81"/>
    <w:rsid w:val="0016189F"/>
    <w:rsid w:val="00162010"/>
    <w:rsid w:val="00162B59"/>
    <w:rsid w:val="0016531B"/>
    <w:rsid w:val="001664FD"/>
    <w:rsid w:val="001670FF"/>
    <w:rsid w:val="00172401"/>
    <w:rsid w:val="00172648"/>
    <w:rsid w:val="001744B5"/>
    <w:rsid w:val="00176BF8"/>
    <w:rsid w:val="001779A5"/>
    <w:rsid w:val="0018131A"/>
    <w:rsid w:val="00181C51"/>
    <w:rsid w:val="00183BBD"/>
    <w:rsid w:val="00183EF4"/>
    <w:rsid w:val="00190249"/>
    <w:rsid w:val="00191E74"/>
    <w:rsid w:val="00192BE8"/>
    <w:rsid w:val="00192D17"/>
    <w:rsid w:val="0019532D"/>
    <w:rsid w:val="001958BD"/>
    <w:rsid w:val="00195CDE"/>
    <w:rsid w:val="00197390"/>
    <w:rsid w:val="001A2695"/>
    <w:rsid w:val="001A26F6"/>
    <w:rsid w:val="001A4440"/>
    <w:rsid w:val="001A4647"/>
    <w:rsid w:val="001A5FF5"/>
    <w:rsid w:val="001A6077"/>
    <w:rsid w:val="001A6CA9"/>
    <w:rsid w:val="001B072E"/>
    <w:rsid w:val="001B15F9"/>
    <w:rsid w:val="001C3787"/>
    <w:rsid w:val="001C3875"/>
    <w:rsid w:val="001C5325"/>
    <w:rsid w:val="001C698C"/>
    <w:rsid w:val="001C7DA8"/>
    <w:rsid w:val="001D2BDD"/>
    <w:rsid w:val="001D6424"/>
    <w:rsid w:val="001D68D1"/>
    <w:rsid w:val="001D722A"/>
    <w:rsid w:val="001D78A9"/>
    <w:rsid w:val="001D7E4B"/>
    <w:rsid w:val="001E0B8A"/>
    <w:rsid w:val="001E26CD"/>
    <w:rsid w:val="001E2729"/>
    <w:rsid w:val="001E5BA8"/>
    <w:rsid w:val="001E76C6"/>
    <w:rsid w:val="001F4127"/>
    <w:rsid w:val="001F41E5"/>
    <w:rsid w:val="001F4C43"/>
    <w:rsid w:val="001F51F7"/>
    <w:rsid w:val="001F5CFD"/>
    <w:rsid w:val="00203BE7"/>
    <w:rsid w:val="00205FF8"/>
    <w:rsid w:val="002067FF"/>
    <w:rsid w:val="00206C2B"/>
    <w:rsid w:val="002125D9"/>
    <w:rsid w:val="00213855"/>
    <w:rsid w:val="002174D8"/>
    <w:rsid w:val="00217527"/>
    <w:rsid w:val="00221EDE"/>
    <w:rsid w:val="00222D62"/>
    <w:rsid w:val="002243E5"/>
    <w:rsid w:val="00225553"/>
    <w:rsid w:val="0022561F"/>
    <w:rsid w:val="00225E7E"/>
    <w:rsid w:val="00227E5E"/>
    <w:rsid w:val="00230CA5"/>
    <w:rsid w:val="00231A81"/>
    <w:rsid w:val="00235FF8"/>
    <w:rsid w:val="00236839"/>
    <w:rsid w:val="002405B1"/>
    <w:rsid w:val="00241BBD"/>
    <w:rsid w:val="00242AC2"/>
    <w:rsid w:val="0024710B"/>
    <w:rsid w:val="00247785"/>
    <w:rsid w:val="002507F2"/>
    <w:rsid w:val="00250BF6"/>
    <w:rsid w:val="002517B9"/>
    <w:rsid w:val="002530DD"/>
    <w:rsid w:val="0025404B"/>
    <w:rsid w:val="00255095"/>
    <w:rsid w:val="00255B06"/>
    <w:rsid w:val="00257A99"/>
    <w:rsid w:val="00262715"/>
    <w:rsid w:val="00263950"/>
    <w:rsid w:val="00263966"/>
    <w:rsid w:val="0026494E"/>
    <w:rsid w:val="00267965"/>
    <w:rsid w:val="00270176"/>
    <w:rsid w:val="002728AC"/>
    <w:rsid w:val="00272BA5"/>
    <w:rsid w:val="00275578"/>
    <w:rsid w:val="002821C3"/>
    <w:rsid w:val="00282965"/>
    <w:rsid w:val="00282F57"/>
    <w:rsid w:val="002833ED"/>
    <w:rsid w:val="00285987"/>
    <w:rsid w:val="00286422"/>
    <w:rsid w:val="00292541"/>
    <w:rsid w:val="0029626E"/>
    <w:rsid w:val="002A0EEC"/>
    <w:rsid w:val="002A1AB8"/>
    <w:rsid w:val="002A40C9"/>
    <w:rsid w:val="002A604D"/>
    <w:rsid w:val="002A6AF7"/>
    <w:rsid w:val="002B4FF4"/>
    <w:rsid w:val="002B63AD"/>
    <w:rsid w:val="002C1C99"/>
    <w:rsid w:val="002C315C"/>
    <w:rsid w:val="002C4D01"/>
    <w:rsid w:val="002C65D4"/>
    <w:rsid w:val="002C75A8"/>
    <w:rsid w:val="002D0AC6"/>
    <w:rsid w:val="002D4BDD"/>
    <w:rsid w:val="002D7A3D"/>
    <w:rsid w:val="002F0B1D"/>
    <w:rsid w:val="002F37D0"/>
    <w:rsid w:val="002F4761"/>
    <w:rsid w:val="002F4E9B"/>
    <w:rsid w:val="0030204F"/>
    <w:rsid w:val="00303A0E"/>
    <w:rsid w:val="0030792B"/>
    <w:rsid w:val="00307DDE"/>
    <w:rsid w:val="00310ED4"/>
    <w:rsid w:val="0031280D"/>
    <w:rsid w:val="00312B94"/>
    <w:rsid w:val="0031334A"/>
    <w:rsid w:val="00317AD1"/>
    <w:rsid w:val="00322502"/>
    <w:rsid w:val="00323066"/>
    <w:rsid w:val="0032313A"/>
    <w:rsid w:val="00323311"/>
    <w:rsid w:val="00323A03"/>
    <w:rsid w:val="003257BC"/>
    <w:rsid w:val="00326412"/>
    <w:rsid w:val="0033125E"/>
    <w:rsid w:val="003312F9"/>
    <w:rsid w:val="0033142F"/>
    <w:rsid w:val="0033181D"/>
    <w:rsid w:val="003318BE"/>
    <w:rsid w:val="00334CE3"/>
    <w:rsid w:val="00336593"/>
    <w:rsid w:val="00337823"/>
    <w:rsid w:val="00345022"/>
    <w:rsid w:val="00345075"/>
    <w:rsid w:val="0034712B"/>
    <w:rsid w:val="00347465"/>
    <w:rsid w:val="0035009B"/>
    <w:rsid w:val="00350A92"/>
    <w:rsid w:val="00353547"/>
    <w:rsid w:val="003565FB"/>
    <w:rsid w:val="00356C83"/>
    <w:rsid w:val="003576BC"/>
    <w:rsid w:val="00357D0C"/>
    <w:rsid w:val="00360FF0"/>
    <w:rsid w:val="003619BA"/>
    <w:rsid w:val="00361E98"/>
    <w:rsid w:val="00364554"/>
    <w:rsid w:val="00365A7D"/>
    <w:rsid w:val="00370225"/>
    <w:rsid w:val="00370B49"/>
    <w:rsid w:val="00372CBE"/>
    <w:rsid w:val="00376194"/>
    <w:rsid w:val="003778AF"/>
    <w:rsid w:val="003819D0"/>
    <w:rsid w:val="00382855"/>
    <w:rsid w:val="0038346A"/>
    <w:rsid w:val="003847F9"/>
    <w:rsid w:val="00384EB9"/>
    <w:rsid w:val="00385D93"/>
    <w:rsid w:val="0039021D"/>
    <w:rsid w:val="003906BB"/>
    <w:rsid w:val="0039173B"/>
    <w:rsid w:val="00393A58"/>
    <w:rsid w:val="00394483"/>
    <w:rsid w:val="003958A3"/>
    <w:rsid w:val="003A24E3"/>
    <w:rsid w:val="003A3A8C"/>
    <w:rsid w:val="003A4D0D"/>
    <w:rsid w:val="003A5B78"/>
    <w:rsid w:val="003A757C"/>
    <w:rsid w:val="003B0E71"/>
    <w:rsid w:val="003B2AC6"/>
    <w:rsid w:val="003B3CCC"/>
    <w:rsid w:val="003B78DF"/>
    <w:rsid w:val="003C00C4"/>
    <w:rsid w:val="003C163E"/>
    <w:rsid w:val="003C1CC5"/>
    <w:rsid w:val="003C34BB"/>
    <w:rsid w:val="003D2F75"/>
    <w:rsid w:val="003D6310"/>
    <w:rsid w:val="003D6A93"/>
    <w:rsid w:val="003D6E3C"/>
    <w:rsid w:val="003D727F"/>
    <w:rsid w:val="003E181A"/>
    <w:rsid w:val="003E2C1A"/>
    <w:rsid w:val="003E2C9D"/>
    <w:rsid w:val="003E2DAA"/>
    <w:rsid w:val="003E3299"/>
    <w:rsid w:val="003E4ED6"/>
    <w:rsid w:val="003E531A"/>
    <w:rsid w:val="003E634C"/>
    <w:rsid w:val="003E7C13"/>
    <w:rsid w:val="003F2965"/>
    <w:rsid w:val="003F36B0"/>
    <w:rsid w:val="0040101D"/>
    <w:rsid w:val="0040297A"/>
    <w:rsid w:val="00402FAB"/>
    <w:rsid w:val="0040581F"/>
    <w:rsid w:val="004075C9"/>
    <w:rsid w:val="00410FC6"/>
    <w:rsid w:val="00411743"/>
    <w:rsid w:val="00412185"/>
    <w:rsid w:val="00414C86"/>
    <w:rsid w:val="00416F2D"/>
    <w:rsid w:val="00416F8F"/>
    <w:rsid w:val="0041765D"/>
    <w:rsid w:val="004204F4"/>
    <w:rsid w:val="00422F28"/>
    <w:rsid w:val="00423B3C"/>
    <w:rsid w:val="00423B70"/>
    <w:rsid w:val="00424E30"/>
    <w:rsid w:val="00425E98"/>
    <w:rsid w:val="004309B8"/>
    <w:rsid w:val="00431A2C"/>
    <w:rsid w:val="0043297D"/>
    <w:rsid w:val="004342BD"/>
    <w:rsid w:val="00435032"/>
    <w:rsid w:val="0044195D"/>
    <w:rsid w:val="00441F3C"/>
    <w:rsid w:val="00444FF8"/>
    <w:rsid w:val="0044556E"/>
    <w:rsid w:val="004508AF"/>
    <w:rsid w:val="004510E2"/>
    <w:rsid w:val="00451C35"/>
    <w:rsid w:val="00460198"/>
    <w:rsid w:val="00460A6E"/>
    <w:rsid w:val="00461D2B"/>
    <w:rsid w:val="0046254E"/>
    <w:rsid w:val="004628FE"/>
    <w:rsid w:val="00462D64"/>
    <w:rsid w:val="00463BE1"/>
    <w:rsid w:val="00464CE1"/>
    <w:rsid w:val="00466192"/>
    <w:rsid w:val="0046749A"/>
    <w:rsid w:val="00467858"/>
    <w:rsid w:val="004752E4"/>
    <w:rsid w:val="00476C9D"/>
    <w:rsid w:val="00477DFE"/>
    <w:rsid w:val="00477F18"/>
    <w:rsid w:val="00483369"/>
    <w:rsid w:val="00483513"/>
    <w:rsid w:val="00483A49"/>
    <w:rsid w:val="00483FC1"/>
    <w:rsid w:val="0049186E"/>
    <w:rsid w:val="004918A1"/>
    <w:rsid w:val="00494149"/>
    <w:rsid w:val="004944A0"/>
    <w:rsid w:val="00496763"/>
    <w:rsid w:val="00496A08"/>
    <w:rsid w:val="004A0E3B"/>
    <w:rsid w:val="004A359C"/>
    <w:rsid w:val="004A3879"/>
    <w:rsid w:val="004A4C4D"/>
    <w:rsid w:val="004A63B3"/>
    <w:rsid w:val="004A6455"/>
    <w:rsid w:val="004A6518"/>
    <w:rsid w:val="004A73E1"/>
    <w:rsid w:val="004B3A68"/>
    <w:rsid w:val="004B588D"/>
    <w:rsid w:val="004B6DD7"/>
    <w:rsid w:val="004C045D"/>
    <w:rsid w:val="004C0A23"/>
    <w:rsid w:val="004C2070"/>
    <w:rsid w:val="004C3415"/>
    <w:rsid w:val="004C78E7"/>
    <w:rsid w:val="004D157E"/>
    <w:rsid w:val="004D1ADF"/>
    <w:rsid w:val="004D274E"/>
    <w:rsid w:val="004D2B33"/>
    <w:rsid w:val="004D2E85"/>
    <w:rsid w:val="004D4E90"/>
    <w:rsid w:val="004E0158"/>
    <w:rsid w:val="004E226E"/>
    <w:rsid w:val="004E2B9D"/>
    <w:rsid w:val="004E375B"/>
    <w:rsid w:val="004E43F9"/>
    <w:rsid w:val="004F772B"/>
    <w:rsid w:val="0050034D"/>
    <w:rsid w:val="0050057D"/>
    <w:rsid w:val="005020BE"/>
    <w:rsid w:val="00507850"/>
    <w:rsid w:val="0051387C"/>
    <w:rsid w:val="00513A49"/>
    <w:rsid w:val="00517076"/>
    <w:rsid w:val="00521D4B"/>
    <w:rsid w:val="005234A3"/>
    <w:rsid w:val="0052557E"/>
    <w:rsid w:val="00525C6D"/>
    <w:rsid w:val="00527130"/>
    <w:rsid w:val="00531014"/>
    <w:rsid w:val="00532F08"/>
    <w:rsid w:val="005349BE"/>
    <w:rsid w:val="00540879"/>
    <w:rsid w:val="00541B30"/>
    <w:rsid w:val="00542A12"/>
    <w:rsid w:val="00543241"/>
    <w:rsid w:val="00545CF2"/>
    <w:rsid w:val="0054679B"/>
    <w:rsid w:val="005478D3"/>
    <w:rsid w:val="00551C3F"/>
    <w:rsid w:val="00553232"/>
    <w:rsid w:val="0055362C"/>
    <w:rsid w:val="0055461D"/>
    <w:rsid w:val="005564D9"/>
    <w:rsid w:val="00562868"/>
    <w:rsid w:val="00566E52"/>
    <w:rsid w:val="00570BB1"/>
    <w:rsid w:val="005719AB"/>
    <w:rsid w:val="00575337"/>
    <w:rsid w:val="005756A8"/>
    <w:rsid w:val="00575A19"/>
    <w:rsid w:val="005761BA"/>
    <w:rsid w:val="005763B8"/>
    <w:rsid w:val="005763C0"/>
    <w:rsid w:val="00581CB9"/>
    <w:rsid w:val="0058323E"/>
    <w:rsid w:val="00583719"/>
    <w:rsid w:val="00584121"/>
    <w:rsid w:val="00585770"/>
    <w:rsid w:val="0058708F"/>
    <w:rsid w:val="00591554"/>
    <w:rsid w:val="00594344"/>
    <w:rsid w:val="00594555"/>
    <w:rsid w:val="0059520C"/>
    <w:rsid w:val="005A1613"/>
    <w:rsid w:val="005A2C67"/>
    <w:rsid w:val="005A391D"/>
    <w:rsid w:val="005A5DA5"/>
    <w:rsid w:val="005A6954"/>
    <w:rsid w:val="005A7285"/>
    <w:rsid w:val="005A72A5"/>
    <w:rsid w:val="005A7AA5"/>
    <w:rsid w:val="005B1DEC"/>
    <w:rsid w:val="005B2217"/>
    <w:rsid w:val="005B3E05"/>
    <w:rsid w:val="005B4BB5"/>
    <w:rsid w:val="005B7FCB"/>
    <w:rsid w:val="005C39AE"/>
    <w:rsid w:val="005C54C5"/>
    <w:rsid w:val="005D21E6"/>
    <w:rsid w:val="005D2B6F"/>
    <w:rsid w:val="005D307E"/>
    <w:rsid w:val="005D3CBB"/>
    <w:rsid w:val="005D3F65"/>
    <w:rsid w:val="005D4904"/>
    <w:rsid w:val="005D4B12"/>
    <w:rsid w:val="005D54A7"/>
    <w:rsid w:val="005E0562"/>
    <w:rsid w:val="005E07D4"/>
    <w:rsid w:val="005E28AF"/>
    <w:rsid w:val="005E3213"/>
    <w:rsid w:val="005E3EBE"/>
    <w:rsid w:val="005E55C3"/>
    <w:rsid w:val="005F05DB"/>
    <w:rsid w:val="005F1804"/>
    <w:rsid w:val="005F235D"/>
    <w:rsid w:val="005F54E1"/>
    <w:rsid w:val="005F6199"/>
    <w:rsid w:val="005F7A36"/>
    <w:rsid w:val="006030C2"/>
    <w:rsid w:val="00605232"/>
    <w:rsid w:val="0060637C"/>
    <w:rsid w:val="0060736F"/>
    <w:rsid w:val="00615617"/>
    <w:rsid w:val="00620429"/>
    <w:rsid w:val="00620BC9"/>
    <w:rsid w:val="00621157"/>
    <w:rsid w:val="00621850"/>
    <w:rsid w:val="00622BD3"/>
    <w:rsid w:val="00622EF2"/>
    <w:rsid w:val="00623604"/>
    <w:rsid w:val="006243BA"/>
    <w:rsid w:val="00635124"/>
    <w:rsid w:val="00635510"/>
    <w:rsid w:val="00640BEC"/>
    <w:rsid w:val="00640C34"/>
    <w:rsid w:val="00641E1E"/>
    <w:rsid w:val="00643C63"/>
    <w:rsid w:val="00644D1B"/>
    <w:rsid w:val="006458D4"/>
    <w:rsid w:val="0064764D"/>
    <w:rsid w:val="00647B7B"/>
    <w:rsid w:val="00651490"/>
    <w:rsid w:val="00652BAD"/>
    <w:rsid w:val="00653BDD"/>
    <w:rsid w:val="00655A76"/>
    <w:rsid w:val="00655F72"/>
    <w:rsid w:val="006602ED"/>
    <w:rsid w:val="006611F9"/>
    <w:rsid w:val="00661871"/>
    <w:rsid w:val="00662075"/>
    <w:rsid w:val="00664975"/>
    <w:rsid w:val="00665AEA"/>
    <w:rsid w:val="006671B5"/>
    <w:rsid w:val="006679EA"/>
    <w:rsid w:val="00671B51"/>
    <w:rsid w:val="0067330D"/>
    <w:rsid w:val="006766F1"/>
    <w:rsid w:val="00677208"/>
    <w:rsid w:val="00683578"/>
    <w:rsid w:val="00691ABB"/>
    <w:rsid w:val="00691B70"/>
    <w:rsid w:val="00692649"/>
    <w:rsid w:val="00692B64"/>
    <w:rsid w:val="006935B7"/>
    <w:rsid w:val="00694276"/>
    <w:rsid w:val="006A0F2F"/>
    <w:rsid w:val="006A14CB"/>
    <w:rsid w:val="006A22D6"/>
    <w:rsid w:val="006A245B"/>
    <w:rsid w:val="006A6269"/>
    <w:rsid w:val="006A7389"/>
    <w:rsid w:val="006A774D"/>
    <w:rsid w:val="006B045E"/>
    <w:rsid w:val="006B0E81"/>
    <w:rsid w:val="006B384E"/>
    <w:rsid w:val="006B47C2"/>
    <w:rsid w:val="006B63A1"/>
    <w:rsid w:val="006C212E"/>
    <w:rsid w:val="006C26A0"/>
    <w:rsid w:val="006C32E1"/>
    <w:rsid w:val="006C394F"/>
    <w:rsid w:val="006C3FB9"/>
    <w:rsid w:val="006C6CEA"/>
    <w:rsid w:val="006D00B7"/>
    <w:rsid w:val="006D07EA"/>
    <w:rsid w:val="006D1C8A"/>
    <w:rsid w:val="006D40A4"/>
    <w:rsid w:val="006D454E"/>
    <w:rsid w:val="006D46FD"/>
    <w:rsid w:val="006D5954"/>
    <w:rsid w:val="006D657D"/>
    <w:rsid w:val="006D6CF9"/>
    <w:rsid w:val="006E2184"/>
    <w:rsid w:val="006E2896"/>
    <w:rsid w:val="006E2E83"/>
    <w:rsid w:val="006E75E4"/>
    <w:rsid w:val="006F0F50"/>
    <w:rsid w:val="006F15F2"/>
    <w:rsid w:val="006F1CA0"/>
    <w:rsid w:val="006F3085"/>
    <w:rsid w:val="006F4C66"/>
    <w:rsid w:val="006F751C"/>
    <w:rsid w:val="006F7A03"/>
    <w:rsid w:val="006F7E15"/>
    <w:rsid w:val="00701538"/>
    <w:rsid w:val="0070352F"/>
    <w:rsid w:val="00704B72"/>
    <w:rsid w:val="00705B66"/>
    <w:rsid w:val="00710CC2"/>
    <w:rsid w:val="00713B3B"/>
    <w:rsid w:val="007173BB"/>
    <w:rsid w:val="00720E6D"/>
    <w:rsid w:val="007225A1"/>
    <w:rsid w:val="00722CCE"/>
    <w:rsid w:val="007231D9"/>
    <w:rsid w:val="00723307"/>
    <w:rsid w:val="00723A1E"/>
    <w:rsid w:val="007253F6"/>
    <w:rsid w:val="00727030"/>
    <w:rsid w:val="0073081A"/>
    <w:rsid w:val="007311BF"/>
    <w:rsid w:val="0073184C"/>
    <w:rsid w:val="00735094"/>
    <w:rsid w:val="007355DE"/>
    <w:rsid w:val="00735D82"/>
    <w:rsid w:val="00736E87"/>
    <w:rsid w:val="00737241"/>
    <w:rsid w:val="007406CA"/>
    <w:rsid w:val="0074090D"/>
    <w:rsid w:val="007413E7"/>
    <w:rsid w:val="00741D5C"/>
    <w:rsid w:val="00742134"/>
    <w:rsid w:val="007424CD"/>
    <w:rsid w:val="00742AE8"/>
    <w:rsid w:val="0074439A"/>
    <w:rsid w:val="00745244"/>
    <w:rsid w:val="00751CEC"/>
    <w:rsid w:val="00756D3D"/>
    <w:rsid w:val="00762D81"/>
    <w:rsid w:val="00767F64"/>
    <w:rsid w:val="007712C1"/>
    <w:rsid w:val="007718B0"/>
    <w:rsid w:val="00774664"/>
    <w:rsid w:val="00775932"/>
    <w:rsid w:val="00775AA8"/>
    <w:rsid w:val="007771D7"/>
    <w:rsid w:val="00777264"/>
    <w:rsid w:val="007774C8"/>
    <w:rsid w:val="007846A0"/>
    <w:rsid w:val="007854F0"/>
    <w:rsid w:val="00786424"/>
    <w:rsid w:val="00791898"/>
    <w:rsid w:val="00791C15"/>
    <w:rsid w:val="0079236B"/>
    <w:rsid w:val="007935F3"/>
    <w:rsid w:val="00793F1B"/>
    <w:rsid w:val="007A03B1"/>
    <w:rsid w:val="007A1F45"/>
    <w:rsid w:val="007A46B8"/>
    <w:rsid w:val="007A4A3B"/>
    <w:rsid w:val="007A54C4"/>
    <w:rsid w:val="007A7DC8"/>
    <w:rsid w:val="007B5359"/>
    <w:rsid w:val="007B5701"/>
    <w:rsid w:val="007B6026"/>
    <w:rsid w:val="007B674C"/>
    <w:rsid w:val="007B6A0E"/>
    <w:rsid w:val="007B7853"/>
    <w:rsid w:val="007C2F86"/>
    <w:rsid w:val="007C569A"/>
    <w:rsid w:val="007D20CE"/>
    <w:rsid w:val="007D2D5A"/>
    <w:rsid w:val="007D3988"/>
    <w:rsid w:val="007D421B"/>
    <w:rsid w:val="007D5DFD"/>
    <w:rsid w:val="007D604C"/>
    <w:rsid w:val="007E00B6"/>
    <w:rsid w:val="007E77D2"/>
    <w:rsid w:val="007E7932"/>
    <w:rsid w:val="007F0531"/>
    <w:rsid w:val="007F0A57"/>
    <w:rsid w:val="007F45FF"/>
    <w:rsid w:val="007F644C"/>
    <w:rsid w:val="00803A8A"/>
    <w:rsid w:val="00804003"/>
    <w:rsid w:val="00804264"/>
    <w:rsid w:val="008055D6"/>
    <w:rsid w:val="00805659"/>
    <w:rsid w:val="00805D12"/>
    <w:rsid w:val="0081231C"/>
    <w:rsid w:val="008123A3"/>
    <w:rsid w:val="008138A0"/>
    <w:rsid w:val="00813FA1"/>
    <w:rsid w:val="00815762"/>
    <w:rsid w:val="00817D0A"/>
    <w:rsid w:val="00820278"/>
    <w:rsid w:val="0082039A"/>
    <w:rsid w:val="008205AA"/>
    <w:rsid w:val="008209E4"/>
    <w:rsid w:val="00824721"/>
    <w:rsid w:val="008251E6"/>
    <w:rsid w:val="00825E88"/>
    <w:rsid w:val="0082680F"/>
    <w:rsid w:val="00826823"/>
    <w:rsid w:val="00827985"/>
    <w:rsid w:val="008305C2"/>
    <w:rsid w:val="0083573A"/>
    <w:rsid w:val="008357B6"/>
    <w:rsid w:val="00835F2D"/>
    <w:rsid w:val="00837AEE"/>
    <w:rsid w:val="00840000"/>
    <w:rsid w:val="00841059"/>
    <w:rsid w:val="00842284"/>
    <w:rsid w:val="008444A3"/>
    <w:rsid w:val="00844F5A"/>
    <w:rsid w:val="008466A0"/>
    <w:rsid w:val="00850C1B"/>
    <w:rsid w:val="00851901"/>
    <w:rsid w:val="00851D3B"/>
    <w:rsid w:val="008556B0"/>
    <w:rsid w:val="0085684D"/>
    <w:rsid w:val="008574F5"/>
    <w:rsid w:val="00860807"/>
    <w:rsid w:val="008609C7"/>
    <w:rsid w:val="008609DF"/>
    <w:rsid w:val="008622C9"/>
    <w:rsid w:val="00863BCF"/>
    <w:rsid w:val="008657A6"/>
    <w:rsid w:val="00866835"/>
    <w:rsid w:val="00867526"/>
    <w:rsid w:val="00867FCC"/>
    <w:rsid w:val="00871019"/>
    <w:rsid w:val="00873186"/>
    <w:rsid w:val="00874932"/>
    <w:rsid w:val="00875594"/>
    <w:rsid w:val="00875779"/>
    <w:rsid w:val="00876E51"/>
    <w:rsid w:val="00880105"/>
    <w:rsid w:val="008809CC"/>
    <w:rsid w:val="0088114F"/>
    <w:rsid w:val="008825C3"/>
    <w:rsid w:val="008835F8"/>
    <w:rsid w:val="00886A6A"/>
    <w:rsid w:val="0088789D"/>
    <w:rsid w:val="00892EEF"/>
    <w:rsid w:val="00893ACE"/>
    <w:rsid w:val="00895F82"/>
    <w:rsid w:val="00896159"/>
    <w:rsid w:val="00896991"/>
    <w:rsid w:val="00897BBA"/>
    <w:rsid w:val="008A3C46"/>
    <w:rsid w:val="008A59B2"/>
    <w:rsid w:val="008B4925"/>
    <w:rsid w:val="008C36E0"/>
    <w:rsid w:val="008C3D2B"/>
    <w:rsid w:val="008C4E86"/>
    <w:rsid w:val="008C5192"/>
    <w:rsid w:val="008C538E"/>
    <w:rsid w:val="008C5E8C"/>
    <w:rsid w:val="008C6E59"/>
    <w:rsid w:val="008C7A61"/>
    <w:rsid w:val="008D0094"/>
    <w:rsid w:val="008D25AE"/>
    <w:rsid w:val="008D4650"/>
    <w:rsid w:val="008D5667"/>
    <w:rsid w:val="008D5DA3"/>
    <w:rsid w:val="008D6906"/>
    <w:rsid w:val="008D7B42"/>
    <w:rsid w:val="008E0E6F"/>
    <w:rsid w:val="008E19A3"/>
    <w:rsid w:val="008E49EE"/>
    <w:rsid w:val="008E6537"/>
    <w:rsid w:val="008E6E6D"/>
    <w:rsid w:val="008E6E7F"/>
    <w:rsid w:val="008E72D2"/>
    <w:rsid w:val="008E72FF"/>
    <w:rsid w:val="008F0625"/>
    <w:rsid w:val="008F1426"/>
    <w:rsid w:val="008F2EC5"/>
    <w:rsid w:val="008F2FD8"/>
    <w:rsid w:val="008F44A0"/>
    <w:rsid w:val="008F6F8A"/>
    <w:rsid w:val="00900BD9"/>
    <w:rsid w:val="00901CAA"/>
    <w:rsid w:val="0090461F"/>
    <w:rsid w:val="00904AB1"/>
    <w:rsid w:val="00904B0F"/>
    <w:rsid w:val="00905A99"/>
    <w:rsid w:val="00907772"/>
    <w:rsid w:val="00907C4A"/>
    <w:rsid w:val="00911DA3"/>
    <w:rsid w:val="00917668"/>
    <w:rsid w:val="00917A47"/>
    <w:rsid w:val="00922F62"/>
    <w:rsid w:val="00923E3D"/>
    <w:rsid w:val="009241B3"/>
    <w:rsid w:val="00925E76"/>
    <w:rsid w:val="009260CF"/>
    <w:rsid w:val="009266DC"/>
    <w:rsid w:val="00931B69"/>
    <w:rsid w:val="0093272D"/>
    <w:rsid w:val="00935667"/>
    <w:rsid w:val="009357E7"/>
    <w:rsid w:val="0094265C"/>
    <w:rsid w:val="00953057"/>
    <w:rsid w:val="00953CAC"/>
    <w:rsid w:val="00954115"/>
    <w:rsid w:val="00954387"/>
    <w:rsid w:val="00955D88"/>
    <w:rsid w:val="009607F6"/>
    <w:rsid w:val="00960B51"/>
    <w:rsid w:val="00961199"/>
    <w:rsid w:val="0096131E"/>
    <w:rsid w:val="00961A5B"/>
    <w:rsid w:val="00963169"/>
    <w:rsid w:val="00963219"/>
    <w:rsid w:val="0096375C"/>
    <w:rsid w:val="0096494E"/>
    <w:rsid w:val="009649CF"/>
    <w:rsid w:val="00966C1C"/>
    <w:rsid w:val="00970406"/>
    <w:rsid w:val="0097119B"/>
    <w:rsid w:val="00971207"/>
    <w:rsid w:val="009712DB"/>
    <w:rsid w:val="009741B1"/>
    <w:rsid w:val="0097521D"/>
    <w:rsid w:val="00977C52"/>
    <w:rsid w:val="00980416"/>
    <w:rsid w:val="00980916"/>
    <w:rsid w:val="009842A3"/>
    <w:rsid w:val="009846A6"/>
    <w:rsid w:val="0098660B"/>
    <w:rsid w:val="009875A1"/>
    <w:rsid w:val="009903C5"/>
    <w:rsid w:val="00990E33"/>
    <w:rsid w:val="00991B6E"/>
    <w:rsid w:val="009947CB"/>
    <w:rsid w:val="009A1E47"/>
    <w:rsid w:val="009A2064"/>
    <w:rsid w:val="009A2148"/>
    <w:rsid w:val="009A385E"/>
    <w:rsid w:val="009A4F06"/>
    <w:rsid w:val="009A67B6"/>
    <w:rsid w:val="009A6ADC"/>
    <w:rsid w:val="009B03DD"/>
    <w:rsid w:val="009B1467"/>
    <w:rsid w:val="009B3599"/>
    <w:rsid w:val="009B3BF9"/>
    <w:rsid w:val="009B4546"/>
    <w:rsid w:val="009B5E53"/>
    <w:rsid w:val="009B5F3D"/>
    <w:rsid w:val="009B7440"/>
    <w:rsid w:val="009C1B43"/>
    <w:rsid w:val="009C1DCB"/>
    <w:rsid w:val="009C4A13"/>
    <w:rsid w:val="009D079A"/>
    <w:rsid w:val="009D08EA"/>
    <w:rsid w:val="009D12E4"/>
    <w:rsid w:val="009D1DD2"/>
    <w:rsid w:val="009D1FED"/>
    <w:rsid w:val="009D3B09"/>
    <w:rsid w:val="009E2481"/>
    <w:rsid w:val="009E2866"/>
    <w:rsid w:val="009E54CD"/>
    <w:rsid w:val="009E6307"/>
    <w:rsid w:val="009E6342"/>
    <w:rsid w:val="009E6770"/>
    <w:rsid w:val="009F3325"/>
    <w:rsid w:val="009F4036"/>
    <w:rsid w:val="009F51D6"/>
    <w:rsid w:val="009F5AE6"/>
    <w:rsid w:val="009F67DC"/>
    <w:rsid w:val="009F7BAF"/>
    <w:rsid w:val="00A003EC"/>
    <w:rsid w:val="00A02907"/>
    <w:rsid w:val="00A032AF"/>
    <w:rsid w:val="00A037EA"/>
    <w:rsid w:val="00A05C3A"/>
    <w:rsid w:val="00A06515"/>
    <w:rsid w:val="00A07A97"/>
    <w:rsid w:val="00A07CE2"/>
    <w:rsid w:val="00A10550"/>
    <w:rsid w:val="00A10C29"/>
    <w:rsid w:val="00A1142F"/>
    <w:rsid w:val="00A123FA"/>
    <w:rsid w:val="00A1521E"/>
    <w:rsid w:val="00A1691F"/>
    <w:rsid w:val="00A207EE"/>
    <w:rsid w:val="00A21DAB"/>
    <w:rsid w:val="00A221BE"/>
    <w:rsid w:val="00A26382"/>
    <w:rsid w:val="00A3163E"/>
    <w:rsid w:val="00A31745"/>
    <w:rsid w:val="00A32421"/>
    <w:rsid w:val="00A33F8C"/>
    <w:rsid w:val="00A362D3"/>
    <w:rsid w:val="00A36491"/>
    <w:rsid w:val="00A4100C"/>
    <w:rsid w:val="00A426F0"/>
    <w:rsid w:val="00A430A1"/>
    <w:rsid w:val="00A44573"/>
    <w:rsid w:val="00A50849"/>
    <w:rsid w:val="00A511C3"/>
    <w:rsid w:val="00A5583A"/>
    <w:rsid w:val="00A55971"/>
    <w:rsid w:val="00A57796"/>
    <w:rsid w:val="00A57C74"/>
    <w:rsid w:val="00A651FE"/>
    <w:rsid w:val="00A65A9B"/>
    <w:rsid w:val="00A67F82"/>
    <w:rsid w:val="00A738BD"/>
    <w:rsid w:val="00A81F31"/>
    <w:rsid w:val="00A82719"/>
    <w:rsid w:val="00A84F84"/>
    <w:rsid w:val="00A903C8"/>
    <w:rsid w:val="00A927BB"/>
    <w:rsid w:val="00A929AD"/>
    <w:rsid w:val="00A93D4B"/>
    <w:rsid w:val="00A95DC0"/>
    <w:rsid w:val="00AA111B"/>
    <w:rsid w:val="00AA1A5D"/>
    <w:rsid w:val="00AA261D"/>
    <w:rsid w:val="00AA5B34"/>
    <w:rsid w:val="00AA67AB"/>
    <w:rsid w:val="00AA701E"/>
    <w:rsid w:val="00AB2059"/>
    <w:rsid w:val="00AB2209"/>
    <w:rsid w:val="00AB544C"/>
    <w:rsid w:val="00AB5B0C"/>
    <w:rsid w:val="00AC0ABE"/>
    <w:rsid w:val="00AC18B1"/>
    <w:rsid w:val="00AC403A"/>
    <w:rsid w:val="00AC44A6"/>
    <w:rsid w:val="00AC4CAB"/>
    <w:rsid w:val="00AC6EF3"/>
    <w:rsid w:val="00AC6F6D"/>
    <w:rsid w:val="00AC7BC1"/>
    <w:rsid w:val="00AD0F1B"/>
    <w:rsid w:val="00AD28B3"/>
    <w:rsid w:val="00AD3CF7"/>
    <w:rsid w:val="00AD3E08"/>
    <w:rsid w:val="00AD5722"/>
    <w:rsid w:val="00AE0EEC"/>
    <w:rsid w:val="00AE3E7E"/>
    <w:rsid w:val="00AE61D3"/>
    <w:rsid w:val="00AE683B"/>
    <w:rsid w:val="00AF0257"/>
    <w:rsid w:val="00AF07F3"/>
    <w:rsid w:val="00AF1223"/>
    <w:rsid w:val="00AF33C0"/>
    <w:rsid w:val="00AF72C4"/>
    <w:rsid w:val="00B00A98"/>
    <w:rsid w:val="00B021B8"/>
    <w:rsid w:val="00B02B86"/>
    <w:rsid w:val="00B06D43"/>
    <w:rsid w:val="00B074E9"/>
    <w:rsid w:val="00B10876"/>
    <w:rsid w:val="00B12970"/>
    <w:rsid w:val="00B129C0"/>
    <w:rsid w:val="00B13511"/>
    <w:rsid w:val="00B178EB"/>
    <w:rsid w:val="00B2280F"/>
    <w:rsid w:val="00B2287A"/>
    <w:rsid w:val="00B22F5F"/>
    <w:rsid w:val="00B2310D"/>
    <w:rsid w:val="00B23E74"/>
    <w:rsid w:val="00B2603D"/>
    <w:rsid w:val="00B268DB"/>
    <w:rsid w:val="00B27BFC"/>
    <w:rsid w:val="00B30E25"/>
    <w:rsid w:val="00B31D53"/>
    <w:rsid w:val="00B320F9"/>
    <w:rsid w:val="00B32A0D"/>
    <w:rsid w:val="00B3473D"/>
    <w:rsid w:val="00B3509C"/>
    <w:rsid w:val="00B3794F"/>
    <w:rsid w:val="00B42B51"/>
    <w:rsid w:val="00B4308E"/>
    <w:rsid w:val="00B44F36"/>
    <w:rsid w:val="00B46926"/>
    <w:rsid w:val="00B50B0A"/>
    <w:rsid w:val="00B5334D"/>
    <w:rsid w:val="00B534E2"/>
    <w:rsid w:val="00B556ED"/>
    <w:rsid w:val="00B57277"/>
    <w:rsid w:val="00B5773E"/>
    <w:rsid w:val="00B601F3"/>
    <w:rsid w:val="00B62AA9"/>
    <w:rsid w:val="00B63AF5"/>
    <w:rsid w:val="00B646E1"/>
    <w:rsid w:val="00B66F67"/>
    <w:rsid w:val="00B7007D"/>
    <w:rsid w:val="00B70459"/>
    <w:rsid w:val="00B726C4"/>
    <w:rsid w:val="00B7449D"/>
    <w:rsid w:val="00B747BF"/>
    <w:rsid w:val="00B75597"/>
    <w:rsid w:val="00B760A1"/>
    <w:rsid w:val="00B81F18"/>
    <w:rsid w:val="00B82E8A"/>
    <w:rsid w:val="00B85210"/>
    <w:rsid w:val="00B8641B"/>
    <w:rsid w:val="00B8677A"/>
    <w:rsid w:val="00B86C68"/>
    <w:rsid w:val="00B872FB"/>
    <w:rsid w:val="00B904E3"/>
    <w:rsid w:val="00B90738"/>
    <w:rsid w:val="00B907D3"/>
    <w:rsid w:val="00B90AF6"/>
    <w:rsid w:val="00B92F56"/>
    <w:rsid w:val="00B97886"/>
    <w:rsid w:val="00BA1958"/>
    <w:rsid w:val="00BA20F0"/>
    <w:rsid w:val="00BA29CA"/>
    <w:rsid w:val="00BA4968"/>
    <w:rsid w:val="00BA4BD4"/>
    <w:rsid w:val="00BA5426"/>
    <w:rsid w:val="00BA72B2"/>
    <w:rsid w:val="00BB1069"/>
    <w:rsid w:val="00BB220C"/>
    <w:rsid w:val="00BB59BB"/>
    <w:rsid w:val="00BB65CC"/>
    <w:rsid w:val="00BB719E"/>
    <w:rsid w:val="00BC0E04"/>
    <w:rsid w:val="00BC12D7"/>
    <w:rsid w:val="00BC1791"/>
    <w:rsid w:val="00BC341D"/>
    <w:rsid w:val="00BC42FE"/>
    <w:rsid w:val="00BC4ACC"/>
    <w:rsid w:val="00BC5EBC"/>
    <w:rsid w:val="00BC6B8F"/>
    <w:rsid w:val="00BD395A"/>
    <w:rsid w:val="00BD486C"/>
    <w:rsid w:val="00BD57DD"/>
    <w:rsid w:val="00BD678F"/>
    <w:rsid w:val="00BD6918"/>
    <w:rsid w:val="00BD762E"/>
    <w:rsid w:val="00BD7A79"/>
    <w:rsid w:val="00BD7D6E"/>
    <w:rsid w:val="00BE0243"/>
    <w:rsid w:val="00BE09AF"/>
    <w:rsid w:val="00BE0BA9"/>
    <w:rsid w:val="00BE12AD"/>
    <w:rsid w:val="00BE1678"/>
    <w:rsid w:val="00BE1991"/>
    <w:rsid w:val="00BE24BA"/>
    <w:rsid w:val="00BE3CDA"/>
    <w:rsid w:val="00BE463F"/>
    <w:rsid w:val="00BE5B1C"/>
    <w:rsid w:val="00BE6D7E"/>
    <w:rsid w:val="00BF02DD"/>
    <w:rsid w:val="00BF3C4E"/>
    <w:rsid w:val="00BF3D99"/>
    <w:rsid w:val="00BF3DD8"/>
    <w:rsid w:val="00BF5DF2"/>
    <w:rsid w:val="00BF65BA"/>
    <w:rsid w:val="00C01244"/>
    <w:rsid w:val="00C0186A"/>
    <w:rsid w:val="00C0274A"/>
    <w:rsid w:val="00C03D93"/>
    <w:rsid w:val="00C06E17"/>
    <w:rsid w:val="00C06F24"/>
    <w:rsid w:val="00C103BF"/>
    <w:rsid w:val="00C13128"/>
    <w:rsid w:val="00C131FF"/>
    <w:rsid w:val="00C13EFB"/>
    <w:rsid w:val="00C1497E"/>
    <w:rsid w:val="00C201CA"/>
    <w:rsid w:val="00C20961"/>
    <w:rsid w:val="00C21022"/>
    <w:rsid w:val="00C2346A"/>
    <w:rsid w:val="00C2549F"/>
    <w:rsid w:val="00C25A39"/>
    <w:rsid w:val="00C27122"/>
    <w:rsid w:val="00C300D5"/>
    <w:rsid w:val="00C3149E"/>
    <w:rsid w:val="00C315CB"/>
    <w:rsid w:val="00C31C09"/>
    <w:rsid w:val="00C320FD"/>
    <w:rsid w:val="00C36359"/>
    <w:rsid w:val="00C423CF"/>
    <w:rsid w:val="00C4354A"/>
    <w:rsid w:val="00C44B15"/>
    <w:rsid w:val="00C45633"/>
    <w:rsid w:val="00C45BDA"/>
    <w:rsid w:val="00C462E1"/>
    <w:rsid w:val="00C465B8"/>
    <w:rsid w:val="00C51D1A"/>
    <w:rsid w:val="00C51DF4"/>
    <w:rsid w:val="00C528A9"/>
    <w:rsid w:val="00C56C51"/>
    <w:rsid w:val="00C61B10"/>
    <w:rsid w:val="00C62C36"/>
    <w:rsid w:val="00C6323C"/>
    <w:rsid w:val="00C6443E"/>
    <w:rsid w:val="00C6453E"/>
    <w:rsid w:val="00C665B6"/>
    <w:rsid w:val="00C66B85"/>
    <w:rsid w:val="00C70F63"/>
    <w:rsid w:val="00C715E9"/>
    <w:rsid w:val="00C71A00"/>
    <w:rsid w:val="00C7370E"/>
    <w:rsid w:val="00C73FE8"/>
    <w:rsid w:val="00C7432C"/>
    <w:rsid w:val="00C74D99"/>
    <w:rsid w:val="00C81AF0"/>
    <w:rsid w:val="00C82BE1"/>
    <w:rsid w:val="00C82EB4"/>
    <w:rsid w:val="00C85603"/>
    <w:rsid w:val="00C878E9"/>
    <w:rsid w:val="00C87B87"/>
    <w:rsid w:val="00C91147"/>
    <w:rsid w:val="00C92EF3"/>
    <w:rsid w:val="00C93ADE"/>
    <w:rsid w:val="00C9473F"/>
    <w:rsid w:val="00C949D9"/>
    <w:rsid w:val="00C94AAF"/>
    <w:rsid w:val="00C94FC2"/>
    <w:rsid w:val="00C9536D"/>
    <w:rsid w:val="00C96DA4"/>
    <w:rsid w:val="00C97E88"/>
    <w:rsid w:val="00CA00D5"/>
    <w:rsid w:val="00CA0B83"/>
    <w:rsid w:val="00CA116C"/>
    <w:rsid w:val="00CA12B8"/>
    <w:rsid w:val="00CA1388"/>
    <w:rsid w:val="00CA5735"/>
    <w:rsid w:val="00CA7DE6"/>
    <w:rsid w:val="00CB01B9"/>
    <w:rsid w:val="00CB4549"/>
    <w:rsid w:val="00CC14BF"/>
    <w:rsid w:val="00CC1DE0"/>
    <w:rsid w:val="00CC1E3D"/>
    <w:rsid w:val="00CC57D1"/>
    <w:rsid w:val="00CC5EF5"/>
    <w:rsid w:val="00CD0290"/>
    <w:rsid w:val="00CD0ADF"/>
    <w:rsid w:val="00CD20F9"/>
    <w:rsid w:val="00CD21ED"/>
    <w:rsid w:val="00CD5F41"/>
    <w:rsid w:val="00CD73E9"/>
    <w:rsid w:val="00CE4B97"/>
    <w:rsid w:val="00CE5559"/>
    <w:rsid w:val="00CE7266"/>
    <w:rsid w:val="00CE7758"/>
    <w:rsid w:val="00CF1BDC"/>
    <w:rsid w:val="00CF40DB"/>
    <w:rsid w:val="00CF5A61"/>
    <w:rsid w:val="00CF6584"/>
    <w:rsid w:val="00CF6D2D"/>
    <w:rsid w:val="00CF7FD8"/>
    <w:rsid w:val="00D01355"/>
    <w:rsid w:val="00D02562"/>
    <w:rsid w:val="00D04281"/>
    <w:rsid w:val="00D04541"/>
    <w:rsid w:val="00D10647"/>
    <w:rsid w:val="00D11476"/>
    <w:rsid w:val="00D12EF7"/>
    <w:rsid w:val="00D12F1B"/>
    <w:rsid w:val="00D13F0C"/>
    <w:rsid w:val="00D15091"/>
    <w:rsid w:val="00D16FBB"/>
    <w:rsid w:val="00D20280"/>
    <w:rsid w:val="00D20C52"/>
    <w:rsid w:val="00D23F96"/>
    <w:rsid w:val="00D254AF"/>
    <w:rsid w:val="00D27972"/>
    <w:rsid w:val="00D328F0"/>
    <w:rsid w:val="00D32AD7"/>
    <w:rsid w:val="00D33BE9"/>
    <w:rsid w:val="00D35586"/>
    <w:rsid w:val="00D36510"/>
    <w:rsid w:val="00D3770C"/>
    <w:rsid w:val="00D40206"/>
    <w:rsid w:val="00D4201F"/>
    <w:rsid w:val="00D42C03"/>
    <w:rsid w:val="00D440AF"/>
    <w:rsid w:val="00D44467"/>
    <w:rsid w:val="00D46E50"/>
    <w:rsid w:val="00D518BC"/>
    <w:rsid w:val="00D54786"/>
    <w:rsid w:val="00D55886"/>
    <w:rsid w:val="00D55C53"/>
    <w:rsid w:val="00D57EB6"/>
    <w:rsid w:val="00D62A8D"/>
    <w:rsid w:val="00D64C89"/>
    <w:rsid w:val="00D669E0"/>
    <w:rsid w:val="00D66AB7"/>
    <w:rsid w:val="00D67F0A"/>
    <w:rsid w:val="00D706B4"/>
    <w:rsid w:val="00D70A98"/>
    <w:rsid w:val="00D70CAF"/>
    <w:rsid w:val="00D716F6"/>
    <w:rsid w:val="00D72CFD"/>
    <w:rsid w:val="00D74142"/>
    <w:rsid w:val="00D75113"/>
    <w:rsid w:val="00D7533C"/>
    <w:rsid w:val="00D75B3A"/>
    <w:rsid w:val="00D77598"/>
    <w:rsid w:val="00D80FF1"/>
    <w:rsid w:val="00D8134A"/>
    <w:rsid w:val="00D81E6E"/>
    <w:rsid w:val="00D83AD7"/>
    <w:rsid w:val="00D84654"/>
    <w:rsid w:val="00D85DF9"/>
    <w:rsid w:val="00D85F91"/>
    <w:rsid w:val="00D8735A"/>
    <w:rsid w:val="00D9118A"/>
    <w:rsid w:val="00D92010"/>
    <w:rsid w:val="00D92011"/>
    <w:rsid w:val="00D92856"/>
    <w:rsid w:val="00D938B7"/>
    <w:rsid w:val="00D953C1"/>
    <w:rsid w:val="00D96912"/>
    <w:rsid w:val="00D96A85"/>
    <w:rsid w:val="00D9744D"/>
    <w:rsid w:val="00DA138F"/>
    <w:rsid w:val="00DA1E2B"/>
    <w:rsid w:val="00DA2710"/>
    <w:rsid w:val="00DA389E"/>
    <w:rsid w:val="00DA45B4"/>
    <w:rsid w:val="00DA490E"/>
    <w:rsid w:val="00DA493D"/>
    <w:rsid w:val="00DA58E4"/>
    <w:rsid w:val="00DA663E"/>
    <w:rsid w:val="00DA785D"/>
    <w:rsid w:val="00DA7DEC"/>
    <w:rsid w:val="00DA7F3D"/>
    <w:rsid w:val="00DA7FDD"/>
    <w:rsid w:val="00DB01F1"/>
    <w:rsid w:val="00DB2277"/>
    <w:rsid w:val="00DB2DEB"/>
    <w:rsid w:val="00DB3FC3"/>
    <w:rsid w:val="00DB4392"/>
    <w:rsid w:val="00DB626E"/>
    <w:rsid w:val="00DB6C0D"/>
    <w:rsid w:val="00DB6CAA"/>
    <w:rsid w:val="00DB7256"/>
    <w:rsid w:val="00DB7C82"/>
    <w:rsid w:val="00DC08C2"/>
    <w:rsid w:val="00DC0D32"/>
    <w:rsid w:val="00DC101C"/>
    <w:rsid w:val="00DC1D50"/>
    <w:rsid w:val="00DC543B"/>
    <w:rsid w:val="00DC60E4"/>
    <w:rsid w:val="00DC7E31"/>
    <w:rsid w:val="00DD0738"/>
    <w:rsid w:val="00DD2014"/>
    <w:rsid w:val="00DD38D9"/>
    <w:rsid w:val="00DD5330"/>
    <w:rsid w:val="00DD5398"/>
    <w:rsid w:val="00DD560D"/>
    <w:rsid w:val="00DE09D0"/>
    <w:rsid w:val="00DE10F0"/>
    <w:rsid w:val="00DE3340"/>
    <w:rsid w:val="00DE40CE"/>
    <w:rsid w:val="00DE56FF"/>
    <w:rsid w:val="00DE5FB2"/>
    <w:rsid w:val="00DE6AC2"/>
    <w:rsid w:val="00DE6EB0"/>
    <w:rsid w:val="00DE72C8"/>
    <w:rsid w:val="00DF3CC3"/>
    <w:rsid w:val="00DF3DDC"/>
    <w:rsid w:val="00DF57F2"/>
    <w:rsid w:val="00DF59D6"/>
    <w:rsid w:val="00DF5D02"/>
    <w:rsid w:val="00DF61C0"/>
    <w:rsid w:val="00DF64B5"/>
    <w:rsid w:val="00DF7554"/>
    <w:rsid w:val="00E027FA"/>
    <w:rsid w:val="00E03E1C"/>
    <w:rsid w:val="00E041F5"/>
    <w:rsid w:val="00E102D6"/>
    <w:rsid w:val="00E118D0"/>
    <w:rsid w:val="00E14EE6"/>
    <w:rsid w:val="00E200D2"/>
    <w:rsid w:val="00E24319"/>
    <w:rsid w:val="00E245C9"/>
    <w:rsid w:val="00E25098"/>
    <w:rsid w:val="00E25104"/>
    <w:rsid w:val="00E27400"/>
    <w:rsid w:val="00E30139"/>
    <w:rsid w:val="00E32751"/>
    <w:rsid w:val="00E33156"/>
    <w:rsid w:val="00E33595"/>
    <w:rsid w:val="00E34963"/>
    <w:rsid w:val="00E3545D"/>
    <w:rsid w:val="00E35A36"/>
    <w:rsid w:val="00E36E23"/>
    <w:rsid w:val="00E40C86"/>
    <w:rsid w:val="00E41124"/>
    <w:rsid w:val="00E41DC0"/>
    <w:rsid w:val="00E421B0"/>
    <w:rsid w:val="00E4290B"/>
    <w:rsid w:val="00E451AC"/>
    <w:rsid w:val="00E455E8"/>
    <w:rsid w:val="00E45AA6"/>
    <w:rsid w:val="00E47E23"/>
    <w:rsid w:val="00E5176B"/>
    <w:rsid w:val="00E5178A"/>
    <w:rsid w:val="00E520DC"/>
    <w:rsid w:val="00E54555"/>
    <w:rsid w:val="00E55371"/>
    <w:rsid w:val="00E554FD"/>
    <w:rsid w:val="00E57975"/>
    <w:rsid w:val="00E609F6"/>
    <w:rsid w:val="00E6172B"/>
    <w:rsid w:val="00E61F72"/>
    <w:rsid w:val="00E62455"/>
    <w:rsid w:val="00E66A11"/>
    <w:rsid w:val="00E66D59"/>
    <w:rsid w:val="00E67848"/>
    <w:rsid w:val="00E75334"/>
    <w:rsid w:val="00E76929"/>
    <w:rsid w:val="00E769AE"/>
    <w:rsid w:val="00E769EB"/>
    <w:rsid w:val="00E77C8A"/>
    <w:rsid w:val="00E82070"/>
    <w:rsid w:val="00E83E57"/>
    <w:rsid w:val="00E858B6"/>
    <w:rsid w:val="00E85E02"/>
    <w:rsid w:val="00E86AC0"/>
    <w:rsid w:val="00E8750A"/>
    <w:rsid w:val="00E87847"/>
    <w:rsid w:val="00E90694"/>
    <w:rsid w:val="00E91FC9"/>
    <w:rsid w:val="00E9207C"/>
    <w:rsid w:val="00E9310A"/>
    <w:rsid w:val="00E94595"/>
    <w:rsid w:val="00E94E94"/>
    <w:rsid w:val="00E94FAC"/>
    <w:rsid w:val="00E95180"/>
    <w:rsid w:val="00E9582D"/>
    <w:rsid w:val="00E96131"/>
    <w:rsid w:val="00E96C17"/>
    <w:rsid w:val="00E96D31"/>
    <w:rsid w:val="00E974E3"/>
    <w:rsid w:val="00EA1825"/>
    <w:rsid w:val="00EA2D88"/>
    <w:rsid w:val="00EA31D5"/>
    <w:rsid w:val="00EA47C3"/>
    <w:rsid w:val="00EA774F"/>
    <w:rsid w:val="00EA7A59"/>
    <w:rsid w:val="00EB0B92"/>
    <w:rsid w:val="00EB4B0C"/>
    <w:rsid w:val="00EB4D68"/>
    <w:rsid w:val="00EB7A68"/>
    <w:rsid w:val="00EC099C"/>
    <w:rsid w:val="00EC2251"/>
    <w:rsid w:val="00EC24D3"/>
    <w:rsid w:val="00EC5DF1"/>
    <w:rsid w:val="00EC61C5"/>
    <w:rsid w:val="00ED27B6"/>
    <w:rsid w:val="00ED294C"/>
    <w:rsid w:val="00ED2CB9"/>
    <w:rsid w:val="00ED4740"/>
    <w:rsid w:val="00ED5757"/>
    <w:rsid w:val="00ED5CBB"/>
    <w:rsid w:val="00ED6C2B"/>
    <w:rsid w:val="00ED706D"/>
    <w:rsid w:val="00ED7BD7"/>
    <w:rsid w:val="00ED7D9A"/>
    <w:rsid w:val="00ED7FB5"/>
    <w:rsid w:val="00EE0C92"/>
    <w:rsid w:val="00EE41BB"/>
    <w:rsid w:val="00EE63ED"/>
    <w:rsid w:val="00EE671C"/>
    <w:rsid w:val="00EF3FF1"/>
    <w:rsid w:val="00EF4160"/>
    <w:rsid w:val="00EF543D"/>
    <w:rsid w:val="00EF5C20"/>
    <w:rsid w:val="00F015FD"/>
    <w:rsid w:val="00F02269"/>
    <w:rsid w:val="00F04BE1"/>
    <w:rsid w:val="00F0518B"/>
    <w:rsid w:val="00F064EE"/>
    <w:rsid w:val="00F06977"/>
    <w:rsid w:val="00F11643"/>
    <w:rsid w:val="00F12160"/>
    <w:rsid w:val="00F12177"/>
    <w:rsid w:val="00F138FA"/>
    <w:rsid w:val="00F15572"/>
    <w:rsid w:val="00F17909"/>
    <w:rsid w:val="00F21ED7"/>
    <w:rsid w:val="00F26049"/>
    <w:rsid w:val="00F2797E"/>
    <w:rsid w:val="00F31485"/>
    <w:rsid w:val="00F316E3"/>
    <w:rsid w:val="00F3434B"/>
    <w:rsid w:val="00F3456C"/>
    <w:rsid w:val="00F350F2"/>
    <w:rsid w:val="00F41014"/>
    <w:rsid w:val="00F41417"/>
    <w:rsid w:val="00F425BB"/>
    <w:rsid w:val="00F52117"/>
    <w:rsid w:val="00F53951"/>
    <w:rsid w:val="00F56C46"/>
    <w:rsid w:val="00F602AA"/>
    <w:rsid w:val="00F61926"/>
    <w:rsid w:val="00F63C4F"/>
    <w:rsid w:val="00F649A2"/>
    <w:rsid w:val="00F65EC1"/>
    <w:rsid w:val="00F7027A"/>
    <w:rsid w:val="00F704B5"/>
    <w:rsid w:val="00F70AF2"/>
    <w:rsid w:val="00F72E37"/>
    <w:rsid w:val="00F75039"/>
    <w:rsid w:val="00F76D43"/>
    <w:rsid w:val="00F81C78"/>
    <w:rsid w:val="00F82A6D"/>
    <w:rsid w:val="00F83418"/>
    <w:rsid w:val="00F8395B"/>
    <w:rsid w:val="00F84993"/>
    <w:rsid w:val="00F863F5"/>
    <w:rsid w:val="00F9091A"/>
    <w:rsid w:val="00F90A21"/>
    <w:rsid w:val="00F91331"/>
    <w:rsid w:val="00F9230E"/>
    <w:rsid w:val="00F92367"/>
    <w:rsid w:val="00F925BC"/>
    <w:rsid w:val="00F929DA"/>
    <w:rsid w:val="00F93212"/>
    <w:rsid w:val="00F93781"/>
    <w:rsid w:val="00F94194"/>
    <w:rsid w:val="00F9481F"/>
    <w:rsid w:val="00F94FA5"/>
    <w:rsid w:val="00F9525A"/>
    <w:rsid w:val="00F978BA"/>
    <w:rsid w:val="00F97A0B"/>
    <w:rsid w:val="00FA2F58"/>
    <w:rsid w:val="00FA3327"/>
    <w:rsid w:val="00FA51E7"/>
    <w:rsid w:val="00FA5D0B"/>
    <w:rsid w:val="00FA5FF2"/>
    <w:rsid w:val="00FB2302"/>
    <w:rsid w:val="00FB2A18"/>
    <w:rsid w:val="00FB6EB1"/>
    <w:rsid w:val="00FB6FBC"/>
    <w:rsid w:val="00FB7AE2"/>
    <w:rsid w:val="00FB7C84"/>
    <w:rsid w:val="00FC3685"/>
    <w:rsid w:val="00FC43D5"/>
    <w:rsid w:val="00FC5FA3"/>
    <w:rsid w:val="00FC6AE9"/>
    <w:rsid w:val="00FC6FD5"/>
    <w:rsid w:val="00FC7D63"/>
    <w:rsid w:val="00FD0791"/>
    <w:rsid w:val="00FD0E3F"/>
    <w:rsid w:val="00FD282F"/>
    <w:rsid w:val="00FD2BED"/>
    <w:rsid w:val="00FD2F33"/>
    <w:rsid w:val="00FD365F"/>
    <w:rsid w:val="00FD3952"/>
    <w:rsid w:val="00FD3956"/>
    <w:rsid w:val="00FD51C2"/>
    <w:rsid w:val="00FD5B97"/>
    <w:rsid w:val="00FD5F2B"/>
    <w:rsid w:val="00FE060B"/>
    <w:rsid w:val="00FE15CF"/>
    <w:rsid w:val="00FE187B"/>
    <w:rsid w:val="00FE3321"/>
    <w:rsid w:val="00FE3646"/>
    <w:rsid w:val="00FE4670"/>
    <w:rsid w:val="00FE4A9B"/>
    <w:rsid w:val="00FE7077"/>
    <w:rsid w:val="00FE73F0"/>
    <w:rsid w:val="00FE776B"/>
    <w:rsid w:val="00FF1086"/>
    <w:rsid w:val="00FF1B8C"/>
    <w:rsid w:val="00FF4D4A"/>
    <w:rsid w:val="00FF5188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0323DD"/>
  <w15:docId w15:val="{BE4387D6-C311-41EE-BB04-CD7E4C6C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0876"/>
    <w:rPr>
      <w:rFonts w:ascii="Courier New" w:hAnsi="Courier New" w:cs="Courier New"/>
      <w:sz w:val="20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84993"/>
    <w:pPr>
      <w:keepNext/>
      <w:tabs>
        <w:tab w:val="left" w:pos="-720"/>
      </w:tabs>
      <w:outlineLvl w:val="0"/>
    </w:pPr>
    <w:rPr>
      <w:rFonts w:ascii="Arial" w:hAnsi="Arial" w:cs="Arial"/>
      <w:b/>
      <w:bCs/>
      <w:i/>
      <w:iCs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9"/>
    <w:qFormat/>
    <w:rsid w:val="00F84993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link w:val="Nadpis3Char"/>
    <w:uiPriority w:val="99"/>
    <w:qFormat/>
    <w:rsid w:val="00F84993"/>
    <w:pPr>
      <w:keepNext/>
      <w:tabs>
        <w:tab w:val="left" w:pos="540"/>
        <w:tab w:val="left" w:pos="1260"/>
        <w:tab w:val="left" w:pos="1800"/>
        <w:tab w:val="left" w:pos="2340"/>
      </w:tabs>
      <w:jc w:val="center"/>
      <w:outlineLvl w:val="2"/>
    </w:pPr>
    <w:rPr>
      <w:rFonts w:ascii="Impact" w:hAnsi="Impact" w:cs="Impact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9236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9236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92367"/>
    <w:rPr>
      <w:rFonts w:ascii="Cambria" w:hAnsi="Cambria" w:cs="Cambria"/>
      <w:b/>
      <w:bCs/>
      <w:sz w:val="26"/>
      <w:szCs w:val="26"/>
      <w:lang w:val="en-US" w:eastAsia="en-US"/>
    </w:rPr>
  </w:style>
  <w:style w:type="paragraph" w:styleId="Obsah8">
    <w:name w:val="toc 8"/>
    <w:basedOn w:val="Normln"/>
    <w:next w:val="Normln"/>
    <w:autoRedefine/>
    <w:uiPriority w:val="99"/>
    <w:semiHidden/>
    <w:rsid w:val="00F84993"/>
    <w:pPr>
      <w:tabs>
        <w:tab w:val="left" w:pos="9000"/>
        <w:tab w:val="right" w:pos="9360"/>
      </w:tabs>
      <w:ind w:left="720" w:hanging="720"/>
    </w:pPr>
  </w:style>
  <w:style w:type="paragraph" w:styleId="Obsah7">
    <w:name w:val="toc 7"/>
    <w:basedOn w:val="Normln"/>
    <w:next w:val="Normln"/>
    <w:autoRedefine/>
    <w:uiPriority w:val="99"/>
    <w:semiHidden/>
    <w:rsid w:val="00F84993"/>
    <w:pPr>
      <w:ind w:left="720" w:hanging="720"/>
    </w:pPr>
  </w:style>
  <w:style w:type="paragraph" w:styleId="Obsah6">
    <w:name w:val="toc 6"/>
    <w:basedOn w:val="Normln"/>
    <w:next w:val="Normln"/>
    <w:autoRedefine/>
    <w:uiPriority w:val="99"/>
    <w:semiHidden/>
    <w:rsid w:val="00F84993"/>
    <w:pPr>
      <w:tabs>
        <w:tab w:val="left" w:pos="9000"/>
        <w:tab w:val="right" w:pos="9360"/>
      </w:tabs>
      <w:ind w:left="720" w:hanging="720"/>
    </w:pPr>
  </w:style>
  <w:style w:type="paragraph" w:styleId="Obsah5">
    <w:name w:val="toc 5"/>
    <w:basedOn w:val="Normln"/>
    <w:next w:val="Normln"/>
    <w:autoRedefine/>
    <w:uiPriority w:val="99"/>
    <w:semiHidden/>
    <w:rsid w:val="00F84993"/>
    <w:pPr>
      <w:tabs>
        <w:tab w:val="left" w:leader="dot" w:pos="9000"/>
        <w:tab w:val="right" w:pos="9360"/>
      </w:tabs>
      <w:ind w:left="3600" w:right="720" w:hanging="720"/>
    </w:pPr>
  </w:style>
  <w:style w:type="paragraph" w:styleId="Obsah4">
    <w:name w:val="toc 4"/>
    <w:basedOn w:val="Normln"/>
    <w:next w:val="Normln"/>
    <w:autoRedefine/>
    <w:uiPriority w:val="99"/>
    <w:semiHidden/>
    <w:rsid w:val="00F84993"/>
    <w:pPr>
      <w:tabs>
        <w:tab w:val="left" w:leader="dot" w:pos="9000"/>
        <w:tab w:val="right" w:pos="9360"/>
      </w:tabs>
      <w:ind w:left="2880" w:right="720" w:hanging="720"/>
    </w:pPr>
  </w:style>
  <w:style w:type="paragraph" w:styleId="Obsah3">
    <w:name w:val="toc 3"/>
    <w:basedOn w:val="Normln"/>
    <w:next w:val="Normln"/>
    <w:autoRedefine/>
    <w:uiPriority w:val="99"/>
    <w:semiHidden/>
    <w:rsid w:val="00F84993"/>
    <w:pPr>
      <w:tabs>
        <w:tab w:val="left" w:leader="dot" w:pos="9000"/>
        <w:tab w:val="right" w:pos="9360"/>
      </w:tabs>
      <w:ind w:left="2160" w:right="720" w:hanging="720"/>
    </w:pPr>
  </w:style>
  <w:style w:type="paragraph" w:styleId="Obsah2">
    <w:name w:val="toc 2"/>
    <w:basedOn w:val="Normln"/>
    <w:next w:val="Normln"/>
    <w:autoRedefine/>
    <w:uiPriority w:val="99"/>
    <w:semiHidden/>
    <w:rsid w:val="00F84993"/>
    <w:pPr>
      <w:tabs>
        <w:tab w:val="left" w:leader="dot" w:pos="9000"/>
        <w:tab w:val="right" w:pos="9360"/>
      </w:tabs>
      <w:ind w:left="1440" w:right="720" w:hanging="720"/>
    </w:pPr>
  </w:style>
  <w:style w:type="paragraph" w:styleId="Obsah1">
    <w:name w:val="toc 1"/>
    <w:basedOn w:val="Normln"/>
    <w:next w:val="Normln"/>
    <w:autoRedefine/>
    <w:uiPriority w:val="99"/>
    <w:semiHidden/>
    <w:rsid w:val="00F84993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Rejstk2">
    <w:name w:val="index 2"/>
    <w:basedOn w:val="Normln"/>
    <w:next w:val="Normln"/>
    <w:autoRedefine/>
    <w:uiPriority w:val="99"/>
    <w:semiHidden/>
    <w:rsid w:val="00F84993"/>
    <w:pPr>
      <w:tabs>
        <w:tab w:val="left" w:leader="dot" w:pos="9000"/>
        <w:tab w:val="right" w:pos="9360"/>
      </w:tabs>
      <w:ind w:left="1440" w:right="720" w:hanging="720"/>
    </w:pPr>
  </w:style>
  <w:style w:type="paragraph" w:styleId="Rejstk1">
    <w:name w:val="index 1"/>
    <w:basedOn w:val="Normln"/>
    <w:next w:val="Normln"/>
    <w:autoRedefine/>
    <w:uiPriority w:val="99"/>
    <w:semiHidden/>
    <w:rsid w:val="00F84993"/>
    <w:pPr>
      <w:tabs>
        <w:tab w:val="left" w:leader="dot" w:pos="9000"/>
        <w:tab w:val="right" w:pos="9360"/>
      </w:tabs>
      <w:ind w:left="1440" w:right="720" w:hanging="1440"/>
    </w:pPr>
  </w:style>
  <w:style w:type="paragraph" w:styleId="Zpat">
    <w:name w:val="footer"/>
    <w:basedOn w:val="Normln"/>
    <w:next w:val="Normln"/>
    <w:link w:val="ZpatChar"/>
    <w:uiPriority w:val="99"/>
    <w:rsid w:val="00F8499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92367"/>
    <w:rPr>
      <w:rFonts w:ascii="Courier New" w:hAnsi="Courier New" w:cs="Courier New"/>
      <w:sz w:val="20"/>
      <w:szCs w:val="20"/>
      <w:lang w:val="en-US" w:eastAsia="en-US"/>
    </w:rPr>
  </w:style>
  <w:style w:type="paragraph" w:styleId="Zhlav">
    <w:name w:val="header"/>
    <w:basedOn w:val="Normln"/>
    <w:next w:val="Normln"/>
    <w:link w:val="ZhlavChar"/>
    <w:uiPriority w:val="99"/>
    <w:rsid w:val="00F8499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92367"/>
    <w:rPr>
      <w:rFonts w:ascii="Courier New" w:hAnsi="Courier New" w:cs="Courier New"/>
      <w:sz w:val="20"/>
      <w:szCs w:val="20"/>
      <w:lang w:val="en-US" w:eastAsia="en-US"/>
    </w:rPr>
  </w:style>
  <w:style w:type="paragraph" w:styleId="Obsah9">
    <w:name w:val="toc 9"/>
    <w:basedOn w:val="Normln"/>
    <w:next w:val="Normln"/>
    <w:autoRedefine/>
    <w:uiPriority w:val="99"/>
    <w:semiHidden/>
    <w:rsid w:val="00F84993"/>
    <w:pPr>
      <w:tabs>
        <w:tab w:val="left" w:leader="dot" w:pos="9000"/>
        <w:tab w:val="right" w:pos="9360"/>
      </w:tabs>
      <w:ind w:left="720" w:hanging="720"/>
    </w:pPr>
  </w:style>
  <w:style w:type="paragraph" w:customStyle="1" w:styleId="toa">
    <w:name w:val="toa"/>
    <w:basedOn w:val="Normln"/>
    <w:uiPriority w:val="99"/>
    <w:rsid w:val="00F84993"/>
    <w:pPr>
      <w:tabs>
        <w:tab w:val="left" w:pos="9000"/>
        <w:tab w:val="right" w:pos="9360"/>
      </w:tabs>
    </w:pPr>
  </w:style>
  <w:style w:type="paragraph" w:styleId="Titulek">
    <w:name w:val="caption"/>
    <w:basedOn w:val="Normln"/>
    <w:next w:val="Normln"/>
    <w:uiPriority w:val="99"/>
    <w:qFormat/>
    <w:rsid w:val="00F8499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F8499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84993"/>
    <w:pPr>
      <w:tabs>
        <w:tab w:val="left" w:pos="360"/>
        <w:tab w:val="left" w:pos="900"/>
        <w:tab w:val="left" w:pos="1440"/>
        <w:tab w:val="left" w:pos="1980"/>
      </w:tabs>
      <w:jc w:val="both"/>
    </w:pPr>
    <w:rPr>
      <w:rFonts w:cs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92367"/>
    <w:rPr>
      <w:rFonts w:ascii="Courier New" w:hAnsi="Courier New" w:cs="Courier New"/>
      <w:sz w:val="16"/>
      <w:szCs w:val="16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84993"/>
    <w:pPr>
      <w:jc w:val="both"/>
    </w:pPr>
    <w:rPr>
      <w:rFonts w:ascii="Arial" w:hAnsi="Arial" w:cs="Arial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92367"/>
    <w:rPr>
      <w:rFonts w:ascii="Courier New" w:hAnsi="Courier New" w:cs="Courier New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F84993"/>
    <w:pPr>
      <w:ind w:left="540" w:hanging="540"/>
      <w:jc w:val="both"/>
    </w:pPr>
    <w:rPr>
      <w:rFonts w:ascii="Arial" w:hAnsi="Arial" w:cs="Arial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92367"/>
    <w:rPr>
      <w:rFonts w:ascii="Courier New" w:hAnsi="Courier New" w:cs="Courier New"/>
      <w:sz w:val="20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F84993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F84993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F84993"/>
    <w:pPr>
      <w:ind w:left="1350" w:hanging="360"/>
    </w:pPr>
    <w:rPr>
      <w:rFonts w:ascii="Arial" w:hAnsi="Arial" w:cs="Arial"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92367"/>
    <w:rPr>
      <w:rFonts w:ascii="Courier New" w:hAnsi="Courier New" w:cs="Courier New"/>
      <w:sz w:val="20"/>
      <w:szCs w:val="20"/>
      <w:lang w:val="en-US" w:eastAsia="en-US"/>
    </w:rPr>
  </w:style>
  <w:style w:type="paragraph" w:styleId="Nzev">
    <w:name w:val="Title"/>
    <w:basedOn w:val="Normln"/>
    <w:link w:val="NzevChar"/>
    <w:uiPriority w:val="99"/>
    <w:qFormat/>
    <w:rsid w:val="00F84993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99"/>
    <w:locked/>
    <w:rsid w:val="00F9236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F84993"/>
    <w:pPr>
      <w:ind w:left="1170" w:hanging="450"/>
      <w:jc w:val="both"/>
    </w:pPr>
    <w:rPr>
      <w:rFonts w:ascii="Arial" w:hAnsi="Arial" w:cs="Arial"/>
      <w:sz w:val="18"/>
      <w:szCs w:val="18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92367"/>
    <w:rPr>
      <w:rFonts w:ascii="Courier New" w:hAnsi="Courier New" w:cs="Courier New"/>
      <w:sz w:val="20"/>
      <w:szCs w:val="20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84993"/>
    <w:pPr>
      <w:ind w:left="540"/>
      <w:jc w:val="both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92367"/>
    <w:rPr>
      <w:rFonts w:ascii="Courier New" w:hAnsi="Courier New" w:cs="Courier New"/>
      <w:sz w:val="16"/>
      <w:szCs w:val="16"/>
      <w:lang w:val="en-US" w:eastAsia="en-US"/>
    </w:rPr>
  </w:style>
  <w:style w:type="character" w:styleId="Sledovanodkaz">
    <w:name w:val="FollowedHyperlink"/>
    <w:basedOn w:val="Standardnpsmoodstavce"/>
    <w:uiPriority w:val="99"/>
    <w:rsid w:val="00F84993"/>
    <w:rPr>
      <w:rFonts w:cs="Times New Roman"/>
      <w:color w:val="800080"/>
      <w:u w:val="single"/>
    </w:rPr>
  </w:style>
  <w:style w:type="paragraph" w:customStyle="1" w:styleId="InsideAddress">
    <w:name w:val="Inside Address"/>
    <w:basedOn w:val="Normln"/>
    <w:uiPriority w:val="99"/>
    <w:rsid w:val="00D04541"/>
    <w:pPr>
      <w:spacing w:line="220" w:lineRule="atLeast"/>
      <w:jc w:val="both"/>
    </w:pPr>
    <w:rPr>
      <w:rFonts w:ascii="Arial" w:hAnsi="Arial" w:cs="Arial"/>
      <w:spacing w:val="-5"/>
      <w:lang w:val="en-GB"/>
    </w:rPr>
  </w:style>
  <w:style w:type="paragraph" w:customStyle="1" w:styleId="FormatvorlageAufzhlungszeichen">
    <w:name w:val="Formatvorlage Aufzählungszeichen"/>
    <w:basedOn w:val="Normln"/>
    <w:uiPriority w:val="99"/>
    <w:rsid w:val="00953057"/>
    <w:pPr>
      <w:tabs>
        <w:tab w:val="num" w:pos="432"/>
      </w:tabs>
      <w:ind w:left="432" w:hanging="144"/>
    </w:pPr>
    <w:rPr>
      <w:rFonts w:cs="Times New Roman"/>
      <w:sz w:val="24"/>
      <w:szCs w:val="24"/>
      <w:lang w:val="en-GB"/>
    </w:rPr>
  </w:style>
  <w:style w:type="character" w:styleId="Zdraznn">
    <w:name w:val="Emphasis"/>
    <w:basedOn w:val="Standardnpsmoodstavce"/>
    <w:uiPriority w:val="99"/>
    <w:qFormat/>
    <w:rsid w:val="00953057"/>
    <w:rPr>
      <w:rFonts w:cs="Times New Roman"/>
      <w:i/>
      <w:iCs/>
    </w:rPr>
  </w:style>
  <w:style w:type="paragraph" w:customStyle="1" w:styleId="ZchnZchn1">
    <w:name w:val="Zchn Zchn1"/>
    <w:basedOn w:val="Normln"/>
    <w:uiPriority w:val="99"/>
    <w:rsid w:val="00183EF4"/>
    <w:pPr>
      <w:spacing w:after="160" w:line="240" w:lineRule="exact"/>
    </w:pPr>
    <w:rPr>
      <w:rFonts w:ascii="Verdana" w:hAnsi="Verdana" w:cs="Verdana"/>
    </w:rPr>
  </w:style>
  <w:style w:type="paragraph" w:customStyle="1" w:styleId="ZchnZchn11">
    <w:name w:val="Zchn Zchn11"/>
    <w:basedOn w:val="Normln"/>
    <w:uiPriority w:val="99"/>
    <w:rsid w:val="009F7BAF"/>
    <w:pPr>
      <w:spacing w:after="160" w:line="240" w:lineRule="exact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9F7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F7BAF"/>
    <w:rPr>
      <w:rFonts w:ascii="Tahoma" w:hAnsi="Tahoma" w:cs="Tahoma"/>
      <w:sz w:val="16"/>
      <w:szCs w:val="16"/>
      <w:lang w:val="en-US" w:eastAsia="en-US"/>
    </w:rPr>
  </w:style>
  <w:style w:type="paragraph" w:customStyle="1" w:styleId="05BodyCopy">
    <w:name w:val="05_Body_Copy"/>
    <w:basedOn w:val="Normln"/>
    <w:link w:val="05BodyCopyZchn"/>
    <w:uiPriority w:val="99"/>
    <w:rsid w:val="00D20C52"/>
    <w:pPr>
      <w:spacing w:after="60" w:line="260" w:lineRule="exact"/>
      <w:jc w:val="both"/>
    </w:pPr>
    <w:rPr>
      <w:rFonts w:ascii="Arial" w:hAnsi="Arial" w:cs="Arial"/>
      <w:lang w:val="en-GB"/>
    </w:rPr>
  </w:style>
  <w:style w:type="character" w:customStyle="1" w:styleId="05BodyCopyZchn">
    <w:name w:val="05_Body_Copy Zchn"/>
    <w:basedOn w:val="Standardnpsmoodstavce"/>
    <w:link w:val="05BodyCopy"/>
    <w:uiPriority w:val="99"/>
    <w:locked/>
    <w:rsid w:val="00D20C52"/>
    <w:rPr>
      <w:rFonts w:ascii="Arial" w:hAnsi="Arial" w:cs="Arial"/>
      <w:lang w:val="en-GB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C911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92367"/>
    <w:rPr>
      <w:rFonts w:ascii="Courier New" w:hAnsi="Courier New" w:cs="Courier New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91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92367"/>
    <w:rPr>
      <w:rFonts w:ascii="Courier New" w:hAnsi="Courier New" w:cs="Courier New"/>
      <w:b/>
      <w:bCs/>
      <w:sz w:val="20"/>
      <w:szCs w:val="20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5D3CB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92367"/>
    <w:rPr>
      <w:rFonts w:cs="Times New Roman"/>
      <w:sz w:val="2"/>
      <w:szCs w:val="2"/>
      <w:lang w:val="en-US" w:eastAsia="en-US"/>
    </w:rPr>
  </w:style>
  <w:style w:type="paragraph" w:styleId="Odstavecseseznamem">
    <w:name w:val="List Paragraph"/>
    <w:basedOn w:val="Normln"/>
    <w:uiPriority w:val="99"/>
    <w:qFormat/>
    <w:rsid w:val="0082680F"/>
    <w:pPr>
      <w:ind w:left="720"/>
    </w:pPr>
  </w:style>
  <w:style w:type="paragraph" w:styleId="Revize">
    <w:name w:val="Revision"/>
    <w:hidden/>
    <w:uiPriority w:val="99"/>
    <w:semiHidden/>
    <w:rsid w:val="00C82EB4"/>
    <w:rPr>
      <w:rFonts w:ascii="Courier New" w:hAnsi="Courier New" w:cs="Courier New"/>
      <w:sz w:val="20"/>
      <w:szCs w:val="20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3906BB"/>
    <w:rPr>
      <w:rFonts w:ascii="Calibri" w:hAnsi="Calibri" w:cs="Calibri"/>
      <w:sz w:val="22"/>
      <w:szCs w:val="22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06BB"/>
    <w:rPr>
      <w:rFonts w:ascii="Calibri" w:hAnsi="Calibri" w:cs="Calibri"/>
      <w:sz w:val="21"/>
      <w:szCs w:val="21"/>
      <w:lang w:val="cs-CZ"/>
    </w:rPr>
  </w:style>
  <w:style w:type="character" w:customStyle="1" w:styleId="st1">
    <w:name w:val="st1"/>
    <w:basedOn w:val="Standardnpsmoodstavce"/>
    <w:uiPriority w:val="99"/>
    <w:rsid w:val="007F45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8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ervice.sap.com/swdc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806C-527D-456F-84B5-1E5A5D999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17391-8126-4DAA-A60D-206B9060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7121</Words>
  <Characters>42960</Characters>
  <Application>Microsoft Office Word</Application>
  <DocSecurity>6</DocSecurity>
  <Lines>358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GTC enDE 5-2011 clean</vt:lpstr>
      <vt:lpstr>GTC enDE 5-2011 clean</vt:lpstr>
    </vt:vector>
  </TitlesOfParts>
  <Company>SAP America</Company>
  <LinksUpToDate>false</LinksUpToDate>
  <CharactersWithSpaces>49982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GTC enDE 5-2011 clean</dc:title>
  <dc:creator>SAP Global Legal - Legal Germany</dc:creator>
  <cp:lastModifiedBy>Kadlecová Zuzana Ing. DiS.</cp:lastModifiedBy>
  <cp:revision>2</cp:revision>
  <cp:lastPrinted>2016-01-25T14:30:00Z</cp:lastPrinted>
  <dcterms:created xsi:type="dcterms:W3CDTF">2021-12-27T14:10:00Z</dcterms:created>
  <dcterms:modified xsi:type="dcterms:W3CDTF">2021-12-27T14:10:00Z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GEAAO+/T9t20xwlDErpJ3uuYrZNMFsusDVOqmIus2qvhtHAH1IpqK6lyiTQgcs81mQME6JYJWVBcG7YKBjwcsTVNFOANZ7rheUWYpvLEPPWbW72A087xkd+h+pGk0uexNyjJ6WJM1h8zPKUWFVqSOGqP2bgma/kIfyhgc6ngyZ++N5KvKXIfr0nQCxKInccYJ3B7eKefy/Hr5Rqkuj/kQC9ohKgniVznCllXB57EMRUVUUtTGwJSxymbH</vt:lpwstr>
  </property>
  <property fmtid="{D5CDD505-2E9C-101B-9397-08002B2CF9AE}" pid="3" name="MAIL_MSG_ID2">
    <vt:lpwstr>9uBoMsSk4KD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ABAAMV6B7YzPbaLkFWD5TlcY1XgyyD9q8LR16rWXTDymwf6KulPOeQMFMiHKEDuZi7WL</vt:lpwstr>
  </property>
  <property fmtid="{D5CDD505-2E9C-101B-9397-08002B2CF9AE}" pid="6" name="_NewReviewCycle">
    <vt:lpwstr/>
  </property>
</Properties>
</file>