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EA9" w:rsidRPr="00B81034" w:rsidRDefault="000F0EA9" w:rsidP="001D4CA2">
      <w:pPr>
        <w:spacing w:line="0" w:lineRule="atLeast"/>
        <w:jc w:val="center"/>
        <w:rPr>
          <w:rFonts w:ascii="Arial" w:eastAsia="Arial" w:hAnsi="Arial"/>
          <w:b/>
          <w:sz w:val="22"/>
          <w:szCs w:val="22"/>
          <w:u w:val="single"/>
        </w:rPr>
      </w:pPr>
      <w:bookmarkStart w:id="0" w:name="page1"/>
      <w:bookmarkEnd w:id="0"/>
    </w:p>
    <w:p w:rsidR="00E849FA" w:rsidRPr="00B81034" w:rsidRDefault="00E849FA" w:rsidP="001D4CA2">
      <w:pPr>
        <w:spacing w:line="0" w:lineRule="atLeast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B81034">
        <w:rPr>
          <w:rFonts w:ascii="Arial" w:eastAsia="Arial" w:hAnsi="Arial"/>
          <w:b/>
          <w:sz w:val="22"/>
          <w:szCs w:val="22"/>
          <w:u w:val="single"/>
        </w:rPr>
        <w:t>S M L O U V A  O  D Í L O</w:t>
      </w:r>
    </w:p>
    <w:p w:rsidR="00E849FA" w:rsidRPr="00B81034" w:rsidRDefault="00E849FA" w:rsidP="001D4CA2">
      <w:pPr>
        <w:spacing w:line="236" w:lineRule="auto"/>
        <w:ind w:right="20"/>
        <w:jc w:val="center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dle § 2586 a násl. zákona č. 89/2012 Sb., občanský zákoník, ve znění pozdějších předpisů</w:t>
      </w:r>
    </w:p>
    <w:p w:rsidR="00E849FA" w:rsidRPr="00B81034" w:rsidRDefault="00E849FA" w:rsidP="001D4CA2">
      <w:pPr>
        <w:spacing w:line="255" w:lineRule="exact"/>
        <w:jc w:val="center"/>
        <w:rPr>
          <w:rFonts w:ascii="Arial" w:eastAsia="Times New Roman" w:hAnsi="Arial"/>
          <w:sz w:val="22"/>
          <w:szCs w:val="22"/>
        </w:rPr>
      </w:pPr>
    </w:p>
    <w:p w:rsidR="00E849FA" w:rsidRPr="00B81034" w:rsidRDefault="001D4CA2" w:rsidP="00023AF3">
      <w:pPr>
        <w:spacing w:line="0" w:lineRule="atLeast"/>
        <w:rPr>
          <w:rFonts w:ascii="Arial" w:eastAsia="Arial" w:hAnsi="Arial"/>
          <w:b/>
          <w:sz w:val="22"/>
          <w:szCs w:val="22"/>
          <w:highlight w:val="yellow"/>
        </w:rPr>
      </w:pPr>
      <w:r w:rsidRPr="00B81034">
        <w:rPr>
          <w:rFonts w:ascii="Arial" w:eastAsia="Arial" w:hAnsi="Arial"/>
          <w:b/>
          <w:sz w:val="22"/>
          <w:szCs w:val="22"/>
        </w:rPr>
        <w:t xml:space="preserve">                                                   </w:t>
      </w:r>
      <w:r w:rsidR="00E849FA" w:rsidRPr="00B81034">
        <w:rPr>
          <w:rFonts w:ascii="Arial" w:eastAsia="Arial" w:hAnsi="Arial"/>
          <w:b/>
          <w:sz w:val="22"/>
          <w:szCs w:val="22"/>
        </w:rPr>
        <w:t>číslo smlouvy objednatele</w:t>
      </w:r>
      <w:r w:rsidR="00E849FA" w:rsidRPr="00EB2EAD">
        <w:rPr>
          <w:rFonts w:ascii="Arial" w:eastAsia="Arial" w:hAnsi="Arial"/>
          <w:b/>
          <w:sz w:val="22"/>
          <w:szCs w:val="22"/>
        </w:rPr>
        <w:t>:</w:t>
      </w:r>
      <w:r w:rsidR="00C37325" w:rsidRPr="00EB2EAD">
        <w:rPr>
          <w:rFonts w:ascii="Arial" w:eastAsia="Arial" w:hAnsi="Arial"/>
          <w:b/>
          <w:sz w:val="22"/>
          <w:szCs w:val="22"/>
        </w:rPr>
        <w:t xml:space="preserve"> </w:t>
      </w:r>
      <w:r w:rsidR="00F37994" w:rsidRPr="00EB2EAD">
        <w:rPr>
          <w:rFonts w:ascii="Arial" w:eastAsia="Arial" w:hAnsi="Arial"/>
          <w:b/>
          <w:sz w:val="22"/>
          <w:szCs w:val="22"/>
        </w:rPr>
        <w:t>Z-2200</w:t>
      </w:r>
      <w:r w:rsidR="00424B8D" w:rsidRPr="00EB2EAD">
        <w:rPr>
          <w:rFonts w:ascii="Arial" w:eastAsia="Arial" w:hAnsi="Arial"/>
          <w:b/>
          <w:sz w:val="22"/>
          <w:szCs w:val="22"/>
        </w:rPr>
        <w:t>-404-2021</w:t>
      </w:r>
      <w:r w:rsidRPr="00B81034">
        <w:rPr>
          <w:rFonts w:ascii="Arial" w:eastAsia="Arial" w:hAnsi="Arial"/>
          <w:b/>
          <w:sz w:val="22"/>
          <w:szCs w:val="22"/>
        </w:rPr>
        <w:t xml:space="preserve">             </w:t>
      </w:r>
    </w:p>
    <w:p w:rsidR="00E849FA" w:rsidRPr="00B81034" w:rsidRDefault="00E849FA" w:rsidP="001D4CA2">
      <w:pPr>
        <w:spacing w:line="200" w:lineRule="exact"/>
        <w:jc w:val="center"/>
        <w:rPr>
          <w:rFonts w:ascii="Arial" w:eastAsia="Times New Roman" w:hAnsi="Arial"/>
          <w:sz w:val="22"/>
          <w:szCs w:val="22"/>
        </w:rPr>
      </w:pPr>
    </w:p>
    <w:p w:rsidR="00A655C3" w:rsidRPr="00A655C3" w:rsidRDefault="00A655C3" w:rsidP="00A655C3">
      <w:pPr>
        <w:jc w:val="center"/>
        <w:rPr>
          <w:rFonts w:ascii="Arial" w:hAnsi="Arial"/>
          <w:sz w:val="22"/>
          <w:szCs w:val="22"/>
        </w:rPr>
      </w:pPr>
      <w:r w:rsidRPr="00A655C3">
        <w:rPr>
          <w:rFonts w:ascii="Arial" w:hAnsi="Arial"/>
          <w:b/>
          <w:bCs/>
          <w:sz w:val="22"/>
          <w:szCs w:val="22"/>
        </w:rPr>
        <w:t>I. Smluvní strany</w:t>
      </w:r>
      <w:r w:rsidRPr="00A655C3">
        <w:rPr>
          <w:rFonts w:ascii="Arial" w:hAnsi="Arial"/>
          <w:sz w:val="22"/>
          <w:szCs w:val="22"/>
        </w:rPr>
        <w:t xml:space="preserve"> </w:t>
      </w:r>
    </w:p>
    <w:p w:rsidR="00E849FA" w:rsidRPr="00B81034" w:rsidRDefault="00E849FA">
      <w:pPr>
        <w:spacing w:line="360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B81034">
        <w:rPr>
          <w:rFonts w:ascii="Arial" w:eastAsia="Arial" w:hAnsi="Arial"/>
          <w:b/>
          <w:sz w:val="22"/>
          <w:szCs w:val="22"/>
        </w:rPr>
        <w:t>Galerie hlavního města Prahy (dále jen GHMP)</w:t>
      </w:r>
    </w:p>
    <w:p w:rsidR="00E849FA" w:rsidRPr="00B81034" w:rsidRDefault="00E849FA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Zastoupená:</w:t>
      </w:r>
      <w:r w:rsidRPr="00B81034">
        <w:rPr>
          <w:rFonts w:ascii="Arial" w:eastAsia="Times New Roman" w:hAnsi="Arial"/>
          <w:sz w:val="22"/>
          <w:szCs w:val="22"/>
        </w:rPr>
        <w:tab/>
      </w:r>
      <w:r w:rsidR="00A655C3">
        <w:rPr>
          <w:rFonts w:ascii="Arial" w:eastAsia="Arial" w:hAnsi="Arial"/>
          <w:sz w:val="22"/>
          <w:szCs w:val="22"/>
        </w:rPr>
        <w:t>PhDr. Magdalé</w:t>
      </w:r>
      <w:r w:rsidRPr="00B81034">
        <w:rPr>
          <w:rFonts w:ascii="Arial" w:eastAsia="Arial" w:hAnsi="Arial"/>
          <w:sz w:val="22"/>
          <w:szCs w:val="22"/>
        </w:rPr>
        <w:t>nou Juříkovou, ředitelkou</w:t>
      </w:r>
    </w:p>
    <w:p w:rsidR="00E849FA" w:rsidRPr="00B81034" w:rsidRDefault="00E849FA">
      <w:pPr>
        <w:tabs>
          <w:tab w:val="left" w:pos="2020"/>
        </w:tabs>
        <w:spacing w:line="238" w:lineRule="auto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Se sídlem:</w:t>
      </w:r>
      <w:r w:rsidRPr="00B81034">
        <w:rPr>
          <w:rFonts w:ascii="Arial" w:eastAsia="Times New Roman" w:hAnsi="Arial"/>
          <w:sz w:val="22"/>
          <w:szCs w:val="22"/>
        </w:rPr>
        <w:tab/>
      </w:r>
      <w:r w:rsidRPr="00B81034">
        <w:rPr>
          <w:rFonts w:ascii="Arial" w:eastAsia="Arial" w:hAnsi="Arial"/>
          <w:sz w:val="22"/>
          <w:szCs w:val="22"/>
        </w:rPr>
        <w:t>Staroměstské nám. 605/13, 110 00 Praha 1</w:t>
      </w:r>
    </w:p>
    <w:p w:rsidR="00E849FA" w:rsidRPr="00B81034" w:rsidRDefault="00E849FA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IČ:</w:t>
      </w:r>
      <w:r w:rsidRPr="00B81034">
        <w:rPr>
          <w:rFonts w:ascii="Arial" w:eastAsia="Times New Roman" w:hAnsi="Arial"/>
          <w:sz w:val="22"/>
          <w:szCs w:val="22"/>
        </w:rPr>
        <w:tab/>
      </w:r>
      <w:r w:rsidRPr="00B81034">
        <w:rPr>
          <w:rFonts w:ascii="Arial" w:eastAsia="Arial" w:hAnsi="Arial"/>
          <w:sz w:val="22"/>
          <w:szCs w:val="22"/>
        </w:rPr>
        <w:t>000 64 416</w:t>
      </w:r>
    </w:p>
    <w:p w:rsidR="00E849FA" w:rsidRPr="00B81034" w:rsidRDefault="00E849FA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DIČ:</w:t>
      </w:r>
      <w:r w:rsidRPr="00B81034">
        <w:rPr>
          <w:rFonts w:ascii="Arial" w:eastAsia="Times New Roman" w:hAnsi="Arial"/>
          <w:sz w:val="22"/>
          <w:szCs w:val="22"/>
        </w:rPr>
        <w:tab/>
      </w:r>
      <w:r w:rsidRPr="00B81034">
        <w:rPr>
          <w:rFonts w:ascii="Arial" w:eastAsia="Arial" w:hAnsi="Arial"/>
          <w:sz w:val="22"/>
          <w:szCs w:val="22"/>
        </w:rPr>
        <w:t>CZ000 64 416</w:t>
      </w:r>
    </w:p>
    <w:p w:rsidR="00E849FA" w:rsidRPr="00B81034" w:rsidRDefault="00E849FA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Bankovní spojení:</w:t>
      </w:r>
      <w:r w:rsidRPr="00B81034">
        <w:rPr>
          <w:rFonts w:ascii="Arial" w:eastAsia="Times New Roman" w:hAnsi="Arial"/>
          <w:sz w:val="22"/>
          <w:szCs w:val="22"/>
        </w:rPr>
        <w:tab/>
      </w:r>
      <w:r w:rsidRPr="00B81034">
        <w:rPr>
          <w:rFonts w:ascii="Arial" w:eastAsia="Arial" w:hAnsi="Arial"/>
          <w:sz w:val="22"/>
          <w:szCs w:val="22"/>
        </w:rPr>
        <w:t>PPF Banka, a.s.,</w:t>
      </w:r>
    </w:p>
    <w:p w:rsidR="00E849FA" w:rsidRPr="00B81034" w:rsidRDefault="00E849FA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Č. účtu:</w:t>
      </w:r>
      <w:r w:rsidRPr="00B81034">
        <w:rPr>
          <w:rFonts w:ascii="Arial" w:eastAsia="Times New Roman" w:hAnsi="Arial"/>
          <w:sz w:val="22"/>
          <w:szCs w:val="22"/>
        </w:rPr>
        <w:tab/>
      </w:r>
      <w:r w:rsidRPr="00B81034">
        <w:rPr>
          <w:rFonts w:ascii="Arial" w:eastAsia="Arial" w:hAnsi="Arial"/>
          <w:sz w:val="22"/>
          <w:szCs w:val="22"/>
        </w:rPr>
        <w:t>2000700006/6000</w:t>
      </w:r>
    </w:p>
    <w:p w:rsidR="00E849FA" w:rsidRPr="00B81034" w:rsidRDefault="00E849FA">
      <w:pPr>
        <w:spacing w:line="118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na straně jedné jako „</w:t>
      </w:r>
      <w:r w:rsidRPr="00B81034">
        <w:rPr>
          <w:rFonts w:ascii="Arial" w:eastAsia="Arial" w:hAnsi="Arial"/>
          <w:b/>
          <w:sz w:val="22"/>
          <w:szCs w:val="22"/>
        </w:rPr>
        <w:t>objednatel“</w:t>
      </w:r>
    </w:p>
    <w:p w:rsidR="00E849FA" w:rsidRPr="00B81034" w:rsidRDefault="00E849FA">
      <w:pPr>
        <w:spacing w:line="121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a</w:t>
      </w:r>
    </w:p>
    <w:p w:rsidR="00E849FA" w:rsidRPr="00B81034" w:rsidRDefault="00E849FA">
      <w:pPr>
        <w:spacing w:line="119" w:lineRule="exact"/>
        <w:rPr>
          <w:rFonts w:ascii="Arial" w:eastAsia="Times New Roman" w:hAnsi="Arial"/>
          <w:sz w:val="22"/>
          <w:szCs w:val="22"/>
        </w:rPr>
      </w:pPr>
    </w:p>
    <w:p w:rsidR="00E849FA" w:rsidRPr="001E0623" w:rsidRDefault="00AB7A00" w:rsidP="00F7195B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1E0623">
        <w:rPr>
          <w:rFonts w:ascii="Arial" w:eastAsia="Arial" w:hAnsi="Arial"/>
          <w:sz w:val="22"/>
          <w:szCs w:val="22"/>
        </w:rPr>
        <w:t>Firma</w:t>
      </w:r>
      <w:r w:rsidR="00E849FA" w:rsidRPr="001E0623">
        <w:rPr>
          <w:rFonts w:ascii="Arial" w:eastAsia="Arial" w:hAnsi="Arial"/>
          <w:sz w:val="22"/>
          <w:szCs w:val="22"/>
        </w:rPr>
        <w:t>:</w:t>
      </w:r>
      <w:r w:rsidR="00E849FA" w:rsidRPr="001E0623">
        <w:rPr>
          <w:rFonts w:ascii="Arial" w:eastAsia="Arial" w:hAnsi="Arial"/>
          <w:sz w:val="22"/>
          <w:szCs w:val="22"/>
        </w:rPr>
        <w:tab/>
      </w:r>
      <w:r w:rsidR="007C4ACB" w:rsidRPr="001E0623">
        <w:rPr>
          <w:rFonts w:ascii="Arial" w:eastAsia="Arial" w:hAnsi="Arial"/>
          <w:sz w:val="22"/>
          <w:szCs w:val="22"/>
        </w:rPr>
        <w:t xml:space="preserve">  </w:t>
      </w:r>
      <w:bookmarkStart w:id="1" w:name="_GoBack"/>
      <w:r w:rsidR="00E21711" w:rsidRPr="001E0623">
        <w:rPr>
          <w:rFonts w:ascii="Arial" w:eastAsia="Arial" w:hAnsi="Arial"/>
          <w:sz w:val="22"/>
          <w:szCs w:val="22"/>
        </w:rPr>
        <w:t xml:space="preserve">Ing. Miroslav Kraus, </w:t>
      </w:r>
      <w:r w:rsidRPr="001E0623">
        <w:rPr>
          <w:rFonts w:ascii="Arial" w:eastAsia="Arial" w:hAnsi="Arial"/>
          <w:sz w:val="22"/>
          <w:szCs w:val="22"/>
        </w:rPr>
        <w:t xml:space="preserve">SPAK </w:t>
      </w:r>
      <w:r w:rsidR="00C37325">
        <w:rPr>
          <w:rFonts w:ascii="Arial" w:eastAsia="Arial" w:hAnsi="Arial"/>
          <w:sz w:val="22"/>
          <w:szCs w:val="22"/>
        </w:rPr>
        <w:t xml:space="preserve">– SF </w:t>
      </w:r>
      <w:r w:rsidRPr="001E0623">
        <w:rPr>
          <w:rFonts w:ascii="Arial" w:eastAsia="Arial" w:hAnsi="Arial"/>
          <w:sz w:val="22"/>
          <w:szCs w:val="22"/>
        </w:rPr>
        <w:t>s.r.o.</w:t>
      </w:r>
      <w:r w:rsidR="00E849FA" w:rsidRPr="001E0623">
        <w:rPr>
          <w:rFonts w:ascii="Arial" w:eastAsia="Arial" w:hAnsi="Arial"/>
          <w:sz w:val="22"/>
          <w:szCs w:val="22"/>
        </w:rPr>
        <w:t>.</w:t>
      </w:r>
      <w:bookmarkEnd w:id="1"/>
    </w:p>
    <w:p w:rsidR="00E849FA" w:rsidRPr="001E0623" w:rsidRDefault="00E849FA" w:rsidP="00F7195B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1E0623">
        <w:rPr>
          <w:rFonts w:ascii="Arial" w:eastAsia="Arial" w:hAnsi="Arial"/>
          <w:sz w:val="22"/>
          <w:szCs w:val="22"/>
        </w:rPr>
        <w:t>Se sídlem:</w:t>
      </w:r>
      <w:r w:rsidRPr="001E0623">
        <w:rPr>
          <w:rFonts w:ascii="Arial" w:eastAsia="Arial" w:hAnsi="Arial"/>
          <w:sz w:val="22"/>
          <w:szCs w:val="22"/>
        </w:rPr>
        <w:tab/>
      </w:r>
      <w:r w:rsidR="00F7195B" w:rsidRPr="001E0623">
        <w:rPr>
          <w:rFonts w:ascii="Arial" w:eastAsia="Arial" w:hAnsi="Arial"/>
          <w:sz w:val="22"/>
          <w:szCs w:val="22"/>
        </w:rPr>
        <w:t xml:space="preserve"> </w:t>
      </w:r>
      <w:r w:rsidR="00E21711" w:rsidRPr="001E0623">
        <w:rPr>
          <w:rFonts w:ascii="Arial" w:eastAsia="Arial" w:hAnsi="Arial"/>
          <w:sz w:val="22"/>
          <w:szCs w:val="22"/>
        </w:rPr>
        <w:t xml:space="preserve"> Petrohradská 34</w:t>
      </w:r>
    </w:p>
    <w:p w:rsidR="00E849FA" w:rsidRPr="001E0623" w:rsidRDefault="00AB7A00" w:rsidP="00F7195B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1E0623">
        <w:rPr>
          <w:rFonts w:ascii="Arial" w:eastAsia="Arial" w:hAnsi="Arial"/>
          <w:sz w:val="22"/>
          <w:szCs w:val="22"/>
        </w:rPr>
        <w:t xml:space="preserve">    </w:t>
      </w:r>
      <w:r w:rsidR="009E2C08" w:rsidRPr="001E0623">
        <w:rPr>
          <w:rFonts w:ascii="Arial" w:eastAsia="Arial" w:hAnsi="Arial"/>
          <w:sz w:val="22"/>
          <w:szCs w:val="22"/>
        </w:rPr>
        <w:t xml:space="preserve">                            </w:t>
      </w:r>
      <w:r w:rsidR="00F7195B" w:rsidRPr="001E0623">
        <w:rPr>
          <w:rFonts w:ascii="Arial" w:eastAsia="Arial" w:hAnsi="Arial"/>
          <w:sz w:val="22"/>
          <w:szCs w:val="22"/>
        </w:rPr>
        <w:t xml:space="preserve">   </w:t>
      </w:r>
      <w:r w:rsidR="00E21711" w:rsidRPr="001E0623">
        <w:rPr>
          <w:rFonts w:ascii="Arial" w:eastAsia="Arial" w:hAnsi="Arial"/>
          <w:sz w:val="22"/>
          <w:szCs w:val="22"/>
        </w:rPr>
        <w:t>101 00</w:t>
      </w:r>
      <w:r w:rsidRPr="001E0623">
        <w:rPr>
          <w:rFonts w:ascii="Arial" w:eastAsia="Arial" w:hAnsi="Arial"/>
          <w:sz w:val="22"/>
          <w:szCs w:val="22"/>
        </w:rPr>
        <w:t xml:space="preserve"> </w:t>
      </w:r>
      <w:r w:rsidR="00E849FA" w:rsidRPr="001E0623">
        <w:rPr>
          <w:rFonts w:ascii="Arial" w:eastAsia="Arial" w:hAnsi="Arial"/>
          <w:sz w:val="22"/>
          <w:szCs w:val="22"/>
        </w:rPr>
        <w:t>Praha</w:t>
      </w:r>
      <w:r w:rsidR="00335FAA" w:rsidRPr="001E0623">
        <w:rPr>
          <w:rFonts w:ascii="Arial" w:eastAsia="Arial" w:hAnsi="Arial"/>
          <w:sz w:val="22"/>
          <w:szCs w:val="22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2721"/>
      </w:tblGrid>
      <w:tr w:rsidR="00E849FA" w:rsidRPr="001E0623" w:rsidTr="009E2C08">
        <w:trPr>
          <w:trHeight w:val="229"/>
        </w:trPr>
        <w:tc>
          <w:tcPr>
            <w:tcW w:w="1739" w:type="dxa"/>
            <w:shd w:val="clear" w:color="auto" w:fill="auto"/>
            <w:vAlign w:val="bottom"/>
          </w:tcPr>
          <w:p w:rsidR="00E849FA" w:rsidRPr="001E0623" w:rsidRDefault="009E2C08" w:rsidP="00F7195B">
            <w:pPr>
              <w:tabs>
                <w:tab w:val="left" w:pos="2020"/>
              </w:tabs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1E0623">
              <w:rPr>
                <w:rFonts w:ascii="Arial" w:eastAsia="Arial" w:hAnsi="Arial"/>
                <w:sz w:val="22"/>
                <w:szCs w:val="22"/>
              </w:rPr>
              <w:t>IČ: 63674009</w:t>
            </w:r>
          </w:p>
        </w:tc>
        <w:tc>
          <w:tcPr>
            <w:tcW w:w="2721" w:type="dxa"/>
            <w:vMerge w:val="restart"/>
            <w:shd w:val="clear" w:color="auto" w:fill="auto"/>
            <w:vAlign w:val="bottom"/>
          </w:tcPr>
          <w:p w:rsidR="00E849FA" w:rsidRPr="001E0623" w:rsidRDefault="00E849FA" w:rsidP="00F7195B">
            <w:pPr>
              <w:tabs>
                <w:tab w:val="left" w:pos="2020"/>
              </w:tabs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E849FA" w:rsidRPr="001E0623" w:rsidTr="009E2C08">
        <w:trPr>
          <w:trHeight w:val="69"/>
        </w:trPr>
        <w:tc>
          <w:tcPr>
            <w:tcW w:w="1739" w:type="dxa"/>
            <w:shd w:val="clear" w:color="auto" w:fill="auto"/>
            <w:vAlign w:val="bottom"/>
          </w:tcPr>
          <w:p w:rsidR="00E849FA" w:rsidRPr="001E0623" w:rsidRDefault="00E849FA" w:rsidP="00F7195B">
            <w:pPr>
              <w:tabs>
                <w:tab w:val="left" w:pos="2020"/>
              </w:tabs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bottom"/>
          </w:tcPr>
          <w:p w:rsidR="00E849FA" w:rsidRPr="001E0623" w:rsidRDefault="00E849FA" w:rsidP="00F7195B">
            <w:pPr>
              <w:tabs>
                <w:tab w:val="left" w:pos="2020"/>
              </w:tabs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:rsidR="00E849FA" w:rsidRPr="00B81034" w:rsidRDefault="00E849FA" w:rsidP="00F7195B">
      <w:pPr>
        <w:tabs>
          <w:tab w:val="left" w:pos="2020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1E0623">
        <w:rPr>
          <w:rFonts w:ascii="Arial" w:eastAsia="Arial" w:hAnsi="Arial"/>
          <w:sz w:val="22"/>
          <w:szCs w:val="22"/>
        </w:rPr>
        <w:t>DIČ:</w:t>
      </w:r>
      <w:r w:rsidR="009E2C08" w:rsidRPr="001E0623">
        <w:rPr>
          <w:rFonts w:ascii="Arial" w:eastAsia="Arial" w:hAnsi="Arial"/>
          <w:sz w:val="22"/>
          <w:szCs w:val="22"/>
        </w:rPr>
        <w:t xml:space="preserve"> CZ63674009</w:t>
      </w:r>
    </w:p>
    <w:p w:rsidR="00E849FA" w:rsidRPr="00B81034" w:rsidRDefault="00E849FA">
      <w:pPr>
        <w:spacing w:line="119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960E09">
      <w:pPr>
        <w:spacing w:line="0" w:lineRule="atLeast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 xml:space="preserve">Je plátcem </w:t>
      </w:r>
      <w:r w:rsidR="00E849FA" w:rsidRPr="00B81034">
        <w:rPr>
          <w:rFonts w:ascii="Arial" w:eastAsia="Arial" w:hAnsi="Arial"/>
          <w:sz w:val="22"/>
          <w:szCs w:val="22"/>
        </w:rPr>
        <w:t>DPH</w:t>
      </w:r>
      <w:r w:rsidR="009150C6" w:rsidRPr="00B81034">
        <w:rPr>
          <w:rFonts w:ascii="Arial" w:eastAsia="Arial" w:hAnsi="Arial"/>
          <w:sz w:val="22"/>
          <w:szCs w:val="22"/>
        </w:rPr>
        <w:t>.</w:t>
      </w:r>
    </w:p>
    <w:p w:rsidR="00E849FA" w:rsidRPr="00B81034" w:rsidRDefault="00E849FA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na straně druhé jako „</w:t>
      </w:r>
      <w:r w:rsidRPr="00B81034">
        <w:rPr>
          <w:rFonts w:ascii="Arial" w:eastAsia="Arial" w:hAnsi="Arial"/>
          <w:b/>
          <w:sz w:val="22"/>
          <w:szCs w:val="22"/>
        </w:rPr>
        <w:t>zhotovitel“</w:t>
      </w:r>
    </w:p>
    <w:p w:rsidR="00E849FA" w:rsidRPr="00B81034" w:rsidRDefault="00E849FA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365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B81034">
        <w:rPr>
          <w:rFonts w:ascii="Arial" w:eastAsia="Arial" w:hAnsi="Arial"/>
          <w:b/>
          <w:sz w:val="22"/>
          <w:szCs w:val="22"/>
        </w:rPr>
        <w:t>uzavřeli</w:t>
      </w:r>
    </w:p>
    <w:p w:rsidR="00E849FA" w:rsidRPr="00B81034" w:rsidRDefault="00E849FA">
      <w:pPr>
        <w:spacing w:line="236" w:lineRule="auto"/>
        <w:ind w:right="20"/>
        <w:jc w:val="center"/>
        <w:rPr>
          <w:rFonts w:ascii="Arial" w:eastAsia="Arial" w:hAnsi="Arial"/>
          <w:sz w:val="22"/>
          <w:szCs w:val="22"/>
        </w:rPr>
      </w:pPr>
      <w:r w:rsidRPr="00B81034">
        <w:rPr>
          <w:rFonts w:ascii="Arial" w:eastAsia="Arial" w:hAnsi="Arial"/>
          <w:sz w:val="22"/>
          <w:szCs w:val="22"/>
        </w:rPr>
        <w:t>níže uvedeného dne, měsíce</w:t>
      </w:r>
      <w:r w:rsidR="00C37325">
        <w:rPr>
          <w:rFonts w:ascii="Arial" w:eastAsia="Arial" w:hAnsi="Arial"/>
          <w:sz w:val="22"/>
          <w:szCs w:val="22"/>
        </w:rPr>
        <w:t>,</w:t>
      </w:r>
      <w:r w:rsidRPr="00B81034">
        <w:rPr>
          <w:rFonts w:ascii="Arial" w:eastAsia="Arial" w:hAnsi="Arial"/>
          <w:sz w:val="22"/>
          <w:szCs w:val="22"/>
        </w:rPr>
        <w:t xml:space="preserve"> a roku</w:t>
      </w:r>
      <w:r w:rsidR="00C37325">
        <w:rPr>
          <w:rFonts w:ascii="Arial" w:eastAsia="Arial" w:hAnsi="Arial"/>
          <w:sz w:val="22"/>
          <w:szCs w:val="22"/>
        </w:rPr>
        <w:t>,</w:t>
      </w:r>
      <w:r w:rsidRPr="00B81034">
        <w:rPr>
          <w:rFonts w:ascii="Arial" w:eastAsia="Arial" w:hAnsi="Arial"/>
          <w:sz w:val="22"/>
          <w:szCs w:val="22"/>
        </w:rPr>
        <w:t xml:space="preserve"> následující</w:t>
      </w:r>
    </w:p>
    <w:p w:rsidR="00E849FA" w:rsidRPr="00B81034" w:rsidRDefault="00E849FA">
      <w:pPr>
        <w:spacing w:line="3" w:lineRule="exact"/>
        <w:rPr>
          <w:rFonts w:ascii="Arial" w:eastAsia="Times New Roman" w:hAnsi="Arial"/>
          <w:sz w:val="22"/>
          <w:szCs w:val="22"/>
        </w:rPr>
      </w:pPr>
    </w:p>
    <w:p w:rsidR="00E849FA" w:rsidRPr="00B81034" w:rsidRDefault="00E849FA">
      <w:pPr>
        <w:spacing w:line="0" w:lineRule="atLeast"/>
        <w:ind w:right="20"/>
        <w:jc w:val="center"/>
        <w:rPr>
          <w:rFonts w:ascii="Arial" w:eastAsia="Arial" w:hAnsi="Arial"/>
          <w:b/>
          <w:sz w:val="22"/>
          <w:szCs w:val="22"/>
        </w:rPr>
      </w:pPr>
      <w:r w:rsidRPr="00B81034">
        <w:rPr>
          <w:rFonts w:ascii="Arial" w:eastAsia="Arial" w:hAnsi="Arial"/>
          <w:b/>
          <w:sz w:val="22"/>
          <w:szCs w:val="22"/>
        </w:rPr>
        <w:t>smlouvu o dílo (dále jen „smlouva“)</w:t>
      </w:r>
    </w:p>
    <w:p w:rsidR="00E849FA" w:rsidRPr="00B81034" w:rsidRDefault="00E849FA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B81034" w:rsidRPr="00CE25DE" w:rsidRDefault="00230939" w:rsidP="00D03FF4">
      <w:pPr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</w:pPr>
      <w:r w:rsidRPr="00B81034">
        <w:rPr>
          <w:rFonts w:ascii="Arial" w:eastAsia="Arial" w:hAnsi="Arial"/>
          <w:sz w:val="22"/>
          <w:szCs w:val="22"/>
        </w:rPr>
        <w:t xml:space="preserve">na základě výsledku veřejné zakázky malého rozsahu na </w:t>
      </w:r>
      <w:r w:rsidR="00093E4E" w:rsidRPr="00093E4E">
        <w:rPr>
          <w:rFonts w:ascii="Arial" w:eastAsia="Arial" w:hAnsi="Arial"/>
          <w:sz w:val="22"/>
          <w:szCs w:val="22"/>
        </w:rPr>
        <w:t>stavbu</w:t>
      </w:r>
      <w:r w:rsidR="00FD00A9">
        <w:rPr>
          <w:rFonts w:ascii="Arial" w:eastAsia="Arial" w:hAnsi="Arial"/>
          <w:sz w:val="22"/>
          <w:szCs w:val="22"/>
        </w:rPr>
        <w:t xml:space="preserve"> </w:t>
      </w:r>
      <w:r w:rsidR="00FD00A9" w:rsidRPr="009B0C61">
        <w:rPr>
          <w:rFonts w:ascii="Arial" w:hAnsi="Arial"/>
          <w:b/>
          <w:color w:val="222222"/>
          <w:sz w:val="22"/>
          <w:szCs w:val="22"/>
          <w:shd w:val="clear" w:color="auto" w:fill="FFFFFF"/>
        </w:rPr>
        <w:t>v</w:t>
      </w:r>
      <w:r w:rsidR="00FD00A9" w:rsidRPr="009B0C61">
        <w:rPr>
          <w:rFonts w:ascii="Arial" w:hAnsi="Arial"/>
          <w:b/>
          <w:sz w:val="22"/>
          <w:szCs w:val="22"/>
        </w:rPr>
        <w:t xml:space="preserve"> rámci investiční akce IA 42153 Rekonstrukce hospodářských budov Trojský zámek -  </w:t>
      </w:r>
      <w:r w:rsidR="00C37325" w:rsidRPr="009B0C61">
        <w:rPr>
          <w:rFonts w:ascii="Arial" w:eastAsia="Arial" w:hAnsi="Arial"/>
          <w:b/>
          <w:sz w:val="22"/>
          <w:szCs w:val="22"/>
        </w:rPr>
        <w:t>:</w:t>
      </w:r>
      <w:r w:rsidRPr="009B0C61">
        <w:rPr>
          <w:rFonts w:ascii="Arial" w:eastAsia="Arial" w:hAnsi="Arial"/>
          <w:b/>
          <w:sz w:val="22"/>
          <w:szCs w:val="22"/>
        </w:rPr>
        <w:t xml:space="preserve"> </w:t>
      </w:r>
      <w:r w:rsidR="00B81034" w:rsidRPr="009B0C61">
        <w:rPr>
          <w:rFonts w:ascii="Arial" w:hAnsi="Arial"/>
          <w:b/>
          <w:sz w:val="22"/>
          <w:szCs w:val="22"/>
        </w:rPr>
        <w:t>„</w:t>
      </w:r>
      <w:r w:rsidR="00D03FF4" w:rsidRP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Výměna pískovcové dlažby a zemní práce zápa</w:t>
      </w:r>
      <w:r w:rsid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dní hospodářská budova -</w:t>
      </w:r>
      <w:r w:rsidR="00D47E5B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konírna</w:t>
      </w:r>
      <w:r w:rsidR="00B81034" w:rsidRPr="00B8103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, areál Trojského zámku, U Trojs</w:t>
      </w:r>
      <w:r w:rsidR="00C37325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kého zámku 1/4, Praha 7 - Troja</w:t>
      </w:r>
      <w:r w:rsidR="00B81034" w:rsidRPr="00B81034">
        <w:rPr>
          <w:rFonts w:ascii="Arial" w:hAnsi="Arial"/>
          <w:b/>
          <w:sz w:val="22"/>
          <w:szCs w:val="22"/>
        </w:rPr>
        <w:t>“,</w:t>
      </w:r>
      <w:r w:rsidR="00C37325">
        <w:rPr>
          <w:rFonts w:ascii="Arial" w:hAnsi="Arial"/>
          <w:sz w:val="22"/>
          <w:szCs w:val="22"/>
        </w:rPr>
        <w:t xml:space="preserve"> zadávanou</w:t>
      </w:r>
      <w:r w:rsidR="00B81034" w:rsidRPr="00B81034">
        <w:rPr>
          <w:rFonts w:ascii="Arial" w:hAnsi="Arial"/>
          <w:sz w:val="22"/>
          <w:szCs w:val="22"/>
        </w:rPr>
        <w:t xml:space="preserve"> ve výběrovém řízení dle čl. VI. odst. 1 až 6 a Směrnice č. 2–2018, O zadávání veřejných zakázek v podmínkách Galerie hlavního města Prahy, příspěvkové organizace, ve znění dodatku č. 1 a v souladu s § 6 a § 31 zákona č. 134/2016 Sb., o zadávání veřejných zakázek, ve znění pozdějších </w:t>
      </w:r>
      <w:r w:rsidR="00B81034" w:rsidRPr="002C3CAD">
        <w:rPr>
          <w:rFonts w:ascii="Arial" w:hAnsi="Arial"/>
          <w:sz w:val="22"/>
          <w:szCs w:val="22"/>
        </w:rPr>
        <w:t>předpisů (dále jen „</w:t>
      </w:r>
      <w:r w:rsidR="00B81034" w:rsidRPr="00CE25DE">
        <w:rPr>
          <w:rFonts w:ascii="Arial" w:hAnsi="Arial"/>
          <w:sz w:val="22"/>
          <w:szCs w:val="22"/>
        </w:rPr>
        <w:t xml:space="preserve">zákon“), na základě výzvy k podání cenové nabídky </w:t>
      </w:r>
      <w:r w:rsidR="00B81034" w:rsidRPr="00EB2EAD">
        <w:rPr>
          <w:rFonts w:ascii="Arial" w:hAnsi="Arial"/>
          <w:sz w:val="22"/>
          <w:szCs w:val="22"/>
        </w:rPr>
        <w:t>Čj. GHMP</w:t>
      </w:r>
      <w:r w:rsidR="00CE25DE" w:rsidRPr="00EB2EAD">
        <w:rPr>
          <w:rFonts w:ascii="Arial" w:hAnsi="Arial"/>
          <w:sz w:val="22"/>
          <w:szCs w:val="22"/>
        </w:rPr>
        <w:t>-4</w:t>
      </w:r>
      <w:r w:rsidR="002C3CAD" w:rsidRPr="00EB2EAD">
        <w:rPr>
          <w:rFonts w:ascii="Arial" w:hAnsi="Arial"/>
          <w:sz w:val="22"/>
          <w:szCs w:val="22"/>
        </w:rPr>
        <w:t>-2200-2021/</w:t>
      </w:r>
      <w:r w:rsidR="00852362" w:rsidRPr="00EB2EAD">
        <w:rPr>
          <w:rFonts w:ascii="Arial" w:hAnsi="Arial"/>
          <w:sz w:val="22"/>
          <w:szCs w:val="22"/>
        </w:rPr>
        <w:t>1</w:t>
      </w:r>
      <w:r w:rsidR="00B81034" w:rsidRPr="00CE25DE">
        <w:rPr>
          <w:rFonts w:ascii="Arial" w:hAnsi="Arial"/>
          <w:sz w:val="22"/>
          <w:szCs w:val="22"/>
        </w:rPr>
        <w:t xml:space="preserve"> ze dne  </w:t>
      </w:r>
      <w:r w:rsidR="005347EB" w:rsidRPr="00CE25DE">
        <w:rPr>
          <w:rFonts w:ascii="Arial" w:hAnsi="Arial"/>
          <w:sz w:val="22"/>
          <w:szCs w:val="22"/>
        </w:rPr>
        <w:t>5.</w:t>
      </w:r>
      <w:r w:rsidR="00B81034" w:rsidRPr="00CE25DE">
        <w:rPr>
          <w:rFonts w:ascii="Arial" w:hAnsi="Arial"/>
          <w:sz w:val="22"/>
          <w:szCs w:val="22"/>
        </w:rPr>
        <w:t xml:space="preserve"> </w:t>
      </w:r>
      <w:r w:rsidR="005347EB" w:rsidRPr="00CE25DE">
        <w:rPr>
          <w:rFonts w:ascii="Arial" w:hAnsi="Arial"/>
          <w:sz w:val="22"/>
          <w:szCs w:val="22"/>
        </w:rPr>
        <w:t>října</w:t>
      </w:r>
      <w:r w:rsidR="00B81034" w:rsidRPr="00CE25DE">
        <w:rPr>
          <w:rFonts w:ascii="Arial" w:hAnsi="Arial"/>
          <w:sz w:val="22"/>
          <w:szCs w:val="22"/>
        </w:rPr>
        <w:t xml:space="preserve"> 2021, tuto smlouvu o dílo (dále jen „</w:t>
      </w:r>
      <w:r w:rsidR="00B81034" w:rsidRPr="00CE25DE">
        <w:rPr>
          <w:rFonts w:ascii="Arial" w:hAnsi="Arial"/>
          <w:color w:val="000000"/>
          <w:sz w:val="22"/>
          <w:szCs w:val="22"/>
        </w:rPr>
        <w:t>smlouva</w:t>
      </w:r>
      <w:r w:rsidR="00B81034" w:rsidRPr="00CE25DE">
        <w:rPr>
          <w:rFonts w:ascii="Arial" w:hAnsi="Arial"/>
          <w:sz w:val="22"/>
          <w:szCs w:val="22"/>
        </w:rPr>
        <w:t>“) na zhotovení díla (dále též „stavba“).</w:t>
      </w: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  <w:r w:rsidRPr="00CE25DE">
        <w:rPr>
          <w:rFonts w:ascii="Arial" w:hAnsi="Arial"/>
          <w:sz w:val="22"/>
          <w:szCs w:val="22"/>
        </w:rPr>
        <w:t>Při operativním technickém řízení činnosti na stavbě, při potvrzování výkazů výměrů o provedených pracích, odsouhlasení daňových dokladů, a potvrzování protokolů o předání a převzetí stavby nebo její části zastupují</w:t>
      </w:r>
    </w:p>
    <w:p w:rsidR="00B81034" w:rsidRPr="00B81034" w:rsidRDefault="00B81034" w:rsidP="00B81034">
      <w:pPr>
        <w:tabs>
          <w:tab w:val="left" w:pos="720"/>
          <w:tab w:val="left" w:pos="2160"/>
          <w:tab w:val="left" w:pos="6300"/>
        </w:tabs>
        <w:rPr>
          <w:rFonts w:ascii="Arial" w:hAnsi="Arial"/>
          <w:b/>
          <w:bCs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ab/>
        <w:t xml:space="preserve">objednatele: </w:t>
      </w:r>
      <w:proofErr w:type="spellStart"/>
      <w:r w:rsidR="008740D2">
        <w:rPr>
          <w:rFonts w:ascii="Arial" w:hAnsi="Arial"/>
          <w:sz w:val="22"/>
          <w:szCs w:val="22"/>
        </w:rPr>
        <w:t>xxxxxxxxxxxx</w:t>
      </w:r>
      <w:proofErr w:type="spellEnd"/>
      <w:r w:rsidRPr="00B81034">
        <w:rPr>
          <w:rFonts w:ascii="Arial" w:hAnsi="Arial"/>
          <w:sz w:val="22"/>
          <w:szCs w:val="22"/>
        </w:rPr>
        <w:t>, vedoucí restaurátorského oddělení,</w:t>
      </w:r>
      <w:r w:rsidRPr="00B81034">
        <w:rPr>
          <w:rFonts w:ascii="Arial" w:hAnsi="Arial"/>
          <w:b/>
          <w:bCs/>
          <w:sz w:val="22"/>
          <w:szCs w:val="22"/>
        </w:rPr>
        <w:t xml:space="preserve"> </w:t>
      </w:r>
    </w:p>
    <w:p w:rsidR="00B81034" w:rsidRPr="00B81034" w:rsidRDefault="00B81034" w:rsidP="00B81034">
      <w:pPr>
        <w:tabs>
          <w:tab w:val="left" w:pos="720"/>
          <w:tab w:val="left" w:pos="2160"/>
          <w:tab w:val="left" w:pos="6300"/>
        </w:tabs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 xml:space="preserve">                                 </w:t>
      </w:r>
      <w:r w:rsidRPr="00B81034">
        <w:rPr>
          <w:rFonts w:ascii="Arial" w:hAnsi="Arial"/>
          <w:sz w:val="22"/>
          <w:szCs w:val="22"/>
        </w:rPr>
        <w:t xml:space="preserve">tel.: </w:t>
      </w:r>
      <w:proofErr w:type="spellStart"/>
      <w:r w:rsidR="008740D2">
        <w:rPr>
          <w:rFonts w:ascii="Arial" w:hAnsi="Arial"/>
          <w:sz w:val="22"/>
          <w:szCs w:val="22"/>
        </w:rPr>
        <w:t>xxxxxxxxxxxxx</w:t>
      </w:r>
      <w:proofErr w:type="spellEnd"/>
      <w:r w:rsidRPr="00B81034">
        <w:rPr>
          <w:rFonts w:ascii="Arial" w:hAnsi="Arial"/>
          <w:sz w:val="22"/>
          <w:szCs w:val="22"/>
        </w:rPr>
        <w:tab/>
      </w:r>
    </w:p>
    <w:p w:rsidR="00B81034" w:rsidRPr="00B81034" w:rsidRDefault="00B81034" w:rsidP="00B81034">
      <w:pPr>
        <w:tabs>
          <w:tab w:val="left" w:pos="720"/>
          <w:tab w:val="left" w:pos="2160"/>
          <w:tab w:val="left" w:pos="6300"/>
        </w:tabs>
        <w:spacing w:line="288" w:lineRule="auto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ab/>
        <w:t>zhotovitele</w:t>
      </w:r>
      <w:r w:rsidRPr="001E0623">
        <w:rPr>
          <w:rFonts w:ascii="Arial" w:hAnsi="Arial"/>
          <w:sz w:val="22"/>
          <w:szCs w:val="22"/>
        </w:rPr>
        <w:t xml:space="preserve">: </w:t>
      </w:r>
      <w:proofErr w:type="spellStart"/>
      <w:r w:rsidR="008740D2">
        <w:rPr>
          <w:rFonts w:ascii="Arial" w:hAnsi="Arial"/>
          <w:sz w:val="22"/>
          <w:szCs w:val="22"/>
        </w:rPr>
        <w:t>xxxxxxxxxx</w:t>
      </w:r>
      <w:proofErr w:type="spellEnd"/>
      <w:r w:rsidRPr="001E0623">
        <w:rPr>
          <w:rFonts w:ascii="Arial" w:hAnsi="Arial"/>
          <w:sz w:val="22"/>
          <w:szCs w:val="22"/>
        </w:rPr>
        <w:t xml:space="preserve">, tel.: </w:t>
      </w:r>
      <w:proofErr w:type="spellStart"/>
      <w:r w:rsidR="008740D2">
        <w:rPr>
          <w:rFonts w:ascii="Arial" w:hAnsi="Arial"/>
          <w:sz w:val="22"/>
          <w:szCs w:val="22"/>
        </w:rPr>
        <w:t>xxxxxxxxxx</w:t>
      </w:r>
      <w:proofErr w:type="spellEnd"/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Toto zmocnění trvá až do písemného odvolání.</w:t>
      </w:r>
    </w:p>
    <w:p w:rsidR="00E849FA" w:rsidRPr="00B81034" w:rsidRDefault="00E849FA" w:rsidP="00B81034">
      <w:pPr>
        <w:spacing w:line="236" w:lineRule="auto"/>
        <w:ind w:right="20"/>
        <w:jc w:val="center"/>
        <w:rPr>
          <w:rFonts w:ascii="Arial" w:eastAsia="Times New Roman" w:hAnsi="Arial"/>
          <w:b/>
          <w:sz w:val="22"/>
          <w:szCs w:val="22"/>
        </w:rPr>
      </w:pPr>
    </w:p>
    <w:p w:rsidR="00E849FA" w:rsidRPr="00B81034" w:rsidRDefault="00E849FA">
      <w:pPr>
        <w:spacing w:line="309" w:lineRule="exact"/>
        <w:rPr>
          <w:rFonts w:ascii="Arial" w:eastAsia="Times New Roman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b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II. Předmět smlouvy</w:t>
      </w:r>
      <w:r w:rsidRPr="00B81034">
        <w:rPr>
          <w:rFonts w:ascii="Arial" w:hAnsi="Arial"/>
          <w:b/>
          <w:sz w:val="22"/>
          <w:szCs w:val="22"/>
        </w:rPr>
        <w:t>, povinnosti a práva smluvních stran</w:t>
      </w:r>
    </w:p>
    <w:p w:rsidR="00B81034" w:rsidRPr="00EB2EAD" w:rsidRDefault="00B81034" w:rsidP="00C822FC">
      <w:pPr>
        <w:numPr>
          <w:ilvl w:val="1"/>
          <w:numId w:val="7"/>
        </w:numPr>
        <w:spacing w:before="120"/>
        <w:jc w:val="both"/>
        <w:rPr>
          <w:rFonts w:ascii="Arial" w:hAnsi="Arial"/>
          <w:sz w:val="22"/>
          <w:szCs w:val="22"/>
        </w:rPr>
      </w:pPr>
      <w:r w:rsidRPr="00D03FF4">
        <w:rPr>
          <w:rFonts w:ascii="Arial" w:hAnsi="Arial"/>
          <w:sz w:val="22"/>
          <w:szCs w:val="22"/>
        </w:rPr>
        <w:t>Zhotovitel se zavazuj</w:t>
      </w:r>
      <w:r w:rsidR="001E0623">
        <w:rPr>
          <w:rFonts w:ascii="Arial" w:hAnsi="Arial"/>
          <w:sz w:val="22"/>
          <w:szCs w:val="22"/>
        </w:rPr>
        <w:t>e provést pro objednatele dílo na stavební práce</w:t>
      </w:r>
      <w:r w:rsidR="001E0623">
        <w:rPr>
          <w:rFonts w:ascii="Arial" w:eastAsia="Arial" w:hAnsi="Arial"/>
          <w:sz w:val="22"/>
          <w:szCs w:val="22"/>
        </w:rPr>
        <w:t>:</w:t>
      </w:r>
      <w:r w:rsidR="00D03FF4" w:rsidRPr="00B81034">
        <w:rPr>
          <w:rFonts w:ascii="Arial" w:eastAsia="Arial" w:hAnsi="Arial"/>
          <w:b/>
          <w:sz w:val="22"/>
          <w:szCs w:val="22"/>
        </w:rPr>
        <w:t xml:space="preserve"> </w:t>
      </w:r>
      <w:r w:rsidR="00D03FF4" w:rsidRPr="00B81034">
        <w:rPr>
          <w:rFonts w:ascii="Arial" w:hAnsi="Arial"/>
          <w:b/>
          <w:sz w:val="22"/>
          <w:szCs w:val="22"/>
        </w:rPr>
        <w:t>„</w:t>
      </w:r>
      <w:r w:rsidR="00D03FF4" w:rsidRP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Výměna pískovcové dlažby a zemní práce</w:t>
      </w:r>
      <w:r w:rsidR="00D47E5B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="00D03FF4" w:rsidRP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 xml:space="preserve"> zápa</w:t>
      </w:r>
      <w:r w:rsid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dní hospodářská budova -</w:t>
      </w:r>
      <w:r w:rsidR="00D47E5B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D03FF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konírna</w:t>
      </w:r>
      <w:r w:rsidR="00D03FF4" w:rsidRPr="00B81034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, areál Trojského zámku, U Trojského zámku 1/4, Praha 7 - Troja</w:t>
      </w:r>
      <w:r w:rsidR="00D03FF4" w:rsidRPr="009B0C61">
        <w:rPr>
          <w:rFonts w:ascii="Arial" w:hAnsi="Arial"/>
          <w:b/>
          <w:color w:val="222222"/>
          <w:sz w:val="22"/>
          <w:szCs w:val="22"/>
          <w:u w:val="single"/>
          <w:shd w:val="clear" w:color="auto" w:fill="FFFFFF"/>
        </w:rPr>
        <w:t>.</w:t>
      </w:r>
      <w:r w:rsidR="00D03FF4" w:rsidRPr="009B0C61">
        <w:rPr>
          <w:rFonts w:ascii="Arial" w:hAnsi="Arial"/>
          <w:b/>
          <w:sz w:val="22"/>
          <w:szCs w:val="22"/>
        </w:rPr>
        <w:t xml:space="preserve">“ </w:t>
      </w:r>
      <w:r w:rsidR="009B0C61" w:rsidRPr="009B0C61">
        <w:rPr>
          <w:rFonts w:ascii="Arial" w:hAnsi="Arial"/>
          <w:b/>
          <w:sz w:val="22"/>
          <w:szCs w:val="22"/>
        </w:rPr>
        <w:t xml:space="preserve"> </w:t>
      </w:r>
      <w:r w:rsidR="009B0C61" w:rsidRPr="009B0C61">
        <w:rPr>
          <w:rFonts w:ascii="Arial" w:hAnsi="Arial"/>
          <w:b/>
          <w:color w:val="222222"/>
          <w:sz w:val="22"/>
          <w:szCs w:val="22"/>
          <w:shd w:val="clear" w:color="auto" w:fill="FFFFFF"/>
        </w:rPr>
        <w:t>v</w:t>
      </w:r>
      <w:r w:rsidR="009B0C61" w:rsidRPr="009B0C61">
        <w:rPr>
          <w:rFonts w:ascii="Arial" w:hAnsi="Arial"/>
          <w:b/>
          <w:sz w:val="22"/>
          <w:szCs w:val="22"/>
        </w:rPr>
        <w:t> rámci investiční akce IA 42153 Rekonstrukce hospodářských budov Trojský zámek.</w:t>
      </w:r>
      <w:r w:rsidR="009B0C61" w:rsidRPr="00B81034">
        <w:rPr>
          <w:rFonts w:ascii="Arial" w:eastAsia="Arial" w:hAnsi="Arial"/>
          <w:b/>
          <w:sz w:val="22"/>
          <w:szCs w:val="22"/>
        </w:rPr>
        <w:t xml:space="preserve"> </w:t>
      </w:r>
      <w:r w:rsidR="009B0C61">
        <w:rPr>
          <w:rFonts w:ascii="Arial" w:eastAsia="Arial" w:hAnsi="Arial"/>
          <w:b/>
          <w:sz w:val="22"/>
          <w:szCs w:val="22"/>
        </w:rPr>
        <w:t xml:space="preserve"> </w:t>
      </w:r>
      <w:r w:rsidRPr="00D03FF4">
        <w:rPr>
          <w:rFonts w:ascii="Arial" w:hAnsi="Arial"/>
          <w:sz w:val="22"/>
          <w:szCs w:val="22"/>
        </w:rPr>
        <w:t xml:space="preserve">Dílem se rozumí provedení </w:t>
      </w:r>
      <w:r w:rsidR="00D47E5B">
        <w:rPr>
          <w:rFonts w:ascii="Arial" w:hAnsi="Arial"/>
          <w:sz w:val="22"/>
          <w:szCs w:val="22"/>
        </w:rPr>
        <w:t>stavební</w:t>
      </w:r>
      <w:r w:rsidR="00C0776E">
        <w:rPr>
          <w:rFonts w:ascii="Arial" w:hAnsi="Arial"/>
          <w:sz w:val="22"/>
          <w:szCs w:val="22"/>
        </w:rPr>
        <w:t>ch prací</w:t>
      </w:r>
      <w:r w:rsidR="00D47E5B" w:rsidRPr="00D47E5B">
        <w:rPr>
          <w:rFonts w:ascii="Arial" w:hAnsi="Arial"/>
          <w:sz w:val="22"/>
          <w:szCs w:val="22"/>
        </w:rPr>
        <w:t xml:space="preserve"> u levé </w:t>
      </w:r>
      <w:r w:rsidRPr="00D47E5B">
        <w:rPr>
          <w:rFonts w:ascii="Arial" w:hAnsi="Arial"/>
          <w:sz w:val="22"/>
          <w:szCs w:val="22"/>
        </w:rPr>
        <w:t>hospodářsk</w:t>
      </w:r>
      <w:r w:rsidR="00D47E5B" w:rsidRPr="00D47E5B">
        <w:rPr>
          <w:rFonts w:ascii="Arial" w:hAnsi="Arial"/>
          <w:sz w:val="22"/>
          <w:szCs w:val="22"/>
        </w:rPr>
        <w:t>é</w:t>
      </w:r>
      <w:r w:rsidRPr="00D47E5B">
        <w:rPr>
          <w:rFonts w:ascii="Arial" w:hAnsi="Arial"/>
          <w:sz w:val="22"/>
          <w:szCs w:val="22"/>
        </w:rPr>
        <w:t xml:space="preserve"> budov</w:t>
      </w:r>
      <w:r w:rsidR="00D47E5B" w:rsidRPr="00D47E5B">
        <w:rPr>
          <w:rFonts w:ascii="Arial" w:hAnsi="Arial"/>
          <w:sz w:val="22"/>
          <w:szCs w:val="22"/>
        </w:rPr>
        <w:t>y</w:t>
      </w:r>
      <w:r w:rsidR="00D47E5B">
        <w:rPr>
          <w:rFonts w:ascii="Arial" w:hAnsi="Arial"/>
          <w:sz w:val="22"/>
          <w:szCs w:val="22"/>
        </w:rPr>
        <w:t xml:space="preserve"> v areálu </w:t>
      </w:r>
      <w:r w:rsidRPr="00D47E5B">
        <w:rPr>
          <w:rFonts w:ascii="Arial" w:hAnsi="Arial"/>
          <w:sz w:val="22"/>
          <w:szCs w:val="22"/>
        </w:rPr>
        <w:t xml:space="preserve">Trojského zámku, </w:t>
      </w:r>
      <w:r w:rsidR="00D47E5B" w:rsidRPr="00D47E5B">
        <w:rPr>
          <w:rFonts w:ascii="Arial" w:eastAsia="Times New Roman" w:hAnsi="Arial"/>
          <w:sz w:val="22"/>
          <w:szCs w:val="22"/>
        </w:rPr>
        <w:t>dle vymezení ve</w:t>
      </w:r>
      <w:r w:rsidR="00D47E5B">
        <w:rPr>
          <w:rFonts w:ascii="Arial" w:eastAsia="Times New Roman" w:hAnsi="Arial"/>
          <w:sz w:val="22"/>
          <w:szCs w:val="22"/>
        </w:rPr>
        <w:t xml:space="preserve"> </w:t>
      </w:r>
      <w:r w:rsidR="00D13191">
        <w:rPr>
          <w:rFonts w:ascii="Arial" w:eastAsia="Times New Roman" w:hAnsi="Arial"/>
          <w:sz w:val="22"/>
          <w:szCs w:val="22"/>
        </w:rPr>
        <w:t>slepém</w:t>
      </w:r>
      <w:r w:rsidR="00D47E5B">
        <w:rPr>
          <w:rFonts w:ascii="Arial" w:eastAsia="Times New Roman" w:hAnsi="Arial"/>
          <w:sz w:val="22"/>
          <w:szCs w:val="22"/>
        </w:rPr>
        <w:t> položkov</w:t>
      </w:r>
      <w:r w:rsidR="00D13191">
        <w:rPr>
          <w:rFonts w:ascii="Arial" w:eastAsia="Times New Roman" w:hAnsi="Arial"/>
          <w:sz w:val="22"/>
          <w:szCs w:val="22"/>
        </w:rPr>
        <w:t>ém</w:t>
      </w:r>
      <w:r w:rsidR="00D47E5B">
        <w:rPr>
          <w:rFonts w:ascii="Arial" w:eastAsia="Times New Roman" w:hAnsi="Arial"/>
          <w:sz w:val="22"/>
          <w:szCs w:val="22"/>
        </w:rPr>
        <w:t xml:space="preserve"> rozpočt</w:t>
      </w:r>
      <w:r w:rsidR="00D13191">
        <w:rPr>
          <w:rFonts w:ascii="Arial" w:eastAsia="Times New Roman" w:hAnsi="Arial"/>
          <w:sz w:val="22"/>
          <w:szCs w:val="22"/>
        </w:rPr>
        <w:t>u</w:t>
      </w:r>
      <w:r w:rsidR="001E0623">
        <w:rPr>
          <w:rFonts w:ascii="Arial" w:eastAsia="Times New Roman" w:hAnsi="Arial"/>
          <w:sz w:val="22"/>
          <w:szCs w:val="22"/>
        </w:rPr>
        <w:t xml:space="preserve"> objednatele</w:t>
      </w:r>
      <w:r w:rsidR="00D47E5B">
        <w:rPr>
          <w:rFonts w:ascii="Arial" w:eastAsia="Times New Roman" w:hAnsi="Arial"/>
          <w:sz w:val="22"/>
          <w:szCs w:val="22"/>
        </w:rPr>
        <w:t>,</w:t>
      </w:r>
      <w:r w:rsidR="00D47E5B">
        <w:rPr>
          <w:rFonts w:ascii="Arial" w:hAnsi="Arial"/>
          <w:sz w:val="22"/>
          <w:szCs w:val="22"/>
        </w:rPr>
        <w:t xml:space="preserve"> o celkové </w:t>
      </w:r>
      <w:r w:rsidR="00D47E5B" w:rsidRPr="00EB2EAD">
        <w:rPr>
          <w:rFonts w:ascii="Arial" w:hAnsi="Arial"/>
          <w:sz w:val="22"/>
          <w:szCs w:val="22"/>
        </w:rPr>
        <w:t xml:space="preserve">výměře </w:t>
      </w:r>
      <w:r w:rsidR="00D203FA" w:rsidRPr="00EB2EAD">
        <w:rPr>
          <w:rFonts w:ascii="Arial" w:hAnsi="Arial"/>
          <w:sz w:val="22"/>
          <w:szCs w:val="22"/>
        </w:rPr>
        <w:t xml:space="preserve">54 </w:t>
      </w:r>
      <w:proofErr w:type="spellStart"/>
      <w:r w:rsidR="00D203FA" w:rsidRPr="00EB2EAD">
        <w:rPr>
          <w:rFonts w:ascii="Arial" w:hAnsi="Arial"/>
          <w:sz w:val="22"/>
          <w:szCs w:val="22"/>
        </w:rPr>
        <w:t>bm</w:t>
      </w:r>
      <w:proofErr w:type="spellEnd"/>
      <w:r w:rsidR="00D47E5B" w:rsidRPr="00EB2EAD">
        <w:rPr>
          <w:rFonts w:ascii="Arial" w:hAnsi="Arial"/>
          <w:sz w:val="22"/>
          <w:szCs w:val="22"/>
        </w:rPr>
        <w:t>.</w:t>
      </w:r>
    </w:p>
    <w:p w:rsidR="00B81034" w:rsidRPr="00257296" w:rsidRDefault="00D47E5B" w:rsidP="00B81034">
      <w:pPr>
        <w:numPr>
          <w:ilvl w:val="1"/>
          <w:numId w:val="7"/>
        </w:numPr>
        <w:spacing w:before="120"/>
        <w:jc w:val="both"/>
        <w:rPr>
          <w:rFonts w:ascii="Arial" w:hAnsi="Arial"/>
          <w:sz w:val="22"/>
          <w:szCs w:val="22"/>
        </w:rPr>
      </w:pPr>
      <w:r w:rsidRPr="00D13191">
        <w:rPr>
          <w:rFonts w:ascii="Arial" w:hAnsi="Arial"/>
          <w:sz w:val="22"/>
          <w:szCs w:val="22"/>
        </w:rPr>
        <w:lastRenderedPageBreak/>
        <w:t>Slepý</w:t>
      </w:r>
      <w:r>
        <w:rPr>
          <w:rFonts w:ascii="Arial" w:hAnsi="Arial"/>
          <w:sz w:val="22"/>
          <w:szCs w:val="22"/>
        </w:rPr>
        <w:t xml:space="preserve"> rozpočet</w:t>
      </w:r>
      <w:r w:rsidR="00B81034" w:rsidRPr="00B81034">
        <w:rPr>
          <w:rFonts w:ascii="Arial" w:hAnsi="Arial"/>
          <w:sz w:val="22"/>
          <w:szCs w:val="22"/>
        </w:rPr>
        <w:t xml:space="preserve"> obsahuje podrobné, úplné a závazné vymezení předmětu plnění této smlouvy, které je obsaženo v příloze č. </w:t>
      </w:r>
      <w:r w:rsidR="00D909B1">
        <w:rPr>
          <w:rFonts w:ascii="Arial" w:hAnsi="Arial"/>
          <w:sz w:val="22"/>
          <w:szCs w:val="22"/>
        </w:rPr>
        <w:t>2</w:t>
      </w:r>
      <w:r w:rsidR="00B81034" w:rsidRPr="00B81034">
        <w:rPr>
          <w:rFonts w:ascii="Arial" w:hAnsi="Arial"/>
          <w:sz w:val="22"/>
          <w:szCs w:val="22"/>
        </w:rPr>
        <w:t xml:space="preserve">, této smlouvy, </w:t>
      </w:r>
      <w:r w:rsidR="00B81034" w:rsidRPr="00257296">
        <w:rPr>
          <w:rFonts w:ascii="Arial" w:hAnsi="Arial"/>
          <w:sz w:val="22"/>
          <w:szCs w:val="22"/>
        </w:rPr>
        <w:t xml:space="preserve">a v nabídkovém rozpočtu zhotovitele, předloženého do výběrového řízení, v příloze č. </w:t>
      </w:r>
      <w:r w:rsidR="00D909B1">
        <w:rPr>
          <w:rFonts w:ascii="Arial" w:hAnsi="Arial"/>
          <w:sz w:val="22"/>
          <w:szCs w:val="22"/>
        </w:rPr>
        <w:t>1</w:t>
      </w:r>
      <w:r w:rsidR="00B81034" w:rsidRPr="00257296">
        <w:rPr>
          <w:rFonts w:ascii="Arial" w:hAnsi="Arial"/>
          <w:sz w:val="22"/>
          <w:szCs w:val="22"/>
        </w:rPr>
        <w:t xml:space="preserve"> této smlouvy. </w:t>
      </w:r>
    </w:p>
    <w:p w:rsidR="00B81034" w:rsidRPr="00B81034" w:rsidRDefault="00B81034" w:rsidP="00B81034">
      <w:pPr>
        <w:numPr>
          <w:ilvl w:val="1"/>
          <w:numId w:val="7"/>
        </w:numPr>
        <w:spacing w:before="120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Součástí předmětu plnění této smlouvy a součástí ceny díla jsou veškeré další činnosti související s realizací díla. Jedná se zejména o:</w:t>
      </w:r>
    </w:p>
    <w:p w:rsidR="00B81034" w:rsidRPr="00B81034" w:rsidRDefault="00B81034" w:rsidP="00B81034">
      <w:pPr>
        <w:pStyle w:val="Zkladntext"/>
        <w:numPr>
          <w:ilvl w:val="0"/>
          <w:numId w:val="15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rFonts w:ascii="Arial" w:hAnsi="Arial" w:cs="Arial"/>
          <w:b/>
          <w:bCs/>
          <w:i/>
          <w:iCs/>
          <w:szCs w:val="22"/>
        </w:rPr>
      </w:pPr>
      <w:r w:rsidRPr="00B81034">
        <w:rPr>
          <w:rFonts w:ascii="Arial" w:hAnsi="Arial" w:cs="Arial"/>
          <w:szCs w:val="22"/>
        </w:rPr>
        <w:t>zajištění bezpečnosti při plnění předmětu této smlouvy a zajištění ochrany životního prostředí,</w:t>
      </w:r>
    </w:p>
    <w:p w:rsidR="00B81034" w:rsidRPr="00B81034" w:rsidRDefault="00B81034" w:rsidP="00B81034">
      <w:pPr>
        <w:pStyle w:val="Zkladntext"/>
        <w:numPr>
          <w:ilvl w:val="0"/>
          <w:numId w:val="15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rFonts w:ascii="Arial" w:hAnsi="Arial" w:cs="Arial"/>
          <w:b/>
          <w:bCs/>
          <w:i/>
          <w:iCs/>
          <w:szCs w:val="22"/>
        </w:rPr>
      </w:pPr>
      <w:r w:rsidRPr="00B81034">
        <w:rPr>
          <w:rFonts w:ascii="Arial" w:hAnsi="Arial" w:cs="Arial"/>
          <w:szCs w:val="22"/>
        </w:rPr>
        <w:t>ostatní související práce potřebné ke kompletnímu dokončení zakázky,</w:t>
      </w:r>
    </w:p>
    <w:p w:rsidR="00B81034" w:rsidRPr="00B81034" w:rsidRDefault="00B81034" w:rsidP="00B81034">
      <w:pPr>
        <w:pStyle w:val="Zkladntext"/>
        <w:numPr>
          <w:ilvl w:val="0"/>
          <w:numId w:val="15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rFonts w:ascii="Arial" w:hAnsi="Arial" w:cs="Arial"/>
          <w:b/>
          <w:bCs/>
          <w:i/>
          <w:iCs/>
          <w:szCs w:val="22"/>
        </w:rPr>
      </w:pPr>
      <w:r w:rsidRPr="00B81034">
        <w:rPr>
          <w:rFonts w:ascii="Arial" w:hAnsi="Arial" w:cs="Arial"/>
          <w:szCs w:val="22"/>
        </w:rPr>
        <w:t>zajištění všech požadavků správců sítí a dotčených orgánů státní správy (zodpovědnost a případné sankce při nesplnění těchto požadavků ponese dodavatel),</w:t>
      </w:r>
    </w:p>
    <w:p w:rsidR="00B81034" w:rsidRPr="00B81034" w:rsidRDefault="00B81034" w:rsidP="00B81034">
      <w:pPr>
        <w:pStyle w:val="Zkladntext"/>
        <w:numPr>
          <w:ilvl w:val="0"/>
          <w:numId w:val="15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rFonts w:ascii="Arial" w:hAnsi="Arial" w:cs="Arial"/>
          <w:b/>
          <w:bCs/>
          <w:i/>
          <w:iCs/>
          <w:szCs w:val="22"/>
        </w:rPr>
      </w:pPr>
      <w:r w:rsidRPr="00B81034">
        <w:rPr>
          <w:rFonts w:ascii="Arial" w:hAnsi="Arial" w:cs="Arial"/>
          <w:szCs w:val="22"/>
        </w:rPr>
        <w:t>provedení celkového úklidu ploch na místě a likvidace všech zařízení používaných k plnění zakázky bez zbytečného odkladu po dokončení prací.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se zavazuje poskytnout náležitou součinnost při provádění díla, řádně provedené dílo převzít, a zhotoviteli uhradit smluvní cenu za podmínek a v termínu smlouvou sjednané.</w:t>
      </w:r>
    </w:p>
    <w:p w:rsidR="00B81034" w:rsidRPr="00D13191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se zavazuje provést pro objednatele dílo svým jménem a na vlastní zodpovědnost, bez vad a nedodělků, ve smluveném termínu, na své náklady a nebezpečí, dle </w:t>
      </w:r>
      <w:r w:rsidR="00D47E5B" w:rsidRPr="00D13191">
        <w:rPr>
          <w:rFonts w:ascii="Arial" w:hAnsi="Arial"/>
          <w:sz w:val="22"/>
          <w:szCs w:val="22"/>
        </w:rPr>
        <w:t>slepého</w:t>
      </w:r>
      <w:r w:rsidR="00D47E5B" w:rsidRPr="00EB2EAD">
        <w:rPr>
          <w:rFonts w:ascii="Arial" w:hAnsi="Arial"/>
          <w:color w:val="FF0000"/>
          <w:sz w:val="22"/>
          <w:szCs w:val="22"/>
        </w:rPr>
        <w:t xml:space="preserve"> </w:t>
      </w:r>
      <w:r w:rsidR="00D47E5B">
        <w:rPr>
          <w:rFonts w:ascii="Arial" w:hAnsi="Arial"/>
          <w:sz w:val="22"/>
          <w:szCs w:val="22"/>
        </w:rPr>
        <w:t>rozpočtu</w:t>
      </w:r>
      <w:r w:rsidRPr="00B81034">
        <w:rPr>
          <w:rFonts w:ascii="Arial" w:hAnsi="Arial"/>
          <w:sz w:val="22"/>
          <w:szCs w:val="22"/>
        </w:rPr>
        <w:t xml:space="preserve"> v příloze </w:t>
      </w:r>
      <w:r w:rsidRPr="00D13191">
        <w:rPr>
          <w:rFonts w:ascii="Arial" w:hAnsi="Arial"/>
          <w:sz w:val="22"/>
          <w:szCs w:val="22"/>
        </w:rPr>
        <w:t xml:space="preserve">č. 2 </w:t>
      </w:r>
      <w:proofErr w:type="gramStart"/>
      <w:r w:rsidRPr="00D13191">
        <w:rPr>
          <w:rFonts w:ascii="Arial" w:hAnsi="Arial"/>
          <w:sz w:val="22"/>
          <w:szCs w:val="22"/>
        </w:rPr>
        <w:t>této</w:t>
      </w:r>
      <w:proofErr w:type="gramEnd"/>
      <w:r w:rsidRPr="00D13191">
        <w:rPr>
          <w:rFonts w:ascii="Arial" w:hAnsi="Arial"/>
          <w:sz w:val="22"/>
          <w:szCs w:val="22"/>
        </w:rPr>
        <w:t xml:space="preserve"> smlouvy, a dle nabídkového rozpočtu v příloze č. 1 této smlouvy.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color w:val="222222"/>
          <w:sz w:val="22"/>
          <w:szCs w:val="22"/>
        </w:rPr>
        <w:t>Trojský zámek je nemovitou kulturní památkou, zapsanou v Ústředním se</w:t>
      </w:r>
      <w:r w:rsidR="00D47E5B">
        <w:rPr>
          <w:rFonts w:ascii="Arial" w:hAnsi="Arial"/>
          <w:color w:val="222222"/>
          <w:sz w:val="22"/>
          <w:szCs w:val="22"/>
        </w:rPr>
        <w:t xml:space="preserve">znamu kulturních památek pod r. č. </w:t>
      </w:r>
      <w:r w:rsidRPr="00B81034">
        <w:rPr>
          <w:rFonts w:ascii="Arial" w:hAnsi="Arial"/>
          <w:color w:val="222222"/>
          <w:sz w:val="22"/>
          <w:szCs w:val="22"/>
        </w:rPr>
        <w:t xml:space="preserve">ÚSKP 44544/1-1534 (areál Trojského zámku), a je v ochranném pásmu památkové rezervace v hl. m. Praze. </w:t>
      </w:r>
      <w:r w:rsidRPr="00B81034">
        <w:rPr>
          <w:rFonts w:ascii="Arial" w:hAnsi="Arial"/>
          <w:sz w:val="22"/>
          <w:szCs w:val="22"/>
        </w:rPr>
        <w:t>Zhotovitel</w:t>
      </w:r>
      <w:r w:rsidRPr="00B81034">
        <w:rPr>
          <w:rFonts w:ascii="Arial" w:hAnsi="Arial"/>
          <w:sz w:val="22"/>
          <w:szCs w:val="22"/>
          <w:lang w:eastAsia="en-US"/>
        </w:rPr>
        <w:t xml:space="preserve"> je proto povinen provádět </w:t>
      </w:r>
      <w:r w:rsidRPr="00B81034">
        <w:rPr>
          <w:rFonts w:ascii="Arial" w:hAnsi="Arial"/>
          <w:sz w:val="22"/>
          <w:szCs w:val="22"/>
        </w:rPr>
        <w:t>veškeré stavební práce s použitím vhodných technologií pro ochranu historicky památkově chráněných objektů a s ohledem na požadavky památkové péče, dle podmínek uvedených v Rozhodnutí MHMP OPP, vydaném dne</w:t>
      </w:r>
      <w:r w:rsidRPr="00B81034"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 21. 3. 2019, </w:t>
      </w:r>
      <w:r w:rsidRPr="00B81034">
        <w:rPr>
          <w:rFonts w:ascii="Arial" w:hAnsi="Arial"/>
          <w:sz w:val="22"/>
          <w:szCs w:val="22"/>
        </w:rPr>
        <w:t>které je přílohou č</w:t>
      </w:r>
      <w:r w:rsidRPr="00D13191">
        <w:rPr>
          <w:rFonts w:ascii="Arial" w:hAnsi="Arial"/>
          <w:sz w:val="22"/>
          <w:szCs w:val="22"/>
        </w:rPr>
        <w:t xml:space="preserve">. </w:t>
      </w:r>
      <w:r w:rsidR="00D13191" w:rsidRPr="00D13191">
        <w:rPr>
          <w:rFonts w:ascii="Arial" w:hAnsi="Arial"/>
          <w:sz w:val="22"/>
          <w:szCs w:val="22"/>
        </w:rPr>
        <w:t xml:space="preserve">3 </w:t>
      </w:r>
      <w:r w:rsidRPr="00B81034">
        <w:rPr>
          <w:rFonts w:ascii="Arial" w:hAnsi="Arial"/>
          <w:sz w:val="22"/>
          <w:szCs w:val="22"/>
        </w:rPr>
        <w:t xml:space="preserve">této </w:t>
      </w:r>
      <w:proofErr w:type="gramStart"/>
      <w:r w:rsidRPr="00B81034">
        <w:rPr>
          <w:rFonts w:ascii="Arial" w:hAnsi="Arial"/>
          <w:sz w:val="22"/>
          <w:szCs w:val="22"/>
        </w:rPr>
        <w:t>smlouvy .</w:t>
      </w:r>
      <w:proofErr w:type="gramEnd"/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</w:t>
      </w:r>
      <w:r w:rsidRPr="00B81034">
        <w:rPr>
          <w:rFonts w:ascii="Arial" w:hAnsi="Arial"/>
          <w:sz w:val="22"/>
          <w:szCs w:val="22"/>
          <w:lang w:eastAsia="en-US"/>
        </w:rPr>
        <w:t xml:space="preserve"> je povinen </w:t>
      </w:r>
      <w:r w:rsidRPr="00B81034">
        <w:rPr>
          <w:rFonts w:ascii="Arial" w:hAnsi="Arial"/>
          <w:sz w:val="22"/>
          <w:szCs w:val="22"/>
        </w:rPr>
        <w:t xml:space="preserve">provést </w:t>
      </w:r>
      <w:r w:rsidR="00C26030">
        <w:rPr>
          <w:rFonts w:ascii="Arial" w:hAnsi="Arial"/>
          <w:sz w:val="22"/>
          <w:szCs w:val="22"/>
        </w:rPr>
        <w:t>stavební</w:t>
      </w:r>
      <w:r w:rsidRPr="00B81034">
        <w:rPr>
          <w:rFonts w:ascii="Arial" w:hAnsi="Arial"/>
          <w:sz w:val="22"/>
          <w:szCs w:val="22"/>
        </w:rPr>
        <w:t xml:space="preserve"> práce v co nejkratším možném termínu, a uvést staveniště do původního stavu. Časový postup těchto prací musí být předem projednán a odsouhlasen objednatelem zápisem do stavebního deníku.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</w:t>
      </w:r>
      <w:r w:rsidRPr="00B81034">
        <w:rPr>
          <w:rFonts w:ascii="Arial" w:hAnsi="Arial"/>
          <w:sz w:val="22"/>
          <w:szCs w:val="22"/>
          <w:lang w:eastAsia="en-US"/>
        </w:rPr>
        <w:t xml:space="preserve"> je povinen provádět </w:t>
      </w:r>
      <w:r w:rsidRPr="00B81034">
        <w:rPr>
          <w:rFonts w:ascii="Arial" w:hAnsi="Arial"/>
          <w:sz w:val="22"/>
          <w:szCs w:val="22"/>
        </w:rPr>
        <w:t>veškeré stavební práce v souladu s provozem Trojského zámku. Objednatel je oprávněn po dohodě se zhotovitelem upřesnit časový harmonogram plnění předmětu veřejné zakázky v závislosti na komerčních akcích probíhajících v Trojském zámku.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je povinen akceptovat přerušení prací z důvodu pořádání komerčních akcí v areálu Trojského zámku. V případě přerušení delších než 2 po sobě jdoucí pracovní dny nebo v případě přerušení prací delším než celkem 5 jednotlivých pracovních dnů v kalendářním měsíci (součet celkového počtu dnů přerušené práce v jednom kalendářním měsíci) bude termín dokončení posunut o tolik pracovních dnů, kolik činila prodleva v plnění veřejné zakázky z důvodu přerušení prací na straně objednatele. Toto ustanovení smlouvy platí též pro případ přerušení prací na díle z důvodu nevhodných klimatických podmínek pro provádění probíhajících stavebních prací.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</w:t>
      </w:r>
      <w:r w:rsidRPr="00B81034">
        <w:rPr>
          <w:rFonts w:ascii="Arial" w:hAnsi="Arial"/>
          <w:sz w:val="22"/>
          <w:szCs w:val="22"/>
          <w:lang w:eastAsia="en-US"/>
        </w:rPr>
        <w:t xml:space="preserve"> je povinen při provádění prací dodržovat veškeré platné české technické normy nebo jiné národní technické normy přejímající evropské normy, právní předpisy České republiky platné v době provedení a vztahující se k dílu.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  <w:lang w:eastAsia="en-US"/>
        </w:rPr>
        <w:t>Z</w:t>
      </w:r>
      <w:r w:rsidRPr="00B81034">
        <w:rPr>
          <w:rFonts w:ascii="Arial" w:hAnsi="Arial"/>
          <w:sz w:val="22"/>
          <w:szCs w:val="22"/>
        </w:rPr>
        <w:t>hotovitel je povinen maximálním možným způsobem nenarušovat provoz Trojského zámku, prostor staveniště udržovat v čistotě, nepoužívat veřejné prostranství – chodníky a prostranství v areálu Trojského zámku k uskladnění materiálu nebo zařízení potřebného ke stavbě, a případné znečištění v okolí stavby neprodleně odstranit,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vystavit prohlášení o shodě, zajistit atesty, certifikáty a osvědčení o jakosti k vybraným druhům materiálů, které předá v jednom vyhotovení objednateli současně s předáním díla.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je oprávněn doplnit předmět díla o další dodávky, a to i bez souhlasu zhotovitele, který je povinen tyto práce a dodávky za úhradu zajistit. Objednatel je povinen uhradit i další možné dodávky jako vícepráce.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je oprávněn nerealizovat předmět smlouvy v plném rozsahu z důvodu neposkytnutí finančních prostředků na její realizaci jeho zřizovatelem.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Objednatel je oprávněn nerealizovat předmět smlouvy v plném rozsahu či nařídit zhotoviteli přerušení provádění díla, jsou-li pro to důvody, a udělovat zhotoviteli další </w:t>
      </w:r>
      <w:r w:rsidRPr="00B81034">
        <w:rPr>
          <w:rFonts w:ascii="Arial" w:hAnsi="Arial"/>
          <w:sz w:val="22"/>
          <w:szCs w:val="22"/>
        </w:rPr>
        <w:lastRenderedPageBreak/>
        <w:t>pokyny související s prováděním díla. Zejména se jedná o dostupnost finančních prostředků poskytovaných zřizovatelem Objednatele na realizaci předmětné akce. V případě využití tohoto práva Objednatele nevzniká Zhotoviteli jakýkoliv finanční nárok vůči Objednateli.</w:t>
      </w:r>
    </w:p>
    <w:p w:rsidR="00B81034" w:rsidRPr="00B81034" w:rsidRDefault="00B81034" w:rsidP="00B81034">
      <w:pPr>
        <w:pStyle w:val="Bezmezer"/>
        <w:numPr>
          <w:ilvl w:val="1"/>
          <w:numId w:val="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přistoupí na případné omezení rozsahu díla a na odpovídající snížení ceny díla, jestliže mu objednatel sdělí, že takové omezení je nezbytné s ohledem na dříve nepředpokládané finanční omezení (viz čl. 2.14 až 2.16 této smlouvy) či jiná omezení, nebo na změnu záměrů. Případnou změnu rozsahu díla je objednatel povinen oznámit zhotoviteli písemně s předstihem tak, aby zhotoviteli nevznikla škoda v důsledku marné výroby, v opačném případě má nárok na úhradu takto vzniklé škody.</w:t>
      </w:r>
    </w:p>
    <w:p w:rsidR="00B81034" w:rsidRPr="00B81034" w:rsidRDefault="00B81034" w:rsidP="00B81034">
      <w:pPr>
        <w:pStyle w:val="Zkladntext"/>
        <w:tabs>
          <w:tab w:val="clear" w:pos="1800"/>
          <w:tab w:val="clear" w:pos="6660"/>
        </w:tabs>
        <w:spacing w:before="0" w:after="40"/>
        <w:jc w:val="both"/>
        <w:rPr>
          <w:rFonts w:ascii="Arial" w:hAnsi="Arial" w:cs="Arial"/>
          <w:bCs/>
          <w:iCs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III. Doba plnění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16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Doba plnění této smlouvy je stanovena na dobu určitou, max. však </w:t>
      </w:r>
      <w:r w:rsidR="00C26030">
        <w:rPr>
          <w:rFonts w:ascii="Arial" w:hAnsi="Arial"/>
          <w:b/>
          <w:sz w:val="22"/>
          <w:szCs w:val="22"/>
        </w:rPr>
        <w:t>2</w:t>
      </w:r>
      <w:r w:rsidRPr="00B81034">
        <w:rPr>
          <w:rFonts w:ascii="Arial" w:hAnsi="Arial"/>
          <w:b/>
          <w:sz w:val="22"/>
          <w:szCs w:val="22"/>
        </w:rPr>
        <w:t xml:space="preserve"> měsíc</w:t>
      </w:r>
      <w:r w:rsidR="00C26030">
        <w:rPr>
          <w:rFonts w:ascii="Arial" w:hAnsi="Arial"/>
          <w:b/>
          <w:sz w:val="22"/>
          <w:szCs w:val="22"/>
        </w:rPr>
        <w:t>e</w:t>
      </w:r>
      <w:r w:rsidRPr="00B81034">
        <w:rPr>
          <w:rFonts w:ascii="Arial" w:hAnsi="Arial"/>
          <w:sz w:val="22"/>
          <w:szCs w:val="22"/>
        </w:rPr>
        <w:t xml:space="preserve"> od data zahájení plnění, kterým je datum předání staveniště zhotoviteli, do data ukončení plnění, kterým je datum předání a převzetí dokončených sanačních prací a stavebních úprav bez vad a nedodělků.</w:t>
      </w:r>
    </w:p>
    <w:p w:rsidR="00B81034" w:rsidRPr="00EB2EAD" w:rsidRDefault="00B81034" w:rsidP="00BE6C93">
      <w:pPr>
        <w:pStyle w:val="Bezmezer"/>
        <w:numPr>
          <w:ilvl w:val="1"/>
          <w:numId w:val="16"/>
        </w:numPr>
        <w:ind w:left="567"/>
        <w:jc w:val="both"/>
        <w:rPr>
          <w:rFonts w:ascii="Arial" w:hAnsi="Arial"/>
          <w:color w:val="FF0000"/>
          <w:sz w:val="22"/>
          <w:szCs w:val="22"/>
        </w:rPr>
      </w:pPr>
      <w:r w:rsidRPr="00ED188B">
        <w:rPr>
          <w:rFonts w:ascii="Arial" w:hAnsi="Arial"/>
          <w:sz w:val="22"/>
          <w:szCs w:val="22"/>
        </w:rPr>
        <w:t xml:space="preserve">Termín zahájení plnění této smlouvy (předání staveniště zhotoviteli) je stanoven k datu </w:t>
      </w:r>
      <w:r w:rsidR="001E5ED2" w:rsidRPr="00D13191">
        <w:rPr>
          <w:rFonts w:ascii="Arial" w:hAnsi="Arial"/>
          <w:sz w:val="22"/>
          <w:szCs w:val="22"/>
        </w:rPr>
        <w:t>podpisu Smlouvy o dílo.</w:t>
      </w:r>
      <w:r w:rsidR="00EB2EAD" w:rsidRPr="00D13191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16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Dokončení plnění této smlouvy (předání a převzetí dokončených sanačních prací a stavebních úprav bez vad a nedodělků) proběhne nejpozději k datu 1</w:t>
      </w:r>
      <w:r w:rsidR="00C26030">
        <w:rPr>
          <w:rFonts w:ascii="Arial" w:hAnsi="Arial"/>
          <w:sz w:val="22"/>
          <w:szCs w:val="22"/>
        </w:rPr>
        <w:t>5</w:t>
      </w:r>
      <w:r w:rsidRPr="00B81034">
        <w:rPr>
          <w:rFonts w:ascii="Arial" w:hAnsi="Arial"/>
          <w:sz w:val="22"/>
          <w:szCs w:val="22"/>
        </w:rPr>
        <w:t>. 12. 202</w:t>
      </w:r>
      <w:r w:rsidR="00BE6C93">
        <w:rPr>
          <w:rFonts w:ascii="Arial" w:hAnsi="Arial"/>
          <w:sz w:val="22"/>
          <w:szCs w:val="22"/>
        </w:rPr>
        <w:t>1</w:t>
      </w:r>
      <w:r w:rsidRPr="00B81034">
        <w:rPr>
          <w:rFonts w:ascii="Arial" w:hAnsi="Arial"/>
          <w:sz w:val="22"/>
          <w:szCs w:val="22"/>
        </w:rPr>
        <w:t>, a to na základě závěrečného kontrolního dne konaného za přítomnosti zhotovitele, zástupce objednatele</w:t>
      </w:r>
      <w:r w:rsidR="00C26030">
        <w:rPr>
          <w:rFonts w:ascii="Arial" w:hAnsi="Arial"/>
          <w:sz w:val="22"/>
          <w:szCs w:val="22"/>
        </w:rPr>
        <w:t xml:space="preserve"> a</w:t>
      </w:r>
      <w:r w:rsidRPr="00B81034">
        <w:rPr>
          <w:rFonts w:ascii="Arial" w:hAnsi="Arial"/>
          <w:sz w:val="22"/>
          <w:szCs w:val="22"/>
        </w:rPr>
        <w:t xml:space="preserve"> zástupců p</w:t>
      </w:r>
      <w:r w:rsidR="00C26030">
        <w:rPr>
          <w:rFonts w:ascii="Arial" w:hAnsi="Arial"/>
          <w:sz w:val="22"/>
          <w:szCs w:val="22"/>
        </w:rPr>
        <w:t>amátkové péče.</w:t>
      </w:r>
    </w:p>
    <w:p w:rsidR="00B81034" w:rsidRPr="00B81034" w:rsidRDefault="00B81034" w:rsidP="00B81034">
      <w:pPr>
        <w:pStyle w:val="Bezmezer"/>
        <w:numPr>
          <w:ilvl w:val="1"/>
          <w:numId w:val="16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Pokud z jakýchkoliv důvodů na straně objednatele nebude možno termín předpokládaného zahájení stavebních prací dodržet, je objednatel oprávněn jednostranně změnit (posunout) termín zahájení. Doba plnění se pak prodlužuje o dobu shodnou s prodlením objednatele tak, aby celková lhůta plnění </w:t>
      </w:r>
      <w:r w:rsidR="00C26030">
        <w:rPr>
          <w:rFonts w:ascii="Arial" w:hAnsi="Arial"/>
          <w:sz w:val="22"/>
          <w:szCs w:val="22"/>
        </w:rPr>
        <w:t>2</w:t>
      </w:r>
      <w:r w:rsidRPr="00B81034">
        <w:rPr>
          <w:rFonts w:ascii="Arial" w:hAnsi="Arial"/>
          <w:sz w:val="22"/>
          <w:szCs w:val="22"/>
        </w:rPr>
        <w:t xml:space="preserve"> měsíc</w:t>
      </w:r>
      <w:r w:rsidR="00C26030">
        <w:rPr>
          <w:rFonts w:ascii="Arial" w:hAnsi="Arial"/>
          <w:sz w:val="22"/>
          <w:szCs w:val="22"/>
        </w:rPr>
        <w:t>e</w:t>
      </w:r>
      <w:r w:rsidRPr="00B81034">
        <w:rPr>
          <w:rFonts w:ascii="Arial" w:hAnsi="Arial"/>
          <w:sz w:val="22"/>
          <w:szCs w:val="22"/>
        </w:rPr>
        <w:t xml:space="preserve"> podle nabídky zhotovitele do zadávacího řízení zůstala zachována.</w:t>
      </w:r>
    </w:p>
    <w:p w:rsidR="00B81034" w:rsidRPr="00B81034" w:rsidRDefault="00B81034" w:rsidP="00B81034">
      <w:pPr>
        <w:pStyle w:val="Bezmezer"/>
        <w:numPr>
          <w:ilvl w:val="1"/>
          <w:numId w:val="16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Pro prodloužení lhůty plnění platí taktéž čl. 2.10 této smlouvy.</w:t>
      </w:r>
    </w:p>
    <w:p w:rsidR="00B81034" w:rsidRPr="00B81034" w:rsidRDefault="00B81034" w:rsidP="00B81034">
      <w:pPr>
        <w:pStyle w:val="Bezmezer"/>
        <w:numPr>
          <w:ilvl w:val="1"/>
          <w:numId w:val="16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bezodkladně informovat objednatele o veškerých okolnostech, které mohou mít vliv na termín provedení díla.</w:t>
      </w: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IV. Staveniště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se zavazuje předat zhotoviteli staveniště prosté veškerých právních i faktických vad v termínu dle článku 3.2 této smlouvy. O předání staveniště bude zhotovitelem vyhotoven zápis, ve kterém bude zhotovitelem potvrzeno převzetí staveniště.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zajistí na vlastní náklady veškeré zařízení staveniště, nezbytné pro provedení díla. 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odpovídá v průběhu provedení díla za pořádek a čistotu na staveništi. Je povinen na své náklady odstranit odpady a nečistoty vzniklé provedením díla a průběžně odstraňovat veškerá znečištění a poškození komunikací, ke kterým dojde provozem zhotovitele.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je povinen po celou dobu výstavby řádně zabezpečit staveniště proti vniknutí nepovolaných osob a zajistit obecnou bezpečnost osob a věcí v prostoru prováděných prací.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řádně označit staveniště v souladu s obecně platnými právními předpisy.</w:t>
      </w:r>
    </w:p>
    <w:p w:rsidR="00B81034" w:rsidRPr="00B81034" w:rsidRDefault="00B81034" w:rsidP="00B81034">
      <w:pPr>
        <w:pStyle w:val="Bezmezer"/>
        <w:numPr>
          <w:ilvl w:val="1"/>
          <w:numId w:val="17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je povinen po celou dobu provádění stavebních prací umožnit zaměstnancům GHMP a ostatním návštěvníkům areálu bezpečně </w:t>
      </w:r>
      <w:r w:rsidR="00C37325">
        <w:rPr>
          <w:rFonts w:ascii="Arial" w:hAnsi="Arial"/>
          <w:sz w:val="22"/>
          <w:szCs w:val="22"/>
        </w:rPr>
        <w:t xml:space="preserve">vstupovat </w:t>
      </w:r>
      <w:r w:rsidRPr="00B81034">
        <w:rPr>
          <w:rFonts w:ascii="Arial" w:hAnsi="Arial"/>
          <w:sz w:val="22"/>
          <w:szCs w:val="22"/>
        </w:rPr>
        <w:t xml:space="preserve">do zázemí </w:t>
      </w:r>
      <w:r w:rsidR="00872399">
        <w:rPr>
          <w:rFonts w:ascii="Arial" w:hAnsi="Arial"/>
          <w:sz w:val="22"/>
          <w:szCs w:val="22"/>
        </w:rPr>
        <w:t xml:space="preserve">dotčené </w:t>
      </w:r>
      <w:r w:rsidRPr="00B81034">
        <w:rPr>
          <w:rFonts w:ascii="Arial" w:hAnsi="Arial"/>
          <w:sz w:val="22"/>
          <w:szCs w:val="22"/>
        </w:rPr>
        <w:t>hospodářsk</w:t>
      </w:r>
      <w:r w:rsidR="00872399">
        <w:rPr>
          <w:rFonts w:ascii="Arial" w:hAnsi="Arial"/>
          <w:sz w:val="22"/>
          <w:szCs w:val="22"/>
        </w:rPr>
        <w:t>é</w:t>
      </w:r>
      <w:r w:rsidRPr="00B81034">
        <w:rPr>
          <w:rFonts w:ascii="Arial" w:hAnsi="Arial"/>
          <w:sz w:val="22"/>
          <w:szCs w:val="22"/>
        </w:rPr>
        <w:t xml:space="preserve"> budov</w:t>
      </w:r>
      <w:r w:rsidR="00872399">
        <w:rPr>
          <w:rFonts w:ascii="Arial" w:hAnsi="Arial"/>
          <w:sz w:val="22"/>
          <w:szCs w:val="22"/>
        </w:rPr>
        <w:t>y</w:t>
      </w:r>
      <w:r w:rsidRPr="00B81034">
        <w:rPr>
          <w:rFonts w:ascii="Arial" w:hAnsi="Arial"/>
          <w:sz w:val="22"/>
          <w:szCs w:val="22"/>
        </w:rPr>
        <w:t xml:space="preserve"> pomocí </w:t>
      </w:r>
      <w:proofErr w:type="spellStart"/>
      <w:r w:rsidRPr="00B81034">
        <w:rPr>
          <w:rFonts w:ascii="Arial" w:hAnsi="Arial"/>
          <w:sz w:val="22"/>
          <w:szCs w:val="22"/>
        </w:rPr>
        <w:t>pochozích</w:t>
      </w:r>
      <w:proofErr w:type="spellEnd"/>
      <w:r w:rsidRPr="00B81034">
        <w:rPr>
          <w:rFonts w:ascii="Arial" w:hAnsi="Arial"/>
          <w:sz w:val="22"/>
          <w:szCs w:val="22"/>
        </w:rPr>
        <w:t xml:space="preserve"> stavebních lávek.</w:t>
      </w: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V. Cena díla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Objednatel se za níže uvedených podmínek zavazuje uhradit zhotoviteli celkovou smluvní cenu za řádné provedení díla ve výši </w:t>
      </w:r>
      <w:r w:rsidR="00852362">
        <w:rPr>
          <w:rFonts w:ascii="Arial" w:hAnsi="Arial"/>
          <w:sz w:val="22"/>
          <w:szCs w:val="22"/>
        </w:rPr>
        <w:t xml:space="preserve">232.839,33,- </w:t>
      </w:r>
      <w:r w:rsidRPr="00B81034">
        <w:rPr>
          <w:rFonts w:ascii="Arial" w:hAnsi="Arial"/>
          <w:sz w:val="22"/>
          <w:szCs w:val="22"/>
        </w:rPr>
        <w:t xml:space="preserve"> Kč </w:t>
      </w:r>
      <w:r w:rsidRPr="00B81034">
        <w:rPr>
          <w:rFonts w:ascii="Arial" w:hAnsi="Arial"/>
          <w:b/>
          <w:sz w:val="22"/>
          <w:szCs w:val="22"/>
        </w:rPr>
        <w:t xml:space="preserve"> bez DPH</w:t>
      </w:r>
      <w:r w:rsidRPr="00B81034">
        <w:rPr>
          <w:rFonts w:ascii="Arial" w:hAnsi="Arial"/>
          <w:sz w:val="22"/>
          <w:szCs w:val="22"/>
        </w:rPr>
        <w:t>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je plátcem DPH a na předmět plnění této smlouvy tak bude uplatněna přenesená daňová povinnost.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lastRenderedPageBreak/>
        <w:t>Cena díla zahrnuje veškeré náklady nutné k řádnému dokončení díla, a to mimo jiné zejména také: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zřízení, provoz a odstranění zařízení staveniště,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dodávku elektřiny, vodné, stočné,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používání strojů a služeb až do předání a převzetí dokončeného díla. Zhotovitel si zajistí podružné měření energií na vlastní náklady. Tyto spotřeby budou podle naměřených hodnot přefakturovány objednatelem zhotoviteli,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zhotovování, výrobu, obstarání, přepravu věcí, zařízení, materiálů, dodávek,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pojištění odpovědnosti za škody (stavební pojištění), daně, cla, poplatky,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provádění všech přípustných, normami a vyhláškami stanovených zkoušek materiálů, dílů a předávacích zkoušek, revizí,</w:t>
      </w:r>
    </w:p>
    <w:p w:rsidR="00B81034" w:rsidRPr="00B81034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náklady na nutná, či úřady stanovená opatření k realizaci díla (BOZP, aj.),</w:t>
      </w:r>
    </w:p>
    <w:p w:rsidR="00B81034" w:rsidRPr="00D13191" w:rsidRDefault="00B81034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D13191">
        <w:rPr>
          <w:rFonts w:ascii="Arial" w:hAnsi="Arial"/>
          <w:sz w:val="22"/>
          <w:szCs w:val="22"/>
        </w:rPr>
        <w:t>zajištění písemné a foto-d</w:t>
      </w:r>
      <w:r w:rsidR="00D13191" w:rsidRPr="00D13191">
        <w:rPr>
          <w:rFonts w:ascii="Arial" w:hAnsi="Arial"/>
          <w:sz w:val="22"/>
          <w:szCs w:val="22"/>
        </w:rPr>
        <w:t xml:space="preserve">okumentace skutečného provedení, které </w:t>
      </w:r>
      <w:r w:rsidRPr="00D13191">
        <w:rPr>
          <w:rFonts w:ascii="Arial" w:hAnsi="Arial"/>
          <w:sz w:val="22"/>
          <w:szCs w:val="22"/>
        </w:rPr>
        <w:t xml:space="preserve">bude po dokončení stavby před její fakturací předána objednateli na datovém nosiči, CD, DVD, nebo </w:t>
      </w:r>
      <w:proofErr w:type="spellStart"/>
      <w:r w:rsidRPr="00D13191">
        <w:rPr>
          <w:rFonts w:ascii="Arial" w:hAnsi="Arial"/>
          <w:sz w:val="22"/>
          <w:szCs w:val="22"/>
        </w:rPr>
        <w:t>flash</w:t>
      </w:r>
      <w:proofErr w:type="spellEnd"/>
      <w:r w:rsidRPr="00D13191">
        <w:rPr>
          <w:rFonts w:ascii="Arial" w:hAnsi="Arial"/>
          <w:sz w:val="22"/>
          <w:szCs w:val="22"/>
        </w:rPr>
        <w:t xml:space="preserve"> disku</w:t>
      </w:r>
      <w:r w:rsidR="00D13191" w:rsidRPr="00D13191">
        <w:rPr>
          <w:rFonts w:ascii="Arial" w:hAnsi="Arial"/>
          <w:sz w:val="22"/>
          <w:szCs w:val="22"/>
        </w:rPr>
        <w:t xml:space="preserve"> </w:t>
      </w:r>
      <w:r w:rsidR="00D13191">
        <w:rPr>
          <w:rFonts w:ascii="Arial" w:hAnsi="Arial"/>
          <w:sz w:val="22"/>
          <w:szCs w:val="22"/>
        </w:rPr>
        <w:t xml:space="preserve">pro archivní potřeby GHMP a NPÚ ÚOP PR, </w:t>
      </w:r>
      <w:r w:rsidR="006D7E6F">
        <w:rPr>
          <w:rFonts w:ascii="Arial" w:hAnsi="Arial"/>
          <w:sz w:val="22"/>
          <w:szCs w:val="22"/>
        </w:rPr>
        <w:t xml:space="preserve">na základě přílohy č. 3, </w:t>
      </w:r>
      <w:r w:rsidR="00D13191">
        <w:rPr>
          <w:rFonts w:ascii="Arial" w:hAnsi="Arial"/>
          <w:sz w:val="22"/>
          <w:szCs w:val="22"/>
        </w:rPr>
        <w:t xml:space="preserve"> Závazného stanoviska</w:t>
      </w:r>
      <w:r w:rsidR="006D7E6F">
        <w:rPr>
          <w:rFonts w:ascii="Arial" w:hAnsi="Arial"/>
          <w:sz w:val="22"/>
          <w:szCs w:val="22"/>
        </w:rPr>
        <w:t xml:space="preserve">  OPP MHMP</w:t>
      </w:r>
      <w:r w:rsidR="00D13191">
        <w:rPr>
          <w:rFonts w:ascii="Arial" w:hAnsi="Arial"/>
          <w:sz w:val="22"/>
          <w:szCs w:val="22"/>
        </w:rPr>
        <w:t xml:space="preserve">, Odůvodnění, str. </w:t>
      </w:r>
      <w:r w:rsidR="006D7E6F">
        <w:rPr>
          <w:rFonts w:ascii="Arial" w:hAnsi="Arial"/>
          <w:sz w:val="22"/>
          <w:szCs w:val="22"/>
        </w:rPr>
        <w:t xml:space="preserve">3/5, bod 3., </w:t>
      </w:r>
    </w:p>
    <w:p w:rsidR="00D13191" w:rsidRPr="00D13191" w:rsidRDefault="00D13191" w:rsidP="00B81034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D13191">
        <w:rPr>
          <w:rFonts w:ascii="Arial" w:hAnsi="Arial"/>
          <w:sz w:val="22"/>
          <w:szCs w:val="22"/>
        </w:rPr>
        <w:t xml:space="preserve">předání </w:t>
      </w:r>
      <w:r>
        <w:rPr>
          <w:rFonts w:ascii="Arial" w:hAnsi="Arial"/>
          <w:sz w:val="22"/>
          <w:szCs w:val="22"/>
        </w:rPr>
        <w:t xml:space="preserve">řádně vedeného </w:t>
      </w:r>
      <w:r w:rsidRPr="00D13191">
        <w:rPr>
          <w:rFonts w:ascii="Arial" w:hAnsi="Arial"/>
          <w:sz w:val="22"/>
          <w:szCs w:val="22"/>
        </w:rPr>
        <w:t>stavebního deníku</w:t>
      </w:r>
      <w:r>
        <w:rPr>
          <w:rFonts w:ascii="Arial" w:hAnsi="Arial"/>
          <w:sz w:val="22"/>
          <w:szCs w:val="22"/>
        </w:rPr>
        <w:t>,</w:t>
      </w:r>
    </w:p>
    <w:p w:rsidR="00D13191" w:rsidRPr="00D13191" w:rsidRDefault="00D13191" w:rsidP="00D13191">
      <w:pPr>
        <w:pStyle w:val="Bezmezer"/>
        <w:numPr>
          <w:ilvl w:val="0"/>
          <w:numId w:val="15"/>
        </w:numPr>
        <w:ind w:left="567" w:hanging="425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jakékoliv další vedlejší výdaje, potřebné pro realizaci díla,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Style w:val="BezmezerChar"/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se před podpisem této smlouvy seznámil se všemi okolnostmi a podmínkami, které mohl nebo měl při vynaložení veškeré odborné péče předpokládat, a které mohou mít jakýkoliv vliv na sjednanou cenu, a to včetně podmínek na staveništi. Tyto okolnosti a podmínky zahrnul zhotovitel do sjednané ceny a zejména do sjednaných podmínek dle této </w:t>
      </w:r>
      <w:r w:rsidRPr="00B81034">
        <w:rPr>
          <w:rStyle w:val="BezmezerChar"/>
          <w:rFonts w:ascii="Arial" w:hAnsi="Arial"/>
          <w:sz w:val="22"/>
          <w:szCs w:val="22"/>
        </w:rPr>
        <w:t>smlouvy. Sjednaná cena obsahuje veškeré náklady nezbytné k řádnému a včasnému provedení díla.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Smluvní strany prohlašují, že cena díla je stanovena podle rozpočtu se zaručenou úplností ve smyslu </w:t>
      </w:r>
      <w:hyperlink r:id="rId7" w:anchor="p2621" w:history="1">
        <w:r w:rsidRPr="00B81034">
          <w:rPr>
            <w:rFonts w:ascii="Arial" w:hAnsi="Arial"/>
            <w:sz w:val="22"/>
            <w:szCs w:val="22"/>
          </w:rPr>
          <w:t>§ 2621 odst. 2 zákona č. 89/2012 Sb., občanského zákoníku</w:t>
        </w:r>
      </w:hyperlink>
      <w:r w:rsidRPr="00B81034">
        <w:rPr>
          <w:rFonts w:ascii="Arial" w:hAnsi="Arial"/>
          <w:sz w:val="22"/>
          <w:szCs w:val="22"/>
        </w:rPr>
        <w:t>. Práce a náklady do rozpočtu nezahrnuté nejsou předmětem plnění této smlouvy.</w:t>
      </w:r>
    </w:p>
    <w:p w:rsidR="00B81034" w:rsidRPr="00E16986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Cenu díla je možné změnit tzv. vícepracemi pouze v případech definovaných </w:t>
      </w:r>
      <w:r w:rsidRPr="00E16986">
        <w:rPr>
          <w:rFonts w:ascii="Arial" w:hAnsi="Arial"/>
          <w:sz w:val="22"/>
          <w:szCs w:val="22"/>
        </w:rPr>
        <w:t xml:space="preserve">v </w:t>
      </w:r>
      <w:hyperlink r:id="rId8" w:anchor="p222" w:history="1">
        <w:r w:rsidRPr="00E16986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§ 222 odst. 4, 5, 6 a 7 zákona</w:t>
        </w:r>
      </w:hyperlink>
      <w:r w:rsidRPr="00E16986">
        <w:rPr>
          <w:rFonts w:ascii="Arial" w:hAnsi="Arial"/>
          <w:sz w:val="22"/>
          <w:szCs w:val="22"/>
        </w:rPr>
        <w:t xml:space="preserve"> </w:t>
      </w:r>
      <w:r w:rsidRPr="00B81034">
        <w:rPr>
          <w:rFonts w:ascii="Arial" w:hAnsi="Arial"/>
          <w:sz w:val="22"/>
          <w:szCs w:val="22"/>
        </w:rPr>
        <w:t xml:space="preserve">za splnění podmínek uvedených </w:t>
      </w:r>
      <w:r w:rsidRPr="00E16986">
        <w:rPr>
          <w:rFonts w:ascii="Arial" w:hAnsi="Arial"/>
          <w:sz w:val="22"/>
          <w:szCs w:val="22"/>
        </w:rPr>
        <w:t xml:space="preserve">v </w:t>
      </w:r>
      <w:hyperlink r:id="rId9" w:anchor="p222" w:history="1">
        <w:r w:rsidRPr="00E16986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§ 222 odst. 4, 5, 6, 7, 8 a 9 zákona</w:t>
        </w:r>
      </w:hyperlink>
      <w:r w:rsidRPr="00E16986">
        <w:rPr>
          <w:rFonts w:ascii="Arial" w:hAnsi="Arial"/>
          <w:sz w:val="22"/>
          <w:szCs w:val="22"/>
        </w:rPr>
        <w:t>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Vícepráce budou oceněny takto:</w:t>
      </w:r>
    </w:p>
    <w:p w:rsidR="00B81034" w:rsidRPr="00B81034" w:rsidRDefault="00B81034" w:rsidP="00B81034">
      <w:pPr>
        <w:pStyle w:val="Zkladntextodsazen"/>
        <w:numPr>
          <w:ilvl w:val="0"/>
          <w:numId w:val="12"/>
        </w:numPr>
        <w:tabs>
          <w:tab w:val="num" w:pos="567"/>
        </w:tabs>
        <w:spacing w:before="0" w:after="0"/>
        <w:ind w:left="567" w:hanging="425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na základě písemného soupisu víceprací, odsouhlaseného oběma smluvními stranami, doplní zhotovitel jednotkové ceny ve výši jednotkových cen podle položkového rozpočtu a pokud v nich práce a dodávky tvořící vícepráce nebudou obsaženy, tak zhotovitel doplní jednotkové ceny podle Sborníků cen stavebních prací vydaných firmou ÚRS, a.s. Praha pro to období, ve kterém mají být Vícepráce realizovány; jednotkové ceny víceprací budou objednatelem následně korigovány či odsouhlaseny.</w:t>
      </w:r>
    </w:p>
    <w:p w:rsidR="00B81034" w:rsidRPr="00B81034" w:rsidRDefault="00B81034" w:rsidP="00B81034">
      <w:pPr>
        <w:pStyle w:val="Zkladntextodsazen"/>
        <w:numPr>
          <w:ilvl w:val="0"/>
          <w:numId w:val="12"/>
        </w:numPr>
        <w:tabs>
          <w:tab w:val="num" w:pos="567"/>
        </w:tabs>
        <w:spacing w:before="0" w:after="0"/>
        <w:ind w:left="567" w:hanging="425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vynásobením objednatelem odsouhlasených jednotkových cen a množství provedených měrných jednotek budou stanoveny náklady víceprací.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proofErr w:type="spellStart"/>
      <w:r w:rsidRPr="00B81034">
        <w:rPr>
          <w:rFonts w:ascii="Arial" w:hAnsi="Arial"/>
          <w:sz w:val="22"/>
          <w:szCs w:val="22"/>
        </w:rPr>
        <w:t>Méněpráce</w:t>
      </w:r>
      <w:proofErr w:type="spellEnd"/>
      <w:r w:rsidRPr="00B81034">
        <w:rPr>
          <w:rFonts w:ascii="Arial" w:hAnsi="Arial"/>
          <w:sz w:val="22"/>
          <w:szCs w:val="22"/>
        </w:rPr>
        <w:t xml:space="preserve"> budou oceněny na základě písemného soupisu </w:t>
      </w:r>
      <w:proofErr w:type="spellStart"/>
      <w:r w:rsidRPr="00B81034">
        <w:rPr>
          <w:rFonts w:ascii="Arial" w:hAnsi="Arial"/>
          <w:sz w:val="22"/>
          <w:szCs w:val="22"/>
        </w:rPr>
        <w:t>méněprací</w:t>
      </w:r>
      <w:proofErr w:type="spellEnd"/>
      <w:r w:rsidRPr="00B81034">
        <w:rPr>
          <w:rFonts w:ascii="Arial" w:hAnsi="Arial"/>
          <w:sz w:val="22"/>
          <w:szCs w:val="22"/>
        </w:rPr>
        <w:t xml:space="preserve">, odsouhlaseného oběma smluvními stranami, tak, že zhotovitel doplní jednotkové ceny ve výši jednotkových cen podle Položkových rozpočtů a vynásobením jednotkových cen a množství neprovedených měrných jednotek budou stanoveny základní náklady </w:t>
      </w:r>
      <w:proofErr w:type="spellStart"/>
      <w:r w:rsidRPr="00B81034">
        <w:rPr>
          <w:rFonts w:ascii="Arial" w:hAnsi="Arial"/>
          <w:sz w:val="22"/>
          <w:szCs w:val="22"/>
        </w:rPr>
        <w:t>méněprací</w:t>
      </w:r>
      <w:proofErr w:type="spellEnd"/>
      <w:r w:rsidRPr="00B81034">
        <w:rPr>
          <w:rFonts w:ascii="Arial" w:hAnsi="Arial"/>
          <w:sz w:val="22"/>
          <w:szCs w:val="22"/>
        </w:rPr>
        <w:t>.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Změna ceny díla musí být sjednána písemným dodatkem k této smlouvě. Nastane-li podmínka, za které je možná změna sjednané ceny, je zhotovitel povinen provést výpočet změny nabídkové ceny a předložit jej objednateli k odsouhlasení. Zhotovitel není oprávněn cenu díla zvýšit jednostranně. </w:t>
      </w:r>
    </w:p>
    <w:p w:rsidR="00B81034" w:rsidRPr="00B81034" w:rsidRDefault="00B81034" w:rsidP="00B81034">
      <w:pPr>
        <w:pStyle w:val="Bezmezer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se zavazuje k plnění této </w:t>
      </w:r>
      <w:r w:rsidRPr="00E16986">
        <w:rPr>
          <w:rFonts w:ascii="Arial" w:hAnsi="Arial"/>
          <w:sz w:val="22"/>
          <w:szCs w:val="22"/>
        </w:rPr>
        <w:t xml:space="preserve">smlouvy v souladu se </w:t>
      </w:r>
      <w:hyperlink r:id="rId10" w:history="1">
        <w:r w:rsidRPr="00E16986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zákonem č. 218/2000 Sb., o rozpočtových pravidlech a změně některých souvisejících zákonů</w:t>
        </w:r>
      </w:hyperlink>
      <w:r w:rsidRPr="00E16986">
        <w:rPr>
          <w:rFonts w:ascii="Arial" w:hAnsi="Arial"/>
          <w:sz w:val="22"/>
          <w:szCs w:val="22"/>
        </w:rPr>
        <w:t xml:space="preserve">, ve znění pozdějších předpisů a </w:t>
      </w:r>
      <w:hyperlink r:id="rId11" w:history="1">
        <w:r w:rsidRPr="00E16986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zákon č. 320/2001 Sb., o finanční kontrole ve veřejné zprávě a o změně některých zákonů (zákon o finanční kontrole)</w:t>
        </w:r>
      </w:hyperlink>
      <w:r w:rsidRPr="00E16986">
        <w:rPr>
          <w:rFonts w:ascii="Arial" w:hAnsi="Arial"/>
          <w:sz w:val="22"/>
          <w:szCs w:val="22"/>
        </w:rPr>
        <w:t>, ve</w:t>
      </w:r>
      <w:r w:rsidRPr="00B81034">
        <w:rPr>
          <w:rFonts w:ascii="Arial" w:hAnsi="Arial"/>
          <w:sz w:val="22"/>
          <w:szCs w:val="22"/>
        </w:rPr>
        <w:t xml:space="preserve"> znění pozdějších předpisů.</w:t>
      </w: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VI. Platební podmínky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neposkytne zhotoviteli zálohy.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Style w:val="BezmezerChar"/>
          <w:rFonts w:ascii="Arial" w:hAnsi="Arial"/>
          <w:sz w:val="22"/>
          <w:szCs w:val="22"/>
        </w:rPr>
        <w:t xml:space="preserve">Zhotovitel je oprávněn vystavit fakturu za provedené práce, dodávky a služby až po dokončení stavebních prací, dle bodu 3.3 této smlouvy, </w:t>
      </w:r>
      <w:r w:rsidRPr="00B81034">
        <w:rPr>
          <w:rFonts w:ascii="Arial" w:hAnsi="Arial"/>
          <w:sz w:val="22"/>
          <w:szCs w:val="22"/>
        </w:rPr>
        <w:t>ke dni protokolárního předání stavby bez vad a nedodělků.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lastRenderedPageBreak/>
        <w:t>Nedojde-li mezi oběma stranami k dohodě při odsouhlasení množství nebo druhu provedených prací, je zhotovitel oprávněn fakturovat pouze ty práce a dodávky, u kterých nedošlo k rozporu. Pokud bude faktura zhotovitele obsahovat i práce, které nebyly objednatelem odsouhlaseny, je objednatel oprávněn uhradit pouze tu část faktury se kterou souhlasí. Na zbývající část faktury nemůže zhotovitel uplatňovat žádné majetkové sankce ani úrok z prodlení vyplývající z peněžitého dluhu objednatele.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Práce a dodávky, u kterých nedošlo k dohodě o jejich provedení nebo u kterých nedošlo k dohodě o provedeném množství, projednají zhotovitel s objednatelem v samostatném řízení, ze kterého pořídí zápis s uvedením důvodů obou stran. Objednatel požádá o stanovisko nezávislého znalce, které je pro obě strany závazné. Náklady na znalce nesou obě strany napolovic.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Následně reklamované vady díla budou řešeny v rámci reklamačního řízení a poskytnuté záruky.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Objednatel je povinen uhradit fakturu zhotovitele do </w:t>
      </w:r>
      <w:bookmarkStart w:id="2" w:name="_Hlk12009805"/>
      <w:r w:rsidRPr="00B81034">
        <w:rPr>
          <w:rFonts w:ascii="Arial" w:hAnsi="Arial"/>
          <w:b/>
          <w:sz w:val="22"/>
          <w:szCs w:val="22"/>
        </w:rPr>
        <w:t>21 kalendářních dnů</w:t>
      </w:r>
      <w:r w:rsidRPr="00B81034">
        <w:rPr>
          <w:rFonts w:ascii="Arial" w:hAnsi="Arial"/>
          <w:sz w:val="22"/>
          <w:szCs w:val="22"/>
        </w:rPr>
        <w:t xml:space="preserve"> </w:t>
      </w:r>
      <w:bookmarkEnd w:id="2"/>
      <w:r w:rsidRPr="00B81034">
        <w:rPr>
          <w:rFonts w:ascii="Arial" w:hAnsi="Arial"/>
          <w:sz w:val="22"/>
          <w:szCs w:val="22"/>
        </w:rPr>
        <w:t xml:space="preserve">od doručení platné a bezchybné faktury zhotovitele objednateli. 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Za doručení faktury se považuje den předání faktury do poštovní evidence objednatele.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Pokud se na díle vyskytnou vícepráce, jejichž provedení objednatel písemně odsouhlasí, musí být jejich cena fakturována samostatně.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Faktura za vícepráce musí kromě jiných, dále uvedených náležitostí faktury obsahovat i odkaz na dokument, kterým byly vícepráce sjednány a odsouhlaseny.</w:t>
      </w:r>
    </w:p>
    <w:p w:rsidR="00B81034" w:rsidRPr="00B81034" w:rsidRDefault="00B81034" w:rsidP="00B81034">
      <w:pPr>
        <w:pStyle w:val="Bezmezer"/>
        <w:numPr>
          <w:ilvl w:val="1"/>
          <w:numId w:val="19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Faktury zhotovitele musí formou a obsahem odpovídat zákonu o účetnictví a zákonu o DPH a musí obsahovat</w:t>
      </w:r>
      <w:r w:rsidR="001C7AE4">
        <w:rPr>
          <w:rFonts w:ascii="Arial" w:hAnsi="Arial"/>
          <w:sz w:val="22"/>
          <w:szCs w:val="22"/>
        </w:rPr>
        <w:t>: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označení účetního dokladu a jeho pořadové číslo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identifikační údaje objednatele včetně DIČ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identifikační údaje zhotovitele včetně DIČ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popis obsahu účetního dokladu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datum vystavení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datum uskutečnění zdanitelného plnění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výši ceny bez daně z přidané hodnoty celkem</w:t>
      </w:r>
    </w:p>
    <w:p w:rsid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sazbu daně platnou ke dni zdanitelného plnění</w:t>
      </w:r>
    </w:p>
    <w:p w:rsidR="00852362" w:rsidRPr="0056253D" w:rsidRDefault="00852362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56253D">
        <w:rPr>
          <w:rFonts w:ascii="Arial" w:hAnsi="Arial" w:cs="Arial"/>
          <w:szCs w:val="22"/>
        </w:rPr>
        <w:t>údaj o registraci dodavatele, dle sídla podnikání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podpis odpovědné osoby zhotovitele</w:t>
      </w:r>
    </w:p>
    <w:p w:rsidR="00B81034" w:rsidRPr="00B81034" w:rsidRDefault="00B81034" w:rsidP="00B81034">
      <w:pPr>
        <w:pStyle w:val="Zkladntext"/>
        <w:numPr>
          <w:ilvl w:val="0"/>
          <w:numId w:val="18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 xml:space="preserve">přílohu – odsouhlasený soupis provedených prací oceněný podle dohodnutého způsobu </w:t>
      </w:r>
    </w:p>
    <w:p w:rsidR="00B81034" w:rsidRPr="00B81034" w:rsidRDefault="00B81034" w:rsidP="00B81034">
      <w:pPr>
        <w:pStyle w:val="Zkladntext"/>
        <w:numPr>
          <w:ilvl w:val="1"/>
          <w:numId w:val="19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Obsahuje-li faktura nesprávné údaje nebo nemá-li požadované náležitosti, pak není bezchybná a objednatel je oprávněn ji zhotoviteli vrátit k opravě, přičemž ode dne doručení řádně opravené faktury běží nová jednadvacetidenní lhůta splatnosti. Do doby doručení nové platné a bezchybné (opravené) faktury zhotovitele objednateli není objednatel v prodlení s úhradou a zhotoviteli nenáleží úrok z prodlení.</w:t>
      </w:r>
    </w:p>
    <w:p w:rsidR="00B81034" w:rsidRPr="00B81034" w:rsidRDefault="00B81034" w:rsidP="00B81034">
      <w:pPr>
        <w:pStyle w:val="Zkladntext"/>
        <w:numPr>
          <w:ilvl w:val="1"/>
          <w:numId w:val="19"/>
        </w:numPr>
        <w:tabs>
          <w:tab w:val="clear" w:pos="1800"/>
          <w:tab w:val="clear" w:pos="6660"/>
        </w:tabs>
        <w:spacing w:before="0"/>
        <w:jc w:val="both"/>
        <w:rPr>
          <w:rFonts w:ascii="Arial" w:hAnsi="Arial" w:cs="Arial"/>
          <w:szCs w:val="22"/>
        </w:rPr>
      </w:pPr>
      <w:r w:rsidRPr="00B81034">
        <w:rPr>
          <w:rFonts w:ascii="Arial" w:hAnsi="Arial" w:cs="Arial"/>
          <w:szCs w:val="22"/>
        </w:rPr>
        <w:t>Termín splnění povinnosti zaplatit – peněžitý závazek (dluh) objednatele se považuje za splněný v den, kdy je dlužná částka odepsána z účtu objednatele ve prospěch účtu zhotovitele.</w:t>
      </w:r>
    </w:p>
    <w:p w:rsidR="00B81034" w:rsidRPr="00B81034" w:rsidRDefault="00B81034" w:rsidP="00B81034">
      <w:pPr>
        <w:pStyle w:val="Bezmezer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VII. Záruka za dílo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Zhotovitel odpovídá za vady díla, které se vyskytnou po převzetí díla objednatelem v záručních lhůtách. Tyto vady je zhotovitel povinen bezplatně odstranit v souladu s níže uvedenými podmínkami. Práva z odpovědnosti za vady díla musí být uplatněna u zhotovitele v odpovídající záruční době, která činí </w:t>
      </w:r>
      <w:r w:rsidRPr="00B81034">
        <w:rPr>
          <w:rFonts w:ascii="Arial" w:hAnsi="Arial"/>
          <w:b/>
          <w:sz w:val="22"/>
          <w:szCs w:val="22"/>
        </w:rPr>
        <w:t>60 měsíců na celý rozsah předmětu smlouvy.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Záruční doba počíná plynout dnem následujícím po převzetí díla bez vad a nedodělků objednatelem, dokladovaným předávacím protokolem potvrzeným oběma smluvními stranami.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neodpovídá za vady, které byly po převzetí díla způsobeny objednatelem nebo zásahem vyšší moci.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V případě vady díla v záruční době oznámí tuto skutečnost písemně objednatel zhotoviteli. Na základě tohoto oznámení je odborný nebo servisní pracovník zhotovitele povinen dostavit se na stavbu nejpozději do 5 dnů za účelem zjištění vady, posouzení odpovědnosti, určení termínu a způsobu odstranění vady. Zhotovitel se zavazuje začít s odstraňováním případných vad předmětu díla ihned, pokud to povaha vady připouští </w:t>
      </w:r>
      <w:r w:rsidRPr="00B81034">
        <w:rPr>
          <w:rFonts w:ascii="Arial" w:hAnsi="Arial"/>
          <w:sz w:val="22"/>
          <w:szCs w:val="22"/>
        </w:rPr>
        <w:lastRenderedPageBreak/>
        <w:t>a vady odstranit v co nejkratším technicky možném termínu. Obecně platí, že závada bude zhotovitelem odstraněna nejpozději do 15 dnů ode dne nahlášení reklamace.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 případě, že zhotovitel odstraňuje vady a nedodělky své dodávky, je povinen provedenou</w:t>
      </w:r>
      <w:r w:rsidR="00C37325">
        <w:rPr>
          <w:rFonts w:ascii="Arial" w:hAnsi="Arial"/>
          <w:sz w:val="22"/>
          <w:szCs w:val="22"/>
        </w:rPr>
        <w:t xml:space="preserve"> reklamovanou</w:t>
      </w:r>
      <w:r w:rsidRPr="00B81034">
        <w:rPr>
          <w:rFonts w:ascii="Arial" w:hAnsi="Arial"/>
          <w:sz w:val="22"/>
          <w:szCs w:val="22"/>
        </w:rPr>
        <w:t xml:space="preserve"> opravu objednateli předat. Výsledek předání odstraněné vady bude rovněž zapsán v zápise z reklamačního řízení. Po dobu odstraňování vad je přerušen běh záruční doby a záruční doba bude prodloužena o dobu odstraňování závad.</w:t>
      </w:r>
    </w:p>
    <w:p w:rsidR="00B81034" w:rsidRPr="00B81034" w:rsidRDefault="00B81034" w:rsidP="00B81034">
      <w:pPr>
        <w:pStyle w:val="Bezmezer"/>
        <w:numPr>
          <w:ilvl w:val="1"/>
          <w:numId w:val="20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Pokud zhotovitel neodstraní vady ve sjednaných termínech, má objednatel právo na smluvní pokutu a zadat odstranění vad jiné firmě, pak je zhotovitel povinen tyto náklady uhradit.</w:t>
      </w:r>
    </w:p>
    <w:p w:rsidR="00B81034" w:rsidRPr="00B81034" w:rsidRDefault="00B81034" w:rsidP="00B81034">
      <w:pPr>
        <w:pStyle w:val="Bezmezer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keepNext/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VIII. Kontrola provádění díla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napToGrid w:val="0"/>
          <w:sz w:val="22"/>
          <w:szCs w:val="22"/>
        </w:rPr>
        <w:t>V době realizace stavby bud</w:t>
      </w:r>
      <w:r w:rsidR="00B21A36">
        <w:rPr>
          <w:rFonts w:ascii="Arial" w:hAnsi="Arial"/>
          <w:snapToGrid w:val="0"/>
          <w:sz w:val="22"/>
          <w:szCs w:val="22"/>
        </w:rPr>
        <w:t>ou</w:t>
      </w:r>
      <w:r w:rsidRPr="00B81034">
        <w:rPr>
          <w:rFonts w:ascii="Arial" w:hAnsi="Arial"/>
          <w:snapToGrid w:val="0"/>
          <w:sz w:val="22"/>
          <w:szCs w:val="22"/>
        </w:rPr>
        <w:t xml:space="preserve"> řádný postup stavebních prací a jejich soulad s dodržováním stavebního projektu </w:t>
      </w:r>
      <w:r w:rsidR="00635F4A">
        <w:rPr>
          <w:rFonts w:ascii="Arial" w:hAnsi="Arial"/>
          <w:snapToGrid w:val="0"/>
          <w:sz w:val="22"/>
          <w:szCs w:val="22"/>
        </w:rPr>
        <w:t>dozorovat zástupci MHMP OPP, ÚPP NPÚ a zástupce</w:t>
      </w:r>
      <w:r w:rsidRPr="00B81034">
        <w:rPr>
          <w:rFonts w:ascii="Arial" w:hAnsi="Arial"/>
          <w:snapToGrid w:val="0"/>
          <w:sz w:val="22"/>
          <w:szCs w:val="22"/>
        </w:rPr>
        <w:t xml:space="preserve"> Objednatele.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je oprávněn kontrolovat provádění díla zejména formou mimořádných i řádných  kontrolních dnů, které budou stanoveny dohodou smluvních stran ve stavebním deníku. Kontrolní dny mohou být rovněž iniciovány kteroukoli smluvní stranou, přičemž druhá strana je povinna dohodnout se s iniciující stranou na termínu kontrolního dne bezodkladně. Obě strany zajistí na jednání účast svých zástupců v náležitém rozsahu.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O průběhu a závěrech </w:t>
      </w:r>
      <w:r w:rsidR="00635F4A">
        <w:rPr>
          <w:rFonts w:ascii="Arial" w:hAnsi="Arial"/>
          <w:sz w:val="22"/>
          <w:szCs w:val="22"/>
        </w:rPr>
        <w:t xml:space="preserve">z </w:t>
      </w:r>
      <w:r w:rsidRPr="00B81034">
        <w:rPr>
          <w:rFonts w:ascii="Arial" w:hAnsi="Arial"/>
          <w:sz w:val="22"/>
          <w:szCs w:val="22"/>
        </w:rPr>
        <w:t>kontrolního dn</w:t>
      </w:r>
      <w:r w:rsidR="00635F4A">
        <w:rPr>
          <w:rFonts w:ascii="Arial" w:hAnsi="Arial"/>
          <w:sz w:val="22"/>
          <w:szCs w:val="22"/>
        </w:rPr>
        <w:t>e</w:t>
      </w:r>
      <w:r w:rsidRPr="00B81034">
        <w:rPr>
          <w:rFonts w:ascii="Arial" w:hAnsi="Arial"/>
          <w:sz w:val="22"/>
          <w:szCs w:val="22"/>
        </w:rPr>
        <w:t xml:space="preserve"> se pořídí zápis, k jehož vypracování je povinen zhotovitel</w:t>
      </w:r>
      <w:r w:rsidR="00635F4A">
        <w:rPr>
          <w:rFonts w:ascii="Arial" w:hAnsi="Arial"/>
          <w:sz w:val="22"/>
          <w:szCs w:val="22"/>
        </w:rPr>
        <w:t xml:space="preserve"> v případě stavebního deníku, objednatel v případě zápisu z jím svolaného kontrolního dne s odpovědnými zástupci památkové péče. </w:t>
      </w:r>
      <w:r w:rsidRPr="00B81034">
        <w:rPr>
          <w:rFonts w:ascii="Arial" w:hAnsi="Arial"/>
          <w:sz w:val="22"/>
          <w:szCs w:val="22"/>
        </w:rPr>
        <w:t xml:space="preserve"> Záznam podepíší oprávnění zástupci </w:t>
      </w:r>
      <w:r w:rsidR="00635F4A">
        <w:rPr>
          <w:rFonts w:ascii="Arial" w:hAnsi="Arial"/>
          <w:sz w:val="22"/>
          <w:szCs w:val="22"/>
        </w:rPr>
        <w:t xml:space="preserve">všech </w:t>
      </w:r>
      <w:r w:rsidRPr="00B81034">
        <w:rPr>
          <w:rFonts w:ascii="Arial" w:hAnsi="Arial"/>
          <w:sz w:val="22"/>
          <w:szCs w:val="22"/>
        </w:rPr>
        <w:t>stran, přičemž opatření uvedená v zápis</w:t>
      </w:r>
      <w:r w:rsidR="00635F4A">
        <w:rPr>
          <w:rFonts w:ascii="Arial" w:hAnsi="Arial"/>
          <w:sz w:val="22"/>
          <w:szCs w:val="22"/>
        </w:rPr>
        <w:t>e</w:t>
      </w:r>
      <w:r w:rsidRPr="00B81034">
        <w:rPr>
          <w:rFonts w:ascii="Arial" w:hAnsi="Arial"/>
          <w:sz w:val="22"/>
          <w:szCs w:val="22"/>
        </w:rPr>
        <w:t xml:space="preserve"> jsou pro smluvní strany závazná, jsou-li v souladu s touto smlouvou. V opačném případě musejí být opatření schválena statutárními zástupci smluvních stran formou změn smlouvy, bez schválení statutárními zástupci nejsou opatření účinná.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u částí díla, které budou plánovány být v průběhu postupujících prací zakryty, včas objednatele písemně vyzvat k provedení kontroly těchto částí díla. Pokud tak zhotovitel neučiní, je povinen umožnit objednateli provedení dodatečné kontroly a nést náklady s tím spojené.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 případě, že se objednatel přes výzvu zhotovitele nedostaví do 5 pracovních dnů od jejího prokazatelného doručení objednateli ke kontrole zakrývaných částí díla, tyto části budou zakryty a zhotovitel může pokračovat v provedení díla. Objednatel je oprávněn požadovat dodatečné odkrytí dotyčných částí díla za účelem dodatečné kontroly, je však povinen zhotoviteli nahradit náklady odkrytím způsobené.</w:t>
      </w:r>
    </w:p>
    <w:p w:rsidR="00B81034" w:rsidRPr="00B81034" w:rsidRDefault="00B81034" w:rsidP="00B81034">
      <w:pPr>
        <w:pStyle w:val="Bezmezer"/>
        <w:numPr>
          <w:ilvl w:val="1"/>
          <w:numId w:val="21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 kontrole zakrývaných částí díla se učiní záznam ve stavebním deníku, který musí obsahovat souhlas objednatele se zakrytím předmětných částí díla. V případě, že se objednatel přes výzvu zhotovitele nedostavil ke kontrole, uvede se tato skutečnost do záznamu ve stavebním deníku místo souhlasu objednatele.</w:t>
      </w:r>
    </w:p>
    <w:p w:rsidR="00B81034" w:rsidRPr="00B81034" w:rsidRDefault="00B81034" w:rsidP="00B81034">
      <w:pPr>
        <w:pStyle w:val="Bezmezer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IX. Předání a převzetí díla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splní svou povinnost provést dílo jeho řádným dokončením a předáním díla objednateli v místě provedení díla. K dokončení díla nebo jeho části, na jejímž samostatném předání se strany dohodly, se zhotovitel zavazuje objednatele písemně vyzvat nejpozději 7 dní předem.</w:t>
      </w:r>
    </w:p>
    <w:p w:rsidR="00B81034" w:rsidRPr="00B81034" w:rsidRDefault="00B81034" w:rsidP="00B81034">
      <w:pPr>
        <w:pStyle w:val="Bezmezer"/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je povinen na výzvu zhotovitele řádně dokončené dílo převzít. Řádným dokončením díla se rozumí provedení kompletního díla bez vad a nedodělků.</w:t>
      </w:r>
    </w:p>
    <w:p w:rsidR="00B81034" w:rsidRPr="00B81034" w:rsidRDefault="00B81034" w:rsidP="00B81034">
      <w:pPr>
        <w:pStyle w:val="Bezmezer"/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Objednatel není povinen převzít dílo, které vykazuje vady či nedodělky, bránící v užívání díla. Objednatel nemá právo odmítnout převzetí stavby pro ojedinělé drobné vady, které samy o sobě ani ve spojení s jinými nebrání užívání stavby funkčně nebo esteticky, ani její užívání podstatným způsobem neomezují.</w:t>
      </w:r>
    </w:p>
    <w:p w:rsidR="00B81034" w:rsidRPr="00B81034" w:rsidRDefault="00B81034" w:rsidP="00B81034">
      <w:pPr>
        <w:pStyle w:val="Bezmezer"/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O předání a převzetí předávaného díla se pořídí protokol o předání a převzetí díla (dále jen „protokol“), který musí obsahovat alespoň: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údaje o zhotoviteli a objednateli,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popis předávaného díla,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dohodu o způsobu a termínu vyklizení staveniště,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zhodnocení kvality předávaného díla,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soupis vad a nedodělků, pokud je předávané dílo vykazuje,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lastRenderedPageBreak/>
        <w:t>dohodu o způsobu a termínech odstranění vad a nedodělků, popřípadě o jiném způsobu narovnání,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dohodu o zpřístupnění díla nebo jeho částí Zhotoviteli za účelem odstranění </w:t>
      </w:r>
      <w:r w:rsidR="000C55F9">
        <w:rPr>
          <w:rFonts w:ascii="Arial" w:hAnsi="Arial"/>
          <w:sz w:val="22"/>
          <w:szCs w:val="22"/>
        </w:rPr>
        <w:t>vad a n</w:t>
      </w:r>
      <w:r w:rsidRPr="00B81034">
        <w:rPr>
          <w:rFonts w:ascii="Arial" w:hAnsi="Arial"/>
          <w:sz w:val="22"/>
          <w:szCs w:val="22"/>
        </w:rPr>
        <w:t>edodělků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způsob odstranění případných vad a nedodělků,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lhůtu k odstranění případných vad a nedodělků,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termín, od kterého počíná běžet záruční doba,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výsledek přejímacího řízení,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 případě, že Objednatel odmítá dílo převzít, uvede v protokolu o předání a převzetí díla i důvody, pro které odmítá dílo převzít</w:t>
      </w:r>
    </w:p>
    <w:p w:rsidR="00B81034" w:rsidRPr="00B81034" w:rsidRDefault="00B81034" w:rsidP="00B81034">
      <w:pPr>
        <w:pStyle w:val="Bezmezer"/>
        <w:numPr>
          <w:ilvl w:val="0"/>
          <w:numId w:val="18"/>
        </w:numPr>
        <w:tabs>
          <w:tab w:val="clear" w:pos="1128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podpisy zástupců obou smluvních stran, kteří předání a převzetí díla provedli.</w:t>
      </w:r>
    </w:p>
    <w:p w:rsidR="00B81034" w:rsidRPr="00B81034" w:rsidRDefault="00B81034" w:rsidP="00B81034">
      <w:pPr>
        <w:ind w:left="357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X. Smluvní pokuty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Pro případ prodlení zhotovitele s termínem předání díla je stanovena smluvní pokuta ve výši 0,5 % z celkové ceny plnění za každý i započatý den prodlení.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Pro případ prodlení zhotovitele s dohodnutým termínem odstranění případných vad a nedodělků je stanovena smluvní pokuta ve výši 3.000,- Kč za každou případnou vadu či nedodělek a každý i započatý den prodlení.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Pro případ prodlení zhotovitele s dohodnutým termínem vyklizení staveniště je stanovena smluvní pokuta ve výši 2.000,- Kč za každý i započatý den prodlení.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Pro případ prodlení objednatele s placením faktur je stanovena smluvní pokuta ve výši 0,1 % z dlužné částky za každý i započatý den prodlení.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Smluvní strany se dohodly v souladu s ustanovením § 1 odst. 2 zák. č. 89/2012 Sb., že i přes ujednání o smluvní pokutě, má smluvní strana právo na náhradu škody vzniklé z porušení povinnosti druhé smluvní strany, ke kterému se smluvní pokuta vztahuje.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Smluvní pokuta bude uhrazena na základě daňového dokladu (faktury) vystavené příslušnou smluvní stranou. Splatnost této faktury je 15 dní od jejího doručení příslušné smluvní straně.</w:t>
      </w:r>
    </w:p>
    <w:p w:rsidR="00B81034" w:rsidRPr="00B81034" w:rsidRDefault="00B81034" w:rsidP="00B81034">
      <w:pPr>
        <w:pStyle w:val="Bezmezer"/>
        <w:numPr>
          <w:ilvl w:val="1"/>
          <w:numId w:val="23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Smluvní strana, které vznikne právo uplatnit smluvní pokutu, může od jejího vymáhání na základě své vlastní vůle upustit.</w:t>
      </w:r>
    </w:p>
    <w:p w:rsidR="00B81034" w:rsidRPr="00B81034" w:rsidRDefault="00B81034" w:rsidP="00B81034">
      <w:pPr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XI. Bezpečnost a ochrana zdraví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B81034">
      <w:pPr>
        <w:pStyle w:val="Bezmezer"/>
        <w:numPr>
          <w:ilvl w:val="1"/>
          <w:numId w:val="24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při provedení díla dodržovat předpisy o bezpečnosti a ochraně zdraví při práci, jakož i předpisy hygienické a požární. Za dodržování těchto předpisů v místě provedení díla i při veškerých činnostech s provedením díla souvisejících nese odpovědnost zhotovitel.</w:t>
      </w:r>
    </w:p>
    <w:p w:rsidR="00B81034" w:rsidRPr="00B81034" w:rsidRDefault="00B81034" w:rsidP="00B81034">
      <w:pPr>
        <w:pStyle w:val="Bezmezer"/>
        <w:numPr>
          <w:ilvl w:val="1"/>
          <w:numId w:val="24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je odpovědný za to, že osoby vykonávající činnosti související s provedením díla jsou vybaveny ochrannými pracovními prostředky a pomůckami podle druhu vykonávané činnosti a rizik s tím spojených.</w:t>
      </w:r>
    </w:p>
    <w:p w:rsidR="00B81034" w:rsidRPr="00B81034" w:rsidRDefault="00B81034" w:rsidP="00B81034">
      <w:pPr>
        <w:pStyle w:val="Bezmezer"/>
        <w:numPr>
          <w:ilvl w:val="1"/>
          <w:numId w:val="24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Pracovníci zhotovitele i pracovníci dalších osob podílejících se na provedení díla jako subdodavatelé musejí být označeni na viditelném místě pracovního oděvu a ochranné přilby obchodní firmou zhotovitele, resp. subdodavatele.</w:t>
      </w:r>
    </w:p>
    <w:p w:rsidR="00B81034" w:rsidRPr="00B81034" w:rsidRDefault="00B81034" w:rsidP="00B81034">
      <w:pPr>
        <w:pStyle w:val="Bezmezer"/>
        <w:numPr>
          <w:ilvl w:val="1"/>
          <w:numId w:val="24"/>
        </w:numPr>
        <w:jc w:val="both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Zhotovitel se zavazuje zajistit vlastní dozor nad bezpečností práce ve smyslu nařízení vlády č. 591/2009 Sb. o bližších minimálních požadavcích na bezpečnost a ochranu zdraví při práci na staveništích a provádět soustavnou kontrolu bezpečnosti práce.</w:t>
      </w:r>
    </w:p>
    <w:p w:rsidR="00B81034" w:rsidRPr="00B81034" w:rsidRDefault="00B81034" w:rsidP="00B81034">
      <w:pPr>
        <w:pStyle w:val="Bezmezer"/>
        <w:rPr>
          <w:rFonts w:ascii="Arial" w:hAnsi="Arial"/>
          <w:sz w:val="22"/>
          <w:szCs w:val="22"/>
        </w:rPr>
      </w:pPr>
    </w:p>
    <w:p w:rsidR="00B81034" w:rsidRDefault="00B81034" w:rsidP="00B81034">
      <w:pPr>
        <w:pStyle w:val="Bezmezer"/>
        <w:rPr>
          <w:rFonts w:ascii="Arial" w:hAnsi="Arial"/>
          <w:sz w:val="22"/>
          <w:szCs w:val="22"/>
        </w:rPr>
      </w:pPr>
    </w:p>
    <w:p w:rsidR="00D203FA" w:rsidRDefault="00D203FA" w:rsidP="00B81034">
      <w:pPr>
        <w:pStyle w:val="Bezmezer"/>
        <w:rPr>
          <w:rFonts w:ascii="Arial" w:hAnsi="Arial"/>
          <w:sz w:val="22"/>
          <w:szCs w:val="22"/>
        </w:rPr>
      </w:pPr>
    </w:p>
    <w:p w:rsidR="00D203FA" w:rsidRPr="00B81034" w:rsidRDefault="00D203FA" w:rsidP="00B81034">
      <w:pPr>
        <w:pStyle w:val="Bezmezer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XII. Stavební deník</w:t>
      </w:r>
      <w:r w:rsidRPr="00B81034">
        <w:rPr>
          <w:rFonts w:ascii="Arial" w:hAnsi="Arial"/>
          <w:sz w:val="22"/>
          <w:szCs w:val="22"/>
        </w:rPr>
        <w:t xml:space="preserve"> </w:t>
      </w:r>
    </w:p>
    <w:p w:rsidR="00B81034" w:rsidRPr="00B81034" w:rsidRDefault="00B81034" w:rsidP="00D203FA">
      <w:pPr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12.1.</w:t>
      </w:r>
      <w:r w:rsidR="00D203FA">
        <w:rPr>
          <w:rFonts w:ascii="Arial" w:hAnsi="Arial"/>
          <w:sz w:val="22"/>
          <w:szCs w:val="22"/>
        </w:rPr>
        <w:t xml:space="preserve"> </w:t>
      </w:r>
      <w:r w:rsidRPr="00B81034">
        <w:rPr>
          <w:rFonts w:ascii="Arial" w:hAnsi="Arial"/>
          <w:sz w:val="22"/>
          <w:szCs w:val="22"/>
        </w:rPr>
        <w:t xml:space="preserve">Zhotovitel je povinen vést ode dne převzetí staveniště na stavbě stavební deník v souladu s požadavky zák. 183/2006 Sb., stavební zákon, a to s odbornou péčí. Do deníku se zapisují všechny skutečnosti rozhodné pro splnění smlouvy, zejména údaje o časovém postupu prací a o překážkách, které brání jejich plynulému postupu. Formulář deníku a způsob záznamu do deníku odpovídá běžným zvyklostem, které jsou oběma stranám známy. Mimo stavbyvedoucího zhotovitele může provádět potřebné záznamy v deníku technický dozor objednatele, pracovník projektanta pověřený autorským dozorem, popř. orgány státního stavebního dohledu. Jestliže stavbyvedoucí nesouhlasí s provedeným záznamem objednatele, technického dozoru nebo projektanta, je povinen připojit k záznamu do 3 </w:t>
      </w:r>
      <w:r w:rsidRPr="00B81034">
        <w:rPr>
          <w:rFonts w:ascii="Arial" w:hAnsi="Arial"/>
          <w:sz w:val="22"/>
          <w:szCs w:val="22"/>
        </w:rPr>
        <w:lastRenderedPageBreak/>
        <w:t xml:space="preserve">pracovních dnů svoje vyjádření, jinak se má zato, že s obsahem záznamu souhlasí. </w:t>
      </w:r>
      <w:r w:rsidR="00ED188B">
        <w:rPr>
          <w:rFonts w:ascii="Arial" w:hAnsi="Arial"/>
          <w:sz w:val="22"/>
          <w:szCs w:val="22"/>
        </w:rPr>
        <w:t>Kopie stavebního deníku bude po ukončení stavebních prací a jejich protokolárním předání odevzdán objednateli.</w:t>
      </w:r>
    </w:p>
    <w:p w:rsidR="00B81034" w:rsidRPr="00B81034" w:rsidRDefault="00B81034" w:rsidP="00D203FA">
      <w:pPr>
        <w:rPr>
          <w:rFonts w:ascii="Arial" w:hAnsi="Arial"/>
          <w:sz w:val="22"/>
          <w:szCs w:val="22"/>
        </w:rPr>
      </w:pPr>
    </w:p>
    <w:p w:rsidR="00B81034" w:rsidRPr="00B81034" w:rsidRDefault="00B81034" w:rsidP="00D203FA">
      <w:pPr>
        <w:pStyle w:val="Bezmezer"/>
        <w:rPr>
          <w:rFonts w:ascii="Arial" w:hAnsi="Arial"/>
          <w:b/>
          <w:bCs/>
          <w:sz w:val="22"/>
          <w:szCs w:val="22"/>
        </w:rPr>
      </w:pPr>
    </w:p>
    <w:p w:rsidR="00B81034" w:rsidRPr="00B81034" w:rsidRDefault="00B81034" w:rsidP="00D203FA">
      <w:pPr>
        <w:pStyle w:val="Bezmezer"/>
        <w:rPr>
          <w:rFonts w:ascii="Arial" w:hAnsi="Arial"/>
          <w:b/>
          <w:bCs/>
          <w:sz w:val="22"/>
          <w:szCs w:val="22"/>
        </w:rPr>
      </w:pPr>
    </w:p>
    <w:p w:rsidR="00B81034" w:rsidRPr="00B81034" w:rsidRDefault="00B81034" w:rsidP="00D203FA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XIII. Odstoupení od smlouvy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13.1.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Pr="00A944B2">
        <w:rPr>
          <w:rFonts w:ascii="Arial" w:hAnsi="Arial"/>
          <w:sz w:val="22"/>
          <w:szCs w:val="22"/>
        </w:rPr>
        <w:t>Objednatel je oprávněn písemně odstoupit od smlouvy, pokud zhotovitel: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nezahájí provedení díla do 5 dnů od data převzetí staveniště,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neodstraní v průběhu provedení díla vady zjištěné objednatelem a uvedené v zápisu z kontrolního dne, a to ani v dodatečné lhůtě stanovené písemně objednatelem,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bezdůvodně přeruší provedení díla,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je v prodlení s dokončením díla po dobu delší než 15 dnů,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přes písemné upozornění objednatele provádí dílo s nedostatečnou odbornou péčí, v rozporu s projektovou dokumentací, platnými technickými normami, obecně závaznými právními předpisy, vydaným Rozhodnutím MHMP OPP, případně pokyny objednatele.</w:t>
      </w:r>
    </w:p>
    <w:p w:rsidR="00D203FA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je v prodlení s předáním místa provedení díla (staveniště) po dobu delší než 10 </w:t>
      </w:r>
      <w:r w:rsidR="00D203FA" w:rsidRPr="00A944B2">
        <w:rPr>
          <w:rFonts w:ascii="Arial" w:hAnsi="Arial"/>
          <w:sz w:val="22"/>
          <w:szCs w:val="22"/>
        </w:rPr>
        <w:t>dní</w:t>
      </w:r>
    </w:p>
    <w:p w:rsidR="00107075" w:rsidRPr="00A944B2" w:rsidRDefault="00107075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13.2.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Pr="00A944B2">
        <w:rPr>
          <w:rFonts w:ascii="Arial" w:hAnsi="Arial"/>
          <w:sz w:val="22"/>
          <w:szCs w:val="22"/>
        </w:rPr>
        <w:t>Zhotovitel je oprávněn písemně odstoupit od smlouvy, pokud objednatel: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dnů,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pozastaví provedení prací na díle po dobu delší než 20 dnů z důvodů, jež nejsou na straně zhotovitele a z důvodů, které nejsou uvedeny v čl. 2.11, 2.15 a 2.16 této smlouvy (důvody pro přerušení prací na díle, uvedené v čl. 2.11, 2.15 a 2.16 této smlouvy, nezakládají oprávnění zhotovitele odstoupit od smlouvy),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je v prodlení s úhradou splatné faktury zhotovitele po dobu delší než 30 dnů.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13.3.</w:t>
      </w:r>
      <w:r w:rsidR="00107075" w:rsidRPr="00A944B2">
        <w:rPr>
          <w:rFonts w:ascii="Arial" w:hAnsi="Arial"/>
          <w:sz w:val="22"/>
          <w:szCs w:val="22"/>
        </w:rPr>
        <w:t xml:space="preserve"> </w:t>
      </w:r>
      <w:r w:rsidRPr="00A944B2">
        <w:rPr>
          <w:rFonts w:ascii="Arial" w:hAnsi="Arial"/>
          <w:sz w:val="22"/>
          <w:szCs w:val="22"/>
        </w:rPr>
        <w:t>Každá ze smluvních stran je oprávněna písemně odstoupit od smlouvy, pokud:</w:t>
      </w:r>
    </w:p>
    <w:p w:rsidR="00B81034" w:rsidRPr="00A944B2" w:rsidRDefault="00B81034" w:rsidP="00A944B2">
      <w:pPr>
        <w:pStyle w:val="Bezmezer"/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nastane vyšší moc, kdy dojde k okolnostem, které nemohou smluvní strany ovlivnit a které zcela a na dobu delší než 60 dnů znemožní některé ze smluvních stran plnit své závazky ze smlouvy.</w:t>
      </w:r>
    </w:p>
    <w:p w:rsidR="00B81034" w:rsidRPr="00B81034" w:rsidRDefault="00B81034" w:rsidP="00D203FA">
      <w:pPr>
        <w:rPr>
          <w:rFonts w:ascii="Arial" w:hAnsi="Arial"/>
          <w:sz w:val="22"/>
          <w:szCs w:val="22"/>
        </w:rPr>
      </w:pPr>
    </w:p>
    <w:p w:rsidR="00B81034" w:rsidRPr="00B81034" w:rsidRDefault="00B81034" w:rsidP="00D203FA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XIV. Platnost a účinnost smlouvy</w:t>
      </w:r>
    </w:p>
    <w:p w:rsidR="00B81034" w:rsidRPr="00B81034" w:rsidRDefault="00B81034" w:rsidP="00D203FA">
      <w:pPr>
        <w:pStyle w:val="Bezmezer"/>
        <w:ind w:left="142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14.1.</w:t>
      </w:r>
      <w:r w:rsidR="00D203FA">
        <w:rPr>
          <w:rFonts w:ascii="Arial" w:hAnsi="Arial"/>
          <w:sz w:val="22"/>
          <w:szCs w:val="22"/>
        </w:rPr>
        <w:t xml:space="preserve"> </w:t>
      </w:r>
      <w:r w:rsidRPr="00B81034">
        <w:rPr>
          <w:rFonts w:ascii="Arial" w:hAnsi="Arial"/>
          <w:sz w:val="22"/>
          <w:szCs w:val="22"/>
        </w:rPr>
        <w:t>Smlouva nabývá platnosti podpisem oprávněných zástupců smluvních stran.</w:t>
      </w:r>
    </w:p>
    <w:p w:rsidR="00B81034" w:rsidRPr="00B81034" w:rsidRDefault="00B81034" w:rsidP="00D203FA">
      <w:pPr>
        <w:pStyle w:val="Bezmezer"/>
        <w:ind w:left="142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14.2.</w:t>
      </w:r>
      <w:r w:rsidR="00D203FA">
        <w:rPr>
          <w:rFonts w:ascii="Arial" w:hAnsi="Arial"/>
          <w:sz w:val="22"/>
          <w:szCs w:val="22"/>
        </w:rPr>
        <w:t xml:space="preserve"> </w:t>
      </w:r>
      <w:r w:rsidRPr="00B81034">
        <w:rPr>
          <w:rFonts w:ascii="Arial" w:hAnsi="Arial"/>
          <w:sz w:val="22"/>
          <w:szCs w:val="22"/>
        </w:rPr>
        <w:t>Smluvní strany berou na vědomí, že tato Smlouva a její dodatky budou uveřejněny prostřednictvím registru smluv podle zákona č. 340/2015 Sb. o zvláštních podmínkách účinnosti některých smluv, uveřejňování těchto smluv a o registru smluv (zákon o registru smluv) a nabývají účinnosti nejdříve dnem jejich uveřejnění ve smyslu § 5 zákona o registru smluv.</w:t>
      </w:r>
    </w:p>
    <w:p w:rsidR="00B81034" w:rsidRPr="00B81034" w:rsidRDefault="00B81034" w:rsidP="00D203FA">
      <w:pPr>
        <w:jc w:val="center"/>
        <w:rPr>
          <w:rFonts w:ascii="Arial" w:hAnsi="Arial"/>
          <w:sz w:val="22"/>
          <w:szCs w:val="22"/>
        </w:rPr>
      </w:pPr>
    </w:p>
    <w:p w:rsidR="00B81034" w:rsidRPr="00B81034" w:rsidRDefault="00B81034" w:rsidP="00D203FA">
      <w:pPr>
        <w:jc w:val="center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b/>
          <w:bCs/>
          <w:sz w:val="22"/>
          <w:szCs w:val="22"/>
        </w:rPr>
        <w:t>XV. Závěrečná ustanovení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15.1</w:t>
      </w:r>
      <w:r w:rsidR="00B81034" w:rsidRPr="00A944B2">
        <w:rPr>
          <w:rFonts w:ascii="Arial" w:hAnsi="Arial"/>
          <w:sz w:val="22"/>
          <w:szCs w:val="22"/>
        </w:rPr>
        <w:t>.</w:t>
      </w:r>
      <w:r w:rsidRPr="00A944B2">
        <w:rPr>
          <w:rFonts w:ascii="Arial" w:hAnsi="Arial"/>
          <w:sz w:val="22"/>
          <w:szCs w:val="22"/>
        </w:rPr>
        <w:t xml:space="preserve">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Smlouva obsahuje úplnou dohodu a vyjadřuje soulad mezi smluvními stranami.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15.2.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V otázkách, které nejsou touto smlouvou výslovně upraveny, se řídí právní vztahy smluvních stran ustanoveními občanského zákoníku a dalšími obecně závaznými právními předpisy České republiky v platném znění.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15.3.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Smluvní strany prohlašují, že skutečnosti uvedené v této smlouvě nepovažují za obchodní tajemství ve smyslu § 504 občanského zákoníku a udělují svolení k jejich užití a zveřejnění bez stanovení jakýchkoli dalších podmínek.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15.4.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 xml:space="preserve">Zhotovitel je povinen mít po celou dobu účinnosti smlouvy o dílo v platnosti pojištění odpovědnosti za škodu způsobenou objednateli či třetím osobám svojí činností na základě smlouvy o dílo, a to s minimálním pojistným krytím ve výši min. </w:t>
      </w:r>
      <w:r w:rsidR="00C963BA">
        <w:rPr>
          <w:rFonts w:ascii="Arial" w:hAnsi="Arial"/>
          <w:sz w:val="22"/>
          <w:szCs w:val="22"/>
        </w:rPr>
        <w:t>1</w:t>
      </w:r>
      <w:r w:rsidR="00B81034" w:rsidRPr="00A944B2">
        <w:rPr>
          <w:rFonts w:ascii="Arial" w:hAnsi="Arial"/>
          <w:sz w:val="22"/>
          <w:szCs w:val="22"/>
        </w:rPr>
        <w:t xml:space="preserve"> mil. Kč.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15.5.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Zhotovitel, jakožto zpracovatel osobních údajů, které na základě této Smlouvy obdržel či obdrží, se zavazuje, že bude veškeré osobní údaje zpracovávat za účelem naplnění této Smlouvy, po dobu její platnosti, v souladu s právními předpisy, zejména s čl. 28. odst. 3 Nařízení Evropského parlamentu a Rady (EU) 2016/679 za dne 27. dubna 2016 o ochraně fyzických osob v souvislosti se zpracováním osobních údajů a o volném pohybu těchto údajů a o zrušení směrnice 95/46/ES (dále jen „nařízení“).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15.6.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Osobní údaje bude Zhotovitel zpracovávat po dobu platnosti této Smlouvy a po jejím skončení s nimi bude naloženo dle platné právní úpravy, zejm. zákona č. 134/2016 Sb. (zákon o zadávání veřejných zakázek, ve znění pozdějších předpisů), zákona č. 499/2004 Sb. (zákon o archivní a spisové službě a o změně některých zákonů)  a v souladu s nařízením.</w:t>
      </w:r>
    </w:p>
    <w:p w:rsidR="00B81034" w:rsidRPr="00A944B2" w:rsidRDefault="005B280D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lastRenderedPageBreak/>
        <w:t xml:space="preserve">15.7. </w:t>
      </w:r>
      <w:r w:rsidR="00D203FA" w:rsidRPr="00A944B2">
        <w:rPr>
          <w:rFonts w:ascii="Arial" w:hAnsi="Arial"/>
          <w:sz w:val="22"/>
          <w:szCs w:val="22"/>
        </w:rPr>
        <w:t xml:space="preserve"> </w:t>
      </w:r>
      <w:r w:rsidR="00B81034" w:rsidRPr="00A944B2">
        <w:rPr>
          <w:rFonts w:ascii="Arial" w:hAnsi="Arial"/>
          <w:sz w:val="22"/>
          <w:szCs w:val="22"/>
        </w:rPr>
        <w:t>Objednatel jako správce osobních údajů dle zákona č. 101/2000 Sb., o ochraně osobních údajů a o změně některých zákonů, ve znění pozdějších předpisů a platného nařízení (EU) 2016/679 (GDPR), tímto informuje zhotovitele, že jeho údaje uvedené v této smlouvě zpracovává pro účely realizace, výkonu práv a povinností dle této smlouvy. Zhotovitel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archivnictví a spisové službě a o změně některých zákonů, ve znění pozdějších předpisů.</w:t>
      </w:r>
    </w:p>
    <w:p w:rsidR="00B81034" w:rsidRPr="00A944B2" w:rsidRDefault="00D203FA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15.8.  </w:t>
      </w:r>
      <w:r w:rsidR="00B81034" w:rsidRPr="00A944B2">
        <w:rPr>
          <w:rFonts w:ascii="Arial" w:hAnsi="Arial"/>
          <w:sz w:val="22"/>
          <w:szCs w:val="22"/>
        </w:rPr>
        <w:t>Případné obchodní zvyklosti, týkající se sjednaného či navazujícího plnění, nemají přednost před smluvními ujednáními, ani před ustanoveními zákona, byť by tato ustanovení neměla donucující účinky.</w:t>
      </w:r>
    </w:p>
    <w:p w:rsidR="00B81034" w:rsidRPr="00A944B2" w:rsidRDefault="00A944B2" w:rsidP="00A944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15.9. </w:t>
      </w:r>
      <w:r w:rsidR="00B81034" w:rsidRPr="00A944B2">
        <w:rPr>
          <w:rFonts w:ascii="Arial" w:hAnsi="Arial"/>
          <w:sz w:val="22"/>
          <w:szCs w:val="22"/>
        </w:rPr>
        <w:t>Změní-li se po uzavření smlouvy okolnosti do té míry, že se plnění stane pro zhotovitele obtížnější nebo že nastane hrubý nepoměr v právech a povinnostech stran, nemění to nic na povinnosti zhotovitele splnit své povinnosti vyplývající z této smlouvy; ustanovení § 1765 odst. 1 a 1766 občanského zákoníku se neuplatní a zhotovitel na sebe ve smyslu § 1765 odst. 2 občanského zákoníku přebírá nebezpečí změny okolností.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Ustanovení této smlouvy jsou oddělitelná v tom smyslu, že případná neplatnost některého z ustanovení této smlouvy nezpůsobuje neplatnost celé smlouvy. Smluvní strany se v tomto případě zavazují nahradit neplatné ustanovení ustanovením platným, které nejlépe odpovídá zamýšlenému účelu neplatného ustanovení. Do té doby platí odpovídající úprava obecně závazných právních předpisů České republiky.</w:t>
      </w:r>
    </w:p>
    <w:p w:rsidR="00B81034" w:rsidRPr="00A944B2" w:rsidRDefault="00A944B2" w:rsidP="00A944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15. 10. </w:t>
      </w:r>
      <w:r w:rsidR="00B81034" w:rsidRPr="00A944B2">
        <w:rPr>
          <w:rFonts w:ascii="Arial" w:hAnsi="Arial"/>
          <w:sz w:val="22"/>
          <w:szCs w:val="22"/>
        </w:rPr>
        <w:t>V případě rozporu mezi jednotlivými částmi této smlouvy, je priorita těchto ujednání následující: přednost má text samotné smlouvy, následně text ostatních Příloh této smlouvy.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Obě smluvní strany se zavazují, že v případě rozporů vzniklých v rámci plnění smlouvy přednostně využijí řešení těchto sporů dohodou. V případě, že se nepodaří dosáhnout smíru, Smluvní strany výslovně sjednávají podle § 89a o. s. ř., že pro rozhodnutí sporu v prvním stupni bude místně příslušný Obvodní soud pro Prahu 1, a pro případ, že věcně příslušným soudem bude krajský soud, bude místně příslušný Městský soud v Praze.</w:t>
      </w:r>
    </w:p>
    <w:p w:rsidR="00B81034" w:rsidRPr="00A944B2" w:rsidRDefault="00A944B2" w:rsidP="00A944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15. 11. </w:t>
      </w:r>
      <w:r w:rsidR="00B81034" w:rsidRPr="00A944B2">
        <w:rPr>
          <w:rFonts w:ascii="Arial" w:hAnsi="Arial"/>
          <w:sz w:val="22"/>
          <w:szCs w:val="22"/>
        </w:rPr>
        <w:t>Zhotovitel se zavazuje, že při finanční kontrole poskytne na vyžádání kontrolnímu orgánu daňovou evidenci související s plněním této smlouvy v plném rozsahu.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Zhotovitel se zavazuje v souladu s ustanovením § 2 písm. e) zákona č. 320/2001 Sb., o finanční kontrole ve veřejné správě a o změně některých zákonů, ve znění pozdějších předpisů, spolupůsobit při výkonu finanční kontroly prováděné v souvislosti s úhradou zboží nebo služeb z veřejných výdajů nebo z veřejné finanční podpory.</w:t>
      </w:r>
    </w:p>
    <w:p w:rsidR="00B81034" w:rsidRPr="00A944B2" w:rsidRDefault="00A944B2" w:rsidP="00A944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15. 12. </w:t>
      </w:r>
      <w:r w:rsidR="00B81034" w:rsidRPr="00A944B2">
        <w:rPr>
          <w:rFonts w:ascii="Arial" w:hAnsi="Arial"/>
          <w:sz w:val="22"/>
          <w:szCs w:val="22"/>
        </w:rPr>
        <w:t>Smlouva je vyhotovena ve dvou stejnopisech, přičemž každá smluvní strana obdrží po jednom výtisku.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>Smluvní strany prohlašují, že je jim znám celý obsah smlouvy a že ji uzavřely na základě své svobodné a vážné vůle; na důkaz této skutečnosti připojují své podpisy.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</w:p>
    <w:p w:rsidR="00B81034" w:rsidRPr="00A944B2" w:rsidRDefault="00A944B2" w:rsidP="00A944B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15. 13. </w:t>
      </w:r>
      <w:r w:rsidR="008C48F2" w:rsidRPr="00A944B2">
        <w:rPr>
          <w:rFonts w:ascii="Arial" w:hAnsi="Arial"/>
          <w:sz w:val="22"/>
          <w:szCs w:val="22"/>
        </w:rPr>
        <w:t>Součástí</w:t>
      </w:r>
      <w:r w:rsidR="00B81034" w:rsidRPr="00A944B2">
        <w:rPr>
          <w:rFonts w:ascii="Arial" w:hAnsi="Arial"/>
          <w:sz w:val="22"/>
          <w:szCs w:val="22"/>
        </w:rPr>
        <w:t xml:space="preserve"> této sml</w:t>
      </w:r>
      <w:r w:rsidR="008C48F2" w:rsidRPr="00A944B2">
        <w:rPr>
          <w:rFonts w:ascii="Arial" w:hAnsi="Arial"/>
          <w:sz w:val="22"/>
          <w:szCs w:val="22"/>
        </w:rPr>
        <w:t>ouvy jsou následující Přílohy, které nemusí být přímou tištěnou podobou této smlouvy. Jsou známy z poptávkového řízení na ZMR na stavební práce</w:t>
      </w: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  <w:r w:rsidRPr="00A944B2">
        <w:rPr>
          <w:rFonts w:ascii="Arial" w:hAnsi="Arial"/>
          <w:sz w:val="22"/>
          <w:szCs w:val="22"/>
        </w:rPr>
        <w:t xml:space="preserve">Příloha č. 1 – Nabídkový </w:t>
      </w:r>
      <w:r w:rsidR="00852362">
        <w:rPr>
          <w:rFonts w:ascii="Arial" w:hAnsi="Arial"/>
          <w:sz w:val="22"/>
          <w:szCs w:val="22"/>
        </w:rPr>
        <w:t xml:space="preserve">položkový </w:t>
      </w:r>
      <w:r w:rsidRPr="00A944B2">
        <w:rPr>
          <w:rFonts w:ascii="Arial" w:hAnsi="Arial"/>
          <w:sz w:val="22"/>
          <w:szCs w:val="22"/>
        </w:rPr>
        <w:t>rozpočet zhotovitele z výběrového řízení,</w:t>
      </w:r>
    </w:p>
    <w:p w:rsidR="00C0776E" w:rsidRPr="00D13191" w:rsidRDefault="00B81034" w:rsidP="00A944B2">
      <w:pPr>
        <w:rPr>
          <w:rFonts w:ascii="Arial" w:hAnsi="Arial"/>
          <w:sz w:val="22"/>
          <w:szCs w:val="22"/>
        </w:rPr>
      </w:pPr>
      <w:r w:rsidRPr="00D13191">
        <w:rPr>
          <w:rFonts w:ascii="Arial" w:hAnsi="Arial"/>
          <w:sz w:val="22"/>
          <w:szCs w:val="22"/>
        </w:rPr>
        <w:t xml:space="preserve">Příloha č. </w:t>
      </w:r>
      <w:r w:rsidR="00852362" w:rsidRPr="00D13191">
        <w:rPr>
          <w:rFonts w:ascii="Arial" w:hAnsi="Arial"/>
          <w:sz w:val="22"/>
          <w:szCs w:val="22"/>
        </w:rPr>
        <w:t>2</w:t>
      </w:r>
      <w:r w:rsidRPr="00D13191">
        <w:rPr>
          <w:rFonts w:ascii="Arial" w:hAnsi="Arial"/>
          <w:sz w:val="22"/>
          <w:szCs w:val="22"/>
        </w:rPr>
        <w:t xml:space="preserve"> </w:t>
      </w:r>
      <w:r w:rsidR="00C0776E" w:rsidRPr="00D13191">
        <w:rPr>
          <w:rFonts w:ascii="Arial" w:hAnsi="Arial"/>
          <w:sz w:val="22"/>
          <w:szCs w:val="22"/>
        </w:rPr>
        <w:t>–</w:t>
      </w:r>
      <w:r w:rsidRPr="00D13191">
        <w:rPr>
          <w:rFonts w:ascii="Arial" w:hAnsi="Arial"/>
          <w:sz w:val="22"/>
          <w:szCs w:val="22"/>
        </w:rPr>
        <w:t xml:space="preserve"> </w:t>
      </w:r>
      <w:r w:rsidR="00C0776E" w:rsidRPr="00D13191">
        <w:rPr>
          <w:rFonts w:ascii="Arial" w:hAnsi="Arial"/>
          <w:sz w:val="22"/>
          <w:szCs w:val="22"/>
        </w:rPr>
        <w:t>Slepý položkový rozpočet,</w:t>
      </w:r>
    </w:p>
    <w:p w:rsidR="00B81034" w:rsidRDefault="00C0776E" w:rsidP="00A944B2">
      <w:pPr>
        <w:rPr>
          <w:rFonts w:ascii="Arial" w:hAnsi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Příloha č. </w:t>
      </w:r>
      <w:r w:rsidR="00D13191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- </w:t>
      </w:r>
      <w:r w:rsidR="00B81034" w:rsidRPr="00A944B2">
        <w:rPr>
          <w:rFonts w:ascii="Arial" w:hAnsi="Arial"/>
          <w:sz w:val="22"/>
          <w:szCs w:val="22"/>
        </w:rPr>
        <w:t>Rozhodnutí MHMP OPP, ze dne</w:t>
      </w:r>
      <w:r w:rsidR="00B81034" w:rsidRPr="00A944B2"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 21. 3. 2019.</w:t>
      </w:r>
    </w:p>
    <w:p w:rsidR="001E5ED2" w:rsidRDefault="001E5ED2" w:rsidP="00A944B2">
      <w:pPr>
        <w:rPr>
          <w:rFonts w:ascii="Arial" w:hAnsi="Arial"/>
          <w:color w:val="222222"/>
          <w:sz w:val="22"/>
          <w:szCs w:val="22"/>
          <w:shd w:val="clear" w:color="auto" w:fill="FFFFFF"/>
        </w:rPr>
      </w:pPr>
    </w:p>
    <w:p w:rsidR="001E5ED2" w:rsidRDefault="001E5ED2" w:rsidP="00A944B2">
      <w:pPr>
        <w:rPr>
          <w:rFonts w:ascii="Arial" w:hAnsi="Arial"/>
          <w:color w:val="222222"/>
          <w:sz w:val="22"/>
          <w:szCs w:val="22"/>
          <w:shd w:val="clear" w:color="auto" w:fill="FFFFFF"/>
        </w:rPr>
      </w:pPr>
    </w:p>
    <w:p w:rsidR="001E5ED2" w:rsidRDefault="001E5ED2" w:rsidP="00A944B2">
      <w:pPr>
        <w:rPr>
          <w:rFonts w:ascii="Arial" w:hAnsi="Arial"/>
          <w:color w:val="222222"/>
          <w:sz w:val="22"/>
          <w:szCs w:val="22"/>
          <w:shd w:val="clear" w:color="auto" w:fill="FFFFFF"/>
        </w:rPr>
      </w:pPr>
    </w:p>
    <w:p w:rsidR="001E5ED2" w:rsidRPr="00A944B2" w:rsidRDefault="001E5ED2" w:rsidP="00A944B2">
      <w:pPr>
        <w:rPr>
          <w:rFonts w:ascii="Arial" w:hAnsi="Arial"/>
          <w:sz w:val="22"/>
          <w:szCs w:val="22"/>
        </w:rPr>
      </w:pPr>
    </w:p>
    <w:p w:rsidR="00B81034" w:rsidRPr="00A944B2" w:rsidRDefault="00B81034" w:rsidP="00A944B2">
      <w:pPr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spacing w:after="120"/>
        <w:rPr>
          <w:rFonts w:ascii="Arial" w:hAnsi="Arial"/>
          <w:sz w:val="22"/>
          <w:szCs w:val="22"/>
        </w:rPr>
      </w:pPr>
      <w:r w:rsidRPr="00B81034">
        <w:rPr>
          <w:rFonts w:ascii="Arial" w:hAnsi="Arial"/>
          <w:sz w:val="22"/>
          <w:szCs w:val="22"/>
        </w:rPr>
        <w:t>V Praze dne:</w:t>
      </w:r>
      <w:r w:rsidRPr="00B81034">
        <w:rPr>
          <w:rFonts w:ascii="Arial" w:hAnsi="Arial"/>
          <w:sz w:val="22"/>
          <w:szCs w:val="22"/>
        </w:rPr>
        <w:tab/>
      </w:r>
      <w:r w:rsidRPr="00B81034">
        <w:rPr>
          <w:rFonts w:ascii="Arial" w:hAnsi="Arial"/>
          <w:sz w:val="22"/>
          <w:szCs w:val="22"/>
        </w:rPr>
        <w:tab/>
      </w:r>
      <w:r w:rsidRPr="00B81034">
        <w:rPr>
          <w:rFonts w:ascii="Arial" w:hAnsi="Arial"/>
          <w:sz w:val="22"/>
          <w:szCs w:val="22"/>
        </w:rPr>
        <w:tab/>
      </w:r>
    </w:p>
    <w:p w:rsidR="00B81034" w:rsidRPr="00B81034" w:rsidRDefault="00B81034" w:rsidP="00B81034">
      <w:pPr>
        <w:spacing w:after="120"/>
        <w:rPr>
          <w:rFonts w:ascii="Arial" w:hAnsi="Arial"/>
          <w:sz w:val="22"/>
          <w:szCs w:val="22"/>
        </w:rPr>
      </w:pPr>
    </w:p>
    <w:p w:rsidR="00B81034" w:rsidRPr="00B81034" w:rsidRDefault="00B81034" w:rsidP="00B81034">
      <w:pPr>
        <w:tabs>
          <w:tab w:val="left" w:pos="1418"/>
        </w:tabs>
        <w:rPr>
          <w:rFonts w:ascii="Arial" w:hAnsi="Arial"/>
          <w:snapToGrid w:val="0"/>
          <w:sz w:val="22"/>
          <w:szCs w:val="22"/>
        </w:rPr>
      </w:pPr>
      <w:r w:rsidRPr="00B81034">
        <w:rPr>
          <w:rFonts w:ascii="Arial" w:hAnsi="Arial"/>
          <w:snapToGrid w:val="0"/>
          <w:sz w:val="22"/>
          <w:szCs w:val="22"/>
        </w:rPr>
        <w:t>……………………………………</w:t>
      </w:r>
      <w:r w:rsidRPr="00B81034">
        <w:rPr>
          <w:rFonts w:ascii="Arial" w:hAnsi="Arial"/>
          <w:snapToGrid w:val="0"/>
          <w:sz w:val="22"/>
          <w:szCs w:val="22"/>
        </w:rPr>
        <w:tab/>
      </w:r>
      <w:r w:rsidRPr="00B81034">
        <w:rPr>
          <w:rFonts w:ascii="Arial" w:hAnsi="Arial"/>
          <w:snapToGrid w:val="0"/>
          <w:sz w:val="22"/>
          <w:szCs w:val="22"/>
        </w:rPr>
        <w:tab/>
      </w:r>
      <w:r w:rsidRPr="00B81034">
        <w:rPr>
          <w:rFonts w:ascii="Arial" w:hAnsi="Arial"/>
          <w:snapToGrid w:val="0"/>
          <w:sz w:val="22"/>
          <w:szCs w:val="22"/>
        </w:rPr>
        <w:tab/>
        <w:t>……………………………………</w:t>
      </w:r>
    </w:p>
    <w:p w:rsidR="00B81034" w:rsidRPr="00B81034" w:rsidRDefault="00B81034" w:rsidP="00B81034">
      <w:pPr>
        <w:tabs>
          <w:tab w:val="left" w:pos="1418"/>
        </w:tabs>
        <w:rPr>
          <w:rFonts w:ascii="Arial" w:hAnsi="Arial"/>
          <w:b/>
          <w:snapToGrid w:val="0"/>
          <w:sz w:val="22"/>
          <w:szCs w:val="22"/>
        </w:rPr>
      </w:pPr>
      <w:r w:rsidRPr="00B81034">
        <w:rPr>
          <w:rFonts w:ascii="Arial" w:hAnsi="Arial"/>
          <w:b/>
          <w:snapToGrid w:val="0"/>
          <w:sz w:val="22"/>
          <w:szCs w:val="22"/>
        </w:rPr>
        <w:t>Galerie hlavního města Prahy</w:t>
      </w:r>
      <w:r w:rsidRPr="00B81034">
        <w:rPr>
          <w:rFonts w:ascii="Arial" w:hAnsi="Arial"/>
          <w:b/>
          <w:snapToGrid w:val="0"/>
          <w:sz w:val="22"/>
          <w:szCs w:val="22"/>
        </w:rPr>
        <w:tab/>
      </w:r>
      <w:r w:rsidRPr="00B81034">
        <w:rPr>
          <w:rFonts w:ascii="Arial" w:hAnsi="Arial"/>
          <w:b/>
          <w:snapToGrid w:val="0"/>
          <w:sz w:val="22"/>
          <w:szCs w:val="22"/>
        </w:rPr>
        <w:tab/>
      </w:r>
      <w:r w:rsidRPr="00B81034">
        <w:rPr>
          <w:rFonts w:ascii="Arial" w:hAnsi="Arial"/>
          <w:b/>
          <w:snapToGrid w:val="0"/>
          <w:sz w:val="22"/>
          <w:szCs w:val="22"/>
        </w:rPr>
        <w:tab/>
        <w:t>SPAK - SF s.r.o.</w:t>
      </w:r>
    </w:p>
    <w:p w:rsidR="00B81034" w:rsidRPr="00B81034" w:rsidRDefault="00B81034" w:rsidP="00B81034">
      <w:pPr>
        <w:pStyle w:val="Normlnodsazen"/>
        <w:tabs>
          <w:tab w:val="left" w:pos="4678"/>
        </w:tabs>
        <w:ind w:left="0"/>
        <w:rPr>
          <w:rFonts w:cs="Arial"/>
          <w:sz w:val="22"/>
          <w:szCs w:val="22"/>
        </w:rPr>
      </w:pPr>
      <w:r w:rsidRPr="00B81034">
        <w:rPr>
          <w:rFonts w:cs="Arial"/>
          <w:sz w:val="22"/>
          <w:szCs w:val="22"/>
        </w:rPr>
        <w:t>PhDr. Magdal</w:t>
      </w:r>
      <w:r w:rsidR="002C3CAD">
        <w:rPr>
          <w:rFonts w:cs="Arial"/>
          <w:sz w:val="22"/>
          <w:szCs w:val="22"/>
        </w:rPr>
        <w:t>é</w:t>
      </w:r>
      <w:r w:rsidRPr="00B81034">
        <w:rPr>
          <w:rFonts w:cs="Arial"/>
          <w:sz w:val="22"/>
          <w:szCs w:val="22"/>
        </w:rPr>
        <w:t>na Juříková</w:t>
      </w:r>
      <w:r w:rsidRPr="00B81034">
        <w:rPr>
          <w:rFonts w:cs="Arial"/>
          <w:sz w:val="22"/>
          <w:szCs w:val="22"/>
        </w:rPr>
        <w:tab/>
      </w:r>
      <w:r w:rsidRPr="00B81034">
        <w:rPr>
          <w:rFonts w:cs="Arial"/>
          <w:sz w:val="22"/>
          <w:szCs w:val="22"/>
        </w:rPr>
        <w:tab/>
        <w:t>Ing. Miroslav Kraus</w:t>
      </w:r>
    </w:p>
    <w:p w:rsidR="00B81034" w:rsidRPr="00B81034" w:rsidRDefault="00B81034" w:rsidP="00B81034">
      <w:pPr>
        <w:pStyle w:val="Normlnodsazen"/>
        <w:tabs>
          <w:tab w:val="left" w:pos="4678"/>
        </w:tabs>
        <w:ind w:left="0"/>
        <w:rPr>
          <w:rFonts w:cs="Arial"/>
          <w:sz w:val="22"/>
          <w:szCs w:val="22"/>
        </w:rPr>
      </w:pPr>
      <w:r w:rsidRPr="00B81034">
        <w:rPr>
          <w:rFonts w:cs="Arial"/>
          <w:sz w:val="22"/>
          <w:szCs w:val="22"/>
        </w:rPr>
        <w:t>ředitelka</w:t>
      </w:r>
      <w:r w:rsidRPr="00B81034">
        <w:rPr>
          <w:rFonts w:cs="Arial"/>
          <w:sz w:val="22"/>
          <w:szCs w:val="22"/>
        </w:rPr>
        <w:tab/>
      </w:r>
      <w:r w:rsidRPr="00B81034">
        <w:rPr>
          <w:rFonts w:cs="Arial"/>
          <w:sz w:val="22"/>
          <w:szCs w:val="22"/>
        </w:rPr>
        <w:tab/>
        <w:t>jednatel</w:t>
      </w:r>
    </w:p>
    <w:p w:rsidR="00B81034" w:rsidRPr="00B81034" w:rsidRDefault="00B81034" w:rsidP="00B81034">
      <w:pPr>
        <w:rPr>
          <w:rFonts w:ascii="Arial" w:hAnsi="Arial"/>
          <w:snapToGrid w:val="0"/>
          <w:sz w:val="22"/>
          <w:szCs w:val="22"/>
        </w:rPr>
      </w:pPr>
    </w:p>
    <w:p w:rsidR="00282687" w:rsidRPr="00B81034" w:rsidRDefault="00282687" w:rsidP="00282687">
      <w:pPr>
        <w:spacing w:line="200" w:lineRule="exact"/>
        <w:rPr>
          <w:rFonts w:ascii="Arial" w:eastAsia="Times New Roman" w:hAnsi="Arial"/>
          <w:sz w:val="22"/>
          <w:szCs w:val="22"/>
        </w:rPr>
      </w:pPr>
    </w:p>
    <w:sectPr w:rsidR="00282687" w:rsidRPr="00B81034" w:rsidSect="004B11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8"/>
      <w:pgMar w:top="1440" w:right="1406" w:bottom="163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6D" w:rsidRDefault="001C7F6D" w:rsidP="000F0EA9">
      <w:r>
        <w:separator/>
      </w:r>
    </w:p>
  </w:endnote>
  <w:endnote w:type="continuationSeparator" w:id="0">
    <w:p w:rsidR="001C7F6D" w:rsidRDefault="001C7F6D" w:rsidP="000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3" w:rsidRDefault="00F307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FC" w:rsidRPr="00F307E3" w:rsidRDefault="00C822FC" w:rsidP="00F307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FC" w:rsidRPr="00F307E3" w:rsidRDefault="00C822FC" w:rsidP="00F307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6D" w:rsidRDefault="001C7F6D" w:rsidP="000F0EA9">
      <w:r>
        <w:separator/>
      </w:r>
    </w:p>
  </w:footnote>
  <w:footnote w:type="continuationSeparator" w:id="0">
    <w:p w:rsidR="001C7F6D" w:rsidRDefault="001C7F6D" w:rsidP="000F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3" w:rsidRDefault="00F307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3" w:rsidRDefault="00F307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FC" w:rsidRDefault="00C822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A75E29AA">
      <w:start w:val="1"/>
      <w:numFmt w:val="bullet"/>
      <w:lvlText w:val="-"/>
      <w:lvlJc w:val="left"/>
    </w:lvl>
    <w:lvl w:ilvl="1" w:tplc="B226E6C2">
      <w:start w:val="1"/>
      <w:numFmt w:val="lowerLetter"/>
      <w:lvlText w:val="%2"/>
      <w:lvlJc w:val="left"/>
    </w:lvl>
    <w:lvl w:ilvl="2" w:tplc="4F387C88">
      <w:start w:val="1"/>
      <w:numFmt w:val="bullet"/>
      <w:lvlText w:val=""/>
      <w:lvlJc w:val="left"/>
    </w:lvl>
    <w:lvl w:ilvl="3" w:tplc="F892ABD6">
      <w:start w:val="1"/>
      <w:numFmt w:val="bullet"/>
      <w:lvlText w:val=""/>
      <w:lvlJc w:val="left"/>
    </w:lvl>
    <w:lvl w:ilvl="4" w:tplc="CA3E308E">
      <w:start w:val="1"/>
      <w:numFmt w:val="bullet"/>
      <w:lvlText w:val=""/>
      <w:lvlJc w:val="left"/>
    </w:lvl>
    <w:lvl w:ilvl="5" w:tplc="28DCF77C">
      <w:start w:val="1"/>
      <w:numFmt w:val="bullet"/>
      <w:lvlText w:val=""/>
      <w:lvlJc w:val="left"/>
    </w:lvl>
    <w:lvl w:ilvl="6" w:tplc="1BE0AA08">
      <w:start w:val="1"/>
      <w:numFmt w:val="bullet"/>
      <w:lvlText w:val=""/>
      <w:lvlJc w:val="left"/>
    </w:lvl>
    <w:lvl w:ilvl="7" w:tplc="6278147E">
      <w:start w:val="1"/>
      <w:numFmt w:val="bullet"/>
      <w:lvlText w:val=""/>
      <w:lvlJc w:val="left"/>
    </w:lvl>
    <w:lvl w:ilvl="8" w:tplc="82F46CD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CFB25924">
      <w:start w:val="1"/>
      <w:numFmt w:val="bullet"/>
      <w:lvlText w:val="-"/>
      <w:lvlJc w:val="left"/>
    </w:lvl>
    <w:lvl w:ilvl="1" w:tplc="1400A616">
      <w:start w:val="1"/>
      <w:numFmt w:val="bullet"/>
      <w:lvlText w:val=""/>
      <w:lvlJc w:val="left"/>
    </w:lvl>
    <w:lvl w:ilvl="2" w:tplc="34946E20">
      <w:start w:val="1"/>
      <w:numFmt w:val="bullet"/>
      <w:lvlText w:val=""/>
      <w:lvlJc w:val="left"/>
    </w:lvl>
    <w:lvl w:ilvl="3" w:tplc="4E102946">
      <w:start w:val="1"/>
      <w:numFmt w:val="bullet"/>
      <w:lvlText w:val=""/>
      <w:lvlJc w:val="left"/>
    </w:lvl>
    <w:lvl w:ilvl="4" w:tplc="AD1C7A96">
      <w:start w:val="1"/>
      <w:numFmt w:val="bullet"/>
      <w:lvlText w:val=""/>
      <w:lvlJc w:val="left"/>
    </w:lvl>
    <w:lvl w:ilvl="5" w:tplc="3686FF40">
      <w:start w:val="1"/>
      <w:numFmt w:val="bullet"/>
      <w:lvlText w:val=""/>
      <w:lvlJc w:val="left"/>
    </w:lvl>
    <w:lvl w:ilvl="6" w:tplc="F9C8F4F8">
      <w:start w:val="1"/>
      <w:numFmt w:val="bullet"/>
      <w:lvlText w:val=""/>
      <w:lvlJc w:val="left"/>
    </w:lvl>
    <w:lvl w:ilvl="7" w:tplc="98163226">
      <w:start w:val="1"/>
      <w:numFmt w:val="bullet"/>
      <w:lvlText w:val=""/>
      <w:lvlJc w:val="left"/>
    </w:lvl>
    <w:lvl w:ilvl="8" w:tplc="2A8A5B1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A4607F2E">
      <w:start w:val="1"/>
      <w:numFmt w:val="bullet"/>
      <w:lvlText w:val="-"/>
      <w:lvlJc w:val="left"/>
    </w:lvl>
    <w:lvl w:ilvl="1" w:tplc="A5D8D05A">
      <w:start w:val="1"/>
      <w:numFmt w:val="bullet"/>
      <w:lvlText w:val=""/>
      <w:lvlJc w:val="left"/>
    </w:lvl>
    <w:lvl w:ilvl="2" w:tplc="A896296E">
      <w:start w:val="1"/>
      <w:numFmt w:val="bullet"/>
      <w:lvlText w:val=""/>
      <w:lvlJc w:val="left"/>
    </w:lvl>
    <w:lvl w:ilvl="3" w:tplc="C3AC2E6A">
      <w:start w:val="1"/>
      <w:numFmt w:val="bullet"/>
      <w:lvlText w:val=""/>
      <w:lvlJc w:val="left"/>
    </w:lvl>
    <w:lvl w:ilvl="4" w:tplc="EC3EA7FE">
      <w:start w:val="1"/>
      <w:numFmt w:val="bullet"/>
      <w:lvlText w:val=""/>
      <w:lvlJc w:val="left"/>
    </w:lvl>
    <w:lvl w:ilvl="5" w:tplc="643CEBB2">
      <w:start w:val="1"/>
      <w:numFmt w:val="bullet"/>
      <w:lvlText w:val=""/>
      <w:lvlJc w:val="left"/>
    </w:lvl>
    <w:lvl w:ilvl="6" w:tplc="A4524644">
      <w:start w:val="1"/>
      <w:numFmt w:val="bullet"/>
      <w:lvlText w:val=""/>
      <w:lvlJc w:val="left"/>
    </w:lvl>
    <w:lvl w:ilvl="7" w:tplc="EBBC3E62">
      <w:start w:val="1"/>
      <w:numFmt w:val="bullet"/>
      <w:lvlText w:val=""/>
      <w:lvlJc w:val="left"/>
    </w:lvl>
    <w:lvl w:ilvl="8" w:tplc="88DA94C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A3CC8DE">
      <w:start w:val="1"/>
      <w:numFmt w:val="bullet"/>
      <w:lvlText w:val="-"/>
      <w:lvlJc w:val="left"/>
    </w:lvl>
    <w:lvl w:ilvl="1" w:tplc="9E0A87D8">
      <w:start w:val="1"/>
      <w:numFmt w:val="bullet"/>
      <w:lvlText w:val=""/>
      <w:lvlJc w:val="left"/>
    </w:lvl>
    <w:lvl w:ilvl="2" w:tplc="128CE750">
      <w:start w:val="1"/>
      <w:numFmt w:val="bullet"/>
      <w:lvlText w:val=""/>
      <w:lvlJc w:val="left"/>
    </w:lvl>
    <w:lvl w:ilvl="3" w:tplc="75C69FC2">
      <w:start w:val="1"/>
      <w:numFmt w:val="bullet"/>
      <w:lvlText w:val=""/>
      <w:lvlJc w:val="left"/>
    </w:lvl>
    <w:lvl w:ilvl="4" w:tplc="402C35D4">
      <w:start w:val="1"/>
      <w:numFmt w:val="bullet"/>
      <w:lvlText w:val=""/>
      <w:lvlJc w:val="left"/>
    </w:lvl>
    <w:lvl w:ilvl="5" w:tplc="97A8AAB6">
      <w:start w:val="1"/>
      <w:numFmt w:val="bullet"/>
      <w:lvlText w:val=""/>
      <w:lvlJc w:val="left"/>
    </w:lvl>
    <w:lvl w:ilvl="6" w:tplc="A2924EEC">
      <w:start w:val="1"/>
      <w:numFmt w:val="bullet"/>
      <w:lvlText w:val=""/>
      <w:lvlJc w:val="left"/>
    </w:lvl>
    <w:lvl w:ilvl="7" w:tplc="0DC47158">
      <w:start w:val="1"/>
      <w:numFmt w:val="bullet"/>
      <w:lvlText w:val=""/>
      <w:lvlJc w:val="left"/>
    </w:lvl>
    <w:lvl w:ilvl="8" w:tplc="C73CC272">
      <w:start w:val="1"/>
      <w:numFmt w:val="bullet"/>
      <w:lvlText w:val=""/>
      <w:lvlJc w:val="left"/>
    </w:lvl>
  </w:abstractNum>
  <w:abstractNum w:abstractNumId="4" w15:restartNumberingAfterBreak="0">
    <w:nsid w:val="010F51EB"/>
    <w:multiLevelType w:val="multilevel"/>
    <w:tmpl w:val="012EBE9C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78698F"/>
    <w:multiLevelType w:val="hybridMultilevel"/>
    <w:tmpl w:val="EE249090"/>
    <w:lvl w:ilvl="0" w:tplc="AE0C9EA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A46FE4"/>
    <w:multiLevelType w:val="multilevel"/>
    <w:tmpl w:val="7ABC01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95F5E91"/>
    <w:multiLevelType w:val="multilevel"/>
    <w:tmpl w:val="9F8C2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1775F"/>
    <w:multiLevelType w:val="multilevel"/>
    <w:tmpl w:val="A1E2F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08F1162"/>
    <w:multiLevelType w:val="multilevel"/>
    <w:tmpl w:val="E2C098A6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EF7FD7"/>
    <w:multiLevelType w:val="hybridMultilevel"/>
    <w:tmpl w:val="121C02F0"/>
    <w:lvl w:ilvl="0" w:tplc="E1CAADA0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868"/>
        </w:tabs>
        <w:ind w:left="7868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8588"/>
        </w:tabs>
        <w:ind w:left="8588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9308"/>
        </w:tabs>
        <w:ind w:left="9308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10028"/>
        </w:tabs>
        <w:ind w:left="10028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10748"/>
        </w:tabs>
        <w:ind w:left="10748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11468"/>
        </w:tabs>
        <w:ind w:left="11468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12188"/>
        </w:tabs>
        <w:ind w:left="12188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12908"/>
        </w:tabs>
        <w:ind w:left="1290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67031A4"/>
    <w:multiLevelType w:val="multilevel"/>
    <w:tmpl w:val="5226F0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F9D27E6"/>
    <w:multiLevelType w:val="hybridMultilevel"/>
    <w:tmpl w:val="A6546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0926"/>
    <w:multiLevelType w:val="hybridMultilevel"/>
    <w:tmpl w:val="C8CE1FD2"/>
    <w:lvl w:ilvl="0" w:tplc="329AC62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571A50"/>
    <w:multiLevelType w:val="multilevel"/>
    <w:tmpl w:val="6E90F7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1B3540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F2F710D"/>
    <w:multiLevelType w:val="multilevel"/>
    <w:tmpl w:val="C4BC1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1FE20BB"/>
    <w:multiLevelType w:val="multilevel"/>
    <w:tmpl w:val="C4BC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2040E74"/>
    <w:multiLevelType w:val="multilevel"/>
    <w:tmpl w:val="72441E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64EA3C5D"/>
    <w:multiLevelType w:val="hybridMultilevel"/>
    <w:tmpl w:val="007CEE04"/>
    <w:lvl w:ilvl="0" w:tplc="0908E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6EAC"/>
    <w:multiLevelType w:val="hybridMultilevel"/>
    <w:tmpl w:val="D290875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2" w15:restartNumberingAfterBreak="0">
    <w:nsid w:val="7027453A"/>
    <w:multiLevelType w:val="multilevel"/>
    <w:tmpl w:val="C4BC1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2157233"/>
    <w:multiLevelType w:val="multilevel"/>
    <w:tmpl w:val="C4BC1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3833ADC"/>
    <w:multiLevelType w:val="multilevel"/>
    <w:tmpl w:val="39028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6ED3093"/>
    <w:multiLevelType w:val="multilevel"/>
    <w:tmpl w:val="C4BC1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D0B6378"/>
    <w:multiLevelType w:val="hybridMultilevel"/>
    <w:tmpl w:val="3FE45D12"/>
    <w:lvl w:ilvl="0" w:tplc="08EA6384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10"/>
  </w:num>
  <w:num w:numId="16">
    <w:abstractNumId w:val="7"/>
  </w:num>
  <w:num w:numId="17">
    <w:abstractNumId w:val="17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15"/>
  </w:num>
  <w:num w:numId="23">
    <w:abstractNumId w:val="18"/>
  </w:num>
  <w:num w:numId="24">
    <w:abstractNumId w:val="8"/>
  </w:num>
  <w:num w:numId="25">
    <w:abstractNumId w:val="24"/>
  </w:num>
  <w:num w:numId="26">
    <w:abstractNumId w:val="11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A8"/>
    <w:rsid w:val="00010119"/>
    <w:rsid w:val="00023AF3"/>
    <w:rsid w:val="00042D8C"/>
    <w:rsid w:val="00062D24"/>
    <w:rsid w:val="00084AD4"/>
    <w:rsid w:val="00091D8F"/>
    <w:rsid w:val="00093E4E"/>
    <w:rsid w:val="000A553D"/>
    <w:rsid w:val="000B6C4A"/>
    <w:rsid w:val="000C2B76"/>
    <w:rsid w:val="000C55F9"/>
    <w:rsid w:val="000F0EA9"/>
    <w:rsid w:val="00107075"/>
    <w:rsid w:val="00125692"/>
    <w:rsid w:val="001540C2"/>
    <w:rsid w:val="00154531"/>
    <w:rsid w:val="00174190"/>
    <w:rsid w:val="00176371"/>
    <w:rsid w:val="0019366C"/>
    <w:rsid w:val="001A28E2"/>
    <w:rsid w:val="001B40DB"/>
    <w:rsid w:val="001C7A8F"/>
    <w:rsid w:val="001C7AE4"/>
    <w:rsid w:val="001C7F6D"/>
    <w:rsid w:val="001D04D6"/>
    <w:rsid w:val="001D4CA2"/>
    <w:rsid w:val="001E0623"/>
    <w:rsid w:val="001E5ED2"/>
    <w:rsid w:val="001F2834"/>
    <w:rsid w:val="00200E2E"/>
    <w:rsid w:val="002040A0"/>
    <w:rsid w:val="002231FD"/>
    <w:rsid w:val="00230939"/>
    <w:rsid w:val="00235002"/>
    <w:rsid w:val="00240EFA"/>
    <w:rsid w:val="002479F1"/>
    <w:rsid w:val="00257296"/>
    <w:rsid w:val="00282687"/>
    <w:rsid w:val="00295089"/>
    <w:rsid w:val="002A08FE"/>
    <w:rsid w:val="002C3CAD"/>
    <w:rsid w:val="002C762A"/>
    <w:rsid w:val="002F23FD"/>
    <w:rsid w:val="00306C7A"/>
    <w:rsid w:val="003249F8"/>
    <w:rsid w:val="00335FAA"/>
    <w:rsid w:val="00353E3C"/>
    <w:rsid w:val="00363CC3"/>
    <w:rsid w:val="003F45A7"/>
    <w:rsid w:val="00401D4D"/>
    <w:rsid w:val="00424B8D"/>
    <w:rsid w:val="0044105D"/>
    <w:rsid w:val="00455432"/>
    <w:rsid w:val="00463345"/>
    <w:rsid w:val="00464403"/>
    <w:rsid w:val="004A7ABE"/>
    <w:rsid w:val="004B11AF"/>
    <w:rsid w:val="004C5F00"/>
    <w:rsid w:val="00532BD3"/>
    <w:rsid w:val="005347EB"/>
    <w:rsid w:val="005414E2"/>
    <w:rsid w:val="00550C65"/>
    <w:rsid w:val="005540E0"/>
    <w:rsid w:val="0056253D"/>
    <w:rsid w:val="005A10C9"/>
    <w:rsid w:val="005B280D"/>
    <w:rsid w:val="005B6E30"/>
    <w:rsid w:val="005C39EE"/>
    <w:rsid w:val="005D2C45"/>
    <w:rsid w:val="005F692A"/>
    <w:rsid w:val="00635F4A"/>
    <w:rsid w:val="0065426D"/>
    <w:rsid w:val="006C49E7"/>
    <w:rsid w:val="006D68E4"/>
    <w:rsid w:val="006D7E6F"/>
    <w:rsid w:val="007177CB"/>
    <w:rsid w:val="00743679"/>
    <w:rsid w:val="007543B6"/>
    <w:rsid w:val="00755C0C"/>
    <w:rsid w:val="007705DC"/>
    <w:rsid w:val="00780417"/>
    <w:rsid w:val="007C4ACB"/>
    <w:rsid w:val="008300F2"/>
    <w:rsid w:val="008458E7"/>
    <w:rsid w:val="00852362"/>
    <w:rsid w:val="00864299"/>
    <w:rsid w:val="00872399"/>
    <w:rsid w:val="008740D2"/>
    <w:rsid w:val="00880599"/>
    <w:rsid w:val="00897F9D"/>
    <w:rsid w:val="008A564B"/>
    <w:rsid w:val="008C48F2"/>
    <w:rsid w:val="008E1A1C"/>
    <w:rsid w:val="008F07E6"/>
    <w:rsid w:val="009150C6"/>
    <w:rsid w:val="00960E09"/>
    <w:rsid w:val="009A65FC"/>
    <w:rsid w:val="009B0C61"/>
    <w:rsid w:val="009E2C08"/>
    <w:rsid w:val="00A06660"/>
    <w:rsid w:val="00A271C7"/>
    <w:rsid w:val="00A2774B"/>
    <w:rsid w:val="00A32195"/>
    <w:rsid w:val="00A64393"/>
    <w:rsid w:val="00A655C3"/>
    <w:rsid w:val="00A71CCC"/>
    <w:rsid w:val="00A85EBA"/>
    <w:rsid w:val="00A944B2"/>
    <w:rsid w:val="00A95475"/>
    <w:rsid w:val="00AA7DAA"/>
    <w:rsid w:val="00AB1CE9"/>
    <w:rsid w:val="00AB7A00"/>
    <w:rsid w:val="00AC4EAE"/>
    <w:rsid w:val="00AD2BAA"/>
    <w:rsid w:val="00AE102F"/>
    <w:rsid w:val="00AE6528"/>
    <w:rsid w:val="00AE6FCE"/>
    <w:rsid w:val="00B000C6"/>
    <w:rsid w:val="00B21A36"/>
    <w:rsid w:val="00B76E8D"/>
    <w:rsid w:val="00B81034"/>
    <w:rsid w:val="00B93386"/>
    <w:rsid w:val="00BA3D02"/>
    <w:rsid w:val="00BA73E5"/>
    <w:rsid w:val="00BC3B02"/>
    <w:rsid w:val="00BE6C93"/>
    <w:rsid w:val="00C031D2"/>
    <w:rsid w:val="00C0530E"/>
    <w:rsid w:val="00C0776E"/>
    <w:rsid w:val="00C236DE"/>
    <w:rsid w:val="00C26030"/>
    <w:rsid w:val="00C37325"/>
    <w:rsid w:val="00C822FC"/>
    <w:rsid w:val="00C963BA"/>
    <w:rsid w:val="00CB08F7"/>
    <w:rsid w:val="00CC223B"/>
    <w:rsid w:val="00CE25DE"/>
    <w:rsid w:val="00D03FF4"/>
    <w:rsid w:val="00D13191"/>
    <w:rsid w:val="00D203FA"/>
    <w:rsid w:val="00D25F5D"/>
    <w:rsid w:val="00D47E5B"/>
    <w:rsid w:val="00D909B1"/>
    <w:rsid w:val="00D957EE"/>
    <w:rsid w:val="00DF22DA"/>
    <w:rsid w:val="00E16986"/>
    <w:rsid w:val="00E21711"/>
    <w:rsid w:val="00E504A8"/>
    <w:rsid w:val="00E769A5"/>
    <w:rsid w:val="00E849FA"/>
    <w:rsid w:val="00EB2EAD"/>
    <w:rsid w:val="00EB363E"/>
    <w:rsid w:val="00ED188B"/>
    <w:rsid w:val="00ED28FB"/>
    <w:rsid w:val="00F04615"/>
    <w:rsid w:val="00F0723E"/>
    <w:rsid w:val="00F07E01"/>
    <w:rsid w:val="00F307E3"/>
    <w:rsid w:val="00F37994"/>
    <w:rsid w:val="00F47C3C"/>
    <w:rsid w:val="00F7195B"/>
    <w:rsid w:val="00FB21F1"/>
    <w:rsid w:val="00FD00A9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10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171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171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EA9"/>
  </w:style>
  <w:style w:type="paragraph" w:styleId="Zpat">
    <w:name w:val="footer"/>
    <w:basedOn w:val="Normln"/>
    <w:link w:val="ZpatChar"/>
    <w:uiPriority w:val="99"/>
    <w:unhideWhenUsed/>
    <w:rsid w:val="000F0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EA9"/>
  </w:style>
  <w:style w:type="character" w:styleId="Zdraznnjemn">
    <w:name w:val="Subtle Emphasis"/>
    <w:uiPriority w:val="19"/>
    <w:qFormat/>
    <w:rsid w:val="00E21711"/>
    <w:rPr>
      <w:i/>
      <w:iCs/>
      <w:color w:val="404040"/>
    </w:rPr>
  </w:style>
  <w:style w:type="character" w:styleId="Zdraznn">
    <w:name w:val="Emphasis"/>
    <w:uiPriority w:val="20"/>
    <w:qFormat/>
    <w:rsid w:val="00E21711"/>
    <w:rPr>
      <w:i/>
      <w:iCs/>
    </w:rPr>
  </w:style>
  <w:style w:type="character" w:styleId="Zdraznnintenzivn">
    <w:name w:val="Intense Emphasis"/>
    <w:uiPriority w:val="21"/>
    <w:qFormat/>
    <w:rsid w:val="00E21711"/>
    <w:rPr>
      <w:i/>
      <w:iCs/>
      <w:color w:val="5B9BD5"/>
    </w:rPr>
  </w:style>
  <w:style w:type="character" w:styleId="Siln">
    <w:name w:val="Strong"/>
    <w:uiPriority w:val="22"/>
    <w:qFormat/>
    <w:rsid w:val="00E2171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2171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E21711"/>
    <w:rPr>
      <w:i/>
      <w:iCs/>
      <w:color w:val="40404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711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E21711"/>
    <w:rPr>
      <w:rFonts w:ascii="Calibri Light" w:eastAsia="Times New Roman" w:hAnsi="Calibri Light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21711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217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E21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E217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link w:val="BezmezerChar"/>
    <w:uiPriority w:val="1"/>
    <w:qFormat/>
    <w:rsid w:val="00E21711"/>
  </w:style>
  <w:style w:type="character" w:styleId="Hypertextovodkaz">
    <w:name w:val="Hyperlink"/>
    <w:uiPriority w:val="99"/>
    <w:unhideWhenUsed/>
    <w:rsid w:val="006D68E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10C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B81034"/>
    <w:pPr>
      <w:tabs>
        <w:tab w:val="center" w:pos="1800"/>
        <w:tab w:val="center" w:pos="6660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B81034"/>
    <w:rPr>
      <w:rFonts w:ascii="Times New Roman" w:eastAsia="Times New Roman" w:hAnsi="Times New Roman" w:cs="Times New Roman"/>
      <w:sz w:val="22"/>
      <w:szCs w:val="24"/>
    </w:rPr>
  </w:style>
  <w:style w:type="paragraph" w:styleId="Normlnodsazen">
    <w:name w:val="Normal Indent"/>
    <w:basedOn w:val="Normln"/>
    <w:unhideWhenUsed/>
    <w:rsid w:val="00B81034"/>
    <w:pPr>
      <w:snapToGrid w:val="0"/>
      <w:ind w:left="708"/>
    </w:pPr>
    <w:rPr>
      <w:rFonts w:ascii="Arial" w:eastAsia="Times New Roman" w:hAnsi="Arial" w:cs="Times New Roman"/>
      <w:lang w:val="fr-FR" w:eastAsia="en-US"/>
    </w:rPr>
  </w:style>
  <w:style w:type="character" w:customStyle="1" w:styleId="BezmezerChar">
    <w:name w:val="Bez mezer Char"/>
    <w:link w:val="Bezmezer"/>
    <w:uiPriority w:val="1"/>
    <w:rsid w:val="00B81034"/>
  </w:style>
  <w:style w:type="paragraph" w:styleId="Zkladntextodsazen">
    <w:name w:val="Body Text Indent"/>
    <w:basedOn w:val="Normln"/>
    <w:link w:val="ZkladntextodsazenChar"/>
    <w:uiPriority w:val="99"/>
    <w:unhideWhenUsed/>
    <w:rsid w:val="00B81034"/>
    <w:pPr>
      <w:spacing w:before="120" w:after="120"/>
      <w:ind w:left="283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034"/>
    <w:rPr>
      <w:rFonts w:ascii="Times New Roman" w:eastAsia="Times New Roman" w:hAnsi="Times New Roman" w:cs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B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6-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nikatel.cz/zakony/novy-obcansky-zakonik/upln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01-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zakonyprolidi.cz/cs/2000-2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6-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4819</Words>
  <Characters>28438</Characters>
  <Application>Microsoft Office Word</Application>
  <DocSecurity>0</DocSecurity>
  <Lines>236</Lines>
  <Paragraphs>66</Paragraphs>
  <ScaleCrop>false</ScaleCrop>
  <Company/>
  <LinksUpToDate>false</LinksUpToDate>
  <CharactersWithSpaces>33191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mailto:korenkova@ghmp.cz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2021-12-27T14:46:00Z</dcterms:created>
  <dcterms:modified xsi:type="dcterms:W3CDTF">2021-12-27T14:46:00Z</dcterms:modified>
</cp:coreProperties>
</file>