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7A0ED9" w14:textId="77777777" w:rsidR="000D4A01" w:rsidRDefault="000D4A01">
      <w:pPr>
        <w:pStyle w:val="Nzev"/>
        <w:rPr>
          <w:rFonts w:ascii="Arial" w:hAnsi="Arial" w:cs="Arial"/>
          <w:sz w:val="20"/>
          <w:szCs w:val="20"/>
        </w:rPr>
      </w:pPr>
    </w:p>
    <w:p w14:paraId="409854E7" w14:textId="77777777" w:rsidR="00570498" w:rsidRDefault="00570498">
      <w:pPr>
        <w:pStyle w:val="Nzev"/>
        <w:rPr>
          <w:rFonts w:ascii="Arial" w:hAnsi="Arial" w:cs="Arial"/>
          <w:sz w:val="20"/>
          <w:szCs w:val="20"/>
        </w:rPr>
      </w:pPr>
      <w:r>
        <w:rPr>
          <w:rFonts w:ascii="Arial" w:hAnsi="Arial" w:cs="Arial"/>
          <w:sz w:val="20"/>
          <w:szCs w:val="20"/>
        </w:rPr>
        <w:t>RÁMCOVÁ KUPNÍ SMLOUVA</w:t>
      </w:r>
    </w:p>
    <w:p w14:paraId="2EFDF2FE" w14:textId="77777777" w:rsidR="00570498" w:rsidRDefault="00570498">
      <w:pPr>
        <w:jc w:val="center"/>
        <w:rPr>
          <w:rFonts w:ascii="Arial" w:hAnsi="Arial" w:cs="Arial"/>
          <w:b/>
          <w:sz w:val="20"/>
          <w:szCs w:val="20"/>
        </w:rPr>
      </w:pPr>
      <w:r>
        <w:rPr>
          <w:rFonts w:ascii="Arial" w:hAnsi="Arial" w:cs="Arial"/>
          <w:b/>
          <w:sz w:val="20"/>
          <w:szCs w:val="20"/>
        </w:rPr>
        <w:t>NA DODÁVKY TECHNICKÝCH PLYNŮ</w:t>
      </w:r>
    </w:p>
    <w:p w14:paraId="5F5FC247" w14:textId="77777777" w:rsidR="00570498" w:rsidRDefault="00570498">
      <w:pPr>
        <w:jc w:val="center"/>
        <w:rPr>
          <w:rFonts w:ascii="Arial" w:hAnsi="Arial" w:cs="Arial"/>
          <w:b/>
          <w:sz w:val="20"/>
          <w:szCs w:val="20"/>
        </w:rPr>
      </w:pPr>
      <w:r>
        <w:rPr>
          <w:rFonts w:ascii="Arial" w:hAnsi="Arial" w:cs="Arial"/>
          <w:b/>
          <w:sz w:val="20"/>
          <w:szCs w:val="20"/>
        </w:rPr>
        <w:t>V CISTERNOVÝCH A BATERIOVÝCH VOZECH</w:t>
      </w:r>
    </w:p>
    <w:p w14:paraId="77AD0CFC" w14:textId="77777777" w:rsidR="00570498" w:rsidRDefault="00570498">
      <w:pPr>
        <w:jc w:val="center"/>
        <w:rPr>
          <w:rFonts w:ascii="Arial" w:hAnsi="Arial" w:cs="Arial"/>
          <w:sz w:val="20"/>
          <w:szCs w:val="20"/>
        </w:rPr>
      </w:pPr>
    </w:p>
    <w:p w14:paraId="44D80EAA" w14:textId="77777777" w:rsidR="00570498" w:rsidRDefault="00570498">
      <w:pPr>
        <w:jc w:val="center"/>
        <w:rPr>
          <w:rFonts w:ascii="Arial" w:hAnsi="Arial" w:cs="Arial"/>
          <w:sz w:val="20"/>
          <w:szCs w:val="20"/>
        </w:rPr>
      </w:pPr>
      <w:r>
        <w:rPr>
          <w:rFonts w:ascii="Arial" w:hAnsi="Arial" w:cs="Arial"/>
          <w:sz w:val="20"/>
          <w:szCs w:val="20"/>
        </w:rPr>
        <w:t>uzavřená mezi těmito smluvními stranami</w:t>
      </w:r>
    </w:p>
    <w:p w14:paraId="2FB777FC" w14:textId="77777777" w:rsidR="00570498" w:rsidRDefault="00570498">
      <w:pPr>
        <w:jc w:val="center"/>
        <w:rPr>
          <w:rFonts w:ascii="Arial" w:hAnsi="Arial" w:cs="Arial"/>
          <w:sz w:val="20"/>
          <w:szCs w:val="20"/>
        </w:rPr>
      </w:pPr>
    </w:p>
    <w:p w14:paraId="2C82CB6D" w14:textId="77777777" w:rsidR="0025780C" w:rsidRDefault="0025780C" w:rsidP="0025780C">
      <w:pPr>
        <w:jc w:val="both"/>
        <w:rPr>
          <w:rFonts w:ascii="Arial" w:hAnsi="Arial" w:cs="Arial"/>
          <w:b/>
          <w:sz w:val="20"/>
          <w:szCs w:val="20"/>
        </w:rPr>
      </w:pPr>
      <w:r>
        <w:rPr>
          <w:rFonts w:ascii="Arial" w:hAnsi="Arial" w:cs="Arial"/>
          <w:b/>
          <w:sz w:val="20"/>
          <w:szCs w:val="20"/>
        </w:rPr>
        <w:t>Messer Technogas s.r.o.</w:t>
      </w:r>
    </w:p>
    <w:p w14:paraId="30C2D603" w14:textId="77777777" w:rsidR="0025780C" w:rsidRDefault="0025780C" w:rsidP="0025780C">
      <w:pPr>
        <w:jc w:val="both"/>
        <w:rPr>
          <w:rFonts w:ascii="Arial" w:hAnsi="Arial" w:cs="Arial"/>
          <w:bCs/>
          <w:sz w:val="20"/>
          <w:szCs w:val="20"/>
        </w:rPr>
      </w:pPr>
      <w:r>
        <w:rPr>
          <w:rFonts w:ascii="Arial" w:hAnsi="Arial" w:cs="Arial"/>
          <w:sz w:val="20"/>
          <w:szCs w:val="20"/>
        </w:rPr>
        <w:t xml:space="preserve">IČ: </w:t>
      </w:r>
      <w:r>
        <w:rPr>
          <w:rFonts w:ascii="Arial" w:hAnsi="Arial" w:cs="Arial"/>
          <w:bCs/>
          <w:sz w:val="20"/>
          <w:szCs w:val="20"/>
        </w:rPr>
        <w:t>40764788</w:t>
      </w:r>
    </w:p>
    <w:p w14:paraId="3D98FA85" w14:textId="77777777" w:rsidR="0025780C" w:rsidRDefault="0025780C" w:rsidP="0025780C">
      <w:pPr>
        <w:jc w:val="both"/>
        <w:rPr>
          <w:rFonts w:ascii="Arial" w:hAnsi="Arial" w:cs="Arial"/>
          <w:bCs/>
          <w:sz w:val="20"/>
          <w:szCs w:val="20"/>
        </w:rPr>
      </w:pPr>
      <w:r>
        <w:rPr>
          <w:rFonts w:ascii="Arial" w:hAnsi="Arial" w:cs="Arial"/>
          <w:bCs/>
          <w:sz w:val="20"/>
          <w:szCs w:val="20"/>
        </w:rPr>
        <w:t>DIČ: CZ40764788</w:t>
      </w:r>
    </w:p>
    <w:p w14:paraId="30CF9A75" w14:textId="77777777" w:rsidR="0025780C" w:rsidRDefault="0025780C" w:rsidP="0025780C">
      <w:pPr>
        <w:jc w:val="both"/>
        <w:rPr>
          <w:rFonts w:ascii="Arial" w:hAnsi="Arial" w:cs="Arial"/>
          <w:sz w:val="20"/>
          <w:szCs w:val="20"/>
        </w:rPr>
      </w:pPr>
      <w:r>
        <w:rPr>
          <w:rFonts w:ascii="Arial" w:hAnsi="Arial" w:cs="Arial"/>
          <w:bCs/>
          <w:sz w:val="20"/>
          <w:szCs w:val="20"/>
        </w:rPr>
        <w:t>Zapsaná v obchodním rejstříku vedeném Městským soudem v Praze, oddíl C, vložka 3638</w:t>
      </w:r>
    </w:p>
    <w:p w14:paraId="276541B0" w14:textId="77777777" w:rsidR="0025780C" w:rsidRDefault="0025780C" w:rsidP="0025780C">
      <w:pPr>
        <w:jc w:val="both"/>
        <w:rPr>
          <w:rFonts w:ascii="Arial" w:hAnsi="Arial" w:cs="Arial"/>
          <w:sz w:val="20"/>
          <w:szCs w:val="20"/>
        </w:rPr>
      </w:pPr>
      <w:r>
        <w:rPr>
          <w:rFonts w:ascii="Arial" w:hAnsi="Arial" w:cs="Arial"/>
          <w:sz w:val="20"/>
          <w:szCs w:val="20"/>
        </w:rPr>
        <w:t>Zelený pruh 1560/99, Braník, 140 00 Praha 4</w:t>
      </w:r>
    </w:p>
    <w:p w14:paraId="7295C5D7" w14:textId="4DF64D79" w:rsidR="0025780C" w:rsidRDefault="0025780C" w:rsidP="0025780C">
      <w:pPr>
        <w:jc w:val="both"/>
        <w:rPr>
          <w:rFonts w:ascii="Arial" w:hAnsi="Arial" w:cs="Arial"/>
          <w:sz w:val="20"/>
          <w:szCs w:val="20"/>
        </w:rPr>
      </w:pPr>
      <w:r>
        <w:rPr>
          <w:rFonts w:ascii="Arial" w:hAnsi="Arial" w:cs="Arial"/>
          <w:sz w:val="20"/>
          <w:szCs w:val="20"/>
        </w:rPr>
        <w:t>Zastoupená:</w:t>
      </w:r>
      <w:r>
        <w:rPr>
          <w:rFonts w:ascii="Arial" w:hAnsi="Arial" w:cs="Arial"/>
          <w:sz w:val="20"/>
          <w:szCs w:val="20"/>
        </w:rPr>
        <w:tab/>
      </w:r>
      <w:r w:rsidR="004E2BAC">
        <w:t>xxxxxxxxxxxxxxxxxxxxxxxx</w:t>
      </w:r>
    </w:p>
    <w:p w14:paraId="76D3BF30" w14:textId="78681CB7" w:rsidR="0025780C" w:rsidRDefault="0025780C" w:rsidP="0025780C">
      <w:pPr>
        <w:jc w:val="both"/>
        <w:rPr>
          <w:rFonts w:ascii="Arial" w:hAnsi="Arial" w:cs="Arial"/>
          <w:sz w:val="20"/>
          <w:szCs w:val="20"/>
        </w:rPr>
      </w:pPr>
      <w:r>
        <w:rPr>
          <w:rFonts w:ascii="Arial" w:hAnsi="Arial" w:cs="Arial"/>
          <w:sz w:val="20"/>
          <w:szCs w:val="20"/>
        </w:rPr>
        <w:tab/>
      </w:r>
      <w:r>
        <w:rPr>
          <w:rFonts w:ascii="Arial" w:hAnsi="Arial" w:cs="Arial"/>
          <w:sz w:val="20"/>
          <w:szCs w:val="20"/>
        </w:rPr>
        <w:tab/>
      </w:r>
      <w:r w:rsidR="004E2BAC">
        <w:rPr>
          <w:rFonts w:ascii="Arial" w:hAnsi="Arial" w:cs="Arial"/>
          <w:sz w:val="20"/>
          <w:szCs w:val="20"/>
        </w:rPr>
        <w:t>xxxxxxxxxxxxxxxxxxxxxxxxxxxxx</w:t>
      </w:r>
      <w:r>
        <w:rPr>
          <w:rFonts w:ascii="Arial" w:hAnsi="Arial" w:cs="Arial"/>
          <w:sz w:val="20"/>
          <w:szCs w:val="20"/>
        </w:rPr>
        <w:t xml:space="preserve"> </w:t>
      </w:r>
    </w:p>
    <w:p w14:paraId="345A9ED5" w14:textId="491181C2" w:rsidR="0025780C" w:rsidRDefault="0025780C" w:rsidP="0025780C">
      <w:pPr>
        <w:jc w:val="both"/>
        <w:rPr>
          <w:rFonts w:ascii="Arial" w:hAnsi="Arial" w:cs="Arial"/>
          <w:sz w:val="20"/>
          <w:szCs w:val="20"/>
        </w:rPr>
      </w:pPr>
      <w:r>
        <w:rPr>
          <w:rFonts w:ascii="Arial" w:hAnsi="Arial" w:cs="Arial"/>
          <w:sz w:val="20"/>
          <w:szCs w:val="20"/>
        </w:rPr>
        <w:t xml:space="preserve">Bankovní spojení: </w:t>
      </w:r>
      <w:r w:rsidR="004E2BAC">
        <w:rPr>
          <w:rFonts w:ascii="Arial" w:hAnsi="Arial" w:cs="Arial"/>
          <w:sz w:val="20"/>
          <w:szCs w:val="20"/>
        </w:rPr>
        <w:t>xxxxxxxxxxxxx</w:t>
      </w:r>
      <w:r>
        <w:rPr>
          <w:rFonts w:ascii="Arial" w:hAnsi="Arial" w:cs="Arial"/>
          <w:sz w:val="20"/>
          <w:szCs w:val="20"/>
        </w:rPr>
        <w:t xml:space="preserve"> číslo účtu: </w:t>
      </w:r>
      <w:r w:rsidR="004E2BAC">
        <w:rPr>
          <w:rFonts w:ascii="Arial" w:hAnsi="Arial" w:cs="Arial"/>
          <w:sz w:val="20"/>
          <w:szCs w:val="20"/>
        </w:rPr>
        <w:t>xxxxxxxxxxxxxxxx</w:t>
      </w:r>
    </w:p>
    <w:p w14:paraId="138C17BD" w14:textId="77777777" w:rsidR="0025780C" w:rsidRDefault="0025780C" w:rsidP="0025780C">
      <w:pPr>
        <w:rPr>
          <w:rFonts w:ascii="Arial" w:hAnsi="Arial" w:cs="Arial"/>
          <w:sz w:val="20"/>
          <w:szCs w:val="20"/>
        </w:rPr>
      </w:pPr>
    </w:p>
    <w:p w14:paraId="007776A5" w14:textId="77777777" w:rsidR="0025780C" w:rsidRDefault="0025780C" w:rsidP="0025780C">
      <w:pPr>
        <w:rPr>
          <w:rFonts w:ascii="Arial" w:hAnsi="Arial" w:cs="Arial"/>
          <w:b/>
          <w:sz w:val="20"/>
          <w:szCs w:val="20"/>
        </w:rPr>
      </w:pPr>
      <w:r>
        <w:rPr>
          <w:rFonts w:ascii="Arial" w:hAnsi="Arial" w:cs="Arial"/>
          <w:sz w:val="20"/>
          <w:szCs w:val="20"/>
        </w:rPr>
        <w:t>jako pronajímatel (</w:t>
      </w:r>
      <w:r>
        <w:rPr>
          <w:rFonts w:ascii="Arial" w:hAnsi="Arial" w:cs="Arial"/>
          <w:b/>
          <w:sz w:val="20"/>
          <w:szCs w:val="20"/>
        </w:rPr>
        <w:t>dále jen MTe)</w:t>
      </w:r>
    </w:p>
    <w:p w14:paraId="020F4846" w14:textId="77777777" w:rsidR="0025780C" w:rsidRDefault="0025780C" w:rsidP="0025780C">
      <w:pPr>
        <w:rPr>
          <w:rFonts w:ascii="Arial" w:hAnsi="Arial" w:cs="Arial"/>
          <w:b/>
          <w:sz w:val="20"/>
          <w:szCs w:val="20"/>
        </w:rPr>
      </w:pPr>
    </w:p>
    <w:p w14:paraId="1F545EFA" w14:textId="77777777" w:rsidR="0025780C" w:rsidRDefault="0025780C" w:rsidP="0025780C">
      <w:pPr>
        <w:rPr>
          <w:rFonts w:ascii="Arial" w:hAnsi="Arial" w:cs="Arial"/>
          <w:b/>
          <w:i/>
          <w:sz w:val="20"/>
          <w:szCs w:val="20"/>
        </w:rPr>
      </w:pPr>
      <w:r>
        <w:rPr>
          <w:rFonts w:ascii="Arial" w:hAnsi="Arial" w:cs="Arial"/>
          <w:b/>
          <w:sz w:val="20"/>
          <w:szCs w:val="20"/>
        </w:rPr>
        <w:t>a</w:t>
      </w:r>
    </w:p>
    <w:p w14:paraId="02CC6EFB" w14:textId="77777777" w:rsidR="0025780C" w:rsidRDefault="0025780C" w:rsidP="0025780C">
      <w:pPr>
        <w:rPr>
          <w:rFonts w:ascii="Arial" w:hAnsi="Arial" w:cs="Arial"/>
          <w:b/>
          <w:i/>
          <w:sz w:val="20"/>
          <w:szCs w:val="20"/>
        </w:rPr>
      </w:pPr>
    </w:p>
    <w:p w14:paraId="77CA4951" w14:textId="77777777" w:rsidR="0025780C" w:rsidRDefault="0025780C" w:rsidP="0025780C">
      <w:pPr>
        <w:rPr>
          <w:rFonts w:ascii="Arial" w:hAnsi="Arial" w:cs="Arial"/>
          <w:sz w:val="20"/>
          <w:szCs w:val="20"/>
        </w:rPr>
      </w:pPr>
      <w:r>
        <w:fldChar w:fldCharType="begin">
          <w:ffData>
            <w:name w:val="Text2"/>
            <w:enabled/>
            <w:calcOnExit w:val="0"/>
            <w:textInput/>
          </w:ffData>
        </w:fldChar>
      </w:r>
      <w:r>
        <w:rPr>
          <w:rFonts w:ascii="Arial" w:hAnsi="Arial"/>
          <w:sz w:val="20"/>
          <w:szCs w:val="20"/>
        </w:rPr>
        <w:instrText>FORMTEXT</w:instrText>
      </w:r>
      <w:r>
        <w:rPr>
          <w:rFonts w:ascii="Arial" w:hAnsi="Arial"/>
          <w:sz w:val="20"/>
          <w:szCs w:val="20"/>
        </w:rPr>
      </w:r>
      <w:r>
        <w:rPr>
          <w:rFonts w:ascii="Arial" w:hAnsi="Arial"/>
          <w:sz w:val="20"/>
          <w:szCs w:val="20"/>
        </w:rPr>
        <w:fldChar w:fldCharType="separate"/>
      </w:r>
      <w:r>
        <w:rPr>
          <w:rFonts w:ascii="Arial" w:hAnsi="Arial" w:cs="Arial"/>
          <w:b/>
          <w:sz w:val="20"/>
          <w:szCs w:val="20"/>
        </w:rPr>
        <w:t>Nemocnice Jablonec nad Nisou, p.o.</w:t>
      </w:r>
      <w:r>
        <w:rPr>
          <w:rFonts w:ascii="Arial" w:hAnsi="Arial"/>
          <w:sz w:val="20"/>
          <w:szCs w:val="20"/>
        </w:rPr>
        <w:fldChar w:fldCharType="end"/>
      </w:r>
    </w:p>
    <w:p w14:paraId="266B9E7B" w14:textId="77777777" w:rsidR="0025780C" w:rsidRDefault="0025780C" w:rsidP="0025780C">
      <w:pPr>
        <w:ind w:left="708" w:hanging="708"/>
        <w:rPr>
          <w:rFonts w:ascii="Arial" w:hAnsi="Arial" w:cs="Arial"/>
          <w:b/>
          <w:sz w:val="20"/>
          <w:szCs w:val="20"/>
        </w:rPr>
      </w:pPr>
      <w:r>
        <w:fldChar w:fldCharType="begin">
          <w:ffData>
            <w:name w:val="Text1"/>
            <w:enabled/>
            <w:calcOnExit w:val="0"/>
            <w:textInput/>
          </w:ffData>
        </w:fldChar>
      </w:r>
      <w:r>
        <w:rPr>
          <w:rFonts w:ascii="Arial" w:hAnsi="Arial"/>
          <w:sz w:val="20"/>
          <w:szCs w:val="20"/>
        </w:rPr>
        <w:instrText>FORMTEXT</w:instrText>
      </w:r>
      <w:r>
        <w:rPr>
          <w:rFonts w:ascii="Arial" w:hAnsi="Arial"/>
          <w:sz w:val="20"/>
          <w:szCs w:val="20"/>
        </w:rPr>
      </w:r>
      <w:r>
        <w:rPr>
          <w:rFonts w:ascii="Arial" w:hAnsi="Arial"/>
          <w:sz w:val="20"/>
          <w:szCs w:val="20"/>
        </w:rPr>
        <w:fldChar w:fldCharType="separate"/>
      </w:r>
      <w:r>
        <w:rPr>
          <w:rFonts w:ascii="Arial" w:hAnsi="Arial" w:cs="Arial"/>
          <w:b/>
          <w:sz w:val="20"/>
          <w:szCs w:val="20"/>
        </w:rPr>
        <w:t>Nemocniční 4446/15, 466 01 Jablonec nad Nisou</w:t>
      </w:r>
      <w:r>
        <w:rPr>
          <w:rFonts w:ascii="Arial" w:hAnsi="Arial"/>
          <w:sz w:val="20"/>
          <w:szCs w:val="20"/>
        </w:rPr>
        <w:fldChar w:fldCharType="end"/>
      </w:r>
    </w:p>
    <w:p w14:paraId="09AB92CE" w14:textId="77777777" w:rsidR="0025780C" w:rsidRDefault="0025780C" w:rsidP="0025780C">
      <w:pPr>
        <w:rPr>
          <w:rFonts w:ascii="Arial" w:hAnsi="Arial" w:cs="Arial"/>
          <w:sz w:val="20"/>
          <w:szCs w:val="20"/>
        </w:rPr>
      </w:pPr>
      <w:r>
        <w:rPr>
          <w:rFonts w:ascii="Arial" w:hAnsi="Arial" w:cs="Arial"/>
          <w:sz w:val="20"/>
          <w:szCs w:val="20"/>
        </w:rPr>
        <w:t xml:space="preserve">IČ: </w:t>
      </w:r>
      <w:r>
        <w:fldChar w:fldCharType="begin">
          <w:ffData>
            <w:name w:val="Bookmark"/>
            <w:enabled/>
            <w:calcOnExit w:val="0"/>
            <w:textInput>
              <w:type w:val="number"/>
              <w:maxLength w:val="8"/>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00829838</w:t>
      </w:r>
      <w:r>
        <w:rPr>
          <w:rFonts w:ascii="Arial" w:hAnsi="Arial" w:cs="Arial"/>
          <w:sz w:val="20"/>
          <w:szCs w:val="20"/>
        </w:rPr>
        <w:fldChar w:fldCharType="end"/>
      </w:r>
    </w:p>
    <w:p w14:paraId="162B8C34" w14:textId="77777777" w:rsidR="0025780C" w:rsidRDefault="0025780C" w:rsidP="0025780C">
      <w:pPr>
        <w:rPr>
          <w:rFonts w:ascii="Arial" w:hAnsi="Arial" w:cs="Arial"/>
          <w:b/>
          <w:sz w:val="20"/>
          <w:szCs w:val="20"/>
        </w:rPr>
      </w:pPr>
      <w:r>
        <w:rPr>
          <w:rFonts w:ascii="Arial" w:hAnsi="Arial" w:cs="Arial"/>
          <w:sz w:val="20"/>
          <w:szCs w:val="20"/>
        </w:rPr>
        <w:t xml:space="preserve">DIČ: </w:t>
      </w:r>
      <w:r>
        <w:fldChar w:fldCharType="begin">
          <w:ffData>
            <w:name w:val="Bookmark1"/>
            <w:enabled/>
            <w:calcOnExit w:val="0"/>
            <w:textInput>
              <w:default w:val="CZ"/>
              <w:maxLength w:val="4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CZ00829838</w:t>
      </w:r>
      <w:r>
        <w:rPr>
          <w:rFonts w:ascii="Arial" w:hAnsi="Arial" w:cs="Arial"/>
          <w:sz w:val="20"/>
          <w:szCs w:val="20"/>
        </w:rPr>
        <w:fldChar w:fldCharType="end"/>
      </w:r>
    </w:p>
    <w:p w14:paraId="1FAE768B" w14:textId="77777777" w:rsidR="0025780C" w:rsidRDefault="0025780C" w:rsidP="0025780C">
      <w:pPr>
        <w:rPr>
          <w:rFonts w:ascii="Arial" w:hAnsi="Arial" w:cs="Arial"/>
          <w:sz w:val="20"/>
          <w:szCs w:val="20"/>
        </w:rPr>
      </w:pPr>
      <w:r>
        <w:rPr>
          <w:rFonts w:ascii="Arial" w:hAnsi="Arial" w:cs="Arial"/>
          <w:bCs/>
          <w:sz w:val="20"/>
          <w:szCs w:val="20"/>
        </w:rPr>
        <w:t>Zapsaná v obchodním rejstříku vedeném Krajským soudem v Ústí nad Labem, oddíl Pr, vložka 107</w:t>
      </w:r>
    </w:p>
    <w:p w14:paraId="03066933" w14:textId="77777777" w:rsidR="0025780C" w:rsidRDefault="0025780C" w:rsidP="0025780C">
      <w:pPr>
        <w:rPr>
          <w:rFonts w:ascii="Arial" w:hAnsi="Arial" w:cs="Arial"/>
          <w:sz w:val="20"/>
          <w:szCs w:val="20"/>
        </w:rPr>
      </w:pPr>
      <w:r>
        <w:rPr>
          <w:rFonts w:ascii="Arial" w:hAnsi="Arial" w:cs="Arial"/>
          <w:sz w:val="20"/>
          <w:szCs w:val="20"/>
        </w:rPr>
        <w:t xml:space="preserve">Zastoupená: </w:t>
      </w:r>
      <w:r>
        <w:fldChar w:fldCharType="begin">
          <w:ffData>
            <w:name w:val="Bookmark2"/>
            <w:enabled/>
            <w:calcOnExit w:val="0"/>
            <w:textInput>
              <w:maxLength w:val="4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MUDr. Vít Němeček, MBA</w:t>
      </w:r>
      <w:r>
        <w:rPr>
          <w:rFonts w:ascii="Arial" w:hAnsi="Arial" w:cs="Arial"/>
          <w:sz w:val="20"/>
          <w:szCs w:val="20"/>
        </w:rPr>
        <w:fldChar w:fldCharType="end"/>
      </w:r>
      <w:r>
        <w:rPr>
          <w:rFonts w:ascii="Arial" w:hAnsi="Arial" w:cs="Arial"/>
          <w:sz w:val="20"/>
          <w:szCs w:val="20"/>
        </w:rPr>
        <w:t>, ředitel nemocnice</w:t>
      </w:r>
    </w:p>
    <w:p w14:paraId="27FE6D92" w14:textId="5E508E9A" w:rsidR="0025780C" w:rsidRDefault="0025780C" w:rsidP="0025780C">
      <w:pPr>
        <w:rPr>
          <w:rFonts w:ascii="Arial" w:hAnsi="Arial" w:cs="Arial"/>
          <w:sz w:val="20"/>
          <w:szCs w:val="20"/>
        </w:rPr>
      </w:pPr>
      <w:r>
        <w:rPr>
          <w:rFonts w:ascii="Arial" w:hAnsi="Arial" w:cs="Arial"/>
          <w:sz w:val="20"/>
          <w:szCs w:val="20"/>
        </w:rPr>
        <w:t xml:space="preserve">Bankovní spojení: </w:t>
      </w:r>
      <w:r w:rsidR="004E2BAC">
        <w:rPr>
          <w:rFonts w:ascii="Arial" w:hAnsi="Arial" w:cs="Arial"/>
          <w:sz w:val="20"/>
          <w:szCs w:val="20"/>
        </w:rPr>
        <w:t>xxxxxxxxxxxxxxxxx</w:t>
      </w:r>
      <w:r>
        <w:rPr>
          <w:rFonts w:ascii="Arial" w:hAnsi="Arial" w:cs="Arial"/>
          <w:sz w:val="20"/>
          <w:szCs w:val="20"/>
        </w:rPr>
        <w:t xml:space="preserve"> </w:t>
      </w:r>
    </w:p>
    <w:p w14:paraId="66BE3BAD" w14:textId="32DD8436" w:rsidR="0025780C" w:rsidRDefault="0025780C" w:rsidP="0025780C">
      <w:pPr>
        <w:rPr>
          <w:rFonts w:ascii="Arial" w:hAnsi="Arial" w:cs="Arial"/>
          <w:sz w:val="20"/>
          <w:szCs w:val="20"/>
        </w:rPr>
      </w:pPr>
      <w:r>
        <w:rPr>
          <w:rFonts w:ascii="Arial" w:hAnsi="Arial" w:cs="Arial"/>
          <w:sz w:val="20"/>
          <w:szCs w:val="20"/>
        </w:rPr>
        <w:t>číslo účtu</w:t>
      </w:r>
      <w:r w:rsidR="004E2BAC">
        <w:rPr>
          <w:rFonts w:ascii="Arial" w:hAnsi="Arial" w:cs="Arial"/>
          <w:sz w:val="20"/>
          <w:szCs w:val="20"/>
        </w:rPr>
        <w:t>xxxxxxxxxxxxxxxxx</w:t>
      </w:r>
    </w:p>
    <w:p w14:paraId="2B045130" w14:textId="6E43FBFA" w:rsidR="0025780C" w:rsidRDefault="0025780C" w:rsidP="0025780C">
      <w:pPr>
        <w:rPr>
          <w:rFonts w:ascii="Arial" w:hAnsi="Arial" w:cs="Arial"/>
          <w:sz w:val="20"/>
          <w:szCs w:val="20"/>
        </w:rPr>
      </w:pPr>
      <w:r>
        <w:rPr>
          <w:rFonts w:ascii="Arial" w:hAnsi="Arial" w:cs="Arial"/>
          <w:sz w:val="20"/>
          <w:szCs w:val="20"/>
        </w:rPr>
        <w:t xml:space="preserve">Tel.: </w:t>
      </w:r>
      <w:r w:rsidR="004E2BAC">
        <w:rPr>
          <w:rFonts w:ascii="Arial" w:hAnsi="Arial" w:cs="Arial"/>
          <w:sz w:val="20"/>
          <w:szCs w:val="20"/>
        </w:rPr>
        <w:t>xxxxxxxxxxxxxxxxx</w:t>
      </w:r>
    </w:p>
    <w:p w14:paraId="5FAB6325" w14:textId="6BFFB8CE" w:rsidR="0025780C" w:rsidRDefault="0025780C" w:rsidP="0025780C">
      <w:pPr>
        <w:rPr>
          <w:rFonts w:ascii="Arial" w:hAnsi="Arial" w:cs="Arial"/>
          <w:sz w:val="20"/>
          <w:szCs w:val="20"/>
        </w:rPr>
      </w:pPr>
      <w:r>
        <w:rPr>
          <w:rFonts w:ascii="Arial" w:hAnsi="Arial" w:cs="Arial"/>
          <w:sz w:val="20"/>
          <w:szCs w:val="20"/>
        </w:rPr>
        <w:t xml:space="preserve">E- mail: </w:t>
      </w:r>
      <w:r w:rsidR="004E2BAC">
        <w:t>xxxxxxxxxxxxxxxx</w:t>
      </w:r>
      <w:r>
        <w:rPr>
          <w:rFonts w:ascii="Arial" w:hAnsi="Arial" w:cs="Arial"/>
          <w:sz w:val="20"/>
          <w:szCs w:val="20"/>
        </w:rPr>
        <w:tab/>
      </w:r>
    </w:p>
    <w:p w14:paraId="4D0771EF" w14:textId="77777777" w:rsidR="0025780C" w:rsidRDefault="0025780C" w:rsidP="0025780C">
      <w:pPr>
        <w:rPr>
          <w:rFonts w:ascii="Arial" w:hAnsi="Arial" w:cs="Arial"/>
          <w:b/>
          <w:sz w:val="20"/>
          <w:szCs w:val="20"/>
        </w:rPr>
      </w:pPr>
      <w:r>
        <w:rPr>
          <w:rFonts w:ascii="Arial" w:hAnsi="Arial" w:cs="Arial"/>
          <w:b/>
          <w:sz w:val="20"/>
          <w:szCs w:val="20"/>
        </w:rPr>
        <w:tab/>
      </w:r>
    </w:p>
    <w:p w14:paraId="31AAC274" w14:textId="77777777" w:rsidR="0025780C" w:rsidRPr="003B2F7A" w:rsidRDefault="0025780C" w:rsidP="0025780C">
      <w:pPr>
        <w:rPr>
          <w:rFonts w:ascii="Arial" w:hAnsi="Arial" w:cs="Arial"/>
          <w:b/>
          <w:sz w:val="20"/>
          <w:szCs w:val="20"/>
        </w:rPr>
      </w:pPr>
      <w:r w:rsidRPr="003B2F7A">
        <w:rPr>
          <w:rFonts w:ascii="Arial" w:hAnsi="Arial" w:cs="Arial"/>
          <w:sz w:val="20"/>
          <w:szCs w:val="20"/>
        </w:rPr>
        <w:t>jako nájemce (</w:t>
      </w:r>
      <w:r w:rsidRPr="003B2F7A">
        <w:rPr>
          <w:rFonts w:ascii="Arial" w:hAnsi="Arial" w:cs="Arial"/>
          <w:b/>
          <w:sz w:val="20"/>
          <w:szCs w:val="20"/>
        </w:rPr>
        <w:t xml:space="preserve">dále jen zákazník), </w:t>
      </w:r>
      <w:r w:rsidRPr="003B2F7A">
        <w:rPr>
          <w:rFonts w:ascii="Arial" w:hAnsi="Arial" w:cs="Arial"/>
          <w:sz w:val="20"/>
          <w:szCs w:val="20"/>
        </w:rPr>
        <w:t xml:space="preserve"> který prohlašuje, že </w:t>
      </w:r>
      <w:r w:rsidRPr="003B2F7A">
        <w:rPr>
          <w:rFonts w:ascii="Arial" w:hAnsi="Arial" w:cs="Arial"/>
          <w:b/>
          <w:sz w:val="20"/>
          <w:szCs w:val="20"/>
        </w:rPr>
        <w:t xml:space="preserve">je </w:t>
      </w:r>
      <w:r w:rsidRPr="003B2F7A">
        <w:rPr>
          <w:rFonts w:ascii="Arial" w:hAnsi="Arial" w:cs="Arial"/>
          <w:sz w:val="20"/>
          <w:szCs w:val="20"/>
        </w:rPr>
        <w:t>osobou uvedenou v § 2 odst. 1 zákona č. 340/2015 Sb., o registru smluv.</w:t>
      </w:r>
    </w:p>
    <w:p w14:paraId="7EF2B3CE" w14:textId="77777777" w:rsidR="00570498" w:rsidRPr="003B2F7A" w:rsidRDefault="00570498">
      <w:pPr>
        <w:jc w:val="both"/>
        <w:rPr>
          <w:rFonts w:ascii="Arial" w:hAnsi="Arial" w:cs="Arial"/>
          <w:sz w:val="20"/>
          <w:szCs w:val="20"/>
        </w:rPr>
      </w:pPr>
    </w:p>
    <w:p w14:paraId="3FE8D39B" w14:textId="77777777" w:rsidR="00570498" w:rsidRPr="003B2F7A" w:rsidRDefault="00570498">
      <w:pPr>
        <w:jc w:val="both"/>
        <w:rPr>
          <w:rFonts w:ascii="Arial" w:hAnsi="Arial" w:cs="Arial"/>
          <w:sz w:val="20"/>
          <w:szCs w:val="20"/>
        </w:rPr>
      </w:pPr>
    </w:p>
    <w:p w14:paraId="620ABF31" w14:textId="77777777" w:rsidR="00570498" w:rsidRPr="003B2F7A" w:rsidRDefault="00570498">
      <w:pPr>
        <w:jc w:val="both"/>
        <w:rPr>
          <w:rFonts w:ascii="Arial" w:hAnsi="Arial" w:cs="Arial"/>
          <w:b/>
          <w:sz w:val="20"/>
          <w:szCs w:val="20"/>
          <w:u w:val="single"/>
        </w:rPr>
      </w:pPr>
      <w:r w:rsidRPr="003B2F7A">
        <w:rPr>
          <w:rFonts w:ascii="Arial" w:hAnsi="Arial" w:cs="Arial"/>
          <w:b/>
          <w:sz w:val="20"/>
          <w:szCs w:val="20"/>
          <w:u w:val="single"/>
        </w:rPr>
        <w:t>1. Předmět smlouvy</w:t>
      </w:r>
    </w:p>
    <w:p w14:paraId="5155AB7E" w14:textId="77777777" w:rsidR="00570498" w:rsidRPr="003B2F7A" w:rsidRDefault="00570498">
      <w:pPr>
        <w:jc w:val="both"/>
        <w:rPr>
          <w:rFonts w:ascii="Arial" w:hAnsi="Arial" w:cs="Arial"/>
          <w:sz w:val="20"/>
          <w:szCs w:val="20"/>
        </w:rPr>
      </w:pPr>
    </w:p>
    <w:p w14:paraId="5EA0E1CE" w14:textId="77777777" w:rsidR="00570498" w:rsidRPr="003B2F7A" w:rsidRDefault="00570498">
      <w:pPr>
        <w:jc w:val="both"/>
        <w:rPr>
          <w:rFonts w:ascii="Arial" w:hAnsi="Arial" w:cs="Arial"/>
          <w:sz w:val="20"/>
          <w:szCs w:val="20"/>
        </w:rPr>
      </w:pPr>
      <w:r w:rsidRPr="003B2F7A">
        <w:rPr>
          <w:rFonts w:ascii="Arial" w:hAnsi="Arial" w:cs="Arial"/>
          <w:sz w:val="20"/>
          <w:szCs w:val="20"/>
        </w:rPr>
        <w:t>1.1 Předmětem této rámcové smlouvy jsou podmínky prodeje a nákupu technických plynů specifikovaných v cenovém listu, který je přílohou</w:t>
      </w:r>
      <w:r w:rsidR="0025780C" w:rsidRPr="003B2F7A">
        <w:rPr>
          <w:rFonts w:ascii="Arial" w:hAnsi="Arial" w:cs="Arial"/>
          <w:sz w:val="20"/>
          <w:szCs w:val="20"/>
        </w:rPr>
        <w:t xml:space="preserve"> č.1</w:t>
      </w:r>
      <w:r w:rsidRPr="003B2F7A">
        <w:rPr>
          <w:rFonts w:ascii="Arial" w:hAnsi="Arial" w:cs="Arial"/>
          <w:sz w:val="20"/>
          <w:szCs w:val="20"/>
        </w:rPr>
        <w:t xml:space="preserve"> této smlouvy.</w:t>
      </w:r>
    </w:p>
    <w:p w14:paraId="5D037E4A" w14:textId="77777777" w:rsidR="00570498" w:rsidRPr="003B2F7A" w:rsidRDefault="00570498">
      <w:pPr>
        <w:jc w:val="both"/>
        <w:rPr>
          <w:rFonts w:ascii="Arial" w:hAnsi="Arial" w:cs="Arial"/>
          <w:sz w:val="20"/>
          <w:szCs w:val="20"/>
        </w:rPr>
      </w:pPr>
    </w:p>
    <w:p w14:paraId="6A10D0A5" w14:textId="77777777" w:rsidR="00570498" w:rsidRPr="003B2F7A" w:rsidRDefault="00570498">
      <w:pPr>
        <w:jc w:val="both"/>
        <w:rPr>
          <w:rFonts w:ascii="Arial" w:hAnsi="Arial" w:cs="Arial"/>
          <w:sz w:val="20"/>
          <w:szCs w:val="20"/>
        </w:rPr>
      </w:pPr>
      <w:r w:rsidRPr="003B2F7A">
        <w:rPr>
          <w:rFonts w:ascii="Arial" w:hAnsi="Arial" w:cs="Arial"/>
          <w:sz w:val="20"/>
          <w:szCs w:val="20"/>
        </w:rPr>
        <w:t>1.2 Dodávky technických plynů (dále jen jako „zboží“) zákazníkovi budou realizovány na základě jednotlivých kupních smluv. Nedohodnou-li se smluvní strany odchylně, platí pro jednotlivé kupní smlouvy podmínky této rámcové smlouvy.</w:t>
      </w:r>
    </w:p>
    <w:p w14:paraId="22213C22" w14:textId="77777777" w:rsidR="00570498" w:rsidRPr="003B2F7A" w:rsidRDefault="00570498">
      <w:pPr>
        <w:jc w:val="both"/>
        <w:rPr>
          <w:rFonts w:ascii="Arial" w:hAnsi="Arial" w:cs="Arial"/>
          <w:sz w:val="20"/>
          <w:szCs w:val="20"/>
        </w:rPr>
      </w:pPr>
    </w:p>
    <w:p w14:paraId="700CB74B" w14:textId="77777777" w:rsidR="00570498" w:rsidRPr="003B2F7A" w:rsidRDefault="00570498">
      <w:pPr>
        <w:jc w:val="both"/>
        <w:rPr>
          <w:rFonts w:ascii="Arial" w:hAnsi="Arial" w:cs="Arial"/>
          <w:sz w:val="20"/>
          <w:szCs w:val="20"/>
        </w:rPr>
      </w:pPr>
      <w:r w:rsidRPr="003B2F7A">
        <w:rPr>
          <w:rFonts w:ascii="Arial" w:hAnsi="Arial" w:cs="Arial"/>
          <w:sz w:val="20"/>
          <w:szCs w:val="20"/>
        </w:rPr>
        <w:t xml:space="preserve">1.3 Smluvní strany se dohodly, že MTe bude za podmínek dohodnutých v této smlouvě zákazníkovi dodávat zboží. Zákazník bude za podmínek dohodnutých v této smlouvě od MTe zboží přebírat a platit MTe sjednanou kupní cenu zboží. Roční předpokládané množství zboží, které má být zákazníkem od MTe zakoupeno je následující: </w:t>
      </w:r>
      <w:r w:rsidR="006B5FED" w:rsidRPr="003B2F7A">
        <w:rPr>
          <w:rFonts w:ascii="Arial" w:hAnsi="Arial" w:cs="Arial"/>
          <w:sz w:val="20"/>
          <w:szCs w:val="20"/>
        </w:rPr>
        <w:t>52.000 kg</w:t>
      </w:r>
      <w:r w:rsidRPr="003B2F7A">
        <w:rPr>
          <w:rFonts w:ascii="Arial" w:hAnsi="Arial" w:cs="Arial"/>
          <w:sz w:val="20"/>
          <w:szCs w:val="20"/>
        </w:rPr>
        <w:t xml:space="preserve"> (dále jen jako „předpokládaný odběr“). Za neúplný kalendářní rok se předpokládaný odběr poměrně sníží. Nejpozději 30 dní před počátkem dalšího kalendářního roku smluvní strany upřesní předpokládaný odběr co do množství a druhu zboží, které má být v tomto období dodáno. Nedojde-li k dohodě, předpokládaný odběr na další kalendářní</w:t>
      </w:r>
      <w:r w:rsidR="00D325D6" w:rsidRPr="003B2F7A">
        <w:rPr>
          <w:rFonts w:ascii="Arial" w:hAnsi="Arial" w:cs="Arial"/>
          <w:sz w:val="20"/>
          <w:szCs w:val="20"/>
        </w:rPr>
        <w:t xml:space="preserve"> rok</w:t>
      </w:r>
      <w:r w:rsidRPr="003B2F7A">
        <w:rPr>
          <w:rFonts w:ascii="Arial" w:hAnsi="Arial" w:cs="Arial"/>
          <w:sz w:val="20"/>
          <w:szCs w:val="20"/>
        </w:rPr>
        <w:t xml:space="preserve"> </w:t>
      </w:r>
      <w:r w:rsidR="00D325D6" w:rsidRPr="003B2F7A">
        <w:rPr>
          <w:rFonts w:ascii="Arial" w:hAnsi="Arial" w:cs="Arial"/>
          <w:sz w:val="20"/>
          <w:szCs w:val="20"/>
        </w:rPr>
        <w:t xml:space="preserve">je totožný s předpokládaným odběrem </w:t>
      </w:r>
      <w:r w:rsidRPr="003B2F7A">
        <w:rPr>
          <w:rFonts w:ascii="Arial" w:hAnsi="Arial" w:cs="Arial"/>
          <w:sz w:val="20"/>
          <w:szCs w:val="20"/>
        </w:rPr>
        <w:t>v předchozím roce. Nebude-li prokázáno jinak, je předpokládaný odběr zároveň považován za celkovou roční spotřebu zákazníka.</w:t>
      </w:r>
    </w:p>
    <w:p w14:paraId="32E0BB5F" w14:textId="77777777" w:rsidR="00570498" w:rsidRPr="003B2F7A" w:rsidRDefault="00570498">
      <w:pPr>
        <w:jc w:val="both"/>
        <w:rPr>
          <w:rFonts w:ascii="Arial" w:hAnsi="Arial" w:cs="Arial"/>
          <w:sz w:val="20"/>
          <w:szCs w:val="20"/>
        </w:rPr>
      </w:pPr>
    </w:p>
    <w:p w14:paraId="7281008D" w14:textId="2582C1D5" w:rsidR="00570498" w:rsidRPr="003B2F7A" w:rsidRDefault="00570498">
      <w:pPr>
        <w:jc w:val="both"/>
        <w:rPr>
          <w:rFonts w:ascii="Arial" w:hAnsi="Arial" w:cs="Arial"/>
          <w:sz w:val="20"/>
          <w:szCs w:val="20"/>
        </w:rPr>
      </w:pPr>
      <w:r w:rsidRPr="003B2F7A">
        <w:rPr>
          <w:rFonts w:ascii="Arial" w:hAnsi="Arial" w:cs="Arial"/>
          <w:sz w:val="20"/>
          <w:szCs w:val="20"/>
        </w:rPr>
        <w:t xml:space="preserve">1.4 Zákazník se zavazuje po dobu </w:t>
      </w:r>
      <w:r w:rsidR="00C47C7C" w:rsidRPr="003B2F7A">
        <w:rPr>
          <w:rFonts w:ascii="Arial" w:hAnsi="Arial" w:cs="Arial"/>
          <w:sz w:val="20"/>
          <w:szCs w:val="20"/>
        </w:rPr>
        <w:t>1 rok</w:t>
      </w:r>
      <w:r w:rsidRPr="003B2F7A">
        <w:rPr>
          <w:rFonts w:ascii="Arial" w:hAnsi="Arial" w:cs="Arial"/>
          <w:sz w:val="20"/>
          <w:szCs w:val="20"/>
        </w:rPr>
        <w:t xml:space="preserve"> ode dne účinnosti této smlouvy nakupovat  100% své celkové roční spotřeby výhradně od MTe.</w:t>
      </w:r>
    </w:p>
    <w:p w14:paraId="59FF27A5" w14:textId="77777777" w:rsidR="00570498" w:rsidRPr="003B2F7A" w:rsidRDefault="00570498">
      <w:pPr>
        <w:jc w:val="both"/>
        <w:rPr>
          <w:rFonts w:ascii="Arial" w:hAnsi="Arial" w:cs="Arial"/>
          <w:sz w:val="20"/>
          <w:szCs w:val="20"/>
        </w:rPr>
      </w:pPr>
    </w:p>
    <w:p w14:paraId="2D005920" w14:textId="620DC4DA" w:rsidR="00544D8E" w:rsidRPr="003B2F7A" w:rsidRDefault="00544D8E">
      <w:pPr>
        <w:jc w:val="both"/>
        <w:rPr>
          <w:rFonts w:ascii="Arial" w:hAnsi="Arial" w:cs="Arial"/>
          <w:strike/>
          <w:sz w:val="20"/>
          <w:szCs w:val="20"/>
        </w:rPr>
      </w:pPr>
    </w:p>
    <w:p w14:paraId="4545CDB7" w14:textId="77777777" w:rsidR="00322D89" w:rsidRPr="003B2F7A" w:rsidRDefault="00322D89">
      <w:pPr>
        <w:jc w:val="both"/>
        <w:rPr>
          <w:rFonts w:ascii="Arial" w:hAnsi="Arial" w:cs="Arial"/>
          <w:sz w:val="20"/>
          <w:szCs w:val="20"/>
        </w:rPr>
      </w:pPr>
    </w:p>
    <w:p w14:paraId="0167DF58" w14:textId="77777777" w:rsidR="00570498" w:rsidRPr="003B2F7A" w:rsidRDefault="00570498">
      <w:pPr>
        <w:jc w:val="both"/>
        <w:rPr>
          <w:rFonts w:ascii="Arial" w:hAnsi="Arial" w:cs="Arial"/>
          <w:b/>
          <w:sz w:val="20"/>
          <w:szCs w:val="20"/>
          <w:u w:val="single"/>
        </w:rPr>
      </w:pPr>
      <w:r w:rsidRPr="003B2F7A">
        <w:rPr>
          <w:rFonts w:ascii="Arial" w:hAnsi="Arial" w:cs="Arial"/>
          <w:b/>
          <w:sz w:val="20"/>
          <w:szCs w:val="20"/>
          <w:u w:val="single"/>
        </w:rPr>
        <w:lastRenderedPageBreak/>
        <w:t>2. Dodací podmínky</w:t>
      </w:r>
    </w:p>
    <w:p w14:paraId="08EFE7B9" w14:textId="77777777" w:rsidR="00570498" w:rsidRPr="003B2F7A" w:rsidRDefault="00570498">
      <w:pPr>
        <w:jc w:val="both"/>
        <w:rPr>
          <w:rFonts w:ascii="Arial" w:hAnsi="Arial" w:cs="Arial"/>
          <w:b/>
          <w:sz w:val="20"/>
          <w:szCs w:val="20"/>
          <w:u w:val="single"/>
        </w:rPr>
      </w:pPr>
    </w:p>
    <w:p w14:paraId="769952E3" w14:textId="77777777" w:rsidR="00570498" w:rsidRPr="003B2F7A" w:rsidRDefault="00570498">
      <w:pPr>
        <w:suppressAutoHyphens w:val="0"/>
        <w:jc w:val="both"/>
        <w:rPr>
          <w:rFonts w:ascii="Arial" w:hAnsi="Arial" w:cs="Arial"/>
          <w:sz w:val="20"/>
          <w:szCs w:val="20"/>
          <w:lang w:eastAsia="de-DE"/>
        </w:rPr>
      </w:pPr>
      <w:r w:rsidRPr="003B2F7A">
        <w:rPr>
          <w:rFonts w:ascii="Arial" w:hAnsi="Arial" w:cs="Arial"/>
          <w:sz w:val="20"/>
          <w:szCs w:val="20"/>
          <w:lang w:eastAsia="de-DE"/>
        </w:rPr>
        <w:t>2.1 Dílčí kupní smlouva vzniká na základě písemných či telefonických objednávek zákazníka. Není-li objednávky ze strany zákazníka nebo v případě dodávek při využití telemetrie dle čl. 2. odst.2. této smlouvy vzniká dílčí kupní smlouva v okamžiku odevzdání zboží zákazníkovi.</w:t>
      </w:r>
    </w:p>
    <w:p w14:paraId="730DBA06" w14:textId="77777777" w:rsidR="00570498" w:rsidRPr="003B2F7A" w:rsidRDefault="00570498">
      <w:pPr>
        <w:jc w:val="both"/>
        <w:rPr>
          <w:rFonts w:ascii="Arial" w:hAnsi="Arial" w:cs="Arial"/>
          <w:sz w:val="20"/>
          <w:szCs w:val="20"/>
        </w:rPr>
      </w:pPr>
    </w:p>
    <w:p w14:paraId="70A65B75" w14:textId="77777777" w:rsidR="00570498" w:rsidRPr="003B2F7A" w:rsidRDefault="00570498">
      <w:pPr>
        <w:jc w:val="both"/>
        <w:rPr>
          <w:rFonts w:ascii="Arial" w:hAnsi="Arial" w:cs="Arial"/>
          <w:sz w:val="20"/>
          <w:szCs w:val="20"/>
        </w:rPr>
      </w:pPr>
      <w:r w:rsidRPr="003B2F7A">
        <w:rPr>
          <w:rFonts w:ascii="Arial" w:hAnsi="Arial" w:cs="Arial"/>
          <w:sz w:val="20"/>
          <w:szCs w:val="20"/>
        </w:rPr>
        <w:t xml:space="preserve">2.2 V případě, že zákazník bude využívat v rámci dodávek zboží službu prodávajícího </w:t>
      </w:r>
      <w:r w:rsidRPr="003B2F7A">
        <w:rPr>
          <w:rFonts w:ascii="Arial" w:hAnsi="Arial" w:cs="Arial"/>
          <w:b/>
          <w:sz w:val="20"/>
          <w:szCs w:val="20"/>
        </w:rPr>
        <w:t xml:space="preserve">Optimalizace dodávek – telemetrie </w:t>
      </w:r>
      <w:r w:rsidRPr="003B2F7A">
        <w:rPr>
          <w:rFonts w:ascii="Arial" w:hAnsi="Arial" w:cs="Arial"/>
          <w:sz w:val="20"/>
          <w:szCs w:val="20"/>
        </w:rPr>
        <w:t xml:space="preserve">podle čl. 5. odst. 3 písm. b) této smlouvy, bude MTe dodávat zboží zákazníkovi v souladu se signálem telemetrického systému o dosažení minimální úrovně zboží v zásobníku nejpozději do 3 kalendářních dnů od jeho přijetí. Výraznou změnu spotřeby zboží ze zásobníku (tj. taková změna, která vyžaduje nové stanovení minimální úrovně zboží v zásobníku) je zákazník povinen avizovat předem, nejpozději však 4 kalendářní dny před další požadovanou dodávkou. </w:t>
      </w:r>
    </w:p>
    <w:p w14:paraId="390F8B45" w14:textId="77777777" w:rsidR="00570498" w:rsidRPr="003B2F7A" w:rsidRDefault="00570498">
      <w:pPr>
        <w:jc w:val="both"/>
        <w:rPr>
          <w:rFonts w:ascii="Arial" w:hAnsi="Arial" w:cs="Arial"/>
          <w:sz w:val="20"/>
          <w:szCs w:val="20"/>
        </w:rPr>
      </w:pPr>
    </w:p>
    <w:p w14:paraId="245EA1F9" w14:textId="77777777" w:rsidR="00570498" w:rsidRPr="003B2F7A" w:rsidRDefault="00570498">
      <w:pPr>
        <w:jc w:val="both"/>
        <w:rPr>
          <w:rFonts w:ascii="Arial" w:hAnsi="Arial" w:cs="Arial"/>
          <w:b/>
          <w:sz w:val="20"/>
          <w:szCs w:val="20"/>
          <w:u w:val="single"/>
        </w:rPr>
      </w:pPr>
      <w:r w:rsidRPr="003B2F7A">
        <w:rPr>
          <w:rFonts w:ascii="Arial" w:hAnsi="Arial" w:cs="Arial"/>
          <w:b/>
          <w:sz w:val="20"/>
          <w:szCs w:val="20"/>
          <w:u w:val="single"/>
        </w:rPr>
        <w:t>3. Cena a platební podmínky</w:t>
      </w:r>
    </w:p>
    <w:p w14:paraId="5D788102" w14:textId="77777777" w:rsidR="00570498" w:rsidRPr="003B2F7A" w:rsidRDefault="00570498">
      <w:pPr>
        <w:jc w:val="both"/>
        <w:rPr>
          <w:rFonts w:ascii="Arial" w:hAnsi="Arial" w:cs="Arial"/>
          <w:sz w:val="20"/>
          <w:szCs w:val="20"/>
        </w:rPr>
      </w:pPr>
    </w:p>
    <w:p w14:paraId="72FA025D" w14:textId="77777777" w:rsidR="00570498" w:rsidRPr="003B2F7A" w:rsidRDefault="00570498">
      <w:pPr>
        <w:jc w:val="both"/>
        <w:rPr>
          <w:rFonts w:ascii="Arial" w:hAnsi="Arial" w:cs="Arial"/>
          <w:sz w:val="20"/>
          <w:szCs w:val="20"/>
        </w:rPr>
      </w:pPr>
      <w:r w:rsidRPr="003B2F7A">
        <w:rPr>
          <w:rFonts w:ascii="Arial" w:hAnsi="Arial" w:cs="Arial"/>
          <w:sz w:val="20"/>
          <w:szCs w:val="20"/>
        </w:rPr>
        <w:t>3.1 MTe bude dodávat zboží zákazníkovi a poskytovat mu související služby (čl. 5. odst. 3 této smlouvy) za kupní ceny a/nebo úplatu stanovené cenovým listem, který je přílohou této smlouvy, nebo cenovými listy, které v souladu s odst. 3.2 této smlouvy nahradí cenový list v příloze této smlouvy. Kupní ceny zboží ani úplata za související služby nezahrnují daň z přidané hodnoty.</w:t>
      </w:r>
      <w:r w:rsidR="00D46C85" w:rsidRPr="003B2F7A">
        <w:rPr>
          <w:rFonts w:ascii="Arial" w:hAnsi="Arial" w:cs="Arial"/>
          <w:sz w:val="20"/>
          <w:szCs w:val="20"/>
        </w:rPr>
        <w:t xml:space="preserve"> MTe považuje jednotkové ceny uvedené v cenovém </w:t>
      </w:r>
      <w:r w:rsidR="0052583B" w:rsidRPr="003B2F7A">
        <w:rPr>
          <w:rFonts w:ascii="Arial" w:hAnsi="Arial" w:cs="Arial"/>
          <w:sz w:val="20"/>
          <w:szCs w:val="20"/>
        </w:rPr>
        <w:t xml:space="preserve">listu za důvěrné informace, které nebudou zveřejněny v registru smluv. </w:t>
      </w:r>
    </w:p>
    <w:p w14:paraId="7C39A56A" w14:textId="77777777" w:rsidR="00570498" w:rsidRPr="003B2F7A" w:rsidRDefault="00570498">
      <w:pPr>
        <w:jc w:val="both"/>
        <w:rPr>
          <w:rFonts w:ascii="Arial" w:hAnsi="Arial" w:cs="Arial"/>
          <w:sz w:val="20"/>
          <w:szCs w:val="20"/>
        </w:rPr>
      </w:pPr>
    </w:p>
    <w:p w14:paraId="4A8BC89F" w14:textId="7AE4C7B8" w:rsidR="00570498" w:rsidRPr="003B2F7A" w:rsidRDefault="00570498">
      <w:pPr>
        <w:jc w:val="both"/>
        <w:rPr>
          <w:rFonts w:ascii="Arial" w:hAnsi="Arial" w:cs="Arial"/>
          <w:sz w:val="20"/>
          <w:szCs w:val="20"/>
        </w:rPr>
      </w:pPr>
      <w:r w:rsidRPr="003B2F7A">
        <w:rPr>
          <w:rFonts w:ascii="Arial" w:hAnsi="Arial" w:cs="Arial"/>
          <w:sz w:val="20"/>
          <w:szCs w:val="20"/>
        </w:rPr>
        <w:t>3.2. Cenový list, který je přílohou této smlouvy ke dni jejího podpisu oběma smluvními stranami, je platný</w:t>
      </w:r>
      <w:r w:rsidR="004B6B92">
        <w:rPr>
          <w:rFonts w:ascii="Arial" w:hAnsi="Arial" w:cs="Arial"/>
          <w:sz w:val="20"/>
          <w:szCs w:val="20"/>
        </w:rPr>
        <w:br/>
      </w:r>
      <w:r w:rsidRPr="003B2F7A">
        <w:rPr>
          <w:rFonts w:ascii="Arial" w:hAnsi="Arial" w:cs="Arial"/>
          <w:sz w:val="20"/>
          <w:szCs w:val="20"/>
        </w:rPr>
        <w:t xml:space="preserve">do 31.12. roku </w:t>
      </w:r>
      <w:r w:rsidR="006B5FED" w:rsidRPr="003B2F7A">
        <w:rPr>
          <w:rFonts w:ascii="Arial" w:hAnsi="Arial" w:cs="Arial"/>
          <w:sz w:val="20"/>
          <w:szCs w:val="20"/>
        </w:rPr>
        <w:t>2022</w:t>
      </w:r>
      <w:r w:rsidRPr="003B2F7A">
        <w:rPr>
          <w:rFonts w:ascii="Arial" w:hAnsi="Arial" w:cs="Arial"/>
          <w:sz w:val="20"/>
          <w:szCs w:val="20"/>
        </w:rPr>
        <w:t xml:space="preserve">. Cenové listy, které budou MTe vydány a zákazníkovi doručeny v průběhu platnosti této smlouvy, budou platné 12 měsíců počínajících běžet od 1.1. následujícího kalendářního roku. Nedohodnou-li se smluvní strany jinak, změna cen zboží dle nově vydaného cenového listu je vůči zákazníkovi účinná a má se za to, že zákazník s cenami dle nového cenného listu souhlasí po uplynutí 1 měsíce od doručení nového cenového listu zákazníkovi nebo od doručení informace o změně ceny v cenovém listu, ledaže zákazník do 1 měsíce od doručení nového cenového listu nebo informace o změně ceny MTe písemně oznámí, že tuto novou cenu rozporuje. Tímto odstavcem nejsou dotčena práva MTe vyplývající z jiných ustanovení této smlouvy.  </w:t>
      </w:r>
    </w:p>
    <w:p w14:paraId="6F9C5200" w14:textId="77777777" w:rsidR="00570498" w:rsidRPr="003B2F7A" w:rsidRDefault="00570498">
      <w:pPr>
        <w:jc w:val="both"/>
        <w:rPr>
          <w:rFonts w:ascii="Arial" w:hAnsi="Arial" w:cs="Arial"/>
          <w:sz w:val="20"/>
          <w:szCs w:val="20"/>
        </w:rPr>
      </w:pPr>
    </w:p>
    <w:p w14:paraId="5B02CCD3" w14:textId="77777777" w:rsidR="00570498" w:rsidRPr="003B2F7A" w:rsidRDefault="00570498">
      <w:pPr>
        <w:jc w:val="both"/>
        <w:rPr>
          <w:rFonts w:ascii="Arial" w:hAnsi="Arial" w:cs="Arial"/>
          <w:sz w:val="20"/>
          <w:szCs w:val="20"/>
        </w:rPr>
      </w:pPr>
      <w:r w:rsidRPr="003B2F7A">
        <w:rPr>
          <w:rFonts w:ascii="Arial" w:hAnsi="Arial" w:cs="Arial"/>
          <w:sz w:val="20"/>
          <w:szCs w:val="20"/>
        </w:rPr>
        <w:t>3.3 Nad rámec ujednání odst. 3.2. tohoto článku je MTe oprávněn navrhnout zákazníkovi zvýšení cen zboží, zejména pokud dojde k výraznému nárůstu cen energií, dopravného, nebo služeb. Nedojde-li mezi smluvními stranami k dohodě ohledně výše cen zboží na základě návrhu MTe dle předchozí věty ve lhůtě do 1 měsíce ode dne zaslání návrhu zákazníkovi, je MTe oprávněn tuto smlouvu vypovědět.</w:t>
      </w:r>
    </w:p>
    <w:p w14:paraId="15789A30" w14:textId="77777777" w:rsidR="00570498" w:rsidRPr="003B2F7A" w:rsidRDefault="00570498">
      <w:pPr>
        <w:jc w:val="both"/>
        <w:rPr>
          <w:rFonts w:ascii="Arial" w:hAnsi="Arial" w:cs="Arial"/>
          <w:sz w:val="20"/>
          <w:szCs w:val="20"/>
        </w:rPr>
      </w:pPr>
    </w:p>
    <w:p w14:paraId="4EBFED9E" w14:textId="77777777" w:rsidR="00570498" w:rsidRPr="003B2F7A" w:rsidRDefault="00570498">
      <w:pPr>
        <w:jc w:val="both"/>
        <w:rPr>
          <w:rFonts w:ascii="Arial" w:hAnsi="Arial" w:cs="Arial"/>
          <w:sz w:val="20"/>
          <w:szCs w:val="20"/>
        </w:rPr>
      </w:pPr>
      <w:r w:rsidRPr="003B2F7A">
        <w:rPr>
          <w:rFonts w:ascii="Arial" w:hAnsi="Arial" w:cs="Arial"/>
          <w:sz w:val="20"/>
          <w:szCs w:val="20"/>
        </w:rPr>
        <w:t>3.4 V případě prodlení zákazníka s úhradou kupní ceny se sjednává úrok z prodlení ve výši 0,05% za každý den prodlení. Je-li prodlení zákazníka s úhradou kupní ceny delší než 20 dnů, je MTe oprávněn nerealizovat další dodávky, ledaže zákazník uhradí cenu odevzdávaného zboží předem, nebo v hotovosti při odevzdání zboží. MTe je rovněž oprávněn zastavit dodávky zboží zákazníkovi, a to až do úplného zaplacení dlužné částky.</w:t>
      </w:r>
    </w:p>
    <w:p w14:paraId="340B997F" w14:textId="77777777" w:rsidR="00570498" w:rsidRPr="003B2F7A" w:rsidRDefault="00570498">
      <w:pPr>
        <w:jc w:val="both"/>
        <w:rPr>
          <w:rFonts w:ascii="Arial" w:hAnsi="Arial" w:cs="Arial"/>
          <w:sz w:val="20"/>
          <w:szCs w:val="20"/>
        </w:rPr>
      </w:pPr>
    </w:p>
    <w:p w14:paraId="3C0C6179" w14:textId="77777777" w:rsidR="00570498" w:rsidRPr="003B2F7A" w:rsidRDefault="00570498">
      <w:pPr>
        <w:jc w:val="both"/>
        <w:rPr>
          <w:rFonts w:ascii="Arial" w:hAnsi="Arial" w:cs="Arial"/>
          <w:b/>
          <w:sz w:val="20"/>
          <w:szCs w:val="20"/>
          <w:u w:val="single"/>
        </w:rPr>
      </w:pPr>
      <w:r w:rsidRPr="003B2F7A">
        <w:rPr>
          <w:rFonts w:ascii="Arial" w:hAnsi="Arial" w:cs="Arial"/>
          <w:b/>
          <w:sz w:val="20"/>
          <w:szCs w:val="20"/>
          <w:u w:val="single"/>
        </w:rPr>
        <w:t>4. Doba trvání smlouvy, platnost a účinnost</w:t>
      </w:r>
    </w:p>
    <w:p w14:paraId="42042B9C" w14:textId="77777777" w:rsidR="00570498" w:rsidRPr="003B2F7A" w:rsidRDefault="00570498">
      <w:pPr>
        <w:jc w:val="both"/>
        <w:rPr>
          <w:rFonts w:ascii="Arial" w:hAnsi="Arial" w:cs="Arial"/>
          <w:sz w:val="20"/>
          <w:szCs w:val="20"/>
        </w:rPr>
      </w:pPr>
    </w:p>
    <w:p w14:paraId="3509D28B" w14:textId="6266627D" w:rsidR="00A942E0" w:rsidRPr="003B2F7A" w:rsidRDefault="00570498" w:rsidP="00A942E0">
      <w:pPr>
        <w:jc w:val="both"/>
        <w:rPr>
          <w:rFonts w:ascii="Arial" w:hAnsi="Arial" w:cs="Arial"/>
          <w:sz w:val="20"/>
          <w:szCs w:val="20"/>
        </w:rPr>
      </w:pPr>
      <w:r w:rsidRPr="003B2F7A">
        <w:rPr>
          <w:rFonts w:ascii="Arial" w:hAnsi="Arial" w:cs="Arial"/>
          <w:sz w:val="20"/>
          <w:szCs w:val="20"/>
        </w:rPr>
        <w:t>4</w:t>
      </w:r>
      <w:r w:rsidRPr="003B2F7A">
        <w:rPr>
          <w:rFonts w:ascii="Arial" w:hAnsi="Arial" w:cs="Arial"/>
          <w:sz w:val="20"/>
          <w:szCs w:val="20"/>
          <w:lang w:val="pt-BR"/>
        </w:rPr>
        <w:t xml:space="preserve">.1 </w:t>
      </w:r>
      <w:r w:rsidR="00A942E0" w:rsidRPr="003B2F7A">
        <w:rPr>
          <w:rFonts w:ascii="Arial" w:hAnsi="Arial" w:cs="Arial"/>
          <w:sz w:val="20"/>
          <w:szCs w:val="20"/>
        </w:rPr>
        <w:t>Tato smlouva je uzavřena a nabývá platnosti dnem jejího podpisu oběma smluvními stranami a</w:t>
      </w:r>
      <w:r w:rsidR="00EB620B" w:rsidRPr="003B2F7A">
        <w:rPr>
          <w:rFonts w:ascii="Arial" w:hAnsi="Arial" w:cs="Arial"/>
          <w:sz w:val="20"/>
          <w:szCs w:val="20"/>
        </w:rPr>
        <w:t xml:space="preserve"> nabývá účinnosti od 1.1.2022</w:t>
      </w:r>
      <w:r w:rsidR="00A942E0" w:rsidRPr="003B2F7A">
        <w:rPr>
          <w:rFonts w:ascii="Arial" w:hAnsi="Arial" w:cs="Arial"/>
          <w:sz w:val="20"/>
          <w:szCs w:val="20"/>
        </w:rPr>
        <w:t xml:space="preserve"> </w:t>
      </w:r>
      <w:r w:rsidR="00EB620B" w:rsidRPr="003B2F7A">
        <w:rPr>
          <w:rFonts w:ascii="Arial" w:hAnsi="Arial" w:cs="Arial"/>
          <w:sz w:val="20"/>
          <w:szCs w:val="20"/>
        </w:rPr>
        <w:t xml:space="preserve">a </w:t>
      </w:r>
      <w:r w:rsidR="00A942E0" w:rsidRPr="003B2F7A">
        <w:rPr>
          <w:rFonts w:ascii="Arial" w:hAnsi="Arial" w:cs="Arial"/>
          <w:sz w:val="20"/>
          <w:szCs w:val="20"/>
        </w:rPr>
        <w:t xml:space="preserve">uzavírá se na dobu </w:t>
      </w:r>
      <w:r w:rsidR="00EB620B" w:rsidRPr="003B2F7A">
        <w:rPr>
          <w:rFonts w:ascii="Arial" w:hAnsi="Arial" w:cs="Arial"/>
          <w:sz w:val="20"/>
          <w:szCs w:val="20"/>
        </w:rPr>
        <w:t>1 roku</w:t>
      </w:r>
      <w:r w:rsidR="00A942E0" w:rsidRPr="003B2F7A">
        <w:rPr>
          <w:rFonts w:ascii="Arial" w:hAnsi="Arial" w:cs="Arial"/>
          <w:sz w:val="20"/>
          <w:szCs w:val="20"/>
        </w:rPr>
        <w:t>. Platnost a účinnost této smlouvy se automaticky prodlužuje vždy o další</w:t>
      </w:r>
      <w:r w:rsidR="00EB620B" w:rsidRPr="003B2F7A">
        <w:rPr>
          <w:rFonts w:ascii="Arial" w:hAnsi="Arial" w:cs="Arial"/>
          <w:sz w:val="20"/>
          <w:szCs w:val="20"/>
        </w:rPr>
        <w:t xml:space="preserve"> 1 rok</w:t>
      </w:r>
      <w:r w:rsidR="00A942E0" w:rsidRPr="003B2F7A">
        <w:rPr>
          <w:rFonts w:ascii="Arial" w:hAnsi="Arial" w:cs="Arial"/>
          <w:sz w:val="20"/>
          <w:szCs w:val="20"/>
        </w:rPr>
        <w:t xml:space="preserve">, nebude-li některou ze smluvních stran písemně oznámeno </w:t>
      </w:r>
      <w:r w:rsidR="00A942E0" w:rsidRPr="00380A3C">
        <w:rPr>
          <w:rFonts w:ascii="Arial" w:hAnsi="Arial" w:cs="Arial"/>
          <w:sz w:val="20"/>
          <w:szCs w:val="20"/>
        </w:rPr>
        <w:t xml:space="preserve">nejpozději </w:t>
      </w:r>
      <w:r w:rsidR="00380A3C" w:rsidRPr="00380A3C">
        <w:rPr>
          <w:rFonts w:ascii="Arial" w:hAnsi="Arial" w:cs="Arial"/>
          <w:sz w:val="20"/>
          <w:szCs w:val="20"/>
        </w:rPr>
        <w:t>3</w:t>
      </w:r>
      <w:r w:rsidR="00A942E0" w:rsidRPr="00380A3C">
        <w:rPr>
          <w:rFonts w:ascii="Arial" w:hAnsi="Arial" w:cs="Arial"/>
          <w:sz w:val="20"/>
          <w:szCs w:val="20"/>
        </w:rPr>
        <w:t xml:space="preserve"> měsíců před</w:t>
      </w:r>
      <w:r w:rsidR="00A942E0" w:rsidRPr="003B2F7A">
        <w:rPr>
          <w:rFonts w:ascii="Arial" w:hAnsi="Arial" w:cs="Arial"/>
          <w:sz w:val="20"/>
          <w:szCs w:val="20"/>
        </w:rPr>
        <w:t xml:space="preserve"> uplynutím stanovené nebo prodloužené doby platnosti a účinnosti smlouvy, že s dalším prodloužením platnosti a účinnosti smlouvy nesouhlasí.</w:t>
      </w:r>
    </w:p>
    <w:p w14:paraId="54DEF44A" w14:textId="77777777" w:rsidR="00C57949" w:rsidRPr="003B2F7A" w:rsidRDefault="00C57949">
      <w:pPr>
        <w:jc w:val="both"/>
        <w:rPr>
          <w:rFonts w:ascii="Arial" w:hAnsi="Arial" w:cs="Arial"/>
          <w:sz w:val="20"/>
          <w:szCs w:val="20"/>
        </w:rPr>
      </w:pPr>
    </w:p>
    <w:p w14:paraId="084E93E7" w14:textId="77777777" w:rsidR="00570498" w:rsidRPr="003B2F7A" w:rsidRDefault="00570498">
      <w:pPr>
        <w:jc w:val="both"/>
        <w:rPr>
          <w:rFonts w:ascii="Arial" w:hAnsi="Arial" w:cs="Arial"/>
        </w:rPr>
      </w:pPr>
      <w:r w:rsidRPr="003B2F7A">
        <w:rPr>
          <w:rFonts w:ascii="Arial" w:hAnsi="Arial" w:cs="Arial"/>
          <w:sz w:val="20"/>
          <w:szCs w:val="20"/>
        </w:rPr>
        <w:t>4.2 Tuto smlouvu jsou oprávněny smluvní strany vypovědět pouze z důvodů uvedených v této smlouvě. Výpovědní doba činí 1 měsíc (není-li v této smlouvě výslovně dohodnuto jinak) a počíná plynout prvním dnem měsíce následujícího po měsíci, ve kterém byla výpověď doručena druhé smluvní straně. Pro vyloučení pochybností smluvní strany konstatují, že ustanovení § 2320 odst. 1 zákona č. 89/2012 Sb., občanský zákoník, v platném znění (dále jen jako „OZ“) se dle dohody smluvních stran nebude aplikovat.</w:t>
      </w:r>
    </w:p>
    <w:p w14:paraId="001A38FD" w14:textId="1A888AD5" w:rsidR="000D4A01" w:rsidRPr="003B2F7A" w:rsidRDefault="000D4A01" w:rsidP="00076170">
      <w:pPr>
        <w:jc w:val="both"/>
        <w:rPr>
          <w:rFonts w:ascii="Arial" w:hAnsi="Arial" w:cs="Arial"/>
          <w:sz w:val="20"/>
          <w:szCs w:val="20"/>
        </w:rPr>
      </w:pPr>
    </w:p>
    <w:p w14:paraId="0908E7AD" w14:textId="0207D7E7" w:rsidR="00570498" w:rsidRPr="003B2F7A" w:rsidRDefault="00570498" w:rsidP="00076170">
      <w:pPr>
        <w:jc w:val="both"/>
        <w:rPr>
          <w:rFonts w:ascii="Arial" w:hAnsi="Arial" w:cs="Arial"/>
        </w:rPr>
      </w:pPr>
      <w:r w:rsidRPr="003B2F7A">
        <w:rPr>
          <w:rFonts w:ascii="Arial" w:hAnsi="Arial" w:cs="Arial"/>
          <w:sz w:val="20"/>
          <w:szCs w:val="20"/>
        </w:rPr>
        <w:t xml:space="preserve">4.3. </w:t>
      </w:r>
      <w:r w:rsidR="00EB620B" w:rsidRPr="003B2F7A">
        <w:rPr>
          <w:rFonts w:ascii="Arial" w:hAnsi="Arial" w:cs="Arial"/>
          <w:sz w:val="20"/>
          <w:szCs w:val="20"/>
        </w:rPr>
        <w:t>Každá ze smluvních stran je oprávněna</w:t>
      </w:r>
      <w:r w:rsidRPr="003B2F7A">
        <w:rPr>
          <w:rFonts w:ascii="Arial" w:hAnsi="Arial" w:cs="Arial"/>
          <w:sz w:val="20"/>
          <w:szCs w:val="20"/>
        </w:rPr>
        <w:t xml:space="preserve"> tuto smlouvu vypovědět v případě, že</w:t>
      </w:r>
      <w:r w:rsidR="00322D89" w:rsidRPr="003B2F7A">
        <w:rPr>
          <w:rFonts w:ascii="Arial" w:hAnsi="Arial" w:cs="Arial"/>
          <w:sz w:val="20"/>
          <w:szCs w:val="20"/>
        </w:rPr>
        <w:t xml:space="preserve"> </w:t>
      </w:r>
      <w:r w:rsidR="00EB620B" w:rsidRPr="003B2F7A">
        <w:rPr>
          <w:rFonts w:ascii="Arial" w:hAnsi="Arial" w:cs="Arial"/>
          <w:sz w:val="20"/>
          <w:szCs w:val="20"/>
        </w:rPr>
        <w:t xml:space="preserve">jedna ze smluvních stran </w:t>
      </w:r>
      <w:r w:rsidRPr="003B2F7A">
        <w:rPr>
          <w:rFonts w:ascii="Arial" w:hAnsi="Arial" w:cs="Arial"/>
          <w:sz w:val="20"/>
          <w:szCs w:val="20"/>
        </w:rPr>
        <w:t>podstatným způsobem poruší své povinnosti plynoucí z této smlouvy a/nebo dílčí kupní smlouvy. Ukončením této smlouvy způsobem dle předchozí věty není dotčeno právo</w:t>
      </w:r>
      <w:r w:rsidR="00322D89" w:rsidRPr="003B2F7A">
        <w:rPr>
          <w:rFonts w:ascii="Arial" w:hAnsi="Arial" w:cs="Arial"/>
          <w:sz w:val="20"/>
          <w:szCs w:val="20"/>
        </w:rPr>
        <w:t xml:space="preserve"> </w:t>
      </w:r>
      <w:r w:rsidR="00EB620B" w:rsidRPr="003B2F7A">
        <w:rPr>
          <w:rFonts w:ascii="Arial" w:hAnsi="Arial" w:cs="Arial"/>
          <w:sz w:val="20"/>
          <w:szCs w:val="20"/>
        </w:rPr>
        <w:t>smluvních stran</w:t>
      </w:r>
      <w:r w:rsidRPr="003B2F7A">
        <w:rPr>
          <w:rFonts w:ascii="Arial" w:hAnsi="Arial" w:cs="Arial"/>
          <w:sz w:val="20"/>
          <w:szCs w:val="20"/>
        </w:rPr>
        <w:t xml:space="preserve"> na náhradu újmy.</w:t>
      </w:r>
      <w:r w:rsidR="00076170" w:rsidRPr="003B2F7A">
        <w:rPr>
          <w:rFonts w:ascii="Arial" w:hAnsi="Arial" w:cs="Arial"/>
          <w:sz w:val="20"/>
          <w:szCs w:val="20"/>
        </w:rPr>
        <w:t xml:space="preserve"> MTe je </w:t>
      </w:r>
      <w:r w:rsidR="00076170" w:rsidRPr="003B2F7A">
        <w:rPr>
          <w:rFonts w:ascii="Arial" w:hAnsi="Arial" w:cs="Arial"/>
          <w:sz w:val="20"/>
          <w:szCs w:val="20"/>
        </w:rPr>
        <w:lastRenderedPageBreak/>
        <w:t xml:space="preserve">oprávněn tuto smlouvu vypovědět rovněž v případě, kdy zákazník po doručení nového cenového listu nebo informace o změně ceny MTe písemně oznámí, že novou cenu rozporuje. </w:t>
      </w:r>
    </w:p>
    <w:p w14:paraId="35ACA04E" w14:textId="77777777" w:rsidR="00570498" w:rsidRPr="003B2F7A" w:rsidRDefault="00570498">
      <w:pPr>
        <w:jc w:val="both"/>
        <w:rPr>
          <w:rFonts w:ascii="Arial" w:hAnsi="Arial" w:cs="Arial"/>
          <w:sz w:val="20"/>
          <w:szCs w:val="20"/>
        </w:rPr>
      </w:pPr>
    </w:p>
    <w:p w14:paraId="3A8EAAFE" w14:textId="5380C107" w:rsidR="00570498" w:rsidRPr="003B2F7A" w:rsidRDefault="00570498">
      <w:pPr>
        <w:jc w:val="both"/>
        <w:rPr>
          <w:rFonts w:ascii="Arial" w:hAnsi="Arial" w:cs="Arial"/>
          <w:sz w:val="20"/>
          <w:szCs w:val="20"/>
        </w:rPr>
      </w:pPr>
      <w:r w:rsidRPr="003B2F7A">
        <w:rPr>
          <w:rFonts w:ascii="Arial" w:hAnsi="Arial" w:cs="Arial"/>
          <w:sz w:val="20"/>
          <w:szCs w:val="20"/>
        </w:rPr>
        <w:t xml:space="preserve">4.4. </w:t>
      </w:r>
      <w:r w:rsidR="00EB620B" w:rsidRPr="003B2F7A">
        <w:rPr>
          <w:rFonts w:ascii="Arial" w:hAnsi="Arial" w:cs="Arial"/>
          <w:sz w:val="20"/>
          <w:szCs w:val="20"/>
        </w:rPr>
        <w:t xml:space="preserve">Smluvní strany jsou oprávněny </w:t>
      </w:r>
      <w:r w:rsidRPr="003B2F7A">
        <w:rPr>
          <w:rFonts w:ascii="Arial" w:hAnsi="Arial" w:cs="Arial"/>
          <w:sz w:val="20"/>
          <w:szCs w:val="20"/>
        </w:rPr>
        <w:t xml:space="preserve">od kterékoli jednotlivé kupní smlouvy odstoupit v případě, že </w:t>
      </w:r>
      <w:r w:rsidR="00EB620B" w:rsidRPr="003B2F7A">
        <w:rPr>
          <w:rFonts w:ascii="Arial" w:hAnsi="Arial" w:cs="Arial"/>
          <w:sz w:val="20"/>
          <w:szCs w:val="20"/>
        </w:rPr>
        <w:t xml:space="preserve">druhá smluvní strana </w:t>
      </w:r>
      <w:r w:rsidRPr="003B2F7A">
        <w:rPr>
          <w:rFonts w:ascii="Arial" w:hAnsi="Arial" w:cs="Arial"/>
          <w:sz w:val="20"/>
          <w:szCs w:val="20"/>
        </w:rPr>
        <w:t>podstatným způsobem poruší své povinnosti z ní plynoucí.</w:t>
      </w:r>
    </w:p>
    <w:p w14:paraId="0E429497" w14:textId="77777777" w:rsidR="00570498" w:rsidRPr="003B2F7A" w:rsidRDefault="00570498">
      <w:pPr>
        <w:jc w:val="both"/>
        <w:rPr>
          <w:rFonts w:ascii="Arial" w:hAnsi="Arial" w:cs="Arial"/>
          <w:sz w:val="20"/>
          <w:szCs w:val="20"/>
        </w:rPr>
      </w:pPr>
    </w:p>
    <w:p w14:paraId="2B4B0ED1" w14:textId="77777777" w:rsidR="004647A9" w:rsidRPr="003B2F7A" w:rsidRDefault="00570498" w:rsidP="004647A9">
      <w:pPr>
        <w:jc w:val="both"/>
        <w:rPr>
          <w:rFonts w:ascii="Arial" w:hAnsi="Arial" w:cs="Arial"/>
          <w:sz w:val="20"/>
          <w:szCs w:val="20"/>
        </w:rPr>
      </w:pPr>
      <w:r w:rsidRPr="003B2F7A">
        <w:rPr>
          <w:rFonts w:ascii="Arial" w:hAnsi="Arial" w:cs="Arial"/>
          <w:sz w:val="20"/>
          <w:szCs w:val="20"/>
        </w:rPr>
        <w:t xml:space="preserve">4.5 Každá ze smluvních stran je oprávněna tuto smlouvu vypovědět rovněž v případě, kdy druhá smluvní strana ukončí podnikání v důsledku zrušení, likvidace nebo jiných skutečností nebo v případě, že nastanou účinky zahájení insolvenčního řízení proti druhé smluvní straně, nestanoví-li zákon jinak. V případě výpovědi této smlouvy dle </w:t>
      </w:r>
      <w:r w:rsidR="004647A9" w:rsidRPr="003B2F7A">
        <w:rPr>
          <w:rFonts w:ascii="Arial" w:hAnsi="Arial" w:cs="Arial"/>
          <w:sz w:val="20"/>
          <w:szCs w:val="20"/>
        </w:rPr>
        <w:t xml:space="preserve">první věty </w:t>
      </w:r>
      <w:r w:rsidRPr="003B2F7A">
        <w:rPr>
          <w:rFonts w:ascii="Arial" w:hAnsi="Arial" w:cs="Arial"/>
          <w:sz w:val="20"/>
          <w:szCs w:val="20"/>
        </w:rPr>
        <w:t>tohoto článku 4.5 této smlouvy činí výpovědní lhůta tři dny a počíná plynout dnem následujícím po dni doručení výpovědi druhé smluvní straně</w:t>
      </w:r>
      <w:r w:rsidR="00F94648" w:rsidRPr="003B2F7A">
        <w:rPr>
          <w:rFonts w:ascii="Arial" w:hAnsi="Arial" w:cs="Arial"/>
          <w:sz w:val="20"/>
          <w:szCs w:val="20"/>
        </w:rPr>
        <w:t>.</w:t>
      </w:r>
    </w:p>
    <w:p w14:paraId="798436F9" w14:textId="77777777" w:rsidR="004647A9" w:rsidRPr="003B2F7A" w:rsidRDefault="004647A9">
      <w:pPr>
        <w:jc w:val="both"/>
        <w:rPr>
          <w:rFonts w:ascii="Arial" w:hAnsi="Arial" w:cs="Arial"/>
          <w:sz w:val="20"/>
          <w:szCs w:val="20"/>
        </w:rPr>
      </w:pPr>
    </w:p>
    <w:p w14:paraId="603DE07F" w14:textId="77777777" w:rsidR="00570498" w:rsidRPr="003B2F7A" w:rsidRDefault="00570498">
      <w:pPr>
        <w:jc w:val="both"/>
        <w:rPr>
          <w:rFonts w:ascii="Arial" w:hAnsi="Arial" w:cs="Arial"/>
          <w:sz w:val="20"/>
          <w:szCs w:val="20"/>
        </w:rPr>
      </w:pPr>
      <w:r w:rsidRPr="003B2F7A">
        <w:rPr>
          <w:rFonts w:ascii="Arial" w:hAnsi="Arial" w:cs="Arial"/>
          <w:sz w:val="20"/>
          <w:szCs w:val="20"/>
        </w:rPr>
        <w:t>4.6 Ukončením platnosti této rámcové smlouvy není dotčena platnost jednotlivých kupních smluv, které ještě nebyly splněny, pro které i nadále platí smluvní podmínky uvedené v této rámcové smlouvě.</w:t>
      </w:r>
    </w:p>
    <w:p w14:paraId="40DA53A9" w14:textId="77777777" w:rsidR="00570498" w:rsidRPr="003B2F7A" w:rsidRDefault="00570498">
      <w:pPr>
        <w:jc w:val="both"/>
        <w:rPr>
          <w:rFonts w:ascii="Arial" w:hAnsi="Arial" w:cs="Arial"/>
          <w:sz w:val="20"/>
          <w:szCs w:val="20"/>
        </w:rPr>
      </w:pPr>
    </w:p>
    <w:p w14:paraId="12C846F9" w14:textId="77777777" w:rsidR="00570498" w:rsidRPr="003B2F7A" w:rsidRDefault="00570498">
      <w:pPr>
        <w:jc w:val="both"/>
        <w:rPr>
          <w:rFonts w:ascii="Arial" w:hAnsi="Arial" w:cs="Arial"/>
          <w:b/>
          <w:sz w:val="20"/>
          <w:szCs w:val="20"/>
          <w:u w:val="single"/>
        </w:rPr>
      </w:pPr>
      <w:r w:rsidRPr="003B2F7A">
        <w:rPr>
          <w:rFonts w:ascii="Arial" w:hAnsi="Arial" w:cs="Arial"/>
          <w:b/>
          <w:sz w:val="20"/>
          <w:szCs w:val="20"/>
          <w:u w:val="single"/>
        </w:rPr>
        <w:t>5. Další ujednání</w:t>
      </w:r>
    </w:p>
    <w:p w14:paraId="28578A5C" w14:textId="77777777" w:rsidR="00570498" w:rsidRPr="003B2F7A" w:rsidRDefault="00570498">
      <w:pPr>
        <w:jc w:val="both"/>
        <w:rPr>
          <w:rFonts w:ascii="Arial" w:hAnsi="Arial" w:cs="Arial"/>
          <w:sz w:val="20"/>
          <w:szCs w:val="20"/>
        </w:rPr>
      </w:pPr>
    </w:p>
    <w:p w14:paraId="4163C556" w14:textId="02BA20F0" w:rsidR="00570498" w:rsidRPr="003B2F7A" w:rsidRDefault="00570498">
      <w:pPr>
        <w:jc w:val="both"/>
        <w:rPr>
          <w:rFonts w:ascii="Arial" w:hAnsi="Arial" w:cs="Arial"/>
          <w:sz w:val="20"/>
          <w:szCs w:val="20"/>
        </w:rPr>
      </w:pPr>
      <w:r w:rsidRPr="003B2F7A">
        <w:rPr>
          <w:rFonts w:ascii="Arial" w:hAnsi="Arial" w:cs="Arial"/>
          <w:sz w:val="20"/>
          <w:szCs w:val="20"/>
        </w:rPr>
        <w:t>5.1 Podstatné porušení této smlouvy je takové porušení povinnosti, o němž strana porušující smlouvu již při uzavření smlouvy věděla nebo musela vědět, že by druhá strana smlouvu neuzavřela, pokud by toto porušení předvídala. MTe a zákazník se dohodli, že mimo jiné se za podstatné porušení této smlouvy, jakož i jednotlivých kupních smluv, považuje prodlení zákazníka s úhrad</w:t>
      </w:r>
      <w:r w:rsidR="00FB0A4F" w:rsidRPr="003B2F7A">
        <w:rPr>
          <w:rFonts w:ascii="Arial" w:hAnsi="Arial" w:cs="Arial"/>
          <w:sz w:val="20"/>
          <w:szCs w:val="20"/>
        </w:rPr>
        <w:t>ou jakéhokoli peněžitého závazku</w:t>
      </w:r>
      <w:r w:rsidRPr="003B2F7A">
        <w:rPr>
          <w:rFonts w:ascii="Arial" w:hAnsi="Arial" w:cs="Arial"/>
          <w:sz w:val="20"/>
          <w:szCs w:val="20"/>
        </w:rPr>
        <w:t xml:space="preserve"> vůči MTe</w:t>
      </w:r>
      <w:r w:rsidR="00FB0A4F" w:rsidRPr="003B2F7A">
        <w:rPr>
          <w:rFonts w:ascii="Arial" w:hAnsi="Arial" w:cs="Arial"/>
          <w:sz w:val="20"/>
          <w:szCs w:val="20"/>
        </w:rPr>
        <w:t xml:space="preserve"> delším než 30 dní</w:t>
      </w:r>
      <w:r w:rsidRPr="003B2F7A">
        <w:rPr>
          <w:rFonts w:ascii="Arial" w:hAnsi="Arial" w:cs="Arial"/>
          <w:sz w:val="20"/>
          <w:szCs w:val="20"/>
        </w:rPr>
        <w:t>.</w:t>
      </w:r>
    </w:p>
    <w:p w14:paraId="2B964CE2" w14:textId="77777777" w:rsidR="00570498" w:rsidRPr="003B2F7A" w:rsidRDefault="00570498">
      <w:pPr>
        <w:jc w:val="both"/>
        <w:rPr>
          <w:rFonts w:ascii="Arial" w:hAnsi="Arial" w:cs="Arial"/>
          <w:sz w:val="20"/>
          <w:szCs w:val="20"/>
        </w:rPr>
      </w:pPr>
    </w:p>
    <w:p w14:paraId="40104F5F" w14:textId="77777777" w:rsidR="00570498" w:rsidRPr="003B2F7A" w:rsidRDefault="00570498">
      <w:pPr>
        <w:jc w:val="both"/>
        <w:rPr>
          <w:rFonts w:ascii="Arial" w:hAnsi="Arial" w:cs="Arial"/>
          <w:sz w:val="20"/>
          <w:szCs w:val="20"/>
        </w:rPr>
      </w:pPr>
      <w:r w:rsidRPr="003B2F7A">
        <w:rPr>
          <w:rFonts w:ascii="Arial" w:hAnsi="Arial" w:cs="Arial"/>
          <w:sz w:val="20"/>
          <w:szCs w:val="20"/>
        </w:rPr>
        <w:t>5.2 Ujednání o smluvních pokutách (smluvní pokutě) dle této smlouvy se nedotýká nároků smluvních stran na úplnou náhradu újmy vedle a nad rámec smluvní pokuty. Odstoupení od této smlouvy anebo zánik této smlouvy z jiných důvodů se nedotýká práva na úhradu smluvní pokuty a práva na náhradu újmy vzniklé porušení povinnosti vyplývající z této smlouvy.</w:t>
      </w:r>
    </w:p>
    <w:p w14:paraId="4CC1BE1C" w14:textId="77777777" w:rsidR="00570498" w:rsidRPr="003B2F7A" w:rsidRDefault="00570498">
      <w:pPr>
        <w:jc w:val="both"/>
        <w:rPr>
          <w:rFonts w:ascii="Arial" w:hAnsi="Arial" w:cs="Arial"/>
          <w:sz w:val="20"/>
          <w:szCs w:val="20"/>
        </w:rPr>
      </w:pPr>
    </w:p>
    <w:p w14:paraId="3FA726C4" w14:textId="77777777" w:rsidR="00570498" w:rsidRPr="003B2F7A" w:rsidRDefault="00570498">
      <w:pPr>
        <w:jc w:val="both"/>
        <w:rPr>
          <w:rFonts w:ascii="Arial" w:hAnsi="Arial" w:cs="Arial"/>
          <w:sz w:val="20"/>
          <w:szCs w:val="20"/>
        </w:rPr>
      </w:pPr>
      <w:r w:rsidRPr="003B2F7A">
        <w:rPr>
          <w:rFonts w:ascii="Arial" w:hAnsi="Arial" w:cs="Arial"/>
          <w:sz w:val="20"/>
          <w:szCs w:val="20"/>
        </w:rPr>
        <w:t>5.3 MTe může, na žádost zákazníka, v souvislosti s dodávkami zboží podle této smlouvy poskytnout zákazníkovi tyto služby:</w:t>
      </w:r>
    </w:p>
    <w:p w14:paraId="0A870AF1" w14:textId="77777777" w:rsidR="00570498" w:rsidRPr="003B2F7A" w:rsidRDefault="00570498">
      <w:pPr>
        <w:jc w:val="both"/>
        <w:rPr>
          <w:rFonts w:ascii="Arial" w:hAnsi="Arial" w:cs="Arial"/>
          <w:sz w:val="20"/>
          <w:szCs w:val="20"/>
        </w:rPr>
      </w:pPr>
    </w:p>
    <w:p w14:paraId="79BB7BF1" w14:textId="77777777" w:rsidR="00570498" w:rsidRPr="003B2F7A" w:rsidRDefault="00570498">
      <w:pPr>
        <w:jc w:val="both"/>
        <w:rPr>
          <w:rFonts w:ascii="Arial" w:hAnsi="Arial" w:cs="Arial"/>
          <w:sz w:val="20"/>
          <w:szCs w:val="20"/>
        </w:rPr>
      </w:pPr>
      <w:r w:rsidRPr="003B2F7A">
        <w:rPr>
          <w:rFonts w:ascii="Arial" w:hAnsi="Arial" w:cs="Arial"/>
          <w:sz w:val="20"/>
          <w:szCs w:val="20"/>
        </w:rPr>
        <w:t xml:space="preserve">a) </w:t>
      </w:r>
      <w:r w:rsidRPr="003B2F7A">
        <w:rPr>
          <w:rFonts w:ascii="Arial" w:hAnsi="Arial" w:cs="Arial"/>
          <w:b/>
          <w:sz w:val="20"/>
          <w:szCs w:val="20"/>
        </w:rPr>
        <w:t>Telemetrie</w:t>
      </w:r>
      <w:r w:rsidRPr="003B2F7A">
        <w:rPr>
          <w:rFonts w:ascii="Arial" w:hAnsi="Arial" w:cs="Arial"/>
          <w:sz w:val="20"/>
          <w:szCs w:val="20"/>
        </w:rPr>
        <w:t>:</w:t>
      </w:r>
    </w:p>
    <w:p w14:paraId="288EB5D4" w14:textId="77777777" w:rsidR="00570498" w:rsidRPr="003B2F7A" w:rsidRDefault="00570498">
      <w:pPr>
        <w:jc w:val="both"/>
        <w:rPr>
          <w:rFonts w:ascii="Arial" w:hAnsi="Arial" w:cs="Arial"/>
          <w:sz w:val="20"/>
          <w:szCs w:val="20"/>
        </w:rPr>
      </w:pPr>
      <w:r w:rsidRPr="003B2F7A">
        <w:rPr>
          <w:rFonts w:ascii="Arial" w:hAnsi="Arial" w:cs="Arial"/>
          <w:sz w:val="20"/>
          <w:szCs w:val="20"/>
        </w:rPr>
        <w:t xml:space="preserve">MTe umožní zákazníkovi využívat telemetrické zařízení a systém pro účely sledování stavu zboží v zásobnících (dále jen „telemetrie“). </w:t>
      </w:r>
      <w:r w:rsidRPr="003B2F7A">
        <w:rPr>
          <w:rFonts w:ascii="Arial" w:hAnsi="Arial" w:cs="Arial"/>
          <w:b/>
          <w:sz w:val="20"/>
          <w:szCs w:val="20"/>
        </w:rPr>
        <w:t xml:space="preserve">O přístupu zákazníka do systému </w:t>
      </w:r>
      <w:r w:rsidRPr="003B2F7A">
        <w:rPr>
          <w:rFonts w:ascii="Arial" w:hAnsi="Arial" w:cs="Arial"/>
          <w:sz w:val="20"/>
          <w:szCs w:val="20"/>
        </w:rPr>
        <w:t>bude se zákazníkem sepsán Protokol o přístupu zákazníka do systému telemetrického sledování s uvedením přístupových kódů.</w:t>
      </w:r>
    </w:p>
    <w:p w14:paraId="53F51ABC" w14:textId="77777777" w:rsidR="00570498" w:rsidRPr="003B2F7A" w:rsidRDefault="00570498">
      <w:pPr>
        <w:jc w:val="both"/>
        <w:rPr>
          <w:rFonts w:ascii="Arial" w:hAnsi="Arial" w:cs="Arial"/>
          <w:sz w:val="20"/>
          <w:szCs w:val="20"/>
        </w:rPr>
      </w:pPr>
    </w:p>
    <w:p w14:paraId="7D0F8F36" w14:textId="77777777" w:rsidR="00570498" w:rsidRPr="003B2F7A" w:rsidRDefault="00570498">
      <w:pPr>
        <w:jc w:val="both"/>
        <w:rPr>
          <w:rFonts w:ascii="Arial" w:hAnsi="Arial" w:cs="Arial"/>
          <w:sz w:val="20"/>
          <w:szCs w:val="20"/>
        </w:rPr>
      </w:pPr>
      <w:r w:rsidRPr="003B2F7A">
        <w:rPr>
          <w:rFonts w:ascii="Arial" w:hAnsi="Arial" w:cs="Arial"/>
          <w:sz w:val="20"/>
          <w:szCs w:val="20"/>
        </w:rPr>
        <w:t xml:space="preserve">b) </w:t>
      </w:r>
      <w:r w:rsidRPr="003B2F7A">
        <w:rPr>
          <w:rFonts w:ascii="Arial" w:hAnsi="Arial" w:cs="Arial"/>
          <w:b/>
          <w:sz w:val="20"/>
          <w:szCs w:val="20"/>
        </w:rPr>
        <w:t>Optimalizace dodávek - telemetrie</w:t>
      </w:r>
      <w:r w:rsidRPr="003B2F7A">
        <w:rPr>
          <w:rFonts w:ascii="Arial" w:hAnsi="Arial" w:cs="Arial"/>
          <w:sz w:val="20"/>
          <w:szCs w:val="20"/>
        </w:rPr>
        <w:t>:</w:t>
      </w:r>
    </w:p>
    <w:p w14:paraId="58F6008E" w14:textId="1C098DDD" w:rsidR="00570498" w:rsidRPr="003B2F7A" w:rsidRDefault="00570498">
      <w:pPr>
        <w:jc w:val="both"/>
        <w:rPr>
          <w:rFonts w:ascii="Arial" w:hAnsi="Arial" w:cs="Arial"/>
          <w:strike/>
          <w:sz w:val="20"/>
          <w:szCs w:val="20"/>
        </w:rPr>
      </w:pPr>
      <w:r w:rsidRPr="003B2F7A">
        <w:rPr>
          <w:rFonts w:ascii="Arial" w:hAnsi="Arial" w:cs="Arial"/>
          <w:sz w:val="20"/>
          <w:szCs w:val="20"/>
        </w:rPr>
        <w:t xml:space="preserve">V případě, že zákazník bude využívat v rámci dodávek zboží službu prodávajícího </w:t>
      </w:r>
      <w:r w:rsidRPr="003B2F7A">
        <w:rPr>
          <w:rFonts w:ascii="Arial" w:hAnsi="Arial" w:cs="Arial"/>
          <w:b/>
          <w:sz w:val="20"/>
          <w:szCs w:val="20"/>
        </w:rPr>
        <w:t>Optimalizace dodávek - telemetrie</w:t>
      </w:r>
      <w:r w:rsidRPr="003B2F7A">
        <w:rPr>
          <w:rFonts w:ascii="Arial" w:hAnsi="Arial" w:cs="Arial"/>
          <w:sz w:val="20"/>
          <w:szCs w:val="20"/>
        </w:rPr>
        <w:t xml:space="preserve">, bude  MTe dodávat zboží při využití telemetrického systému v souladu s bodem 2.2. této smlouvy. </w:t>
      </w:r>
    </w:p>
    <w:p w14:paraId="70801DD3" w14:textId="77777777" w:rsidR="00570498" w:rsidRPr="003B2F7A" w:rsidRDefault="00570498">
      <w:pPr>
        <w:jc w:val="both"/>
        <w:rPr>
          <w:rFonts w:ascii="Arial" w:hAnsi="Arial" w:cs="Arial"/>
          <w:color w:val="FF0000"/>
          <w:sz w:val="20"/>
          <w:szCs w:val="20"/>
        </w:rPr>
      </w:pPr>
    </w:p>
    <w:p w14:paraId="7E052A79" w14:textId="102932FA" w:rsidR="00570498" w:rsidRPr="003B2F7A" w:rsidRDefault="00570498">
      <w:pPr>
        <w:jc w:val="both"/>
        <w:rPr>
          <w:rFonts w:ascii="Arial" w:hAnsi="Arial" w:cs="Arial"/>
          <w:sz w:val="20"/>
          <w:szCs w:val="20"/>
        </w:rPr>
      </w:pPr>
      <w:r w:rsidRPr="003B2F7A">
        <w:rPr>
          <w:rFonts w:ascii="Arial" w:hAnsi="Arial" w:cs="Arial"/>
          <w:sz w:val="20"/>
          <w:szCs w:val="20"/>
        </w:rPr>
        <w:t xml:space="preserve">5.4 MTe a zákazník se dohodli uzavřením této smlouvy, že zákazník bude využívat službu uvedenou v odstavci 5.3. </w:t>
      </w:r>
      <w:r w:rsidRPr="003B2F7A">
        <w:rPr>
          <w:rFonts w:ascii="Arial" w:hAnsi="Arial" w:cs="Arial"/>
          <w:sz w:val="20"/>
          <w:szCs w:val="20"/>
        </w:rPr>
        <w:fldChar w:fldCharType="begin">
          <w:ffData>
            <w:name w:val=""/>
            <w:enabled/>
            <w:calcOnExit w:val="0"/>
            <w:textInput>
              <w:default w:val="písmeno"/>
              <w:maxLength w:val="40"/>
            </w:textInput>
          </w:ffData>
        </w:fldChar>
      </w:r>
      <w:r w:rsidRPr="003B2F7A">
        <w:rPr>
          <w:rFonts w:ascii="Arial" w:hAnsi="Arial" w:cs="Arial"/>
          <w:sz w:val="20"/>
          <w:szCs w:val="20"/>
        </w:rPr>
        <w:instrText xml:space="preserve"> FORMTEXT </w:instrText>
      </w:r>
      <w:r w:rsidRPr="003B2F7A">
        <w:rPr>
          <w:rFonts w:ascii="Arial" w:hAnsi="Arial" w:cs="Arial"/>
          <w:sz w:val="20"/>
          <w:szCs w:val="20"/>
        </w:rPr>
      </w:r>
      <w:r w:rsidRPr="003B2F7A">
        <w:rPr>
          <w:rFonts w:ascii="Arial" w:hAnsi="Arial" w:cs="Arial"/>
          <w:sz w:val="20"/>
          <w:szCs w:val="20"/>
        </w:rPr>
        <w:fldChar w:fldCharType="separate"/>
      </w:r>
      <w:r w:rsidRPr="003B2F7A">
        <w:rPr>
          <w:rFonts w:ascii="Arial" w:hAnsi="Arial" w:cs="Arial"/>
          <w:noProof/>
          <w:sz w:val="20"/>
          <w:szCs w:val="20"/>
        </w:rPr>
        <w:t>písmeno</w:t>
      </w:r>
      <w:r w:rsidRPr="003B2F7A">
        <w:rPr>
          <w:rFonts w:ascii="Arial" w:hAnsi="Arial" w:cs="Arial"/>
          <w:sz w:val="20"/>
          <w:szCs w:val="20"/>
        </w:rPr>
        <w:fldChar w:fldCharType="end"/>
      </w:r>
      <w:r w:rsidR="0093332F" w:rsidRPr="003B2F7A">
        <w:rPr>
          <w:rFonts w:ascii="Arial" w:hAnsi="Arial" w:cs="Arial"/>
          <w:sz w:val="20"/>
          <w:szCs w:val="20"/>
        </w:rPr>
        <w:t xml:space="preserve"> </w:t>
      </w:r>
      <w:r w:rsidR="0093332F" w:rsidRPr="00380A3C">
        <w:rPr>
          <w:rFonts w:ascii="Arial" w:hAnsi="Arial" w:cs="Arial"/>
          <w:sz w:val="20"/>
          <w:szCs w:val="20"/>
        </w:rPr>
        <w:t>a) a b</w:t>
      </w:r>
      <w:r w:rsidRPr="00380A3C">
        <w:rPr>
          <w:rFonts w:ascii="Arial" w:hAnsi="Arial" w:cs="Arial"/>
          <w:sz w:val="20"/>
          <w:szCs w:val="20"/>
        </w:rPr>
        <w:t>).</w:t>
      </w:r>
      <w:r w:rsidRPr="003B2F7A">
        <w:rPr>
          <w:rFonts w:ascii="Arial" w:hAnsi="Arial" w:cs="Arial"/>
          <w:sz w:val="20"/>
          <w:szCs w:val="20"/>
        </w:rPr>
        <w:t xml:space="preserve"> </w:t>
      </w:r>
    </w:p>
    <w:p w14:paraId="273B69DB" w14:textId="77777777" w:rsidR="004C31EB" w:rsidRPr="003B2F7A" w:rsidRDefault="004C31EB">
      <w:pPr>
        <w:jc w:val="both"/>
        <w:rPr>
          <w:rFonts w:ascii="Arial" w:hAnsi="Arial" w:cs="Arial"/>
          <w:color w:val="FF0000"/>
          <w:sz w:val="20"/>
          <w:szCs w:val="20"/>
        </w:rPr>
      </w:pPr>
    </w:p>
    <w:p w14:paraId="2D58C0D0" w14:textId="77777777" w:rsidR="009A6FF9" w:rsidRPr="003B2F7A" w:rsidRDefault="009A6FF9">
      <w:pPr>
        <w:jc w:val="both"/>
        <w:rPr>
          <w:rFonts w:ascii="Arial" w:hAnsi="Arial" w:cs="Arial"/>
          <w:b/>
          <w:sz w:val="20"/>
          <w:szCs w:val="20"/>
          <w:u w:val="single"/>
        </w:rPr>
      </w:pPr>
    </w:p>
    <w:p w14:paraId="40E9C5A0" w14:textId="77777777" w:rsidR="00570498" w:rsidRPr="003B2F7A" w:rsidRDefault="00570498">
      <w:pPr>
        <w:jc w:val="both"/>
        <w:rPr>
          <w:rFonts w:ascii="Arial" w:hAnsi="Arial" w:cs="Arial"/>
          <w:b/>
          <w:sz w:val="20"/>
          <w:szCs w:val="20"/>
          <w:u w:val="single"/>
        </w:rPr>
      </w:pPr>
      <w:r w:rsidRPr="003B2F7A">
        <w:rPr>
          <w:rFonts w:ascii="Arial" w:hAnsi="Arial" w:cs="Arial"/>
          <w:b/>
          <w:sz w:val="20"/>
          <w:szCs w:val="20"/>
          <w:u w:val="single"/>
        </w:rPr>
        <w:t>6. Elektronická komunikace</w:t>
      </w:r>
    </w:p>
    <w:p w14:paraId="634F71B3" w14:textId="77777777" w:rsidR="00570498" w:rsidRPr="003B2F7A" w:rsidRDefault="00570498">
      <w:pPr>
        <w:jc w:val="both"/>
        <w:rPr>
          <w:rFonts w:ascii="Arial" w:hAnsi="Arial" w:cs="Arial"/>
          <w:b/>
          <w:sz w:val="20"/>
          <w:szCs w:val="20"/>
          <w:u w:val="single"/>
        </w:rPr>
      </w:pPr>
    </w:p>
    <w:p w14:paraId="79C9D36A" w14:textId="77777777" w:rsidR="00EF4BA5" w:rsidRPr="003B2F7A" w:rsidRDefault="00EF4BA5" w:rsidP="00EF4BA5">
      <w:pPr>
        <w:jc w:val="both"/>
        <w:rPr>
          <w:rFonts w:ascii="Arial" w:hAnsi="Arial" w:cs="Arial"/>
          <w:sz w:val="20"/>
          <w:szCs w:val="20"/>
        </w:rPr>
      </w:pPr>
      <w:r w:rsidRPr="003B2F7A">
        <w:rPr>
          <w:rFonts w:ascii="Arial" w:hAnsi="Arial" w:cs="Arial"/>
          <w:sz w:val="20"/>
          <w:szCs w:val="20"/>
        </w:rPr>
        <w:t xml:space="preserve">6.1 Uvedením e-mailové adresy zákazník uděluje MTe právo zasílat zákazníkovi daňové doklady - faktury za zboží a poskytované služby, výzvy k úhradě plateb po splatnosti, jakož i další oznámení a korespondenci v elektronické podobě prostřednictvím e-mailové komunikace, aniž je však dotčeno právo MTe zasílat zákazníkovi tyto dokumenty jinými způsoby. Pokud o to zákazník projeví zájem, lze komunikovat přes webovou aplikaci na zákaznickém portále MTe, kde si zákazník zřídí svůj profil s jedinečnými přístupovými údaji. V takovém případě bere zákazník na vědomí, že veškeré údaje, které byly resp. budou mezi smluvními stranami sděleny, budou umístěny v tomto profilu zákazníka. </w:t>
      </w:r>
    </w:p>
    <w:p w14:paraId="4EC07F38" w14:textId="1684ADBE" w:rsidR="00EF4BA5" w:rsidRPr="003B2F7A" w:rsidRDefault="00EF4BA5" w:rsidP="00EF4BA5">
      <w:pPr>
        <w:jc w:val="both"/>
        <w:rPr>
          <w:rFonts w:ascii="Arial" w:hAnsi="Arial" w:cs="Arial"/>
          <w:sz w:val="20"/>
          <w:szCs w:val="20"/>
        </w:rPr>
      </w:pPr>
    </w:p>
    <w:p w14:paraId="7B0A202C" w14:textId="6A60085D" w:rsidR="005A361A" w:rsidRPr="003B2F7A" w:rsidRDefault="005A361A" w:rsidP="00EF4BA5">
      <w:pPr>
        <w:jc w:val="both"/>
        <w:rPr>
          <w:rFonts w:ascii="Arial" w:hAnsi="Arial" w:cs="Arial"/>
          <w:sz w:val="20"/>
          <w:szCs w:val="20"/>
        </w:rPr>
      </w:pPr>
    </w:p>
    <w:p w14:paraId="012DB53A" w14:textId="714475ED" w:rsidR="005A361A" w:rsidRPr="003B2F7A" w:rsidRDefault="005A361A" w:rsidP="00EF4BA5">
      <w:pPr>
        <w:jc w:val="both"/>
        <w:rPr>
          <w:rFonts w:ascii="Arial" w:hAnsi="Arial" w:cs="Arial"/>
          <w:sz w:val="20"/>
          <w:szCs w:val="20"/>
        </w:rPr>
      </w:pPr>
    </w:p>
    <w:p w14:paraId="6A6CFE54" w14:textId="77777777" w:rsidR="005A361A" w:rsidRPr="003B2F7A" w:rsidRDefault="005A361A" w:rsidP="00EF4BA5">
      <w:pPr>
        <w:jc w:val="both"/>
        <w:rPr>
          <w:rFonts w:ascii="Arial" w:hAnsi="Arial" w:cs="Arial"/>
          <w:sz w:val="20"/>
          <w:szCs w:val="20"/>
        </w:rPr>
      </w:pPr>
    </w:p>
    <w:p w14:paraId="4EF701F3" w14:textId="0AF2BFC2" w:rsidR="00EF4BA5" w:rsidRPr="003B2F7A" w:rsidRDefault="00EF4BA5" w:rsidP="00EF4BA5">
      <w:pPr>
        <w:jc w:val="both"/>
        <w:rPr>
          <w:rFonts w:ascii="Arial" w:hAnsi="Arial" w:cs="Arial"/>
          <w:sz w:val="20"/>
          <w:szCs w:val="20"/>
        </w:rPr>
      </w:pPr>
      <w:r w:rsidRPr="003B2F7A">
        <w:rPr>
          <w:rFonts w:ascii="Arial" w:hAnsi="Arial" w:cs="Arial"/>
          <w:sz w:val="20"/>
          <w:szCs w:val="20"/>
        </w:rPr>
        <w:t xml:space="preserve">6.2 Smluvní strany se dohodly, že originální podpis dokladu o převzetí zboží (dodací list) může být nahrazen originálním podpisem na digitalizovaném zařízení. </w:t>
      </w:r>
    </w:p>
    <w:p w14:paraId="5ACAB2BF" w14:textId="77777777" w:rsidR="005A361A" w:rsidRPr="003B2F7A" w:rsidRDefault="005A361A" w:rsidP="00EF4BA5">
      <w:pPr>
        <w:jc w:val="both"/>
        <w:rPr>
          <w:rFonts w:ascii="Arial" w:hAnsi="Arial" w:cs="Arial"/>
          <w:b/>
          <w:sz w:val="20"/>
          <w:szCs w:val="20"/>
        </w:rPr>
      </w:pPr>
    </w:p>
    <w:p w14:paraId="7512A9A8" w14:textId="77777777" w:rsidR="00EF4BA5" w:rsidRPr="003B2F7A" w:rsidRDefault="00EF4BA5" w:rsidP="00EF4BA5">
      <w:pPr>
        <w:jc w:val="both"/>
        <w:rPr>
          <w:rFonts w:ascii="Arial" w:hAnsi="Arial" w:cs="Arial"/>
          <w:sz w:val="20"/>
          <w:szCs w:val="20"/>
        </w:rPr>
      </w:pPr>
      <w:r w:rsidRPr="003B2F7A">
        <w:rPr>
          <w:rFonts w:ascii="Arial" w:hAnsi="Arial" w:cs="Arial"/>
          <w:sz w:val="20"/>
          <w:szCs w:val="20"/>
        </w:rPr>
        <w:t xml:space="preserve">E-mailová adresa zákazníka </w:t>
      </w:r>
    </w:p>
    <w:p w14:paraId="68037ED3" w14:textId="428F0485" w:rsidR="00AB5BCC" w:rsidRPr="003B2F7A" w:rsidRDefault="00963D1B" w:rsidP="00EF4BA5">
      <w:pPr>
        <w:jc w:val="both"/>
        <w:rPr>
          <w:rFonts w:ascii="Arial" w:hAnsi="Arial" w:cs="Arial"/>
          <w:sz w:val="20"/>
          <w:szCs w:val="20"/>
        </w:rPr>
      </w:pPr>
      <w:r w:rsidRPr="003B2F7A">
        <w:rPr>
          <w:rFonts w:ascii="Arial" w:hAnsi="Arial" w:cs="Arial"/>
          <w:sz w:val="20"/>
          <w:szCs w:val="20"/>
        </w:rPr>
        <w:t xml:space="preserve">Fakturace </w:t>
      </w:r>
      <w:r w:rsidR="004E2BAC">
        <w:rPr>
          <w:rFonts w:ascii="Arial" w:hAnsi="Arial" w:cs="Arial"/>
          <w:sz w:val="20"/>
          <w:szCs w:val="20"/>
        </w:rPr>
        <w:t>xxxxxxxxxxxxxxx</w:t>
      </w:r>
      <w:r w:rsidR="00AB5BCC" w:rsidRPr="003B2F7A">
        <w:rPr>
          <w:rFonts w:ascii="Arial" w:hAnsi="Arial" w:cs="Arial"/>
          <w:sz w:val="20"/>
          <w:szCs w:val="20"/>
        </w:rPr>
        <w:t xml:space="preserve">  </w:t>
      </w:r>
      <w:r w:rsidRPr="003B2F7A">
        <w:rPr>
          <w:rFonts w:ascii="Arial" w:hAnsi="Arial" w:cs="Arial"/>
          <w:sz w:val="20"/>
          <w:szCs w:val="20"/>
        </w:rPr>
        <w:t>Technické specifikace :</w:t>
      </w:r>
      <w:r w:rsidR="00AB5BCC" w:rsidRPr="003B2F7A">
        <w:rPr>
          <w:rFonts w:ascii="Arial" w:hAnsi="Arial" w:cs="Arial"/>
          <w:sz w:val="20"/>
          <w:szCs w:val="20"/>
        </w:rPr>
        <w:t xml:space="preserve"> </w:t>
      </w:r>
      <w:r w:rsidR="004E2BAC">
        <w:t>xxxxxxxxxxxxxxxxxxxxxx</w:t>
      </w:r>
    </w:p>
    <w:p w14:paraId="69255AF6" w14:textId="19493227" w:rsidR="00EF4BA5" w:rsidRPr="003B2F7A" w:rsidRDefault="00EF4BA5" w:rsidP="00EF4BA5">
      <w:pPr>
        <w:jc w:val="both"/>
        <w:rPr>
          <w:rFonts w:ascii="Arial" w:hAnsi="Arial" w:cs="Arial"/>
          <w:sz w:val="20"/>
          <w:szCs w:val="20"/>
        </w:rPr>
      </w:pPr>
      <w:r w:rsidRPr="003B2F7A">
        <w:rPr>
          <w:rFonts w:ascii="Arial" w:hAnsi="Arial" w:cs="Arial"/>
          <w:sz w:val="20"/>
          <w:szCs w:val="20"/>
        </w:rPr>
        <w:t xml:space="preserve">E-mailová adresa MTe: </w:t>
      </w:r>
      <w:r w:rsidR="004E2BAC">
        <w:t>xxxxxxxxxxxxxxxxxxx</w:t>
      </w:r>
    </w:p>
    <w:p w14:paraId="591F884D" w14:textId="77777777" w:rsidR="00570498" w:rsidRPr="003B2F7A" w:rsidRDefault="00570498">
      <w:pPr>
        <w:jc w:val="both"/>
        <w:rPr>
          <w:rFonts w:ascii="Arial" w:hAnsi="Arial" w:cs="Arial"/>
          <w:b/>
          <w:sz w:val="20"/>
          <w:szCs w:val="20"/>
          <w:u w:val="single"/>
        </w:rPr>
      </w:pPr>
    </w:p>
    <w:p w14:paraId="29BCD242" w14:textId="77777777" w:rsidR="007019EC" w:rsidRPr="003B2F7A" w:rsidRDefault="007019EC">
      <w:pPr>
        <w:jc w:val="both"/>
        <w:rPr>
          <w:rFonts w:ascii="Arial" w:hAnsi="Arial" w:cs="Arial"/>
          <w:b/>
          <w:sz w:val="20"/>
          <w:szCs w:val="20"/>
          <w:u w:val="single"/>
        </w:rPr>
      </w:pPr>
      <w:r w:rsidRPr="003B2F7A">
        <w:rPr>
          <w:rFonts w:ascii="Arial" w:hAnsi="Arial" w:cs="Arial"/>
          <w:b/>
          <w:sz w:val="20"/>
          <w:szCs w:val="20"/>
          <w:u w:val="single"/>
        </w:rPr>
        <w:t>7. Odpovědnost MTe</w:t>
      </w:r>
    </w:p>
    <w:p w14:paraId="4BDAF11D" w14:textId="77777777" w:rsidR="007019EC" w:rsidRPr="003B2F7A" w:rsidRDefault="007019EC" w:rsidP="007019EC">
      <w:pPr>
        <w:rPr>
          <w:rFonts w:ascii="Arial" w:hAnsi="Arial" w:cs="Arial"/>
          <w:b/>
          <w:sz w:val="20"/>
          <w:szCs w:val="20"/>
          <w:u w:val="single"/>
        </w:rPr>
      </w:pPr>
    </w:p>
    <w:p w14:paraId="2960B5C9" w14:textId="5F5BA501" w:rsidR="00F67245" w:rsidRPr="003B2F7A" w:rsidRDefault="00F94648" w:rsidP="00F67245">
      <w:pPr>
        <w:jc w:val="both"/>
        <w:rPr>
          <w:rFonts w:ascii="Arial" w:hAnsi="Arial" w:cs="Arial"/>
          <w:b/>
          <w:sz w:val="20"/>
          <w:szCs w:val="20"/>
        </w:rPr>
      </w:pPr>
      <w:r w:rsidRPr="003B2F7A">
        <w:rPr>
          <w:rFonts w:ascii="Arial" w:hAnsi="Arial" w:cs="Arial"/>
          <w:sz w:val="20"/>
          <w:szCs w:val="20"/>
        </w:rPr>
        <w:t>7.1.</w:t>
      </w:r>
      <w:r w:rsidR="007019EC" w:rsidRPr="003B2F7A">
        <w:rPr>
          <w:rFonts w:ascii="Arial" w:hAnsi="Arial" w:cs="Arial"/>
          <w:sz w:val="20"/>
          <w:szCs w:val="20"/>
        </w:rPr>
        <w:t xml:space="preserve">Pro případ, že v souvislosti s touto smlouvou bude MTe odpovídat zákazníkovi za vzniklou újmu, která nebude způsobena úmyslně ani z hrubé nedbalosti, dohodly se smluvní strany, že na náhradu veškeré újmy vzniklé v průběhu každého jednotlivého roku trvání smlouvy zaplatí MTe zákazníkovi maximální částku ve výši pojistného plnění z pojištění odpovědnosti MTe za škodu </w:t>
      </w:r>
      <w:r w:rsidR="00F67245" w:rsidRPr="003B2F7A">
        <w:rPr>
          <w:rFonts w:ascii="Arial" w:hAnsi="Arial" w:cs="Arial"/>
          <w:sz w:val="20"/>
          <w:szCs w:val="20"/>
        </w:rPr>
        <w:t xml:space="preserve">kterou se MTe zavazuje mít platně uzavřenou po celou dobu účinnosti této smlouvy či jednotlivých kupních smluv s pojistným škodním limitem min. </w:t>
      </w:r>
      <w:r w:rsidR="00322D89" w:rsidRPr="003B2F7A">
        <w:rPr>
          <w:rFonts w:ascii="Arial" w:hAnsi="Arial" w:cs="Arial"/>
          <w:sz w:val="20"/>
          <w:szCs w:val="20"/>
        </w:rPr>
        <w:t>5.000.000,-</w:t>
      </w:r>
      <w:r w:rsidR="00F67245" w:rsidRPr="003B2F7A">
        <w:rPr>
          <w:rFonts w:ascii="Arial" w:hAnsi="Arial" w:cs="Arial"/>
          <w:sz w:val="20"/>
          <w:szCs w:val="20"/>
        </w:rPr>
        <w:t xml:space="preserve"> Kč</w:t>
      </w:r>
      <w:r w:rsidR="00322D89" w:rsidRPr="003B2F7A">
        <w:rPr>
          <w:rFonts w:ascii="Arial" w:hAnsi="Arial" w:cs="Arial"/>
          <w:sz w:val="20"/>
          <w:szCs w:val="20"/>
        </w:rPr>
        <w:t>.</w:t>
      </w:r>
    </w:p>
    <w:p w14:paraId="508BDE98" w14:textId="0C6D387B" w:rsidR="00570498" w:rsidRPr="003B2F7A" w:rsidRDefault="00570498">
      <w:pPr>
        <w:jc w:val="both"/>
        <w:rPr>
          <w:rFonts w:ascii="Arial" w:hAnsi="Arial" w:cs="Arial"/>
          <w:b/>
          <w:sz w:val="20"/>
          <w:szCs w:val="20"/>
          <w:u w:val="single"/>
        </w:rPr>
      </w:pPr>
    </w:p>
    <w:p w14:paraId="20E75CB7" w14:textId="77777777" w:rsidR="00570498" w:rsidRPr="003B2F7A" w:rsidRDefault="007019EC">
      <w:pPr>
        <w:jc w:val="both"/>
        <w:rPr>
          <w:rFonts w:ascii="Arial" w:hAnsi="Arial" w:cs="Arial"/>
          <w:b/>
          <w:sz w:val="20"/>
          <w:szCs w:val="20"/>
          <w:u w:val="single"/>
        </w:rPr>
      </w:pPr>
      <w:r w:rsidRPr="003B2F7A">
        <w:rPr>
          <w:rFonts w:ascii="Arial" w:hAnsi="Arial" w:cs="Arial"/>
          <w:b/>
          <w:sz w:val="20"/>
          <w:szCs w:val="20"/>
          <w:u w:val="single"/>
        </w:rPr>
        <w:t>8</w:t>
      </w:r>
      <w:r w:rsidR="00570498" w:rsidRPr="003B2F7A">
        <w:rPr>
          <w:rFonts w:ascii="Arial" w:hAnsi="Arial" w:cs="Arial"/>
          <w:b/>
          <w:sz w:val="20"/>
          <w:szCs w:val="20"/>
          <w:u w:val="single"/>
        </w:rPr>
        <w:t>. Závěrečná ustanovení</w:t>
      </w:r>
    </w:p>
    <w:p w14:paraId="66DC96BE" w14:textId="77777777" w:rsidR="00570498" w:rsidRPr="003B2F7A" w:rsidRDefault="00570498">
      <w:pPr>
        <w:jc w:val="both"/>
        <w:rPr>
          <w:rFonts w:ascii="Arial" w:hAnsi="Arial" w:cs="Arial"/>
          <w:sz w:val="20"/>
          <w:szCs w:val="20"/>
        </w:rPr>
      </w:pPr>
    </w:p>
    <w:p w14:paraId="378FF50E" w14:textId="77777777" w:rsidR="00570498" w:rsidRPr="003B2F7A" w:rsidRDefault="007019EC">
      <w:pPr>
        <w:jc w:val="both"/>
        <w:rPr>
          <w:rFonts w:ascii="Arial" w:hAnsi="Arial" w:cs="Arial"/>
          <w:sz w:val="20"/>
          <w:szCs w:val="20"/>
        </w:rPr>
      </w:pPr>
      <w:r w:rsidRPr="003B2F7A">
        <w:rPr>
          <w:rFonts w:ascii="Arial" w:hAnsi="Arial" w:cs="Arial"/>
          <w:sz w:val="20"/>
          <w:szCs w:val="20"/>
        </w:rPr>
        <w:t>8</w:t>
      </w:r>
      <w:r w:rsidR="00570498" w:rsidRPr="003B2F7A">
        <w:rPr>
          <w:rFonts w:ascii="Arial" w:hAnsi="Arial" w:cs="Arial"/>
          <w:sz w:val="20"/>
          <w:szCs w:val="20"/>
        </w:rPr>
        <w:t>.1 Tato rámcová smlouva a vztahy z ní vyplývající, jakož i jednotlivé kupní smlouvy a vztahy z nich vyplývající, a ostatní skutečnosti neupravené touto rámcovou smlouvou, se řídí českým právem, zejm. příslušnými ustanoveními zákona č. 89/2012 Sb., občanský zákoník, v platném znění (dále jen jako „OZ“).</w:t>
      </w:r>
    </w:p>
    <w:p w14:paraId="28B8E17F" w14:textId="77777777" w:rsidR="00570498" w:rsidRPr="003B2F7A" w:rsidRDefault="00570498">
      <w:pPr>
        <w:jc w:val="both"/>
        <w:rPr>
          <w:rFonts w:ascii="Arial" w:hAnsi="Arial" w:cs="Arial"/>
          <w:sz w:val="20"/>
          <w:szCs w:val="20"/>
        </w:rPr>
      </w:pPr>
    </w:p>
    <w:p w14:paraId="57AF7C95" w14:textId="77777777" w:rsidR="00570498" w:rsidRPr="003B2F7A" w:rsidRDefault="007019EC">
      <w:pPr>
        <w:jc w:val="both"/>
        <w:rPr>
          <w:rFonts w:ascii="Arial" w:hAnsi="Arial" w:cs="Arial"/>
          <w:sz w:val="20"/>
          <w:szCs w:val="20"/>
        </w:rPr>
      </w:pPr>
      <w:r w:rsidRPr="003B2F7A">
        <w:rPr>
          <w:rFonts w:ascii="Arial" w:hAnsi="Arial" w:cs="Arial"/>
          <w:sz w:val="20"/>
          <w:szCs w:val="20"/>
        </w:rPr>
        <w:t>8</w:t>
      </w:r>
      <w:r w:rsidR="00570498" w:rsidRPr="003B2F7A">
        <w:rPr>
          <w:rFonts w:ascii="Arial" w:hAnsi="Arial" w:cs="Arial"/>
          <w:sz w:val="20"/>
          <w:szCs w:val="20"/>
        </w:rPr>
        <w:t xml:space="preserve">.2 Nedílnou součástí této smlouvy jsou Všeobecné obchodní podmínky pro dodávky kapalných technických plynů v cisternových a bateriových vozech a cenový list MTe. V případě rozporů mají ustanovení této smlouvy přednost před všeobecnými obchodními podmínkami. </w:t>
      </w:r>
      <w:r w:rsidR="00570498" w:rsidRPr="003B2F7A">
        <w:rPr>
          <w:rFonts w:ascii="Arial" w:hAnsi="Arial" w:cs="Arial"/>
          <w:bCs/>
          <w:sz w:val="20"/>
          <w:szCs w:val="20"/>
        </w:rPr>
        <w:t xml:space="preserve">Součástí této smlouvy nejsou a na smluvní vztah mezi MTe a zákazníkem se nebudou aplikovat jakékoli jiné obchodní podmínky či obdobné dokumenty, na které tato smlouva výslovně neodkazuje, a to včetně obchodních podmínek zákazníka. MTe podpisem této smlouvy v souladu s ustanovením § 1751 odst. 2 OZ vylučuje uzavření této smlouvy pro případ, kdy zákazník k této smlouvě přiloží své obchodní podmínky, ledaže obchodní podmínky zákazníka budou MTe výslovně a písemně akceptovány.  </w:t>
      </w:r>
    </w:p>
    <w:p w14:paraId="024B49DB" w14:textId="77777777" w:rsidR="00570498" w:rsidRPr="003B2F7A" w:rsidRDefault="00570498">
      <w:pPr>
        <w:jc w:val="both"/>
        <w:rPr>
          <w:rFonts w:ascii="Arial" w:hAnsi="Arial" w:cs="Arial"/>
          <w:sz w:val="20"/>
          <w:szCs w:val="20"/>
        </w:rPr>
      </w:pPr>
    </w:p>
    <w:p w14:paraId="1D5D155A" w14:textId="77777777" w:rsidR="00570498" w:rsidRPr="003B2F7A" w:rsidRDefault="007019EC">
      <w:pPr>
        <w:jc w:val="both"/>
        <w:rPr>
          <w:rFonts w:ascii="Arial" w:hAnsi="Arial" w:cs="Arial"/>
          <w:sz w:val="20"/>
          <w:szCs w:val="20"/>
        </w:rPr>
      </w:pPr>
      <w:r w:rsidRPr="003B2F7A">
        <w:rPr>
          <w:rFonts w:ascii="Arial" w:hAnsi="Arial" w:cs="Arial"/>
          <w:sz w:val="20"/>
          <w:szCs w:val="20"/>
        </w:rPr>
        <w:t>8</w:t>
      </w:r>
      <w:r w:rsidR="00570498" w:rsidRPr="003B2F7A">
        <w:rPr>
          <w:rFonts w:ascii="Arial" w:hAnsi="Arial" w:cs="Arial"/>
          <w:sz w:val="20"/>
          <w:szCs w:val="20"/>
        </w:rPr>
        <w:t>.3 Smluvní strany se dohodly, že pro uzavření této smlouvy užijí písemnou formu s tím, že nebude-li tato forma dodržena, nechtějí být touto smlouvou vázány. Nevyplývá-li z této smlouvy jinak, jakékoliv změny této smlouvy mohou být učiněny pouze po vzájemné dohodě, ve formě písemných dodatků, podepsaných oprávněnými zástupci obou smluvních stran.</w:t>
      </w:r>
    </w:p>
    <w:p w14:paraId="1708D96B" w14:textId="77777777" w:rsidR="007019EC" w:rsidRPr="003B2F7A" w:rsidRDefault="007019EC">
      <w:pPr>
        <w:jc w:val="both"/>
        <w:rPr>
          <w:rFonts w:ascii="Arial" w:hAnsi="Arial" w:cs="Arial"/>
          <w:sz w:val="20"/>
          <w:szCs w:val="20"/>
        </w:rPr>
      </w:pPr>
    </w:p>
    <w:p w14:paraId="49899F6F" w14:textId="77777777" w:rsidR="00570498" w:rsidRPr="003B2F7A" w:rsidRDefault="007019EC">
      <w:pPr>
        <w:jc w:val="both"/>
        <w:rPr>
          <w:rFonts w:ascii="Arial" w:hAnsi="Arial" w:cs="Arial"/>
          <w:sz w:val="20"/>
          <w:szCs w:val="20"/>
        </w:rPr>
      </w:pPr>
      <w:r w:rsidRPr="003B2F7A">
        <w:rPr>
          <w:rFonts w:ascii="Arial" w:hAnsi="Arial" w:cs="Arial"/>
          <w:sz w:val="20"/>
          <w:szCs w:val="20"/>
        </w:rPr>
        <w:t>8</w:t>
      </w:r>
      <w:r w:rsidR="00570498" w:rsidRPr="003B2F7A">
        <w:rPr>
          <w:rFonts w:ascii="Arial" w:hAnsi="Arial" w:cs="Arial"/>
          <w:sz w:val="20"/>
          <w:szCs w:val="20"/>
        </w:rPr>
        <w:t>.4 Je-li nebo stane-li se některé ustanovení této smlouvy neplatné či neúčinné, nedotýká se to ostatních ustanovení této smlouvy, která zůstávají platná a účinná, nestanoví-li zákon jinak.</w:t>
      </w:r>
    </w:p>
    <w:p w14:paraId="3FB63CB1" w14:textId="77777777" w:rsidR="00491228" w:rsidRPr="003B2F7A" w:rsidRDefault="00491228">
      <w:pPr>
        <w:jc w:val="both"/>
        <w:rPr>
          <w:rFonts w:ascii="Arial" w:hAnsi="Arial" w:cs="Arial"/>
          <w:sz w:val="20"/>
          <w:szCs w:val="20"/>
        </w:rPr>
      </w:pPr>
    </w:p>
    <w:p w14:paraId="4D432432" w14:textId="77777777" w:rsidR="00491228" w:rsidRPr="003B2F7A" w:rsidRDefault="00491228">
      <w:pPr>
        <w:jc w:val="both"/>
        <w:rPr>
          <w:rFonts w:ascii="Arial" w:hAnsi="Arial" w:cs="Arial"/>
          <w:sz w:val="20"/>
          <w:szCs w:val="20"/>
        </w:rPr>
      </w:pPr>
      <w:r w:rsidRPr="003B2F7A">
        <w:rPr>
          <w:rFonts w:ascii="Arial" w:hAnsi="Arial" w:cs="Arial"/>
          <w:sz w:val="20"/>
          <w:szCs w:val="20"/>
        </w:rPr>
        <w:t>8.5. Podmínky této smlouvy se vztahují i na vypořádání dodávek jednotlivých kupních smluv podléhajících registraci dle zák. č.340/2015Sb. o registru smluv.</w:t>
      </w:r>
    </w:p>
    <w:p w14:paraId="23D08076" w14:textId="77777777" w:rsidR="00D425E3" w:rsidRPr="003B2F7A" w:rsidRDefault="00D425E3">
      <w:pPr>
        <w:jc w:val="both"/>
        <w:rPr>
          <w:rFonts w:ascii="Arial" w:hAnsi="Arial" w:cs="Arial"/>
          <w:sz w:val="20"/>
          <w:szCs w:val="20"/>
        </w:rPr>
      </w:pPr>
    </w:p>
    <w:p w14:paraId="10DCF0BB" w14:textId="170DF84F" w:rsidR="00430B2A" w:rsidRPr="003B2F7A" w:rsidRDefault="00EF4BA5">
      <w:pPr>
        <w:jc w:val="both"/>
        <w:rPr>
          <w:rFonts w:ascii="Arial" w:hAnsi="Arial" w:cs="Arial"/>
          <w:sz w:val="20"/>
          <w:szCs w:val="20"/>
        </w:rPr>
      </w:pPr>
      <w:r w:rsidRPr="003B2F7A">
        <w:rPr>
          <w:rFonts w:ascii="Arial" w:hAnsi="Arial" w:cs="Arial"/>
          <w:sz w:val="20"/>
          <w:szCs w:val="20"/>
        </w:rPr>
        <w:t>8.</w:t>
      </w:r>
      <w:r w:rsidR="00491228" w:rsidRPr="003B2F7A">
        <w:rPr>
          <w:rFonts w:ascii="Arial" w:hAnsi="Arial" w:cs="Arial"/>
          <w:sz w:val="20"/>
          <w:szCs w:val="20"/>
        </w:rPr>
        <w:t>6</w:t>
      </w:r>
      <w:r w:rsidRPr="003B2F7A">
        <w:rPr>
          <w:rFonts w:ascii="Arial" w:hAnsi="Arial" w:cs="Arial"/>
          <w:sz w:val="20"/>
          <w:szCs w:val="20"/>
        </w:rPr>
        <w:t xml:space="preserve"> Bude-li nabídka MTe na uzavření této smlouvy zákazníkem přijata s jakýmkoli dodatkem či odchylkou, a to včetně dodatku či odchylky, které podstatně nemění obsah nabídky na uzavření této smlouvy, MTe v souladu s ustanovením § 1740 odst. 3 OZ vylučuje takové přijetí nabídky s dodatkem nebo odchylkou a uzavření této smlouvy.</w:t>
      </w:r>
    </w:p>
    <w:p w14:paraId="0DFB9B36" w14:textId="77777777" w:rsidR="005A361A" w:rsidRPr="003B2F7A" w:rsidRDefault="005A361A">
      <w:pPr>
        <w:jc w:val="both"/>
        <w:rPr>
          <w:rFonts w:ascii="Arial" w:hAnsi="Arial" w:cs="Arial"/>
          <w:sz w:val="20"/>
          <w:szCs w:val="20"/>
        </w:rPr>
      </w:pPr>
    </w:p>
    <w:p w14:paraId="070C02D0" w14:textId="77777777" w:rsidR="00D425E3" w:rsidRPr="003B2F7A" w:rsidRDefault="00D425E3">
      <w:pPr>
        <w:jc w:val="both"/>
        <w:rPr>
          <w:rFonts w:ascii="Arial" w:hAnsi="Arial" w:cs="Arial"/>
          <w:sz w:val="20"/>
          <w:szCs w:val="20"/>
        </w:rPr>
      </w:pPr>
      <w:r w:rsidRPr="003B2F7A">
        <w:rPr>
          <w:rFonts w:ascii="Arial" w:hAnsi="Arial" w:cs="Arial"/>
          <w:sz w:val="20"/>
          <w:szCs w:val="20"/>
        </w:rPr>
        <w:t>8.</w:t>
      </w:r>
      <w:r w:rsidR="00491228" w:rsidRPr="003B2F7A">
        <w:rPr>
          <w:rFonts w:ascii="Arial" w:hAnsi="Arial" w:cs="Arial"/>
          <w:sz w:val="20"/>
          <w:szCs w:val="20"/>
        </w:rPr>
        <w:t>7</w:t>
      </w:r>
      <w:r w:rsidRPr="003B2F7A">
        <w:rPr>
          <w:rFonts w:ascii="Arial" w:hAnsi="Arial" w:cs="Arial"/>
          <w:sz w:val="20"/>
          <w:szCs w:val="20"/>
        </w:rPr>
        <w:t xml:space="preserve"> </w:t>
      </w:r>
      <w:r w:rsidR="00EF4BA5" w:rsidRPr="003B2F7A">
        <w:rPr>
          <w:rFonts w:ascii="Arial" w:hAnsi="Arial" w:cs="Arial"/>
          <w:iCs/>
          <w:sz w:val="20"/>
          <w:szCs w:val="20"/>
        </w:rPr>
        <w:t xml:space="preserve">Zákazník bere na vědomí, že MTe zpracovává jeho osobní údaje uvedené v této smlouvě a další údaje uvedené v Informačním oznámení o zpracování osobních údajů (dále jako „informační oznámení“) za účelem plnění této smlouvy a za dalšími účely uvedenými v informačním oznámení. Podpisem této smlouvy </w:t>
      </w:r>
      <w:r w:rsidR="00EF4BA5" w:rsidRPr="003B2F7A">
        <w:rPr>
          <w:rFonts w:ascii="Arial" w:hAnsi="Arial" w:cs="Arial"/>
          <w:iCs/>
          <w:color w:val="000000"/>
          <w:sz w:val="20"/>
          <w:szCs w:val="20"/>
        </w:rPr>
        <w:t>zákazník</w:t>
      </w:r>
      <w:r w:rsidR="00EF4BA5" w:rsidRPr="003B2F7A">
        <w:rPr>
          <w:rFonts w:ascii="Arial" w:hAnsi="Arial" w:cs="Arial"/>
          <w:iCs/>
          <w:sz w:val="20"/>
          <w:szCs w:val="20"/>
        </w:rPr>
        <w:t xml:space="preserve"> potvrzuje, že </w:t>
      </w:r>
      <w:r w:rsidR="00EF4BA5" w:rsidRPr="003B2F7A">
        <w:rPr>
          <w:rFonts w:ascii="Arial" w:hAnsi="Arial" w:cs="Arial"/>
          <w:iCs/>
          <w:color w:val="000000"/>
          <w:sz w:val="20"/>
          <w:szCs w:val="20"/>
        </w:rPr>
        <w:t>spolu se smlouvou převzal i</w:t>
      </w:r>
      <w:r w:rsidR="00EF4BA5" w:rsidRPr="003B2F7A">
        <w:rPr>
          <w:rFonts w:ascii="Arial" w:hAnsi="Arial" w:cs="Arial"/>
          <w:iCs/>
          <w:sz w:val="20"/>
          <w:szCs w:val="20"/>
        </w:rPr>
        <w:t xml:space="preserve">nformační oznámení, které </w:t>
      </w:r>
      <w:r w:rsidR="00EF4BA5" w:rsidRPr="003B2F7A">
        <w:rPr>
          <w:rFonts w:ascii="Arial" w:hAnsi="Arial" w:cs="Arial"/>
          <w:iCs/>
          <w:color w:val="000000"/>
          <w:sz w:val="20"/>
          <w:szCs w:val="20"/>
        </w:rPr>
        <w:t>je</w:t>
      </w:r>
      <w:r w:rsidR="00EF4BA5" w:rsidRPr="003B2F7A">
        <w:rPr>
          <w:rFonts w:ascii="Arial" w:hAnsi="Arial" w:cs="Arial"/>
          <w:iCs/>
          <w:sz w:val="20"/>
          <w:szCs w:val="20"/>
        </w:rPr>
        <w:t xml:space="preserve"> příloh</w:t>
      </w:r>
      <w:r w:rsidR="00EF4BA5" w:rsidRPr="003B2F7A">
        <w:rPr>
          <w:rFonts w:ascii="Arial" w:hAnsi="Arial" w:cs="Arial"/>
          <w:iCs/>
          <w:color w:val="000000"/>
          <w:sz w:val="20"/>
          <w:szCs w:val="20"/>
        </w:rPr>
        <w:t>ou</w:t>
      </w:r>
      <w:r w:rsidR="00EF4BA5" w:rsidRPr="003B2F7A">
        <w:rPr>
          <w:rFonts w:ascii="Arial" w:hAnsi="Arial" w:cs="Arial"/>
          <w:iCs/>
          <w:sz w:val="20"/>
          <w:szCs w:val="20"/>
        </w:rPr>
        <w:t xml:space="preserve"> této smlouvy. Ustanovení tohoto odstavce se vztahuje pouze na fyzické osoby.</w:t>
      </w:r>
    </w:p>
    <w:p w14:paraId="72D4A6F9" w14:textId="77777777" w:rsidR="00EF4BA5" w:rsidRPr="003B2F7A" w:rsidRDefault="00EF4BA5" w:rsidP="00EF4BA5">
      <w:pPr>
        <w:jc w:val="both"/>
        <w:rPr>
          <w:rFonts w:ascii="Arial" w:hAnsi="Arial" w:cs="Arial"/>
          <w:sz w:val="20"/>
          <w:szCs w:val="20"/>
        </w:rPr>
      </w:pPr>
    </w:p>
    <w:p w14:paraId="63168E40" w14:textId="6A21E9C7" w:rsidR="00AB5BCC" w:rsidRPr="003B2F7A" w:rsidRDefault="005A361A" w:rsidP="00AB5BCC">
      <w:pPr>
        <w:widowControl w:val="0"/>
        <w:rPr>
          <w:rFonts w:ascii="Arial" w:hAnsi="Arial" w:cs="Arial"/>
          <w:sz w:val="20"/>
          <w:szCs w:val="20"/>
        </w:rPr>
      </w:pPr>
      <w:r w:rsidRPr="003B2F7A">
        <w:rPr>
          <w:rFonts w:ascii="Arial" w:hAnsi="Arial" w:cs="Arial"/>
          <w:sz w:val="20"/>
          <w:szCs w:val="20"/>
        </w:rPr>
        <w:t xml:space="preserve">8.8. </w:t>
      </w:r>
      <w:r w:rsidR="00AB5BCC" w:rsidRPr="003B2F7A">
        <w:rPr>
          <w:rFonts w:ascii="Arial" w:hAnsi="Arial" w:cs="Arial"/>
          <w:sz w:val="20"/>
          <w:szCs w:val="20"/>
        </w:rPr>
        <w:t>MTe bere na vědomí, že smlouvy s hodnotou předmětu plnění převyšující 50.000 Kč bez DPH včetně dohod, na základě kterých se tyto smlouvy mění, nahrazují nebo ruší, zveřejní Zákazník v </w:t>
      </w:r>
      <w:r w:rsidR="00AB5BCC" w:rsidRPr="003B2F7A">
        <w:rPr>
          <w:rFonts w:ascii="Arial" w:hAnsi="Arial" w:cs="Arial"/>
          <w:b/>
          <w:sz w:val="20"/>
          <w:szCs w:val="20"/>
        </w:rPr>
        <w:t xml:space="preserve">registru smluv </w:t>
      </w:r>
      <w:r w:rsidR="00AB5BCC" w:rsidRPr="003B2F7A">
        <w:rPr>
          <w:rFonts w:ascii="Arial" w:hAnsi="Arial" w:cs="Arial"/>
          <w:sz w:val="20"/>
          <w:szCs w:val="20"/>
        </w:rPr>
        <w:t>zřízeném jako informační systém veřejné správy na základě zákona č. 340/2015 Sb., o registru smluv.</w:t>
      </w:r>
      <w:r w:rsidR="00AB5BCC" w:rsidRPr="003B2F7A">
        <w:rPr>
          <w:rFonts w:ascii="Arial" w:hAnsi="Arial" w:cs="Arial"/>
          <w:i/>
          <w:sz w:val="20"/>
          <w:szCs w:val="20"/>
        </w:rPr>
        <w:t xml:space="preserve"> </w:t>
      </w:r>
    </w:p>
    <w:p w14:paraId="735C0763" w14:textId="3D4FFB99" w:rsidR="00AB5BCC" w:rsidRPr="003B2F7A" w:rsidRDefault="00AB5BCC" w:rsidP="00AB5BCC">
      <w:pPr>
        <w:jc w:val="both"/>
        <w:rPr>
          <w:rFonts w:ascii="Arial" w:hAnsi="Arial" w:cs="Arial"/>
          <w:sz w:val="20"/>
          <w:szCs w:val="20"/>
        </w:rPr>
      </w:pPr>
    </w:p>
    <w:p w14:paraId="26E78FC2" w14:textId="77777777" w:rsidR="005A361A" w:rsidRPr="003B2F7A" w:rsidRDefault="005A361A" w:rsidP="00AB5BCC">
      <w:pPr>
        <w:jc w:val="both"/>
        <w:rPr>
          <w:rFonts w:ascii="Arial" w:hAnsi="Arial" w:cs="Arial"/>
          <w:sz w:val="20"/>
          <w:szCs w:val="20"/>
        </w:rPr>
      </w:pPr>
    </w:p>
    <w:p w14:paraId="2C944E83" w14:textId="2130236C" w:rsidR="00AB5BCC" w:rsidRPr="003B2F7A" w:rsidRDefault="00AB5BCC" w:rsidP="00AB5BCC">
      <w:pPr>
        <w:jc w:val="both"/>
        <w:rPr>
          <w:rFonts w:ascii="Arial" w:hAnsi="Arial" w:cs="Arial"/>
          <w:sz w:val="20"/>
          <w:szCs w:val="20"/>
        </w:rPr>
      </w:pPr>
      <w:r w:rsidRPr="003B2F7A">
        <w:rPr>
          <w:rFonts w:ascii="Arial" w:hAnsi="Arial" w:cs="Arial"/>
          <w:sz w:val="20"/>
          <w:szCs w:val="20"/>
        </w:rPr>
        <w:t>8.</w:t>
      </w:r>
      <w:r w:rsidR="005A361A" w:rsidRPr="003B2F7A">
        <w:rPr>
          <w:rFonts w:ascii="Arial" w:hAnsi="Arial" w:cs="Arial"/>
          <w:sz w:val="20"/>
          <w:szCs w:val="20"/>
        </w:rPr>
        <w:t>9</w:t>
      </w:r>
      <w:r w:rsidRPr="003B2F7A">
        <w:rPr>
          <w:rFonts w:ascii="Arial" w:hAnsi="Arial" w:cs="Arial"/>
          <w:sz w:val="20"/>
          <w:szCs w:val="20"/>
        </w:rPr>
        <w:t xml:space="preserve"> Tato smlouva je vyhotovena ve dvou stejnopisech, každá smluvní strana si ponechá jeden stejnopis.</w:t>
      </w:r>
    </w:p>
    <w:p w14:paraId="62C08ABB" w14:textId="1A501070" w:rsidR="00AB5BCC" w:rsidRPr="003B2F7A" w:rsidRDefault="00AB5BCC" w:rsidP="00AB5BCC">
      <w:pPr>
        <w:jc w:val="both"/>
        <w:rPr>
          <w:rFonts w:ascii="Arial" w:hAnsi="Arial" w:cs="Arial"/>
          <w:sz w:val="20"/>
          <w:szCs w:val="20"/>
        </w:rPr>
      </w:pPr>
    </w:p>
    <w:p w14:paraId="0F971568" w14:textId="340391DE" w:rsidR="00AB5BCC" w:rsidRPr="003B2F7A" w:rsidRDefault="005A361A" w:rsidP="00AB5BCC">
      <w:pPr>
        <w:jc w:val="both"/>
        <w:rPr>
          <w:rFonts w:ascii="Arial" w:hAnsi="Arial" w:cs="Arial"/>
          <w:sz w:val="20"/>
          <w:szCs w:val="20"/>
        </w:rPr>
      </w:pPr>
      <w:r w:rsidRPr="003B2F7A">
        <w:rPr>
          <w:rFonts w:ascii="Arial" w:hAnsi="Arial" w:cs="Arial"/>
          <w:sz w:val="20"/>
          <w:szCs w:val="20"/>
        </w:rPr>
        <w:t>8.10</w:t>
      </w:r>
      <w:r w:rsidR="00AB5BCC" w:rsidRPr="003B2F7A">
        <w:rPr>
          <w:rFonts w:ascii="Arial" w:hAnsi="Arial" w:cs="Arial"/>
          <w:sz w:val="20"/>
          <w:szCs w:val="20"/>
        </w:rPr>
        <w:t xml:space="preserve"> Smlouva obsahuje 4 přílohy:</w:t>
      </w:r>
    </w:p>
    <w:p w14:paraId="321CF8B8" w14:textId="77777777" w:rsidR="00AB5BCC" w:rsidRPr="003B2F7A" w:rsidRDefault="00AB5BCC" w:rsidP="00AB5BCC">
      <w:pPr>
        <w:jc w:val="both"/>
        <w:rPr>
          <w:rFonts w:ascii="Arial" w:hAnsi="Arial" w:cs="Arial"/>
          <w:sz w:val="20"/>
          <w:szCs w:val="20"/>
        </w:rPr>
      </w:pPr>
    </w:p>
    <w:p w14:paraId="1C7E7EB1" w14:textId="77777777" w:rsidR="00AB5BCC" w:rsidRPr="003B2F7A" w:rsidRDefault="00AB5BCC" w:rsidP="00AB5BCC">
      <w:pPr>
        <w:jc w:val="both"/>
        <w:rPr>
          <w:rFonts w:ascii="Arial" w:hAnsi="Arial" w:cs="Arial"/>
          <w:sz w:val="20"/>
          <w:szCs w:val="20"/>
        </w:rPr>
      </w:pPr>
      <w:r w:rsidRPr="003B2F7A">
        <w:rPr>
          <w:rFonts w:ascii="Arial" w:hAnsi="Arial" w:cs="Arial"/>
          <w:sz w:val="20"/>
          <w:szCs w:val="20"/>
        </w:rPr>
        <w:t>Příloha č. 1: Cenový list</w:t>
      </w:r>
    </w:p>
    <w:p w14:paraId="3BCF0998" w14:textId="77777777" w:rsidR="00AB5BCC" w:rsidRPr="003B2F7A" w:rsidRDefault="00AB5BCC" w:rsidP="00AB5BCC">
      <w:pPr>
        <w:jc w:val="both"/>
        <w:rPr>
          <w:rFonts w:ascii="Arial" w:hAnsi="Arial" w:cs="Arial"/>
          <w:sz w:val="20"/>
          <w:szCs w:val="20"/>
        </w:rPr>
      </w:pPr>
      <w:r w:rsidRPr="003B2F7A">
        <w:rPr>
          <w:rFonts w:ascii="Arial" w:hAnsi="Arial" w:cs="Arial"/>
          <w:sz w:val="20"/>
          <w:szCs w:val="20"/>
        </w:rPr>
        <w:t>Příloha č. 2: Všeobecné obchodní podmínky</w:t>
      </w:r>
    </w:p>
    <w:p w14:paraId="10AFD607" w14:textId="77777777" w:rsidR="00AB5BCC" w:rsidRPr="003B2F7A" w:rsidRDefault="00AB5BCC" w:rsidP="00AB5BCC">
      <w:pPr>
        <w:jc w:val="both"/>
        <w:rPr>
          <w:rFonts w:ascii="Arial" w:hAnsi="Arial" w:cs="Arial"/>
          <w:sz w:val="20"/>
          <w:szCs w:val="20"/>
        </w:rPr>
      </w:pPr>
      <w:r w:rsidRPr="003B2F7A">
        <w:rPr>
          <w:rFonts w:ascii="Arial" w:hAnsi="Arial" w:cs="Arial"/>
          <w:sz w:val="20"/>
          <w:szCs w:val="20"/>
        </w:rPr>
        <w:t>Příloha č. 3: Informační oznámení o zpracování osobních údajů pro obchodní partnery Messer Technogas s.r.o.</w:t>
      </w:r>
    </w:p>
    <w:p w14:paraId="44B27ACC" w14:textId="77777777" w:rsidR="00AB5BCC" w:rsidRPr="003B2F7A" w:rsidRDefault="00AB5BCC" w:rsidP="00AB5BCC">
      <w:pPr>
        <w:jc w:val="both"/>
        <w:rPr>
          <w:rFonts w:ascii="Arial" w:hAnsi="Arial" w:cs="Arial"/>
          <w:sz w:val="20"/>
          <w:szCs w:val="20"/>
        </w:rPr>
      </w:pPr>
      <w:r w:rsidRPr="003B2F7A">
        <w:rPr>
          <w:rFonts w:ascii="Arial" w:hAnsi="Arial" w:cs="Arial"/>
          <w:sz w:val="20"/>
          <w:szCs w:val="20"/>
        </w:rPr>
        <w:t>Příloha č. 4: Plná moc Ing. Josef Heřmanský</w:t>
      </w:r>
    </w:p>
    <w:p w14:paraId="0E1DBD0D" w14:textId="77777777" w:rsidR="00AB5BCC" w:rsidRPr="003B2F7A" w:rsidRDefault="00AB5BCC" w:rsidP="00AB5BCC">
      <w:pPr>
        <w:jc w:val="both"/>
        <w:rPr>
          <w:rFonts w:ascii="Arial" w:hAnsi="Arial" w:cs="Arial"/>
          <w:sz w:val="20"/>
          <w:szCs w:val="20"/>
        </w:rPr>
      </w:pPr>
    </w:p>
    <w:p w14:paraId="25EA6681" w14:textId="08CCEE49" w:rsidR="00AB5BCC" w:rsidRPr="003B2F7A" w:rsidRDefault="005A361A" w:rsidP="00AB5BCC">
      <w:pPr>
        <w:jc w:val="both"/>
        <w:rPr>
          <w:rFonts w:ascii="Arial" w:hAnsi="Arial" w:cs="Arial"/>
          <w:sz w:val="20"/>
          <w:szCs w:val="20"/>
        </w:rPr>
      </w:pPr>
      <w:r w:rsidRPr="003B2F7A">
        <w:rPr>
          <w:rFonts w:ascii="Arial" w:hAnsi="Arial" w:cs="Arial"/>
          <w:sz w:val="20"/>
          <w:szCs w:val="20"/>
        </w:rPr>
        <w:t xml:space="preserve">8.11 </w:t>
      </w:r>
      <w:r w:rsidR="00AB5BCC" w:rsidRPr="003B2F7A">
        <w:rPr>
          <w:rFonts w:ascii="Arial" w:hAnsi="Arial" w:cs="Arial"/>
          <w:sz w:val="20"/>
          <w:szCs w:val="20"/>
        </w:rPr>
        <w:t>Změna Všeobecný obchodních podmínek pro dodávky kapalných technických plynů v cisternových a bateriových vozech.</w:t>
      </w:r>
    </w:p>
    <w:p w14:paraId="2C6B20FB" w14:textId="77777777" w:rsidR="00AB5BCC" w:rsidRPr="003B2F7A" w:rsidRDefault="00AB5BCC" w:rsidP="00AB5BCC">
      <w:pPr>
        <w:jc w:val="both"/>
        <w:rPr>
          <w:rFonts w:ascii="Arial" w:hAnsi="Arial" w:cs="Arial"/>
          <w:sz w:val="20"/>
          <w:szCs w:val="20"/>
        </w:rPr>
      </w:pPr>
    </w:p>
    <w:p w14:paraId="24DD06EA" w14:textId="77777777" w:rsidR="00AB5BCC" w:rsidRPr="003B2F7A" w:rsidRDefault="00AB5BCC" w:rsidP="00AB5BCC">
      <w:pPr>
        <w:jc w:val="both"/>
        <w:rPr>
          <w:rFonts w:ascii="Arial" w:hAnsi="Arial" w:cs="Arial"/>
          <w:sz w:val="20"/>
          <w:szCs w:val="20"/>
        </w:rPr>
      </w:pPr>
      <w:r w:rsidRPr="003B2F7A">
        <w:rPr>
          <w:rFonts w:ascii="Arial" w:hAnsi="Arial" w:cs="Arial"/>
          <w:sz w:val="20"/>
          <w:szCs w:val="20"/>
        </w:rPr>
        <w:t xml:space="preserve">Čl. VII., bod 2 se ruší a nahrazuje se tímto ujednáním: </w:t>
      </w:r>
      <w:r w:rsidRPr="003B2F7A">
        <w:rPr>
          <w:rFonts w:ascii="Arial" w:hAnsi="Arial" w:cs="Arial"/>
          <w:i/>
          <w:sz w:val="20"/>
          <w:szCs w:val="20"/>
        </w:rPr>
        <w:t>MTe je oprávněn jako postupitel převést svá práva a povinnosti vyplývající z této smlouvy nebo její části třetí osobě jen se souhlasem Zákazníka.</w:t>
      </w:r>
    </w:p>
    <w:p w14:paraId="4556031F" w14:textId="77777777" w:rsidR="00570498" w:rsidRPr="003B2F7A" w:rsidRDefault="00570498">
      <w:pPr>
        <w:rPr>
          <w:rFonts w:ascii="Arial" w:hAnsi="Arial" w:cs="Arial"/>
          <w:sz w:val="20"/>
          <w:szCs w:val="20"/>
        </w:rPr>
      </w:pPr>
    </w:p>
    <w:p w14:paraId="48F1ACE6" w14:textId="78FDC7B0" w:rsidR="005A361A" w:rsidRPr="003B2F7A" w:rsidRDefault="005A361A" w:rsidP="005A361A">
      <w:pPr>
        <w:jc w:val="both"/>
        <w:rPr>
          <w:rFonts w:ascii="Arial" w:hAnsi="Arial" w:cs="Arial"/>
          <w:sz w:val="20"/>
          <w:szCs w:val="20"/>
        </w:rPr>
      </w:pPr>
      <w:r w:rsidRPr="003B2F7A">
        <w:rPr>
          <w:rFonts w:ascii="Arial" w:hAnsi="Arial" w:cs="Arial"/>
          <w:sz w:val="20"/>
          <w:szCs w:val="20"/>
        </w:rPr>
        <w:t>8.1</w:t>
      </w:r>
      <w:r w:rsidR="008B4C53">
        <w:rPr>
          <w:rFonts w:ascii="Arial" w:hAnsi="Arial" w:cs="Arial"/>
          <w:sz w:val="20"/>
          <w:szCs w:val="20"/>
        </w:rPr>
        <w:t>2</w:t>
      </w:r>
      <w:r w:rsidRPr="003B2F7A">
        <w:rPr>
          <w:rFonts w:ascii="Arial" w:hAnsi="Arial" w:cs="Arial"/>
          <w:sz w:val="20"/>
          <w:szCs w:val="20"/>
        </w:rPr>
        <w:t xml:space="preserve"> Smluvní strany se dále dohodly na ukončení platnosti a účinnosti </w:t>
      </w:r>
      <w:r w:rsidRPr="003B2F7A">
        <w:fldChar w:fldCharType="begin">
          <w:ffData>
            <w:name w:val="Bookmark4"/>
            <w:enabled/>
            <w:calcOnExit w:val="0"/>
            <w:textInput>
              <w:default w:val="Smlouvy"/>
            </w:textInput>
          </w:ffData>
        </w:fldChar>
      </w:r>
      <w:r w:rsidRPr="003B2F7A">
        <w:rPr>
          <w:rFonts w:ascii="Arial" w:hAnsi="Arial" w:cs="Arial"/>
          <w:sz w:val="20"/>
          <w:szCs w:val="20"/>
        </w:rPr>
        <w:instrText>FORMTEXT</w:instrText>
      </w:r>
      <w:r w:rsidRPr="003B2F7A">
        <w:rPr>
          <w:rFonts w:ascii="Arial" w:hAnsi="Arial" w:cs="Arial"/>
          <w:sz w:val="20"/>
          <w:szCs w:val="20"/>
        </w:rPr>
      </w:r>
      <w:r w:rsidRPr="003B2F7A">
        <w:rPr>
          <w:rFonts w:ascii="Arial" w:hAnsi="Arial" w:cs="Arial"/>
          <w:sz w:val="20"/>
          <w:szCs w:val="20"/>
        </w:rPr>
        <w:fldChar w:fldCharType="separate"/>
      </w:r>
      <w:r w:rsidRPr="003B2F7A">
        <w:rPr>
          <w:rFonts w:ascii="Arial" w:hAnsi="Arial" w:cs="Arial"/>
          <w:sz w:val="20"/>
          <w:szCs w:val="20"/>
        </w:rPr>
        <w:t xml:space="preserve">Smlouvy na dodávky technických plynů v cisternových vozech </w:t>
      </w:r>
      <w:r w:rsidRPr="003B2F7A">
        <w:rPr>
          <w:rFonts w:ascii="Arial" w:hAnsi="Arial" w:cs="Arial"/>
          <w:sz w:val="20"/>
          <w:szCs w:val="20"/>
        </w:rPr>
        <w:fldChar w:fldCharType="end"/>
      </w:r>
      <w:r w:rsidRPr="003B2F7A">
        <w:rPr>
          <w:rFonts w:ascii="Arial" w:hAnsi="Arial" w:cs="Arial"/>
          <w:sz w:val="20"/>
          <w:szCs w:val="20"/>
        </w:rPr>
        <w:t xml:space="preserve">  uzavřené mezi stranami dne </w:t>
      </w:r>
      <w:r w:rsidRPr="003B2F7A">
        <w:fldChar w:fldCharType="begin">
          <w:ffData>
            <w:name w:val="Zastoupená1"/>
            <w:enabled/>
            <w:calcOnExit w:val="0"/>
            <w:textInput>
              <w:maxLength w:val="100"/>
            </w:textInput>
          </w:ffData>
        </w:fldChar>
      </w:r>
      <w:r w:rsidRPr="003B2F7A">
        <w:rPr>
          <w:rFonts w:ascii="Arial" w:hAnsi="Arial" w:cs="Arial"/>
          <w:sz w:val="20"/>
          <w:szCs w:val="20"/>
        </w:rPr>
        <w:instrText>FORMTEXT</w:instrText>
      </w:r>
      <w:r w:rsidRPr="003B2F7A">
        <w:rPr>
          <w:rFonts w:ascii="Arial" w:hAnsi="Arial" w:cs="Arial"/>
          <w:sz w:val="20"/>
          <w:szCs w:val="20"/>
        </w:rPr>
      </w:r>
      <w:r w:rsidRPr="003B2F7A">
        <w:rPr>
          <w:rFonts w:ascii="Arial" w:hAnsi="Arial" w:cs="Arial"/>
          <w:sz w:val="20"/>
          <w:szCs w:val="20"/>
        </w:rPr>
        <w:fldChar w:fldCharType="separate"/>
      </w:r>
      <w:r w:rsidRPr="003B2F7A">
        <w:rPr>
          <w:rFonts w:ascii="Tahoma" w:hAnsi="Tahoma" w:cs="Arial"/>
          <w:sz w:val="20"/>
          <w:szCs w:val="20"/>
        </w:rPr>
        <w:t> 2.2.1994</w:t>
      </w:r>
      <w:r w:rsidRPr="003B2F7A">
        <w:rPr>
          <w:rFonts w:ascii="Tahoma" w:hAnsi="Tahoma" w:cs="Arial"/>
          <w:sz w:val="20"/>
          <w:szCs w:val="20"/>
        </w:rPr>
        <w:t> </w:t>
      </w:r>
      <w:r w:rsidRPr="003B2F7A">
        <w:rPr>
          <w:rFonts w:ascii="Arial" w:hAnsi="Arial" w:cs="Arial"/>
          <w:sz w:val="20"/>
          <w:szCs w:val="20"/>
        </w:rPr>
        <w:fldChar w:fldCharType="end"/>
      </w:r>
      <w:r w:rsidRPr="003B2F7A">
        <w:rPr>
          <w:rFonts w:ascii="Arial" w:hAnsi="Arial" w:cs="Arial"/>
          <w:sz w:val="20"/>
          <w:szCs w:val="20"/>
        </w:rPr>
        <w:t xml:space="preserve"> ve znění jejích dodatků, a to ke dni nabytí účinnosti této smlouvy.</w:t>
      </w:r>
    </w:p>
    <w:p w14:paraId="39247CAD" w14:textId="77777777" w:rsidR="00570498" w:rsidRPr="003B2F7A" w:rsidRDefault="00570498">
      <w:pPr>
        <w:jc w:val="both"/>
        <w:rPr>
          <w:rFonts w:ascii="Arial" w:hAnsi="Arial" w:cs="Arial"/>
          <w:sz w:val="20"/>
          <w:szCs w:val="20"/>
        </w:rPr>
      </w:pPr>
    </w:p>
    <w:p w14:paraId="47CFC6A0" w14:textId="77777777" w:rsidR="00570498" w:rsidRPr="003B2F7A" w:rsidRDefault="00570498">
      <w:pPr>
        <w:jc w:val="both"/>
        <w:rPr>
          <w:rFonts w:ascii="Arial" w:hAnsi="Arial" w:cs="Arial"/>
          <w:sz w:val="20"/>
          <w:szCs w:val="20"/>
        </w:rPr>
      </w:pPr>
    </w:p>
    <w:p w14:paraId="0903B06F" w14:textId="77777777" w:rsidR="00552048" w:rsidRPr="003B2F7A" w:rsidRDefault="00552048">
      <w:pPr>
        <w:jc w:val="both"/>
        <w:rPr>
          <w:rFonts w:ascii="Arial" w:hAnsi="Arial" w:cs="Arial"/>
          <w:sz w:val="20"/>
          <w:szCs w:val="20"/>
        </w:rPr>
      </w:pPr>
    </w:p>
    <w:p w14:paraId="6D9450A9" w14:textId="77777777" w:rsidR="00AB5BCC" w:rsidRPr="003B2F7A" w:rsidRDefault="00AB5BCC" w:rsidP="00AB5BCC">
      <w:pPr>
        <w:jc w:val="both"/>
        <w:rPr>
          <w:rFonts w:ascii="Arial" w:hAnsi="Arial" w:cs="Arial"/>
          <w:sz w:val="20"/>
          <w:szCs w:val="20"/>
        </w:rPr>
      </w:pPr>
      <w:r w:rsidRPr="003B2F7A">
        <w:rPr>
          <w:rFonts w:ascii="Arial" w:hAnsi="Arial" w:cs="Arial"/>
          <w:sz w:val="20"/>
          <w:szCs w:val="20"/>
        </w:rPr>
        <w:t>V </w:t>
      </w:r>
      <w:r w:rsidRPr="00BA6570">
        <w:fldChar w:fldCharType="begin">
          <w:ffData>
            <w:name w:val="Text9"/>
            <w:enabled/>
            <w:calcOnExit w:val="0"/>
            <w:textInput/>
          </w:ffData>
        </w:fldChar>
      </w:r>
      <w:r w:rsidRPr="00BA6570">
        <w:rPr>
          <w:rFonts w:ascii="Arial" w:hAnsi="Arial" w:cs="Arial"/>
          <w:sz w:val="20"/>
          <w:szCs w:val="20"/>
        </w:rPr>
        <w:instrText>FORMTEXT</w:instrText>
      </w:r>
      <w:bookmarkStart w:id="0" w:name="Text91"/>
      <w:r w:rsidRPr="00BA6570">
        <w:rPr>
          <w:rFonts w:ascii="Arial" w:hAnsi="Arial" w:cs="Arial"/>
          <w:sz w:val="20"/>
          <w:szCs w:val="20"/>
        </w:rPr>
      </w:r>
      <w:r w:rsidRPr="00BA6570">
        <w:rPr>
          <w:rFonts w:ascii="Arial" w:hAnsi="Arial" w:cs="Arial"/>
          <w:sz w:val="20"/>
          <w:szCs w:val="20"/>
        </w:rPr>
        <w:fldChar w:fldCharType="separate"/>
      </w:r>
      <w:r w:rsidRPr="00BA6570">
        <w:rPr>
          <w:rFonts w:ascii="Arial" w:hAnsi="Arial" w:cs="Arial"/>
          <w:sz w:val="20"/>
          <w:szCs w:val="20"/>
        </w:rPr>
        <w:t>Jablonci</w:t>
      </w:r>
      <w:r w:rsidRPr="00BA6570">
        <w:rPr>
          <w:rFonts w:ascii="Arial" w:hAnsi="Arial" w:cs="Arial"/>
          <w:sz w:val="20"/>
          <w:szCs w:val="20"/>
        </w:rPr>
        <w:fldChar w:fldCharType="end"/>
      </w:r>
      <w:bookmarkEnd w:id="0"/>
      <w:r w:rsidRPr="003B2F7A">
        <w:rPr>
          <w:rFonts w:ascii="Arial" w:hAnsi="Arial" w:cs="Arial"/>
          <w:sz w:val="20"/>
          <w:szCs w:val="20"/>
        </w:rPr>
        <w:t xml:space="preserve"> nad Nisou dne </w:t>
      </w:r>
      <w:r w:rsidRPr="003B2F7A">
        <w:fldChar w:fldCharType="begin">
          <w:ffData>
            <w:name w:val="Text10"/>
            <w:enabled/>
            <w:calcOnExit w:val="0"/>
            <w:textInput/>
          </w:ffData>
        </w:fldChar>
      </w:r>
      <w:r w:rsidRPr="003B2F7A">
        <w:rPr>
          <w:rFonts w:ascii="Arial" w:hAnsi="Arial" w:cs="Arial"/>
          <w:sz w:val="20"/>
          <w:szCs w:val="20"/>
        </w:rPr>
        <w:instrText>FORMTEXT</w:instrText>
      </w:r>
      <w:bookmarkStart w:id="1" w:name="Text101"/>
      <w:r w:rsidRPr="003B2F7A">
        <w:rPr>
          <w:rFonts w:ascii="Arial" w:hAnsi="Arial" w:cs="Arial"/>
          <w:sz w:val="20"/>
          <w:szCs w:val="20"/>
        </w:rPr>
      </w:r>
      <w:r w:rsidRPr="003B2F7A">
        <w:rPr>
          <w:rFonts w:ascii="Arial" w:hAnsi="Arial" w:cs="Arial"/>
          <w:sz w:val="20"/>
          <w:szCs w:val="20"/>
        </w:rPr>
        <w:fldChar w:fldCharType="separate"/>
      </w:r>
      <w:r w:rsidRPr="003B2F7A">
        <w:rPr>
          <w:rFonts w:ascii="Arial" w:hAnsi="Arial" w:cs="Arial"/>
          <w:sz w:val="20"/>
          <w:szCs w:val="20"/>
        </w:rPr>
        <w:t>     </w:t>
      </w:r>
      <w:r w:rsidRPr="003B2F7A">
        <w:rPr>
          <w:rFonts w:ascii="Arial" w:hAnsi="Arial" w:cs="Arial"/>
          <w:sz w:val="20"/>
          <w:szCs w:val="20"/>
        </w:rPr>
        <w:fldChar w:fldCharType="end"/>
      </w:r>
      <w:bookmarkEnd w:id="1"/>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t>V</w:t>
      </w:r>
      <w:r w:rsidR="00976B23" w:rsidRPr="003B2F7A">
        <w:rPr>
          <w:rFonts w:ascii="Arial" w:hAnsi="Arial" w:cs="Arial"/>
          <w:sz w:val="20"/>
          <w:szCs w:val="20"/>
        </w:rPr>
        <w:t xml:space="preserve"> Praze </w:t>
      </w:r>
      <w:r w:rsidRPr="003B2F7A">
        <w:rPr>
          <w:rFonts w:ascii="Arial" w:hAnsi="Arial" w:cs="Arial"/>
          <w:sz w:val="20"/>
          <w:szCs w:val="20"/>
        </w:rPr>
        <w:t xml:space="preserve">dne </w:t>
      </w:r>
      <w:r w:rsidRPr="003B2F7A">
        <w:rPr>
          <w:rFonts w:ascii="Arial" w:hAnsi="Arial" w:cs="Arial"/>
          <w:sz w:val="20"/>
          <w:szCs w:val="20"/>
        </w:rPr>
        <w:fldChar w:fldCharType="begin">
          <w:ffData>
            <w:name w:val="Text94"/>
            <w:enabled/>
            <w:calcOnExit w:val="0"/>
            <w:textInput/>
          </w:ffData>
        </w:fldChar>
      </w:r>
      <w:r w:rsidRPr="003B2F7A">
        <w:rPr>
          <w:rFonts w:ascii="Arial" w:hAnsi="Arial" w:cs="Arial"/>
          <w:sz w:val="20"/>
          <w:szCs w:val="20"/>
        </w:rPr>
        <w:instrText>FORMTEXT</w:instrText>
      </w:r>
      <w:r w:rsidRPr="003B2F7A">
        <w:rPr>
          <w:rFonts w:ascii="Arial" w:hAnsi="Arial" w:cs="Arial"/>
          <w:sz w:val="20"/>
          <w:szCs w:val="20"/>
        </w:rPr>
      </w:r>
      <w:r w:rsidRPr="003B2F7A">
        <w:rPr>
          <w:rFonts w:ascii="Arial" w:hAnsi="Arial" w:cs="Arial"/>
          <w:sz w:val="20"/>
          <w:szCs w:val="20"/>
        </w:rPr>
        <w:fldChar w:fldCharType="separate"/>
      </w:r>
      <w:r w:rsidRPr="003B2F7A">
        <w:rPr>
          <w:rFonts w:ascii="Arial" w:hAnsi="Arial" w:cs="Arial"/>
          <w:sz w:val="20"/>
          <w:szCs w:val="20"/>
        </w:rPr>
        <w:t>     </w:t>
      </w:r>
      <w:r w:rsidRPr="003B2F7A">
        <w:rPr>
          <w:rFonts w:ascii="Arial" w:hAnsi="Arial" w:cs="Arial"/>
          <w:sz w:val="20"/>
          <w:szCs w:val="20"/>
        </w:rPr>
        <w:fldChar w:fldCharType="end"/>
      </w:r>
    </w:p>
    <w:p w14:paraId="6DE76864" w14:textId="77777777" w:rsidR="00AB5BCC" w:rsidRPr="003B2F7A" w:rsidRDefault="00AB5BCC" w:rsidP="00AB5BCC">
      <w:pPr>
        <w:tabs>
          <w:tab w:val="left" w:pos="360"/>
        </w:tabs>
        <w:jc w:val="both"/>
        <w:rPr>
          <w:rFonts w:ascii="Arial" w:hAnsi="Arial" w:cs="Arial"/>
          <w:sz w:val="20"/>
          <w:szCs w:val="20"/>
        </w:rPr>
      </w:pPr>
    </w:p>
    <w:p w14:paraId="619CAE0D" w14:textId="77777777" w:rsidR="00AB5BCC" w:rsidRPr="003B2F7A" w:rsidRDefault="00AB5BCC" w:rsidP="00AB5BCC">
      <w:pPr>
        <w:tabs>
          <w:tab w:val="left" w:pos="360"/>
        </w:tabs>
        <w:jc w:val="both"/>
        <w:rPr>
          <w:rFonts w:ascii="Arial" w:hAnsi="Arial" w:cs="Arial"/>
          <w:sz w:val="20"/>
          <w:szCs w:val="20"/>
        </w:rPr>
      </w:pPr>
    </w:p>
    <w:p w14:paraId="52CE0DF3" w14:textId="77777777" w:rsidR="00AB5BCC" w:rsidRPr="003B2F7A" w:rsidRDefault="00AB5BCC" w:rsidP="00AB5BCC">
      <w:pPr>
        <w:tabs>
          <w:tab w:val="left" w:pos="360"/>
        </w:tabs>
        <w:jc w:val="both"/>
        <w:rPr>
          <w:rFonts w:ascii="Arial" w:hAnsi="Arial" w:cs="Arial"/>
          <w:sz w:val="20"/>
          <w:szCs w:val="20"/>
        </w:rPr>
      </w:pPr>
    </w:p>
    <w:p w14:paraId="45FA0C54" w14:textId="77777777" w:rsidR="00AB5BCC" w:rsidRPr="003B2F7A" w:rsidRDefault="00AB5BCC" w:rsidP="00AB5BCC">
      <w:pPr>
        <w:tabs>
          <w:tab w:val="left" w:pos="360"/>
        </w:tabs>
        <w:jc w:val="both"/>
        <w:rPr>
          <w:rFonts w:ascii="Arial" w:hAnsi="Arial" w:cs="Arial"/>
          <w:sz w:val="20"/>
          <w:szCs w:val="20"/>
        </w:rPr>
      </w:pPr>
    </w:p>
    <w:p w14:paraId="24B7BF52" w14:textId="77777777" w:rsidR="00AB5BCC" w:rsidRPr="003B2F7A" w:rsidRDefault="00AB5BCC" w:rsidP="00AB5BCC">
      <w:pPr>
        <w:tabs>
          <w:tab w:val="left" w:pos="360"/>
        </w:tabs>
        <w:jc w:val="both"/>
        <w:rPr>
          <w:rFonts w:ascii="Arial" w:hAnsi="Arial" w:cs="Arial"/>
          <w:sz w:val="20"/>
          <w:szCs w:val="20"/>
        </w:rPr>
      </w:pPr>
    </w:p>
    <w:p w14:paraId="3833673C" w14:textId="77777777" w:rsidR="00AB5BCC" w:rsidRPr="003B2F7A" w:rsidRDefault="00AB5BCC" w:rsidP="00AB5BCC">
      <w:pPr>
        <w:tabs>
          <w:tab w:val="left" w:pos="360"/>
        </w:tabs>
        <w:jc w:val="both"/>
        <w:rPr>
          <w:rFonts w:ascii="Arial" w:hAnsi="Arial" w:cs="Arial"/>
          <w:sz w:val="20"/>
          <w:szCs w:val="20"/>
        </w:rPr>
      </w:pPr>
      <w:r w:rsidRPr="003B2F7A">
        <w:rPr>
          <w:rFonts w:ascii="Arial" w:hAnsi="Arial" w:cs="Arial"/>
          <w:sz w:val="20"/>
          <w:szCs w:val="20"/>
        </w:rPr>
        <w:t>……………………………….</w:t>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t>……………………………….</w:t>
      </w:r>
    </w:p>
    <w:p w14:paraId="270C3659" w14:textId="77777777" w:rsidR="00AB5BCC" w:rsidRPr="003B2F7A" w:rsidRDefault="00AB5BCC" w:rsidP="00AB5BCC">
      <w:pPr>
        <w:rPr>
          <w:rFonts w:ascii="Arial" w:hAnsi="Arial" w:cs="Arial"/>
          <w:sz w:val="20"/>
          <w:szCs w:val="20"/>
        </w:rPr>
      </w:pPr>
      <w:r w:rsidRPr="003B2F7A">
        <w:rPr>
          <w:rFonts w:ascii="Arial" w:hAnsi="Arial" w:cs="Arial"/>
          <w:sz w:val="20"/>
          <w:szCs w:val="20"/>
        </w:rPr>
        <w:t>Zákazník</w:t>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t>MTe</w:t>
      </w:r>
    </w:p>
    <w:p w14:paraId="1A8DCE19" w14:textId="30F7C334" w:rsidR="00AB5BCC" w:rsidRPr="003B2F7A" w:rsidRDefault="00AB5BCC" w:rsidP="00AB5BCC">
      <w:pPr>
        <w:rPr>
          <w:rFonts w:ascii="Arial" w:hAnsi="Arial" w:cs="Arial"/>
          <w:sz w:val="20"/>
          <w:szCs w:val="20"/>
        </w:rPr>
      </w:pPr>
      <w:r w:rsidRPr="003B2F7A">
        <w:rPr>
          <w:rFonts w:ascii="Arial" w:hAnsi="Arial" w:cs="Arial"/>
          <w:sz w:val="20"/>
          <w:szCs w:val="20"/>
        </w:rPr>
        <w:t xml:space="preserve">MUDr. Vít Němeček, MBA, </w:t>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004E2BAC">
        <w:rPr>
          <w:rFonts w:ascii="Arial" w:hAnsi="Arial" w:cs="Arial"/>
          <w:sz w:val="20"/>
          <w:szCs w:val="20"/>
        </w:rPr>
        <w:t>xxxxxxxxxxxxxxxxx</w:t>
      </w:r>
    </w:p>
    <w:p w14:paraId="4D285FC9" w14:textId="77777777" w:rsidR="00AB5BCC" w:rsidRPr="003B2F7A" w:rsidRDefault="00AB5BCC" w:rsidP="00AB5BCC">
      <w:pPr>
        <w:rPr>
          <w:rFonts w:ascii="Arial" w:hAnsi="Arial" w:cs="Arial"/>
          <w:sz w:val="20"/>
          <w:szCs w:val="20"/>
        </w:rPr>
      </w:pPr>
      <w:r w:rsidRPr="003B2F7A">
        <w:rPr>
          <w:rFonts w:ascii="Arial" w:hAnsi="Arial" w:cs="Arial"/>
          <w:sz w:val="20"/>
          <w:szCs w:val="20"/>
        </w:rPr>
        <w:t xml:space="preserve">ředitel nemocnice </w:t>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t>Prokura pro obchod a distribuci</w:t>
      </w:r>
    </w:p>
    <w:p w14:paraId="20EF7F88" w14:textId="77777777" w:rsidR="00AB5BCC" w:rsidRPr="003B2F7A" w:rsidRDefault="00AB5BCC" w:rsidP="00AB5BCC">
      <w:pPr>
        <w:ind w:left="2832" w:hanging="2832"/>
        <w:rPr>
          <w:rFonts w:ascii="Arial" w:hAnsi="Arial" w:cs="Arial"/>
          <w:sz w:val="20"/>
          <w:szCs w:val="20"/>
        </w:rPr>
      </w:pP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p>
    <w:p w14:paraId="1EFC5242" w14:textId="77777777" w:rsidR="00AB5BCC" w:rsidRPr="003B2F7A" w:rsidRDefault="00AB5BCC" w:rsidP="00AB5BCC">
      <w:pPr>
        <w:rPr>
          <w:rFonts w:ascii="Arial" w:hAnsi="Arial" w:cs="Arial"/>
          <w:sz w:val="20"/>
          <w:szCs w:val="20"/>
        </w:rPr>
      </w:pPr>
    </w:p>
    <w:p w14:paraId="50EC7D40" w14:textId="77777777" w:rsidR="00AB5BCC" w:rsidRPr="003B2F7A" w:rsidRDefault="00AB5BCC" w:rsidP="00AB5BCC">
      <w:pPr>
        <w:ind w:left="5664" w:firstLine="708"/>
        <w:rPr>
          <w:rFonts w:ascii="Arial" w:hAnsi="Arial" w:cs="Arial"/>
          <w:sz w:val="20"/>
          <w:szCs w:val="20"/>
        </w:rPr>
      </w:pPr>
      <w:r w:rsidRPr="003B2F7A">
        <w:rPr>
          <w:rFonts w:ascii="Arial" w:hAnsi="Arial" w:cs="Arial"/>
          <w:sz w:val="20"/>
          <w:szCs w:val="20"/>
        </w:rPr>
        <w:t>……………………………….</w:t>
      </w:r>
    </w:p>
    <w:p w14:paraId="1B8DE0D6" w14:textId="77777777" w:rsidR="00AB5BCC" w:rsidRPr="003B2F7A" w:rsidRDefault="00AB5BCC" w:rsidP="00AB5BCC">
      <w:pPr>
        <w:ind w:left="5664" w:firstLine="708"/>
        <w:rPr>
          <w:rFonts w:ascii="Arial" w:hAnsi="Arial" w:cs="Arial"/>
          <w:sz w:val="20"/>
          <w:szCs w:val="20"/>
        </w:rPr>
      </w:pPr>
      <w:r w:rsidRPr="003B2F7A">
        <w:rPr>
          <w:rFonts w:ascii="Arial" w:hAnsi="Arial" w:cs="Arial"/>
          <w:sz w:val="20"/>
          <w:szCs w:val="20"/>
        </w:rPr>
        <w:t>MTe</w:t>
      </w:r>
    </w:p>
    <w:p w14:paraId="2CF72A64" w14:textId="51C3A6B5" w:rsidR="00AB5BCC" w:rsidRPr="003B2F7A" w:rsidRDefault="00AB5BCC" w:rsidP="00AB5BCC">
      <w:pPr>
        <w:shd w:val="clear" w:color="auto" w:fill="FFFFFF"/>
        <w:jc w:val="both"/>
        <w:outlineLvl w:val="0"/>
        <w:rPr>
          <w:rFonts w:ascii="Arial" w:hAnsi="Arial" w:cs="Arial"/>
          <w:sz w:val="20"/>
          <w:szCs w:val="20"/>
        </w:rPr>
      </w:pP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Pr="003B2F7A">
        <w:rPr>
          <w:rFonts w:ascii="Arial" w:hAnsi="Arial" w:cs="Arial"/>
          <w:sz w:val="20"/>
          <w:szCs w:val="20"/>
        </w:rPr>
        <w:tab/>
      </w:r>
      <w:r w:rsidR="004E2BAC">
        <w:rPr>
          <w:rFonts w:ascii="Arial" w:hAnsi="Arial" w:cs="Arial"/>
          <w:sz w:val="20"/>
          <w:szCs w:val="20"/>
        </w:rPr>
        <w:t>xxxxxxxxxxxxxxxxxxxxxx</w:t>
      </w:r>
    </w:p>
    <w:p w14:paraId="2121FE18" w14:textId="77777777" w:rsidR="00976B23" w:rsidRDefault="00976B23" w:rsidP="00976B23">
      <w:pPr>
        <w:shd w:val="clear" w:color="auto" w:fill="FFFFFF"/>
        <w:ind w:left="5664" w:firstLine="708"/>
        <w:jc w:val="both"/>
        <w:outlineLvl w:val="0"/>
        <w:rPr>
          <w:rFonts w:ascii="Arial" w:hAnsi="Arial" w:cs="Arial"/>
          <w:sz w:val="20"/>
          <w:szCs w:val="20"/>
        </w:rPr>
      </w:pPr>
      <w:r w:rsidRPr="003B2F7A">
        <w:rPr>
          <w:rFonts w:ascii="Arial" w:hAnsi="Arial" w:cs="Arial"/>
          <w:sz w:val="16"/>
          <w:szCs w:val="16"/>
        </w:rPr>
        <w:t>Vedoucí prodeje speciální a medicinální plyny</w:t>
      </w:r>
      <w:r>
        <w:rPr>
          <w:rFonts w:ascii="Arial" w:hAnsi="Arial" w:cs="Arial"/>
          <w:sz w:val="16"/>
          <w:szCs w:val="16"/>
        </w:rPr>
        <w:tab/>
      </w:r>
    </w:p>
    <w:p w14:paraId="301DA84D" w14:textId="77777777" w:rsidR="00976B23" w:rsidRDefault="00976B23" w:rsidP="00AB5BCC">
      <w:pPr>
        <w:shd w:val="clear" w:color="auto" w:fill="FFFFFF"/>
        <w:jc w:val="both"/>
        <w:outlineLvl w:val="0"/>
        <w:rPr>
          <w:rFonts w:ascii="Arial" w:hAnsi="Arial" w:cs="Arial"/>
          <w:sz w:val="20"/>
          <w:szCs w:val="20"/>
        </w:rPr>
      </w:pPr>
    </w:p>
    <w:p w14:paraId="7CCE53AE" w14:textId="77777777" w:rsidR="00976B23" w:rsidRDefault="00976B23" w:rsidP="00AB5BCC">
      <w:pPr>
        <w:shd w:val="clear" w:color="auto" w:fill="FFFFFF"/>
        <w:jc w:val="both"/>
        <w:outlineLvl w:val="0"/>
        <w:rPr>
          <w:rFonts w:ascii="Arial" w:hAnsi="Arial" w:cs="Arial"/>
          <w:sz w:val="20"/>
          <w:szCs w:val="20"/>
        </w:rPr>
      </w:pPr>
    </w:p>
    <w:p w14:paraId="126D45E1" w14:textId="31E25FD4" w:rsidR="00976B23" w:rsidRDefault="00976B23" w:rsidP="00AB5BCC">
      <w:pPr>
        <w:shd w:val="clear" w:color="auto" w:fill="FFFFFF"/>
        <w:jc w:val="both"/>
        <w:outlineLvl w:val="0"/>
        <w:rPr>
          <w:rFonts w:ascii="Arial" w:hAnsi="Arial" w:cs="Arial"/>
          <w:sz w:val="20"/>
          <w:szCs w:val="20"/>
        </w:rPr>
      </w:pPr>
    </w:p>
    <w:p w14:paraId="54830E26" w14:textId="648BE1D1" w:rsidR="005A361A" w:rsidRDefault="005A361A" w:rsidP="00AB5BCC">
      <w:pPr>
        <w:shd w:val="clear" w:color="auto" w:fill="FFFFFF"/>
        <w:jc w:val="both"/>
        <w:outlineLvl w:val="0"/>
        <w:rPr>
          <w:rFonts w:ascii="Arial" w:hAnsi="Arial" w:cs="Arial"/>
          <w:sz w:val="20"/>
          <w:szCs w:val="20"/>
        </w:rPr>
      </w:pPr>
    </w:p>
    <w:p w14:paraId="656309EB" w14:textId="7D388DF7" w:rsidR="005A361A" w:rsidRDefault="005A361A" w:rsidP="00AB5BCC">
      <w:pPr>
        <w:shd w:val="clear" w:color="auto" w:fill="FFFFFF"/>
        <w:jc w:val="both"/>
        <w:outlineLvl w:val="0"/>
        <w:rPr>
          <w:rFonts w:ascii="Arial" w:hAnsi="Arial" w:cs="Arial"/>
          <w:sz w:val="20"/>
          <w:szCs w:val="20"/>
        </w:rPr>
      </w:pPr>
    </w:p>
    <w:p w14:paraId="7DAB3A02" w14:textId="5944D162" w:rsidR="005A361A" w:rsidRDefault="005A361A" w:rsidP="00AB5BCC">
      <w:pPr>
        <w:shd w:val="clear" w:color="auto" w:fill="FFFFFF"/>
        <w:jc w:val="both"/>
        <w:outlineLvl w:val="0"/>
        <w:rPr>
          <w:rFonts w:ascii="Arial" w:hAnsi="Arial" w:cs="Arial"/>
          <w:sz w:val="20"/>
          <w:szCs w:val="20"/>
        </w:rPr>
      </w:pPr>
    </w:p>
    <w:p w14:paraId="40217312" w14:textId="1EDBF4C9" w:rsidR="005A361A" w:rsidRDefault="005A361A" w:rsidP="00AB5BCC">
      <w:pPr>
        <w:shd w:val="clear" w:color="auto" w:fill="FFFFFF"/>
        <w:jc w:val="both"/>
        <w:outlineLvl w:val="0"/>
        <w:rPr>
          <w:rFonts w:ascii="Arial" w:hAnsi="Arial" w:cs="Arial"/>
          <w:sz w:val="20"/>
          <w:szCs w:val="20"/>
        </w:rPr>
      </w:pPr>
    </w:p>
    <w:p w14:paraId="774A7F42" w14:textId="6461397F" w:rsidR="005A361A" w:rsidRDefault="005A361A" w:rsidP="00AB5BCC">
      <w:pPr>
        <w:shd w:val="clear" w:color="auto" w:fill="FFFFFF"/>
        <w:jc w:val="both"/>
        <w:outlineLvl w:val="0"/>
        <w:rPr>
          <w:rFonts w:ascii="Arial" w:hAnsi="Arial" w:cs="Arial"/>
          <w:sz w:val="20"/>
          <w:szCs w:val="20"/>
        </w:rPr>
      </w:pPr>
    </w:p>
    <w:p w14:paraId="00E7AB36" w14:textId="63BF6919" w:rsidR="005A361A" w:rsidRDefault="005A361A" w:rsidP="00AB5BCC">
      <w:pPr>
        <w:shd w:val="clear" w:color="auto" w:fill="FFFFFF"/>
        <w:jc w:val="both"/>
        <w:outlineLvl w:val="0"/>
        <w:rPr>
          <w:rFonts w:ascii="Arial" w:hAnsi="Arial" w:cs="Arial"/>
          <w:sz w:val="20"/>
          <w:szCs w:val="20"/>
        </w:rPr>
      </w:pPr>
    </w:p>
    <w:p w14:paraId="412FD320" w14:textId="17A639D3" w:rsidR="005A361A" w:rsidRDefault="005A361A" w:rsidP="00AB5BCC">
      <w:pPr>
        <w:shd w:val="clear" w:color="auto" w:fill="FFFFFF"/>
        <w:jc w:val="both"/>
        <w:outlineLvl w:val="0"/>
        <w:rPr>
          <w:rFonts w:ascii="Arial" w:hAnsi="Arial" w:cs="Arial"/>
          <w:sz w:val="20"/>
          <w:szCs w:val="20"/>
        </w:rPr>
      </w:pPr>
    </w:p>
    <w:p w14:paraId="5F050208" w14:textId="70AF8BF3" w:rsidR="005A361A" w:rsidRDefault="005A361A" w:rsidP="00AB5BCC">
      <w:pPr>
        <w:shd w:val="clear" w:color="auto" w:fill="FFFFFF"/>
        <w:jc w:val="both"/>
        <w:outlineLvl w:val="0"/>
        <w:rPr>
          <w:rFonts w:ascii="Arial" w:hAnsi="Arial" w:cs="Arial"/>
          <w:sz w:val="20"/>
          <w:szCs w:val="20"/>
        </w:rPr>
      </w:pPr>
    </w:p>
    <w:p w14:paraId="1998D5DA" w14:textId="0913FBE6" w:rsidR="005A361A" w:rsidRDefault="005A361A" w:rsidP="00AB5BCC">
      <w:pPr>
        <w:shd w:val="clear" w:color="auto" w:fill="FFFFFF"/>
        <w:jc w:val="both"/>
        <w:outlineLvl w:val="0"/>
        <w:rPr>
          <w:rFonts w:ascii="Arial" w:hAnsi="Arial" w:cs="Arial"/>
          <w:sz w:val="20"/>
          <w:szCs w:val="20"/>
        </w:rPr>
      </w:pPr>
    </w:p>
    <w:p w14:paraId="5EB36964" w14:textId="3F3AF297" w:rsidR="005A361A" w:rsidRDefault="005A361A" w:rsidP="00AB5BCC">
      <w:pPr>
        <w:shd w:val="clear" w:color="auto" w:fill="FFFFFF"/>
        <w:jc w:val="both"/>
        <w:outlineLvl w:val="0"/>
        <w:rPr>
          <w:rFonts w:ascii="Arial" w:hAnsi="Arial" w:cs="Arial"/>
          <w:sz w:val="20"/>
          <w:szCs w:val="20"/>
        </w:rPr>
      </w:pPr>
    </w:p>
    <w:p w14:paraId="53796EF5" w14:textId="01662B9B" w:rsidR="005A361A" w:rsidRDefault="005A361A" w:rsidP="00AB5BCC">
      <w:pPr>
        <w:shd w:val="clear" w:color="auto" w:fill="FFFFFF"/>
        <w:jc w:val="both"/>
        <w:outlineLvl w:val="0"/>
        <w:rPr>
          <w:rFonts w:ascii="Arial" w:hAnsi="Arial" w:cs="Arial"/>
          <w:sz w:val="20"/>
          <w:szCs w:val="20"/>
        </w:rPr>
      </w:pPr>
    </w:p>
    <w:p w14:paraId="47A39028" w14:textId="77777777" w:rsidR="005A361A" w:rsidRDefault="005A361A" w:rsidP="00AB5BCC">
      <w:pPr>
        <w:shd w:val="clear" w:color="auto" w:fill="FFFFFF"/>
        <w:jc w:val="both"/>
        <w:outlineLvl w:val="0"/>
        <w:rPr>
          <w:rFonts w:ascii="Arial" w:hAnsi="Arial" w:cs="Arial"/>
          <w:sz w:val="20"/>
          <w:szCs w:val="20"/>
        </w:rPr>
      </w:pPr>
    </w:p>
    <w:p w14:paraId="051E9266" w14:textId="77777777" w:rsidR="00976B23" w:rsidRDefault="00976B23" w:rsidP="00AB5BCC">
      <w:pPr>
        <w:shd w:val="clear" w:color="auto" w:fill="FFFFFF"/>
        <w:jc w:val="both"/>
        <w:outlineLvl w:val="0"/>
        <w:rPr>
          <w:rFonts w:ascii="Arial" w:hAnsi="Arial" w:cs="Arial"/>
          <w:sz w:val="20"/>
          <w:szCs w:val="20"/>
        </w:rPr>
      </w:pPr>
    </w:p>
    <w:p w14:paraId="00E2F560" w14:textId="77777777" w:rsidR="00976B23" w:rsidRDefault="00976B23" w:rsidP="00AB5BCC">
      <w:pPr>
        <w:shd w:val="clear" w:color="auto" w:fill="FFFFFF"/>
        <w:jc w:val="both"/>
        <w:outlineLvl w:val="0"/>
        <w:rPr>
          <w:rFonts w:ascii="Arial" w:hAnsi="Arial" w:cs="Arial"/>
          <w:b/>
          <w:bCs/>
          <w:caps/>
          <w:color w:val="31849B"/>
          <w:kern w:val="2"/>
          <w:sz w:val="20"/>
          <w:szCs w:val="20"/>
        </w:rPr>
      </w:pPr>
    </w:p>
    <w:p w14:paraId="475FADA2" w14:textId="77777777" w:rsidR="00333652" w:rsidRDefault="00333652" w:rsidP="00AB5BCC">
      <w:pPr>
        <w:rPr>
          <w:rFonts w:ascii="Arial" w:hAnsi="Arial" w:cs="Arial"/>
          <w:b/>
          <w:sz w:val="20"/>
          <w:szCs w:val="20"/>
        </w:rPr>
      </w:pPr>
    </w:p>
    <w:p w14:paraId="77D284E1" w14:textId="77777777" w:rsidR="00333652" w:rsidRDefault="00333652" w:rsidP="00AB5BCC">
      <w:pPr>
        <w:rPr>
          <w:rFonts w:ascii="Arial" w:hAnsi="Arial" w:cs="Arial"/>
          <w:b/>
          <w:sz w:val="20"/>
          <w:szCs w:val="20"/>
        </w:rPr>
      </w:pPr>
    </w:p>
    <w:p w14:paraId="1DEC1EB2" w14:textId="42B012EA" w:rsidR="00AB5BCC" w:rsidRDefault="00AB5BCC" w:rsidP="00AB5BCC">
      <w:pPr>
        <w:rPr>
          <w:rFonts w:ascii="Arial" w:hAnsi="Arial" w:cs="Arial"/>
          <w:b/>
          <w:sz w:val="20"/>
          <w:szCs w:val="20"/>
        </w:rPr>
      </w:pPr>
      <w:r>
        <w:rPr>
          <w:rFonts w:ascii="Arial" w:hAnsi="Arial" w:cs="Arial"/>
          <w:b/>
          <w:sz w:val="20"/>
          <w:szCs w:val="20"/>
        </w:rPr>
        <w:t xml:space="preserve">Příloha č. 1 rámcové kupní smlouvy na dodávky technických plynů v cisternových a bateriových vozech </w:t>
      </w:r>
    </w:p>
    <w:p w14:paraId="06625CB3" w14:textId="77777777" w:rsidR="00AB5BCC" w:rsidRDefault="00AB5BCC" w:rsidP="00AB5BCC">
      <w:pPr>
        <w:rPr>
          <w:rFonts w:ascii="Arial" w:hAnsi="Arial" w:cs="Arial"/>
          <w:sz w:val="20"/>
          <w:szCs w:val="20"/>
        </w:rPr>
      </w:pPr>
    </w:p>
    <w:p w14:paraId="068AE954" w14:textId="77777777" w:rsidR="00AB5BCC" w:rsidRDefault="00AB5BCC" w:rsidP="00AB5BCC">
      <w:pPr>
        <w:rPr>
          <w:rFonts w:ascii="Arial" w:hAnsi="Arial" w:cs="Arial"/>
          <w:sz w:val="20"/>
          <w:szCs w:val="20"/>
        </w:rPr>
      </w:pPr>
      <w:r>
        <w:rPr>
          <w:rFonts w:ascii="Arial" w:hAnsi="Arial" w:cs="Arial"/>
          <w:sz w:val="20"/>
          <w:szCs w:val="20"/>
        </w:rPr>
        <w:t>uzavřené mezi těmito smluvními stranami:</w:t>
      </w:r>
    </w:p>
    <w:p w14:paraId="1A25F061" w14:textId="77777777" w:rsidR="00AB5BCC" w:rsidRDefault="00AB5BCC" w:rsidP="00AB5BCC">
      <w:pPr>
        <w:jc w:val="both"/>
        <w:rPr>
          <w:rFonts w:ascii="Arial" w:hAnsi="Arial" w:cs="Arial"/>
          <w:b/>
          <w:sz w:val="20"/>
          <w:szCs w:val="20"/>
        </w:rPr>
      </w:pPr>
      <w:r>
        <w:rPr>
          <w:rFonts w:ascii="Arial" w:hAnsi="Arial" w:cs="Arial"/>
          <w:b/>
          <w:sz w:val="20"/>
          <w:szCs w:val="20"/>
        </w:rPr>
        <w:t>Messer Technogas s.r.o.</w:t>
      </w:r>
    </w:p>
    <w:p w14:paraId="3C83858E" w14:textId="77777777" w:rsidR="00AB5BCC" w:rsidRDefault="00AB5BCC" w:rsidP="00AB5BCC">
      <w:pPr>
        <w:jc w:val="both"/>
        <w:rPr>
          <w:rFonts w:ascii="Arial" w:hAnsi="Arial" w:cs="Arial"/>
          <w:bCs/>
          <w:sz w:val="20"/>
          <w:szCs w:val="20"/>
        </w:rPr>
      </w:pPr>
      <w:r>
        <w:rPr>
          <w:rFonts w:ascii="Arial" w:hAnsi="Arial" w:cs="Arial"/>
          <w:sz w:val="20"/>
          <w:szCs w:val="20"/>
        </w:rPr>
        <w:t xml:space="preserve">IČ: </w:t>
      </w:r>
      <w:r>
        <w:rPr>
          <w:rFonts w:ascii="Arial" w:hAnsi="Arial" w:cs="Arial"/>
          <w:bCs/>
          <w:sz w:val="20"/>
          <w:szCs w:val="20"/>
        </w:rPr>
        <w:t>40764788</w:t>
      </w:r>
    </w:p>
    <w:p w14:paraId="1CA75F49" w14:textId="77777777" w:rsidR="00AB5BCC" w:rsidRDefault="00AB5BCC" w:rsidP="00AB5BCC">
      <w:pPr>
        <w:rPr>
          <w:rFonts w:ascii="Arial" w:hAnsi="Arial" w:cs="Arial"/>
          <w:sz w:val="20"/>
          <w:szCs w:val="20"/>
        </w:rPr>
      </w:pPr>
      <w:r>
        <w:rPr>
          <w:rFonts w:ascii="Arial" w:hAnsi="Arial" w:cs="Arial"/>
          <w:sz w:val="20"/>
          <w:szCs w:val="20"/>
        </w:rPr>
        <w:t>Zelený pruh 99 čp. 1560, 140 00 Praha 4</w:t>
      </w:r>
    </w:p>
    <w:p w14:paraId="5BFF2246" w14:textId="77777777" w:rsidR="00AB5BCC" w:rsidRDefault="00AB5BCC" w:rsidP="00AB5BCC">
      <w:pPr>
        <w:rPr>
          <w:rFonts w:ascii="Arial" w:hAnsi="Arial" w:cs="Arial"/>
          <w:b/>
          <w:sz w:val="20"/>
          <w:szCs w:val="20"/>
        </w:rPr>
      </w:pPr>
    </w:p>
    <w:p w14:paraId="65D2BE74" w14:textId="77777777" w:rsidR="00AB5BCC" w:rsidRDefault="00AB5BCC" w:rsidP="00AB5BCC">
      <w:pPr>
        <w:rPr>
          <w:rFonts w:ascii="Arial" w:hAnsi="Arial" w:cs="Arial"/>
          <w:b/>
          <w:sz w:val="20"/>
          <w:szCs w:val="20"/>
        </w:rPr>
      </w:pPr>
      <w:r>
        <w:rPr>
          <w:rFonts w:ascii="Arial" w:hAnsi="Arial" w:cs="Arial"/>
          <w:b/>
          <w:sz w:val="20"/>
          <w:szCs w:val="20"/>
        </w:rPr>
        <w:t>a</w:t>
      </w:r>
    </w:p>
    <w:p w14:paraId="60E15EFA" w14:textId="77777777" w:rsidR="00AB5BCC" w:rsidRDefault="00AB5BCC" w:rsidP="00AB5BCC">
      <w:pPr>
        <w:rPr>
          <w:rFonts w:ascii="Arial" w:hAnsi="Arial" w:cs="Arial"/>
          <w:sz w:val="20"/>
          <w:szCs w:val="20"/>
        </w:rPr>
      </w:pPr>
      <w:r>
        <w:fldChar w:fldCharType="begin">
          <w:ffData>
            <w:name w:val="Text95"/>
            <w:enabled/>
            <w:calcOnExit w:val="0"/>
            <w:textInput/>
          </w:ffData>
        </w:fldChar>
      </w:r>
      <w:r>
        <w:rPr>
          <w:rFonts w:ascii="Arial" w:hAnsi="Arial"/>
          <w:sz w:val="20"/>
          <w:szCs w:val="20"/>
        </w:rPr>
        <w:instrText>FORMTEXT</w:instrText>
      </w:r>
      <w:r>
        <w:rPr>
          <w:rFonts w:ascii="Arial" w:hAnsi="Arial"/>
          <w:sz w:val="20"/>
          <w:szCs w:val="20"/>
        </w:rPr>
      </w:r>
      <w:r>
        <w:rPr>
          <w:rFonts w:ascii="Arial" w:hAnsi="Arial"/>
          <w:sz w:val="20"/>
          <w:szCs w:val="20"/>
        </w:rPr>
        <w:fldChar w:fldCharType="separate"/>
      </w:r>
      <w:r>
        <w:fldChar w:fldCharType="begin">
          <w:ffData>
            <w:name w:val="Text22"/>
            <w:enabled/>
            <w:calcOnExit w:val="0"/>
            <w:textInput/>
          </w:ffData>
        </w:fldChar>
      </w:r>
      <w:r>
        <w:rPr>
          <w:rFonts w:ascii="Arial" w:hAnsi="Arial"/>
          <w:sz w:val="20"/>
          <w:szCs w:val="20"/>
        </w:rPr>
        <w:instrText>FORMTEXT</w:instrText>
      </w:r>
      <w:r>
        <w:rPr>
          <w:rFonts w:ascii="Arial" w:hAnsi="Arial"/>
          <w:sz w:val="20"/>
          <w:szCs w:val="20"/>
        </w:rPr>
      </w:r>
      <w:r>
        <w:rPr>
          <w:rFonts w:ascii="Arial" w:hAnsi="Arial"/>
          <w:sz w:val="20"/>
          <w:szCs w:val="20"/>
        </w:rPr>
        <w:fldChar w:fldCharType="separate"/>
      </w:r>
      <w:r>
        <w:rPr>
          <w:rFonts w:ascii="Arial" w:hAnsi="Arial" w:cs="Arial"/>
          <w:b/>
          <w:sz w:val="20"/>
          <w:szCs w:val="20"/>
        </w:rPr>
        <w:t>Nemocnice Jablonec nad Nisou, p.o.</w:t>
      </w:r>
      <w:r>
        <w:rPr>
          <w:rFonts w:ascii="Arial" w:hAnsi="Arial"/>
          <w:sz w:val="20"/>
          <w:szCs w:val="20"/>
        </w:rPr>
        <w:fldChar w:fldCharType="end"/>
      </w:r>
    </w:p>
    <w:p w14:paraId="410579CE" w14:textId="77777777" w:rsidR="00AB5BCC" w:rsidRDefault="00AB5BCC" w:rsidP="00AB5BCC">
      <w:pPr>
        <w:rPr>
          <w:rFonts w:ascii="Arial" w:hAnsi="Arial" w:cs="Arial"/>
          <w:sz w:val="20"/>
          <w:szCs w:val="20"/>
        </w:rPr>
      </w:pPr>
      <w:r>
        <w:rPr>
          <w:rFonts w:ascii="Arial" w:hAnsi="Arial" w:cs="Arial"/>
          <w:sz w:val="20"/>
          <w:szCs w:val="20"/>
        </w:rPr>
        <w:t>Nemocniční 4446/15, 466 01 Jablonec nad Nisou   </w:t>
      </w:r>
      <w:r>
        <w:rPr>
          <w:rFonts w:ascii="Arial" w:hAnsi="Arial"/>
          <w:sz w:val="20"/>
          <w:szCs w:val="20"/>
        </w:rPr>
        <w:fldChar w:fldCharType="end"/>
      </w:r>
      <w:r>
        <w:fldChar w:fldCharType="begin"/>
      </w:r>
      <w:r>
        <w:rPr>
          <w:rFonts w:ascii="Arial" w:hAnsi="Arial"/>
          <w:sz w:val="20"/>
          <w:szCs w:val="20"/>
        </w:rPr>
        <w:instrText>"Text1"</w:instrText>
      </w:r>
      <w:r>
        <w:rPr>
          <w:rFonts w:ascii="Arial" w:hAnsi="Arial"/>
          <w:sz w:val="20"/>
          <w:szCs w:val="20"/>
        </w:rPr>
        <w:fldChar w:fldCharType="separate"/>
      </w:r>
      <w:r>
        <w:rPr>
          <w:rFonts w:cs="Arial"/>
          <w:b/>
          <w:sz w:val="20"/>
          <w:szCs w:val="20"/>
        </w:rPr>
        <w:t> </w:t>
      </w:r>
      <w:r>
        <w:fldChar w:fldCharType="begin">
          <w:ffData>
            <w:name w:val="Text96"/>
            <w:enabled/>
            <w:calcOnExit w:val="0"/>
            <w:textInput/>
          </w:ffData>
        </w:fldChar>
      </w:r>
      <w:r>
        <w:rPr>
          <w:rFonts w:cs="Arial"/>
          <w:b/>
          <w:sz w:val="20"/>
          <w:szCs w:val="20"/>
        </w:rPr>
        <w:instrText>FORMTEXT</w:instrText>
      </w:r>
      <w:r>
        <w:rPr>
          <w:rFonts w:cs="Arial"/>
          <w:b/>
          <w:sz w:val="20"/>
          <w:szCs w:val="20"/>
        </w:rPr>
      </w:r>
      <w:r>
        <w:rPr>
          <w:rFonts w:cs="Arial"/>
          <w:b/>
          <w:sz w:val="20"/>
          <w:szCs w:val="20"/>
        </w:rPr>
        <w:fldChar w:fldCharType="separate"/>
      </w:r>
      <w:r>
        <w:rPr>
          <w:rFonts w:ascii="Arial" w:hAnsi="Arial" w:cs="Arial"/>
          <w:sz w:val="20"/>
          <w:szCs w:val="20"/>
        </w:rPr>
        <w:t>     </w:t>
      </w:r>
      <w:r>
        <w:rPr>
          <w:rFonts w:cs="Arial"/>
          <w:b/>
          <w:sz w:val="20"/>
          <w:szCs w:val="20"/>
        </w:rPr>
        <w:fldChar w:fldCharType="end"/>
      </w:r>
      <w:r>
        <w:rPr>
          <w:rFonts w:cs="Arial"/>
          <w:b/>
          <w:sz w:val="20"/>
          <w:szCs w:val="20"/>
        </w:rPr>
        <w:t>    </w:t>
      </w:r>
      <w:r>
        <w:rPr>
          <w:rFonts w:ascii="Arial" w:hAnsi="Arial"/>
          <w:sz w:val="20"/>
          <w:szCs w:val="20"/>
        </w:rPr>
        <w:fldChar w:fldCharType="end"/>
      </w:r>
    </w:p>
    <w:p w14:paraId="0A1EBDA3" w14:textId="77777777" w:rsidR="00AB5BCC" w:rsidRDefault="00AB5BCC" w:rsidP="00AB5BCC">
      <w:r>
        <w:rPr>
          <w:rFonts w:ascii="Arial" w:hAnsi="Arial" w:cs="Arial"/>
          <w:sz w:val="20"/>
          <w:szCs w:val="20"/>
        </w:rPr>
        <w:t xml:space="preserve">IČ: </w:t>
      </w:r>
      <w:r>
        <w:fldChar w:fldCharType="begin">
          <w:ffData>
            <w:name w:val="Text97"/>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00829838    </w:t>
      </w:r>
      <w:r>
        <w:rPr>
          <w:rFonts w:ascii="Arial" w:hAnsi="Arial" w:cs="Arial"/>
          <w:sz w:val="20"/>
          <w:szCs w:val="20"/>
        </w:rPr>
        <w:fldChar w:fldCharType="end"/>
      </w:r>
      <w:r>
        <w:fldChar w:fldCharType="begin"/>
      </w:r>
      <w:r>
        <w:rPr>
          <w:rFonts w:ascii="Arial" w:hAnsi="Arial" w:cs="Arial"/>
          <w:sz w:val="20"/>
          <w:szCs w:val="20"/>
        </w:rPr>
        <w:instrText>""</w:instrText>
      </w:r>
      <w:r>
        <w:rPr>
          <w:rFonts w:ascii="Arial" w:hAnsi="Arial" w:cs="Arial"/>
          <w:sz w:val="20"/>
          <w:szCs w:val="20"/>
        </w:rPr>
        <w:fldChar w:fldCharType="separate"/>
      </w:r>
      <w:r>
        <w:rPr>
          <w:rFonts w:cs="Arial"/>
          <w:sz w:val="20"/>
          <w:szCs w:val="20"/>
        </w:rPr>
        <w:t>     </w:t>
      </w:r>
      <w:r>
        <w:rPr>
          <w:rFonts w:ascii="Arial" w:hAnsi="Arial" w:cs="Arial"/>
          <w:sz w:val="20"/>
          <w:szCs w:val="20"/>
        </w:rPr>
        <w:fldChar w:fldCharType="end"/>
      </w:r>
    </w:p>
    <w:p w14:paraId="585DDBF9" w14:textId="77777777" w:rsidR="00AB5BCC" w:rsidRDefault="00AB5BCC" w:rsidP="00AB5BCC">
      <w:pPr>
        <w:rPr>
          <w:rFonts w:ascii="Arial" w:hAnsi="Arial" w:cs="Arial"/>
          <w:sz w:val="20"/>
          <w:szCs w:val="20"/>
        </w:rPr>
      </w:pPr>
      <w:r>
        <w:fldChar w:fldCharType="begin">
          <w:ffData>
            <w:name w:val="Text98"/>
            <w:enabled/>
            <w:calcOnExit w:val="0"/>
            <w:textInput/>
          </w:ffData>
        </w:fldChar>
      </w:r>
      <w:r>
        <w:rPr>
          <w:rFonts w:ascii="Arial" w:hAnsi="Arial"/>
          <w:sz w:val="20"/>
          <w:szCs w:val="20"/>
        </w:rPr>
        <w:instrText>FORMTEXT</w:instrText>
      </w:r>
      <w:r>
        <w:rPr>
          <w:rFonts w:ascii="Arial" w:hAnsi="Arial"/>
          <w:sz w:val="20"/>
          <w:szCs w:val="20"/>
        </w:rPr>
      </w:r>
      <w:r>
        <w:rPr>
          <w:rFonts w:ascii="Arial" w:hAnsi="Arial"/>
          <w:sz w:val="20"/>
          <w:szCs w:val="20"/>
        </w:rPr>
        <w:fldChar w:fldCharType="separate"/>
      </w:r>
      <w:r>
        <w:rPr>
          <w:rFonts w:ascii="Arial" w:hAnsi="Arial" w:cs="Arial"/>
          <w:sz w:val="20"/>
          <w:szCs w:val="20"/>
        </w:rPr>
        <w:t>     </w:t>
      </w:r>
      <w:r>
        <w:rPr>
          <w:rFonts w:ascii="Arial" w:hAnsi="Arial"/>
          <w:sz w:val="20"/>
          <w:szCs w:val="20"/>
        </w:rPr>
        <w:fldChar w:fldCharType="end"/>
      </w:r>
      <w:r>
        <w:fldChar w:fldCharType="begin"/>
      </w:r>
      <w:r>
        <w:rPr>
          <w:rFonts w:ascii="Arial" w:hAnsi="Arial"/>
          <w:sz w:val="20"/>
          <w:szCs w:val="20"/>
        </w:rPr>
        <w:instrText>"Text2"</w:instrText>
      </w:r>
      <w:r>
        <w:rPr>
          <w:rFonts w:ascii="Arial" w:hAnsi="Arial"/>
          <w:sz w:val="20"/>
          <w:szCs w:val="20"/>
        </w:rPr>
        <w:fldChar w:fldCharType="separate"/>
      </w:r>
      <w:r>
        <w:rPr>
          <w:rFonts w:cs="Arial"/>
          <w:b/>
          <w:sz w:val="20"/>
          <w:szCs w:val="20"/>
        </w:rPr>
        <w:t> </w:t>
      </w:r>
      <w:r>
        <w:fldChar w:fldCharType="begin">
          <w:ffData>
            <w:name w:val="Text99"/>
            <w:enabled/>
            <w:calcOnExit w:val="0"/>
            <w:textInput/>
          </w:ffData>
        </w:fldChar>
      </w:r>
      <w:r>
        <w:rPr>
          <w:rFonts w:cs="Arial"/>
          <w:b/>
          <w:sz w:val="20"/>
          <w:szCs w:val="20"/>
        </w:rPr>
        <w:instrText>FORMTEXT</w:instrText>
      </w:r>
      <w:r>
        <w:rPr>
          <w:rFonts w:cs="Arial"/>
          <w:b/>
          <w:sz w:val="20"/>
          <w:szCs w:val="20"/>
        </w:rPr>
      </w:r>
      <w:r>
        <w:rPr>
          <w:rFonts w:cs="Arial"/>
          <w:b/>
          <w:sz w:val="20"/>
          <w:szCs w:val="20"/>
        </w:rPr>
        <w:fldChar w:fldCharType="separate"/>
      </w:r>
      <w:r>
        <w:rPr>
          <w:rFonts w:ascii="Arial" w:hAnsi="Arial" w:cs="Arial"/>
          <w:sz w:val="20"/>
          <w:szCs w:val="20"/>
        </w:rPr>
        <w:t>     </w:t>
      </w:r>
      <w:r>
        <w:rPr>
          <w:rFonts w:cs="Arial"/>
          <w:b/>
          <w:sz w:val="20"/>
          <w:szCs w:val="20"/>
        </w:rPr>
        <w:fldChar w:fldCharType="end"/>
      </w:r>
      <w:r>
        <w:rPr>
          <w:rFonts w:cs="Arial"/>
          <w:b/>
          <w:sz w:val="20"/>
          <w:szCs w:val="20"/>
        </w:rPr>
        <w:t>    </w:t>
      </w:r>
      <w:r>
        <w:rPr>
          <w:rFonts w:ascii="Arial" w:hAnsi="Arial"/>
          <w:sz w:val="20"/>
          <w:szCs w:val="20"/>
        </w:rPr>
        <w:fldChar w:fldCharType="end"/>
      </w:r>
    </w:p>
    <w:p w14:paraId="23CCBD6B" w14:textId="77777777" w:rsidR="00AB5BCC" w:rsidRDefault="00AB5BCC" w:rsidP="00AB5BCC">
      <w:pPr>
        <w:rPr>
          <w:rFonts w:ascii="Arial" w:hAnsi="Arial" w:cs="Arial"/>
          <w:sz w:val="20"/>
          <w:szCs w:val="20"/>
        </w:rPr>
      </w:pPr>
      <w:r>
        <w:rPr>
          <w:rFonts w:ascii="Arial" w:hAnsi="Arial" w:cs="Arial"/>
          <w:sz w:val="20"/>
          <w:szCs w:val="20"/>
        </w:rPr>
        <w:t xml:space="preserve">zastoupená: </w:t>
      </w:r>
      <w:r>
        <w:fldChar w:fldCharType="begin">
          <w:ffData>
            <w:name w:val="Text910"/>
            <w:enabled/>
            <w:calcOnExit w:val="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r>
        <w:fldChar w:fldCharType="begin">
          <w:ffData>
            <w:name w:val="Bookmark8"/>
            <w:enabled/>
            <w:calcOnExit w:val="0"/>
            <w:textInput>
              <w:maxLength w:val="40"/>
            </w:textInput>
          </w:ffData>
        </w:fldChar>
      </w:r>
      <w:r>
        <w:rPr>
          <w:rFonts w:ascii="Arial" w:hAnsi="Arial" w:cs="Arial"/>
          <w:sz w:val="20"/>
          <w:szCs w:val="20"/>
        </w:rPr>
        <w:instrText>FORMTEXT</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t>MUDr. Vít Němeček, MBA</w:t>
      </w:r>
      <w:r>
        <w:rPr>
          <w:rFonts w:ascii="Arial" w:hAnsi="Arial" w:cs="Arial"/>
          <w:sz w:val="20"/>
          <w:szCs w:val="20"/>
        </w:rPr>
        <w:fldChar w:fldCharType="end"/>
      </w:r>
      <w:r>
        <w:rPr>
          <w:rFonts w:ascii="Arial" w:hAnsi="Arial" w:cs="Arial"/>
          <w:sz w:val="20"/>
          <w:szCs w:val="20"/>
        </w:rPr>
        <w:t>, ředitel nemocnice   </w:t>
      </w:r>
      <w:r>
        <w:rPr>
          <w:rFonts w:ascii="Arial" w:hAnsi="Arial" w:cs="Arial"/>
          <w:sz w:val="20"/>
          <w:szCs w:val="20"/>
        </w:rPr>
        <w:fldChar w:fldCharType="end"/>
      </w:r>
      <w:r>
        <w:rPr>
          <w:rFonts w:ascii="Arial" w:hAnsi="Arial" w:cs="Arial"/>
          <w:sz w:val="20"/>
          <w:szCs w:val="20"/>
        </w:rPr>
        <w:t xml:space="preserve"> </w:t>
      </w:r>
      <w:r>
        <w:fldChar w:fldCharType="begin"/>
      </w:r>
      <w:r>
        <w:rPr>
          <w:rFonts w:ascii="Arial" w:hAnsi="Arial" w:cs="Arial"/>
          <w:sz w:val="20"/>
          <w:szCs w:val="20"/>
        </w:rPr>
        <w:instrText>""</w:instrText>
      </w:r>
      <w:r>
        <w:rPr>
          <w:rFonts w:ascii="Arial" w:hAnsi="Arial" w:cs="Arial"/>
          <w:sz w:val="20"/>
          <w:szCs w:val="20"/>
        </w:rPr>
        <w:fldChar w:fldCharType="separate"/>
      </w:r>
      <w:r>
        <w:rPr>
          <w:rFonts w:cs="Arial"/>
          <w:sz w:val="20"/>
          <w:szCs w:val="20"/>
        </w:rPr>
        <w:t>     </w:t>
      </w:r>
      <w:r>
        <w:rPr>
          <w:rFonts w:ascii="Arial" w:hAnsi="Arial" w:cs="Arial"/>
          <w:sz w:val="20"/>
          <w:szCs w:val="20"/>
        </w:rPr>
        <w:fldChar w:fldCharType="end"/>
      </w:r>
    </w:p>
    <w:p w14:paraId="008B832C" w14:textId="77777777" w:rsidR="00AB5BCC" w:rsidRDefault="00AB5BCC" w:rsidP="00AB5BCC">
      <w:pPr>
        <w:rPr>
          <w:rFonts w:ascii="Arial" w:hAnsi="Arial" w:cs="Arial"/>
          <w:sz w:val="20"/>
          <w:szCs w:val="20"/>
        </w:rPr>
      </w:pPr>
    </w:p>
    <w:p w14:paraId="0333E589" w14:textId="77777777" w:rsidR="00AB5BCC" w:rsidRDefault="00AB5BCC" w:rsidP="00AB5BCC">
      <w:pPr>
        <w:jc w:val="center"/>
        <w:rPr>
          <w:rFonts w:ascii="Arial" w:hAnsi="Arial" w:cs="Arial"/>
          <w:b/>
          <w:sz w:val="20"/>
          <w:szCs w:val="20"/>
        </w:rPr>
      </w:pPr>
      <w:r>
        <w:rPr>
          <w:rFonts w:ascii="Arial" w:hAnsi="Arial" w:cs="Arial"/>
          <w:b/>
          <w:sz w:val="20"/>
          <w:szCs w:val="20"/>
        </w:rPr>
        <w:t>CENOVÝ LIST</w:t>
      </w:r>
    </w:p>
    <w:p w14:paraId="78F9753C" w14:textId="77777777" w:rsidR="00AB5BCC" w:rsidRDefault="00AB5BCC" w:rsidP="00AB5BCC">
      <w:pPr>
        <w:rPr>
          <w:rFonts w:ascii="Arial" w:hAnsi="Arial" w:cs="Arial"/>
          <w:sz w:val="20"/>
          <w:szCs w:val="20"/>
        </w:rPr>
      </w:pPr>
    </w:p>
    <w:p w14:paraId="15137A8B" w14:textId="77777777" w:rsidR="00AB5BCC" w:rsidRDefault="00AB5BCC" w:rsidP="00AB5BCC">
      <w:pPr>
        <w:tabs>
          <w:tab w:val="left" w:pos="360"/>
        </w:tabs>
        <w:jc w:val="both"/>
        <w:rPr>
          <w:rFonts w:ascii="Arial" w:hAnsi="Arial" w:cs="Arial"/>
          <w:sz w:val="20"/>
          <w:szCs w:val="20"/>
        </w:rPr>
      </w:pPr>
    </w:p>
    <w:tbl>
      <w:tblPr>
        <w:tblW w:w="9396" w:type="dxa"/>
        <w:tblLayout w:type="fixed"/>
        <w:tblLook w:val="0000" w:firstRow="0" w:lastRow="0" w:firstColumn="0" w:lastColumn="0" w:noHBand="0" w:noVBand="0"/>
      </w:tblPr>
      <w:tblGrid>
        <w:gridCol w:w="4536"/>
        <w:gridCol w:w="3543"/>
        <w:gridCol w:w="1317"/>
      </w:tblGrid>
      <w:tr w:rsidR="00AB5BCC" w14:paraId="5364394C" w14:textId="77777777" w:rsidTr="00F3707E">
        <w:trPr>
          <w:trHeight w:val="240"/>
        </w:trPr>
        <w:tc>
          <w:tcPr>
            <w:tcW w:w="4536" w:type="dxa"/>
            <w:tcBorders>
              <w:bottom w:val="single" w:sz="8" w:space="0" w:color="FFFFFF"/>
            </w:tcBorders>
            <w:shd w:val="clear" w:color="auto" w:fill="CCCCCC"/>
          </w:tcPr>
          <w:p w14:paraId="2750D57A" w14:textId="77777777" w:rsidR="00AB5BCC" w:rsidRDefault="00AB5BCC" w:rsidP="00F3707E">
            <w:pPr>
              <w:widowControl w:val="0"/>
              <w:snapToGrid w:val="0"/>
              <w:rPr>
                <w:rFonts w:ascii="Arial" w:hAnsi="Arial" w:cs="Arial"/>
                <w:sz w:val="20"/>
                <w:szCs w:val="20"/>
              </w:rPr>
            </w:pPr>
          </w:p>
        </w:tc>
        <w:tc>
          <w:tcPr>
            <w:tcW w:w="3543" w:type="dxa"/>
            <w:tcBorders>
              <w:left w:val="single" w:sz="8" w:space="0" w:color="FFFFFF"/>
              <w:bottom w:val="single" w:sz="8" w:space="0" w:color="FFFFFF"/>
            </w:tcBorders>
            <w:shd w:val="clear" w:color="auto" w:fill="CCCCCC"/>
          </w:tcPr>
          <w:p w14:paraId="631A7EE3" w14:textId="77777777" w:rsidR="00AB5BCC" w:rsidRDefault="00AB5BCC" w:rsidP="00F3707E">
            <w:pPr>
              <w:widowControl w:val="0"/>
              <w:snapToGrid w:val="0"/>
              <w:rPr>
                <w:rFonts w:ascii="Arial" w:hAnsi="Arial" w:cs="Arial"/>
                <w:b/>
                <w:sz w:val="20"/>
                <w:szCs w:val="20"/>
              </w:rPr>
            </w:pPr>
            <w:r>
              <w:fldChar w:fldCharType="begin"/>
            </w:r>
            <w:r>
              <w:rPr>
                <w:sz w:val="20"/>
                <w:szCs w:val="20"/>
              </w:rPr>
              <w:instrText>"Text11"</w:instrText>
            </w:r>
            <w:r>
              <w:rPr>
                <w:sz w:val="20"/>
                <w:szCs w:val="20"/>
              </w:rPr>
              <w:fldChar w:fldCharType="separate"/>
            </w:r>
            <w:r>
              <w:rPr>
                <w:rFonts w:cs="Arial"/>
                <w:sz w:val="20"/>
                <w:szCs w:val="20"/>
              </w:rPr>
              <w:t>     </w:t>
            </w:r>
            <w:r>
              <w:rPr>
                <w:sz w:val="20"/>
                <w:szCs w:val="20"/>
              </w:rPr>
              <w:fldChar w:fldCharType="end"/>
            </w:r>
          </w:p>
        </w:tc>
        <w:tc>
          <w:tcPr>
            <w:tcW w:w="1317" w:type="dxa"/>
            <w:tcBorders>
              <w:left w:val="single" w:sz="8" w:space="0" w:color="FFFFFF"/>
              <w:bottom w:val="single" w:sz="8" w:space="0" w:color="FFFFFF"/>
            </w:tcBorders>
            <w:shd w:val="clear" w:color="auto" w:fill="CCCCCC"/>
          </w:tcPr>
          <w:p w14:paraId="0A82B4F1" w14:textId="77777777" w:rsidR="00AB5BCC" w:rsidRDefault="00AB5BCC" w:rsidP="00F3707E">
            <w:pPr>
              <w:widowControl w:val="0"/>
              <w:snapToGrid w:val="0"/>
              <w:rPr>
                <w:rFonts w:ascii="Arial" w:hAnsi="Arial" w:cs="Arial"/>
                <w:b/>
                <w:sz w:val="20"/>
                <w:szCs w:val="20"/>
              </w:rPr>
            </w:pPr>
          </w:p>
        </w:tc>
      </w:tr>
      <w:tr w:rsidR="00AB5BCC" w14:paraId="4CA95E72" w14:textId="77777777" w:rsidTr="00F3707E">
        <w:trPr>
          <w:trHeight w:val="285"/>
        </w:trPr>
        <w:tc>
          <w:tcPr>
            <w:tcW w:w="4536" w:type="dxa"/>
            <w:tcBorders>
              <w:top w:val="single" w:sz="8" w:space="0" w:color="FFFFFF"/>
              <w:bottom w:val="single" w:sz="8" w:space="0" w:color="FFFFFF"/>
            </w:tcBorders>
            <w:shd w:val="clear" w:color="auto" w:fill="F2F2F2"/>
          </w:tcPr>
          <w:p w14:paraId="46F6F7D8" w14:textId="77777777" w:rsidR="00AB5BCC" w:rsidRDefault="00AB5BCC" w:rsidP="00F3707E">
            <w:pPr>
              <w:widowControl w:val="0"/>
            </w:pPr>
            <w:r>
              <w:rPr>
                <w:rFonts w:ascii="Arial" w:hAnsi="Arial" w:cs="Arial"/>
                <w:sz w:val="20"/>
                <w:szCs w:val="20"/>
              </w:rPr>
              <w:t>Medicinální kyslík kapalný Messer</w:t>
            </w:r>
          </w:p>
        </w:tc>
        <w:tc>
          <w:tcPr>
            <w:tcW w:w="3543" w:type="dxa"/>
            <w:tcBorders>
              <w:top w:val="single" w:sz="8" w:space="0" w:color="FFFFFF"/>
              <w:left w:val="single" w:sz="8" w:space="0" w:color="FFFFFF"/>
              <w:bottom w:val="single" w:sz="8" w:space="0" w:color="FFFFFF"/>
            </w:tcBorders>
            <w:shd w:val="clear" w:color="auto" w:fill="F2F2F2"/>
          </w:tcPr>
          <w:p w14:paraId="0B8EEE24" w14:textId="77777777" w:rsidR="00AB5BCC" w:rsidRDefault="00976B23" w:rsidP="00F3707E">
            <w:pPr>
              <w:widowControl w:val="0"/>
            </w:pPr>
            <w:r>
              <w:rPr>
                <w:rFonts w:ascii="Arial" w:hAnsi="Arial" w:cs="Arial"/>
                <w:sz w:val="20"/>
                <w:szCs w:val="20"/>
              </w:rPr>
              <w:t>15.56</w:t>
            </w:r>
          </w:p>
        </w:tc>
        <w:tc>
          <w:tcPr>
            <w:tcW w:w="1317" w:type="dxa"/>
            <w:tcBorders>
              <w:top w:val="single" w:sz="8" w:space="0" w:color="FFFFFF"/>
              <w:left w:val="single" w:sz="8" w:space="0" w:color="FFFFFF"/>
              <w:bottom w:val="single" w:sz="8" w:space="0" w:color="FFFFFF"/>
            </w:tcBorders>
            <w:shd w:val="clear" w:color="auto" w:fill="F2F2F2"/>
          </w:tcPr>
          <w:p w14:paraId="0552984C" w14:textId="77777777" w:rsidR="00AB5BCC" w:rsidRDefault="00AB5BCC" w:rsidP="00F3707E">
            <w:pPr>
              <w:widowControl w:val="0"/>
              <w:snapToGrid w:val="0"/>
              <w:rPr>
                <w:rFonts w:ascii="Arial" w:hAnsi="Arial" w:cs="Arial"/>
                <w:sz w:val="20"/>
                <w:szCs w:val="20"/>
              </w:rPr>
            </w:pPr>
            <w:r>
              <w:rPr>
                <w:rFonts w:ascii="Arial" w:hAnsi="Arial" w:cs="Arial"/>
                <w:sz w:val="20"/>
                <w:szCs w:val="20"/>
              </w:rPr>
              <w:t>Kč/kg</w:t>
            </w:r>
          </w:p>
        </w:tc>
      </w:tr>
      <w:tr w:rsidR="00AB5BCC" w14:paraId="21EC304E" w14:textId="77777777" w:rsidTr="00F3707E">
        <w:trPr>
          <w:trHeight w:val="285"/>
        </w:trPr>
        <w:tc>
          <w:tcPr>
            <w:tcW w:w="4536" w:type="dxa"/>
            <w:tcBorders>
              <w:top w:val="single" w:sz="8" w:space="0" w:color="FFFFFF"/>
              <w:bottom w:val="single" w:sz="8" w:space="0" w:color="FFFFFF"/>
            </w:tcBorders>
            <w:shd w:val="clear" w:color="auto" w:fill="CCCCCC"/>
          </w:tcPr>
          <w:p w14:paraId="18991628" w14:textId="77777777" w:rsidR="00AB5BCC" w:rsidRDefault="00AB5BCC" w:rsidP="00F3707E">
            <w:pPr>
              <w:widowControl w:val="0"/>
            </w:pPr>
            <w:r>
              <w:rPr>
                <w:rFonts w:ascii="Arial" w:hAnsi="Arial" w:cs="Arial"/>
                <w:sz w:val="20"/>
                <w:szCs w:val="20"/>
              </w:rPr>
              <w:t>Poplatky</w:t>
            </w:r>
          </w:p>
        </w:tc>
        <w:tc>
          <w:tcPr>
            <w:tcW w:w="3543" w:type="dxa"/>
            <w:tcBorders>
              <w:top w:val="single" w:sz="8" w:space="0" w:color="FFFFFF"/>
              <w:left w:val="single" w:sz="8" w:space="0" w:color="FFFFFF"/>
              <w:bottom w:val="single" w:sz="8" w:space="0" w:color="FFFFFF"/>
            </w:tcBorders>
            <w:shd w:val="clear" w:color="auto" w:fill="CCCCCC"/>
          </w:tcPr>
          <w:p w14:paraId="43F3AEBC" w14:textId="77777777" w:rsidR="00AB5BCC" w:rsidRDefault="00AB5BCC" w:rsidP="00F3707E">
            <w:pPr>
              <w:widowControl w:val="0"/>
            </w:pPr>
            <w:r>
              <w:fldChar w:fldCharType="begin">
                <w:ffData>
                  <w:name w:val="Zastoupená2"/>
                  <w:enabled/>
                  <w:calcOnExit w:val="0"/>
                  <w:textInput>
                    <w:maxLength w:val="100"/>
                  </w:textInput>
                </w:ffData>
              </w:fldChar>
            </w:r>
            <w:r>
              <w:rPr>
                <w:rFonts w:ascii="Arial" w:hAnsi="Arial"/>
                <w:sz w:val="20"/>
                <w:szCs w:val="20"/>
              </w:rPr>
              <w:instrText>FORMTEXT</w:instrText>
            </w:r>
            <w:r>
              <w:rPr>
                <w:rFonts w:ascii="Arial" w:hAnsi="Arial"/>
                <w:sz w:val="20"/>
                <w:szCs w:val="20"/>
              </w:rPr>
            </w:r>
            <w:r>
              <w:rPr>
                <w:rFonts w:ascii="Arial" w:hAnsi="Arial"/>
                <w:sz w:val="20"/>
                <w:szCs w:val="20"/>
              </w:rPr>
              <w:fldChar w:fldCharType="separate"/>
            </w:r>
            <w:r>
              <w:rPr>
                <w:rFonts w:ascii="Tahoma" w:hAnsi="Tahoma" w:cs="Arial"/>
                <w:sz w:val="20"/>
                <w:szCs w:val="20"/>
              </w:rPr>
              <w:t>     </w:t>
            </w:r>
            <w:r>
              <w:rPr>
                <w:rFonts w:ascii="Arial" w:hAnsi="Arial"/>
                <w:sz w:val="20"/>
                <w:szCs w:val="20"/>
              </w:rPr>
              <w:fldChar w:fldCharType="end"/>
            </w:r>
          </w:p>
        </w:tc>
        <w:tc>
          <w:tcPr>
            <w:tcW w:w="1317" w:type="dxa"/>
            <w:tcBorders>
              <w:top w:val="single" w:sz="8" w:space="0" w:color="FFFFFF"/>
              <w:left w:val="single" w:sz="8" w:space="0" w:color="FFFFFF"/>
              <w:bottom w:val="single" w:sz="8" w:space="0" w:color="FFFFFF"/>
            </w:tcBorders>
            <w:shd w:val="clear" w:color="auto" w:fill="CCCCCC"/>
          </w:tcPr>
          <w:p w14:paraId="76833098" w14:textId="77777777" w:rsidR="00AB5BCC" w:rsidRDefault="00AB5BCC" w:rsidP="00F3707E">
            <w:pPr>
              <w:widowControl w:val="0"/>
              <w:snapToGrid w:val="0"/>
              <w:rPr>
                <w:rFonts w:ascii="Arial" w:hAnsi="Arial" w:cs="Arial"/>
                <w:sz w:val="20"/>
                <w:szCs w:val="20"/>
              </w:rPr>
            </w:pPr>
          </w:p>
        </w:tc>
      </w:tr>
      <w:tr w:rsidR="00AB5BCC" w14:paraId="2A4FD58F" w14:textId="77777777" w:rsidTr="00F3707E">
        <w:trPr>
          <w:trHeight w:val="285"/>
        </w:trPr>
        <w:tc>
          <w:tcPr>
            <w:tcW w:w="4536" w:type="dxa"/>
            <w:tcBorders>
              <w:top w:val="single" w:sz="8" w:space="0" w:color="FFFFFF"/>
              <w:bottom w:val="single" w:sz="8" w:space="0" w:color="FFFFFF"/>
            </w:tcBorders>
            <w:shd w:val="clear" w:color="auto" w:fill="F2F2F2"/>
          </w:tcPr>
          <w:p w14:paraId="7D05E830" w14:textId="77777777" w:rsidR="00AB5BCC" w:rsidRDefault="00AB5BCC" w:rsidP="00F3707E">
            <w:pPr>
              <w:widowControl w:val="0"/>
            </w:pPr>
            <w:r>
              <w:rPr>
                <w:rFonts w:ascii="Arial" w:hAnsi="Arial" w:cs="Arial"/>
                <w:sz w:val="20"/>
                <w:szCs w:val="20"/>
              </w:rPr>
              <w:t>ADR za kapalinu</w:t>
            </w:r>
          </w:p>
        </w:tc>
        <w:tc>
          <w:tcPr>
            <w:tcW w:w="3543" w:type="dxa"/>
            <w:tcBorders>
              <w:top w:val="single" w:sz="8" w:space="0" w:color="FFFFFF"/>
              <w:left w:val="single" w:sz="8" w:space="0" w:color="FFFFFF"/>
              <w:bottom w:val="single" w:sz="8" w:space="0" w:color="FFFFFF"/>
            </w:tcBorders>
            <w:shd w:val="clear" w:color="auto" w:fill="F2F2F2"/>
          </w:tcPr>
          <w:p w14:paraId="66A9810E" w14:textId="77777777" w:rsidR="00AB5BCC" w:rsidRDefault="00976B23" w:rsidP="00F3707E">
            <w:pPr>
              <w:widowControl w:val="0"/>
            </w:pPr>
            <w:r>
              <w:rPr>
                <w:rFonts w:ascii="Arial" w:hAnsi="Arial" w:cs="Arial"/>
                <w:sz w:val="20"/>
                <w:szCs w:val="20"/>
              </w:rPr>
              <w:t>5.049</w:t>
            </w:r>
          </w:p>
        </w:tc>
        <w:tc>
          <w:tcPr>
            <w:tcW w:w="1317" w:type="dxa"/>
            <w:tcBorders>
              <w:top w:val="single" w:sz="8" w:space="0" w:color="FFFFFF"/>
              <w:left w:val="single" w:sz="8" w:space="0" w:color="FFFFFF"/>
              <w:bottom w:val="single" w:sz="8" w:space="0" w:color="FFFFFF"/>
            </w:tcBorders>
            <w:shd w:val="clear" w:color="auto" w:fill="F2F2F2"/>
          </w:tcPr>
          <w:p w14:paraId="0FC8ED9A" w14:textId="77777777" w:rsidR="00AB5BCC" w:rsidRDefault="00AB5BCC" w:rsidP="00F3707E">
            <w:pPr>
              <w:widowControl w:val="0"/>
              <w:snapToGrid w:val="0"/>
              <w:rPr>
                <w:rFonts w:ascii="Arial" w:hAnsi="Arial" w:cs="Arial"/>
                <w:sz w:val="20"/>
                <w:szCs w:val="20"/>
              </w:rPr>
            </w:pPr>
            <w:r>
              <w:rPr>
                <w:rFonts w:ascii="Arial" w:hAnsi="Arial" w:cs="Arial"/>
                <w:sz w:val="20"/>
                <w:szCs w:val="20"/>
              </w:rPr>
              <w:t>Kč/dodávka</w:t>
            </w:r>
          </w:p>
        </w:tc>
      </w:tr>
      <w:tr w:rsidR="00AB5BCC" w14:paraId="713BFE5D" w14:textId="77777777" w:rsidTr="00F3707E">
        <w:trPr>
          <w:trHeight w:val="285"/>
        </w:trPr>
        <w:tc>
          <w:tcPr>
            <w:tcW w:w="4536" w:type="dxa"/>
            <w:tcBorders>
              <w:top w:val="single" w:sz="8" w:space="0" w:color="FFFFFF"/>
              <w:bottom w:val="single" w:sz="8" w:space="0" w:color="FFFFFF"/>
            </w:tcBorders>
            <w:shd w:val="clear" w:color="auto" w:fill="CCCCCC"/>
          </w:tcPr>
          <w:p w14:paraId="53C093A8" w14:textId="77777777" w:rsidR="00AB5BCC" w:rsidRDefault="00AB5BCC" w:rsidP="00F3707E">
            <w:pPr>
              <w:widowControl w:val="0"/>
            </w:pPr>
            <w:r>
              <w:rPr>
                <w:rFonts w:ascii="Arial" w:hAnsi="Arial" w:cs="Arial"/>
                <w:sz w:val="20"/>
                <w:szCs w:val="20"/>
              </w:rPr>
              <w:t>Mýtné</w:t>
            </w:r>
          </w:p>
        </w:tc>
        <w:tc>
          <w:tcPr>
            <w:tcW w:w="3543" w:type="dxa"/>
            <w:tcBorders>
              <w:top w:val="single" w:sz="8" w:space="0" w:color="FFFFFF"/>
              <w:left w:val="single" w:sz="8" w:space="0" w:color="FFFFFF"/>
              <w:bottom w:val="single" w:sz="8" w:space="0" w:color="FFFFFF"/>
            </w:tcBorders>
            <w:shd w:val="clear" w:color="auto" w:fill="CCCCCC"/>
          </w:tcPr>
          <w:p w14:paraId="1DED8387" w14:textId="77777777" w:rsidR="00AB5BCC" w:rsidRDefault="00AB5BCC" w:rsidP="00976B23">
            <w:pPr>
              <w:widowControl w:val="0"/>
            </w:pPr>
            <w:r>
              <w:rPr>
                <w:rFonts w:ascii="Arial" w:hAnsi="Arial" w:cs="Arial"/>
                <w:sz w:val="20"/>
                <w:szCs w:val="20"/>
              </w:rPr>
              <w:t>0,</w:t>
            </w:r>
            <w:r w:rsidR="00976B23">
              <w:rPr>
                <w:rFonts w:ascii="Arial" w:hAnsi="Arial" w:cs="Arial"/>
                <w:sz w:val="20"/>
                <w:szCs w:val="20"/>
              </w:rPr>
              <w:t>96</w:t>
            </w:r>
          </w:p>
        </w:tc>
        <w:tc>
          <w:tcPr>
            <w:tcW w:w="1317" w:type="dxa"/>
            <w:tcBorders>
              <w:top w:val="single" w:sz="8" w:space="0" w:color="FFFFFF"/>
              <w:left w:val="single" w:sz="8" w:space="0" w:color="FFFFFF"/>
              <w:bottom w:val="single" w:sz="8" w:space="0" w:color="FFFFFF"/>
            </w:tcBorders>
            <w:shd w:val="clear" w:color="auto" w:fill="CCCCCC"/>
          </w:tcPr>
          <w:p w14:paraId="3BDB904F" w14:textId="77777777" w:rsidR="00AB5BCC" w:rsidRDefault="00AB5BCC" w:rsidP="00F3707E">
            <w:pPr>
              <w:widowControl w:val="0"/>
              <w:snapToGrid w:val="0"/>
              <w:rPr>
                <w:rFonts w:ascii="Arial" w:hAnsi="Arial" w:cs="Arial"/>
                <w:sz w:val="20"/>
                <w:szCs w:val="20"/>
              </w:rPr>
            </w:pPr>
            <w:r>
              <w:rPr>
                <w:rFonts w:ascii="Arial" w:hAnsi="Arial" w:cs="Arial"/>
                <w:sz w:val="20"/>
                <w:szCs w:val="20"/>
              </w:rPr>
              <w:t>Kč/kg</w:t>
            </w:r>
          </w:p>
        </w:tc>
      </w:tr>
      <w:tr w:rsidR="00AB5BCC" w14:paraId="2AD6498E" w14:textId="77777777" w:rsidTr="00F3707E">
        <w:trPr>
          <w:trHeight w:val="285"/>
        </w:trPr>
        <w:tc>
          <w:tcPr>
            <w:tcW w:w="4536" w:type="dxa"/>
            <w:tcBorders>
              <w:top w:val="single" w:sz="8" w:space="0" w:color="FFFFFF"/>
              <w:bottom w:val="single" w:sz="8" w:space="0" w:color="FFFFFF"/>
            </w:tcBorders>
            <w:shd w:val="clear" w:color="auto" w:fill="F2F2F2"/>
          </w:tcPr>
          <w:p w14:paraId="259A238F" w14:textId="77777777" w:rsidR="00AB5BCC" w:rsidRDefault="00AB5BCC" w:rsidP="00F3707E">
            <w:pPr>
              <w:widowControl w:val="0"/>
            </w:pPr>
            <w:r>
              <w:rPr>
                <w:rFonts w:ascii="Arial" w:hAnsi="Arial" w:cs="Arial"/>
                <w:sz w:val="20"/>
                <w:szCs w:val="20"/>
              </w:rPr>
              <w:t>Energ/Ekol,</w:t>
            </w:r>
          </w:p>
        </w:tc>
        <w:tc>
          <w:tcPr>
            <w:tcW w:w="3543" w:type="dxa"/>
            <w:tcBorders>
              <w:top w:val="single" w:sz="8" w:space="0" w:color="FFFFFF"/>
              <w:left w:val="single" w:sz="8" w:space="0" w:color="FFFFFF"/>
              <w:bottom w:val="single" w:sz="8" w:space="0" w:color="FFFFFF"/>
            </w:tcBorders>
            <w:shd w:val="clear" w:color="auto" w:fill="F2F2F2"/>
          </w:tcPr>
          <w:p w14:paraId="2552DC79" w14:textId="77777777" w:rsidR="00AB5BCC" w:rsidRDefault="00AB5BCC" w:rsidP="00976B23">
            <w:pPr>
              <w:widowControl w:val="0"/>
            </w:pPr>
            <w:r>
              <w:rPr>
                <w:rFonts w:ascii="Arial" w:hAnsi="Arial" w:cs="Arial"/>
                <w:sz w:val="20"/>
                <w:szCs w:val="20"/>
              </w:rPr>
              <w:t>0,</w:t>
            </w:r>
            <w:r w:rsidR="00976B23">
              <w:rPr>
                <w:rFonts w:ascii="Arial" w:hAnsi="Arial" w:cs="Arial"/>
                <w:sz w:val="20"/>
                <w:szCs w:val="20"/>
              </w:rPr>
              <w:t>39</w:t>
            </w:r>
          </w:p>
        </w:tc>
        <w:tc>
          <w:tcPr>
            <w:tcW w:w="1317" w:type="dxa"/>
            <w:tcBorders>
              <w:top w:val="single" w:sz="8" w:space="0" w:color="FFFFFF"/>
              <w:left w:val="single" w:sz="8" w:space="0" w:color="FFFFFF"/>
              <w:bottom w:val="single" w:sz="8" w:space="0" w:color="FFFFFF"/>
            </w:tcBorders>
            <w:shd w:val="clear" w:color="auto" w:fill="F2F2F2"/>
          </w:tcPr>
          <w:p w14:paraId="76E0D848" w14:textId="77777777" w:rsidR="00AB5BCC" w:rsidRDefault="00AB5BCC" w:rsidP="00F3707E">
            <w:pPr>
              <w:widowControl w:val="0"/>
              <w:snapToGrid w:val="0"/>
              <w:rPr>
                <w:rFonts w:ascii="Arial" w:hAnsi="Arial" w:cs="Arial"/>
                <w:sz w:val="20"/>
                <w:szCs w:val="20"/>
              </w:rPr>
            </w:pPr>
            <w:r>
              <w:rPr>
                <w:rFonts w:ascii="Arial" w:hAnsi="Arial" w:cs="Arial"/>
                <w:sz w:val="20"/>
                <w:szCs w:val="20"/>
              </w:rPr>
              <w:t>Kč/kg</w:t>
            </w:r>
          </w:p>
        </w:tc>
      </w:tr>
      <w:tr w:rsidR="00AB5BCC" w14:paraId="6716532C" w14:textId="77777777" w:rsidTr="00F3707E">
        <w:trPr>
          <w:trHeight w:val="285"/>
        </w:trPr>
        <w:tc>
          <w:tcPr>
            <w:tcW w:w="4536" w:type="dxa"/>
            <w:tcBorders>
              <w:top w:val="single" w:sz="8" w:space="0" w:color="FFFFFF"/>
              <w:bottom w:val="single" w:sz="8" w:space="0" w:color="FFFFFF"/>
            </w:tcBorders>
            <w:shd w:val="clear" w:color="auto" w:fill="CCCCCC"/>
          </w:tcPr>
          <w:p w14:paraId="79D088C0" w14:textId="77777777" w:rsidR="00AB5BCC" w:rsidRDefault="00AB5BCC" w:rsidP="00F3707E">
            <w:pPr>
              <w:widowControl w:val="0"/>
            </w:pPr>
            <w:r>
              <w:rPr>
                <w:rFonts w:ascii="Arial" w:hAnsi="Arial" w:cs="Arial"/>
                <w:sz w:val="20"/>
                <w:szCs w:val="20"/>
              </w:rPr>
              <w:t>Atest</w:t>
            </w:r>
          </w:p>
        </w:tc>
        <w:tc>
          <w:tcPr>
            <w:tcW w:w="3543" w:type="dxa"/>
            <w:tcBorders>
              <w:top w:val="single" w:sz="8" w:space="0" w:color="FFFFFF"/>
              <w:left w:val="single" w:sz="8" w:space="0" w:color="FFFFFF"/>
              <w:bottom w:val="single" w:sz="8" w:space="0" w:color="FFFFFF"/>
            </w:tcBorders>
            <w:shd w:val="clear" w:color="auto" w:fill="CCCCCC"/>
          </w:tcPr>
          <w:p w14:paraId="501B287B" w14:textId="77777777" w:rsidR="00AB5BCC" w:rsidRDefault="00976B23" w:rsidP="00F3707E">
            <w:pPr>
              <w:widowControl w:val="0"/>
            </w:pPr>
            <w:r>
              <w:rPr>
                <w:rFonts w:ascii="Arial" w:hAnsi="Arial" w:cs="Arial"/>
                <w:sz w:val="20"/>
                <w:szCs w:val="20"/>
              </w:rPr>
              <w:t>1.694</w:t>
            </w:r>
          </w:p>
        </w:tc>
        <w:tc>
          <w:tcPr>
            <w:tcW w:w="1317" w:type="dxa"/>
            <w:tcBorders>
              <w:top w:val="single" w:sz="8" w:space="0" w:color="FFFFFF"/>
              <w:left w:val="single" w:sz="8" w:space="0" w:color="FFFFFF"/>
              <w:bottom w:val="single" w:sz="8" w:space="0" w:color="FFFFFF"/>
            </w:tcBorders>
            <w:shd w:val="clear" w:color="auto" w:fill="CCCCCC"/>
          </w:tcPr>
          <w:p w14:paraId="3CECE4E7" w14:textId="77777777" w:rsidR="00AB5BCC" w:rsidRDefault="00AB5BCC" w:rsidP="00F3707E">
            <w:pPr>
              <w:widowControl w:val="0"/>
              <w:snapToGrid w:val="0"/>
              <w:rPr>
                <w:rFonts w:ascii="Arial" w:hAnsi="Arial" w:cs="Arial"/>
                <w:sz w:val="20"/>
                <w:szCs w:val="20"/>
              </w:rPr>
            </w:pPr>
            <w:r>
              <w:rPr>
                <w:rFonts w:ascii="Arial" w:hAnsi="Arial" w:cs="Arial"/>
                <w:sz w:val="20"/>
                <w:szCs w:val="20"/>
              </w:rPr>
              <w:t>Kč/dodávka</w:t>
            </w:r>
          </w:p>
        </w:tc>
      </w:tr>
      <w:tr w:rsidR="00AB5BCC" w14:paraId="5B767F9C" w14:textId="77777777" w:rsidTr="00F3707E">
        <w:trPr>
          <w:trHeight w:val="285"/>
        </w:trPr>
        <w:tc>
          <w:tcPr>
            <w:tcW w:w="4536" w:type="dxa"/>
            <w:tcBorders>
              <w:top w:val="single" w:sz="8" w:space="0" w:color="FFFFFF"/>
            </w:tcBorders>
            <w:shd w:val="clear" w:color="auto" w:fill="F2F2F2"/>
          </w:tcPr>
          <w:p w14:paraId="5E81B658" w14:textId="77777777" w:rsidR="00AB5BCC" w:rsidRDefault="00AB5BCC" w:rsidP="00F3707E">
            <w:pPr>
              <w:widowControl w:val="0"/>
              <w:rPr>
                <w:rFonts w:ascii="Arial" w:hAnsi="Arial" w:cs="Arial"/>
                <w:sz w:val="20"/>
                <w:szCs w:val="20"/>
              </w:rPr>
            </w:pPr>
            <w:r>
              <w:rPr>
                <w:rFonts w:ascii="Arial" w:hAnsi="Arial" w:cs="Arial"/>
                <w:sz w:val="20"/>
                <w:szCs w:val="20"/>
              </w:rPr>
              <w:t>Analýza</w:t>
            </w:r>
          </w:p>
        </w:tc>
        <w:tc>
          <w:tcPr>
            <w:tcW w:w="3543" w:type="dxa"/>
            <w:tcBorders>
              <w:top w:val="single" w:sz="8" w:space="0" w:color="FFFFFF"/>
              <w:left w:val="single" w:sz="8" w:space="0" w:color="FFFFFF"/>
            </w:tcBorders>
            <w:shd w:val="clear" w:color="auto" w:fill="F2F2F2"/>
          </w:tcPr>
          <w:p w14:paraId="313D355F" w14:textId="77777777" w:rsidR="00AB5BCC" w:rsidRDefault="00976B23" w:rsidP="00F3707E">
            <w:pPr>
              <w:widowControl w:val="0"/>
              <w:rPr>
                <w:rFonts w:ascii="Arial" w:hAnsi="Arial" w:cs="Arial"/>
                <w:sz w:val="20"/>
                <w:szCs w:val="20"/>
              </w:rPr>
            </w:pPr>
            <w:r>
              <w:rPr>
                <w:rFonts w:ascii="Arial" w:hAnsi="Arial" w:cs="Arial"/>
                <w:sz w:val="20"/>
                <w:szCs w:val="20"/>
              </w:rPr>
              <w:t>1.694</w:t>
            </w:r>
          </w:p>
        </w:tc>
        <w:tc>
          <w:tcPr>
            <w:tcW w:w="1317" w:type="dxa"/>
            <w:tcBorders>
              <w:top w:val="single" w:sz="8" w:space="0" w:color="FFFFFF"/>
              <w:left w:val="single" w:sz="8" w:space="0" w:color="FFFFFF"/>
            </w:tcBorders>
            <w:shd w:val="clear" w:color="auto" w:fill="F2F2F2"/>
          </w:tcPr>
          <w:p w14:paraId="14354A77" w14:textId="77777777" w:rsidR="00AB5BCC" w:rsidRDefault="00AB5BCC" w:rsidP="00F3707E">
            <w:pPr>
              <w:widowControl w:val="0"/>
              <w:snapToGrid w:val="0"/>
              <w:rPr>
                <w:rFonts w:ascii="Arial" w:hAnsi="Arial" w:cs="Arial"/>
                <w:sz w:val="20"/>
                <w:szCs w:val="20"/>
              </w:rPr>
            </w:pPr>
            <w:r>
              <w:rPr>
                <w:rFonts w:ascii="Arial" w:hAnsi="Arial" w:cs="Arial"/>
                <w:sz w:val="20"/>
                <w:szCs w:val="20"/>
              </w:rPr>
              <w:t>Kč/dodávka</w:t>
            </w:r>
          </w:p>
        </w:tc>
      </w:tr>
    </w:tbl>
    <w:p w14:paraId="6C0A6F57" w14:textId="77777777" w:rsidR="00AB5BCC" w:rsidRDefault="00AB5BCC" w:rsidP="00AB5BCC">
      <w:pPr>
        <w:tabs>
          <w:tab w:val="left" w:pos="360"/>
        </w:tabs>
        <w:jc w:val="both"/>
        <w:rPr>
          <w:rFonts w:ascii="Arial" w:hAnsi="Arial" w:cs="Arial"/>
          <w:sz w:val="20"/>
          <w:szCs w:val="20"/>
        </w:rPr>
      </w:pPr>
    </w:p>
    <w:p w14:paraId="675E5D7B" w14:textId="77777777" w:rsidR="00AB5BCC" w:rsidRDefault="00AB5BCC" w:rsidP="00AB5BCC">
      <w:pPr>
        <w:rPr>
          <w:rFonts w:ascii="Arial" w:hAnsi="Arial" w:cs="Arial"/>
          <w:sz w:val="20"/>
          <w:szCs w:val="20"/>
        </w:rPr>
      </w:pPr>
    </w:p>
    <w:p w14:paraId="2A3521B5" w14:textId="77777777" w:rsidR="00B9536C" w:rsidRDefault="00B9536C" w:rsidP="00AB5BCC">
      <w:pPr>
        <w:rPr>
          <w:rFonts w:ascii="Arial" w:hAnsi="Arial" w:cs="Arial"/>
          <w:sz w:val="20"/>
          <w:szCs w:val="20"/>
        </w:rPr>
      </w:pPr>
    </w:p>
    <w:p w14:paraId="535AF76B" w14:textId="77777777" w:rsidR="00AB5BCC" w:rsidRDefault="00AB5BCC" w:rsidP="00AB5BCC">
      <w:pPr>
        <w:jc w:val="both"/>
        <w:rPr>
          <w:rFonts w:ascii="Arial" w:hAnsi="Arial" w:cs="Arial"/>
          <w:sz w:val="20"/>
          <w:szCs w:val="20"/>
        </w:rPr>
      </w:pPr>
    </w:p>
    <w:p w14:paraId="63D29577" w14:textId="77777777" w:rsidR="00AB5BCC" w:rsidRPr="00AB5BCC" w:rsidRDefault="00AB5BCC" w:rsidP="00AB5BCC">
      <w:pPr>
        <w:jc w:val="both"/>
        <w:rPr>
          <w:rFonts w:ascii="Arial" w:hAnsi="Arial" w:cs="Arial"/>
          <w:sz w:val="18"/>
          <w:szCs w:val="18"/>
        </w:rPr>
      </w:pPr>
      <w:r w:rsidRPr="00AB5BCC">
        <w:rPr>
          <w:rFonts w:ascii="Arial" w:hAnsi="Arial" w:cs="Arial"/>
          <w:sz w:val="18"/>
          <w:szCs w:val="18"/>
        </w:rPr>
        <w:t>V </w:t>
      </w:r>
      <w:r w:rsidRPr="00AB5BCC">
        <w:rPr>
          <w:sz w:val="18"/>
          <w:szCs w:val="18"/>
        </w:rPr>
        <w:fldChar w:fldCharType="begin">
          <w:ffData>
            <w:name w:val="Text911"/>
            <w:enabled/>
            <w:calcOnExit w:val="0"/>
            <w:textInput/>
          </w:ffData>
        </w:fldChar>
      </w:r>
      <w:r w:rsidRPr="00AB5BCC">
        <w:rPr>
          <w:rFonts w:ascii="Arial" w:hAnsi="Arial" w:cs="Arial"/>
          <w:sz w:val="18"/>
          <w:szCs w:val="18"/>
        </w:rPr>
        <w:instrText>FORMTEXT</w:instrText>
      </w:r>
      <w:r w:rsidRPr="00AB5BCC">
        <w:rPr>
          <w:rFonts w:ascii="Arial" w:hAnsi="Arial" w:cs="Arial"/>
          <w:sz w:val="18"/>
          <w:szCs w:val="18"/>
        </w:rPr>
      </w:r>
      <w:r w:rsidRPr="00AB5BCC">
        <w:rPr>
          <w:rFonts w:ascii="Arial" w:hAnsi="Arial" w:cs="Arial"/>
          <w:sz w:val="18"/>
          <w:szCs w:val="18"/>
        </w:rPr>
        <w:fldChar w:fldCharType="separate"/>
      </w:r>
      <w:r w:rsidRPr="00AB5BCC">
        <w:rPr>
          <w:rFonts w:ascii="Arial" w:hAnsi="Arial" w:cs="Arial"/>
          <w:sz w:val="18"/>
          <w:szCs w:val="18"/>
        </w:rPr>
        <w:t>Jablonci</w:t>
      </w:r>
      <w:r w:rsidRPr="00AB5BCC">
        <w:rPr>
          <w:rFonts w:ascii="Arial" w:hAnsi="Arial" w:cs="Arial"/>
          <w:sz w:val="18"/>
          <w:szCs w:val="18"/>
        </w:rPr>
        <w:fldChar w:fldCharType="end"/>
      </w:r>
      <w:r w:rsidRPr="00AB5BCC">
        <w:rPr>
          <w:rFonts w:ascii="Arial" w:hAnsi="Arial" w:cs="Arial"/>
          <w:sz w:val="18"/>
          <w:szCs w:val="18"/>
        </w:rPr>
        <w:t xml:space="preserve"> nad Nisou dne </w:t>
      </w:r>
      <w:r w:rsidRPr="00AB5BCC">
        <w:rPr>
          <w:sz w:val="18"/>
          <w:szCs w:val="18"/>
        </w:rPr>
        <w:fldChar w:fldCharType="begin">
          <w:ffData>
            <w:name w:val="Text102"/>
            <w:enabled/>
            <w:calcOnExit w:val="0"/>
            <w:textInput/>
          </w:ffData>
        </w:fldChar>
      </w:r>
      <w:r w:rsidRPr="00AB5BCC">
        <w:rPr>
          <w:rFonts w:ascii="Arial" w:hAnsi="Arial" w:cs="Arial"/>
          <w:sz w:val="18"/>
          <w:szCs w:val="18"/>
        </w:rPr>
        <w:instrText>FORMTEXT</w:instrText>
      </w:r>
      <w:r w:rsidRPr="00AB5BCC">
        <w:rPr>
          <w:rFonts w:ascii="Arial" w:hAnsi="Arial" w:cs="Arial"/>
          <w:sz w:val="18"/>
          <w:szCs w:val="18"/>
        </w:rPr>
      </w:r>
      <w:r w:rsidRPr="00AB5BCC">
        <w:rPr>
          <w:rFonts w:ascii="Arial" w:hAnsi="Arial" w:cs="Arial"/>
          <w:sz w:val="18"/>
          <w:szCs w:val="18"/>
        </w:rPr>
        <w:fldChar w:fldCharType="separate"/>
      </w:r>
      <w:r w:rsidRPr="00AB5BCC">
        <w:rPr>
          <w:rFonts w:ascii="Arial" w:hAnsi="Arial" w:cs="Arial"/>
          <w:sz w:val="18"/>
          <w:szCs w:val="18"/>
        </w:rPr>
        <w:t>     </w:t>
      </w:r>
      <w:r w:rsidRPr="00AB5BCC">
        <w:rPr>
          <w:rFonts w:ascii="Arial" w:hAnsi="Arial" w:cs="Arial"/>
          <w:sz w:val="18"/>
          <w:szCs w:val="18"/>
        </w:rPr>
        <w:fldChar w:fldCharType="end"/>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Pr>
          <w:rFonts w:ascii="Arial" w:hAnsi="Arial" w:cs="Arial"/>
          <w:sz w:val="18"/>
          <w:szCs w:val="18"/>
        </w:rPr>
        <w:t xml:space="preserve">             </w:t>
      </w:r>
      <w:r w:rsidRPr="00AB5BCC">
        <w:rPr>
          <w:rFonts w:ascii="Arial" w:hAnsi="Arial" w:cs="Arial"/>
          <w:sz w:val="18"/>
          <w:szCs w:val="18"/>
        </w:rPr>
        <w:t xml:space="preserve">V </w:t>
      </w:r>
      <w:r>
        <w:rPr>
          <w:rFonts w:ascii="Arial" w:hAnsi="Arial" w:cs="Arial"/>
          <w:sz w:val="18"/>
          <w:szCs w:val="18"/>
        </w:rPr>
        <w:t>Praze</w:t>
      </w:r>
      <w:r w:rsidRPr="00AB5BCC">
        <w:rPr>
          <w:rFonts w:ascii="Arial" w:hAnsi="Arial" w:cs="Arial"/>
          <w:sz w:val="18"/>
          <w:szCs w:val="18"/>
        </w:rPr>
        <w:t xml:space="preserve"> dne </w:t>
      </w:r>
      <w:r w:rsidRPr="00AB5BCC">
        <w:rPr>
          <w:sz w:val="18"/>
          <w:szCs w:val="18"/>
        </w:rPr>
        <w:fldChar w:fldCharType="begin">
          <w:ffData>
            <w:name w:val="Text913"/>
            <w:enabled/>
            <w:calcOnExit w:val="0"/>
            <w:textInput/>
          </w:ffData>
        </w:fldChar>
      </w:r>
      <w:r w:rsidRPr="00AB5BCC">
        <w:rPr>
          <w:rFonts w:ascii="Arial" w:hAnsi="Arial" w:cs="Arial"/>
          <w:sz w:val="18"/>
          <w:szCs w:val="18"/>
        </w:rPr>
        <w:instrText>FORMTEXT</w:instrText>
      </w:r>
      <w:r w:rsidRPr="00AB5BCC">
        <w:rPr>
          <w:rFonts w:ascii="Arial" w:hAnsi="Arial" w:cs="Arial"/>
          <w:sz w:val="18"/>
          <w:szCs w:val="18"/>
        </w:rPr>
      </w:r>
      <w:r w:rsidRPr="00AB5BCC">
        <w:rPr>
          <w:rFonts w:ascii="Arial" w:hAnsi="Arial" w:cs="Arial"/>
          <w:sz w:val="18"/>
          <w:szCs w:val="18"/>
        </w:rPr>
        <w:fldChar w:fldCharType="separate"/>
      </w:r>
      <w:r w:rsidRPr="00AB5BCC">
        <w:rPr>
          <w:rFonts w:ascii="Arial" w:hAnsi="Arial" w:cs="Arial"/>
          <w:sz w:val="18"/>
          <w:szCs w:val="18"/>
        </w:rPr>
        <w:t>     </w:t>
      </w:r>
      <w:r w:rsidRPr="00AB5BCC">
        <w:rPr>
          <w:rFonts w:ascii="Arial" w:hAnsi="Arial" w:cs="Arial"/>
          <w:sz w:val="18"/>
          <w:szCs w:val="18"/>
        </w:rPr>
        <w:fldChar w:fldCharType="end"/>
      </w:r>
    </w:p>
    <w:p w14:paraId="20BCEF04" w14:textId="77777777" w:rsidR="00AB5BCC" w:rsidRPr="00AB5BCC" w:rsidRDefault="00AB5BCC" w:rsidP="00AB5BCC">
      <w:pPr>
        <w:jc w:val="both"/>
        <w:rPr>
          <w:rFonts w:ascii="Arial" w:hAnsi="Arial" w:cs="Arial"/>
          <w:sz w:val="18"/>
          <w:szCs w:val="18"/>
        </w:rPr>
      </w:pPr>
      <w:r w:rsidRPr="00AB5BCC">
        <w:rPr>
          <w:sz w:val="18"/>
          <w:szCs w:val="18"/>
        </w:rPr>
        <w:fldChar w:fldCharType="begin">
          <w:ffData>
            <w:name w:val="Text914"/>
            <w:enabled/>
            <w:calcOnExit w:val="0"/>
            <w:textInput/>
          </w:ffData>
        </w:fldChar>
      </w:r>
      <w:r w:rsidRPr="00AB5BCC">
        <w:rPr>
          <w:rFonts w:ascii="Arial" w:hAnsi="Arial" w:cs="Arial"/>
          <w:sz w:val="18"/>
          <w:szCs w:val="18"/>
        </w:rPr>
        <w:instrText>FORMTEXT</w:instrText>
      </w:r>
      <w:r w:rsidR="004E2BAC">
        <w:rPr>
          <w:rFonts w:ascii="Arial" w:hAnsi="Arial" w:cs="Arial"/>
          <w:sz w:val="18"/>
          <w:szCs w:val="18"/>
        </w:rPr>
      </w:r>
      <w:r w:rsidR="004E2BAC">
        <w:rPr>
          <w:rFonts w:ascii="Arial" w:hAnsi="Arial" w:cs="Arial"/>
          <w:sz w:val="18"/>
          <w:szCs w:val="18"/>
        </w:rPr>
        <w:fldChar w:fldCharType="separate"/>
      </w:r>
      <w:r w:rsidRPr="00AB5BCC">
        <w:rPr>
          <w:rFonts w:ascii="Arial" w:hAnsi="Arial" w:cs="Arial"/>
          <w:sz w:val="18"/>
          <w:szCs w:val="18"/>
        </w:rPr>
        <w:fldChar w:fldCharType="end"/>
      </w:r>
      <w:r w:rsidRPr="00AB5BCC">
        <w:rPr>
          <w:sz w:val="18"/>
          <w:szCs w:val="18"/>
        </w:rPr>
        <w:fldChar w:fldCharType="begin">
          <w:ffData>
            <w:name w:val="Text103"/>
            <w:enabled/>
            <w:calcOnExit w:val="0"/>
            <w:textInput/>
          </w:ffData>
        </w:fldChar>
      </w:r>
      <w:r w:rsidRPr="00AB5BCC">
        <w:rPr>
          <w:rFonts w:ascii="Arial" w:hAnsi="Arial" w:cs="Arial"/>
          <w:sz w:val="18"/>
          <w:szCs w:val="18"/>
        </w:rPr>
        <w:instrText>FORMTEXT</w:instrText>
      </w:r>
      <w:r w:rsidR="004E2BAC">
        <w:rPr>
          <w:rFonts w:ascii="Arial" w:hAnsi="Arial" w:cs="Arial"/>
          <w:sz w:val="18"/>
          <w:szCs w:val="18"/>
        </w:rPr>
      </w:r>
      <w:r w:rsidR="004E2BAC">
        <w:rPr>
          <w:rFonts w:ascii="Arial" w:hAnsi="Arial" w:cs="Arial"/>
          <w:sz w:val="18"/>
          <w:szCs w:val="18"/>
        </w:rPr>
        <w:fldChar w:fldCharType="separate"/>
      </w:r>
      <w:r w:rsidRPr="00AB5BCC">
        <w:rPr>
          <w:rFonts w:ascii="Arial" w:hAnsi="Arial" w:cs="Arial"/>
          <w:sz w:val="18"/>
          <w:szCs w:val="18"/>
        </w:rPr>
        <w:fldChar w:fldCharType="end"/>
      </w:r>
      <w:r w:rsidRPr="00AB5BCC">
        <w:rPr>
          <w:sz w:val="18"/>
          <w:szCs w:val="18"/>
        </w:rPr>
        <w:fldChar w:fldCharType="begin">
          <w:ffData>
            <w:name w:val="Text915"/>
            <w:enabled/>
            <w:calcOnExit w:val="0"/>
            <w:textInput/>
          </w:ffData>
        </w:fldChar>
      </w:r>
      <w:r w:rsidRPr="00AB5BCC">
        <w:rPr>
          <w:rFonts w:ascii="Arial" w:hAnsi="Arial" w:cs="Arial"/>
          <w:sz w:val="18"/>
          <w:szCs w:val="18"/>
        </w:rPr>
        <w:instrText>FORMTEXT</w:instrText>
      </w:r>
      <w:r w:rsidR="004E2BAC">
        <w:rPr>
          <w:rFonts w:ascii="Arial" w:hAnsi="Arial" w:cs="Arial"/>
          <w:sz w:val="18"/>
          <w:szCs w:val="18"/>
        </w:rPr>
      </w:r>
      <w:r w:rsidR="004E2BAC">
        <w:rPr>
          <w:rFonts w:ascii="Arial" w:hAnsi="Arial" w:cs="Arial"/>
          <w:sz w:val="18"/>
          <w:szCs w:val="18"/>
        </w:rPr>
        <w:fldChar w:fldCharType="separate"/>
      </w:r>
      <w:r w:rsidRPr="00AB5BCC">
        <w:rPr>
          <w:rFonts w:ascii="Arial" w:hAnsi="Arial" w:cs="Arial"/>
          <w:sz w:val="18"/>
          <w:szCs w:val="18"/>
        </w:rPr>
        <w:fldChar w:fldCharType="end"/>
      </w:r>
      <w:r w:rsidRPr="00AB5BCC">
        <w:rPr>
          <w:sz w:val="18"/>
          <w:szCs w:val="18"/>
        </w:rPr>
        <w:fldChar w:fldCharType="begin">
          <w:ffData>
            <w:name w:val="Text916"/>
            <w:enabled/>
            <w:calcOnExit w:val="0"/>
            <w:textInput/>
          </w:ffData>
        </w:fldChar>
      </w:r>
      <w:r w:rsidRPr="00AB5BCC">
        <w:rPr>
          <w:rFonts w:ascii="Arial" w:hAnsi="Arial" w:cs="Arial"/>
          <w:sz w:val="18"/>
          <w:szCs w:val="18"/>
        </w:rPr>
        <w:instrText>FORMTEXT</w:instrText>
      </w:r>
      <w:r w:rsidR="004E2BAC">
        <w:rPr>
          <w:rFonts w:ascii="Arial" w:hAnsi="Arial" w:cs="Arial"/>
          <w:sz w:val="18"/>
          <w:szCs w:val="18"/>
        </w:rPr>
      </w:r>
      <w:r w:rsidR="004E2BAC">
        <w:rPr>
          <w:rFonts w:ascii="Arial" w:hAnsi="Arial" w:cs="Arial"/>
          <w:sz w:val="18"/>
          <w:szCs w:val="18"/>
        </w:rPr>
        <w:fldChar w:fldCharType="separate"/>
      </w:r>
      <w:r w:rsidRPr="00AB5BCC">
        <w:rPr>
          <w:rFonts w:ascii="Arial" w:hAnsi="Arial" w:cs="Arial"/>
          <w:sz w:val="18"/>
          <w:szCs w:val="18"/>
        </w:rPr>
        <w:fldChar w:fldCharType="end"/>
      </w:r>
    </w:p>
    <w:p w14:paraId="0B2A3ECE" w14:textId="71CAB42B" w:rsidR="00AB5BCC" w:rsidRDefault="00AB5BCC" w:rsidP="00AB5BCC">
      <w:pPr>
        <w:tabs>
          <w:tab w:val="left" w:pos="360"/>
        </w:tabs>
        <w:jc w:val="both"/>
        <w:rPr>
          <w:rFonts w:ascii="Arial" w:hAnsi="Arial" w:cs="Arial"/>
          <w:sz w:val="18"/>
          <w:szCs w:val="18"/>
        </w:rPr>
      </w:pPr>
    </w:p>
    <w:p w14:paraId="086EB7B5" w14:textId="0C25DBC6" w:rsidR="005A361A" w:rsidRDefault="005A361A" w:rsidP="00AB5BCC">
      <w:pPr>
        <w:tabs>
          <w:tab w:val="left" w:pos="360"/>
        </w:tabs>
        <w:jc w:val="both"/>
        <w:rPr>
          <w:rFonts w:ascii="Arial" w:hAnsi="Arial" w:cs="Arial"/>
          <w:sz w:val="18"/>
          <w:szCs w:val="18"/>
        </w:rPr>
      </w:pPr>
    </w:p>
    <w:p w14:paraId="236CF11B" w14:textId="3BD84C40" w:rsidR="005A361A" w:rsidRDefault="005A361A" w:rsidP="00AB5BCC">
      <w:pPr>
        <w:tabs>
          <w:tab w:val="left" w:pos="360"/>
        </w:tabs>
        <w:jc w:val="both"/>
        <w:rPr>
          <w:rFonts w:ascii="Arial" w:hAnsi="Arial" w:cs="Arial"/>
          <w:sz w:val="18"/>
          <w:szCs w:val="18"/>
        </w:rPr>
      </w:pPr>
    </w:p>
    <w:p w14:paraId="73F20033" w14:textId="77777777" w:rsidR="005A361A" w:rsidRPr="00AB5BCC" w:rsidRDefault="005A361A" w:rsidP="00AB5BCC">
      <w:pPr>
        <w:tabs>
          <w:tab w:val="left" w:pos="360"/>
        </w:tabs>
        <w:jc w:val="both"/>
        <w:rPr>
          <w:rFonts w:ascii="Arial" w:hAnsi="Arial" w:cs="Arial"/>
          <w:sz w:val="18"/>
          <w:szCs w:val="18"/>
        </w:rPr>
      </w:pPr>
    </w:p>
    <w:p w14:paraId="6EB809D9" w14:textId="77777777" w:rsidR="00AB5BCC" w:rsidRPr="00AB5BCC" w:rsidRDefault="00AB5BCC" w:rsidP="00AB5BCC">
      <w:pPr>
        <w:tabs>
          <w:tab w:val="left" w:pos="360"/>
        </w:tabs>
        <w:jc w:val="both"/>
        <w:rPr>
          <w:rFonts w:ascii="Arial" w:hAnsi="Arial" w:cs="Arial"/>
          <w:sz w:val="18"/>
          <w:szCs w:val="18"/>
        </w:rPr>
      </w:pPr>
    </w:p>
    <w:p w14:paraId="255EBFB2" w14:textId="77777777" w:rsidR="00AB5BCC" w:rsidRPr="00AB5BCC" w:rsidRDefault="00AB5BCC" w:rsidP="00AB5BCC">
      <w:pPr>
        <w:tabs>
          <w:tab w:val="left" w:pos="360"/>
        </w:tabs>
        <w:jc w:val="both"/>
        <w:rPr>
          <w:rFonts w:ascii="Arial" w:hAnsi="Arial" w:cs="Arial"/>
          <w:sz w:val="18"/>
          <w:szCs w:val="18"/>
        </w:rPr>
      </w:pPr>
    </w:p>
    <w:p w14:paraId="3EECDEDD" w14:textId="77777777" w:rsidR="00AB5BCC" w:rsidRPr="00AB5BCC" w:rsidRDefault="00AB5BCC" w:rsidP="00AB5BCC">
      <w:pPr>
        <w:tabs>
          <w:tab w:val="left" w:pos="360"/>
        </w:tabs>
        <w:jc w:val="both"/>
        <w:rPr>
          <w:rFonts w:ascii="Arial" w:hAnsi="Arial" w:cs="Arial"/>
          <w:sz w:val="18"/>
          <w:szCs w:val="18"/>
        </w:rPr>
      </w:pPr>
    </w:p>
    <w:p w14:paraId="202E9DE7" w14:textId="77777777" w:rsidR="00AB5BCC" w:rsidRPr="00AB5BCC" w:rsidRDefault="00AB5BCC" w:rsidP="00AB5BCC">
      <w:pPr>
        <w:tabs>
          <w:tab w:val="left" w:pos="360"/>
        </w:tabs>
        <w:jc w:val="both"/>
        <w:rPr>
          <w:rFonts w:ascii="Arial" w:hAnsi="Arial" w:cs="Arial"/>
          <w:sz w:val="18"/>
          <w:szCs w:val="18"/>
        </w:rPr>
      </w:pPr>
      <w:r w:rsidRPr="00AB5BCC">
        <w:rPr>
          <w:rFonts w:ascii="Arial" w:hAnsi="Arial" w:cs="Arial"/>
          <w:sz w:val="18"/>
          <w:szCs w:val="18"/>
        </w:rPr>
        <w:t>……………………………….</w:t>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t>……………………………….</w:t>
      </w:r>
    </w:p>
    <w:p w14:paraId="376C63B0" w14:textId="77777777" w:rsidR="00AB5BCC" w:rsidRPr="00AB5BCC" w:rsidRDefault="00AB5BCC" w:rsidP="00AB5BCC">
      <w:pPr>
        <w:rPr>
          <w:rFonts w:ascii="Arial" w:hAnsi="Arial" w:cs="Arial"/>
          <w:sz w:val="18"/>
          <w:szCs w:val="18"/>
        </w:rPr>
      </w:pPr>
      <w:r w:rsidRPr="00AB5BCC">
        <w:rPr>
          <w:rFonts w:ascii="Arial" w:hAnsi="Arial" w:cs="Arial"/>
          <w:sz w:val="18"/>
          <w:szCs w:val="18"/>
        </w:rPr>
        <w:t>Zákazník</w:t>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t>MTe</w:t>
      </w:r>
    </w:p>
    <w:p w14:paraId="54391653" w14:textId="77777777" w:rsidR="00AB5BCC" w:rsidRPr="00AB5BCC" w:rsidRDefault="00AB5BCC" w:rsidP="00AB5BCC">
      <w:pPr>
        <w:rPr>
          <w:rFonts w:ascii="Arial" w:hAnsi="Arial" w:cs="Arial"/>
          <w:sz w:val="18"/>
          <w:szCs w:val="18"/>
        </w:rPr>
      </w:pPr>
      <w:r w:rsidRPr="00AB5BCC">
        <w:rPr>
          <w:rFonts w:ascii="Arial" w:hAnsi="Arial" w:cs="Arial"/>
          <w:sz w:val="18"/>
          <w:szCs w:val="18"/>
        </w:rPr>
        <w:t xml:space="preserve">MUDr. Vít Němeček, MBA, </w:t>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t>Ing. Jaromir Köppl</w:t>
      </w:r>
    </w:p>
    <w:p w14:paraId="2D1A619E" w14:textId="77777777" w:rsidR="00AB5BCC" w:rsidRPr="00AB5BCC" w:rsidRDefault="00AB5BCC" w:rsidP="00AB5BCC">
      <w:pPr>
        <w:rPr>
          <w:rFonts w:ascii="Arial" w:hAnsi="Arial" w:cs="Arial"/>
          <w:sz w:val="18"/>
          <w:szCs w:val="18"/>
        </w:rPr>
      </w:pPr>
      <w:r w:rsidRPr="00AB5BCC">
        <w:rPr>
          <w:rFonts w:ascii="Arial" w:hAnsi="Arial" w:cs="Arial"/>
          <w:sz w:val="18"/>
          <w:szCs w:val="18"/>
        </w:rPr>
        <w:t xml:space="preserve">ředitel nemocnice </w:t>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t>Prokura pro obchod a distribuci</w:t>
      </w:r>
    </w:p>
    <w:p w14:paraId="681FC0B7" w14:textId="77777777" w:rsidR="00AB5BCC" w:rsidRPr="00AB5BCC" w:rsidRDefault="00AB5BCC" w:rsidP="00AB5BCC">
      <w:pPr>
        <w:ind w:left="2832" w:hanging="2832"/>
        <w:rPr>
          <w:rFonts w:ascii="Arial" w:hAnsi="Arial" w:cs="Arial"/>
          <w:sz w:val="18"/>
          <w:szCs w:val="18"/>
        </w:rPr>
      </w:pP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p>
    <w:p w14:paraId="25310FEA" w14:textId="5AABD688" w:rsidR="00AB5BCC" w:rsidRDefault="00AB5BCC" w:rsidP="00AB5BCC">
      <w:pPr>
        <w:rPr>
          <w:rFonts w:ascii="Arial" w:hAnsi="Arial" w:cs="Arial"/>
          <w:sz w:val="18"/>
          <w:szCs w:val="18"/>
        </w:rPr>
      </w:pPr>
    </w:p>
    <w:p w14:paraId="0D51FA26" w14:textId="4484E707" w:rsidR="005A361A" w:rsidRDefault="005A361A" w:rsidP="00AB5BCC">
      <w:pPr>
        <w:rPr>
          <w:rFonts w:ascii="Arial" w:hAnsi="Arial" w:cs="Arial"/>
          <w:sz w:val="18"/>
          <w:szCs w:val="18"/>
        </w:rPr>
      </w:pPr>
    </w:p>
    <w:p w14:paraId="399FDC66" w14:textId="3DCCAC62" w:rsidR="005A361A" w:rsidRDefault="005A361A" w:rsidP="00AB5BCC">
      <w:pPr>
        <w:rPr>
          <w:rFonts w:ascii="Arial" w:hAnsi="Arial" w:cs="Arial"/>
          <w:sz w:val="18"/>
          <w:szCs w:val="18"/>
        </w:rPr>
      </w:pPr>
    </w:p>
    <w:p w14:paraId="6FFE0E48" w14:textId="77777777" w:rsidR="005A361A" w:rsidRDefault="005A361A" w:rsidP="00AB5BCC">
      <w:pPr>
        <w:rPr>
          <w:rFonts w:ascii="Arial" w:hAnsi="Arial" w:cs="Arial"/>
          <w:sz w:val="18"/>
          <w:szCs w:val="18"/>
        </w:rPr>
      </w:pPr>
    </w:p>
    <w:p w14:paraId="3ABDB3B0" w14:textId="34497190" w:rsidR="005A361A" w:rsidRDefault="005A361A" w:rsidP="00AB5BCC">
      <w:pPr>
        <w:rPr>
          <w:rFonts w:ascii="Arial" w:hAnsi="Arial" w:cs="Arial"/>
          <w:sz w:val="18"/>
          <w:szCs w:val="18"/>
        </w:rPr>
      </w:pPr>
    </w:p>
    <w:p w14:paraId="00967C94" w14:textId="77777777" w:rsidR="005A361A" w:rsidRPr="00AB5BCC" w:rsidRDefault="005A361A" w:rsidP="00AB5BCC">
      <w:pPr>
        <w:rPr>
          <w:rFonts w:ascii="Arial" w:hAnsi="Arial" w:cs="Arial"/>
          <w:sz w:val="18"/>
          <w:szCs w:val="18"/>
        </w:rPr>
      </w:pPr>
    </w:p>
    <w:p w14:paraId="663C38E8" w14:textId="77777777" w:rsidR="00AB5BCC" w:rsidRPr="00AB5BCC" w:rsidRDefault="00AB5BCC" w:rsidP="00AB5BCC">
      <w:pPr>
        <w:ind w:left="5664" w:firstLine="708"/>
        <w:rPr>
          <w:rFonts w:ascii="Arial" w:hAnsi="Arial" w:cs="Arial"/>
          <w:sz w:val="18"/>
          <w:szCs w:val="18"/>
        </w:rPr>
      </w:pPr>
      <w:r w:rsidRPr="00AB5BCC">
        <w:rPr>
          <w:rFonts w:ascii="Arial" w:hAnsi="Arial" w:cs="Arial"/>
          <w:sz w:val="18"/>
          <w:szCs w:val="18"/>
        </w:rPr>
        <w:t>……………………………….</w:t>
      </w:r>
    </w:p>
    <w:p w14:paraId="2F5FFF43" w14:textId="77777777" w:rsidR="00AB5BCC" w:rsidRPr="00AB5BCC" w:rsidRDefault="00AB5BCC" w:rsidP="00AB5BCC">
      <w:pPr>
        <w:ind w:left="5664" w:firstLine="708"/>
        <w:rPr>
          <w:rFonts w:ascii="Arial" w:hAnsi="Arial" w:cs="Arial"/>
          <w:sz w:val="18"/>
          <w:szCs w:val="18"/>
        </w:rPr>
      </w:pPr>
      <w:r w:rsidRPr="00AB5BCC">
        <w:rPr>
          <w:rFonts w:ascii="Arial" w:hAnsi="Arial" w:cs="Arial"/>
          <w:sz w:val="18"/>
          <w:szCs w:val="18"/>
        </w:rPr>
        <w:t>MTe</w:t>
      </w:r>
    </w:p>
    <w:p w14:paraId="10D08529" w14:textId="77777777" w:rsidR="00AB5BCC" w:rsidRDefault="00AB5BCC" w:rsidP="00AB5BCC">
      <w:pPr>
        <w:shd w:val="clear" w:color="auto" w:fill="FFFFFF"/>
        <w:jc w:val="both"/>
        <w:outlineLvl w:val="0"/>
        <w:rPr>
          <w:rFonts w:ascii="Arial" w:hAnsi="Arial" w:cs="Arial"/>
          <w:sz w:val="18"/>
          <w:szCs w:val="18"/>
        </w:rPr>
      </w:pP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r>
      <w:r w:rsidRPr="00AB5BCC">
        <w:rPr>
          <w:rFonts w:ascii="Arial" w:hAnsi="Arial" w:cs="Arial"/>
          <w:sz w:val="18"/>
          <w:szCs w:val="18"/>
        </w:rPr>
        <w:tab/>
        <w:t>Ing. Josef Heřmanský</w:t>
      </w:r>
    </w:p>
    <w:p w14:paraId="2A9124E0" w14:textId="77777777" w:rsidR="00976B23" w:rsidRDefault="00AB5BCC" w:rsidP="00976B23">
      <w:pPr>
        <w:shd w:val="clear" w:color="auto" w:fill="FFFFFF"/>
        <w:ind w:left="4956" w:firstLine="708"/>
        <w:outlineLvl w:val="0"/>
      </w:pPr>
      <w:r w:rsidRPr="00AB5BCC">
        <w:rPr>
          <w:rFonts w:ascii="Arial" w:hAnsi="Arial" w:cs="Arial"/>
          <w:sz w:val="16"/>
          <w:szCs w:val="16"/>
        </w:rPr>
        <w:t>Vedoucí prodeje speciální a medicinální plyny</w:t>
      </w:r>
    </w:p>
    <w:p w14:paraId="1D407AF2" w14:textId="77777777" w:rsidR="00976B23" w:rsidRDefault="00976B23" w:rsidP="00976B23">
      <w:pPr>
        <w:shd w:val="clear" w:color="auto" w:fill="FFFFFF"/>
        <w:ind w:left="4956" w:firstLine="708"/>
        <w:outlineLvl w:val="0"/>
      </w:pPr>
    </w:p>
    <w:p w14:paraId="4DB95A06" w14:textId="77777777" w:rsidR="00976B23" w:rsidRDefault="00976B23" w:rsidP="00976B23">
      <w:pPr>
        <w:shd w:val="clear" w:color="auto" w:fill="FFFFFF"/>
        <w:ind w:left="4956" w:firstLine="708"/>
        <w:outlineLvl w:val="0"/>
      </w:pPr>
    </w:p>
    <w:p w14:paraId="3BF9A405" w14:textId="77777777" w:rsidR="00976B23" w:rsidRDefault="00976B23" w:rsidP="00976B23">
      <w:pPr>
        <w:shd w:val="clear" w:color="auto" w:fill="FFFFFF"/>
        <w:ind w:left="4956" w:firstLine="708"/>
        <w:outlineLvl w:val="0"/>
      </w:pPr>
    </w:p>
    <w:p w14:paraId="7316220A" w14:textId="77777777" w:rsidR="00976B23" w:rsidRDefault="00976B23" w:rsidP="00976B23">
      <w:pPr>
        <w:shd w:val="clear" w:color="auto" w:fill="FFFFFF"/>
        <w:ind w:left="4956" w:firstLine="708"/>
        <w:outlineLvl w:val="0"/>
      </w:pPr>
    </w:p>
    <w:p w14:paraId="3324CBC0" w14:textId="77777777" w:rsidR="00976B23" w:rsidRDefault="00976B23" w:rsidP="00976B23">
      <w:pPr>
        <w:jc w:val="center"/>
        <w:rPr>
          <w:rFonts w:ascii="Arial" w:hAnsi="Arial" w:cs="Arial"/>
          <w:b/>
          <w:sz w:val="16"/>
          <w:szCs w:val="16"/>
        </w:rPr>
      </w:pPr>
      <w:r>
        <w:rPr>
          <w:rFonts w:ascii="Arial" w:hAnsi="Arial" w:cs="Arial"/>
          <w:b/>
          <w:sz w:val="16"/>
          <w:szCs w:val="16"/>
        </w:rPr>
        <w:t>VŠEOBECNÉ OBCHODNÍ PODMÍNKY</w:t>
      </w:r>
    </w:p>
    <w:p w14:paraId="25A950CE" w14:textId="77777777" w:rsidR="00976B23" w:rsidRDefault="00976B23" w:rsidP="00976B23">
      <w:pPr>
        <w:jc w:val="center"/>
        <w:rPr>
          <w:rFonts w:ascii="Arial" w:hAnsi="Arial" w:cs="Arial"/>
          <w:b/>
          <w:sz w:val="16"/>
          <w:szCs w:val="16"/>
        </w:rPr>
      </w:pPr>
      <w:r>
        <w:rPr>
          <w:rFonts w:ascii="Arial" w:hAnsi="Arial" w:cs="Arial"/>
          <w:b/>
          <w:sz w:val="16"/>
          <w:szCs w:val="16"/>
        </w:rPr>
        <w:t>PRO DODÁVKY KAPALNÝCH TECHNICKÝCH PLYNŮ V CISTERNOVÝCH Á BATERIOVÝCH VOZECH</w:t>
      </w:r>
    </w:p>
    <w:p w14:paraId="6B8DB052" w14:textId="77777777" w:rsidR="00570498" w:rsidRDefault="00570498">
      <w:pPr>
        <w:jc w:val="center"/>
        <w:rPr>
          <w:rFonts w:ascii="Arial" w:hAnsi="Arial" w:cs="Arial"/>
          <w:b/>
          <w:sz w:val="16"/>
          <w:szCs w:val="16"/>
        </w:rPr>
      </w:pPr>
      <w:r>
        <w:rPr>
          <w:rFonts w:ascii="Arial" w:hAnsi="Arial" w:cs="Arial"/>
          <w:b/>
          <w:sz w:val="16"/>
          <w:szCs w:val="16"/>
        </w:rPr>
        <w:t xml:space="preserve">    </w:t>
      </w:r>
    </w:p>
    <w:p w14:paraId="35B2308D" w14:textId="77777777" w:rsidR="00570498" w:rsidRDefault="00570498">
      <w:pPr>
        <w:jc w:val="center"/>
        <w:rPr>
          <w:rFonts w:ascii="Arial" w:hAnsi="Arial" w:cs="Arial"/>
          <w:b/>
          <w:sz w:val="16"/>
          <w:szCs w:val="16"/>
        </w:rPr>
      </w:pPr>
      <w:r>
        <w:rPr>
          <w:rFonts w:ascii="Arial" w:hAnsi="Arial" w:cs="Arial"/>
          <w:b/>
          <w:sz w:val="16"/>
          <w:szCs w:val="16"/>
        </w:rPr>
        <w:t xml:space="preserve">        I.</w:t>
      </w:r>
    </w:p>
    <w:p w14:paraId="0FFD6752" w14:textId="77777777" w:rsidR="00570498" w:rsidRDefault="00570498">
      <w:pPr>
        <w:jc w:val="center"/>
        <w:rPr>
          <w:rFonts w:ascii="Arial" w:hAnsi="Arial" w:cs="Arial"/>
          <w:b/>
          <w:sz w:val="16"/>
          <w:szCs w:val="16"/>
        </w:rPr>
      </w:pPr>
      <w:r>
        <w:rPr>
          <w:rFonts w:ascii="Arial" w:hAnsi="Arial" w:cs="Arial"/>
          <w:b/>
          <w:sz w:val="16"/>
          <w:szCs w:val="16"/>
        </w:rPr>
        <w:t>Všeobecná ustanovení</w:t>
      </w:r>
    </w:p>
    <w:p w14:paraId="07715CF4" w14:textId="77777777" w:rsidR="00570498" w:rsidRDefault="00570498">
      <w:pPr>
        <w:ind w:left="360"/>
        <w:jc w:val="both"/>
        <w:rPr>
          <w:rFonts w:ascii="Arial" w:hAnsi="Arial" w:cs="Arial"/>
          <w:sz w:val="16"/>
          <w:szCs w:val="16"/>
        </w:rPr>
      </w:pPr>
      <w:r>
        <w:rPr>
          <w:rFonts w:ascii="Arial" w:hAnsi="Arial" w:cs="Arial"/>
          <w:sz w:val="16"/>
          <w:szCs w:val="16"/>
        </w:rPr>
        <w:t>Tyto podmínky se vztahují na všechny kupní smlouvy o dodávkách kapalných technických plynů v cisternových a bateriových vozech uzavřené mezi MTe a zákazníkem a tvoří jejich nedílnou součást. Jiné obchodní podmínky, ústní ujednání nebo změna, zrušení a doplnění stávajících podmínek jsou platné jen tehdy, jsou-li písemně potvrzeny oběma smluvními stranami.</w:t>
      </w:r>
    </w:p>
    <w:p w14:paraId="2307BDE8" w14:textId="77777777" w:rsidR="00570498" w:rsidRDefault="00570498">
      <w:pPr>
        <w:ind w:left="360"/>
        <w:jc w:val="center"/>
        <w:rPr>
          <w:rFonts w:ascii="Arial" w:hAnsi="Arial" w:cs="Arial"/>
          <w:b/>
          <w:sz w:val="16"/>
          <w:szCs w:val="16"/>
        </w:rPr>
      </w:pPr>
    </w:p>
    <w:p w14:paraId="7B0D28C5" w14:textId="77777777" w:rsidR="00570498" w:rsidRDefault="00570498">
      <w:pPr>
        <w:ind w:left="360"/>
        <w:jc w:val="center"/>
        <w:rPr>
          <w:rFonts w:ascii="Arial" w:hAnsi="Arial" w:cs="Arial"/>
          <w:sz w:val="16"/>
          <w:szCs w:val="16"/>
        </w:rPr>
      </w:pPr>
      <w:r>
        <w:rPr>
          <w:rFonts w:ascii="Arial" w:hAnsi="Arial" w:cs="Arial"/>
          <w:b/>
          <w:sz w:val="16"/>
          <w:szCs w:val="16"/>
        </w:rPr>
        <w:t>II.</w:t>
      </w:r>
    </w:p>
    <w:p w14:paraId="42E21650" w14:textId="77777777" w:rsidR="00570498" w:rsidRDefault="00570498">
      <w:pPr>
        <w:ind w:left="360"/>
        <w:jc w:val="center"/>
        <w:rPr>
          <w:rFonts w:ascii="Arial" w:hAnsi="Arial" w:cs="Arial"/>
          <w:b/>
          <w:sz w:val="16"/>
          <w:szCs w:val="16"/>
        </w:rPr>
      </w:pPr>
      <w:r>
        <w:rPr>
          <w:rFonts w:ascii="Arial" w:hAnsi="Arial" w:cs="Arial"/>
          <w:b/>
          <w:sz w:val="16"/>
          <w:szCs w:val="16"/>
        </w:rPr>
        <w:t>Dodací podmínky</w:t>
      </w:r>
    </w:p>
    <w:p w14:paraId="767EC191" w14:textId="77777777" w:rsidR="00570498" w:rsidRDefault="00570498">
      <w:pPr>
        <w:numPr>
          <w:ilvl w:val="0"/>
          <w:numId w:val="2"/>
        </w:numPr>
        <w:jc w:val="both"/>
        <w:rPr>
          <w:rFonts w:ascii="Arial" w:hAnsi="Arial" w:cs="Arial"/>
          <w:sz w:val="16"/>
          <w:szCs w:val="16"/>
        </w:rPr>
      </w:pPr>
      <w:r>
        <w:rPr>
          <w:rFonts w:ascii="Arial" w:hAnsi="Arial" w:cs="Arial"/>
          <w:sz w:val="16"/>
          <w:szCs w:val="16"/>
        </w:rPr>
        <w:t xml:space="preserve">Jednotlivé dodávky zákazníkovi se uskutečňují na základě písemných či telefonických objednávek zákazníka. Objednávka musí obsahovat přesně vymezený sortiment zboží, množství, místo dodání a požadovaný termín dodání. Objednávky musí být předkládány v dostatečném časovém předstihu před požadovaným termínem dodání, přičemž MTe není povinen odevzdat zboží zákazníkovi dříve než tři pracovní dny ode dne obdržení objednávky. Objednávky s požadovaným termínem dodání v následujícím kalendářním týdnu musí prodávající obdržet nejpozději ve čtvrtek běžného týdne na adresu: Messer Technogas s.r.o., Na Popinci 1088, P.O.Box 41, 739 32 Vratimov; e-mail: </w:t>
      </w:r>
      <w:hyperlink r:id="rId8" w:history="1">
        <w:r>
          <w:rPr>
            <w:rFonts w:cs="Arial"/>
            <w:color w:val="3366FF"/>
            <w:sz w:val="16"/>
            <w:szCs w:val="16"/>
          </w:rPr>
          <w:t>distribucekapalin.cz@messergroup.com</w:t>
        </w:r>
      </w:hyperlink>
      <w:r>
        <w:rPr>
          <w:rFonts w:ascii="Arial" w:hAnsi="Arial" w:cs="Arial"/>
          <w:sz w:val="16"/>
          <w:szCs w:val="16"/>
        </w:rPr>
        <w:t>; fax: 597723041, tel.: 597723030, 597723031, 602245569 nebo 724215481.</w:t>
      </w:r>
    </w:p>
    <w:p w14:paraId="77D4D4F4" w14:textId="77777777" w:rsidR="00570498" w:rsidRDefault="00570498">
      <w:pPr>
        <w:numPr>
          <w:ilvl w:val="0"/>
          <w:numId w:val="2"/>
        </w:numPr>
        <w:jc w:val="both"/>
        <w:rPr>
          <w:rFonts w:ascii="Arial" w:hAnsi="Arial" w:cs="Arial"/>
          <w:sz w:val="16"/>
          <w:szCs w:val="16"/>
        </w:rPr>
      </w:pPr>
      <w:r>
        <w:rPr>
          <w:rFonts w:ascii="Arial" w:hAnsi="Arial" w:cs="Arial"/>
          <w:sz w:val="16"/>
          <w:szCs w:val="16"/>
        </w:rPr>
        <w:t>MTe odevzdá zboží zákazníkovi v místě uvedeném v objednávce, nedohodnou-li se strany jinak. MTe je oprávněn zboží dodat prostřednictvím třetí osoby. Odevzdání zboží zákazníkovi se uskutečňuje odevzdáním objednaného zboží zákazníkovi v místě určeném v objednávce. Zákazník je povinen zajistit podmínky pro odevzdání zboží, zejm. sjízdnost vozovky k zásobníku a přítomnost obsluhy při stáčení. Převzetím zboží přechází nebezpečí škody na zboží na zákazníka. Nepřevezme-li zákazník zboží v místě dodání včas dle termínu uvedeného v objednávce, splní MTe svou povinnost odevzdat zboží zákazníkovi tím, že umožní zákazníkovi převzít zboží v místě výroby MTe. Toto místo MTe zákazníkovi neprodleně oznámí. Nebezpečí škody na zboží v takovém případě přechází na zákazníka v době, kdy MTe umožní zákazníkovi převzít zboží.</w:t>
      </w:r>
    </w:p>
    <w:p w14:paraId="3AFA8974" w14:textId="77777777" w:rsidR="00570498" w:rsidRDefault="00570498">
      <w:pPr>
        <w:numPr>
          <w:ilvl w:val="0"/>
          <w:numId w:val="2"/>
        </w:numPr>
        <w:jc w:val="both"/>
        <w:rPr>
          <w:rFonts w:ascii="Arial" w:hAnsi="Arial" w:cs="Arial"/>
          <w:sz w:val="16"/>
          <w:szCs w:val="16"/>
        </w:rPr>
      </w:pPr>
      <w:r>
        <w:rPr>
          <w:rFonts w:ascii="Arial" w:hAnsi="Arial" w:cs="Arial"/>
          <w:sz w:val="16"/>
          <w:szCs w:val="16"/>
        </w:rPr>
        <w:t>S každou jednotlivou dodávkou je MTe povinen předat zákazníkovi dodací list. Na dodacím listu musí být uveden druh plynu, množství, datum odevzdání, případně číslo objednávky</w:t>
      </w:r>
      <w:r>
        <w:rPr>
          <w:rFonts w:ascii="Arial" w:hAnsi="Arial" w:cs="Arial"/>
          <w:i/>
          <w:sz w:val="16"/>
          <w:szCs w:val="16"/>
        </w:rPr>
        <w:t>.</w:t>
      </w:r>
      <w:r>
        <w:rPr>
          <w:rFonts w:ascii="Arial" w:hAnsi="Arial" w:cs="Arial"/>
          <w:sz w:val="16"/>
          <w:szCs w:val="16"/>
        </w:rPr>
        <w:t xml:space="preserve"> Údaje o množství v m³ odpovídají stavu plynu při 15º C a tlaku 1 bar. Údaje o množství v litrech odpovídají stavu plynu v bodě varu. MTe odevzdává zboží v cisternách.</w:t>
      </w:r>
    </w:p>
    <w:p w14:paraId="387807E0" w14:textId="77777777" w:rsidR="00570498" w:rsidRDefault="00570498">
      <w:pPr>
        <w:ind w:left="360"/>
        <w:jc w:val="center"/>
        <w:rPr>
          <w:rFonts w:ascii="Arial" w:hAnsi="Arial" w:cs="Arial"/>
          <w:b/>
          <w:sz w:val="16"/>
          <w:szCs w:val="16"/>
        </w:rPr>
      </w:pPr>
    </w:p>
    <w:p w14:paraId="6FD2E2F4" w14:textId="77777777" w:rsidR="00570498" w:rsidRDefault="00570498">
      <w:pPr>
        <w:ind w:left="360"/>
        <w:jc w:val="center"/>
        <w:rPr>
          <w:rFonts w:ascii="Arial" w:hAnsi="Arial" w:cs="Arial"/>
          <w:b/>
          <w:sz w:val="16"/>
          <w:szCs w:val="16"/>
        </w:rPr>
      </w:pPr>
      <w:r>
        <w:rPr>
          <w:rFonts w:ascii="Arial" w:hAnsi="Arial" w:cs="Arial"/>
          <w:b/>
          <w:sz w:val="16"/>
          <w:szCs w:val="16"/>
        </w:rPr>
        <w:t>III.</w:t>
      </w:r>
    </w:p>
    <w:p w14:paraId="0859AEE5" w14:textId="77777777" w:rsidR="00570498" w:rsidRDefault="00570498">
      <w:pPr>
        <w:ind w:left="360"/>
        <w:jc w:val="center"/>
        <w:rPr>
          <w:rFonts w:ascii="Arial" w:hAnsi="Arial" w:cs="Arial"/>
          <w:b/>
          <w:sz w:val="16"/>
          <w:szCs w:val="16"/>
        </w:rPr>
      </w:pPr>
      <w:r>
        <w:rPr>
          <w:rFonts w:ascii="Arial" w:hAnsi="Arial" w:cs="Arial"/>
          <w:b/>
          <w:sz w:val="16"/>
          <w:szCs w:val="16"/>
        </w:rPr>
        <w:t>Platební podmínky</w:t>
      </w:r>
    </w:p>
    <w:p w14:paraId="73972B3B" w14:textId="77777777" w:rsidR="00570498" w:rsidRDefault="00570498">
      <w:pPr>
        <w:numPr>
          <w:ilvl w:val="0"/>
          <w:numId w:val="1"/>
        </w:numPr>
        <w:ind w:right="-108"/>
        <w:jc w:val="both"/>
        <w:rPr>
          <w:rFonts w:ascii="Arial" w:hAnsi="Arial" w:cs="Arial"/>
          <w:sz w:val="16"/>
          <w:szCs w:val="16"/>
        </w:rPr>
      </w:pPr>
      <w:r>
        <w:rPr>
          <w:rFonts w:ascii="Arial" w:hAnsi="Arial" w:cs="Arial"/>
          <w:sz w:val="16"/>
          <w:szCs w:val="16"/>
        </w:rPr>
        <w:t xml:space="preserve">MTe je oprávněn vystavit daňový doklad – fakturu na kupní cenu zboží nejdříve po odevzdání zboží. MTe vystaví daňový doklad - fakturu na platbu za odevzdané zboží se splatností 20 dnů od data vystavení faktury. Kupní cena je uhrazena dnem připsání příslušné částky na účet MTe. Případné námitky proti fakturované výši kupní ceny je zákazník oprávněn vznášet pouze ve lhůtě patnácti dnů od doručení daňového dokladu.   </w:t>
      </w:r>
    </w:p>
    <w:p w14:paraId="09625E70" w14:textId="77777777" w:rsidR="00570498" w:rsidRDefault="00570498">
      <w:pPr>
        <w:numPr>
          <w:ilvl w:val="0"/>
          <w:numId w:val="1"/>
        </w:numPr>
        <w:ind w:right="-108"/>
        <w:jc w:val="both"/>
        <w:rPr>
          <w:rFonts w:ascii="Arial" w:hAnsi="Arial" w:cs="Arial"/>
          <w:sz w:val="16"/>
          <w:szCs w:val="16"/>
        </w:rPr>
      </w:pPr>
      <w:r>
        <w:rPr>
          <w:rFonts w:ascii="Arial" w:hAnsi="Arial" w:cs="Arial"/>
          <w:sz w:val="16"/>
          <w:szCs w:val="16"/>
        </w:rPr>
        <w:t>MTe je oprávněn účtovat a požadovat po zákazníkovi zaplacení poplatků souvisejících s odevzdáním zboží, se zabezpečením přepravy nebezpečných látek a zajištěním kvality zboží a další poplatky ve výši dle ceníku platného v době odevzdání zboží. V případě požadavku zákazníka na dodávku do 48 hodin od přijetí objednávky (tato lhůta běží jen v pracovních dnech), je MTe oprávněn účtovat expresní příplatek EXPR48 dle platného sazebníku MTe ke dni uskutečnění dodávky.</w:t>
      </w:r>
    </w:p>
    <w:p w14:paraId="1DCDA6A9" w14:textId="77777777" w:rsidR="00570498" w:rsidRDefault="00570498">
      <w:pPr>
        <w:ind w:left="360"/>
        <w:jc w:val="center"/>
        <w:rPr>
          <w:rFonts w:ascii="Arial" w:hAnsi="Arial" w:cs="Arial"/>
          <w:b/>
          <w:sz w:val="16"/>
          <w:szCs w:val="16"/>
        </w:rPr>
      </w:pPr>
    </w:p>
    <w:p w14:paraId="757F6F2B" w14:textId="77777777" w:rsidR="00570498" w:rsidRDefault="00570498">
      <w:pPr>
        <w:ind w:left="360"/>
        <w:jc w:val="center"/>
        <w:rPr>
          <w:rFonts w:ascii="Arial" w:hAnsi="Arial" w:cs="Arial"/>
          <w:b/>
          <w:sz w:val="16"/>
          <w:szCs w:val="16"/>
        </w:rPr>
      </w:pPr>
      <w:r>
        <w:rPr>
          <w:rFonts w:ascii="Arial" w:hAnsi="Arial" w:cs="Arial"/>
          <w:b/>
          <w:sz w:val="16"/>
          <w:szCs w:val="16"/>
        </w:rPr>
        <w:t>IV.</w:t>
      </w:r>
    </w:p>
    <w:p w14:paraId="34D8B34B" w14:textId="77777777" w:rsidR="00570498" w:rsidRDefault="00570498">
      <w:pPr>
        <w:ind w:left="360"/>
        <w:jc w:val="center"/>
        <w:rPr>
          <w:rFonts w:ascii="Arial" w:hAnsi="Arial" w:cs="Arial"/>
          <w:b/>
          <w:sz w:val="16"/>
          <w:szCs w:val="16"/>
        </w:rPr>
      </w:pPr>
      <w:r>
        <w:rPr>
          <w:rFonts w:ascii="Arial" w:hAnsi="Arial" w:cs="Arial"/>
          <w:b/>
          <w:sz w:val="16"/>
          <w:szCs w:val="16"/>
        </w:rPr>
        <w:t>Odpovědnost za vady</w:t>
      </w:r>
    </w:p>
    <w:p w14:paraId="786302A9" w14:textId="77777777" w:rsidR="00570498" w:rsidRDefault="00570498">
      <w:pPr>
        <w:numPr>
          <w:ilvl w:val="0"/>
          <w:numId w:val="4"/>
        </w:numPr>
        <w:jc w:val="both"/>
        <w:rPr>
          <w:rFonts w:ascii="Arial" w:hAnsi="Arial" w:cs="Arial"/>
          <w:sz w:val="16"/>
          <w:szCs w:val="16"/>
        </w:rPr>
      </w:pPr>
      <w:r>
        <w:rPr>
          <w:rFonts w:ascii="Arial" w:hAnsi="Arial" w:cs="Arial"/>
          <w:sz w:val="16"/>
          <w:szCs w:val="16"/>
        </w:rPr>
        <w:t>Nestanoví-li tyto podmínky a/nebo příslušná smlouva uzavřená mezi MTe a zákazníkem jinak, MTe odpovídá zákazníkovi za vady dodaného zboží dle ustanovení § 2099 až § 2112 zákona č. 89/2012 Sb., občanský zákoník, v platném znění (dále jen jako „OZ“); strany se dohodly, že ustanovení § 2108 OZ se nepoužije.</w:t>
      </w:r>
    </w:p>
    <w:p w14:paraId="0969F300" w14:textId="77777777" w:rsidR="00570498" w:rsidRDefault="00570498">
      <w:pPr>
        <w:numPr>
          <w:ilvl w:val="0"/>
          <w:numId w:val="4"/>
        </w:numPr>
        <w:jc w:val="both"/>
        <w:rPr>
          <w:rFonts w:ascii="Arial" w:hAnsi="Arial" w:cs="Arial"/>
          <w:sz w:val="16"/>
          <w:szCs w:val="16"/>
        </w:rPr>
      </w:pPr>
      <w:r>
        <w:rPr>
          <w:rFonts w:ascii="Arial" w:hAnsi="Arial" w:cs="Arial"/>
          <w:sz w:val="16"/>
          <w:szCs w:val="16"/>
        </w:rPr>
        <w:t>Zákazník je povinen odevzdané zboží při převzetí prohlédnout. Vady kvality a množství odevzdaného zboží musí zákazník bezodkladně písemně oznámit MTe. Je-li dle zjištění MTe odevzdané zboží vadné, je zákazník oprávněn požadovat přiměřenou slevu z kupní ceny nebo nové plnění. Nároky zákazníka jsou omezeny do výše kupní ceny předmětné dodávky.</w:t>
      </w:r>
    </w:p>
    <w:p w14:paraId="409C062A" w14:textId="77777777" w:rsidR="00570498" w:rsidRDefault="00570498">
      <w:pPr>
        <w:jc w:val="center"/>
        <w:rPr>
          <w:rFonts w:ascii="Arial" w:hAnsi="Arial" w:cs="Arial"/>
          <w:b/>
          <w:sz w:val="16"/>
          <w:szCs w:val="16"/>
        </w:rPr>
      </w:pPr>
      <w:r>
        <w:rPr>
          <w:rFonts w:ascii="Arial" w:hAnsi="Arial" w:cs="Arial"/>
          <w:b/>
          <w:sz w:val="16"/>
          <w:szCs w:val="16"/>
        </w:rPr>
        <w:t xml:space="preserve">      </w:t>
      </w:r>
    </w:p>
    <w:p w14:paraId="3CA557D1" w14:textId="77777777" w:rsidR="00570498" w:rsidRDefault="00570498">
      <w:pPr>
        <w:jc w:val="center"/>
        <w:rPr>
          <w:rFonts w:ascii="Arial" w:hAnsi="Arial" w:cs="Arial"/>
          <w:b/>
          <w:sz w:val="16"/>
          <w:szCs w:val="16"/>
        </w:rPr>
      </w:pPr>
      <w:r>
        <w:rPr>
          <w:rFonts w:ascii="Arial" w:hAnsi="Arial" w:cs="Arial"/>
          <w:b/>
          <w:sz w:val="16"/>
          <w:szCs w:val="16"/>
        </w:rPr>
        <w:t xml:space="preserve"> V.</w:t>
      </w:r>
    </w:p>
    <w:p w14:paraId="2E26CF9C" w14:textId="77777777" w:rsidR="00570498" w:rsidRDefault="00570498">
      <w:pPr>
        <w:ind w:left="360"/>
        <w:jc w:val="center"/>
        <w:rPr>
          <w:rFonts w:ascii="Arial" w:hAnsi="Arial" w:cs="Arial"/>
          <w:b/>
          <w:sz w:val="16"/>
          <w:szCs w:val="16"/>
        </w:rPr>
      </w:pPr>
      <w:r>
        <w:rPr>
          <w:rFonts w:ascii="Arial" w:hAnsi="Arial" w:cs="Arial"/>
          <w:b/>
          <w:sz w:val="16"/>
          <w:szCs w:val="16"/>
        </w:rPr>
        <w:t>Okolnosti vylučující povinnost k náhradě škody</w:t>
      </w:r>
    </w:p>
    <w:p w14:paraId="21F74F9E" w14:textId="77777777" w:rsidR="00570498" w:rsidRDefault="00570498">
      <w:pPr>
        <w:ind w:left="360"/>
        <w:jc w:val="both"/>
        <w:rPr>
          <w:rFonts w:ascii="Arial" w:hAnsi="Arial" w:cs="Arial"/>
          <w:sz w:val="16"/>
          <w:szCs w:val="16"/>
        </w:rPr>
      </w:pPr>
      <w:r>
        <w:rPr>
          <w:rFonts w:ascii="Arial" w:hAnsi="Arial" w:cs="Arial"/>
          <w:sz w:val="16"/>
          <w:szCs w:val="16"/>
        </w:rPr>
        <w:t>Poruší-li smluvní strana povinnost z této smlouvy, zprostí se povinnosti k náhradě škody, pokud prokáže, že jí ve splnění povinnosti dočasně nebo trvale zabránila mimořádná nepředvídatelná a nepřekonatelná překážka vzniklá nezávisle na její vůli.  Za okolnosti vylučující povinnost k náhradě škody se zejména (ale nejenom) považují stávky a výluky, energetické a dopravní poruchy apod.</w:t>
      </w:r>
    </w:p>
    <w:p w14:paraId="27B61FDD" w14:textId="77777777" w:rsidR="00570498" w:rsidRDefault="00570498">
      <w:pPr>
        <w:ind w:left="360"/>
        <w:jc w:val="both"/>
        <w:rPr>
          <w:rFonts w:ascii="Arial" w:hAnsi="Arial" w:cs="Arial"/>
          <w:sz w:val="16"/>
          <w:szCs w:val="16"/>
        </w:rPr>
      </w:pPr>
    </w:p>
    <w:p w14:paraId="10F1355C" w14:textId="77777777" w:rsidR="00570498" w:rsidRDefault="00570498">
      <w:pPr>
        <w:jc w:val="center"/>
        <w:rPr>
          <w:rFonts w:ascii="Arial" w:hAnsi="Arial" w:cs="Arial"/>
          <w:b/>
          <w:sz w:val="16"/>
          <w:szCs w:val="16"/>
        </w:rPr>
      </w:pPr>
      <w:r>
        <w:rPr>
          <w:rFonts w:ascii="Arial" w:hAnsi="Arial" w:cs="Arial"/>
          <w:b/>
          <w:sz w:val="16"/>
          <w:szCs w:val="16"/>
        </w:rPr>
        <w:t xml:space="preserve">       VI.</w:t>
      </w:r>
    </w:p>
    <w:p w14:paraId="1098B642" w14:textId="77777777" w:rsidR="00570498" w:rsidRDefault="00570498">
      <w:pPr>
        <w:ind w:left="360"/>
        <w:jc w:val="center"/>
        <w:rPr>
          <w:rFonts w:ascii="Arial" w:hAnsi="Arial" w:cs="Arial"/>
          <w:b/>
          <w:sz w:val="16"/>
          <w:szCs w:val="16"/>
        </w:rPr>
      </w:pPr>
      <w:r>
        <w:rPr>
          <w:rFonts w:ascii="Arial" w:hAnsi="Arial" w:cs="Arial"/>
          <w:b/>
          <w:sz w:val="16"/>
          <w:szCs w:val="16"/>
        </w:rPr>
        <w:t>Telemetrie</w:t>
      </w:r>
    </w:p>
    <w:p w14:paraId="4D94BF6B" w14:textId="77777777" w:rsidR="00570498" w:rsidRDefault="00570498">
      <w:pPr>
        <w:ind w:left="360"/>
        <w:jc w:val="both"/>
        <w:rPr>
          <w:rFonts w:ascii="Arial" w:hAnsi="Arial" w:cs="Arial"/>
          <w:sz w:val="16"/>
          <w:szCs w:val="16"/>
        </w:rPr>
      </w:pPr>
      <w:r>
        <w:rPr>
          <w:rFonts w:ascii="Arial" w:hAnsi="Arial" w:cs="Arial"/>
          <w:sz w:val="16"/>
          <w:szCs w:val="16"/>
        </w:rPr>
        <w:t xml:space="preserve">Zákazník je povinen alespoň jednou denně kontrolovat stav zboží (plynu) v zásobníku. V případě zjištění jakéhokoliv nesouladu se stavem hlášeným telemetrickým zařízením je povinen tuto skutečnost bezodkladně oznámit MTe. </w:t>
      </w:r>
      <w:r w:rsidR="00BF2CD3">
        <w:rPr>
          <w:rFonts w:ascii="Arial" w:hAnsi="Arial" w:cs="Arial"/>
          <w:sz w:val="16"/>
          <w:szCs w:val="16"/>
        </w:rPr>
        <w:t>Pokud zákazník nesoulad mezi stavem zboží (plynu) v zásobníku a stavem hlášeným telemetrickým zařízením MTe bezodkladně neoznámí</w:t>
      </w:r>
      <w:r w:rsidR="00BF6F4A">
        <w:rPr>
          <w:rFonts w:ascii="Arial" w:hAnsi="Arial" w:cs="Arial"/>
          <w:sz w:val="16"/>
          <w:szCs w:val="16"/>
        </w:rPr>
        <w:t>,</w:t>
      </w:r>
      <w:r w:rsidR="00BF2CD3">
        <w:rPr>
          <w:rFonts w:ascii="Arial" w:hAnsi="Arial" w:cs="Arial"/>
          <w:sz w:val="16"/>
          <w:szCs w:val="16"/>
        </w:rPr>
        <w:t xml:space="preserve"> </w:t>
      </w:r>
      <w:r>
        <w:rPr>
          <w:rFonts w:ascii="Arial" w:hAnsi="Arial" w:cs="Arial"/>
          <w:sz w:val="16"/>
          <w:szCs w:val="16"/>
        </w:rPr>
        <w:t>MTe neodpovídá za újmu způsobenou nesprávnou funkcí telemetrických systémů, která může vést k přerušení dodávky zboží.</w:t>
      </w:r>
    </w:p>
    <w:p w14:paraId="5E80439C" w14:textId="77777777" w:rsidR="00570498" w:rsidRDefault="00570498">
      <w:pPr>
        <w:ind w:left="360"/>
        <w:jc w:val="both"/>
        <w:rPr>
          <w:rFonts w:ascii="Arial" w:hAnsi="Arial" w:cs="Arial"/>
          <w:sz w:val="16"/>
          <w:szCs w:val="16"/>
        </w:rPr>
      </w:pPr>
    </w:p>
    <w:p w14:paraId="79AEAC68" w14:textId="77777777" w:rsidR="00B474E5" w:rsidRDefault="00570498" w:rsidP="00551FCD">
      <w:pPr>
        <w:jc w:val="center"/>
        <w:rPr>
          <w:rFonts w:ascii="Arial" w:hAnsi="Arial" w:cs="Arial"/>
          <w:b/>
          <w:sz w:val="16"/>
          <w:szCs w:val="16"/>
        </w:rPr>
      </w:pPr>
      <w:r>
        <w:rPr>
          <w:rFonts w:ascii="Arial" w:hAnsi="Arial" w:cs="Arial"/>
          <w:b/>
          <w:sz w:val="16"/>
          <w:szCs w:val="16"/>
        </w:rPr>
        <w:t xml:space="preserve">      </w:t>
      </w:r>
    </w:p>
    <w:p w14:paraId="3D1911D6" w14:textId="77777777" w:rsidR="00B474E5" w:rsidRDefault="00570498" w:rsidP="00B474E5">
      <w:pPr>
        <w:jc w:val="center"/>
        <w:rPr>
          <w:rFonts w:ascii="Arial" w:hAnsi="Arial" w:cs="Arial"/>
          <w:b/>
          <w:sz w:val="16"/>
          <w:szCs w:val="16"/>
        </w:rPr>
      </w:pPr>
      <w:r>
        <w:rPr>
          <w:rFonts w:ascii="Arial" w:hAnsi="Arial" w:cs="Arial"/>
          <w:b/>
          <w:sz w:val="16"/>
          <w:szCs w:val="16"/>
        </w:rPr>
        <w:t>VII.</w:t>
      </w:r>
    </w:p>
    <w:p w14:paraId="05CE028E" w14:textId="77777777" w:rsidR="00570498" w:rsidRDefault="00570498">
      <w:pPr>
        <w:tabs>
          <w:tab w:val="left" w:pos="3135"/>
          <w:tab w:val="center" w:pos="4535"/>
        </w:tabs>
        <w:jc w:val="center"/>
        <w:rPr>
          <w:rFonts w:ascii="Arial" w:hAnsi="Arial" w:cs="Arial"/>
          <w:b/>
          <w:sz w:val="16"/>
          <w:szCs w:val="16"/>
        </w:rPr>
      </w:pPr>
      <w:r>
        <w:rPr>
          <w:rFonts w:ascii="Arial" w:hAnsi="Arial" w:cs="Arial"/>
          <w:b/>
          <w:sz w:val="16"/>
          <w:szCs w:val="16"/>
        </w:rPr>
        <w:t xml:space="preserve">     Ostatní ujednání</w:t>
      </w:r>
    </w:p>
    <w:p w14:paraId="4B44C3D2" w14:textId="77777777" w:rsidR="00570498" w:rsidRDefault="00570498">
      <w:pPr>
        <w:numPr>
          <w:ilvl w:val="0"/>
          <w:numId w:val="3"/>
        </w:numPr>
        <w:jc w:val="both"/>
        <w:rPr>
          <w:rFonts w:ascii="Arial" w:hAnsi="Arial" w:cs="Arial"/>
          <w:sz w:val="16"/>
          <w:szCs w:val="16"/>
        </w:rPr>
      </w:pPr>
      <w:r>
        <w:rPr>
          <w:rFonts w:ascii="Arial" w:hAnsi="Arial" w:cs="Arial"/>
          <w:sz w:val="16"/>
          <w:szCs w:val="16"/>
        </w:rPr>
        <w:t>Zboží zůstává ve vlastnictví MTe až do úplného zaplacení kupní ceny.</w:t>
      </w:r>
    </w:p>
    <w:p w14:paraId="28193F02" w14:textId="77777777" w:rsidR="00570498" w:rsidRDefault="00570498">
      <w:pPr>
        <w:numPr>
          <w:ilvl w:val="0"/>
          <w:numId w:val="3"/>
        </w:numPr>
        <w:jc w:val="both"/>
        <w:rPr>
          <w:rFonts w:ascii="Arial" w:hAnsi="Arial" w:cs="Arial"/>
          <w:sz w:val="16"/>
          <w:szCs w:val="16"/>
        </w:rPr>
      </w:pPr>
      <w:r>
        <w:rPr>
          <w:rFonts w:ascii="Arial" w:hAnsi="Arial" w:cs="Arial"/>
          <w:sz w:val="16"/>
          <w:szCs w:val="16"/>
        </w:rPr>
        <w:t>Zákazník souhlasí s tím, že MTe je oprávněn jako postupitel převést svá práva a povinnosti vyplývající z této smlouvy nebo její části třetí osobě. Postoupení je vůči zákazníkovi účinné v okamžiku, kdy MTe zákazníkovi postoupení oznámí.</w:t>
      </w:r>
    </w:p>
    <w:p w14:paraId="6B9302E5" w14:textId="77777777" w:rsidR="00570498" w:rsidRDefault="00570498">
      <w:pPr>
        <w:numPr>
          <w:ilvl w:val="0"/>
          <w:numId w:val="3"/>
        </w:numPr>
        <w:jc w:val="both"/>
        <w:rPr>
          <w:rFonts w:ascii="Arial" w:hAnsi="Arial" w:cs="Arial"/>
          <w:sz w:val="16"/>
          <w:szCs w:val="16"/>
        </w:rPr>
      </w:pPr>
      <w:r>
        <w:rPr>
          <w:rFonts w:ascii="Arial" w:hAnsi="Arial" w:cs="Arial"/>
          <w:sz w:val="16"/>
          <w:szCs w:val="16"/>
        </w:rPr>
        <w:t>Pro případ sjednání závazku smluvních stran k odběru zboží v určitém množství se objednávky dle těchto podmínek považují za odvolávky</w:t>
      </w:r>
      <w:r>
        <w:rPr>
          <w:rFonts w:ascii="Arial" w:hAnsi="Arial" w:cs="Arial"/>
          <w:b/>
          <w:color w:val="3366FF"/>
          <w:sz w:val="16"/>
          <w:szCs w:val="16"/>
        </w:rPr>
        <w:t>.</w:t>
      </w:r>
    </w:p>
    <w:p w14:paraId="01E2FCDD" w14:textId="77777777" w:rsidR="00570498" w:rsidRDefault="00570498">
      <w:pPr>
        <w:numPr>
          <w:ilvl w:val="0"/>
          <w:numId w:val="3"/>
        </w:numPr>
        <w:jc w:val="both"/>
        <w:rPr>
          <w:rFonts w:ascii="Arial" w:hAnsi="Arial" w:cs="Arial"/>
          <w:sz w:val="16"/>
          <w:szCs w:val="16"/>
        </w:rPr>
      </w:pPr>
      <w:r>
        <w:rPr>
          <w:rFonts w:ascii="Arial" w:hAnsi="Arial" w:cs="Arial"/>
          <w:sz w:val="16"/>
          <w:szCs w:val="16"/>
        </w:rPr>
        <w:t>Obě smluvní strany považují obsah smluv za důvěrný a zavazují se zachovat o jejich obsahu mlčenlivost vůči třetím osobám, a to i po zániku této smlouvy. Za porušení mlčenlivosti se nepovažuje poskytnutí informací vyžádaných k tomu oprávněnými orgány.</w:t>
      </w:r>
    </w:p>
    <w:p w14:paraId="7C0B4C86" w14:textId="77777777" w:rsidR="00551FCD" w:rsidRDefault="00551FCD" w:rsidP="00551FCD">
      <w:pPr>
        <w:ind w:left="720"/>
        <w:jc w:val="both"/>
        <w:rPr>
          <w:rFonts w:ascii="Arial" w:hAnsi="Arial" w:cs="Arial"/>
          <w:sz w:val="16"/>
          <w:szCs w:val="16"/>
        </w:rPr>
      </w:pPr>
    </w:p>
    <w:p w14:paraId="5883B142" w14:textId="77777777" w:rsidR="00570498" w:rsidRDefault="00570498">
      <w:pPr>
        <w:numPr>
          <w:ilvl w:val="0"/>
          <w:numId w:val="3"/>
        </w:numPr>
        <w:jc w:val="both"/>
        <w:rPr>
          <w:rFonts w:ascii="Arial" w:hAnsi="Arial" w:cs="Arial"/>
          <w:sz w:val="16"/>
          <w:szCs w:val="16"/>
        </w:rPr>
      </w:pPr>
      <w:r>
        <w:rPr>
          <w:rFonts w:ascii="Arial" w:hAnsi="Arial" w:cs="Arial"/>
          <w:sz w:val="16"/>
          <w:szCs w:val="16"/>
        </w:rPr>
        <w:t>Nestanoví-li tato smlouva jinak, veškerá oznámení nebo jiná korespondence, která je požadována nebo dovolena na základě této smlouvy, bude prováděna písemně a bude považována za řádně doručenou, pokud bude doručována osobně nebo 7 dnů po odeslání doporučenou poštou nebo na doručenku a adresována na adresy smluvních stran uvedené v záhlaví této smlouvy nebo na jinou adresu, která bude specifikována v písemném oznámení smluvní strany doručeném podle tohoto ustanovení druhé smluvní straně. V případě sjednání elektronické komunikace se považuje korespondence za řádně doručenou dnem jejího odeslání na e-mailovou adresu uvedenou zákazníkem.</w:t>
      </w:r>
    </w:p>
    <w:p w14:paraId="4F341634" w14:textId="77777777" w:rsidR="00570498" w:rsidRDefault="00570498">
      <w:pPr>
        <w:ind w:left="360"/>
        <w:jc w:val="both"/>
        <w:rPr>
          <w:rFonts w:ascii="Arial" w:hAnsi="Arial" w:cs="Arial"/>
          <w:sz w:val="16"/>
          <w:szCs w:val="16"/>
        </w:rPr>
      </w:pPr>
    </w:p>
    <w:p w14:paraId="1C44B1F1" w14:textId="77777777" w:rsidR="00570498" w:rsidRDefault="00570498">
      <w:pPr>
        <w:ind w:left="360"/>
        <w:jc w:val="both"/>
        <w:rPr>
          <w:rFonts w:ascii="Arial" w:hAnsi="Arial" w:cs="Arial"/>
          <w:sz w:val="16"/>
          <w:szCs w:val="16"/>
        </w:rPr>
      </w:pPr>
    </w:p>
    <w:p w14:paraId="126B375B" w14:textId="77777777" w:rsidR="00570498" w:rsidRDefault="00570498">
      <w:pPr>
        <w:ind w:left="360"/>
        <w:jc w:val="both"/>
        <w:rPr>
          <w:rFonts w:ascii="Arial" w:hAnsi="Arial" w:cs="Arial"/>
          <w:sz w:val="16"/>
          <w:szCs w:val="16"/>
        </w:rPr>
      </w:pPr>
    </w:p>
    <w:p w14:paraId="36375881" w14:textId="77777777" w:rsidR="00491228" w:rsidRDefault="00BF6F4A">
      <w:pPr>
        <w:jc w:val="both"/>
        <w:rPr>
          <w:rFonts w:ascii="Arial" w:hAnsi="Arial" w:cs="Arial"/>
          <w:sz w:val="16"/>
          <w:szCs w:val="16"/>
        </w:rPr>
      </w:pPr>
      <w:r>
        <w:rPr>
          <w:rFonts w:ascii="Arial" w:hAnsi="Arial" w:cs="Arial"/>
          <w:sz w:val="16"/>
          <w:szCs w:val="16"/>
        </w:rPr>
        <w:t xml:space="preserve">Vyhlášeno dne </w:t>
      </w:r>
      <w:r w:rsidR="00491228">
        <w:rPr>
          <w:rFonts w:ascii="Arial" w:hAnsi="Arial" w:cs="Arial"/>
          <w:sz w:val="16"/>
          <w:szCs w:val="16"/>
        </w:rPr>
        <w:t>25.5.2018</w:t>
      </w:r>
    </w:p>
    <w:p w14:paraId="044B1A6B" w14:textId="77777777" w:rsidR="00491228" w:rsidRDefault="00491228">
      <w:pPr>
        <w:jc w:val="both"/>
        <w:rPr>
          <w:rFonts w:ascii="Arial" w:hAnsi="Arial" w:cs="Arial"/>
          <w:sz w:val="16"/>
          <w:szCs w:val="16"/>
        </w:rPr>
      </w:pPr>
    </w:p>
    <w:p w14:paraId="50412E45" w14:textId="77777777" w:rsidR="00491228" w:rsidRDefault="00491228">
      <w:pPr>
        <w:jc w:val="both"/>
        <w:rPr>
          <w:rFonts w:ascii="Arial" w:hAnsi="Arial" w:cs="Arial"/>
          <w:sz w:val="16"/>
          <w:szCs w:val="16"/>
        </w:rPr>
      </w:pPr>
    </w:p>
    <w:p w14:paraId="6F98FE21" w14:textId="77777777" w:rsidR="00491228" w:rsidRDefault="00491228">
      <w:pPr>
        <w:jc w:val="both"/>
        <w:rPr>
          <w:rFonts w:ascii="Arial" w:hAnsi="Arial" w:cs="Arial"/>
          <w:sz w:val="16"/>
          <w:szCs w:val="16"/>
        </w:rPr>
      </w:pPr>
    </w:p>
    <w:p w14:paraId="5B5A3BDC" w14:textId="77777777" w:rsidR="00491228" w:rsidRDefault="00491228">
      <w:pPr>
        <w:jc w:val="both"/>
        <w:rPr>
          <w:rFonts w:ascii="Arial" w:hAnsi="Arial" w:cs="Arial"/>
          <w:sz w:val="16"/>
          <w:szCs w:val="16"/>
        </w:rPr>
      </w:pPr>
    </w:p>
    <w:p w14:paraId="2FB75B23" w14:textId="77777777" w:rsidR="00491228" w:rsidRDefault="00491228">
      <w:pPr>
        <w:jc w:val="both"/>
        <w:rPr>
          <w:rFonts w:ascii="Arial" w:hAnsi="Arial" w:cs="Arial"/>
          <w:sz w:val="16"/>
          <w:szCs w:val="16"/>
        </w:rPr>
      </w:pPr>
    </w:p>
    <w:p w14:paraId="28301CFE" w14:textId="77777777" w:rsidR="00491228" w:rsidRDefault="00491228">
      <w:pPr>
        <w:jc w:val="both"/>
        <w:rPr>
          <w:rFonts w:ascii="Arial" w:hAnsi="Arial" w:cs="Arial"/>
          <w:sz w:val="16"/>
          <w:szCs w:val="16"/>
        </w:rPr>
      </w:pPr>
    </w:p>
    <w:p w14:paraId="58D4F67E" w14:textId="77777777" w:rsidR="00491228" w:rsidRDefault="00491228">
      <w:pPr>
        <w:jc w:val="both"/>
        <w:rPr>
          <w:rFonts w:ascii="Arial" w:hAnsi="Arial" w:cs="Arial"/>
          <w:sz w:val="16"/>
          <w:szCs w:val="16"/>
        </w:rPr>
      </w:pPr>
    </w:p>
    <w:p w14:paraId="7D011EC7" w14:textId="77777777" w:rsidR="00491228" w:rsidRDefault="00491228">
      <w:pPr>
        <w:jc w:val="both"/>
        <w:rPr>
          <w:rFonts w:ascii="Arial" w:hAnsi="Arial" w:cs="Arial"/>
          <w:sz w:val="16"/>
          <w:szCs w:val="16"/>
        </w:rPr>
      </w:pPr>
    </w:p>
    <w:p w14:paraId="2F06C4C9" w14:textId="77777777" w:rsidR="00491228" w:rsidRDefault="00491228">
      <w:pPr>
        <w:jc w:val="both"/>
        <w:rPr>
          <w:rFonts w:ascii="Arial" w:hAnsi="Arial" w:cs="Arial"/>
          <w:sz w:val="16"/>
          <w:szCs w:val="16"/>
        </w:rPr>
      </w:pPr>
    </w:p>
    <w:p w14:paraId="31B81CAD" w14:textId="77777777" w:rsidR="00491228" w:rsidRDefault="00491228">
      <w:pPr>
        <w:jc w:val="both"/>
        <w:rPr>
          <w:rFonts w:ascii="Arial" w:hAnsi="Arial" w:cs="Arial"/>
          <w:sz w:val="16"/>
          <w:szCs w:val="16"/>
        </w:rPr>
      </w:pPr>
    </w:p>
    <w:p w14:paraId="7F30E186" w14:textId="77777777" w:rsidR="00491228" w:rsidRDefault="00491228">
      <w:pPr>
        <w:jc w:val="both"/>
        <w:rPr>
          <w:rFonts w:ascii="Arial" w:hAnsi="Arial" w:cs="Arial"/>
          <w:sz w:val="16"/>
          <w:szCs w:val="16"/>
        </w:rPr>
      </w:pPr>
    </w:p>
    <w:p w14:paraId="1148D93A" w14:textId="77777777" w:rsidR="00491228" w:rsidRDefault="00491228">
      <w:pPr>
        <w:jc w:val="both"/>
        <w:rPr>
          <w:rFonts w:ascii="Arial" w:hAnsi="Arial" w:cs="Arial"/>
          <w:sz w:val="16"/>
          <w:szCs w:val="16"/>
        </w:rPr>
      </w:pPr>
    </w:p>
    <w:p w14:paraId="32C2502D" w14:textId="77777777" w:rsidR="00491228" w:rsidRDefault="00491228">
      <w:pPr>
        <w:jc w:val="both"/>
        <w:rPr>
          <w:rFonts w:ascii="Arial" w:hAnsi="Arial" w:cs="Arial"/>
          <w:sz w:val="16"/>
          <w:szCs w:val="16"/>
        </w:rPr>
      </w:pPr>
    </w:p>
    <w:p w14:paraId="638A9A79" w14:textId="77777777" w:rsidR="00491228" w:rsidRDefault="00491228">
      <w:pPr>
        <w:jc w:val="both"/>
        <w:rPr>
          <w:rFonts w:ascii="Arial" w:hAnsi="Arial" w:cs="Arial"/>
          <w:sz w:val="16"/>
          <w:szCs w:val="16"/>
        </w:rPr>
      </w:pPr>
    </w:p>
    <w:p w14:paraId="575502C6" w14:textId="77777777" w:rsidR="00491228" w:rsidRDefault="00491228">
      <w:pPr>
        <w:jc w:val="both"/>
        <w:rPr>
          <w:rFonts w:ascii="Arial" w:hAnsi="Arial" w:cs="Arial"/>
          <w:sz w:val="16"/>
          <w:szCs w:val="16"/>
        </w:rPr>
      </w:pPr>
    </w:p>
    <w:p w14:paraId="73585891" w14:textId="77777777" w:rsidR="00491228" w:rsidRDefault="00491228">
      <w:pPr>
        <w:jc w:val="both"/>
        <w:rPr>
          <w:rFonts w:ascii="Arial" w:hAnsi="Arial" w:cs="Arial"/>
          <w:sz w:val="16"/>
          <w:szCs w:val="16"/>
        </w:rPr>
      </w:pPr>
    </w:p>
    <w:p w14:paraId="1F4AAF6F" w14:textId="77777777" w:rsidR="00491228" w:rsidRDefault="00491228">
      <w:pPr>
        <w:jc w:val="both"/>
        <w:rPr>
          <w:rFonts w:ascii="Arial" w:hAnsi="Arial" w:cs="Arial"/>
          <w:sz w:val="16"/>
          <w:szCs w:val="16"/>
        </w:rPr>
      </w:pPr>
    </w:p>
    <w:p w14:paraId="0F38F970" w14:textId="77777777" w:rsidR="00491228" w:rsidRDefault="00491228">
      <w:pPr>
        <w:jc w:val="both"/>
        <w:rPr>
          <w:rFonts w:ascii="Arial" w:hAnsi="Arial" w:cs="Arial"/>
          <w:sz w:val="16"/>
          <w:szCs w:val="16"/>
        </w:rPr>
      </w:pPr>
    </w:p>
    <w:p w14:paraId="17C5F570" w14:textId="77777777" w:rsidR="00491228" w:rsidRDefault="00491228">
      <w:pPr>
        <w:jc w:val="both"/>
        <w:rPr>
          <w:rFonts w:ascii="Arial" w:hAnsi="Arial" w:cs="Arial"/>
          <w:sz w:val="16"/>
          <w:szCs w:val="16"/>
        </w:rPr>
      </w:pPr>
    </w:p>
    <w:p w14:paraId="2065828F" w14:textId="77777777" w:rsidR="00491228" w:rsidRDefault="00491228">
      <w:pPr>
        <w:jc w:val="both"/>
        <w:rPr>
          <w:rFonts w:ascii="Arial" w:hAnsi="Arial" w:cs="Arial"/>
          <w:sz w:val="16"/>
          <w:szCs w:val="16"/>
        </w:rPr>
      </w:pPr>
    </w:p>
    <w:p w14:paraId="714E7C9E" w14:textId="77777777" w:rsidR="00491228" w:rsidRDefault="00491228">
      <w:pPr>
        <w:jc w:val="both"/>
        <w:rPr>
          <w:rFonts w:ascii="Arial" w:hAnsi="Arial" w:cs="Arial"/>
          <w:sz w:val="16"/>
          <w:szCs w:val="16"/>
        </w:rPr>
      </w:pPr>
    </w:p>
    <w:p w14:paraId="6B0F9CFA" w14:textId="77777777" w:rsidR="00491228" w:rsidRDefault="00491228">
      <w:pPr>
        <w:jc w:val="both"/>
        <w:rPr>
          <w:rFonts w:ascii="Arial" w:hAnsi="Arial" w:cs="Arial"/>
          <w:sz w:val="16"/>
          <w:szCs w:val="16"/>
        </w:rPr>
      </w:pPr>
    </w:p>
    <w:p w14:paraId="51060C18" w14:textId="77777777" w:rsidR="00491228" w:rsidRDefault="00491228">
      <w:pPr>
        <w:jc w:val="both"/>
        <w:rPr>
          <w:rFonts w:ascii="Arial" w:hAnsi="Arial" w:cs="Arial"/>
          <w:sz w:val="16"/>
          <w:szCs w:val="16"/>
        </w:rPr>
      </w:pPr>
    </w:p>
    <w:p w14:paraId="700AD67F" w14:textId="77777777" w:rsidR="00491228" w:rsidRDefault="00491228">
      <w:pPr>
        <w:jc w:val="both"/>
        <w:rPr>
          <w:rFonts w:ascii="Arial" w:hAnsi="Arial" w:cs="Arial"/>
          <w:sz w:val="16"/>
          <w:szCs w:val="16"/>
        </w:rPr>
      </w:pPr>
    </w:p>
    <w:p w14:paraId="6AD3C7E9" w14:textId="77777777" w:rsidR="00491228" w:rsidRDefault="00491228">
      <w:pPr>
        <w:jc w:val="both"/>
        <w:rPr>
          <w:rFonts w:ascii="Arial" w:hAnsi="Arial" w:cs="Arial"/>
          <w:sz w:val="16"/>
          <w:szCs w:val="16"/>
        </w:rPr>
      </w:pPr>
    </w:p>
    <w:p w14:paraId="59A9268F" w14:textId="77777777" w:rsidR="00491228" w:rsidRDefault="00491228">
      <w:pPr>
        <w:jc w:val="both"/>
        <w:rPr>
          <w:rFonts w:ascii="Arial" w:hAnsi="Arial" w:cs="Arial"/>
          <w:sz w:val="16"/>
          <w:szCs w:val="16"/>
        </w:rPr>
      </w:pPr>
    </w:p>
    <w:p w14:paraId="493931F6" w14:textId="77777777" w:rsidR="00491228" w:rsidRDefault="00491228">
      <w:pPr>
        <w:jc w:val="both"/>
        <w:rPr>
          <w:rFonts w:ascii="Arial" w:hAnsi="Arial" w:cs="Arial"/>
          <w:sz w:val="16"/>
          <w:szCs w:val="16"/>
        </w:rPr>
      </w:pPr>
    </w:p>
    <w:p w14:paraId="323E876E" w14:textId="77777777" w:rsidR="00491228" w:rsidRDefault="00491228">
      <w:pPr>
        <w:jc w:val="both"/>
        <w:rPr>
          <w:rFonts w:ascii="Arial" w:hAnsi="Arial" w:cs="Arial"/>
          <w:sz w:val="16"/>
          <w:szCs w:val="16"/>
        </w:rPr>
      </w:pPr>
    </w:p>
    <w:p w14:paraId="23DE515E" w14:textId="77777777" w:rsidR="00491228" w:rsidRDefault="00491228">
      <w:pPr>
        <w:jc w:val="both"/>
        <w:rPr>
          <w:rFonts w:ascii="Arial" w:hAnsi="Arial" w:cs="Arial"/>
          <w:sz w:val="16"/>
          <w:szCs w:val="16"/>
        </w:rPr>
      </w:pPr>
    </w:p>
    <w:p w14:paraId="22E444CA" w14:textId="77777777" w:rsidR="00491228" w:rsidRDefault="00491228">
      <w:pPr>
        <w:jc w:val="both"/>
        <w:rPr>
          <w:rFonts w:ascii="Arial" w:hAnsi="Arial" w:cs="Arial"/>
          <w:sz w:val="16"/>
          <w:szCs w:val="16"/>
        </w:rPr>
      </w:pPr>
    </w:p>
    <w:p w14:paraId="2A2FB15B" w14:textId="77777777" w:rsidR="00491228" w:rsidRDefault="00491228">
      <w:pPr>
        <w:jc w:val="both"/>
        <w:rPr>
          <w:rFonts w:ascii="Arial" w:hAnsi="Arial" w:cs="Arial"/>
          <w:sz w:val="16"/>
          <w:szCs w:val="16"/>
        </w:rPr>
      </w:pPr>
    </w:p>
    <w:p w14:paraId="02B3BDD7" w14:textId="77777777" w:rsidR="00491228" w:rsidRDefault="00491228">
      <w:pPr>
        <w:jc w:val="both"/>
        <w:rPr>
          <w:rFonts w:ascii="Arial" w:hAnsi="Arial" w:cs="Arial"/>
          <w:sz w:val="16"/>
          <w:szCs w:val="16"/>
        </w:rPr>
      </w:pPr>
    </w:p>
    <w:p w14:paraId="4486830C" w14:textId="77777777" w:rsidR="00491228" w:rsidRDefault="00491228">
      <w:pPr>
        <w:jc w:val="both"/>
        <w:rPr>
          <w:rFonts w:ascii="Arial" w:hAnsi="Arial" w:cs="Arial"/>
          <w:sz w:val="16"/>
          <w:szCs w:val="16"/>
        </w:rPr>
      </w:pPr>
    </w:p>
    <w:p w14:paraId="775E4810" w14:textId="77777777" w:rsidR="00491228" w:rsidRDefault="00491228">
      <w:pPr>
        <w:jc w:val="both"/>
        <w:rPr>
          <w:rFonts w:ascii="Arial" w:hAnsi="Arial" w:cs="Arial"/>
          <w:sz w:val="16"/>
          <w:szCs w:val="16"/>
        </w:rPr>
      </w:pPr>
    </w:p>
    <w:p w14:paraId="76FF8372" w14:textId="77777777" w:rsidR="00491228" w:rsidRDefault="00491228">
      <w:pPr>
        <w:jc w:val="both"/>
        <w:rPr>
          <w:rFonts w:ascii="Arial" w:hAnsi="Arial" w:cs="Arial"/>
          <w:sz w:val="16"/>
          <w:szCs w:val="16"/>
        </w:rPr>
      </w:pPr>
    </w:p>
    <w:p w14:paraId="4362B383" w14:textId="77777777" w:rsidR="00491228" w:rsidRDefault="00491228">
      <w:pPr>
        <w:jc w:val="both"/>
        <w:rPr>
          <w:rFonts w:ascii="Arial" w:hAnsi="Arial" w:cs="Arial"/>
          <w:sz w:val="16"/>
          <w:szCs w:val="16"/>
        </w:rPr>
      </w:pPr>
    </w:p>
    <w:p w14:paraId="3C8D6F3F" w14:textId="77777777" w:rsidR="00491228" w:rsidRDefault="00491228">
      <w:pPr>
        <w:jc w:val="both"/>
        <w:rPr>
          <w:rFonts w:ascii="Arial" w:hAnsi="Arial" w:cs="Arial"/>
          <w:sz w:val="16"/>
          <w:szCs w:val="16"/>
        </w:rPr>
      </w:pPr>
    </w:p>
    <w:p w14:paraId="18F1A8BE" w14:textId="77777777" w:rsidR="00491228" w:rsidRDefault="00491228">
      <w:pPr>
        <w:jc w:val="both"/>
        <w:rPr>
          <w:rFonts w:ascii="Arial" w:hAnsi="Arial" w:cs="Arial"/>
          <w:sz w:val="16"/>
          <w:szCs w:val="16"/>
        </w:rPr>
      </w:pPr>
    </w:p>
    <w:p w14:paraId="09E3473C" w14:textId="77777777" w:rsidR="00491228" w:rsidRDefault="00491228">
      <w:pPr>
        <w:jc w:val="both"/>
        <w:rPr>
          <w:rFonts w:ascii="Arial" w:hAnsi="Arial" w:cs="Arial"/>
          <w:sz w:val="16"/>
          <w:szCs w:val="16"/>
        </w:rPr>
      </w:pPr>
    </w:p>
    <w:p w14:paraId="6F3083D6" w14:textId="77777777" w:rsidR="00491228" w:rsidRDefault="00491228">
      <w:pPr>
        <w:jc w:val="both"/>
        <w:rPr>
          <w:rFonts w:ascii="Arial" w:hAnsi="Arial" w:cs="Arial"/>
          <w:sz w:val="16"/>
          <w:szCs w:val="16"/>
        </w:rPr>
      </w:pPr>
    </w:p>
    <w:p w14:paraId="333EAE0A" w14:textId="77777777" w:rsidR="00491228" w:rsidRDefault="00491228">
      <w:pPr>
        <w:jc w:val="both"/>
        <w:rPr>
          <w:rFonts w:ascii="Arial" w:hAnsi="Arial" w:cs="Arial"/>
          <w:sz w:val="16"/>
          <w:szCs w:val="16"/>
        </w:rPr>
      </w:pPr>
    </w:p>
    <w:p w14:paraId="06A794DF" w14:textId="77777777" w:rsidR="00491228" w:rsidRDefault="00491228">
      <w:pPr>
        <w:jc w:val="both"/>
        <w:rPr>
          <w:rFonts w:ascii="Arial" w:hAnsi="Arial" w:cs="Arial"/>
          <w:sz w:val="16"/>
          <w:szCs w:val="16"/>
        </w:rPr>
      </w:pPr>
    </w:p>
    <w:p w14:paraId="6606DD51" w14:textId="77777777" w:rsidR="00491228" w:rsidRDefault="00491228">
      <w:pPr>
        <w:jc w:val="both"/>
        <w:rPr>
          <w:rFonts w:ascii="Arial" w:hAnsi="Arial" w:cs="Arial"/>
          <w:sz w:val="16"/>
          <w:szCs w:val="16"/>
        </w:rPr>
      </w:pPr>
    </w:p>
    <w:p w14:paraId="30655002" w14:textId="77777777" w:rsidR="00491228" w:rsidRDefault="00491228">
      <w:pPr>
        <w:jc w:val="both"/>
        <w:rPr>
          <w:rFonts w:ascii="Arial" w:hAnsi="Arial" w:cs="Arial"/>
          <w:sz w:val="16"/>
          <w:szCs w:val="16"/>
        </w:rPr>
      </w:pPr>
    </w:p>
    <w:p w14:paraId="39BB1F90" w14:textId="77777777" w:rsidR="00491228" w:rsidRDefault="00491228">
      <w:pPr>
        <w:jc w:val="both"/>
        <w:rPr>
          <w:rFonts w:ascii="Arial" w:hAnsi="Arial" w:cs="Arial"/>
          <w:sz w:val="16"/>
          <w:szCs w:val="16"/>
        </w:rPr>
      </w:pPr>
    </w:p>
    <w:p w14:paraId="5AB6B20D" w14:textId="77777777" w:rsidR="00491228" w:rsidRDefault="00491228">
      <w:pPr>
        <w:jc w:val="both"/>
        <w:rPr>
          <w:rFonts w:ascii="Arial" w:hAnsi="Arial" w:cs="Arial"/>
          <w:sz w:val="16"/>
          <w:szCs w:val="16"/>
        </w:rPr>
      </w:pPr>
    </w:p>
    <w:p w14:paraId="2DD9754A" w14:textId="77777777" w:rsidR="00491228" w:rsidRDefault="00491228">
      <w:pPr>
        <w:jc w:val="both"/>
        <w:rPr>
          <w:rFonts w:ascii="Arial" w:hAnsi="Arial" w:cs="Arial"/>
          <w:sz w:val="16"/>
          <w:szCs w:val="16"/>
        </w:rPr>
      </w:pPr>
    </w:p>
    <w:p w14:paraId="0A756630" w14:textId="77777777" w:rsidR="00491228" w:rsidRDefault="00491228">
      <w:pPr>
        <w:jc w:val="both"/>
        <w:rPr>
          <w:rFonts w:ascii="Arial" w:hAnsi="Arial" w:cs="Arial"/>
          <w:sz w:val="16"/>
          <w:szCs w:val="16"/>
        </w:rPr>
      </w:pPr>
    </w:p>
    <w:p w14:paraId="54DDEBCB" w14:textId="77777777" w:rsidR="00491228" w:rsidRDefault="00491228">
      <w:pPr>
        <w:jc w:val="both"/>
        <w:rPr>
          <w:rFonts w:ascii="Arial" w:hAnsi="Arial" w:cs="Arial"/>
          <w:sz w:val="16"/>
          <w:szCs w:val="16"/>
        </w:rPr>
      </w:pPr>
    </w:p>
    <w:p w14:paraId="60ABB8F7" w14:textId="77777777" w:rsidR="00491228" w:rsidRDefault="00491228">
      <w:pPr>
        <w:jc w:val="both"/>
        <w:rPr>
          <w:rFonts w:ascii="Arial" w:hAnsi="Arial" w:cs="Arial"/>
          <w:sz w:val="16"/>
          <w:szCs w:val="16"/>
        </w:rPr>
      </w:pPr>
    </w:p>
    <w:p w14:paraId="36E3BCFD" w14:textId="77777777" w:rsidR="00491228" w:rsidRDefault="00491228">
      <w:pPr>
        <w:jc w:val="both"/>
        <w:rPr>
          <w:rFonts w:ascii="Arial" w:hAnsi="Arial" w:cs="Arial"/>
          <w:sz w:val="16"/>
          <w:szCs w:val="16"/>
        </w:rPr>
      </w:pPr>
    </w:p>
    <w:p w14:paraId="59D606E8" w14:textId="77777777" w:rsidR="00491228" w:rsidRDefault="00491228" w:rsidP="00491228">
      <w:pPr>
        <w:shd w:val="clear" w:color="auto" w:fill="FFFFFF"/>
        <w:jc w:val="both"/>
        <w:outlineLvl w:val="0"/>
        <w:rPr>
          <w:rFonts w:ascii="Arial" w:hAnsi="Arial" w:cs="Arial"/>
          <w:b/>
          <w:bCs/>
          <w:caps/>
          <w:color w:val="31849B"/>
          <w:kern w:val="36"/>
          <w:sz w:val="18"/>
          <w:szCs w:val="18"/>
        </w:rPr>
      </w:pPr>
    </w:p>
    <w:p w14:paraId="02D3D9B0" w14:textId="77777777" w:rsidR="00491228" w:rsidRDefault="00491228" w:rsidP="00491228">
      <w:pPr>
        <w:shd w:val="clear" w:color="auto" w:fill="FFFFFF"/>
        <w:jc w:val="both"/>
        <w:outlineLvl w:val="0"/>
        <w:rPr>
          <w:rFonts w:ascii="Arial" w:hAnsi="Arial" w:cs="Arial"/>
          <w:b/>
          <w:bCs/>
          <w:caps/>
          <w:color w:val="31849B"/>
          <w:kern w:val="36"/>
          <w:sz w:val="18"/>
          <w:szCs w:val="18"/>
        </w:rPr>
      </w:pPr>
    </w:p>
    <w:p w14:paraId="1452DB87" w14:textId="77777777" w:rsidR="00491228" w:rsidRDefault="00491228" w:rsidP="00491228">
      <w:pPr>
        <w:shd w:val="clear" w:color="auto" w:fill="FFFFFF"/>
        <w:jc w:val="both"/>
        <w:outlineLvl w:val="0"/>
        <w:rPr>
          <w:rFonts w:ascii="Arial" w:hAnsi="Arial" w:cs="Arial"/>
          <w:b/>
          <w:bCs/>
          <w:caps/>
          <w:color w:val="31849B"/>
          <w:kern w:val="36"/>
          <w:sz w:val="18"/>
          <w:szCs w:val="18"/>
        </w:rPr>
      </w:pPr>
    </w:p>
    <w:p w14:paraId="49BC926D" w14:textId="77777777" w:rsidR="00491228" w:rsidRDefault="00491228" w:rsidP="00491228">
      <w:pPr>
        <w:shd w:val="clear" w:color="auto" w:fill="FFFFFF"/>
        <w:jc w:val="both"/>
        <w:outlineLvl w:val="0"/>
        <w:rPr>
          <w:rFonts w:ascii="Arial" w:hAnsi="Arial" w:cs="Arial"/>
          <w:b/>
          <w:bCs/>
          <w:caps/>
          <w:color w:val="31849B"/>
          <w:kern w:val="36"/>
          <w:sz w:val="18"/>
          <w:szCs w:val="18"/>
        </w:rPr>
      </w:pPr>
    </w:p>
    <w:p w14:paraId="624A3BE8" w14:textId="77777777" w:rsidR="00491228" w:rsidRDefault="00491228" w:rsidP="00491228">
      <w:pPr>
        <w:shd w:val="clear" w:color="auto" w:fill="FFFFFF"/>
        <w:jc w:val="both"/>
        <w:outlineLvl w:val="0"/>
        <w:rPr>
          <w:rFonts w:ascii="Arial" w:hAnsi="Arial" w:cs="Arial"/>
          <w:b/>
          <w:bCs/>
          <w:caps/>
          <w:color w:val="31849B"/>
          <w:kern w:val="36"/>
          <w:sz w:val="18"/>
          <w:szCs w:val="18"/>
        </w:rPr>
      </w:pPr>
    </w:p>
    <w:p w14:paraId="54E92B17" w14:textId="77777777" w:rsidR="00491228" w:rsidRDefault="00491228" w:rsidP="00491228">
      <w:pPr>
        <w:shd w:val="clear" w:color="auto" w:fill="FFFFFF"/>
        <w:jc w:val="both"/>
        <w:outlineLvl w:val="0"/>
        <w:rPr>
          <w:rFonts w:ascii="Arial" w:hAnsi="Arial" w:cs="Arial"/>
          <w:b/>
          <w:bCs/>
          <w:caps/>
          <w:color w:val="31849B"/>
          <w:kern w:val="36"/>
          <w:sz w:val="18"/>
          <w:szCs w:val="18"/>
        </w:rPr>
      </w:pPr>
    </w:p>
    <w:p w14:paraId="42A6317B" w14:textId="77777777" w:rsidR="00551FCD" w:rsidRDefault="00551FCD" w:rsidP="00491228">
      <w:pPr>
        <w:shd w:val="clear" w:color="auto" w:fill="FFFFFF"/>
        <w:jc w:val="both"/>
        <w:outlineLvl w:val="0"/>
        <w:rPr>
          <w:rFonts w:ascii="Arial" w:hAnsi="Arial" w:cs="Arial"/>
          <w:b/>
          <w:bCs/>
          <w:caps/>
          <w:color w:val="31849B"/>
          <w:kern w:val="36"/>
          <w:sz w:val="18"/>
          <w:szCs w:val="18"/>
        </w:rPr>
      </w:pPr>
    </w:p>
    <w:p w14:paraId="7CC5064F" w14:textId="77777777" w:rsidR="00551FCD" w:rsidRDefault="00551FCD" w:rsidP="00491228">
      <w:pPr>
        <w:shd w:val="clear" w:color="auto" w:fill="FFFFFF"/>
        <w:jc w:val="both"/>
        <w:outlineLvl w:val="0"/>
        <w:rPr>
          <w:rFonts w:ascii="Arial" w:hAnsi="Arial" w:cs="Arial"/>
          <w:b/>
          <w:bCs/>
          <w:caps/>
          <w:color w:val="31849B"/>
          <w:kern w:val="36"/>
          <w:sz w:val="18"/>
          <w:szCs w:val="18"/>
        </w:rPr>
      </w:pPr>
    </w:p>
    <w:p w14:paraId="2D90019B" w14:textId="77777777" w:rsidR="00A90BC7" w:rsidRDefault="00A90BC7" w:rsidP="00491228">
      <w:pPr>
        <w:shd w:val="clear" w:color="auto" w:fill="FFFFFF"/>
        <w:jc w:val="both"/>
        <w:outlineLvl w:val="0"/>
        <w:rPr>
          <w:rFonts w:ascii="Arial" w:hAnsi="Arial" w:cs="Arial"/>
          <w:b/>
          <w:bCs/>
          <w:caps/>
          <w:color w:val="31849B"/>
          <w:kern w:val="36"/>
          <w:sz w:val="18"/>
          <w:szCs w:val="18"/>
        </w:rPr>
      </w:pPr>
    </w:p>
    <w:p w14:paraId="089A695C" w14:textId="77777777" w:rsidR="00A90BC7" w:rsidRDefault="00A90BC7" w:rsidP="00491228">
      <w:pPr>
        <w:shd w:val="clear" w:color="auto" w:fill="FFFFFF"/>
        <w:jc w:val="both"/>
        <w:outlineLvl w:val="0"/>
        <w:rPr>
          <w:rFonts w:ascii="Arial" w:hAnsi="Arial" w:cs="Arial"/>
          <w:b/>
          <w:bCs/>
          <w:caps/>
          <w:color w:val="31849B"/>
          <w:kern w:val="36"/>
          <w:sz w:val="18"/>
          <w:szCs w:val="18"/>
        </w:rPr>
      </w:pPr>
    </w:p>
    <w:p w14:paraId="26C89DEE" w14:textId="77777777" w:rsidR="00491228" w:rsidRPr="00491228" w:rsidRDefault="00491228" w:rsidP="00491228">
      <w:pPr>
        <w:shd w:val="clear" w:color="auto" w:fill="FFFFFF"/>
        <w:jc w:val="both"/>
        <w:outlineLvl w:val="0"/>
        <w:rPr>
          <w:rFonts w:ascii="Arial" w:hAnsi="Arial" w:cs="Arial"/>
          <w:b/>
          <w:bCs/>
          <w:caps/>
          <w:color w:val="31849B"/>
          <w:kern w:val="36"/>
          <w:sz w:val="18"/>
          <w:szCs w:val="18"/>
        </w:rPr>
      </w:pPr>
      <w:r w:rsidRPr="00491228">
        <w:rPr>
          <w:rFonts w:ascii="Arial" w:hAnsi="Arial" w:cs="Arial"/>
          <w:b/>
          <w:bCs/>
          <w:caps/>
          <w:color w:val="31849B"/>
          <w:kern w:val="36"/>
          <w:sz w:val="18"/>
          <w:szCs w:val="18"/>
        </w:rPr>
        <w:t>informační oznámení o zpracování osobních údajů pro obchodní partnery Messer Technogas s.r.o.</w:t>
      </w:r>
    </w:p>
    <w:p w14:paraId="795F6D14" w14:textId="77777777" w:rsidR="00491228" w:rsidRPr="00491228" w:rsidRDefault="00491228" w:rsidP="00491228">
      <w:pPr>
        <w:jc w:val="both"/>
        <w:rPr>
          <w:rFonts w:ascii="Arial" w:hAnsi="Arial" w:cs="Arial"/>
          <w:bCs/>
          <w:color w:val="31849B"/>
          <w:sz w:val="18"/>
          <w:szCs w:val="18"/>
        </w:rPr>
      </w:pPr>
      <w:r w:rsidRPr="00491228">
        <w:rPr>
          <w:rFonts w:ascii="Arial" w:hAnsi="Arial" w:cs="Arial"/>
          <w:bCs/>
          <w:color w:val="31849B"/>
          <w:sz w:val="18"/>
          <w:szCs w:val="18"/>
        </w:rPr>
        <w:t>poskytované v souladu s nařízením Evropského parlamentu a Rady (EU) č. 2016/679, obecné nařízení o ochraně osobních údajů a dalšími právními předpisy na ochranu osobních údajů („GDPR“)</w:t>
      </w:r>
    </w:p>
    <w:p w14:paraId="5CE88C41" w14:textId="77777777" w:rsidR="00491228" w:rsidRPr="00491228" w:rsidRDefault="00491228" w:rsidP="00491228">
      <w:pPr>
        <w:jc w:val="both"/>
        <w:rPr>
          <w:rFonts w:ascii="Arial" w:hAnsi="Arial" w:cs="Arial"/>
          <w:b/>
          <w:bCs/>
          <w:sz w:val="18"/>
          <w:szCs w:val="18"/>
        </w:rPr>
      </w:pPr>
    </w:p>
    <w:p w14:paraId="60597A58" w14:textId="77777777" w:rsidR="00491228" w:rsidRPr="00491228" w:rsidRDefault="00491228" w:rsidP="00491228">
      <w:pPr>
        <w:jc w:val="both"/>
        <w:rPr>
          <w:rFonts w:ascii="Arial" w:hAnsi="Arial" w:cs="Arial"/>
          <w:b/>
          <w:bCs/>
          <w:sz w:val="18"/>
          <w:szCs w:val="18"/>
        </w:rPr>
      </w:pPr>
      <w:r w:rsidRPr="00491228">
        <w:rPr>
          <w:rFonts w:ascii="Arial" w:hAnsi="Arial" w:cs="Arial"/>
          <w:b/>
          <w:bCs/>
          <w:sz w:val="18"/>
          <w:szCs w:val="18"/>
        </w:rPr>
        <w:t>Správce osobních údajů</w:t>
      </w:r>
    </w:p>
    <w:p w14:paraId="63B76EEA" w14:textId="77777777" w:rsidR="00491228" w:rsidRPr="00491228" w:rsidRDefault="00491228" w:rsidP="00491228">
      <w:pPr>
        <w:jc w:val="both"/>
        <w:rPr>
          <w:rFonts w:ascii="Arial" w:hAnsi="Arial" w:cs="Arial"/>
          <w:sz w:val="18"/>
          <w:szCs w:val="18"/>
        </w:rPr>
      </w:pPr>
      <w:r w:rsidRPr="00491228">
        <w:rPr>
          <w:rFonts w:ascii="Arial" w:hAnsi="Arial" w:cs="Arial"/>
          <w:bCs/>
          <w:sz w:val="18"/>
          <w:szCs w:val="18"/>
        </w:rPr>
        <w:t xml:space="preserve">Správcem Vašich osobních údajů je </w:t>
      </w:r>
      <w:r w:rsidRPr="00491228">
        <w:rPr>
          <w:rFonts w:ascii="Arial" w:hAnsi="Arial" w:cs="Arial"/>
          <w:sz w:val="18"/>
          <w:szCs w:val="18"/>
        </w:rPr>
        <w:t xml:space="preserve">společnost </w:t>
      </w:r>
      <w:r w:rsidRPr="00491228">
        <w:rPr>
          <w:rFonts w:ascii="Arial" w:hAnsi="Arial" w:cs="Arial"/>
          <w:b/>
          <w:sz w:val="18"/>
          <w:szCs w:val="18"/>
        </w:rPr>
        <w:t>Messer Technogas s.r.o.</w:t>
      </w:r>
      <w:r w:rsidRPr="00491228">
        <w:rPr>
          <w:rFonts w:ascii="Arial" w:hAnsi="Arial" w:cs="Arial"/>
          <w:sz w:val="18"/>
          <w:szCs w:val="18"/>
        </w:rPr>
        <w:t xml:space="preserve"> IČ: 40764788, se sídlem: Zelený pruh 99 čp. 1560, 140 02 Praha 4, zapsaná v obchodním rejstříku vedeném Městským soudem v Praze, oddíl C, vložka 3638 (dále jako „Správce“) </w:t>
      </w:r>
    </w:p>
    <w:p w14:paraId="0F26E4E5" w14:textId="77777777" w:rsidR="00491228" w:rsidRPr="00491228" w:rsidRDefault="00491228" w:rsidP="00491228">
      <w:pPr>
        <w:jc w:val="both"/>
        <w:rPr>
          <w:rFonts w:ascii="Arial" w:hAnsi="Arial" w:cs="Arial"/>
          <w:sz w:val="18"/>
          <w:szCs w:val="18"/>
        </w:rPr>
      </w:pPr>
    </w:p>
    <w:p w14:paraId="6227EF85" w14:textId="23BF3492" w:rsidR="00491228" w:rsidRPr="00491228" w:rsidRDefault="00491228" w:rsidP="00491228">
      <w:pPr>
        <w:jc w:val="both"/>
        <w:rPr>
          <w:rFonts w:ascii="Arial" w:hAnsi="Arial" w:cs="Arial"/>
          <w:b/>
          <w:sz w:val="18"/>
          <w:szCs w:val="18"/>
        </w:rPr>
      </w:pPr>
      <w:r w:rsidRPr="00491228">
        <w:rPr>
          <w:rFonts w:ascii="Arial" w:hAnsi="Arial" w:cs="Arial"/>
          <w:b/>
          <w:sz w:val="18"/>
          <w:szCs w:val="18"/>
        </w:rPr>
        <w:t xml:space="preserve">Kontaktní údaje správce:   </w:t>
      </w:r>
      <w:r w:rsidR="004E2BAC">
        <w:rPr>
          <w:rStyle w:val="Hypertextovodkaz"/>
          <w:rFonts w:ascii="Arial" w:hAnsi="Arial" w:cs="Arial"/>
          <w:b/>
          <w:sz w:val="18"/>
          <w:szCs w:val="18"/>
        </w:rPr>
        <w:t>xxxxxxxxxxxxxxxxxx</w:t>
      </w:r>
      <w:r w:rsidR="00AC0BF3">
        <w:rPr>
          <w:rFonts w:ascii="Arial" w:hAnsi="Arial" w:cs="Arial"/>
          <w:b/>
          <w:sz w:val="18"/>
          <w:szCs w:val="18"/>
        </w:rPr>
        <w:t xml:space="preserve"> </w:t>
      </w:r>
      <w:r w:rsidR="00AC0BF3">
        <w:rPr>
          <w:rFonts w:ascii="Arial" w:hAnsi="Arial" w:cs="Arial"/>
          <w:b/>
          <w:sz w:val="18"/>
          <w:szCs w:val="18"/>
        </w:rPr>
        <w:tab/>
      </w:r>
      <w:r w:rsidR="00AC0BF3">
        <w:rPr>
          <w:rFonts w:ascii="Arial" w:hAnsi="Arial" w:cs="Arial"/>
          <w:b/>
          <w:sz w:val="18"/>
          <w:szCs w:val="18"/>
        </w:rPr>
        <w:tab/>
      </w:r>
      <w:r w:rsidR="00AC0BF3">
        <w:rPr>
          <w:rFonts w:ascii="Arial" w:hAnsi="Arial" w:cs="Arial"/>
          <w:b/>
          <w:sz w:val="18"/>
          <w:szCs w:val="18"/>
        </w:rPr>
        <w:tab/>
        <w:t xml:space="preserve">      </w:t>
      </w:r>
      <w:r w:rsidRPr="00491228">
        <w:rPr>
          <w:rFonts w:ascii="Arial" w:hAnsi="Arial" w:cs="Arial"/>
          <w:b/>
          <w:sz w:val="18"/>
          <w:szCs w:val="18"/>
        </w:rPr>
        <w:t>e-mail</w:t>
      </w:r>
      <w:r w:rsidR="00AC0BF3">
        <w:rPr>
          <w:rFonts w:ascii="Arial" w:hAnsi="Arial" w:cs="Arial"/>
          <w:b/>
          <w:sz w:val="18"/>
          <w:szCs w:val="18"/>
        </w:rPr>
        <w:t>:</w:t>
      </w:r>
      <w:hyperlink r:id="rId9" w:history="1">
        <w:r w:rsidR="004E2BAC">
          <w:rPr>
            <w:rStyle w:val="Hypertextovodkaz"/>
            <w:rFonts w:ascii="Arial" w:hAnsi="Arial" w:cs="Arial"/>
            <w:b/>
            <w:sz w:val="18"/>
            <w:szCs w:val="18"/>
          </w:rPr>
          <w:t>xxxxxxxxxxxxxxxxxxxx</w:t>
        </w:r>
      </w:hyperlink>
    </w:p>
    <w:p w14:paraId="311CA25A" w14:textId="77777777" w:rsidR="00491228" w:rsidRPr="00491228" w:rsidRDefault="00491228" w:rsidP="00491228">
      <w:pPr>
        <w:jc w:val="both"/>
        <w:rPr>
          <w:rFonts w:ascii="Arial" w:hAnsi="Arial" w:cs="Arial"/>
          <w:sz w:val="18"/>
          <w:szCs w:val="18"/>
        </w:rPr>
      </w:pPr>
    </w:p>
    <w:p w14:paraId="328D12CA" w14:textId="77777777" w:rsidR="00491228" w:rsidRPr="00491228" w:rsidRDefault="00491228" w:rsidP="00491228">
      <w:pPr>
        <w:jc w:val="both"/>
        <w:rPr>
          <w:rFonts w:ascii="Arial" w:hAnsi="Arial" w:cs="Arial"/>
          <w:b/>
          <w:bCs/>
          <w:sz w:val="18"/>
          <w:szCs w:val="18"/>
        </w:rPr>
      </w:pPr>
      <w:r w:rsidRPr="00491228">
        <w:rPr>
          <w:rFonts w:ascii="Arial" w:hAnsi="Arial" w:cs="Arial"/>
          <w:b/>
          <w:bCs/>
          <w:sz w:val="18"/>
          <w:szCs w:val="18"/>
        </w:rPr>
        <w:t xml:space="preserve">Rozsah zpracování osobních údajů </w:t>
      </w:r>
      <w:r w:rsidRPr="00491228">
        <w:rPr>
          <w:rFonts w:ascii="Arial" w:hAnsi="Arial" w:cs="Arial"/>
          <w:bCs/>
          <w:sz w:val="18"/>
          <w:szCs w:val="18"/>
        </w:rPr>
        <w:t>Osobní údaje Správce zpracovává bez souhlasu obchodního partnera jako subjektu údajů v rozsahu:</w:t>
      </w:r>
      <w:r w:rsidRPr="00491228">
        <w:rPr>
          <w:rFonts w:ascii="Arial" w:hAnsi="Arial" w:cs="Arial"/>
          <w:b/>
          <w:bCs/>
          <w:sz w:val="18"/>
          <w:szCs w:val="18"/>
        </w:rPr>
        <w:t xml:space="preserve"> </w:t>
      </w:r>
      <w:r w:rsidRPr="00491228">
        <w:rPr>
          <w:rFonts w:ascii="Arial" w:hAnsi="Arial" w:cs="Arial"/>
          <w:bCs/>
          <w:sz w:val="18"/>
          <w:szCs w:val="18"/>
        </w:rPr>
        <w:t>i)</w:t>
      </w:r>
      <w:r w:rsidRPr="00491228">
        <w:rPr>
          <w:rFonts w:ascii="Arial" w:hAnsi="Arial" w:cs="Arial"/>
          <w:b/>
          <w:bCs/>
          <w:sz w:val="18"/>
          <w:szCs w:val="18"/>
        </w:rPr>
        <w:t xml:space="preserve"> </w:t>
      </w:r>
      <w:r w:rsidRPr="00491228">
        <w:rPr>
          <w:rFonts w:ascii="Arial" w:hAnsi="Arial" w:cs="Arial"/>
          <w:sz w:val="18"/>
          <w:szCs w:val="18"/>
        </w:rPr>
        <w:t>identifikační a kontaktní údaje (jméno a příjmení/firma, datum narození, bydliště/sídlo, e-mailová adresa, telefonní číslo, bankovní spojení, IČ a DIČ)</w:t>
      </w:r>
      <w:r w:rsidRPr="00491228">
        <w:rPr>
          <w:rFonts w:ascii="Arial" w:hAnsi="Arial" w:cs="Arial"/>
          <w:bCs/>
          <w:sz w:val="18"/>
          <w:szCs w:val="18"/>
        </w:rPr>
        <w:t xml:space="preserve"> ii)</w:t>
      </w:r>
      <w:r w:rsidRPr="00491228">
        <w:rPr>
          <w:rFonts w:ascii="Arial" w:hAnsi="Arial" w:cs="Arial"/>
          <w:b/>
          <w:bCs/>
          <w:sz w:val="18"/>
          <w:szCs w:val="18"/>
        </w:rPr>
        <w:t xml:space="preserve"> </w:t>
      </w:r>
      <w:r w:rsidRPr="00491228">
        <w:rPr>
          <w:rFonts w:ascii="Arial" w:hAnsi="Arial" w:cs="Arial"/>
          <w:sz w:val="18"/>
          <w:szCs w:val="18"/>
        </w:rPr>
        <w:t xml:space="preserve">údaje vyplývající ze smluvního vztahu (historie objednávek, konto pronajatých obalů, aj.) </w:t>
      </w:r>
      <w:r w:rsidRPr="00491228">
        <w:rPr>
          <w:rFonts w:ascii="Arial" w:hAnsi="Arial" w:cs="Arial"/>
          <w:bCs/>
          <w:sz w:val="18"/>
          <w:szCs w:val="18"/>
        </w:rPr>
        <w:t>Správce nezpracovává žádné osobní údaje na základě souhlasu. obchodního partnera.</w:t>
      </w:r>
    </w:p>
    <w:p w14:paraId="69169CC8" w14:textId="77777777" w:rsidR="00491228" w:rsidRPr="00491228" w:rsidRDefault="00491228" w:rsidP="00491228">
      <w:pPr>
        <w:jc w:val="both"/>
        <w:rPr>
          <w:rFonts w:ascii="Arial" w:hAnsi="Arial" w:cs="Arial"/>
          <w:b/>
          <w:bCs/>
          <w:sz w:val="18"/>
          <w:szCs w:val="18"/>
        </w:rPr>
      </w:pPr>
      <w:r w:rsidRPr="00491228">
        <w:rPr>
          <w:rFonts w:ascii="Arial" w:hAnsi="Arial" w:cs="Arial"/>
          <w:b/>
          <w:bCs/>
          <w:sz w:val="18"/>
          <w:szCs w:val="18"/>
        </w:rPr>
        <w:t xml:space="preserve">Účel a způsob zpracování osobních údajů </w:t>
      </w:r>
      <w:r w:rsidRPr="00491228">
        <w:rPr>
          <w:rFonts w:ascii="Arial" w:hAnsi="Arial" w:cs="Arial"/>
          <w:bCs/>
          <w:sz w:val="18"/>
          <w:szCs w:val="18"/>
        </w:rPr>
        <w:t>Správce může bez souhlasu obchodního partnera jako subjektu údajů zpracovávat výše uvedené osobní údaje k následujícím účelům:</w:t>
      </w:r>
      <w:r w:rsidRPr="00491228">
        <w:rPr>
          <w:rFonts w:ascii="Arial" w:hAnsi="Arial" w:cs="Arial"/>
          <w:b/>
          <w:bCs/>
          <w:sz w:val="18"/>
          <w:szCs w:val="18"/>
        </w:rPr>
        <w:t xml:space="preserve"> </w:t>
      </w:r>
      <w:r w:rsidRPr="00491228">
        <w:rPr>
          <w:rFonts w:ascii="Arial" w:hAnsi="Arial" w:cs="Arial"/>
          <w:bCs/>
          <w:sz w:val="18"/>
          <w:szCs w:val="18"/>
        </w:rPr>
        <w:t>i)</w:t>
      </w:r>
      <w:r w:rsidRPr="00491228">
        <w:rPr>
          <w:rFonts w:ascii="Arial" w:hAnsi="Arial" w:cs="Arial"/>
          <w:b/>
          <w:bCs/>
          <w:sz w:val="18"/>
          <w:szCs w:val="18"/>
        </w:rPr>
        <w:t xml:space="preserve"> </w:t>
      </w:r>
      <w:r w:rsidRPr="00491228">
        <w:rPr>
          <w:rFonts w:ascii="Arial" w:hAnsi="Arial" w:cs="Arial"/>
          <w:sz w:val="18"/>
          <w:szCs w:val="18"/>
        </w:rPr>
        <w:t>plnění obchodních smluv a vztahů</w:t>
      </w:r>
      <w:r w:rsidRPr="00491228">
        <w:rPr>
          <w:rFonts w:ascii="Arial" w:hAnsi="Arial" w:cs="Arial"/>
          <w:bCs/>
          <w:sz w:val="18"/>
          <w:szCs w:val="18"/>
        </w:rPr>
        <w:t xml:space="preserve">; ii) </w:t>
      </w:r>
      <w:r w:rsidRPr="00491228">
        <w:rPr>
          <w:rFonts w:ascii="Arial" w:hAnsi="Arial" w:cs="Arial"/>
          <w:sz w:val="18"/>
          <w:szCs w:val="18"/>
        </w:rPr>
        <w:t>plnění právních povinností souvisejících s předmětem podnikání Správce;</w:t>
      </w:r>
      <w:r w:rsidRPr="00491228">
        <w:rPr>
          <w:rFonts w:ascii="Arial" w:hAnsi="Arial" w:cs="Arial"/>
          <w:bCs/>
          <w:sz w:val="18"/>
          <w:szCs w:val="18"/>
        </w:rPr>
        <w:t xml:space="preserve"> iii) </w:t>
      </w:r>
      <w:r w:rsidRPr="00491228">
        <w:rPr>
          <w:rFonts w:ascii="Arial" w:hAnsi="Arial" w:cs="Arial"/>
          <w:sz w:val="18"/>
          <w:szCs w:val="18"/>
        </w:rPr>
        <w:t>ochrana práv a oprávněných zájmů Správce (zejména majetkových práv Správce); iv) CRM (systém řízení komunikace se zákazníkem) a interní reporting</w:t>
      </w:r>
    </w:p>
    <w:p w14:paraId="238996D9" w14:textId="77777777" w:rsidR="00491228" w:rsidRPr="00491228" w:rsidRDefault="00491228" w:rsidP="00491228">
      <w:pPr>
        <w:jc w:val="both"/>
        <w:rPr>
          <w:rFonts w:ascii="Arial" w:hAnsi="Arial" w:cs="Arial"/>
          <w:sz w:val="18"/>
          <w:szCs w:val="18"/>
        </w:rPr>
      </w:pPr>
      <w:r w:rsidRPr="00491228">
        <w:rPr>
          <w:rFonts w:ascii="Arial" w:hAnsi="Arial" w:cs="Arial"/>
          <w:b/>
          <w:bCs/>
          <w:sz w:val="18"/>
          <w:szCs w:val="18"/>
        </w:rPr>
        <w:t>Následky neposkytnutí osobních údajů</w:t>
      </w:r>
      <w:r w:rsidRPr="00491228">
        <w:rPr>
          <w:rFonts w:ascii="Arial" w:hAnsi="Arial" w:cs="Arial"/>
          <w:sz w:val="18"/>
          <w:szCs w:val="18"/>
        </w:rPr>
        <w:t xml:space="preserve"> Poskytnutí osobních údajů je dobrovolné. Neposkytnutí potřebných osobních údajů však znemožňuje identifikaci obchodního partnera jako smluvní strany, a tedy i uzavření rámcové smlouvy.</w:t>
      </w:r>
    </w:p>
    <w:p w14:paraId="706CD5C6" w14:textId="77777777" w:rsidR="00491228" w:rsidRPr="00491228" w:rsidRDefault="00491228" w:rsidP="00491228">
      <w:pPr>
        <w:jc w:val="both"/>
        <w:rPr>
          <w:rFonts w:ascii="Arial" w:hAnsi="Arial" w:cs="Arial"/>
          <w:sz w:val="18"/>
          <w:szCs w:val="18"/>
        </w:rPr>
      </w:pPr>
      <w:r w:rsidRPr="00491228">
        <w:rPr>
          <w:rFonts w:ascii="Arial" w:hAnsi="Arial" w:cs="Arial"/>
          <w:b/>
          <w:bCs/>
          <w:sz w:val="18"/>
          <w:szCs w:val="18"/>
        </w:rPr>
        <w:t>Třetí strany, kterým mohou být vaše osobní údaje poskytovány</w:t>
      </w:r>
      <w:r w:rsidRPr="00491228">
        <w:rPr>
          <w:rFonts w:ascii="Arial" w:hAnsi="Arial" w:cs="Arial"/>
          <w:sz w:val="18"/>
          <w:szCs w:val="18"/>
        </w:rPr>
        <w:t xml:space="preserve"> Osobní údaje mohou být poskytovány třetím stranám v souvislosti s plněním právních povinností, na vyžádání orgánů státní správy či pro uplatnění práv a oprávněných zájmů Správce. Osobní údaje mohou být poskytovány rovněž zpracovatelům, kteří pro Správce vykonávají dílčí činnost zpracování osobních údajů, zejména v oblasti IT. Hlavním zpracovatelem je</w:t>
      </w:r>
      <w:r w:rsidRPr="00491228">
        <w:rPr>
          <w:rFonts w:ascii="Arial" w:hAnsi="Arial" w:cs="Arial"/>
          <w:i/>
          <w:sz w:val="18"/>
          <w:szCs w:val="18"/>
        </w:rPr>
        <w:t xml:space="preserve"> </w:t>
      </w:r>
      <w:r w:rsidRPr="00491228">
        <w:rPr>
          <w:rFonts w:ascii="Arial" w:hAnsi="Arial" w:cs="Arial"/>
          <w:sz w:val="18"/>
          <w:szCs w:val="18"/>
        </w:rPr>
        <w:t>Messer Information Services GmbH</w:t>
      </w:r>
    </w:p>
    <w:p w14:paraId="1A52100F" w14:textId="77777777" w:rsidR="00491228" w:rsidRPr="00491228" w:rsidRDefault="00491228" w:rsidP="00491228">
      <w:pPr>
        <w:jc w:val="both"/>
        <w:rPr>
          <w:rFonts w:ascii="Arial" w:hAnsi="Arial" w:cs="Arial"/>
          <w:b/>
          <w:sz w:val="18"/>
          <w:szCs w:val="18"/>
        </w:rPr>
      </w:pPr>
      <w:r w:rsidRPr="00491228">
        <w:rPr>
          <w:rFonts w:ascii="Arial" w:hAnsi="Arial" w:cs="Arial"/>
          <w:b/>
          <w:sz w:val="18"/>
          <w:szCs w:val="18"/>
        </w:rPr>
        <w:t xml:space="preserve">Předání osobních údajů do zahraničí </w:t>
      </w:r>
      <w:r w:rsidRPr="00491228">
        <w:rPr>
          <w:rFonts w:ascii="Arial" w:hAnsi="Arial" w:cs="Arial"/>
          <w:bCs/>
          <w:sz w:val="18"/>
          <w:szCs w:val="18"/>
        </w:rPr>
        <w:t>Osobní údaje jsou předávány ke zpracování pouze do zemí EU</w:t>
      </w:r>
      <w:r w:rsidRPr="00491228">
        <w:rPr>
          <w:rFonts w:ascii="Arial" w:hAnsi="Arial" w:cs="Arial"/>
          <w:sz w:val="18"/>
          <w:szCs w:val="18"/>
        </w:rPr>
        <w:t xml:space="preserve">. </w:t>
      </w:r>
    </w:p>
    <w:p w14:paraId="593EBE21" w14:textId="77777777" w:rsidR="00491228" w:rsidRPr="00491228" w:rsidRDefault="00491228" w:rsidP="00491228">
      <w:pPr>
        <w:jc w:val="both"/>
        <w:rPr>
          <w:rFonts w:ascii="Arial" w:hAnsi="Arial" w:cs="Arial"/>
          <w:b/>
          <w:bCs/>
          <w:sz w:val="18"/>
          <w:szCs w:val="18"/>
        </w:rPr>
      </w:pPr>
      <w:r w:rsidRPr="00491228">
        <w:rPr>
          <w:rFonts w:ascii="Arial" w:hAnsi="Arial" w:cs="Arial"/>
          <w:b/>
          <w:bCs/>
          <w:sz w:val="18"/>
          <w:szCs w:val="18"/>
        </w:rPr>
        <w:t xml:space="preserve">Doba zpracování osobních údajů </w:t>
      </w:r>
      <w:r w:rsidRPr="00491228">
        <w:rPr>
          <w:rFonts w:ascii="Arial" w:hAnsi="Arial" w:cs="Arial"/>
          <w:bCs/>
          <w:sz w:val="18"/>
          <w:szCs w:val="18"/>
        </w:rPr>
        <w:t xml:space="preserve">Osobní údaje jsou Správcem zpracovávány po dobu trvání smluvního vztahu a dále 10 let po ukončení smluvního vztahu nebo poskytnutí posledního plnění, podle toho, která skutečnost nastane později, nejméně však do vypořádání všech vzájemných práv a závazků. Osobní údaje zpracovávané pro účely plnění právních povinností jsou zpracovávány po dobu vyžadovanou příslušným právním předpisem. </w:t>
      </w:r>
    </w:p>
    <w:p w14:paraId="5710D80C" w14:textId="77777777" w:rsidR="00491228" w:rsidRPr="00491228" w:rsidRDefault="00491228" w:rsidP="00491228">
      <w:pPr>
        <w:jc w:val="both"/>
        <w:rPr>
          <w:rFonts w:ascii="Arial" w:hAnsi="Arial" w:cs="Arial"/>
          <w:b/>
          <w:bCs/>
          <w:sz w:val="18"/>
          <w:szCs w:val="18"/>
        </w:rPr>
      </w:pPr>
    </w:p>
    <w:p w14:paraId="3C3D18F4" w14:textId="77777777" w:rsidR="00491228" w:rsidRPr="00491228" w:rsidRDefault="00491228" w:rsidP="00491228">
      <w:pPr>
        <w:jc w:val="both"/>
        <w:rPr>
          <w:rFonts w:ascii="Arial" w:hAnsi="Arial" w:cs="Arial"/>
          <w:sz w:val="18"/>
          <w:szCs w:val="18"/>
        </w:rPr>
      </w:pPr>
      <w:r w:rsidRPr="00491228">
        <w:rPr>
          <w:rFonts w:ascii="Arial" w:hAnsi="Arial" w:cs="Arial"/>
          <w:b/>
          <w:bCs/>
          <w:sz w:val="18"/>
          <w:szCs w:val="18"/>
        </w:rPr>
        <w:t>Jaká máte práva a jak je uplatnit?</w:t>
      </w:r>
    </w:p>
    <w:p w14:paraId="0EF32541" w14:textId="77777777" w:rsidR="00491228" w:rsidRPr="00491228" w:rsidRDefault="00491228" w:rsidP="00491228">
      <w:pPr>
        <w:jc w:val="both"/>
        <w:rPr>
          <w:rFonts w:ascii="Arial" w:hAnsi="Arial" w:cs="Arial"/>
          <w:sz w:val="18"/>
          <w:szCs w:val="18"/>
        </w:rPr>
      </w:pPr>
      <w:r w:rsidRPr="00491228">
        <w:rPr>
          <w:rFonts w:ascii="Arial" w:hAnsi="Arial" w:cs="Arial"/>
          <w:bCs/>
          <w:sz w:val="18"/>
          <w:szCs w:val="18"/>
        </w:rPr>
        <w:t>V souvislosti se zpracováním osobních údajů máte zejména následující práva:</w:t>
      </w:r>
    </w:p>
    <w:p w14:paraId="20E8F593" w14:textId="77777777" w:rsidR="00491228" w:rsidRPr="00491228" w:rsidRDefault="00491228" w:rsidP="00491228">
      <w:pPr>
        <w:jc w:val="both"/>
        <w:rPr>
          <w:rFonts w:ascii="Arial" w:hAnsi="Arial" w:cs="Arial"/>
          <w:b/>
          <w:bCs/>
          <w:sz w:val="18"/>
          <w:szCs w:val="18"/>
        </w:rPr>
      </w:pPr>
    </w:p>
    <w:p w14:paraId="2421BC68" w14:textId="77777777" w:rsidR="00491228" w:rsidRPr="00491228" w:rsidRDefault="00491228" w:rsidP="00491228">
      <w:pPr>
        <w:jc w:val="both"/>
        <w:rPr>
          <w:rFonts w:ascii="Arial" w:hAnsi="Arial" w:cs="Arial"/>
          <w:bCs/>
          <w:sz w:val="18"/>
          <w:szCs w:val="18"/>
        </w:rPr>
      </w:pPr>
      <w:r w:rsidRPr="00491228">
        <w:rPr>
          <w:rFonts w:ascii="Arial" w:hAnsi="Arial" w:cs="Arial"/>
          <w:b/>
          <w:bCs/>
          <w:sz w:val="18"/>
          <w:szCs w:val="18"/>
        </w:rPr>
        <w:t>Právo na přístup</w:t>
      </w:r>
      <w:r w:rsidRPr="00491228">
        <w:rPr>
          <w:rFonts w:ascii="Arial" w:hAnsi="Arial" w:cs="Arial"/>
          <w:bCs/>
          <w:sz w:val="18"/>
          <w:szCs w:val="18"/>
        </w:rPr>
        <w:t>. Kdykoliv můžete požádat o naše potvrzení, zda osobní údaje, které se Vás týkají, jsou či nejsou zpracovávány, a pokud jsou, pak za jakými účely, v jakém rozsahu, komu jsou zpřístupněny, jak dlouho je bude Správce zpracovávat, zda máte právo na opravu, výmaz, omezení zpracování či vznést námitku, odkud jsme osobní údaje získali a zda dochází k na základě zpracování Vašich osobních údajů k automatickému rozhodování, včetně případného profilování. Také máte právo získat kopii Vašich osobních údajů, přičemž první poskytnutí je bezplatné, za další poskytnutí pak může Správce požadovat přiměřenou úhradu administrativních nákladů.</w:t>
      </w:r>
    </w:p>
    <w:p w14:paraId="3D459781" w14:textId="77777777" w:rsidR="00491228" w:rsidRPr="00491228" w:rsidRDefault="00491228" w:rsidP="00491228">
      <w:pPr>
        <w:jc w:val="both"/>
        <w:rPr>
          <w:rFonts w:ascii="Arial" w:hAnsi="Arial" w:cs="Arial"/>
          <w:bCs/>
          <w:sz w:val="18"/>
          <w:szCs w:val="18"/>
        </w:rPr>
      </w:pPr>
      <w:r w:rsidRPr="00491228">
        <w:rPr>
          <w:rFonts w:ascii="Arial" w:hAnsi="Arial" w:cs="Arial"/>
          <w:b/>
          <w:bCs/>
          <w:sz w:val="18"/>
          <w:szCs w:val="18"/>
        </w:rPr>
        <w:t>Právo na opravu</w:t>
      </w:r>
      <w:r w:rsidRPr="00491228">
        <w:rPr>
          <w:rFonts w:ascii="Arial" w:hAnsi="Arial" w:cs="Arial"/>
          <w:bCs/>
          <w:sz w:val="18"/>
          <w:szCs w:val="18"/>
        </w:rPr>
        <w:t>. Kdykoliv můžete požádat Správce o opravu či doplnění Vašich osobních údajů, pokud by byly nepřesné či neúplné.</w:t>
      </w:r>
    </w:p>
    <w:p w14:paraId="31D212C5" w14:textId="77777777" w:rsidR="00491228" w:rsidRPr="00491228" w:rsidRDefault="00491228" w:rsidP="00491228">
      <w:pPr>
        <w:jc w:val="both"/>
        <w:rPr>
          <w:rFonts w:ascii="Arial" w:hAnsi="Arial" w:cs="Arial"/>
          <w:bCs/>
          <w:sz w:val="18"/>
          <w:szCs w:val="18"/>
        </w:rPr>
      </w:pPr>
      <w:r w:rsidRPr="00491228">
        <w:rPr>
          <w:rFonts w:ascii="Arial" w:hAnsi="Arial" w:cs="Arial"/>
          <w:b/>
          <w:bCs/>
          <w:sz w:val="18"/>
          <w:szCs w:val="18"/>
        </w:rPr>
        <w:t>Právo na výmaz</w:t>
      </w:r>
      <w:r w:rsidRPr="00491228">
        <w:rPr>
          <w:rFonts w:ascii="Arial" w:hAnsi="Arial" w:cs="Arial"/>
          <w:bCs/>
          <w:sz w:val="18"/>
          <w:szCs w:val="18"/>
        </w:rPr>
        <w:t xml:space="preserve">. Správce musí vymazat Vaše osobní údaje pokud (i) již nejsou potřebné pro účely, pro které byly shromážděny nebo jinak zpracovány, (ii) zpracování je protiprávní, (iii) vznesete námitky proti zpracování a neexistují žádné převažující oprávněné důvody pro zpracování, nebo (iv) nám to ukládá zákonná povinnost. </w:t>
      </w:r>
    </w:p>
    <w:p w14:paraId="6326E06A" w14:textId="77777777" w:rsidR="00491228" w:rsidRPr="00491228" w:rsidRDefault="00491228" w:rsidP="00491228">
      <w:pPr>
        <w:jc w:val="both"/>
        <w:rPr>
          <w:rFonts w:ascii="Arial" w:hAnsi="Arial" w:cs="Arial"/>
          <w:bCs/>
          <w:sz w:val="18"/>
          <w:szCs w:val="18"/>
        </w:rPr>
      </w:pPr>
      <w:r w:rsidRPr="00491228">
        <w:rPr>
          <w:rFonts w:ascii="Arial" w:hAnsi="Arial" w:cs="Arial"/>
          <w:b/>
          <w:bCs/>
          <w:sz w:val="18"/>
          <w:szCs w:val="18"/>
        </w:rPr>
        <w:t>Právo na omezení zpracování</w:t>
      </w:r>
      <w:r w:rsidRPr="00491228">
        <w:rPr>
          <w:rFonts w:ascii="Arial" w:hAnsi="Arial" w:cs="Arial"/>
          <w:bCs/>
          <w:sz w:val="18"/>
          <w:szCs w:val="18"/>
        </w:rPr>
        <w:t>. Dokud Správce nevyřeší jakékoliv sporné otázky ohledně zpracování Vašich osobních údajů, musí omezit zpracování Vašich osobních údajů tak, že tyto může mít pouze uloženy a případně je může použít pouze z důvodu určení, výkonu nebo obhajoby právních nároků.</w:t>
      </w:r>
    </w:p>
    <w:p w14:paraId="657C1BF8" w14:textId="77777777" w:rsidR="00491228" w:rsidRPr="00491228" w:rsidRDefault="00491228" w:rsidP="00491228">
      <w:pPr>
        <w:jc w:val="both"/>
        <w:rPr>
          <w:rFonts w:ascii="Arial" w:hAnsi="Arial" w:cs="Arial"/>
          <w:bCs/>
          <w:sz w:val="18"/>
          <w:szCs w:val="18"/>
        </w:rPr>
      </w:pPr>
      <w:r w:rsidRPr="00491228">
        <w:rPr>
          <w:rFonts w:ascii="Arial" w:hAnsi="Arial" w:cs="Arial"/>
          <w:b/>
          <w:bCs/>
          <w:sz w:val="18"/>
          <w:szCs w:val="18"/>
        </w:rPr>
        <w:t>Právo vznést námitku</w:t>
      </w:r>
      <w:r w:rsidRPr="00491228">
        <w:rPr>
          <w:rFonts w:ascii="Arial" w:hAnsi="Arial" w:cs="Arial"/>
          <w:bCs/>
          <w:sz w:val="18"/>
          <w:szCs w:val="18"/>
        </w:rPr>
        <w:t xml:space="preserve">. Můžete vznést námitku proti zpracování Vašich osobních údajů, které Správce zpracovává z důvodu oprávněného zájmu. </w:t>
      </w:r>
    </w:p>
    <w:p w14:paraId="6549F4A6" w14:textId="77777777" w:rsidR="00491228" w:rsidRPr="00491228" w:rsidRDefault="00491228" w:rsidP="00491228">
      <w:pPr>
        <w:jc w:val="both"/>
        <w:rPr>
          <w:rFonts w:ascii="Arial" w:hAnsi="Arial" w:cs="Arial"/>
          <w:bCs/>
          <w:sz w:val="18"/>
          <w:szCs w:val="18"/>
        </w:rPr>
      </w:pPr>
      <w:r w:rsidRPr="00491228">
        <w:rPr>
          <w:rFonts w:ascii="Arial" w:hAnsi="Arial" w:cs="Arial"/>
          <w:b/>
          <w:bCs/>
          <w:sz w:val="18"/>
          <w:szCs w:val="18"/>
        </w:rPr>
        <w:t>Právo podat stížnost u dozorového úřadu:</w:t>
      </w:r>
      <w:r w:rsidRPr="00491228">
        <w:rPr>
          <w:rFonts w:ascii="Arial" w:hAnsi="Arial" w:cs="Arial"/>
          <w:bCs/>
          <w:sz w:val="18"/>
          <w:szCs w:val="18"/>
        </w:rPr>
        <w:t xml:space="preserve"> Máte právo podat stížnost u Úřadu na ochranu osobních údajů, pokud se domníváte, že zpracováním Vašich osobních údajů bylo porušeno nařízení GDPR.</w:t>
      </w:r>
    </w:p>
    <w:p w14:paraId="613B724C" w14:textId="1CEAA5A7" w:rsidR="00491228" w:rsidRPr="00491228" w:rsidRDefault="00491228" w:rsidP="00491228">
      <w:pPr>
        <w:jc w:val="both"/>
        <w:rPr>
          <w:rFonts w:ascii="Arial" w:hAnsi="Arial" w:cs="Arial"/>
          <w:sz w:val="18"/>
          <w:szCs w:val="18"/>
          <w:highlight w:val="yellow"/>
        </w:rPr>
      </w:pPr>
      <w:r w:rsidRPr="00491228">
        <w:rPr>
          <w:rFonts w:ascii="Arial" w:hAnsi="Arial" w:cs="Arial"/>
          <w:bCs/>
          <w:sz w:val="18"/>
          <w:szCs w:val="18"/>
        </w:rPr>
        <w:t xml:space="preserve">Jakoukoliv žádost či jakýkoliv podnět související se zpracováním osobních údajů či uplatněním práv  obchodního partnera lze zaslat písemně na adresu Správce či elektronicky na </w:t>
      </w:r>
      <w:r w:rsidRPr="00491228">
        <w:rPr>
          <w:rFonts w:ascii="Arial" w:hAnsi="Arial" w:cs="Arial"/>
          <w:sz w:val="18"/>
          <w:szCs w:val="18"/>
        </w:rPr>
        <w:t xml:space="preserve">adresu </w:t>
      </w:r>
      <w:r w:rsidR="004E2BAC">
        <w:rPr>
          <w:rStyle w:val="Hypertextovodkaz"/>
          <w:rFonts w:ascii="Arial" w:hAnsi="Arial" w:cs="Arial"/>
          <w:sz w:val="18"/>
          <w:szCs w:val="18"/>
        </w:rPr>
        <w:t>xxxxxxxxxxxxxxxxxxxxxxxxx</w:t>
      </w:r>
    </w:p>
    <w:p w14:paraId="409CC053" w14:textId="77777777" w:rsidR="00491228" w:rsidRPr="00491228" w:rsidRDefault="00491228" w:rsidP="00491228">
      <w:pPr>
        <w:jc w:val="both"/>
        <w:rPr>
          <w:rFonts w:ascii="Arial" w:hAnsi="Arial" w:cs="Arial"/>
          <w:sz w:val="18"/>
          <w:szCs w:val="18"/>
        </w:rPr>
      </w:pPr>
      <w:r w:rsidRPr="00491228">
        <w:rPr>
          <w:rFonts w:ascii="Arial" w:hAnsi="Arial" w:cs="Arial"/>
          <w:b/>
          <w:bCs/>
          <w:sz w:val="18"/>
          <w:szCs w:val="18"/>
        </w:rPr>
        <w:t>Zabezpečení osobních údajů</w:t>
      </w:r>
      <w:r w:rsidRPr="00491228">
        <w:rPr>
          <w:rFonts w:ascii="Arial" w:hAnsi="Arial" w:cs="Arial"/>
          <w:sz w:val="18"/>
          <w:szCs w:val="18"/>
        </w:rPr>
        <w:t xml:space="preserve"> Správce přijal organizačně-technická opatření, která zajišťují maximální možnou ochranu zpracovávání osobních údajů před neoprávněným přístupem nebo přenosem, před jejich ztrátou nebo zničením, jakož i před možným zneužitím. Veškeré osoby, které s osobními údaji přicházejí do styku v rámci plnění svých pracovních či smluvně převzatých povinností, jsou vázány zákonnou nebo smluvní povinností mlčenlivosti.</w:t>
      </w:r>
    </w:p>
    <w:p w14:paraId="588B0D83" w14:textId="77777777" w:rsidR="00491228" w:rsidRPr="00491228" w:rsidRDefault="00491228" w:rsidP="00491228">
      <w:pPr>
        <w:jc w:val="both"/>
        <w:rPr>
          <w:rFonts w:ascii="Arial" w:hAnsi="Arial" w:cs="Arial"/>
          <w:sz w:val="18"/>
          <w:szCs w:val="18"/>
        </w:rPr>
      </w:pPr>
    </w:p>
    <w:p w14:paraId="699240DD" w14:textId="73F260FA" w:rsidR="00491228" w:rsidRPr="00491228" w:rsidRDefault="00491228" w:rsidP="00491228">
      <w:pPr>
        <w:jc w:val="both"/>
        <w:rPr>
          <w:rFonts w:ascii="Arial" w:hAnsi="Arial" w:cs="Arial"/>
          <w:b/>
          <w:sz w:val="18"/>
          <w:szCs w:val="18"/>
        </w:rPr>
      </w:pPr>
      <w:r w:rsidRPr="00491228">
        <w:rPr>
          <w:rFonts w:ascii="Arial" w:hAnsi="Arial" w:cs="Arial"/>
          <w:b/>
          <w:sz w:val="18"/>
          <w:szCs w:val="18"/>
        </w:rPr>
        <w:t xml:space="preserve">Závěrečná ustanovení </w:t>
      </w:r>
      <w:r w:rsidRPr="00491228">
        <w:rPr>
          <w:rFonts w:ascii="Arial" w:hAnsi="Arial" w:cs="Arial"/>
          <w:sz w:val="18"/>
          <w:szCs w:val="18"/>
        </w:rPr>
        <w:t>Toto informační oznámení nabývá účinnosti 25.5.2018.</w:t>
      </w:r>
      <w:r w:rsidRPr="00491228">
        <w:rPr>
          <w:rFonts w:ascii="Arial" w:hAnsi="Arial" w:cs="Arial"/>
          <w:b/>
          <w:sz w:val="18"/>
          <w:szCs w:val="18"/>
        </w:rPr>
        <w:t xml:space="preserve"> </w:t>
      </w:r>
      <w:r w:rsidRPr="00491228">
        <w:rPr>
          <w:rFonts w:ascii="Arial" w:hAnsi="Arial" w:cs="Arial"/>
          <w:sz w:val="18"/>
          <w:szCs w:val="18"/>
        </w:rPr>
        <w:t xml:space="preserve">Informační oznámení je umístěno na </w:t>
      </w:r>
      <w:r w:rsidR="004E2BAC">
        <w:t>xxxxxxxxxxxxxxxx</w:t>
      </w:r>
      <w:bookmarkStart w:id="2" w:name="_GoBack"/>
      <w:bookmarkEnd w:id="2"/>
    </w:p>
    <w:p w14:paraId="2ACF5C2B" w14:textId="77777777" w:rsidR="00491228" w:rsidRPr="00491228" w:rsidRDefault="00491228" w:rsidP="00491228">
      <w:pPr>
        <w:jc w:val="both"/>
        <w:rPr>
          <w:rFonts w:ascii="Arial" w:hAnsi="Arial" w:cs="Arial"/>
          <w:sz w:val="18"/>
          <w:szCs w:val="18"/>
        </w:rPr>
      </w:pPr>
    </w:p>
    <w:p w14:paraId="700F9717" w14:textId="77777777" w:rsidR="00570498" w:rsidRPr="00551FCD" w:rsidRDefault="00551FCD" w:rsidP="00551FCD">
      <w:pPr>
        <w:pStyle w:val="Zpat"/>
        <w:jc w:val="both"/>
        <w:rPr>
          <w:rFonts w:ascii="Arial" w:hAnsi="Arial" w:cs="Arial"/>
          <w:sz w:val="18"/>
          <w:szCs w:val="18"/>
        </w:rPr>
      </w:pPr>
      <w:r>
        <w:rPr>
          <w:rFonts w:ascii="Arial" w:hAnsi="Arial" w:cs="Arial"/>
          <w:sz w:val="18"/>
          <w:szCs w:val="18"/>
        </w:rPr>
        <w:t>25.</w:t>
      </w:r>
      <w:r w:rsidR="00491228" w:rsidRPr="00491228">
        <w:rPr>
          <w:rFonts w:ascii="Arial" w:hAnsi="Arial" w:cs="Arial"/>
          <w:sz w:val="18"/>
          <w:szCs w:val="18"/>
        </w:rPr>
        <w:t>5.2018 Praha</w:t>
      </w:r>
    </w:p>
    <w:sectPr w:rsidR="00570498" w:rsidRPr="00551FCD" w:rsidSect="00491228">
      <w:headerReference w:type="default" r:id="rId10"/>
      <w:footerReference w:type="default" r:id="rId11"/>
      <w:footnotePr>
        <w:pos w:val="beneathText"/>
      </w:footnotePr>
      <w:pgSz w:w="11905" w:h="16837"/>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5AF181" w14:textId="77777777" w:rsidR="0025780C" w:rsidRDefault="0025780C">
      <w:r>
        <w:separator/>
      </w:r>
    </w:p>
  </w:endnote>
  <w:endnote w:type="continuationSeparator" w:id="0">
    <w:p w14:paraId="5B5E3D83" w14:textId="77777777" w:rsidR="0025780C" w:rsidRDefault="00257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D661E" w14:textId="396E048E" w:rsidR="0025780C" w:rsidRDefault="0025780C">
    <w:pPr>
      <w:pStyle w:val="Zpat"/>
    </w:pPr>
    <w:r>
      <w:rPr>
        <w:rFonts w:ascii="Arial" w:hAnsi="Arial" w:cs="Arial"/>
        <w:color w:val="808080"/>
        <w:sz w:val="12"/>
        <w:szCs w:val="12"/>
      </w:rPr>
      <w:t>RKS-Cisterny-05-2018</w:t>
    </w:r>
    <w:r>
      <w:rPr>
        <w:rFonts w:ascii="Arial" w:hAnsi="Arial" w:cs="Arial"/>
        <w:color w:val="808080"/>
        <w:sz w:val="12"/>
        <w:szCs w:val="12"/>
      </w:rPr>
      <w:tab/>
    </w:r>
    <w:r>
      <w:rPr>
        <w:rStyle w:val="slostrnky"/>
        <w:rFonts w:cs="Arial"/>
        <w:color w:val="808080"/>
        <w:sz w:val="12"/>
        <w:szCs w:val="12"/>
      </w:rPr>
      <w:fldChar w:fldCharType="begin"/>
    </w:r>
    <w:r>
      <w:rPr>
        <w:rStyle w:val="slostrnky"/>
        <w:rFonts w:cs="Arial"/>
        <w:color w:val="808080"/>
        <w:sz w:val="12"/>
        <w:szCs w:val="12"/>
      </w:rPr>
      <w:instrText xml:space="preserve"> PAGE </w:instrText>
    </w:r>
    <w:r>
      <w:rPr>
        <w:rStyle w:val="slostrnky"/>
        <w:rFonts w:cs="Arial"/>
        <w:color w:val="808080"/>
        <w:sz w:val="12"/>
        <w:szCs w:val="12"/>
      </w:rPr>
      <w:fldChar w:fldCharType="separate"/>
    </w:r>
    <w:r w:rsidR="004E2BAC">
      <w:rPr>
        <w:rStyle w:val="slostrnky"/>
        <w:rFonts w:cs="Arial"/>
        <w:noProof/>
        <w:color w:val="808080"/>
        <w:sz w:val="12"/>
        <w:szCs w:val="12"/>
      </w:rPr>
      <w:t>8</w:t>
    </w:r>
    <w:r>
      <w:rPr>
        <w:rStyle w:val="slostrnky"/>
        <w:rFonts w:ascii="Arial" w:hAnsi="Arial" w:cs="Arial"/>
        <w:color w:val="808080"/>
        <w:sz w:val="12"/>
        <w:szCs w:val="12"/>
      </w:rPr>
      <w:fldChar w:fldCharType="end"/>
    </w:r>
    <w:r>
      <w:rPr>
        <w:rStyle w:val="slostrnky"/>
        <w:rFonts w:ascii="Arial" w:hAnsi="Arial" w:cs="Arial"/>
        <w:color w:val="808080"/>
        <w:sz w:val="12"/>
        <w:szCs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E09DE2" w14:textId="77777777" w:rsidR="0025780C" w:rsidRDefault="0025780C">
      <w:r>
        <w:separator/>
      </w:r>
    </w:p>
  </w:footnote>
  <w:footnote w:type="continuationSeparator" w:id="0">
    <w:p w14:paraId="3BDEB284" w14:textId="77777777" w:rsidR="0025780C" w:rsidRDefault="0025780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9F9A31" w14:textId="77777777" w:rsidR="0025780C" w:rsidRDefault="0025780C" w:rsidP="00687FC8">
    <w:pPr>
      <w:pStyle w:val="Zhlav"/>
      <w:rPr>
        <w:sz w:val="20"/>
        <w:szCs w:val="20"/>
      </w:rPr>
    </w:pPr>
  </w:p>
  <w:p w14:paraId="6BEB05E4" w14:textId="77777777" w:rsidR="0025780C" w:rsidRPr="00687FC8" w:rsidRDefault="0025780C" w:rsidP="00687FC8">
    <w:pPr>
      <w:pStyle w:val="Zhlav"/>
      <w:rPr>
        <w:sz w:val="20"/>
        <w:szCs w:val="20"/>
      </w:rPr>
    </w:pPr>
    <w:r w:rsidRPr="009344B7">
      <w:rPr>
        <w:rFonts w:ascii="Arial" w:hAnsi="Arial" w:cs="Arial"/>
        <w:b/>
        <w:color w:val="0019A8"/>
        <w:sz w:val="18"/>
        <w:szCs w:val="18"/>
        <w:lang w:val="de-DE"/>
      </w:rPr>
      <w:t>Messer</w:t>
    </w:r>
    <w:r w:rsidRPr="0048067D">
      <w:rPr>
        <w:rFonts w:ascii="Arial" w:hAnsi="Arial" w:cs="Arial"/>
        <w:b/>
        <w:color w:val="0019A8"/>
        <w:sz w:val="18"/>
        <w:szCs w:val="18"/>
        <w:lang w:val="de-DE"/>
      </w:rPr>
      <w:t xml:space="preserve"> Technogas s. r. o.</w:t>
    </w:r>
    <w:r>
      <w:rPr>
        <w:rFonts w:ascii="Arial" w:hAnsi="Arial" w:cs="Arial"/>
        <w:b/>
        <w:color w:val="0019A8"/>
        <w:sz w:val="18"/>
        <w:szCs w:val="18"/>
        <w:lang w:val="de-DE"/>
      </w:rPr>
      <w:t xml:space="preserve">                                                                                                   </w:t>
    </w:r>
    <w:r>
      <w:rPr>
        <w:noProof/>
        <w:lang w:eastAsia="cs-CZ"/>
      </w:rPr>
      <w:drawing>
        <wp:inline distT="0" distB="0" distL="0" distR="0" wp14:anchorId="0E66F22F" wp14:editId="1E659D50">
          <wp:extent cx="1640840" cy="563245"/>
          <wp:effectExtent l="0" t="0" r="0" b="8255"/>
          <wp:docPr id="1" name="Obrázek 1" descr="Logo_bez pozadi ko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bez pozadi ko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0840" cy="5632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rPr>
        <w:b w:val="0"/>
      </w:rPr>
    </w:lvl>
  </w:abstractNum>
  <w:abstractNum w:abstractNumId="1" w15:restartNumberingAfterBreak="0">
    <w:nsid w:val="00000002"/>
    <w:multiLevelType w:val="singleLevel"/>
    <w:tmpl w:val="00000002"/>
    <w:name w:val="WW8Num9"/>
    <w:lvl w:ilvl="0">
      <w:start w:val="1"/>
      <w:numFmt w:val="decimal"/>
      <w:lvlText w:val="%1."/>
      <w:lvlJc w:val="left"/>
      <w:pPr>
        <w:tabs>
          <w:tab w:val="num" w:pos="720"/>
        </w:tabs>
        <w:ind w:left="720" w:hanging="360"/>
      </w:pPr>
      <w:rPr>
        <w:b w:val="0"/>
        <w:i w:val="0"/>
      </w:rPr>
    </w:lvl>
  </w:abstractNum>
  <w:abstractNum w:abstractNumId="2" w15:restartNumberingAfterBreak="0">
    <w:nsid w:val="00000003"/>
    <w:multiLevelType w:val="singleLevel"/>
    <w:tmpl w:val="00000003"/>
    <w:name w:val="WW8Num10"/>
    <w:lvl w:ilvl="0">
      <w:start w:val="1"/>
      <w:numFmt w:val="decimal"/>
      <w:lvlText w:val="%1."/>
      <w:lvlJc w:val="left"/>
      <w:pPr>
        <w:tabs>
          <w:tab w:val="num" w:pos="720"/>
        </w:tabs>
        <w:ind w:left="720" w:hanging="360"/>
      </w:pPr>
    </w:lvl>
  </w:abstractNum>
  <w:abstractNum w:abstractNumId="3" w15:restartNumberingAfterBreak="0">
    <w:nsid w:val="00000004"/>
    <w:multiLevelType w:val="singleLevel"/>
    <w:tmpl w:val="00000004"/>
    <w:name w:val="WW8Num11"/>
    <w:lvl w:ilvl="0">
      <w:start w:val="1"/>
      <w:numFmt w:val="decimal"/>
      <w:lvlText w:val="%1."/>
      <w:lvlJc w:val="left"/>
      <w:pPr>
        <w:tabs>
          <w:tab w:val="num" w:pos="720"/>
        </w:tabs>
        <w:ind w:left="720" w:hanging="360"/>
      </w:pPr>
      <w:rPr>
        <w:b w:val="0"/>
      </w:rPr>
    </w:lvl>
  </w:abstractNum>
  <w:abstractNum w:abstractNumId="4" w15:restartNumberingAfterBreak="0">
    <w:nsid w:val="00000005"/>
    <w:multiLevelType w:val="multilevel"/>
    <w:tmpl w:val="00000005"/>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14337"/>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6170"/>
    <w:rsid w:val="00076170"/>
    <w:rsid w:val="000A1994"/>
    <w:rsid w:val="000D4A01"/>
    <w:rsid w:val="000F2893"/>
    <w:rsid w:val="000F3570"/>
    <w:rsid w:val="001721F8"/>
    <w:rsid w:val="001763C3"/>
    <w:rsid w:val="001B2C66"/>
    <w:rsid w:val="002309AD"/>
    <w:rsid w:val="0025780C"/>
    <w:rsid w:val="00322D89"/>
    <w:rsid w:val="00333652"/>
    <w:rsid w:val="00336D86"/>
    <w:rsid w:val="00364648"/>
    <w:rsid w:val="00380A3C"/>
    <w:rsid w:val="003B2F7A"/>
    <w:rsid w:val="003F54D1"/>
    <w:rsid w:val="004249F9"/>
    <w:rsid w:val="00430B2A"/>
    <w:rsid w:val="00434884"/>
    <w:rsid w:val="004647A9"/>
    <w:rsid w:val="00491228"/>
    <w:rsid w:val="004B6B92"/>
    <w:rsid w:val="004C31EB"/>
    <w:rsid w:val="004E0D68"/>
    <w:rsid w:val="004E2BAC"/>
    <w:rsid w:val="004E536F"/>
    <w:rsid w:val="004F0816"/>
    <w:rsid w:val="0052583B"/>
    <w:rsid w:val="00542ED0"/>
    <w:rsid w:val="00544D8E"/>
    <w:rsid w:val="005514C7"/>
    <w:rsid w:val="005517A7"/>
    <w:rsid w:val="00551FCD"/>
    <w:rsid w:val="00552048"/>
    <w:rsid w:val="00570498"/>
    <w:rsid w:val="005A361A"/>
    <w:rsid w:val="00652350"/>
    <w:rsid w:val="00687FC8"/>
    <w:rsid w:val="006971F0"/>
    <w:rsid w:val="006B5FED"/>
    <w:rsid w:val="006C2AC0"/>
    <w:rsid w:val="006C33C2"/>
    <w:rsid w:val="006E309B"/>
    <w:rsid w:val="007019EC"/>
    <w:rsid w:val="007601F6"/>
    <w:rsid w:val="007A511E"/>
    <w:rsid w:val="007E593A"/>
    <w:rsid w:val="008509D6"/>
    <w:rsid w:val="008B4C53"/>
    <w:rsid w:val="0093332F"/>
    <w:rsid w:val="00944F9F"/>
    <w:rsid w:val="00963D1B"/>
    <w:rsid w:val="00976B23"/>
    <w:rsid w:val="009A6FF9"/>
    <w:rsid w:val="009E206F"/>
    <w:rsid w:val="00A072E4"/>
    <w:rsid w:val="00A11E9E"/>
    <w:rsid w:val="00A327D2"/>
    <w:rsid w:val="00A90BC7"/>
    <w:rsid w:val="00A942E0"/>
    <w:rsid w:val="00AB5BCC"/>
    <w:rsid w:val="00AB73FE"/>
    <w:rsid w:val="00AC0BF3"/>
    <w:rsid w:val="00B24706"/>
    <w:rsid w:val="00B474E5"/>
    <w:rsid w:val="00B663C4"/>
    <w:rsid w:val="00B7433E"/>
    <w:rsid w:val="00B9536C"/>
    <w:rsid w:val="00BA6570"/>
    <w:rsid w:val="00BB5857"/>
    <w:rsid w:val="00BF2CD3"/>
    <w:rsid w:val="00BF6F4A"/>
    <w:rsid w:val="00C30088"/>
    <w:rsid w:val="00C4142D"/>
    <w:rsid w:val="00C47C7C"/>
    <w:rsid w:val="00C57949"/>
    <w:rsid w:val="00C64F3A"/>
    <w:rsid w:val="00CA45A4"/>
    <w:rsid w:val="00CF1131"/>
    <w:rsid w:val="00CF2FDB"/>
    <w:rsid w:val="00D0592E"/>
    <w:rsid w:val="00D325D6"/>
    <w:rsid w:val="00D425E3"/>
    <w:rsid w:val="00D46C85"/>
    <w:rsid w:val="00D84589"/>
    <w:rsid w:val="00DF1A4A"/>
    <w:rsid w:val="00EB4257"/>
    <w:rsid w:val="00EB620B"/>
    <w:rsid w:val="00ED3CCF"/>
    <w:rsid w:val="00EF4BA5"/>
    <w:rsid w:val="00F67245"/>
    <w:rsid w:val="00F94648"/>
    <w:rsid w:val="00FB0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C4FE212"/>
  <w15:docId w15:val="{D5B69582-85B9-4441-AE87-01295ECD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Pr>
      <w:b w:val="0"/>
    </w:rPr>
  </w:style>
  <w:style w:type="character" w:customStyle="1" w:styleId="WW8Num9z0">
    <w:name w:val="WW8Num9z0"/>
    <w:rPr>
      <w:b w:val="0"/>
      <w:i w:val="0"/>
    </w:rPr>
  </w:style>
  <w:style w:type="character" w:customStyle="1" w:styleId="WW8Num11z0">
    <w:name w:val="WW8Num11z0"/>
    <w:rPr>
      <w:b w:val="0"/>
    </w:rPr>
  </w:style>
  <w:style w:type="character" w:customStyle="1" w:styleId="Standardnpsmoodstavce1">
    <w:name w:val="Standardní písmo odstavce1"/>
  </w:style>
  <w:style w:type="character" w:styleId="Zdraznn">
    <w:name w:val="Emphasis"/>
    <w:qFormat/>
    <w:rPr>
      <w:i/>
      <w:iCs/>
    </w:rPr>
  </w:style>
  <w:style w:type="character" w:styleId="Hypertextovodkaz">
    <w:name w:val="Hyperlink"/>
    <w:rPr>
      <w:color w:val="0000FF"/>
      <w:u w:val="single"/>
    </w:rPr>
  </w:style>
  <w:style w:type="character" w:styleId="slostrnky">
    <w:name w:val="page number"/>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customStyle="1" w:styleId="Popisek">
    <w:name w:val="Popisek"/>
    <w:basedOn w:val="Normln"/>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Nzev">
    <w:name w:val="Title"/>
    <w:basedOn w:val="Normln"/>
    <w:next w:val="Podnadpis"/>
    <w:qFormat/>
    <w:pPr>
      <w:jc w:val="center"/>
    </w:pPr>
    <w:rPr>
      <w:b/>
      <w:sz w:val="22"/>
    </w:rPr>
  </w:style>
  <w:style w:type="paragraph" w:styleId="Podnadpis">
    <w:name w:val="Subtitle"/>
    <w:basedOn w:val="Nadpis"/>
    <w:next w:val="Zkladntext"/>
    <w:qFormat/>
    <w:pPr>
      <w:jc w:val="center"/>
    </w:pPr>
    <w:rPr>
      <w:i/>
      <w:iCs/>
    </w:rPr>
  </w:style>
  <w:style w:type="paragraph" w:styleId="Zhlav">
    <w:name w:val="header"/>
    <w:basedOn w:val="Normln"/>
    <w:pPr>
      <w:tabs>
        <w:tab w:val="center" w:pos="4536"/>
        <w:tab w:val="right" w:pos="9072"/>
      </w:tabs>
    </w:pPr>
  </w:style>
  <w:style w:type="paragraph" w:styleId="Zpat">
    <w:name w:val="footer"/>
    <w:basedOn w:val="Normln"/>
    <w:link w:val="ZpatChar"/>
    <w:uiPriority w:val="99"/>
    <w:pPr>
      <w:tabs>
        <w:tab w:val="center" w:pos="4536"/>
        <w:tab w:val="right" w:pos="9072"/>
      </w:tabs>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character" w:styleId="Odkaznakoment">
    <w:name w:val="annotation reference"/>
    <w:qFormat/>
    <w:rPr>
      <w:sz w:val="18"/>
      <w:szCs w:val="18"/>
    </w:rPr>
  </w:style>
  <w:style w:type="paragraph" w:styleId="Textkomente">
    <w:name w:val="annotation text"/>
    <w:basedOn w:val="Normln"/>
    <w:link w:val="TextkomenteChar"/>
    <w:qFormat/>
    <w:rPr>
      <w:lang w:val="x-none"/>
    </w:rPr>
  </w:style>
  <w:style w:type="character" w:customStyle="1" w:styleId="TextkomenteChar">
    <w:name w:val="Text komentáře Char"/>
    <w:link w:val="Textkomente"/>
    <w:qFormat/>
    <w:rPr>
      <w:sz w:val="24"/>
      <w:szCs w:val="24"/>
      <w:lang w:eastAsia="ar-SA"/>
    </w:rPr>
  </w:style>
  <w:style w:type="paragraph" w:customStyle="1" w:styleId="Barevnstnovnzvraznn11">
    <w:name w:val="Barevné stínování – zvýraznění 11"/>
    <w:hidden/>
    <w:uiPriority w:val="99"/>
    <w:semiHidden/>
    <w:rPr>
      <w:sz w:val="24"/>
      <w:szCs w:val="24"/>
      <w:lang w:eastAsia="ar-SA"/>
    </w:rPr>
  </w:style>
  <w:style w:type="paragraph" w:styleId="Zkladntext2">
    <w:name w:val="Body Text 2"/>
    <w:basedOn w:val="Normln"/>
    <w:link w:val="Zkladntext2Char"/>
    <w:uiPriority w:val="99"/>
    <w:semiHidden/>
    <w:unhideWhenUsed/>
    <w:rsid w:val="00EF4BA5"/>
    <w:pPr>
      <w:spacing w:after="120" w:line="480" w:lineRule="auto"/>
    </w:pPr>
  </w:style>
  <w:style w:type="character" w:customStyle="1" w:styleId="Zkladntext2Char">
    <w:name w:val="Základní text 2 Char"/>
    <w:basedOn w:val="Standardnpsmoodstavce"/>
    <w:link w:val="Zkladntext2"/>
    <w:uiPriority w:val="99"/>
    <w:semiHidden/>
    <w:rsid w:val="00EF4BA5"/>
    <w:rPr>
      <w:sz w:val="24"/>
      <w:szCs w:val="24"/>
      <w:lang w:eastAsia="ar-SA"/>
    </w:rPr>
  </w:style>
  <w:style w:type="character" w:customStyle="1" w:styleId="ZpatChar">
    <w:name w:val="Zápatí Char"/>
    <w:link w:val="Zpat"/>
    <w:uiPriority w:val="99"/>
    <w:rsid w:val="0049122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970374">
      <w:bodyDiv w:val="1"/>
      <w:marLeft w:val="0"/>
      <w:marRight w:val="0"/>
      <w:marTop w:val="0"/>
      <w:marBottom w:val="0"/>
      <w:divBdr>
        <w:top w:val="none" w:sz="0" w:space="0" w:color="auto"/>
        <w:left w:val="none" w:sz="0" w:space="0" w:color="auto"/>
        <w:bottom w:val="none" w:sz="0" w:space="0" w:color="auto"/>
        <w:right w:val="none" w:sz="0" w:space="0" w:color="auto"/>
      </w:divBdr>
    </w:div>
    <w:div w:id="480467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istribucekapalin.cz@messergroup.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sobniudaje.cz@messergroup.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8C978-A67A-4B05-9B79-D1538420C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4095</Words>
  <Characters>24167</Characters>
  <Application>Microsoft Office Word</Application>
  <DocSecurity>4</DocSecurity>
  <Lines>201</Lines>
  <Paragraphs>56</Paragraphs>
  <ScaleCrop>false</ScaleCrop>
  <HeadingPairs>
    <vt:vector size="2" baseType="variant">
      <vt:variant>
        <vt:lpstr>Název</vt:lpstr>
      </vt:variant>
      <vt:variant>
        <vt:i4>1</vt:i4>
      </vt:variant>
    </vt:vector>
  </HeadingPairs>
  <TitlesOfParts>
    <vt:vector size="1" baseType="lpstr">
      <vt:lpstr>RÁMCOVÁ KUPNÍ  SMLOUVA</vt:lpstr>
    </vt:vector>
  </TitlesOfParts>
  <Company>Messer Information Services</Company>
  <LinksUpToDate>false</LinksUpToDate>
  <CharactersWithSpaces>28206</CharactersWithSpaces>
  <SharedDoc>false</SharedDoc>
  <HLinks>
    <vt:vector size="6" baseType="variant">
      <vt:variant>
        <vt:i4>1966195</vt:i4>
      </vt:variant>
      <vt:variant>
        <vt:i4>354</vt:i4>
      </vt:variant>
      <vt:variant>
        <vt:i4>0</vt:i4>
      </vt:variant>
      <vt:variant>
        <vt:i4>5</vt:i4>
      </vt:variant>
      <vt:variant>
        <vt:lpwstr>mailto:distribucekapalin.cz@messergroup.com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KUPNÍ  SMLOUVA</dc:title>
  <dc:creator>davidk</dc:creator>
  <cp:lastModifiedBy>Radmila Labíková</cp:lastModifiedBy>
  <cp:revision>2</cp:revision>
  <cp:lastPrinted>2011-08-22T10:37:00Z</cp:lastPrinted>
  <dcterms:created xsi:type="dcterms:W3CDTF">2021-12-27T08:06:00Z</dcterms:created>
  <dcterms:modified xsi:type="dcterms:W3CDTF">2021-12-27T08:06:00Z</dcterms:modified>
</cp:coreProperties>
</file>