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D1E0" w14:textId="77777777" w:rsidR="00F06ADC" w:rsidRPr="00E11F7F" w:rsidRDefault="00F06ADC" w:rsidP="00F06ADC">
      <w:pPr>
        <w:spacing w:after="0"/>
        <w:jc w:val="center"/>
        <w:rPr>
          <w:rFonts w:ascii="Garamond" w:hAnsi="Garamond" w:cs="Times New Roman"/>
          <w:b/>
          <w:bCs/>
          <w:sz w:val="32"/>
          <w:szCs w:val="32"/>
        </w:rPr>
      </w:pPr>
      <w:r w:rsidRPr="00E11F7F">
        <w:rPr>
          <w:rFonts w:ascii="Garamond" w:hAnsi="Garamond" w:cs="Times New Roman"/>
          <w:b/>
          <w:bCs/>
          <w:sz w:val="32"/>
          <w:szCs w:val="32"/>
        </w:rPr>
        <w:t xml:space="preserve">Smlouva o výrobě a vysílání městského televizního programu </w:t>
      </w:r>
    </w:p>
    <w:p w14:paraId="00292C3C" w14:textId="77777777" w:rsidR="00F06ADC" w:rsidRPr="00E11F7F" w:rsidRDefault="00F06ADC" w:rsidP="00F06ADC">
      <w:pPr>
        <w:spacing w:after="0"/>
        <w:rPr>
          <w:rFonts w:ascii="Garamond" w:hAnsi="Garamond" w:cs="Times New Roman"/>
          <w:sz w:val="24"/>
          <w:szCs w:val="24"/>
        </w:rPr>
      </w:pPr>
    </w:p>
    <w:p w14:paraId="4692B391" w14:textId="77777777" w:rsidR="00F06ADC" w:rsidRPr="00E11F7F" w:rsidRDefault="00F06ADC" w:rsidP="00F06ADC">
      <w:pPr>
        <w:spacing w:after="0"/>
        <w:jc w:val="center"/>
        <w:rPr>
          <w:rFonts w:ascii="Garamond" w:hAnsi="Garamond" w:cs="Times New Roman"/>
          <w:sz w:val="24"/>
          <w:szCs w:val="24"/>
        </w:rPr>
      </w:pPr>
      <w:r w:rsidRPr="00E11F7F">
        <w:rPr>
          <w:rFonts w:ascii="Garamond" w:hAnsi="Garamond" w:cs="Times New Roman"/>
          <w:sz w:val="24"/>
          <w:szCs w:val="24"/>
        </w:rPr>
        <w:t>kterou podle ustanovení § 2586 a násl. zákona č. 89/2012 Sb. občanský zákoník, v platném znění,</w:t>
      </w:r>
    </w:p>
    <w:p w14:paraId="04FF9D3E" w14:textId="77777777" w:rsidR="00F06ADC" w:rsidRPr="00E11F7F" w:rsidRDefault="00F06ADC" w:rsidP="00F06ADC">
      <w:pPr>
        <w:spacing w:after="0"/>
        <w:jc w:val="center"/>
        <w:rPr>
          <w:rFonts w:ascii="Garamond" w:hAnsi="Garamond" w:cs="Times New Roman"/>
          <w:sz w:val="24"/>
          <w:szCs w:val="24"/>
        </w:rPr>
      </w:pPr>
      <w:r w:rsidRPr="00E11F7F">
        <w:rPr>
          <w:rFonts w:ascii="Garamond" w:hAnsi="Garamond" w:cs="Times New Roman"/>
          <w:sz w:val="24"/>
          <w:szCs w:val="24"/>
        </w:rPr>
        <w:t>a zákona č. 121/2000 Sb. o právu autorském, o právech souvisejících s právem autorským</w:t>
      </w:r>
    </w:p>
    <w:p w14:paraId="5D401409" w14:textId="77777777" w:rsidR="00F06ADC" w:rsidRPr="00E11F7F" w:rsidRDefault="00F06ADC" w:rsidP="00F06ADC">
      <w:pPr>
        <w:spacing w:after="0"/>
        <w:jc w:val="center"/>
        <w:rPr>
          <w:rFonts w:ascii="Garamond" w:hAnsi="Garamond" w:cs="Times New Roman"/>
          <w:sz w:val="24"/>
          <w:szCs w:val="24"/>
        </w:rPr>
      </w:pPr>
      <w:r w:rsidRPr="00E11F7F">
        <w:rPr>
          <w:rFonts w:ascii="Garamond" w:hAnsi="Garamond" w:cs="Times New Roman"/>
          <w:sz w:val="24"/>
          <w:szCs w:val="24"/>
        </w:rPr>
        <w:t>a o změně některých zákonů (autorský zákon), v platném znění, uzavírají tyto smluvní strany:</w:t>
      </w:r>
    </w:p>
    <w:p w14:paraId="7E4D862A" w14:textId="77777777" w:rsidR="00F06ADC" w:rsidRDefault="00F06ADC" w:rsidP="00F06ADC">
      <w:pPr>
        <w:spacing w:after="0"/>
        <w:rPr>
          <w:rFonts w:ascii="Garamond" w:hAnsi="Garamond" w:cs="Times New Roman"/>
          <w:sz w:val="24"/>
          <w:szCs w:val="24"/>
        </w:rPr>
      </w:pPr>
    </w:p>
    <w:p w14:paraId="7F2104D8" w14:textId="77777777" w:rsidR="00F06ADC" w:rsidRDefault="00F06ADC" w:rsidP="00F06ADC">
      <w:pPr>
        <w:spacing w:after="0"/>
        <w:rPr>
          <w:rFonts w:ascii="Garamond" w:hAnsi="Garamond" w:cs="Times New Roman"/>
          <w:sz w:val="24"/>
          <w:szCs w:val="24"/>
        </w:rPr>
      </w:pPr>
    </w:p>
    <w:p w14:paraId="30C3E1F5" w14:textId="77777777" w:rsidR="00F06ADC" w:rsidRPr="00E11F7F" w:rsidRDefault="00F06ADC" w:rsidP="00F06ADC">
      <w:pPr>
        <w:spacing w:after="0"/>
        <w:rPr>
          <w:rFonts w:ascii="Garamond" w:hAnsi="Garamond" w:cs="Times New Roman"/>
          <w:sz w:val="24"/>
          <w:szCs w:val="24"/>
        </w:rPr>
      </w:pPr>
    </w:p>
    <w:p w14:paraId="65C047D9" w14:textId="77777777" w:rsidR="00F06ADC" w:rsidRPr="00E11F7F" w:rsidRDefault="00F06ADC" w:rsidP="00F06ADC">
      <w:pPr>
        <w:spacing w:after="0"/>
        <w:rPr>
          <w:rFonts w:ascii="Garamond" w:hAnsi="Garamond" w:cs="Times New Roman"/>
          <w:b/>
          <w:bCs/>
          <w:sz w:val="24"/>
          <w:szCs w:val="24"/>
        </w:rPr>
      </w:pPr>
      <w:r w:rsidRPr="00E11F7F">
        <w:rPr>
          <w:rFonts w:ascii="Garamond" w:hAnsi="Garamond" w:cs="Times New Roman"/>
          <w:b/>
          <w:bCs/>
          <w:sz w:val="24"/>
          <w:szCs w:val="24"/>
        </w:rPr>
        <w:t xml:space="preserve">Město Jindřichův Hradec </w:t>
      </w:r>
    </w:p>
    <w:p w14:paraId="1C91337D"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se sídlem: Klášterská 135/II, 377 22 Jindřichův Hradec </w:t>
      </w:r>
    </w:p>
    <w:p w14:paraId="09710C38"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identifikační číslo: 002 46 875 </w:t>
      </w:r>
    </w:p>
    <w:p w14:paraId="50EE7099"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DIČ: CZ00246875 </w:t>
      </w:r>
    </w:p>
    <w:p w14:paraId="66627685" w14:textId="61D6CAE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bankovní spojení: Česká spořitelna, a.s., č. ú. </w:t>
      </w:r>
      <w:r>
        <w:rPr>
          <w:rFonts w:ascii="Garamond" w:hAnsi="Garamond" w:cs="Times New Roman"/>
          <w:sz w:val="24"/>
          <w:szCs w:val="24"/>
        </w:rPr>
        <w:t>xxxxxxxxxxxxxxxxxx</w:t>
      </w:r>
    </w:p>
    <w:p w14:paraId="6A69BD75"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zastoupené starostou města Ing. Janem Mlčákem, MBA </w:t>
      </w:r>
    </w:p>
    <w:p w14:paraId="759615FB"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na straně jedné (dále jako „objednatel“) </w:t>
      </w:r>
    </w:p>
    <w:p w14:paraId="19D62E47" w14:textId="77777777" w:rsidR="00F06ADC" w:rsidRPr="00E11F7F" w:rsidRDefault="00F06ADC" w:rsidP="00F06ADC">
      <w:pPr>
        <w:spacing w:after="0"/>
        <w:rPr>
          <w:rFonts w:ascii="Garamond" w:hAnsi="Garamond" w:cs="Times New Roman"/>
          <w:sz w:val="24"/>
          <w:szCs w:val="24"/>
        </w:rPr>
      </w:pPr>
    </w:p>
    <w:p w14:paraId="48BA2971"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a </w:t>
      </w:r>
    </w:p>
    <w:p w14:paraId="28D4B11D" w14:textId="77777777" w:rsidR="00F06ADC" w:rsidRPr="00E11F7F" w:rsidRDefault="00F06ADC" w:rsidP="00F06ADC">
      <w:pPr>
        <w:spacing w:after="0"/>
        <w:rPr>
          <w:rFonts w:ascii="Garamond" w:hAnsi="Garamond" w:cs="Times New Roman"/>
          <w:sz w:val="24"/>
          <w:szCs w:val="24"/>
        </w:rPr>
      </w:pPr>
    </w:p>
    <w:p w14:paraId="029B6FF1" w14:textId="77777777" w:rsidR="00F06ADC" w:rsidRPr="00E11F7F" w:rsidRDefault="00F06ADC" w:rsidP="00F06ADC">
      <w:pPr>
        <w:spacing w:after="0"/>
        <w:rPr>
          <w:rFonts w:ascii="Garamond" w:hAnsi="Garamond" w:cs="Times New Roman"/>
          <w:b/>
          <w:bCs/>
          <w:sz w:val="24"/>
          <w:szCs w:val="24"/>
        </w:rPr>
      </w:pPr>
      <w:r w:rsidRPr="00E11F7F">
        <w:rPr>
          <w:rFonts w:ascii="Garamond" w:hAnsi="Garamond" w:cs="Times New Roman"/>
          <w:b/>
          <w:bCs/>
          <w:sz w:val="24"/>
          <w:szCs w:val="24"/>
        </w:rPr>
        <w:t>Jindřichohradecká televizní s.r.o.</w:t>
      </w:r>
    </w:p>
    <w:p w14:paraId="20223231"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se sídlem: sídliště Vajgar 532, Jindřichův Hradec III, 377 01 Jindřichův Hradec </w:t>
      </w:r>
    </w:p>
    <w:p w14:paraId="5AEC39C6"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identifikační číslo: 281 09 503</w:t>
      </w:r>
    </w:p>
    <w:p w14:paraId="337145B6"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zapsaná u Krajského soudu v Českých Budějovicích, pod sp. zn. C 17699</w:t>
      </w:r>
    </w:p>
    <w:p w14:paraId="1B8C165C" w14:textId="610F33A8"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bankovní spojení: Česká spořitelna, a.s., č. ú. </w:t>
      </w:r>
      <w:r>
        <w:rPr>
          <w:rFonts w:ascii="Garamond" w:hAnsi="Garamond" w:cs="Times New Roman"/>
          <w:sz w:val="24"/>
          <w:szCs w:val="24"/>
        </w:rPr>
        <w:t>xxxxxxxxxxxxxxxxxxxxx</w:t>
      </w:r>
    </w:p>
    <w:p w14:paraId="68428696"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zastoupená Pavlem Kofroněm, jednatelem společnosti</w:t>
      </w:r>
    </w:p>
    <w:p w14:paraId="5B32070D"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na straně druhé (dále jako „zhotovitel“) </w:t>
      </w:r>
    </w:p>
    <w:p w14:paraId="29456068" w14:textId="77777777" w:rsidR="00F06ADC" w:rsidRDefault="00F06ADC" w:rsidP="00F06ADC">
      <w:pPr>
        <w:spacing w:after="0"/>
        <w:rPr>
          <w:rFonts w:ascii="Garamond" w:hAnsi="Garamond" w:cs="Times New Roman"/>
          <w:sz w:val="24"/>
          <w:szCs w:val="24"/>
        </w:rPr>
      </w:pPr>
    </w:p>
    <w:p w14:paraId="659031B9" w14:textId="77777777" w:rsidR="00F06ADC" w:rsidRPr="00E11F7F" w:rsidRDefault="00F06ADC" w:rsidP="00F06ADC">
      <w:pPr>
        <w:spacing w:after="0"/>
        <w:rPr>
          <w:rFonts w:ascii="Garamond" w:hAnsi="Garamond" w:cs="Times New Roman"/>
          <w:sz w:val="24"/>
          <w:szCs w:val="24"/>
        </w:rPr>
      </w:pPr>
    </w:p>
    <w:p w14:paraId="67D06C08"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Preambule</w:t>
      </w:r>
    </w:p>
    <w:p w14:paraId="41CD6957"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Objednatel, město Jindřichův Hradec (dále v této smlouvě také jen jako „objednatel“ nebo </w:t>
      </w:r>
    </w:p>
    <w:p w14:paraId="004F00CE"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„město“) je veřejnoprávní korporací ve smyslu zákona č. 128/2000 Sb. o obcích (obecní zřízení), </w:t>
      </w:r>
    </w:p>
    <w:p w14:paraId="71DE9C46" w14:textId="77777777" w:rsidR="00F06ADC" w:rsidRPr="00E11F7F" w:rsidRDefault="00F06ADC" w:rsidP="00F06ADC">
      <w:pPr>
        <w:spacing w:after="0"/>
        <w:rPr>
          <w:rFonts w:ascii="Garamond" w:hAnsi="Garamond" w:cs="Times New Roman"/>
          <w:sz w:val="24"/>
          <w:szCs w:val="24"/>
        </w:rPr>
      </w:pPr>
      <w:r w:rsidRPr="00E11F7F">
        <w:rPr>
          <w:rFonts w:ascii="Garamond" w:hAnsi="Garamond" w:cs="Times New Roman"/>
          <w:sz w:val="24"/>
          <w:szCs w:val="24"/>
        </w:rPr>
        <w:t xml:space="preserve">ve znění pozdějších předpisů. </w:t>
      </w:r>
    </w:p>
    <w:p w14:paraId="041E278A" w14:textId="77777777" w:rsidR="00F06ADC" w:rsidRDefault="00F06ADC" w:rsidP="00F06ADC">
      <w:pPr>
        <w:spacing w:after="0"/>
        <w:rPr>
          <w:rFonts w:ascii="Garamond" w:hAnsi="Garamond" w:cs="Times New Roman"/>
          <w:sz w:val="24"/>
          <w:szCs w:val="24"/>
        </w:rPr>
      </w:pPr>
    </w:p>
    <w:p w14:paraId="13DF8F9C" w14:textId="77777777" w:rsidR="00F06ADC" w:rsidRPr="00E11F7F" w:rsidRDefault="00F06ADC" w:rsidP="00F06ADC">
      <w:pPr>
        <w:spacing w:after="0"/>
        <w:rPr>
          <w:rFonts w:ascii="Garamond" w:hAnsi="Garamond" w:cs="Times New Roman"/>
          <w:sz w:val="24"/>
          <w:szCs w:val="24"/>
        </w:rPr>
      </w:pPr>
    </w:p>
    <w:p w14:paraId="0295092D"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Článek I.</w:t>
      </w:r>
    </w:p>
    <w:p w14:paraId="2A8DAAFD"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Předmět smlouvy</w:t>
      </w:r>
    </w:p>
    <w:p w14:paraId="17E562C3"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1. Předmětem této smlouvy je závazek zhotovitele provést pro objednatele dílo spočívající ve </w:t>
      </w:r>
    </w:p>
    <w:p w14:paraId="560A9BD2"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výrobě městského televizního programu – zpravodajství a pořadů a jejich odvysílání v podobě </w:t>
      </w:r>
    </w:p>
    <w:p w14:paraId="70089DFA"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pravidelných televizních reportáží a pořadů o této programové skladbě: </w:t>
      </w:r>
    </w:p>
    <w:p w14:paraId="15A18618" w14:textId="77777777" w:rsidR="00F06ADC" w:rsidRPr="00E11F7F" w:rsidRDefault="00F06ADC" w:rsidP="00F06ADC">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zpravodajsko-publicistické reportáže o dění ve městě, </w:t>
      </w:r>
    </w:p>
    <w:p w14:paraId="70A20D60" w14:textId="77777777" w:rsidR="00F06ADC" w:rsidRPr="00E11F7F" w:rsidRDefault="00F06ADC" w:rsidP="00F06ADC">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pořizování pravidelných záznamů z celého průběhu jednání Zastupitelstva města Jindřichův Hradec,</w:t>
      </w:r>
    </w:p>
    <w:p w14:paraId="13E800BB" w14:textId="77777777" w:rsidR="00F06ADC" w:rsidRPr="00E11F7F" w:rsidRDefault="00F06ADC" w:rsidP="00F06ADC">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reportáže z kulturních a společenských akcí na území města, </w:t>
      </w:r>
    </w:p>
    <w:p w14:paraId="4670CC4B" w14:textId="77777777" w:rsidR="00F06ADC" w:rsidRPr="00E11F7F" w:rsidRDefault="00F06ADC" w:rsidP="00F06ADC">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diskusní pořady včetně přímého kontaktu s občany, </w:t>
      </w:r>
    </w:p>
    <w:p w14:paraId="705A2239" w14:textId="77777777" w:rsidR="00F06ADC" w:rsidRPr="00E11F7F" w:rsidRDefault="00F06ADC" w:rsidP="00F06ADC">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nepravidelné televizní besedy na aktuální téma na výzvu objednatele,</w:t>
      </w:r>
    </w:p>
    <w:p w14:paraId="4CDFE1C3" w14:textId="77777777" w:rsidR="00F06ADC" w:rsidRPr="00E11F7F" w:rsidRDefault="00F06ADC" w:rsidP="00F06ADC">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operativní jednání na výzvu objednatele ke zdokumentování mimořádných událostí </w:t>
      </w:r>
      <w:r>
        <w:rPr>
          <w:rFonts w:ascii="Garamond" w:hAnsi="Garamond" w:cs="Times New Roman"/>
          <w:sz w:val="24"/>
          <w:szCs w:val="24"/>
        </w:rPr>
        <w:br/>
      </w:r>
      <w:r w:rsidRPr="00E11F7F">
        <w:rPr>
          <w:rFonts w:ascii="Garamond" w:hAnsi="Garamond" w:cs="Times New Roman"/>
          <w:sz w:val="24"/>
          <w:szCs w:val="24"/>
        </w:rPr>
        <w:t xml:space="preserve">s dobou nástupu maximálně do 30 min. od zadání požadavku zástupcem objednatele, </w:t>
      </w:r>
    </w:p>
    <w:p w14:paraId="43E4D5D3" w14:textId="77777777" w:rsidR="00F06ADC" w:rsidRPr="00E11F7F" w:rsidRDefault="00F06ADC" w:rsidP="00F06ADC">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operativní jednání na výzvu objednatele ke zdokumentování mimořádných událostí, </w:t>
      </w:r>
    </w:p>
    <w:p w14:paraId="3CEBCD47" w14:textId="77777777" w:rsidR="00F06ADC" w:rsidRPr="00E11F7F" w:rsidRDefault="00F06ADC" w:rsidP="00F06ADC">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lastRenderedPageBreak/>
        <w:t xml:space="preserve">videotext s hudebním podkresem – grafická smyčka (informace z města, institucí, </w:t>
      </w:r>
    </w:p>
    <w:p w14:paraId="3D2EFD87" w14:textId="77777777" w:rsidR="00F06ADC" w:rsidRPr="00E11F7F" w:rsidRDefault="00F06ADC" w:rsidP="00F06ADC">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sportovní a kulturní programy apod.), </w:t>
      </w:r>
    </w:p>
    <w:p w14:paraId="4EC0EAA0" w14:textId="77777777" w:rsidR="00F06ADC" w:rsidRPr="00E11F7F" w:rsidRDefault="00F06ADC" w:rsidP="00F06ADC">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vytvoření videoarchivu, který bude 1x ročně předkládán objednateli.</w:t>
      </w:r>
    </w:p>
    <w:p w14:paraId="59F5DA02" w14:textId="77777777" w:rsidR="00F06ADC" w:rsidRPr="00E11F7F" w:rsidRDefault="00F06ADC" w:rsidP="00F06ADC">
      <w:pPr>
        <w:spacing w:after="0"/>
        <w:jc w:val="both"/>
        <w:rPr>
          <w:rFonts w:ascii="Garamond" w:hAnsi="Garamond" w:cs="Times New Roman"/>
          <w:sz w:val="24"/>
          <w:szCs w:val="24"/>
        </w:rPr>
      </w:pPr>
    </w:p>
    <w:p w14:paraId="47B96F6B"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2. Městské televizní vysílání bude šířeno prostřednictvím </w:t>
      </w:r>
    </w:p>
    <w:p w14:paraId="2FF43CE8"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a) kabelové sítě, a to 24 hodin denně a 7 dní v týdnu, stopáž jednotlivých zpravodajských relací </w:t>
      </w:r>
      <w:r>
        <w:rPr>
          <w:rFonts w:ascii="Garamond" w:hAnsi="Garamond" w:cs="Times New Roman"/>
          <w:sz w:val="24"/>
          <w:szCs w:val="24"/>
        </w:rPr>
        <w:br/>
      </w:r>
      <w:r w:rsidRPr="00E11F7F">
        <w:rPr>
          <w:rFonts w:ascii="Garamond" w:hAnsi="Garamond" w:cs="Times New Roman"/>
          <w:sz w:val="24"/>
          <w:szCs w:val="24"/>
        </w:rPr>
        <w:t xml:space="preserve">v délce minimálně 20 minut a s premiérou minimálně 1x týdně, </w:t>
      </w:r>
    </w:p>
    <w:p w14:paraId="47D14C60"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b) sítě internetu, a to formou videoaktualit na městském webu http//www.jh.cz/, s premiérou minimálně 7x týdně a v případě záznamů z jednání zastupitelstva města formou kompletního zveřejnění. </w:t>
      </w:r>
    </w:p>
    <w:p w14:paraId="436BCC47"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3. Místem plnění zakázky je území města Jindřichův Hradec. </w:t>
      </w:r>
    </w:p>
    <w:p w14:paraId="19888BA0" w14:textId="77777777" w:rsidR="00F06ADC" w:rsidRDefault="00F06ADC" w:rsidP="00F06ADC">
      <w:pPr>
        <w:spacing w:after="0"/>
        <w:jc w:val="both"/>
        <w:rPr>
          <w:rFonts w:ascii="Garamond" w:hAnsi="Garamond" w:cs="Times New Roman"/>
          <w:sz w:val="24"/>
          <w:szCs w:val="24"/>
        </w:rPr>
      </w:pPr>
    </w:p>
    <w:p w14:paraId="266125B6" w14:textId="77777777" w:rsidR="00F06ADC" w:rsidRPr="00E11F7F" w:rsidRDefault="00F06ADC" w:rsidP="00F06ADC">
      <w:pPr>
        <w:spacing w:after="0"/>
        <w:jc w:val="both"/>
        <w:rPr>
          <w:rFonts w:ascii="Garamond" w:hAnsi="Garamond" w:cs="Times New Roman"/>
          <w:sz w:val="24"/>
          <w:szCs w:val="24"/>
        </w:rPr>
      </w:pPr>
    </w:p>
    <w:p w14:paraId="77F06D83"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Článek II.</w:t>
      </w:r>
    </w:p>
    <w:p w14:paraId="5DA635D8"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Podmínky a způsob plnění smlouvy</w:t>
      </w:r>
    </w:p>
    <w:p w14:paraId="4C6C9807"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1. Výroba reportáží a jednotlivých zpravodajských relací zahrnuje zejména realizaci obrazového </w:t>
      </w:r>
      <w:r>
        <w:rPr>
          <w:rFonts w:ascii="Garamond" w:hAnsi="Garamond" w:cs="Times New Roman"/>
          <w:sz w:val="24"/>
          <w:szCs w:val="24"/>
        </w:rPr>
        <w:br/>
      </w:r>
      <w:r w:rsidRPr="00E11F7F">
        <w:rPr>
          <w:rFonts w:ascii="Garamond" w:hAnsi="Garamond" w:cs="Times New Roman"/>
          <w:sz w:val="24"/>
          <w:szCs w:val="24"/>
        </w:rPr>
        <w:t xml:space="preserve">a zvukového scénáře, natočení sběrného obrazového materiálu, recording komentáře a jeho celkové zkomponování. </w:t>
      </w:r>
    </w:p>
    <w:p w14:paraId="7D112858"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2. Témata jednotlivých televizních pořadů budou zpracována ve spolupráci s objednatelem a za jeho součinnosti na základě dalších jednání dle potřeby smluvních stran. </w:t>
      </w:r>
    </w:p>
    <w:p w14:paraId="1645B613"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3. O výběru jednotlivých pořadů (reportáží) rozhoduje výhradně objednatel. </w:t>
      </w:r>
    </w:p>
    <w:p w14:paraId="0B66C55B"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4. Pověřený zástupce objednatele si může vyžádat vybrané vyrobené televizní pořady k provedení autorizace před plánovanou premiérou vysílání. Objednatel autorizaci provede (nebo dodá zhotoviteli připomínky) nejpozději následující den po dodání pořadů. Nedodání připomínek bude považováno za odsouhlasení pořadu. Pořad k autorizaci a připomínky budou doručovány </w:t>
      </w:r>
      <w:r>
        <w:rPr>
          <w:rFonts w:ascii="Garamond" w:hAnsi="Garamond" w:cs="Times New Roman"/>
          <w:sz w:val="24"/>
          <w:szCs w:val="24"/>
        </w:rPr>
        <w:br/>
      </w:r>
      <w:r w:rsidRPr="00E11F7F">
        <w:rPr>
          <w:rFonts w:ascii="Garamond" w:hAnsi="Garamond" w:cs="Times New Roman"/>
          <w:sz w:val="24"/>
          <w:szCs w:val="24"/>
        </w:rPr>
        <w:t xml:space="preserve">v elektronické podobě na e-mailové adresy pověřených osob uvedených v čl. VII, této smlouvy. </w:t>
      </w:r>
    </w:p>
    <w:p w14:paraId="00ADEE5B"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5. Pověřená osoba objednatele průběžně a s dostatečným časovým předstihem informuje zhotovitele o pravidelných tiskových konferencích a akcích, zasílá tiskové zprávy nebo telefonicky upozorňuje na aktuální události. </w:t>
      </w:r>
    </w:p>
    <w:p w14:paraId="2B9DD8AD"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6. Zhotovitel neodpovídá za správnost obsahu sdělení dodaných objednatelem, je však povinen postupovat při vytváření pořadu dle pokynů a v zájmu objednatele. Obsah nesmí být v rozporu </w:t>
      </w:r>
      <w:r>
        <w:rPr>
          <w:rFonts w:ascii="Garamond" w:hAnsi="Garamond" w:cs="Times New Roman"/>
          <w:sz w:val="24"/>
          <w:szCs w:val="24"/>
        </w:rPr>
        <w:br/>
      </w:r>
      <w:r w:rsidRPr="00E11F7F">
        <w:rPr>
          <w:rFonts w:ascii="Garamond" w:hAnsi="Garamond" w:cs="Times New Roman"/>
          <w:sz w:val="24"/>
          <w:szCs w:val="24"/>
        </w:rPr>
        <w:t xml:space="preserve">s právním řádem a předpisy ČR. Objednatel nese plnou odpovědnost za obsah předaných sdělení. Povinnost zhotovitele dle § 2594 zákona č. 89/2012 Sb., občanský zákoník, upozornit objednatele na nevhodnost pokynů není tímto ustanovením dotčena. </w:t>
      </w:r>
    </w:p>
    <w:p w14:paraId="618E207D"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7. V případě neodvysílání televizního pořadu je zhotovitel povinen učinit tak v nejbližším možném náhradním termínu a informovat o tomto kroku objednatele. </w:t>
      </w:r>
    </w:p>
    <w:p w14:paraId="2481573B"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8. Zhotovitel se zavazuje postupovat při plnění předmětu díla s náležitou odbornou péčí tak, aby předmět díla splňoval požadavky objednatele </w:t>
      </w:r>
    </w:p>
    <w:p w14:paraId="10FC3F50" w14:textId="77777777" w:rsidR="00F06ADC" w:rsidRDefault="00F06ADC" w:rsidP="00F06ADC">
      <w:pPr>
        <w:spacing w:after="0"/>
        <w:jc w:val="both"/>
        <w:rPr>
          <w:rFonts w:ascii="Garamond" w:hAnsi="Garamond" w:cs="Times New Roman"/>
          <w:sz w:val="24"/>
          <w:szCs w:val="24"/>
        </w:rPr>
      </w:pPr>
    </w:p>
    <w:p w14:paraId="3815A17A" w14:textId="77777777" w:rsidR="00F06ADC" w:rsidRPr="00E11F7F" w:rsidRDefault="00F06ADC" w:rsidP="00F06ADC">
      <w:pPr>
        <w:spacing w:after="0"/>
        <w:jc w:val="both"/>
        <w:rPr>
          <w:rFonts w:ascii="Garamond" w:hAnsi="Garamond" w:cs="Times New Roman"/>
          <w:sz w:val="24"/>
          <w:szCs w:val="24"/>
        </w:rPr>
      </w:pPr>
    </w:p>
    <w:p w14:paraId="30E08EC0"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Článek III.</w:t>
      </w:r>
    </w:p>
    <w:p w14:paraId="31D135E4"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Cena a platební podmínky</w:t>
      </w:r>
    </w:p>
    <w:p w14:paraId="420D3303"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1. Smluvní strany se dohodly na celkové smluvní ceně pro období platnosti smlouvy dle čl. IV: </w:t>
      </w:r>
    </w:p>
    <w:p w14:paraId="0F6AC300"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 </w:t>
      </w:r>
      <w:r w:rsidRPr="00E11F7F">
        <w:rPr>
          <w:rFonts w:ascii="Garamond" w:hAnsi="Garamond" w:cs="Times New Roman"/>
          <w:sz w:val="24"/>
          <w:szCs w:val="24"/>
        </w:rPr>
        <w:tab/>
        <w:t xml:space="preserve">Cena díla bez DPH </w:t>
      </w:r>
      <w:r w:rsidRPr="00E11F7F">
        <w:rPr>
          <w:rFonts w:ascii="Garamond" w:hAnsi="Garamond" w:cs="Times New Roman"/>
          <w:sz w:val="24"/>
          <w:szCs w:val="24"/>
        </w:rPr>
        <w:tab/>
      </w:r>
      <w:r w:rsidRPr="00E11F7F">
        <w:rPr>
          <w:rFonts w:ascii="Garamond" w:hAnsi="Garamond" w:cs="Times New Roman"/>
          <w:sz w:val="24"/>
          <w:szCs w:val="24"/>
        </w:rPr>
        <w:tab/>
        <w:t xml:space="preserve">1 900 000 Kč </w:t>
      </w:r>
    </w:p>
    <w:p w14:paraId="0DC7805D" w14:textId="77777777" w:rsidR="00F06ADC" w:rsidRPr="00E11F7F" w:rsidRDefault="00F06ADC" w:rsidP="00F06ADC">
      <w:pPr>
        <w:spacing w:after="0"/>
        <w:jc w:val="both"/>
        <w:rPr>
          <w:rFonts w:ascii="Garamond" w:hAnsi="Garamond" w:cs="Times New Roman"/>
          <w:sz w:val="24"/>
          <w:szCs w:val="24"/>
          <w:u w:val="single"/>
        </w:rPr>
      </w:pPr>
      <w:r w:rsidRPr="00E11F7F">
        <w:rPr>
          <w:rFonts w:ascii="Garamond" w:hAnsi="Garamond" w:cs="Times New Roman"/>
          <w:sz w:val="24"/>
          <w:szCs w:val="24"/>
        </w:rPr>
        <w:t xml:space="preserve"> </w:t>
      </w:r>
      <w:r w:rsidRPr="00E11F7F">
        <w:rPr>
          <w:rFonts w:ascii="Garamond" w:hAnsi="Garamond" w:cs="Times New Roman"/>
          <w:sz w:val="24"/>
          <w:szCs w:val="24"/>
        </w:rPr>
        <w:tab/>
      </w:r>
      <w:r w:rsidRPr="00E11F7F">
        <w:rPr>
          <w:rFonts w:ascii="Garamond" w:hAnsi="Garamond" w:cs="Times New Roman"/>
          <w:sz w:val="24"/>
          <w:szCs w:val="24"/>
          <w:u w:val="single"/>
        </w:rPr>
        <w:t xml:space="preserve">DPH 21 % </w:t>
      </w:r>
      <w:r w:rsidRPr="00E11F7F">
        <w:rPr>
          <w:rFonts w:ascii="Garamond" w:hAnsi="Garamond" w:cs="Times New Roman"/>
          <w:sz w:val="24"/>
          <w:szCs w:val="24"/>
          <w:u w:val="single"/>
        </w:rPr>
        <w:tab/>
      </w:r>
      <w:r w:rsidRPr="00E11F7F">
        <w:rPr>
          <w:rFonts w:ascii="Garamond" w:hAnsi="Garamond" w:cs="Times New Roman"/>
          <w:sz w:val="24"/>
          <w:szCs w:val="24"/>
          <w:u w:val="single"/>
        </w:rPr>
        <w:tab/>
      </w:r>
      <w:r w:rsidRPr="00E11F7F">
        <w:rPr>
          <w:rFonts w:ascii="Garamond" w:hAnsi="Garamond" w:cs="Times New Roman"/>
          <w:sz w:val="24"/>
          <w:szCs w:val="24"/>
          <w:u w:val="single"/>
        </w:rPr>
        <w:tab/>
      </w:r>
      <w:r w:rsidRPr="00E11F7F">
        <w:rPr>
          <w:rFonts w:ascii="Garamond" w:hAnsi="Garamond" w:cs="Times New Roman"/>
          <w:sz w:val="24"/>
          <w:szCs w:val="24"/>
          <w:u w:val="single"/>
        </w:rPr>
        <w:tab/>
        <w:t xml:space="preserve"> 0 Kč </w:t>
      </w:r>
    </w:p>
    <w:p w14:paraId="39942D74" w14:textId="77777777" w:rsidR="00F06ADC" w:rsidRPr="00E11F7F" w:rsidRDefault="00F06ADC" w:rsidP="00F06ADC">
      <w:pPr>
        <w:spacing w:after="0"/>
        <w:jc w:val="both"/>
        <w:rPr>
          <w:rFonts w:ascii="Garamond" w:hAnsi="Garamond" w:cs="Times New Roman"/>
          <w:b/>
          <w:bCs/>
          <w:sz w:val="24"/>
          <w:szCs w:val="24"/>
        </w:rPr>
      </w:pPr>
      <w:r w:rsidRPr="00E11F7F">
        <w:rPr>
          <w:rFonts w:ascii="Garamond" w:hAnsi="Garamond" w:cs="Times New Roman"/>
          <w:sz w:val="24"/>
          <w:szCs w:val="24"/>
        </w:rPr>
        <w:t xml:space="preserve"> </w:t>
      </w:r>
      <w:r w:rsidRPr="00E11F7F">
        <w:rPr>
          <w:rFonts w:ascii="Garamond" w:hAnsi="Garamond" w:cs="Times New Roman"/>
          <w:sz w:val="24"/>
          <w:szCs w:val="24"/>
        </w:rPr>
        <w:tab/>
      </w:r>
      <w:r w:rsidRPr="00E11F7F">
        <w:rPr>
          <w:rFonts w:ascii="Garamond" w:hAnsi="Garamond" w:cs="Times New Roman"/>
          <w:b/>
          <w:bCs/>
          <w:sz w:val="24"/>
          <w:szCs w:val="24"/>
        </w:rPr>
        <w:t xml:space="preserve">Cena díla celkem vč. DPH </w:t>
      </w:r>
      <w:r w:rsidRPr="00E11F7F">
        <w:rPr>
          <w:rFonts w:ascii="Garamond" w:hAnsi="Garamond" w:cs="Times New Roman"/>
          <w:b/>
          <w:bCs/>
          <w:sz w:val="24"/>
          <w:szCs w:val="24"/>
        </w:rPr>
        <w:tab/>
        <w:t xml:space="preserve">1 900 000 Kč </w:t>
      </w:r>
    </w:p>
    <w:p w14:paraId="04A0816D"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 </w:t>
      </w:r>
    </w:p>
    <w:p w14:paraId="1C91F49D"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lastRenderedPageBreak/>
        <w:t xml:space="preserve">Cena je konečná. </w:t>
      </w:r>
      <w:r w:rsidRPr="00E11F7F">
        <w:rPr>
          <w:rFonts w:ascii="Garamond" w:hAnsi="Garamond" w:cs="Times New Roman"/>
          <w:b/>
          <w:bCs/>
          <w:sz w:val="24"/>
          <w:szCs w:val="24"/>
        </w:rPr>
        <w:t>Zhotovitel není plátcem DPH</w:t>
      </w:r>
      <w:r w:rsidRPr="00E11F7F">
        <w:rPr>
          <w:rFonts w:ascii="Garamond" w:hAnsi="Garamond" w:cs="Times New Roman"/>
          <w:sz w:val="24"/>
          <w:szCs w:val="24"/>
        </w:rPr>
        <w:t xml:space="preserve">. Cena díla obsahuje veškeré náklady spojené </w:t>
      </w:r>
      <w:r>
        <w:rPr>
          <w:rFonts w:ascii="Garamond" w:hAnsi="Garamond" w:cs="Times New Roman"/>
          <w:sz w:val="24"/>
          <w:szCs w:val="24"/>
        </w:rPr>
        <w:br/>
      </w:r>
      <w:r w:rsidRPr="00E11F7F">
        <w:rPr>
          <w:rFonts w:ascii="Garamond" w:hAnsi="Garamond" w:cs="Times New Roman"/>
          <w:sz w:val="24"/>
          <w:szCs w:val="24"/>
        </w:rPr>
        <w:t xml:space="preserve">s úplným a kvalitním dokončením díla včetně veškerých rizik a vlivů během provádění díla. </w:t>
      </w:r>
    </w:p>
    <w:p w14:paraId="2661DF7D"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Cena nebude žádným způsob zvyšována z titulu inflace ani kurzových rozdílů. </w:t>
      </w:r>
    </w:p>
    <w:p w14:paraId="13C77795"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2. Smluvní cena bude zhotoviteli hrazena na základě vystavených faktur v pravidelných měsíčních splátkách. </w:t>
      </w:r>
    </w:p>
    <w:p w14:paraId="6643594E"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3. Zhotovitel na konci každého kalendářního měsíce pro období platnosti této smlouvy vystaví řádný daňový doklad se splatností 15 dnů ode dne doručení. Daňový doklad za měsíc prosinec bude vystaven nejpozději do 15. 12. příslušného kalendářního roku. Za den doručení se považuje den předání daňového dokladu poštovním doručovatelem objednateli. </w:t>
      </w:r>
    </w:p>
    <w:p w14:paraId="40C5FECC"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4. Dnem zdanitelného plnění je den vystavení faktury. </w:t>
      </w:r>
    </w:p>
    <w:p w14:paraId="06CC9C73"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5. Daňové doklady podle této smlouvy budou zasílány na adresu: </w:t>
      </w:r>
    </w:p>
    <w:p w14:paraId="729A8E10"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Město Jindřichův Hradec </w:t>
      </w:r>
    </w:p>
    <w:p w14:paraId="2E48F50C"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Klášterská 135/II </w:t>
      </w:r>
    </w:p>
    <w:p w14:paraId="3FEDA34D"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377 01 Jindřichův Hradec </w:t>
      </w:r>
    </w:p>
    <w:p w14:paraId="1A9EA7ED"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6. Každý daňový doklad bude obsahovat všechny obsahové i formální náležitosti daňového dokladu. </w:t>
      </w:r>
    </w:p>
    <w:p w14:paraId="539CF89A"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7. Pokud daňový doklad nebude obsahovat náležitosti uvedené v předchozím odstavci, je objednatel oprávněn daňový doklad vrátit zhotoviteli k opravě nebo doplnění. V případě vrácení daňového dokladu se přeruší běh lhůty splatnosti a nová lhůta počíná běžet doručením opraveného nebo nově vystaveného daňového dokladu. </w:t>
      </w:r>
    </w:p>
    <w:p w14:paraId="47FA0D0D" w14:textId="77777777" w:rsidR="00F06ADC" w:rsidRDefault="00F06ADC" w:rsidP="00F06ADC">
      <w:pPr>
        <w:spacing w:after="0"/>
        <w:jc w:val="both"/>
        <w:rPr>
          <w:rFonts w:ascii="Garamond" w:hAnsi="Garamond" w:cs="Times New Roman"/>
          <w:sz w:val="24"/>
          <w:szCs w:val="24"/>
        </w:rPr>
      </w:pPr>
    </w:p>
    <w:p w14:paraId="5ED39525" w14:textId="77777777" w:rsidR="00F06ADC" w:rsidRPr="00E11F7F" w:rsidRDefault="00F06ADC" w:rsidP="00F06ADC">
      <w:pPr>
        <w:spacing w:after="0"/>
        <w:jc w:val="both"/>
        <w:rPr>
          <w:rFonts w:ascii="Garamond" w:hAnsi="Garamond" w:cs="Times New Roman"/>
          <w:sz w:val="24"/>
          <w:szCs w:val="24"/>
        </w:rPr>
      </w:pPr>
    </w:p>
    <w:p w14:paraId="760D9C15"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Článek IV.</w:t>
      </w:r>
    </w:p>
    <w:p w14:paraId="0329C433"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Termín realizace a platnost smlouvy</w:t>
      </w:r>
    </w:p>
    <w:p w14:paraId="745881A9" w14:textId="77777777" w:rsidR="00F06ADC" w:rsidRPr="00E11F7F" w:rsidRDefault="00F06ADC" w:rsidP="00F06ADC">
      <w:pPr>
        <w:pStyle w:val="Odstavecseseznamem"/>
        <w:numPr>
          <w:ilvl w:val="0"/>
          <w:numId w:val="2"/>
        </w:numPr>
        <w:spacing w:after="0"/>
        <w:ind w:left="284" w:hanging="284"/>
        <w:jc w:val="both"/>
        <w:rPr>
          <w:rFonts w:ascii="Garamond" w:hAnsi="Garamond" w:cs="Times New Roman"/>
          <w:sz w:val="24"/>
          <w:szCs w:val="24"/>
        </w:rPr>
      </w:pPr>
      <w:r w:rsidRPr="00E11F7F">
        <w:rPr>
          <w:rFonts w:ascii="Garamond" w:hAnsi="Garamond" w:cs="Times New Roman"/>
          <w:sz w:val="24"/>
          <w:szCs w:val="24"/>
        </w:rPr>
        <w:t xml:space="preserve">Termín zahájení plnění: 1. 1. 2022 </w:t>
      </w:r>
    </w:p>
    <w:p w14:paraId="027325E3" w14:textId="77777777" w:rsidR="00F06ADC" w:rsidRPr="00E11F7F" w:rsidRDefault="00F06ADC" w:rsidP="00F06ADC">
      <w:pPr>
        <w:spacing w:after="0"/>
        <w:ind w:firstLine="284"/>
        <w:jc w:val="both"/>
        <w:rPr>
          <w:rFonts w:ascii="Garamond" w:hAnsi="Garamond" w:cs="Times New Roman"/>
          <w:sz w:val="24"/>
          <w:szCs w:val="24"/>
        </w:rPr>
      </w:pPr>
      <w:r w:rsidRPr="00E11F7F">
        <w:rPr>
          <w:rFonts w:ascii="Garamond" w:hAnsi="Garamond" w:cs="Times New Roman"/>
          <w:sz w:val="24"/>
          <w:szCs w:val="24"/>
        </w:rPr>
        <w:t xml:space="preserve">Termín ukončení plnění: 31. 12. 2023 </w:t>
      </w:r>
    </w:p>
    <w:p w14:paraId="168138D4" w14:textId="77777777" w:rsidR="00F06ADC" w:rsidRPr="00E11F7F" w:rsidRDefault="00F06ADC" w:rsidP="00F06ADC">
      <w:pPr>
        <w:pStyle w:val="Odstavecseseznamem"/>
        <w:numPr>
          <w:ilvl w:val="0"/>
          <w:numId w:val="2"/>
        </w:numPr>
        <w:spacing w:after="0"/>
        <w:ind w:left="284" w:hanging="284"/>
        <w:jc w:val="both"/>
        <w:rPr>
          <w:rFonts w:ascii="Garamond" w:hAnsi="Garamond" w:cs="Times New Roman"/>
          <w:sz w:val="24"/>
          <w:szCs w:val="24"/>
        </w:rPr>
      </w:pPr>
      <w:r w:rsidRPr="00E11F7F">
        <w:rPr>
          <w:rFonts w:ascii="Garamond" w:hAnsi="Garamond" w:cs="Times New Roman"/>
          <w:sz w:val="24"/>
          <w:szCs w:val="24"/>
        </w:rPr>
        <w:t xml:space="preserve">Smluvní strany mohou od smlouvy písemně odstoupit, dojde-li k opakovanému hrubému porušení smluvních podmínek některou ze stran. Odstoupením od smlouvy se smlouva od počátku neruší a účastníci jsou povinni se vzájemně vypořádat ke dni odstoupení od smlouvy. </w:t>
      </w:r>
    </w:p>
    <w:p w14:paraId="766DDBCE" w14:textId="77777777" w:rsidR="00F06ADC" w:rsidRDefault="00F06ADC" w:rsidP="00F06ADC">
      <w:pPr>
        <w:spacing w:after="0"/>
        <w:jc w:val="both"/>
        <w:rPr>
          <w:rFonts w:ascii="Garamond" w:hAnsi="Garamond" w:cs="Times New Roman"/>
          <w:sz w:val="24"/>
          <w:szCs w:val="24"/>
        </w:rPr>
      </w:pPr>
    </w:p>
    <w:p w14:paraId="6F9666EB" w14:textId="77777777" w:rsidR="00F06ADC" w:rsidRPr="00E11F7F" w:rsidRDefault="00F06ADC" w:rsidP="00F06ADC">
      <w:pPr>
        <w:spacing w:after="0"/>
        <w:jc w:val="both"/>
        <w:rPr>
          <w:rFonts w:ascii="Garamond" w:hAnsi="Garamond" w:cs="Times New Roman"/>
          <w:sz w:val="24"/>
          <w:szCs w:val="24"/>
        </w:rPr>
      </w:pPr>
    </w:p>
    <w:p w14:paraId="77F73396"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Článek V.</w:t>
      </w:r>
    </w:p>
    <w:p w14:paraId="61830930"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Práva a povinnosti smluvních stran</w:t>
      </w:r>
    </w:p>
    <w:p w14:paraId="7B044E7A"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1. Zhotovitel je povinen při výrobě pořadu respektovat zákon č. 121/2000 Sb., autorský zákon, </w:t>
      </w:r>
      <w:r>
        <w:rPr>
          <w:rFonts w:ascii="Garamond" w:hAnsi="Garamond" w:cs="Times New Roman"/>
          <w:sz w:val="24"/>
          <w:szCs w:val="24"/>
        </w:rPr>
        <w:br/>
      </w:r>
      <w:r w:rsidRPr="00E11F7F">
        <w:rPr>
          <w:rFonts w:ascii="Garamond" w:hAnsi="Garamond" w:cs="Times New Roman"/>
          <w:sz w:val="24"/>
          <w:szCs w:val="24"/>
        </w:rPr>
        <w:t xml:space="preserve">v platném znění a zákon č. 231/2001 Sb., o provozování rozhlasového a televizního vysílání, </w:t>
      </w:r>
      <w:r>
        <w:rPr>
          <w:rFonts w:ascii="Garamond" w:hAnsi="Garamond" w:cs="Times New Roman"/>
          <w:sz w:val="24"/>
          <w:szCs w:val="24"/>
        </w:rPr>
        <w:br/>
      </w:r>
      <w:r w:rsidRPr="00E11F7F">
        <w:rPr>
          <w:rFonts w:ascii="Garamond" w:hAnsi="Garamond" w:cs="Times New Roman"/>
          <w:sz w:val="24"/>
          <w:szCs w:val="24"/>
        </w:rPr>
        <w:t xml:space="preserve">v platném znění. </w:t>
      </w:r>
    </w:p>
    <w:p w14:paraId="6F438891"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2. Práva k autorským dílům (výtvarné práce, texty, apod.) v rozsahu stanoveném smlouvou </w:t>
      </w:r>
      <w:r>
        <w:rPr>
          <w:rFonts w:ascii="Garamond" w:hAnsi="Garamond" w:cs="Times New Roman"/>
          <w:sz w:val="24"/>
          <w:szCs w:val="24"/>
        </w:rPr>
        <w:br/>
      </w:r>
      <w:r w:rsidRPr="00E11F7F">
        <w:rPr>
          <w:rFonts w:ascii="Garamond" w:hAnsi="Garamond" w:cs="Times New Roman"/>
          <w:sz w:val="24"/>
          <w:szCs w:val="24"/>
        </w:rPr>
        <w:t xml:space="preserve">s autorem a autorským zákonem vykonává zhotovitel. </w:t>
      </w:r>
    </w:p>
    <w:p w14:paraId="0CDB1266"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3. Zhotovitel prohlašuje, že vůči objednateli nebudou uplatněny oprávněné nároky majitelů autorských práv či jiné nároky třetích osob v souvislosti s užitím díla (práva autorská, práva příbuzná právu autorskému, práva patentová, práva k ochranné známce, práva z nekalé soutěže, práva osobnostní, vlastnická a jím podobná práva). </w:t>
      </w:r>
    </w:p>
    <w:p w14:paraId="4B5D7FF0"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4. Žádná ze stran neodpovídá za nesplnění závazku podle této smlouvy z důvodu události vyšší moci. </w:t>
      </w:r>
    </w:p>
    <w:p w14:paraId="5D01EC75"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5. Zhotovitel se zavazuje poskytnout v souladu s ust. § 2 písm. e) zákona č. 320/2001 Sb., o finanční kontrole ve veřejné správě a o změně některých zákonů (zákon o finanční kontrole), ve znění pozdějších předpisů, subjektům provádějícím audit a kontrolu všechny nezbytné informace týkajíc se dodavatelských činností spojených s předmětem smlouvy. </w:t>
      </w:r>
    </w:p>
    <w:p w14:paraId="2DD92F47"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lastRenderedPageBreak/>
        <w:t xml:space="preserve">6. Objednatel má právo k nekomerčnímu využití televizního pořadu (díla) k vlastní propagaci </w:t>
      </w:r>
      <w:r>
        <w:rPr>
          <w:rFonts w:ascii="Garamond" w:hAnsi="Garamond" w:cs="Times New Roman"/>
          <w:sz w:val="24"/>
          <w:szCs w:val="24"/>
        </w:rPr>
        <w:br/>
      </w:r>
      <w:r w:rsidRPr="00E11F7F">
        <w:rPr>
          <w:rFonts w:ascii="Garamond" w:hAnsi="Garamond" w:cs="Times New Roman"/>
          <w:sz w:val="24"/>
          <w:szCs w:val="24"/>
        </w:rPr>
        <w:t xml:space="preserve">a prezentaci jako celku v neomezeném rozsahu, mimo užití v jiné soukromé televizní stanici nebo společnosti. Objednatel je oprávněn uvádět dílo na veřejnost pod svým jménem s tím, že si nebude osobovat autorství k dílu a že vždy dílo musí být označeno jménem zhotovitele. Objednatel je oprávněn prezentovat dílo na svých webových stránkách. Při použití části pořadu je objednatel povinen požádat o souhlas s takovým použitím zhotovitele. </w:t>
      </w:r>
    </w:p>
    <w:p w14:paraId="7FF78A69" w14:textId="77777777" w:rsidR="00F06ADC" w:rsidRDefault="00F06ADC" w:rsidP="00F06ADC">
      <w:pPr>
        <w:spacing w:after="0"/>
        <w:jc w:val="center"/>
        <w:rPr>
          <w:rFonts w:ascii="Garamond" w:hAnsi="Garamond" w:cs="Times New Roman"/>
          <w:sz w:val="24"/>
          <w:szCs w:val="24"/>
        </w:rPr>
      </w:pPr>
    </w:p>
    <w:p w14:paraId="5685D342" w14:textId="77777777" w:rsidR="00F06ADC" w:rsidRDefault="00F06ADC" w:rsidP="00F06ADC">
      <w:pPr>
        <w:spacing w:after="0"/>
        <w:jc w:val="center"/>
        <w:rPr>
          <w:rFonts w:ascii="Garamond" w:hAnsi="Garamond" w:cs="Times New Roman"/>
          <w:b/>
          <w:bCs/>
          <w:sz w:val="24"/>
          <w:szCs w:val="24"/>
        </w:rPr>
      </w:pPr>
    </w:p>
    <w:p w14:paraId="67066138"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Článek VI.</w:t>
      </w:r>
    </w:p>
    <w:p w14:paraId="7ACC7DCD"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Následky porušení smluvních závazků</w:t>
      </w:r>
    </w:p>
    <w:p w14:paraId="12032739"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1. V případě, že zhotovitel neodvysílá zpravodajské relace dle předmětu plnění sjednaného v čl.</w:t>
      </w:r>
      <w:r>
        <w:rPr>
          <w:rFonts w:ascii="Garamond" w:hAnsi="Garamond" w:cs="Times New Roman"/>
          <w:sz w:val="24"/>
          <w:szCs w:val="24"/>
        </w:rPr>
        <w:t xml:space="preserve"> </w:t>
      </w:r>
      <w:r w:rsidRPr="00E11F7F">
        <w:rPr>
          <w:rFonts w:ascii="Garamond" w:hAnsi="Garamond" w:cs="Times New Roman"/>
          <w:sz w:val="24"/>
          <w:szCs w:val="24"/>
        </w:rPr>
        <w:t>I, zejména odst. 1.1 a 1.2, je objednatel oprávněn žádat zaplacení smluvní pokuty ve výši 5.000,- Kč za každý den porušení povinnosti zhotovitelem.</w:t>
      </w:r>
    </w:p>
    <w:p w14:paraId="1E047207"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2. V případě, že zhotovitel odvysílá časově neaktuální zpravodajskou relaci, je objednatel oprávněn žádat zaplacení smluvní pokuty ve výši 5.000,- Kč za každý případ.</w:t>
      </w:r>
    </w:p>
    <w:p w14:paraId="2B97327D"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3. V případě, že zhotovitel nenastoupí ke zdokumentování mimořádných událostí v souladu s čl.</w:t>
      </w:r>
      <w:r>
        <w:rPr>
          <w:rFonts w:ascii="Garamond" w:hAnsi="Garamond" w:cs="Times New Roman"/>
          <w:sz w:val="24"/>
          <w:szCs w:val="24"/>
        </w:rPr>
        <w:t xml:space="preserve"> </w:t>
      </w:r>
      <w:r w:rsidRPr="00E11F7F">
        <w:rPr>
          <w:rFonts w:ascii="Garamond" w:hAnsi="Garamond" w:cs="Times New Roman"/>
          <w:sz w:val="24"/>
          <w:szCs w:val="24"/>
        </w:rPr>
        <w:t>I odst. 1.1, je objednatel oprávněn žádat zaplacení smluvní pokuty ve výši 1.000,- Kč za každou započatou hodinu prodlení.</w:t>
      </w:r>
    </w:p>
    <w:p w14:paraId="6278A4DF"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4. V případě, že objednatel bude v prodlení s úhradou faktury dle článku III. této smlouvy, je zhotovitel oprávněn účtovat smluvní úrok z prodlení ve výši 0,05 % z fakturované dílčí ceny za každý den prodlení.</w:t>
      </w:r>
    </w:p>
    <w:p w14:paraId="4959F972"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5. Smluvní pokuta dle této smlouvy je splatná do 14 dnů ode dne doručení písemné výzvy </w:t>
      </w:r>
      <w:r>
        <w:rPr>
          <w:rFonts w:ascii="Garamond" w:hAnsi="Garamond" w:cs="Times New Roman"/>
          <w:sz w:val="24"/>
          <w:szCs w:val="24"/>
        </w:rPr>
        <w:br/>
      </w:r>
      <w:r w:rsidRPr="00E11F7F">
        <w:rPr>
          <w:rFonts w:ascii="Garamond" w:hAnsi="Garamond" w:cs="Times New Roman"/>
          <w:sz w:val="24"/>
          <w:szCs w:val="24"/>
        </w:rPr>
        <w:t>k zaplacení smluvní pokuty.</w:t>
      </w:r>
    </w:p>
    <w:p w14:paraId="1BC35C9D"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6. Povinností zaplatit smluvní pokutu není dotčeno právo na náhradu skutečně vzniklé škody. Povinnost zaplatit smluvní pokutu trvá i po skončení trvání této smlouvy a to i poté, co dojde </w:t>
      </w:r>
      <w:r>
        <w:rPr>
          <w:rFonts w:ascii="Garamond" w:hAnsi="Garamond" w:cs="Times New Roman"/>
          <w:sz w:val="24"/>
          <w:szCs w:val="24"/>
        </w:rPr>
        <w:br/>
      </w:r>
      <w:r w:rsidRPr="00E11F7F">
        <w:rPr>
          <w:rFonts w:ascii="Garamond" w:hAnsi="Garamond" w:cs="Times New Roman"/>
          <w:sz w:val="24"/>
          <w:szCs w:val="24"/>
        </w:rPr>
        <w:t>k odstoupení od smlouvy některou či oběma stranami.</w:t>
      </w:r>
    </w:p>
    <w:p w14:paraId="30C4B07A" w14:textId="77777777" w:rsidR="00F06ADC" w:rsidRDefault="00F06ADC" w:rsidP="00F06ADC">
      <w:pPr>
        <w:spacing w:after="0"/>
        <w:jc w:val="both"/>
        <w:rPr>
          <w:rFonts w:ascii="Garamond" w:hAnsi="Garamond" w:cs="Times New Roman"/>
          <w:sz w:val="24"/>
          <w:szCs w:val="24"/>
        </w:rPr>
      </w:pPr>
    </w:p>
    <w:p w14:paraId="04B31011" w14:textId="77777777" w:rsidR="00F06ADC" w:rsidRPr="00E11F7F" w:rsidRDefault="00F06ADC" w:rsidP="00F06ADC">
      <w:pPr>
        <w:spacing w:after="0"/>
        <w:jc w:val="both"/>
        <w:rPr>
          <w:rFonts w:ascii="Garamond" w:hAnsi="Garamond" w:cs="Times New Roman"/>
          <w:sz w:val="24"/>
          <w:szCs w:val="24"/>
        </w:rPr>
      </w:pPr>
    </w:p>
    <w:p w14:paraId="647C0430"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Článek VII.</w:t>
      </w:r>
    </w:p>
    <w:p w14:paraId="04B97F21"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Kontaktní osoby</w:t>
      </w:r>
    </w:p>
    <w:p w14:paraId="5B4ED8B9" w14:textId="2C6E66BC"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1. Objednatel stanoví jako kontaktní osobu oprávněnou zajišťovat předávání informací a kontakt se zhotovitelem: </w:t>
      </w:r>
      <w:r>
        <w:rPr>
          <w:rFonts w:ascii="Garamond" w:hAnsi="Garamond" w:cs="Times New Roman"/>
          <w:sz w:val="24"/>
          <w:szCs w:val="24"/>
        </w:rPr>
        <w:t>xxxxxxxxxxxxxxxxxxxxxxxxxxxxxxx</w:t>
      </w:r>
      <w:r w:rsidRPr="00E11F7F">
        <w:rPr>
          <w:rFonts w:ascii="Garamond" w:hAnsi="Garamond" w:cs="Times New Roman"/>
          <w:sz w:val="24"/>
          <w:szCs w:val="24"/>
        </w:rPr>
        <w:t xml:space="preserve">. </w:t>
      </w:r>
    </w:p>
    <w:p w14:paraId="7ADD12D6"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2. Zhotovitel stanoví jako kontaktní osobu oprávněnou zajišťovat předávání informací a kontakt </w:t>
      </w:r>
    </w:p>
    <w:p w14:paraId="0E288F96" w14:textId="26B17EBB"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se zhotovitelem: </w:t>
      </w:r>
      <w:r>
        <w:rPr>
          <w:rFonts w:ascii="Garamond" w:hAnsi="Garamond" w:cs="Times New Roman"/>
          <w:sz w:val="24"/>
          <w:szCs w:val="24"/>
        </w:rPr>
        <w:t>xxxxxxxxxxxxxxxxxxxxxxxxxxxxxxx</w:t>
      </w:r>
      <w:r w:rsidRPr="00E11F7F">
        <w:rPr>
          <w:rFonts w:ascii="Garamond" w:hAnsi="Garamond" w:cs="Times New Roman"/>
          <w:sz w:val="24"/>
          <w:szCs w:val="24"/>
        </w:rPr>
        <w:t>.</w:t>
      </w:r>
    </w:p>
    <w:p w14:paraId="45191A13"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3. V průběhu plnění této smlouvy budou obě smluvní strany vzájemně komunikovat prostřednictvím e-mailů, telefonátů a osobních jednání odpovědných osob nebo dalších pověřených pracovníků smluvních stran. Termín schůzek bude vždy upřesněn po vzájemné dohodě. </w:t>
      </w:r>
    </w:p>
    <w:p w14:paraId="6F0A27A9" w14:textId="77777777" w:rsidR="00F06ADC" w:rsidRDefault="00F06ADC" w:rsidP="00F06ADC">
      <w:pPr>
        <w:spacing w:after="0"/>
        <w:jc w:val="both"/>
        <w:rPr>
          <w:rFonts w:ascii="Garamond" w:hAnsi="Garamond" w:cs="Times New Roman"/>
          <w:sz w:val="24"/>
          <w:szCs w:val="24"/>
        </w:rPr>
      </w:pPr>
    </w:p>
    <w:p w14:paraId="73A079A6" w14:textId="77777777" w:rsidR="00F06ADC" w:rsidRPr="00E11F7F" w:rsidRDefault="00F06ADC" w:rsidP="00F06ADC">
      <w:pPr>
        <w:spacing w:after="0"/>
        <w:jc w:val="both"/>
        <w:rPr>
          <w:rFonts w:ascii="Garamond" w:hAnsi="Garamond" w:cs="Times New Roman"/>
          <w:sz w:val="24"/>
          <w:szCs w:val="24"/>
        </w:rPr>
      </w:pPr>
    </w:p>
    <w:p w14:paraId="6E67CDDD"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Článek VIII.</w:t>
      </w:r>
    </w:p>
    <w:p w14:paraId="1F517B2B" w14:textId="77777777" w:rsidR="00F06ADC" w:rsidRPr="00E11F7F" w:rsidRDefault="00F06ADC" w:rsidP="00F06ADC">
      <w:pPr>
        <w:spacing w:after="0"/>
        <w:jc w:val="center"/>
        <w:rPr>
          <w:rFonts w:ascii="Garamond" w:hAnsi="Garamond" w:cs="Times New Roman"/>
          <w:b/>
          <w:bCs/>
          <w:sz w:val="24"/>
          <w:szCs w:val="24"/>
        </w:rPr>
      </w:pPr>
      <w:r w:rsidRPr="00E11F7F">
        <w:rPr>
          <w:rFonts w:ascii="Garamond" w:hAnsi="Garamond" w:cs="Times New Roman"/>
          <w:b/>
          <w:bCs/>
          <w:sz w:val="24"/>
          <w:szCs w:val="24"/>
        </w:rPr>
        <w:t>Závěrečná ustanovení</w:t>
      </w:r>
    </w:p>
    <w:p w14:paraId="13EED90C"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1. Tato smlouva představuje úplnou dohodu mezi smluvními stranami. Tato smlouva může být měněna pouze formou písemných, číselně označených dodatků podepsaných oběma smluvními stranami. </w:t>
      </w:r>
    </w:p>
    <w:p w14:paraId="4D094C38"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2. Obě strany budou vykládat tuto smlouvu v dobré víře. Pokud by platnost některého ustanovení této smlouvy byla omezena zákonem, smluvní strany budou jednat tak, jako by ostatní ustanovení zůstala v platnosti a dotyčné ustanovení bylo nahrazeno takovým, které bude v souladu s platným </w:t>
      </w:r>
      <w:r w:rsidRPr="00E11F7F">
        <w:rPr>
          <w:rFonts w:ascii="Garamond" w:hAnsi="Garamond" w:cs="Times New Roman"/>
          <w:sz w:val="24"/>
          <w:szCs w:val="24"/>
        </w:rPr>
        <w:lastRenderedPageBreak/>
        <w:t xml:space="preserve">právem a bude vytvářet podmínky pro plnění smlouvy. Každá taková změna musí být neprodleně protokolována dodatkem smlouvy. </w:t>
      </w:r>
    </w:p>
    <w:p w14:paraId="78BDD649"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3. Práva a povinnosti smluvních stran se řídí ustanoveními této smlouvy a občanského zákoníku. </w:t>
      </w:r>
    </w:p>
    <w:p w14:paraId="25D29579"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4. Tato smlouva je zhotovena ve třech stejnopisech, z nichž objednatel obdrží dvě a zhotovitel jedno vyhotovení smlouvy. </w:t>
      </w:r>
    </w:p>
    <w:p w14:paraId="1ABD0C9D"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5. Smluvní strany po jejím přečtení prohlašují, že souhlasí s jejím obsahem, že byla sepsána srozumitelně a určitě na základě jejich svobodné vůle. </w:t>
      </w:r>
    </w:p>
    <w:p w14:paraId="6199ABB7"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6. Zadání zakázky a uzavření této smlouvy schválila Rada města Jindřichův Hradec dne </w:t>
      </w:r>
      <w:r>
        <w:rPr>
          <w:rFonts w:ascii="Garamond" w:hAnsi="Garamond" w:cs="Times New Roman"/>
          <w:sz w:val="24"/>
          <w:szCs w:val="24"/>
        </w:rPr>
        <w:t xml:space="preserve">29. 11. 2021 </w:t>
      </w:r>
      <w:r w:rsidRPr="00E11F7F">
        <w:rPr>
          <w:rFonts w:ascii="Garamond" w:hAnsi="Garamond" w:cs="Times New Roman"/>
          <w:sz w:val="24"/>
          <w:szCs w:val="24"/>
        </w:rPr>
        <w:t xml:space="preserve">usnesením č. </w:t>
      </w:r>
      <w:r>
        <w:rPr>
          <w:rFonts w:ascii="Garamond" w:hAnsi="Garamond" w:cs="Times New Roman"/>
          <w:sz w:val="24"/>
          <w:szCs w:val="24"/>
        </w:rPr>
        <w:t>941</w:t>
      </w:r>
      <w:r w:rsidRPr="00E11F7F">
        <w:rPr>
          <w:rFonts w:ascii="Garamond" w:hAnsi="Garamond" w:cs="Times New Roman"/>
          <w:sz w:val="24"/>
          <w:szCs w:val="24"/>
        </w:rPr>
        <w:t>/</w:t>
      </w:r>
      <w:r>
        <w:rPr>
          <w:rFonts w:ascii="Garamond" w:hAnsi="Garamond" w:cs="Times New Roman"/>
          <w:sz w:val="24"/>
          <w:szCs w:val="24"/>
        </w:rPr>
        <w:t>37</w:t>
      </w:r>
      <w:r w:rsidRPr="00E11F7F">
        <w:rPr>
          <w:rFonts w:ascii="Garamond" w:hAnsi="Garamond" w:cs="Times New Roman"/>
          <w:sz w:val="24"/>
          <w:szCs w:val="24"/>
        </w:rPr>
        <w:t xml:space="preserve">R/2021. </w:t>
      </w:r>
    </w:p>
    <w:p w14:paraId="5F5D6CA9" w14:textId="77777777" w:rsidR="00F06ADC" w:rsidRPr="00E11F7F" w:rsidRDefault="00F06ADC" w:rsidP="00F06ADC">
      <w:pPr>
        <w:spacing w:after="0"/>
        <w:jc w:val="both"/>
        <w:rPr>
          <w:rFonts w:ascii="Garamond" w:hAnsi="Garamond" w:cs="Times New Roman"/>
          <w:sz w:val="24"/>
          <w:szCs w:val="24"/>
        </w:rPr>
      </w:pPr>
    </w:p>
    <w:p w14:paraId="1E1E7FCA"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 </w:t>
      </w:r>
    </w:p>
    <w:p w14:paraId="13192D8B" w14:textId="77777777" w:rsidR="00F06ADC" w:rsidRPr="00E11F7F" w:rsidRDefault="00F06ADC" w:rsidP="00F06ADC">
      <w:pPr>
        <w:spacing w:after="0"/>
        <w:jc w:val="both"/>
        <w:rPr>
          <w:rFonts w:ascii="Garamond" w:hAnsi="Garamond" w:cs="Times New Roman"/>
          <w:sz w:val="24"/>
          <w:szCs w:val="24"/>
        </w:rPr>
      </w:pPr>
    </w:p>
    <w:p w14:paraId="47F4FA13" w14:textId="2D3167F2"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V Jindřichově Hradci dne </w:t>
      </w:r>
      <w:r>
        <w:rPr>
          <w:rFonts w:ascii="Garamond" w:hAnsi="Garamond" w:cs="Times New Roman"/>
          <w:sz w:val="24"/>
          <w:szCs w:val="24"/>
        </w:rPr>
        <w:t>14. 12. 2021</w:t>
      </w:r>
      <w:r>
        <w:rPr>
          <w:rFonts w:ascii="Garamond" w:hAnsi="Garamond" w:cs="Times New Roman"/>
          <w:sz w:val="24"/>
          <w:szCs w:val="24"/>
        </w:rPr>
        <w:tab/>
      </w:r>
      <w:r>
        <w:rPr>
          <w:rFonts w:ascii="Garamond" w:hAnsi="Garamond" w:cs="Times New Roman"/>
          <w:sz w:val="24"/>
          <w:szCs w:val="24"/>
        </w:rPr>
        <w:tab/>
      </w:r>
      <w:r w:rsidRPr="00E11F7F">
        <w:rPr>
          <w:rFonts w:ascii="Garamond" w:hAnsi="Garamond" w:cs="Times New Roman"/>
          <w:sz w:val="24"/>
          <w:szCs w:val="24"/>
        </w:rPr>
        <w:t>V</w:t>
      </w:r>
      <w:r>
        <w:rPr>
          <w:rFonts w:ascii="Garamond" w:hAnsi="Garamond" w:cs="Times New Roman"/>
          <w:sz w:val="24"/>
          <w:szCs w:val="24"/>
        </w:rPr>
        <w:t xml:space="preserve"> Jindřichově Hradci </w:t>
      </w:r>
      <w:r w:rsidRPr="00E11F7F">
        <w:rPr>
          <w:rFonts w:ascii="Garamond" w:hAnsi="Garamond" w:cs="Times New Roman"/>
          <w:sz w:val="24"/>
          <w:szCs w:val="24"/>
        </w:rPr>
        <w:t>dne</w:t>
      </w:r>
      <w:r>
        <w:rPr>
          <w:rFonts w:ascii="Garamond" w:hAnsi="Garamond" w:cs="Times New Roman"/>
          <w:sz w:val="24"/>
          <w:szCs w:val="24"/>
        </w:rPr>
        <w:t xml:space="preserve"> </w:t>
      </w:r>
      <w:r>
        <w:rPr>
          <w:rFonts w:ascii="Garamond" w:hAnsi="Garamond" w:cs="Times New Roman"/>
          <w:sz w:val="24"/>
          <w:szCs w:val="24"/>
        </w:rPr>
        <w:t>23. 12. 2021</w:t>
      </w:r>
    </w:p>
    <w:p w14:paraId="1C2A76CF" w14:textId="77777777" w:rsidR="00F06ADC" w:rsidRPr="00E11F7F" w:rsidRDefault="00F06ADC" w:rsidP="00F06ADC">
      <w:pPr>
        <w:spacing w:after="0"/>
        <w:jc w:val="both"/>
        <w:rPr>
          <w:rFonts w:ascii="Garamond" w:hAnsi="Garamond" w:cs="Times New Roman"/>
          <w:sz w:val="24"/>
          <w:szCs w:val="24"/>
        </w:rPr>
      </w:pPr>
    </w:p>
    <w:p w14:paraId="241C96C0"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 </w:t>
      </w:r>
    </w:p>
    <w:p w14:paraId="77D01C63"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Objednatel: </w:t>
      </w:r>
      <w:r w:rsidRPr="00E11F7F">
        <w:rPr>
          <w:rFonts w:ascii="Garamond" w:hAnsi="Garamond" w:cs="Times New Roman"/>
          <w:sz w:val="24"/>
          <w:szCs w:val="24"/>
        </w:rPr>
        <w:tab/>
      </w:r>
      <w:r w:rsidRPr="00E11F7F">
        <w:rPr>
          <w:rFonts w:ascii="Garamond" w:hAnsi="Garamond" w:cs="Times New Roman"/>
          <w:sz w:val="24"/>
          <w:szCs w:val="24"/>
        </w:rPr>
        <w:tab/>
      </w:r>
      <w:r w:rsidRPr="00E11F7F">
        <w:rPr>
          <w:rFonts w:ascii="Garamond" w:hAnsi="Garamond" w:cs="Times New Roman"/>
          <w:sz w:val="24"/>
          <w:szCs w:val="24"/>
        </w:rPr>
        <w:tab/>
      </w:r>
      <w:r w:rsidRPr="00E11F7F">
        <w:rPr>
          <w:rFonts w:ascii="Garamond" w:hAnsi="Garamond" w:cs="Times New Roman"/>
          <w:sz w:val="24"/>
          <w:szCs w:val="24"/>
        </w:rPr>
        <w:tab/>
      </w:r>
      <w:r w:rsidRPr="00E11F7F">
        <w:rPr>
          <w:rFonts w:ascii="Garamond" w:hAnsi="Garamond" w:cs="Times New Roman"/>
          <w:sz w:val="24"/>
          <w:szCs w:val="24"/>
        </w:rPr>
        <w:tab/>
      </w:r>
      <w:r w:rsidRPr="00E11F7F">
        <w:rPr>
          <w:rFonts w:ascii="Garamond" w:hAnsi="Garamond" w:cs="Times New Roman"/>
          <w:sz w:val="24"/>
          <w:szCs w:val="24"/>
        </w:rPr>
        <w:tab/>
        <w:t xml:space="preserve">Zhotovitel: </w:t>
      </w:r>
    </w:p>
    <w:p w14:paraId="05DDFD9A" w14:textId="77777777" w:rsidR="00F06ADC" w:rsidRPr="00E11F7F" w:rsidRDefault="00F06ADC" w:rsidP="00F06ADC">
      <w:pPr>
        <w:spacing w:after="0"/>
        <w:jc w:val="both"/>
        <w:rPr>
          <w:rFonts w:ascii="Garamond" w:hAnsi="Garamond" w:cs="Times New Roman"/>
          <w:sz w:val="24"/>
          <w:szCs w:val="24"/>
        </w:rPr>
      </w:pPr>
    </w:p>
    <w:p w14:paraId="3056A555"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ab/>
      </w:r>
      <w:r w:rsidRPr="00E11F7F">
        <w:rPr>
          <w:rFonts w:ascii="Garamond" w:hAnsi="Garamond" w:cs="Times New Roman"/>
          <w:sz w:val="24"/>
          <w:szCs w:val="24"/>
        </w:rPr>
        <w:tab/>
      </w:r>
      <w:r w:rsidRPr="00E11F7F">
        <w:rPr>
          <w:rFonts w:ascii="Garamond" w:hAnsi="Garamond" w:cs="Times New Roman"/>
          <w:sz w:val="24"/>
          <w:szCs w:val="24"/>
        </w:rPr>
        <w:tab/>
      </w:r>
      <w:r w:rsidRPr="00E11F7F">
        <w:rPr>
          <w:rFonts w:ascii="Garamond" w:hAnsi="Garamond" w:cs="Times New Roman"/>
          <w:sz w:val="24"/>
          <w:szCs w:val="24"/>
        </w:rPr>
        <w:tab/>
        <w:t xml:space="preserve"> </w:t>
      </w:r>
    </w:p>
    <w:p w14:paraId="0711840D"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 Ing. Jan Mlčák, MBA </w:t>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t xml:space="preserve">Pavel Kofroň </w:t>
      </w:r>
    </w:p>
    <w:p w14:paraId="460395DA" w14:textId="77777777" w:rsidR="00F06ADC" w:rsidRPr="00E11F7F" w:rsidRDefault="00F06ADC" w:rsidP="00F06ADC">
      <w:pPr>
        <w:spacing w:after="0"/>
        <w:jc w:val="both"/>
        <w:rPr>
          <w:rFonts w:ascii="Garamond" w:hAnsi="Garamond" w:cs="Times New Roman"/>
          <w:sz w:val="24"/>
          <w:szCs w:val="24"/>
        </w:rPr>
      </w:pPr>
      <w:r w:rsidRPr="00E11F7F">
        <w:rPr>
          <w:rFonts w:ascii="Garamond" w:hAnsi="Garamond" w:cs="Times New Roman"/>
          <w:sz w:val="24"/>
          <w:szCs w:val="24"/>
        </w:rPr>
        <w:t xml:space="preserve"> starosta města Jindřichův Hradec </w:t>
      </w:r>
      <w:r w:rsidRPr="00E11F7F">
        <w:rPr>
          <w:rFonts w:ascii="Garamond" w:hAnsi="Garamond" w:cs="Times New Roman"/>
          <w:sz w:val="24"/>
          <w:szCs w:val="24"/>
        </w:rPr>
        <w:tab/>
      </w:r>
      <w:r w:rsidRPr="00E11F7F">
        <w:rPr>
          <w:rFonts w:ascii="Garamond" w:hAnsi="Garamond" w:cs="Times New Roman"/>
          <w:sz w:val="24"/>
          <w:szCs w:val="24"/>
        </w:rPr>
        <w:tab/>
      </w:r>
      <w:r w:rsidRPr="00E11F7F">
        <w:rPr>
          <w:rFonts w:ascii="Garamond" w:hAnsi="Garamond" w:cs="Times New Roman"/>
          <w:sz w:val="24"/>
          <w:szCs w:val="24"/>
        </w:rPr>
        <w:tab/>
      </w:r>
      <w:r>
        <w:rPr>
          <w:rFonts w:ascii="Garamond" w:hAnsi="Garamond" w:cs="Times New Roman"/>
          <w:sz w:val="24"/>
          <w:szCs w:val="24"/>
        </w:rPr>
        <w:t>jednatel – Jindřichohradecká televizní s.r.o.</w:t>
      </w:r>
      <w:r w:rsidRPr="00E11F7F">
        <w:rPr>
          <w:rFonts w:ascii="Garamond" w:hAnsi="Garamond" w:cs="Times New Roman"/>
          <w:sz w:val="24"/>
          <w:szCs w:val="24"/>
        </w:rPr>
        <w:t xml:space="preserve"> </w:t>
      </w:r>
    </w:p>
    <w:p w14:paraId="1298AFB4" w14:textId="77777777" w:rsidR="00F06ADC" w:rsidRPr="00E11F7F" w:rsidRDefault="00F06ADC" w:rsidP="00F06ADC">
      <w:pPr>
        <w:spacing w:after="0"/>
        <w:jc w:val="both"/>
        <w:rPr>
          <w:rFonts w:ascii="Garamond" w:hAnsi="Garamond" w:cs="Times New Roman"/>
          <w:sz w:val="24"/>
          <w:szCs w:val="24"/>
        </w:rPr>
      </w:pPr>
    </w:p>
    <w:p w14:paraId="06994843" w14:textId="77777777" w:rsidR="00F06ADC" w:rsidRPr="00E11F7F" w:rsidRDefault="00F06ADC" w:rsidP="00F06ADC">
      <w:pPr>
        <w:spacing w:after="0"/>
        <w:jc w:val="both"/>
        <w:rPr>
          <w:rFonts w:ascii="Garamond" w:hAnsi="Garamond" w:cs="Times New Roman"/>
          <w:sz w:val="24"/>
          <w:szCs w:val="24"/>
        </w:rPr>
      </w:pPr>
    </w:p>
    <w:p w14:paraId="44AD5E0B" w14:textId="77777777" w:rsidR="002D49F0" w:rsidRDefault="002D49F0"/>
    <w:sectPr w:rsidR="002D4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17376"/>
    <w:multiLevelType w:val="hybridMultilevel"/>
    <w:tmpl w:val="815C12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BA94FB4"/>
    <w:multiLevelType w:val="hybridMultilevel"/>
    <w:tmpl w:val="96EA0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36"/>
    <w:rsid w:val="002D49F0"/>
    <w:rsid w:val="00EC799C"/>
    <w:rsid w:val="00F06ADC"/>
    <w:rsid w:val="00FD2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B085"/>
  <w15:chartTrackingRefBased/>
  <w15:docId w15:val="{E876E65C-1C75-4CA2-9E7B-8162C936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Základní"/>
    <w:qFormat/>
    <w:rsid w:val="00F06AD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6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1667</Words>
  <Characters>9837</Characters>
  <Application>Microsoft Office Word</Application>
  <DocSecurity>0</DocSecurity>
  <Lines>81</Lines>
  <Paragraphs>22</Paragraphs>
  <ScaleCrop>false</ScaleCrop>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Vít</dc:creator>
  <cp:keywords/>
  <dc:description/>
  <cp:lastModifiedBy>Pošvář, Vít</cp:lastModifiedBy>
  <cp:revision>3</cp:revision>
  <dcterms:created xsi:type="dcterms:W3CDTF">2021-12-23T15:07:00Z</dcterms:created>
  <dcterms:modified xsi:type="dcterms:W3CDTF">2021-12-23T15:09:00Z</dcterms:modified>
</cp:coreProperties>
</file>