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D208" w14:textId="2D5F5EAC" w:rsidR="00107C70" w:rsidRDefault="00107C70" w:rsidP="006B0266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  <w:color w:val="auto"/>
        </w:rPr>
        <w:t>Čj. NG/1834/2021</w:t>
      </w:r>
    </w:p>
    <w:p w14:paraId="791F70D0" w14:textId="1F55FA31"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14:paraId="406BEB83" w14:textId="77777777" w:rsidR="006B0266" w:rsidRDefault="006B0266" w:rsidP="00C360C0">
      <w:pPr>
        <w:spacing w:line="360" w:lineRule="auto"/>
        <w:jc w:val="center"/>
        <w:rPr>
          <w:rFonts w:asciiTheme="minorHAnsi" w:hAnsiTheme="minorHAnsi"/>
          <w:b/>
        </w:rPr>
      </w:pPr>
    </w:p>
    <w:p w14:paraId="732A9013" w14:textId="6E2B212E" w:rsidR="0040447B" w:rsidRPr="008030CE" w:rsidRDefault="0040447B" w:rsidP="00226097">
      <w:pPr>
        <w:spacing w:line="360" w:lineRule="auto"/>
        <w:jc w:val="center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SMLOUVA O POSKYTOVÁNÍ SLUŽEB</w:t>
      </w:r>
    </w:p>
    <w:p w14:paraId="42E60FDB" w14:textId="77777777" w:rsidR="0040447B" w:rsidRPr="008030CE" w:rsidRDefault="0040447B" w:rsidP="00226097">
      <w:pPr>
        <w:spacing w:line="360" w:lineRule="auto"/>
        <w:jc w:val="center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(„</w:t>
      </w:r>
      <w:r w:rsidRPr="008030CE">
        <w:rPr>
          <w:rFonts w:asciiTheme="minorHAnsi" w:hAnsiTheme="minorHAnsi"/>
          <w:b/>
        </w:rPr>
        <w:t>Smlouva</w:t>
      </w:r>
      <w:r w:rsidRPr="008030CE">
        <w:rPr>
          <w:rFonts w:asciiTheme="minorHAnsi" w:hAnsiTheme="minorHAnsi"/>
          <w:bCs/>
        </w:rPr>
        <w:t>“)</w:t>
      </w:r>
    </w:p>
    <w:p w14:paraId="0EFB0E37" w14:textId="144DD626" w:rsidR="0040447B" w:rsidRPr="008030CE" w:rsidRDefault="0040447B" w:rsidP="00226097">
      <w:pPr>
        <w:spacing w:line="360" w:lineRule="auto"/>
        <w:jc w:val="center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uzavřená podle § 1746 odst. 2 zákona č. 89/2012 Sb., občanský zákoník, ve znění pozdějších předpisů </w:t>
      </w:r>
      <w:r w:rsidRPr="008030CE">
        <w:rPr>
          <w:rFonts w:asciiTheme="minorHAnsi" w:hAnsiTheme="minorHAnsi"/>
        </w:rPr>
        <w:br/>
        <w:t>(„</w:t>
      </w:r>
      <w:r w:rsidRPr="008030CE">
        <w:rPr>
          <w:rFonts w:asciiTheme="minorHAnsi" w:hAnsiTheme="minorHAnsi"/>
          <w:b/>
          <w:bCs/>
        </w:rPr>
        <w:t>Občanský zákoník</w:t>
      </w:r>
      <w:r w:rsidRPr="008030CE">
        <w:rPr>
          <w:rFonts w:asciiTheme="minorHAnsi" w:hAnsiTheme="minorHAnsi"/>
        </w:rPr>
        <w:t>“)</w:t>
      </w:r>
    </w:p>
    <w:p w14:paraId="505D1CA9" w14:textId="77777777"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Smluvní strany:</w:t>
      </w:r>
    </w:p>
    <w:p w14:paraId="1F216094" w14:textId="7E683287" w:rsidR="0040447B" w:rsidRPr="008030CE" w:rsidRDefault="001A4153" w:rsidP="00226097">
      <w:pPr>
        <w:spacing w:line="360" w:lineRule="auto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Národní galerie v Praze</w:t>
      </w:r>
    </w:p>
    <w:p w14:paraId="5E82D7CB" w14:textId="24038408"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se sídlem </w:t>
      </w:r>
      <w:r w:rsidR="001A4153" w:rsidRPr="008030CE">
        <w:rPr>
          <w:rFonts w:asciiTheme="minorHAnsi" w:hAnsiTheme="minorHAnsi"/>
        </w:rPr>
        <w:t>Staroměstské nám. 12, 110 15 Praha 1</w:t>
      </w:r>
    </w:p>
    <w:p w14:paraId="5C9D7244" w14:textId="1D426F16"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IČO: </w:t>
      </w:r>
      <w:r w:rsidR="001A4153" w:rsidRPr="008030CE">
        <w:rPr>
          <w:rFonts w:asciiTheme="minorHAnsi" w:hAnsiTheme="minorHAnsi"/>
        </w:rPr>
        <w:t>00023281</w:t>
      </w:r>
      <w:r w:rsidR="00477E68" w:rsidRPr="008030CE">
        <w:rPr>
          <w:rFonts w:asciiTheme="minorHAnsi" w:hAnsiTheme="minorHAnsi"/>
        </w:rPr>
        <w:t xml:space="preserve"> </w:t>
      </w:r>
    </w:p>
    <w:p w14:paraId="1F358DA5" w14:textId="455CAF40" w:rsidR="0040447B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DIČ: </w:t>
      </w:r>
      <w:r w:rsidR="001A4153" w:rsidRPr="008030CE">
        <w:rPr>
          <w:rFonts w:asciiTheme="minorHAnsi" w:hAnsiTheme="minorHAnsi"/>
        </w:rPr>
        <w:t>CZ00023281</w:t>
      </w:r>
    </w:p>
    <w:p w14:paraId="46B13E62" w14:textId="3C7FD67D"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1A4153" w:rsidRPr="008030CE">
        <w:rPr>
          <w:rFonts w:asciiTheme="minorHAnsi" w:hAnsiTheme="minorHAnsi"/>
        </w:rPr>
        <w:t>050008-0008839011/0710</w:t>
      </w:r>
      <w:r w:rsidR="00A83871" w:rsidRPr="008030CE">
        <w:rPr>
          <w:rFonts w:asciiTheme="minorHAnsi" w:hAnsiTheme="minorHAnsi"/>
        </w:rPr>
        <w:t xml:space="preserve"> </w:t>
      </w:r>
    </w:p>
    <w:p w14:paraId="729D2BE4" w14:textId="05132BFE"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 xml:space="preserve">-mail: </w:t>
      </w:r>
      <w:r w:rsidR="00545737">
        <w:rPr>
          <w:rFonts w:asciiTheme="minorHAnsi" w:hAnsiTheme="minorHAnsi"/>
        </w:rPr>
        <w:t xml:space="preserve"> </w:t>
      </w:r>
      <w:r w:rsidR="00C82651">
        <w:t>XXXXXXXXXXXXXXXXXXXXXXX</w:t>
      </w:r>
    </w:p>
    <w:p w14:paraId="283635CB" w14:textId="1170757C"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z</w:t>
      </w:r>
      <w:r w:rsidR="0040447B" w:rsidRPr="008030CE">
        <w:rPr>
          <w:rFonts w:asciiTheme="minorHAnsi" w:hAnsiTheme="minorHAnsi"/>
        </w:rPr>
        <w:t>astoupená</w:t>
      </w:r>
      <w:r w:rsidR="003B2DD8">
        <w:rPr>
          <w:rFonts w:asciiTheme="minorHAnsi" w:hAnsiTheme="minorHAnsi"/>
        </w:rPr>
        <w:t xml:space="preserve"> </w:t>
      </w:r>
      <w:r w:rsidR="008E25FB">
        <w:rPr>
          <w:rFonts w:asciiTheme="minorHAnsi" w:hAnsiTheme="minorHAnsi"/>
        </w:rPr>
        <w:t xml:space="preserve">Mgr. </w:t>
      </w:r>
      <w:r w:rsidR="004F28FD">
        <w:rPr>
          <w:rFonts w:asciiTheme="minorHAnsi" w:hAnsiTheme="minorHAnsi"/>
        </w:rPr>
        <w:t>Radkou Neumannovou</w:t>
      </w:r>
      <w:r w:rsidR="001A4153" w:rsidRPr="008030CE">
        <w:rPr>
          <w:rFonts w:asciiTheme="minorHAnsi" w:hAnsiTheme="minorHAnsi"/>
        </w:rPr>
        <w:t xml:space="preserve">, </w:t>
      </w:r>
      <w:r w:rsidR="001A4153" w:rsidRPr="004F28FD">
        <w:rPr>
          <w:rFonts w:asciiTheme="minorHAnsi" w:hAnsiTheme="minorHAnsi"/>
        </w:rPr>
        <w:t xml:space="preserve">ředitelkou </w:t>
      </w:r>
      <w:r w:rsidR="00E95339" w:rsidRPr="00E95339">
        <w:rPr>
          <w:rFonts w:asciiTheme="minorHAnsi" w:hAnsiTheme="minorHAnsi"/>
        </w:rPr>
        <w:t>sekce Strategie a plánování</w:t>
      </w:r>
      <w:r w:rsidR="0040447B" w:rsidRPr="008030CE">
        <w:rPr>
          <w:rFonts w:asciiTheme="minorHAnsi" w:hAnsiTheme="minorHAnsi"/>
        </w:rPr>
        <w:t xml:space="preserve"> </w:t>
      </w:r>
    </w:p>
    <w:p w14:paraId="42BA7B59" w14:textId="77777777"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Objednatel</w:t>
      </w:r>
      <w:r w:rsidRPr="008030CE">
        <w:rPr>
          <w:rFonts w:asciiTheme="minorHAnsi" w:hAnsiTheme="minorHAnsi"/>
        </w:rPr>
        <w:t>“)</w:t>
      </w:r>
    </w:p>
    <w:p w14:paraId="071ACD91" w14:textId="77777777"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a</w:t>
      </w:r>
    </w:p>
    <w:p w14:paraId="2A4CEB0D" w14:textId="77777777" w:rsidR="0040447B" w:rsidRPr="008030CE" w:rsidRDefault="0040447B" w:rsidP="00226097">
      <w:pPr>
        <w:spacing w:line="360" w:lineRule="auto"/>
        <w:rPr>
          <w:rFonts w:asciiTheme="minorHAnsi" w:hAnsiTheme="minorHAnsi"/>
          <w:b/>
        </w:rPr>
      </w:pPr>
      <w:proofErr w:type="spellStart"/>
      <w:r w:rsidRPr="008030CE">
        <w:rPr>
          <w:rFonts w:asciiTheme="minorHAnsi" w:hAnsiTheme="minorHAnsi"/>
          <w:b/>
        </w:rPr>
        <w:t>Behavio</w:t>
      </w:r>
      <w:proofErr w:type="spellEnd"/>
      <w:r w:rsidRPr="008030CE">
        <w:rPr>
          <w:rFonts w:asciiTheme="minorHAnsi" w:hAnsiTheme="minorHAnsi"/>
          <w:b/>
        </w:rPr>
        <w:t xml:space="preserve"> </w:t>
      </w:r>
      <w:proofErr w:type="spellStart"/>
      <w:r w:rsidRPr="008030CE">
        <w:rPr>
          <w:rFonts w:asciiTheme="minorHAnsi" w:hAnsiTheme="minorHAnsi"/>
          <w:b/>
        </w:rPr>
        <w:t>Labs</w:t>
      </w:r>
      <w:proofErr w:type="spellEnd"/>
      <w:r w:rsidRPr="008030CE">
        <w:rPr>
          <w:rFonts w:asciiTheme="minorHAnsi" w:hAnsiTheme="minorHAnsi"/>
          <w:b/>
        </w:rPr>
        <w:t xml:space="preserve"> s.r.o.</w:t>
      </w:r>
    </w:p>
    <w:p w14:paraId="63E20E1D" w14:textId="2A96ED02"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se sídlem </w:t>
      </w:r>
      <w:r w:rsidR="000B5495" w:rsidRPr="000B5495">
        <w:rPr>
          <w:rFonts w:asciiTheme="minorHAnsi" w:hAnsiTheme="minorHAnsi"/>
          <w:bCs/>
        </w:rPr>
        <w:t>Poupětova 1339/3, Holešovice, 170 00 Praha 7</w:t>
      </w:r>
    </w:p>
    <w:p w14:paraId="724457CF" w14:textId="77777777"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IČO: 042 53 931</w:t>
      </w:r>
    </w:p>
    <w:p w14:paraId="42E981E8" w14:textId="77777777"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DIČ: CZ04253931</w:t>
      </w:r>
    </w:p>
    <w:p w14:paraId="132975BA" w14:textId="6951AA16" w:rsidR="0040447B" w:rsidRPr="008030CE" w:rsidRDefault="0040447B" w:rsidP="009442BF">
      <w:pPr>
        <w:spacing w:line="24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zapsaná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obchodním rejstříku vedeném Městským soudem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Praze, oddíl C, vložka 243963</w:t>
      </w:r>
    </w:p>
    <w:p w14:paraId="38962F3F" w14:textId="2FCFA5CC"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C82651">
        <w:rPr>
          <w:rFonts w:asciiTheme="minorHAnsi" w:hAnsiTheme="minorHAnsi"/>
        </w:rPr>
        <w:t>XXXXXXXXXXXXXXXX</w:t>
      </w:r>
      <w:bookmarkStart w:id="0" w:name="_GoBack"/>
      <w:bookmarkEnd w:id="0"/>
    </w:p>
    <w:p w14:paraId="224F25FC" w14:textId="5E610C4B" w:rsidR="0040447B" w:rsidRPr="008030CE" w:rsidRDefault="00C625D9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>-mail:</w:t>
      </w:r>
      <w:r w:rsidR="00EB08FE">
        <w:rPr>
          <w:rFonts w:asciiTheme="minorHAnsi" w:hAnsiTheme="minorHAnsi"/>
        </w:rPr>
        <w:t xml:space="preserve"> </w:t>
      </w:r>
      <w:r w:rsidR="00C82651">
        <w:rPr>
          <w:rFonts w:asciiTheme="minorHAnsi" w:hAnsiTheme="minorHAnsi"/>
        </w:rPr>
        <w:t>XXXXXXXXXXXXXXXXXXXXXXXXXXX</w:t>
      </w:r>
      <w:r w:rsidR="001A20F9" w:rsidRPr="008030CE">
        <w:rPr>
          <w:rFonts w:asciiTheme="minorHAnsi" w:hAnsiTheme="minorHAnsi"/>
        </w:rPr>
        <w:t xml:space="preserve"> </w:t>
      </w:r>
    </w:p>
    <w:p w14:paraId="3010DA22" w14:textId="7D4049FD" w:rsidR="001A20F9" w:rsidRPr="008030CE" w:rsidRDefault="0040447B" w:rsidP="009442BF">
      <w:pPr>
        <w:spacing w:line="240" w:lineRule="auto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 xml:space="preserve">zastoupená </w:t>
      </w:r>
      <w:r w:rsidR="00FC3FFA" w:rsidRPr="008030CE">
        <w:rPr>
          <w:rFonts w:asciiTheme="minorHAnsi" w:hAnsiTheme="minorHAnsi"/>
        </w:rPr>
        <w:t xml:space="preserve">Markem </w:t>
      </w:r>
      <w:proofErr w:type="spellStart"/>
      <w:r w:rsidR="00FC3FFA" w:rsidRPr="008030CE">
        <w:rPr>
          <w:rFonts w:asciiTheme="minorHAnsi" w:hAnsiTheme="minorHAnsi"/>
        </w:rPr>
        <w:t>Nebesářem</w:t>
      </w:r>
      <w:proofErr w:type="spellEnd"/>
      <w:r w:rsidR="00603EE0" w:rsidRPr="008030CE">
        <w:rPr>
          <w:rFonts w:asciiTheme="minorHAnsi" w:hAnsiTheme="minorHAnsi"/>
        </w:rPr>
        <w:t xml:space="preserve"> a Vojtěchem Prokešem</w:t>
      </w:r>
    </w:p>
    <w:p w14:paraId="427CE371" w14:textId="24563964" w:rsidR="0040447B" w:rsidRPr="008030CE" w:rsidRDefault="001A20F9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 </w:t>
      </w:r>
      <w:r w:rsidR="0040447B" w:rsidRPr="008030CE">
        <w:rPr>
          <w:rFonts w:asciiTheme="minorHAnsi" w:hAnsiTheme="minorHAnsi"/>
        </w:rPr>
        <w:t>(„</w:t>
      </w:r>
      <w:r w:rsidR="0040447B" w:rsidRPr="008030CE">
        <w:rPr>
          <w:rFonts w:asciiTheme="minorHAnsi" w:hAnsiTheme="minorHAnsi"/>
          <w:b/>
          <w:bCs/>
        </w:rPr>
        <w:t>Poskytovatel</w:t>
      </w:r>
      <w:r w:rsidR="0040447B" w:rsidRPr="008030CE">
        <w:rPr>
          <w:rFonts w:asciiTheme="minorHAnsi" w:hAnsiTheme="minorHAnsi"/>
        </w:rPr>
        <w:t>“)</w:t>
      </w:r>
    </w:p>
    <w:p w14:paraId="7A9521EE" w14:textId="77777777" w:rsidR="00377CE9" w:rsidRDefault="00377CE9" w:rsidP="00226097">
      <w:pPr>
        <w:spacing w:line="360" w:lineRule="auto"/>
        <w:rPr>
          <w:rFonts w:asciiTheme="minorHAnsi" w:hAnsiTheme="minorHAnsi"/>
        </w:rPr>
      </w:pPr>
    </w:p>
    <w:p w14:paraId="4C2E334D" w14:textId="4B32E557" w:rsidR="0040447B" w:rsidRPr="008030CE" w:rsidRDefault="0040447B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(Poskytovatel a Objednatel společně jako „</w:t>
      </w:r>
      <w:r w:rsidRPr="008030CE">
        <w:rPr>
          <w:rFonts w:asciiTheme="minorHAnsi" w:hAnsiTheme="minorHAnsi"/>
          <w:b/>
          <w:bCs/>
        </w:rPr>
        <w:t>Strany</w:t>
      </w:r>
      <w:r w:rsidRPr="008030CE">
        <w:rPr>
          <w:rFonts w:asciiTheme="minorHAnsi" w:hAnsiTheme="minorHAnsi"/>
        </w:rPr>
        <w:t>“ nebo jednotlivě také jako „</w:t>
      </w:r>
      <w:r w:rsidRPr="008030CE">
        <w:rPr>
          <w:rFonts w:asciiTheme="minorHAnsi" w:hAnsiTheme="minorHAnsi"/>
          <w:b/>
          <w:bCs/>
        </w:rPr>
        <w:t>Strana</w:t>
      </w:r>
      <w:r w:rsidRPr="008030CE">
        <w:rPr>
          <w:rFonts w:asciiTheme="minorHAnsi" w:hAnsiTheme="minorHAnsi"/>
        </w:rPr>
        <w:t>“)</w:t>
      </w:r>
    </w:p>
    <w:p w14:paraId="77F99414" w14:textId="3CB2AEB7" w:rsidR="006E71EB" w:rsidRPr="008030CE" w:rsidRDefault="006E71EB" w:rsidP="00226097">
      <w:pPr>
        <w:spacing w:line="360" w:lineRule="auto"/>
        <w:jc w:val="left"/>
        <w:rPr>
          <w:rFonts w:asciiTheme="minorHAnsi" w:hAnsiTheme="minorHAnsi"/>
        </w:rPr>
      </w:pPr>
      <w:r w:rsidRPr="008030CE">
        <w:rPr>
          <w:rFonts w:asciiTheme="minorHAnsi" w:hAnsiTheme="minorHAnsi"/>
        </w:rPr>
        <w:br w:type="page"/>
      </w:r>
    </w:p>
    <w:p w14:paraId="0C368D43" w14:textId="426E4FE4" w:rsidR="0040447B" w:rsidRPr="008030CE" w:rsidRDefault="0040447B" w:rsidP="00226097">
      <w:pPr>
        <w:spacing w:line="360" w:lineRule="auto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lastRenderedPageBreak/>
        <w:t>Vzhledem k</w:t>
      </w:r>
      <w:r w:rsidR="008E25FB">
        <w:rPr>
          <w:rFonts w:asciiTheme="minorHAnsi" w:hAnsiTheme="minorHAnsi"/>
          <w:b/>
          <w:bCs/>
        </w:rPr>
        <w:t> </w:t>
      </w:r>
      <w:r w:rsidRPr="008030CE">
        <w:rPr>
          <w:rFonts w:asciiTheme="minorHAnsi" w:hAnsiTheme="minorHAnsi"/>
          <w:b/>
          <w:bCs/>
        </w:rPr>
        <w:t>tomu, že:</w:t>
      </w:r>
    </w:p>
    <w:p w14:paraId="23D5F8FE" w14:textId="5E74B464" w:rsidR="0040447B" w:rsidRPr="008030CE" w:rsidRDefault="0040447B" w:rsidP="001514B4">
      <w:pPr>
        <w:pStyle w:val="Odstavecseseznamem"/>
        <w:numPr>
          <w:ilvl w:val="0"/>
          <w:numId w:val="7"/>
        </w:numPr>
        <w:spacing w:line="360" w:lineRule="auto"/>
        <w:ind w:left="567" w:hanging="567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Objednatel je </w:t>
      </w:r>
      <w:r w:rsidR="00CB5426" w:rsidRPr="008030CE">
        <w:rPr>
          <w:rFonts w:asciiTheme="minorHAnsi" w:hAnsiTheme="minorHAnsi"/>
        </w:rPr>
        <w:t xml:space="preserve">státní příspěvkovou organizací zřízenou zákonem č. 148/1949 Sb., o Národní galerii v Praze, mj. pro odborné shromažďování, správu a zpřístupňování sbírek muzejní povahy a vědeckovýzkumnou činnost včetně činnosti kulturně výchovné a metodické s celostátní působností;  </w:t>
      </w:r>
    </w:p>
    <w:p w14:paraId="297F61BC" w14:textId="10CE6134" w:rsidR="006D72A6" w:rsidRPr="008030CE" w:rsidRDefault="0040447B" w:rsidP="001514B4">
      <w:pPr>
        <w:pStyle w:val="Odstavecseseznamem"/>
        <w:numPr>
          <w:ilvl w:val="0"/>
          <w:numId w:val="7"/>
        </w:numPr>
        <w:spacing w:line="360" w:lineRule="auto"/>
        <w:ind w:left="567" w:hanging="567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Poskytovatel je podnikatelským subjektem poskytujícím </w:t>
      </w:r>
      <w:r w:rsidR="00991879" w:rsidRPr="008030CE">
        <w:rPr>
          <w:rFonts w:asciiTheme="minorHAnsi" w:hAnsiTheme="minorHAnsi"/>
        </w:rPr>
        <w:t xml:space="preserve">poradenství a marketingové služby v oblasti zpracování </w:t>
      </w:r>
      <w:r w:rsidRPr="008030CE">
        <w:rPr>
          <w:rFonts w:asciiTheme="minorHAnsi" w:hAnsiTheme="minorHAnsi"/>
        </w:rPr>
        <w:t>odborné</w:t>
      </w:r>
      <w:r w:rsidR="00991879" w:rsidRPr="008030CE">
        <w:rPr>
          <w:rFonts w:asciiTheme="minorHAnsi" w:hAnsiTheme="minorHAnsi"/>
        </w:rPr>
        <w:t xml:space="preserve">ho </w:t>
      </w:r>
      <w:r w:rsidRPr="008030CE">
        <w:rPr>
          <w:rFonts w:asciiTheme="minorHAnsi" w:hAnsiTheme="minorHAnsi"/>
        </w:rPr>
        <w:t>a kvalifikované</w:t>
      </w:r>
      <w:r w:rsidR="00991879" w:rsidRPr="008030CE">
        <w:rPr>
          <w:rFonts w:asciiTheme="minorHAnsi" w:hAnsiTheme="minorHAnsi"/>
        </w:rPr>
        <w:t>ho</w:t>
      </w:r>
      <w:r w:rsidRPr="008030CE">
        <w:rPr>
          <w:rFonts w:asciiTheme="minorHAnsi" w:hAnsiTheme="minorHAnsi"/>
        </w:rPr>
        <w:t xml:space="preserve"> výzkumu a v té souvislosti disponuje kvalifikovanými personálními kapacitami;</w:t>
      </w:r>
    </w:p>
    <w:p w14:paraId="62BDDDD8" w14:textId="19B23866" w:rsidR="0040447B" w:rsidRPr="008030CE" w:rsidRDefault="0040447B" w:rsidP="00545737">
      <w:pPr>
        <w:pStyle w:val="Odstavecseseznamem"/>
        <w:numPr>
          <w:ilvl w:val="0"/>
          <w:numId w:val="7"/>
        </w:numPr>
        <w:spacing w:line="360" w:lineRule="auto"/>
        <w:ind w:left="567" w:hanging="567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Objednatel má zájem </w:t>
      </w:r>
      <w:r w:rsidR="00386799" w:rsidRPr="008030CE">
        <w:rPr>
          <w:rFonts w:asciiTheme="minorHAnsi" w:hAnsiTheme="minorHAnsi"/>
        </w:rPr>
        <w:t xml:space="preserve">o </w:t>
      </w:r>
      <w:r w:rsidRPr="008030CE">
        <w:rPr>
          <w:rFonts w:asciiTheme="minorHAnsi" w:hAnsiTheme="minorHAnsi"/>
        </w:rPr>
        <w:t xml:space="preserve">přípravu a zpracování </w:t>
      </w:r>
      <w:r w:rsidR="00545737">
        <w:rPr>
          <w:rFonts w:asciiTheme="minorHAnsi" w:hAnsiTheme="minorHAnsi"/>
        </w:rPr>
        <w:t>navazujícího šetření na již provedené v roce 2021 a došetření v těchto oblastech</w:t>
      </w:r>
      <w:r w:rsidRPr="008030CE">
        <w:rPr>
          <w:rFonts w:asciiTheme="minorHAnsi" w:hAnsiTheme="minorHAnsi"/>
        </w:rPr>
        <w:t xml:space="preserve"> </w:t>
      </w:r>
      <w:r w:rsidR="005324E2" w:rsidRPr="008030CE">
        <w:rPr>
          <w:rFonts w:asciiTheme="minorHAnsi" w:hAnsiTheme="minorHAnsi"/>
        </w:rPr>
        <w:t xml:space="preserve">marketingového výzkumu </w:t>
      </w:r>
      <w:r w:rsidR="005C2B46" w:rsidRPr="008030CE">
        <w:rPr>
          <w:rFonts w:asciiTheme="minorHAnsi" w:hAnsiTheme="minorHAnsi"/>
        </w:rPr>
        <w:t>týkající</w:t>
      </w:r>
      <w:r w:rsidR="00822E64">
        <w:rPr>
          <w:rFonts w:asciiTheme="minorHAnsi" w:hAnsiTheme="minorHAnsi"/>
        </w:rPr>
        <w:t xml:space="preserve"> </w:t>
      </w:r>
      <w:r w:rsidR="00E05122">
        <w:rPr>
          <w:rFonts w:asciiTheme="minorHAnsi" w:hAnsiTheme="minorHAnsi"/>
        </w:rPr>
        <w:t xml:space="preserve">značky Objednatele, profilu návštěvníků </w:t>
      </w:r>
      <w:r w:rsidR="00BA6C84">
        <w:rPr>
          <w:rFonts w:asciiTheme="minorHAnsi" w:hAnsiTheme="minorHAnsi"/>
        </w:rPr>
        <w:t>a marketingového průzkumu mezi návštěvníky, jak bude specifikováno dále</w:t>
      </w:r>
      <w:r w:rsidRPr="008030CE">
        <w:rPr>
          <w:rFonts w:asciiTheme="minorHAnsi" w:hAnsiTheme="minorHAnsi"/>
        </w:rPr>
        <w:t>;</w:t>
      </w:r>
    </w:p>
    <w:p w14:paraId="43803F8C" w14:textId="4938F8DD" w:rsidR="0047552A" w:rsidRPr="008030CE" w:rsidRDefault="0047552A" w:rsidP="001514B4">
      <w:pPr>
        <w:pStyle w:val="Odstavecseseznamem"/>
        <w:numPr>
          <w:ilvl w:val="0"/>
          <w:numId w:val="7"/>
        </w:numPr>
        <w:spacing w:line="360" w:lineRule="auto"/>
        <w:ind w:left="567" w:hanging="567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Strany mají zájem </w:t>
      </w:r>
      <w:r w:rsidR="005C3EEA" w:rsidRPr="008030CE">
        <w:rPr>
          <w:rFonts w:asciiTheme="minorHAnsi" w:hAnsiTheme="minorHAnsi"/>
        </w:rPr>
        <w:t xml:space="preserve">touto Smlouvou </w:t>
      </w:r>
      <w:r w:rsidRPr="008030CE">
        <w:rPr>
          <w:rFonts w:asciiTheme="minorHAnsi" w:hAnsiTheme="minorHAnsi"/>
        </w:rPr>
        <w:t xml:space="preserve">upravit podmínky </w:t>
      </w:r>
      <w:r w:rsidR="000053D0" w:rsidRPr="008030CE">
        <w:rPr>
          <w:rFonts w:asciiTheme="minorHAnsi" w:hAnsiTheme="minorHAnsi"/>
        </w:rPr>
        <w:t xml:space="preserve">jejich vzájemné </w:t>
      </w:r>
      <w:r w:rsidRPr="008030CE">
        <w:rPr>
          <w:rFonts w:asciiTheme="minorHAnsi" w:hAnsiTheme="minorHAnsi"/>
        </w:rPr>
        <w:t xml:space="preserve">spolupráce při poskytování </w:t>
      </w:r>
      <w:r w:rsidR="0043466A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>lužeb</w:t>
      </w:r>
      <w:r w:rsidR="0043466A" w:rsidRPr="008030CE">
        <w:rPr>
          <w:rFonts w:asciiTheme="minorHAnsi" w:hAnsiTheme="minorHAnsi"/>
        </w:rPr>
        <w:t xml:space="preserve"> Poskytovatele</w:t>
      </w:r>
      <w:r w:rsidR="00924E05" w:rsidRPr="008030CE">
        <w:rPr>
          <w:rFonts w:asciiTheme="minorHAnsi" w:hAnsiTheme="minorHAnsi"/>
        </w:rPr>
        <w:t>;</w:t>
      </w:r>
    </w:p>
    <w:p w14:paraId="604D6387" w14:textId="13F0127B" w:rsidR="00B52F9B" w:rsidRPr="008030CE" w:rsidRDefault="0040447B" w:rsidP="00226097">
      <w:pPr>
        <w:spacing w:line="360" w:lineRule="auto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dohodly se Strany, jak je uvedeno níže</w:t>
      </w:r>
      <w:r w:rsidR="000C5787" w:rsidRPr="008030CE">
        <w:rPr>
          <w:rFonts w:asciiTheme="minorHAnsi" w:hAnsiTheme="minorHAnsi"/>
          <w:b/>
          <w:bCs/>
        </w:rPr>
        <w:t>:</w:t>
      </w:r>
    </w:p>
    <w:p w14:paraId="33EE8252" w14:textId="77777777" w:rsidR="0040447B" w:rsidRPr="008030CE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Předmět Smlouvy</w:t>
      </w:r>
    </w:p>
    <w:p w14:paraId="40A6161D" w14:textId="4C81D808" w:rsidR="00631476" w:rsidRDefault="00BA5241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Poskytovatel se zavazuje provést </w:t>
      </w:r>
      <w:r w:rsidR="00877C8E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lužby pro </w:t>
      </w:r>
      <w:r w:rsidR="00EF6C24" w:rsidRPr="008030CE">
        <w:rPr>
          <w:rFonts w:asciiTheme="minorHAnsi" w:hAnsiTheme="minorHAnsi"/>
        </w:rPr>
        <w:t>Objednatel</w:t>
      </w:r>
      <w:r w:rsidRPr="008030CE">
        <w:rPr>
          <w:rFonts w:asciiTheme="minorHAnsi" w:hAnsiTheme="minorHAnsi"/>
        </w:rPr>
        <w:t>e</w:t>
      </w:r>
      <w:r w:rsidR="00877C8E" w:rsidRPr="008030CE">
        <w:rPr>
          <w:rFonts w:asciiTheme="minorHAnsi" w:hAnsiTheme="minorHAnsi"/>
        </w:rPr>
        <w:t xml:space="preserve"> spočívající</w:t>
      </w:r>
      <w:r w:rsidR="00213256">
        <w:rPr>
          <w:rFonts w:asciiTheme="minorHAnsi" w:hAnsiTheme="minorHAnsi"/>
        </w:rPr>
        <w:t xml:space="preserve"> v</w:t>
      </w:r>
      <w:r w:rsidR="008E25FB">
        <w:rPr>
          <w:rFonts w:asciiTheme="minorHAnsi" w:hAnsiTheme="minorHAnsi"/>
        </w:rPr>
        <w:t> </w:t>
      </w:r>
      <w:r w:rsidR="00213256">
        <w:rPr>
          <w:rFonts w:asciiTheme="minorHAnsi" w:hAnsiTheme="minorHAnsi"/>
        </w:rPr>
        <w:t xml:space="preserve">provedení </w:t>
      </w:r>
      <w:r w:rsidR="00631476">
        <w:rPr>
          <w:rFonts w:asciiTheme="minorHAnsi" w:hAnsiTheme="minorHAnsi"/>
        </w:rPr>
        <w:t>tří šetření</w:t>
      </w:r>
      <w:r w:rsidR="00055036">
        <w:rPr>
          <w:rFonts w:asciiTheme="minorHAnsi" w:hAnsiTheme="minorHAnsi"/>
        </w:rPr>
        <w:t xml:space="preserve">, která budou </w:t>
      </w:r>
      <w:r w:rsidR="00213256">
        <w:rPr>
          <w:rFonts w:asciiTheme="minorHAnsi" w:hAnsiTheme="minorHAnsi"/>
        </w:rPr>
        <w:t>analy</w:t>
      </w:r>
      <w:r w:rsidR="00055036">
        <w:rPr>
          <w:rFonts w:asciiTheme="minorHAnsi" w:hAnsiTheme="minorHAnsi"/>
        </w:rPr>
        <w:t>zovat</w:t>
      </w:r>
      <w:r w:rsidR="00631476">
        <w:rPr>
          <w:rFonts w:asciiTheme="minorHAnsi" w:hAnsiTheme="minorHAnsi"/>
        </w:rPr>
        <w:t>:</w:t>
      </w:r>
    </w:p>
    <w:p w14:paraId="3A5C6BA7" w14:textId="7ECD31CB" w:rsidR="00631476" w:rsidRDefault="00545737" w:rsidP="001514B4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Přešetření </w:t>
      </w:r>
      <w:r w:rsidR="00213256" w:rsidRPr="00055036">
        <w:rPr>
          <w:rFonts w:asciiTheme="minorHAnsi" w:hAnsiTheme="minorHAnsi"/>
        </w:rPr>
        <w:t>vnímání značky Objednatele</w:t>
      </w:r>
      <w:r w:rsidR="00055036">
        <w:rPr>
          <w:rFonts w:asciiTheme="minorHAnsi" w:hAnsiTheme="minorHAnsi"/>
        </w:rPr>
        <w:t xml:space="preserve"> (dále jen „</w:t>
      </w:r>
      <w:r w:rsidR="00055036" w:rsidRPr="00055036">
        <w:rPr>
          <w:rFonts w:asciiTheme="minorHAnsi" w:hAnsiTheme="minorHAnsi"/>
          <w:b/>
          <w:bCs/>
        </w:rPr>
        <w:t>Šetření 1</w:t>
      </w:r>
      <w:r w:rsidR="00055036">
        <w:rPr>
          <w:rFonts w:asciiTheme="minorHAnsi" w:hAnsiTheme="minorHAnsi"/>
        </w:rPr>
        <w:t>“)</w:t>
      </w:r>
      <w:r w:rsidR="00631476">
        <w:rPr>
          <w:rFonts w:asciiTheme="minorHAnsi" w:hAnsiTheme="minorHAnsi"/>
        </w:rPr>
        <w:t>;</w:t>
      </w:r>
    </w:p>
    <w:p w14:paraId="21D792E1" w14:textId="04AB7A33" w:rsidR="00631476" w:rsidRDefault="00390406" w:rsidP="00390406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Vypracování profilu návštěvníků z již získaných dat </w:t>
      </w:r>
      <w:r w:rsidR="00213256" w:rsidRPr="00055036">
        <w:rPr>
          <w:rFonts w:asciiTheme="minorHAnsi" w:hAnsiTheme="minorHAnsi"/>
        </w:rPr>
        <w:t>Objednatele</w:t>
      </w:r>
      <w:r w:rsidR="00055036">
        <w:rPr>
          <w:rFonts w:asciiTheme="minorHAnsi" w:hAnsiTheme="minorHAnsi"/>
        </w:rPr>
        <w:t xml:space="preserve"> (dále jen „</w:t>
      </w:r>
      <w:r w:rsidR="00055036" w:rsidRPr="00055036">
        <w:rPr>
          <w:rFonts w:asciiTheme="minorHAnsi" w:hAnsiTheme="minorHAnsi"/>
          <w:b/>
          <w:bCs/>
        </w:rPr>
        <w:t xml:space="preserve">Šetření </w:t>
      </w:r>
      <w:r w:rsidR="00055036">
        <w:rPr>
          <w:rFonts w:asciiTheme="minorHAnsi" w:hAnsiTheme="minorHAnsi"/>
          <w:b/>
          <w:bCs/>
        </w:rPr>
        <w:t>2</w:t>
      </w:r>
      <w:r w:rsidR="00055036">
        <w:rPr>
          <w:rFonts w:asciiTheme="minorHAnsi" w:hAnsiTheme="minorHAnsi"/>
        </w:rPr>
        <w:t>“)</w:t>
      </w:r>
      <w:r w:rsidR="00631476">
        <w:rPr>
          <w:rFonts w:asciiTheme="minorHAnsi" w:hAnsiTheme="minorHAnsi"/>
        </w:rPr>
        <w:t>;</w:t>
      </w:r>
    </w:p>
    <w:p w14:paraId="7A9EECEC" w14:textId="4F4759CE" w:rsidR="00631476" w:rsidRPr="00390406" w:rsidRDefault="00545737" w:rsidP="001514B4">
      <w:pPr>
        <w:pStyle w:val="Odstavecseseznamem"/>
        <w:numPr>
          <w:ilvl w:val="0"/>
          <w:numId w:val="1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marketingový průzkum </w:t>
      </w:r>
      <w:r w:rsidR="00213256" w:rsidRPr="00055036">
        <w:rPr>
          <w:rFonts w:asciiTheme="minorHAnsi" w:hAnsiTheme="minorHAnsi"/>
        </w:rPr>
        <w:t>zdroje informací návštěvníků Objednatele o činnosti Objednatele</w:t>
      </w:r>
      <w:r w:rsidR="00055036">
        <w:rPr>
          <w:rFonts w:asciiTheme="minorHAnsi" w:hAnsiTheme="minorHAnsi"/>
        </w:rPr>
        <w:t xml:space="preserve"> (dále jen „</w:t>
      </w:r>
      <w:r w:rsidR="00055036" w:rsidRPr="00055036">
        <w:rPr>
          <w:rFonts w:asciiTheme="minorHAnsi" w:hAnsiTheme="minorHAnsi"/>
          <w:b/>
          <w:bCs/>
        </w:rPr>
        <w:t xml:space="preserve">Šetření </w:t>
      </w:r>
      <w:r w:rsidR="00055036">
        <w:rPr>
          <w:rFonts w:asciiTheme="minorHAnsi" w:hAnsiTheme="minorHAnsi"/>
          <w:b/>
          <w:bCs/>
        </w:rPr>
        <w:t>3</w:t>
      </w:r>
      <w:r w:rsidR="00055036">
        <w:rPr>
          <w:rFonts w:asciiTheme="minorHAnsi" w:hAnsiTheme="minorHAnsi"/>
        </w:rPr>
        <w:t>“) (Šetření 1, Šetření 2 a Šetření 3 dále souhrnně jen „</w:t>
      </w:r>
      <w:r w:rsidR="00055036" w:rsidRPr="00055036">
        <w:rPr>
          <w:rFonts w:asciiTheme="minorHAnsi" w:hAnsiTheme="minorHAnsi"/>
          <w:b/>
          <w:bCs/>
        </w:rPr>
        <w:t>Šetření</w:t>
      </w:r>
      <w:r w:rsidR="00055036">
        <w:rPr>
          <w:rFonts w:asciiTheme="minorHAnsi" w:hAnsiTheme="minorHAnsi"/>
        </w:rPr>
        <w:t>“)</w:t>
      </w:r>
      <w:r w:rsidR="00631476">
        <w:rPr>
          <w:rFonts w:asciiTheme="minorHAnsi" w:hAnsiTheme="minorHAnsi"/>
        </w:rPr>
        <w:t>;</w:t>
      </w:r>
    </w:p>
    <w:p w14:paraId="3EFE04BC" w14:textId="3E3951D8" w:rsidR="00227A85" w:rsidRPr="009442BF" w:rsidRDefault="001900B8" w:rsidP="00055036">
      <w:pPr>
        <w:spacing w:line="360" w:lineRule="auto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83D7E" w:rsidRPr="008030CE">
        <w:rPr>
          <w:rFonts w:asciiTheme="minorHAnsi" w:hAnsiTheme="minorHAnsi"/>
        </w:rPr>
        <w:t xml:space="preserve">ližší specifikace a rozsah </w:t>
      </w:r>
      <w:r w:rsidR="00631476">
        <w:rPr>
          <w:rFonts w:asciiTheme="minorHAnsi" w:hAnsiTheme="minorHAnsi"/>
        </w:rPr>
        <w:t xml:space="preserve">jednotlivých </w:t>
      </w:r>
      <w:r w:rsidR="00055036">
        <w:rPr>
          <w:rFonts w:asciiTheme="minorHAnsi" w:hAnsiTheme="minorHAnsi"/>
        </w:rPr>
        <w:t>Š</w:t>
      </w:r>
      <w:r w:rsidR="00631476">
        <w:rPr>
          <w:rFonts w:asciiTheme="minorHAnsi" w:hAnsiTheme="minorHAnsi"/>
        </w:rPr>
        <w:t xml:space="preserve">etření </w:t>
      </w:r>
      <w:r w:rsidR="00383D7E" w:rsidRPr="009442BF">
        <w:rPr>
          <w:rFonts w:asciiTheme="minorHAnsi" w:hAnsiTheme="minorHAnsi"/>
        </w:rPr>
        <w:t>j</w:t>
      </w:r>
      <w:r w:rsidR="003A6904" w:rsidRPr="009442BF">
        <w:rPr>
          <w:rFonts w:asciiTheme="minorHAnsi" w:hAnsiTheme="minorHAnsi"/>
        </w:rPr>
        <w:t>sou</w:t>
      </w:r>
      <w:r w:rsidR="00383D7E" w:rsidRPr="009442BF">
        <w:rPr>
          <w:rFonts w:asciiTheme="minorHAnsi" w:hAnsiTheme="minorHAnsi"/>
        </w:rPr>
        <w:t xml:space="preserve"> uveden</w:t>
      </w:r>
      <w:r w:rsidR="00BC7AFE" w:rsidRPr="009442BF">
        <w:rPr>
          <w:rFonts w:asciiTheme="minorHAnsi" w:hAnsiTheme="minorHAnsi"/>
        </w:rPr>
        <w:t>y</w:t>
      </w:r>
      <w:r w:rsidR="00383D7E" w:rsidRPr="009442BF">
        <w:rPr>
          <w:rFonts w:asciiTheme="minorHAnsi" w:hAnsiTheme="minorHAnsi"/>
        </w:rPr>
        <w:t xml:space="preserve"> v</w:t>
      </w:r>
      <w:r w:rsidR="008E25FB" w:rsidRPr="009442BF">
        <w:rPr>
          <w:rFonts w:asciiTheme="minorHAnsi" w:hAnsiTheme="minorHAnsi"/>
        </w:rPr>
        <w:t> </w:t>
      </w:r>
      <w:r w:rsidR="00383D7E" w:rsidRPr="009442BF">
        <w:rPr>
          <w:rFonts w:asciiTheme="minorHAnsi" w:hAnsiTheme="minorHAnsi"/>
        </w:rPr>
        <w:t>příloze č. 1 této Smlouvy</w:t>
      </w:r>
      <w:r w:rsidR="00102401" w:rsidRPr="009442BF">
        <w:rPr>
          <w:rFonts w:asciiTheme="minorHAnsi" w:hAnsiTheme="minorHAnsi"/>
        </w:rPr>
        <w:t xml:space="preserve"> („</w:t>
      </w:r>
      <w:r w:rsidR="005F2DCC" w:rsidRPr="009442BF">
        <w:rPr>
          <w:rFonts w:asciiTheme="minorHAnsi" w:hAnsiTheme="minorHAnsi"/>
          <w:b/>
          <w:bCs/>
        </w:rPr>
        <w:t>Služby</w:t>
      </w:r>
      <w:r w:rsidR="00102401" w:rsidRPr="009442BF">
        <w:rPr>
          <w:rFonts w:asciiTheme="minorHAnsi" w:hAnsiTheme="minorHAnsi"/>
        </w:rPr>
        <w:t>“)</w:t>
      </w:r>
      <w:r w:rsidRPr="009442BF">
        <w:rPr>
          <w:rFonts w:asciiTheme="minorHAnsi" w:hAnsiTheme="minorHAnsi"/>
        </w:rPr>
        <w:t xml:space="preserve">. </w:t>
      </w:r>
    </w:p>
    <w:p w14:paraId="7E7FCB18" w14:textId="65F34615" w:rsidR="0040447B" w:rsidRPr="009442BF" w:rsidRDefault="001900B8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>Poskytovatel se dále zavazuje</w:t>
      </w:r>
      <w:r w:rsidR="000B312F" w:rsidRPr="009442BF">
        <w:rPr>
          <w:rFonts w:asciiTheme="minorHAnsi" w:hAnsiTheme="minorHAnsi"/>
        </w:rPr>
        <w:t xml:space="preserve"> předat Objednateli za účelem provedení Šetření 1 a Šetření 3</w:t>
      </w:r>
      <w:r w:rsidR="00D02AFB" w:rsidRPr="009442BF">
        <w:rPr>
          <w:rFonts w:asciiTheme="minorHAnsi" w:hAnsiTheme="minorHAnsi"/>
        </w:rPr>
        <w:t xml:space="preserve"> dotazníky, jak jsou specifikovány v čl. 4.1. Smlouvy (dále jen „</w:t>
      </w:r>
      <w:r w:rsidR="00D02AFB" w:rsidRPr="009442BF">
        <w:rPr>
          <w:rFonts w:asciiTheme="minorHAnsi" w:hAnsiTheme="minorHAnsi"/>
          <w:b/>
          <w:bCs/>
        </w:rPr>
        <w:t>Dotazníky</w:t>
      </w:r>
      <w:r w:rsidR="00D02AFB" w:rsidRPr="009442BF">
        <w:rPr>
          <w:rFonts w:asciiTheme="minorHAnsi" w:hAnsiTheme="minorHAnsi"/>
        </w:rPr>
        <w:t>“), a</w:t>
      </w:r>
      <w:r w:rsidR="00143EAE" w:rsidRPr="009442BF">
        <w:rPr>
          <w:rFonts w:asciiTheme="minorHAnsi" w:hAnsiTheme="minorHAnsi"/>
        </w:rPr>
        <w:t xml:space="preserve"> </w:t>
      </w:r>
      <w:r w:rsidR="00C56BCE" w:rsidRPr="009442BF">
        <w:rPr>
          <w:rFonts w:asciiTheme="minorHAnsi" w:hAnsiTheme="minorHAnsi"/>
        </w:rPr>
        <w:t>na základě informací získaných od Objednatele</w:t>
      </w:r>
      <w:r w:rsidR="001833F6" w:rsidRPr="009442BF">
        <w:rPr>
          <w:rFonts w:asciiTheme="minorHAnsi" w:hAnsiTheme="minorHAnsi"/>
        </w:rPr>
        <w:t xml:space="preserve"> a provedeného výzkumu předat Objednateli výstupy </w:t>
      </w:r>
      <w:r w:rsidR="00C90D8F" w:rsidRPr="009442BF">
        <w:rPr>
          <w:rFonts w:asciiTheme="minorHAnsi" w:hAnsiTheme="minorHAnsi"/>
        </w:rPr>
        <w:t xml:space="preserve">Šetření </w:t>
      </w:r>
      <w:r w:rsidR="001833F6" w:rsidRPr="009442BF">
        <w:rPr>
          <w:rFonts w:asciiTheme="minorHAnsi" w:hAnsiTheme="minorHAnsi"/>
        </w:rPr>
        <w:t>a doporučení vypracované Poskytovatelem</w:t>
      </w:r>
      <w:r w:rsidR="00AB27CE" w:rsidRPr="009442BF">
        <w:rPr>
          <w:rFonts w:asciiTheme="minorHAnsi" w:hAnsiTheme="minorHAnsi"/>
        </w:rPr>
        <w:t>, jejichž bližší specifikace a rozsah jsou uvedeny v příloze č. 2 této Smlouvy</w:t>
      </w:r>
      <w:r w:rsidR="00C3640D" w:rsidRPr="009442BF">
        <w:rPr>
          <w:rFonts w:asciiTheme="minorHAnsi" w:hAnsiTheme="minorHAnsi"/>
        </w:rPr>
        <w:t xml:space="preserve"> („</w:t>
      </w:r>
      <w:r w:rsidR="00C3640D" w:rsidRPr="009442BF">
        <w:rPr>
          <w:rFonts w:asciiTheme="minorHAnsi" w:hAnsiTheme="minorHAnsi"/>
          <w:b/>
          <w:bCs/>
        </w:rPr>
        <w:t>Výstupy</w:t>
      </w:r>
      <w:r w:rsidR="00C3640D" w:rsidRPr="009442BF">
        <w:rPr>
          <w:rFonts w:asciiTheme="minorHAnsi" w:hAnsiTheme="minorHAnsi"/>
        </w:rPr>
        <w:t>“</w:t>
      </w:r>
      <w:r w:rsidR="002D334C" w:rsidRPr="009442BF">
        <w:rPr>
          <w:rFonts w:asciiTheme="minorHAnsi" w:hAnsiTheme="minorHAnsi"/>
        </w:rPr>
        <w:t xml:space="preserve"> a „</w:t>
      </w:r>
      <w:r w:rsidR="002D334C" w:rsidRPr="009442BF">
        <w:rPr>
          <w:rFonts w:asciiTheme="minorHAnsi" w:hAnsiTheme="minorHAnsi"/>
          <w:b/>
          <w:bCs/>
        </w:rPr>
        <w:t>Doporučení</w:t>
      </w:r>
      <w:r w:rsidR="002D334C" w:rsidRPr="009442BF">
        <w:rPr>
          <w:rFonts w:asciiTheme="minorHAnsi" w:hAnsiTheme="minorHAnsi"/>
        </w:rPr>
        <w:t>“</w:t>
      </w:r>
      <w:r w:rsidR="00C3640D" w:rsidRPr="009442BF">
        <w:rPr>
          <w:rFonts w:asciiTheme="minorHAnsi" w:hAnsiTheme="minorHAnsi"/>
        </w:rPr>
        <w:t xml:space="preserve">). </w:t>
      </w:r>
      <w:r w:rsidR="00A93B62" w:rsidRPr="009442BF">
        <w:rPr>
          <w:rFonts w:asciiTheme="minorHAnsi" w:hAnsiTheme="minorHAnsi"/>
        </w:rPr>
        <w:t xml:space="preserve"> </w:t>
      </w:r>
    </w:p>
    <w:p w14:paraId="0D572EB3" w14:textId="3EBFB803" w:rsidR="00155994" w:rsidRPr="008030CE" w:rsidRDefault="00DC52B0" w:rsidP="00C360C0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Poskytovatel se zavazuje poskytnout Služby s potřebnou péčí dle zadání a pokynů Objednatele a v souladu s touto Smlouvou a platnými právními předpisy </w:t>
      </w:r>
      <w:r w:rsidR="00155994" w:rsidRPr="008030CE">
        <w:rPr>
          <w:rFonts w:asciiTheme="minorHAnsi" w:hAnsiTheme="minorHAnsi"/>
        </w:rPr>
        <w:t>v období od</w:t>
      </w:r>
      <w:r w:rsidR="00C360C0">
        <w:rPr>
          <w:rFonts w:asciiTheme="minorHAnsi" w:hAnsiTheme="minorHAnsi"/>
        </w:rPr>
        <w:t xml:space="preserve"> 1.</w:t>
      </w:r>
      <w:r w:rsidR="00264D9C">
        <w:rPr>
          <w:rFonts w:asciiTheme="minorHAnsi" w:hAnsiTheme="minorHAnsi"/>
        </w:rPr>
        <w:t xml:space="preserve"> </w:t>
      </w:r>
      <w:r w:rsidR="00C360C0">
        <w:rPr>
          <w:rFonts w:asciiTheme="minorHAnsi" w:hAnsiTheme="minorHAnsi"/>
        </w:rPr>
        <w:t>12</w:t>
      </w:r>
      <w:r w:rsidR="00264D9C">
        <w:rPr>
          <w:rFonts w:asciiTheme="minorHAnsi" w:hAnsiTheme="minorHAnsi"/>
        </w:rPr>
        <w:t>.</w:t>
      </w:r>
      <w:r w:rsidR="00C360C0">
        <w:rPr>
          <w:rFonts w:asciiTheme="minorHAnsi" w:hAnsiTheme="minorHAnsi"/>
        </w:rPr>
        <w:t xml:space="preserve"> 2021 – 30. 4. 2022</w:t>
      </w:r>
      <w:r w:rsidR="001757AF" w:rsidRPr="008030CE">
        <w:rPr>
          <w:rFonts w:asciiTheme="minorHAnsi" w:hAnsiTheme="minorHAnsi"/>
        </w:rPr>
        <w:t>.</w:t>
      </w:r>
    </w:p>
    <w:p w14:paraId="079F6590" w14:textId="1FA8A8C3" w:rsidR="0040447B" w:rsidRPr="008030CE" w:rsidRDefault="00F77115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sz w:val="18"/>
          <w:szCs w:val="18"/>
        </w:rPr>
      </w:pPr>
      <w:r w:rsidRPr="008030CE">
        <w:rPr>
          <w:rFonts w:asciiTheme="minorHAnsi" w:hAnsiTheme="minorHAnsi"/>
        </w:rPr>
        <w:t xml:space="preserve">Objednatel se zavazuje poskytovat součinnost Poskytovateli a </w:t>
      </w:r>
      <w:r w:rsidR="007527C5" w:rsidRPr="008030CE">
        <w:rPr>
          <w:rFonts w:asciiTheme="minorHAnsi" w:hAnsiTheme="minorHAnsi"/>
        </w:rPr>
        <w:t xml:space="preserve">zároveň poskytnout </w:t>
      </w:r>
      <w:r w:rsidR="00DD3068" w:rsidRPr="008030CE">
        <w:rPr>
          <w:rFonts w:asciiTheme="minorHAnsi" w:hAnsiTheme="minorHAnsi"/>
        </w:rPr>
        <w:t xml:space="preserve">všechny potřebné podklady a dokumenty vyžádané Poskytovatelem ve </w:t>
      </w:r>
      <w:r w:rsidR="004C27BC" w:rsidRPr="008030CE">
        <w:rPr>
          <w:rFonts w:asciiTheme="minorHAnsi" w:hAnsiTheme="minorHAnsi"/>
        </w:rPr>
        <w:t xml:space="preserve">Stranami </w:t>
      </w:r>
      <w:r w:rsidR="00DD3068" w:rsidRPr="008030CE">
        <w:rPr>
          <w:rFonts w:asciiTheme="minorHAnsi" w:hAnsiTheme="minorHAnsi"/>
        </w:rPr>
        <w:t>sjednané lhůtě</w:t>
      </w:r>
      <w:r w:rsidR="00E4337F" w:rsidRPr="008030CE">
        <w:rPr>
          <w:rFonts w:asciiTheme="minorHAnsi" w:hAnsiTheme="minorHAnsi"/>
        </w:rPr>
        <w:t xml:space="preserve">. </w:t>
      </w:r>
      <w:r w:rsidR="00943C58" w:rsidRPr="008030CE">
        <w:rPr>
          <w:rFonts w:asciiTheme="minorHAnsi" w:hAnsiTheme="minorHAnsi"/>
        </w:rPr>
        <w:t>Objednatel je povinen řádně poskytnuté Služby</w:t>
      </w:r>
      <w:r w:rsidR="00DA57C4" w:rsidRPr="008030CE">
        <w:rPr>
          <w:rFonts w:asciiTheme="minorHAnsi" w:hAnsiTheme="minorHAnsi"/>
        </w:rPr>
        <w:t xml:space="preserve">, </w:t>
      </w:r>
      <w:r w:rsidR="002A32F3">
        <w:rPr>
          <w:rFonts w:asciiTheme="minorHAnsi" w:hAnsiTheme="minorHAnsi"/>
        </w:rPr>
        <w:t xml:space="preserve">Dotazníky, </w:t>
      </w:r>
      <w:r w:rsidR="00943C58" w:rsidRPr="008030CE">
        <w:rPr>
          <w:rFonts w:asciiTheme="minorHAnsi" w:hAnsiTheme="minorHAnsi"/>
        </w:rPr>
        <w:t>Výstupy</w:t>
      </w:r>
      <w:r w:rsidR="00DA57C4" w:rsidRPr="008030CE">
        <w:rPr>
          <w:rFonts w:asciiTheme="minorHAnsi" w:hAnsiTheme="minorHAnsi"/>
        </w:rPr>
        <w:t xml:space="preserve"> a Doporučení</w:t>
      </w:r>
      <w:r w:rsidR="00943C58" w:rsidRPr="008030CE">
        <w:rPr>
          <w:rFonts w:asciiTheme="minorHAnsi" w:hAnsiTheme="minorHAnsi"/>
        </w:rPr>
        <w:t xml:space="preserve"> převzít a zaplatit za ně Poskytovateli sjednanou odměnu</w:t>
      </w:r>
      <w:r w:rsidR="007460CF" w:rsidRPr="008030CE">
        <w:rPr>
          <w:rFonts w:asciiTheme="minorHAnsi" w:hAnsiTheme="minorHAnsi"/>
        </w:rPr>
        <w:t xml:space="preserve"> </w:t>
      </w:r>
      <w:r w:rsidR="00120703" w:rsidRPr="008030CE">
        <w:rPr>
          <w:rFonts w:asciiTheme="minorHAnsi" w:hAnsiTheme="minorHAnsi"/>
        </w:rPr>
        <w:t xml:space="preserve">ve výši a za podmínek sjednaných v článku </w:t>
      </w:r>
      <w:r w:rsidR="00120703" w:rsidRPr="008030CE">
        <w:rPr>
          <w:rFonts w:asciiTheme="minorHAnsi" w:hAnsiTheme="minorHAnsi"/>
        </w:rPr>
        <w:fldChar w:fldCharType="begin"/>
      </w:r>
      <w:r w:rsidR="00120703" w:rsidRPr="008030CE">
        <w:rPr>
          <w:rFonts w:asciiTheme="minorHAnsi" w:hAnsiTheme="minorHAnsi"/>
        </w:rPr>
        <w:instrText xml:space="preserve"> REF _Ref50640183 \r \h </w:instrText>
      </w:r>
      <w:r w:rsidR="008030CE">
        <w:rPr>
          <w:rFonts w:asciiTheme="minorHAnsi" w:hAnsiTheme="minorHAnsi"/>
        </w:rPr>
        <w:instrText xml:space="preserve"> \* MERGEFORMAT </w:instrText>
      </w:r>
      <w:r w:rsidR="00120703" w:rsidRPr="008030CE">
        <w:rPr>
          <w:rFonts w:asciiTheme="minorHAnsi" w:hAnsiTheme="minorHAnsi"/>
        </w:rPr>
      </w:r>
      <w:r w:rsidR="00120703" w:rsidRPr="008030CE">
        <w:rPr>
          <w:rFonts w:asciiTheme="minorHAnsi" w:hAnsiTheme="minorHAnsi"/>
        </w:rPr>
        <w:fldChar w:fldCharType="separate"/>
      </w:r>
      <w:r w:rsidR="00107C70">
        <w:rPr>
          <w:rFonts w:asciiTheme="minorHAnsi" w:hAnsiTheme="minorHAnsi"/>
        </w:rPr>
        <w:t>3</w:t>
      </w:r>
      <w:r w:rsidR="00120703" w:rsidRPr="008030CE">
        <w:rPr>
          <w:rFonts w:asciiTheme="minorHAnsi" w:hAnsiTheme="minorHAnsi"/>
        </w:rPr>
        <w:fldChar w:fldCharType="end"/>
      </w:r>
      <w:r w:rsidR="00120703" w:rsidRPr="008030CE">
        <w:rPr>
          <w:rFonts w:asciiTheme="minorHAnsi" w:hAnsiTheme="minorHAnsi"/>
        </w:rPr>
        <w:t xml:space="preserve"> níže. </w:t>
      </w:r>
    </w:p>
    <w:p w14:paraId="6D973BF9" w14:textId="6F07CA56" w:rsidR="0040447B" w:rsidRPr="008030CE" w:rsidRDefault="00D034E0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P</w:t>
      </w:r>
      <w:r w:rsidR="00800AA0" w:rsidRPr="008030CE">
        <w:rPr>
          <w:rFonts w:asciiTheme="minorHAnsi" w:hAnsiTheme="minorHAnsi"/>
          <w:b/>
          <w:bCs/>
        </w:rPr>
        <w:t xml:space="preserve">ráva a povinnosti </w:t>
      </w:r>
      <w:r w:rsidR="00C708AF" w:rsidRPr="008030CE">
        <w:rPr>
          <w:rFonts w:asciiTheme="minorHAnsi" w:hAnsiTheme="minorHAnsi"/>
          <w:b/>
          <w:bCs/>
        </w:rPr>
        <w:t>Stran</w:t>
      </w:r>
    </w:p>
    <w:p w14:paraId="5DE4A73B" w14:textId="2A3BC4B7" w:rsidR="0040447B" w:rsidRPr="008030CE" w:rsidRDefault="007133C8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Poskytovatel se z</w:t>
      </w:r>
      <w:r w:rsidR="0040447B" w:rsidRPr="008030CE">
        <w:rPr>
          <w:rFonts w:asciiTheme="minorHAnsi" w:hAnsiTheme="minorHAnsi"/>
        </w:rPr>
        <w:t>avazuje obstarat vše, co je k poskytnutí Služeb potřeba a následně před</w:t>
      </w:r>
      <w:r w:rsidRPr="008030CE">
        <w:rPr>
          <w:rFonts w:asciiTheme="minorHAnsi" w:hAnsiTheme="minorHAnsi"/>
        </w:rPr>
        <w:t>at</w:t>
      </w:r>
      <w:r w:rsidR="0040447B" w:rsidRPr="008030CE">
        <w:rPr>
          <w:rFonts w:asciiTheme="minorHAnsi" w:hAnsiTheme="minorHAnsi"/>
        </w:rPr>
        <w:t xml:space="preserve"> </w:t>
      </w:r>
      <w:r w:rsidR="00AB6C82">
        <w:rPr>
          <w:rFonts w:asciiTheme="minorHAnsi" w:hAnsiTheme="minorHAnsi"/>
        </w:rPr>
        <w:t xml:space="preserve">Dotazníky, </w:t>
      </w:r>
      <w:r w:rsidR="0040447B" w:rsidRPr="008030CE">
        <w:rPr>
          <w:rFonts w:asciiTheme="minorHAnsi" w:hAnsiTheme="minorHAnsi"/>
        </w:rPr>
        <w:t>Výstupy</w:t>
      </w:r>
      <w:r w:rsidR="006A63E5" w:rsidRPr="008030CE">
        <w:rPr>
          <w:rFonts w:asciiTheme="minorHAnsi" w:hAnsiTheme="minorHAnsi"/>
        </w:rPr>
        <w:t xml:space="preserve"> a Doporučení</w:t>
      </w:r>
      <w:r w:rsidR="0040447B" w:rsidRPr="008030CE">
        <w:rPr>
          <w:rFonts w:asciiTheme="minorHAnsi" w:hAnsiTheme="minorHAnsi"/>
        </w:rPr>
        <w:t xml:space="preserve"> Objednateli</w:t>
      </w:r>
      <w:r w:rsidR="004F4831" w:rsidRPr="008030CE">
        <w:rPr>
          <w:rFonts w:asciiTheme="minorHAnsi" w:hAnsiTheme="minorHAnsi"/>
        </w:rPr>
        <w:t xml:space="preserve"> dle </w:t>
      </w:r>
      <w:r w:rsidR="00BB0127" w:rsidRPr="008030CE">
        <w:rPr>
          <w:rFonts w:asciiTheme="minorHAnsi" w:hAnsiTheme="minorHAnsi"/>
        </w:rPr>
        <w:t>h</w:t>
      </w:r>
      <w:r w:rsidR="004F4831" w:rsidRPr="008030CE">
        <w:rPr>
          <w:rFonts w:asciiTheme="minorHAnsi" w:hAnsiTheme="minorHAnsi"/>
        </w:rPr>
        <w:t>armonogramu uvedené</w:t>
      </w:r>
      <w:r w:rsidR="003E41E4" w:rsidRPr="008030CE">
        <w:rPr>
          <w:rFonts w:asciiTheme="minorHAnsi" w:hAnsiTheme="minorHAnsi"/>
        </w:rPr>
        <w:t>ho</w:t>
      </w:r>
      <w:r w:rsidR="004F4831" w:rsidRPr="008030CE">
        <w:rPr>
          <w:rFonts w:asciiTheme="minorHAnsi" w:hAnsiTheme="minorHAnsi"/>
        </w:rPr>
        <w:t xml:space="preserve"> </w:t>
      </w:r>
      <w:r w:rsidR="00902569">
        <w:rPr>
          <w:rFonts w:asciiTheme="minorHAnsi" w:hAnsiTheme="minorHAnsi"/>
        </w:rPr>
        <w:t>v čl. 3.2.</w:t>
      </w:r>
      <w:r w:rsidR="00902569" w:rsidRPr="004F2A5B">
        <w:rPr>
          <w:rFonts w:asciiTheme="minorHAnsi" w:hAnsiTheme="minorHAnsi"/>
        </w:rPr>
        <w:t xml:space="preserve"> </w:t>
      </w:r>
      <w:r w:rsidR="004F4831" w:rsidRPr="004F2A5B">
        <w:rPr>
          <w:rFonts w:asciiTheme="minorHAnsi" w:hAnsiTheme="minorHAnsi"/>
        </w:rPr>
        <w:t>této</w:t>
      </w:r>
      <w:r w:rsidR="004F4831" w:rsidRPr="008030CE">
        <w:rPr>
          <w:rFonts w:asciiTheme="minorHAnsi" w:hAnsiTheme="minorHAnsi"/>
        </w:rPr>
        <w:t xml:space="preserve"> Smlouvy</w:t>
      </w:r>
      <w:r w:rsidR="00B42D1D" w:rsidRPr="008030CE">
        <w:rPr>
          <w:rFonts w:asciiTheme="minorHAnsi" w:hAnsiTheme="minorHAnsi"/>
        </w:rPr>
        <w:t xml:space="preserve"> („</w:t>
      </w:r>
      <w:r w:rsidR="00B42D1D" w:rsidRPr="008030CE">
        <w:rPr>
          <w:rFonts w:asciiTheme="minorHAnsi" w:hAnsiTheme="minorHAnsi"/>
          <w:b/>
          <w:bCs/>
        </w:rPr>
        <w:t>Harmonogram</w:t>
      </w:r>
      <w:r w:rsidR="00B42D1D" w:rsidRPr="008030CE">
        <w:rPr>
          <w:rFonts w:asciiTheme="minorHAnsi" w:hAnsiTheme="minorHAnsi"/>
        </w:rPr>
        <w:t>“)</w:t>
      </w:r>
      <w:r w:rsidR="004F4831" w:rsidRPr="008030CE">
        <w:rPr>
          <w:rFonts w:asciiTheme="minorHAnsi" w:hAnsiTheme="minorHAnsi"/>
        </w:rPr>
        <w:t xml:space="preserve">. </w:t>
      </w:r>
    </w:p>
    <w:p w14:paraId="2968FF47" w14:textId="4D8FEDFB" w:rsidR="007B587A" w:rsidRPr="009442BF" w:rsidRDefault="007B587A" w:rsidP="00153E6A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lastRenderedPageBreak/>
        <w:t xml:space="preserve">Objednatel je </w:t>
      </w:r>
      <w:r w:rsidRPr="009442BF">
        <w:rPr>
          <w:rFonts w:asciiTheme="minorHAnsi" w:hAnsiTheme="minorHAnsi"/>
        </w:rPr>
        <w:t xml:space="preserve">povinen poskytnout Poskytovateli součinnost nezbytnou k řádnému výkonu a plnění povinností Poskytovatele dle této Smlouvy, zejména jasně definovat zadání, podávat náležité zpětné vazby, </w:t>
      </w:r>
      <w:r w:rsidR="00CB22F1" w:rsidRPr="009442BF">
        <w:rPr>
          <w:rFonts w:asciiTheme="minorHAnsi" w:hAnsiTheme="minorHAnsi"/>
        </w:rPr>
        <w:t xml:space="preserve">pravidelně připomínkovat a odsouhlasit navržené výzkumy, </w:t>
      </w:r>
      <w:r w:rsidRPr="009442BF">
        <w:rPr>
          <w:rFonts w:asciiTheme="minorHAnsi" w:hAnsiTheme="minorHAnsi"/>
        </w:rPr>
        <w:t>poskytnout potřebnou dokumentac</w:t>
      </w:r>
      <w:r w:rsidR="00F90DEB" w:rsidRPr="009442BF">
        <w:rPr>
          <w:rFonts w:asciiTheme="minorHAnsi" w:hAnsiTheme="minorHAnsi"/>
        </w:rPr>
        <w:t>i</w:t>
      </w:r>
      <w:r w:rsidR="000944DB">
        <w:rPr>
          <w:rFonts w:asciiTheme="minorHAnsi" w:hAnsiTheme="minorHAnsi"/>
        </w:rPr>
        <w:t xml:space="preserve"> či</w:t>
      </w:r>
      <w:r w:rsidR="00B1438D" w:rsidRPr="009442BF">
        <w:rPr>
          <w:rFonts w:asciiTheme="minorHAnsi" w:hAnsiTheme="minorHAnsi"/>
        </w:rPr>
        <w:t xml:space="preserve"> podklady vyžádané Poskytovatelem v průběhu trvání této Smlouvy („</w:t>
      </w:r>
      <w:r w:rsidR="00B1438D" w:rsidRPr="009442BF">
        <w:rPr>
          <w:rFonts w:asciiTheme="minorHAnsi" w:hAnsiTheme="minorHAnsi"/>
          <w:b/>
          <w:bCs/>
        </w:rPr>
        <w:t>Podklady</w:t>
      </w:r>
      <w:r w:rsidR="00B1438D" w:rsidRPr="009442BF">
        <w:rPr>
          <w:rFonts w:asciiTheme="minorHAnsi" w:hAnsiTheme="minorHAnsi"/>
        </w:rPr>
        <w:t xml:space="preserve">“) emailem ve lhůtě </w:t>
      </w:r>
      <w:r w:rsidR="00390406" w:rsidRPr="009442BF">
        <w:rPr>
          <w:rFonts w:asciiTheme="minorHAnsi" w:hAnsiTheme="minorHAnsi"/>
        </w:rPr>
        <w:t>5</w:t>
      </w:r>
      <w:r w:rsidR="00751F46" w:rsidRPr="009442BF">
        <w:rPr>
          <w:rFonts w:asciiTheme="minorHAnsi" w:hAnsiTheme="minorHAnsi"/>
        </w:rPr>
        <w:t xml:space="preserve"> pracovních</w:t>
      </w:r>
      <w:r w:rsidR="005E2D3D" w:rsidRPr="009442BF">
        <w:rPr>
          <w:rFonts w:asciiTheme="minorHAnsi" w:hAnsiTheme="minorHAnsi"/>
        </w:rPr>
        <w:t xml:space="preserve"> </w:t>
      </w:r>
      <w:r w:rsidR="00B1438D" w:rsidRPr="009442BF">
        <w:rPr>
          <w:rFonts w:asciiTheme="minorHAnsi" w:hAnsiTheme="minorHAnsi"/>
        </w:rPr>
        <w:t xml:space="preserve">dnů ode dne jejich vyžádání. </w:t>
      </w:r>
      <w:r w:rsidRPr="009442BF">
        <w:rPr>
          <w:rFonts w:asciiTheme="minorHAnsi" w:hAnsiTheme="minorHAnsi"/>
        </w:rPr>
        <w:t>Poskytovatel se zavazuje včas požádat Objednatele o potřebnou součinnost za účelem řádného plnění Smlouvy.</w:t>
      </w:r>
    </w:p>
    <w:p w14:paraId="0AA22437" w14:textId="32BD27C2" w:rsidR="009A6F65" w:rsidRPr="008030CE" w:rsidRDefault="00F40E75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V případě, že se Objednatel dostane do prodlení s dodáním </w:t>
      </w:r>
      <w:r w:rsidR="003443EC" w:rsidRPr="009442BF">
        <w:rPr>
          <w:rFonts w:asciiTheme="minorHAnsi" w:hAnsiTheme="minorHAnsi"/>
        </w:rPr>
        <w:t>Podkladů</w:t>
      </w:r>
      <w:r w:rsidRPr="009442BF">
        <w:rPr>
          <w:rFonts w:asciiTheme="minorHAnsi" w:hAnsiTheme="minorHAnsi"/>
        </w:rPr>
        <w:t>,</w:t>
      </w:r>
      <w:r w:rsidR="00D9394D" w:rsidRPr="009442BF">
        <w:rPr>
          <w:rFonts w:asciiTheme="minorHAnsi" w:hAnsiTheme="minorHAnsi"/>
        </w:rPr>
        <w:t xml:space="preserve"> prodlužuj</w:t>
      </w:r>
      <w:r w:rsidR="000112C6" w:rsidRPr="009442BF">
        <w:rPr>
          <w:rFonts w:asciiTheme="minorHAnsi" w:hAnsiTheme="minorHAnsi"/>
        </w:rPr>
        <w:t>í</w:t>
      </w:r>
      <w:r w:rsidR="00D9394D" w:rsidRPr="009442BF">
        <w:rPr>
          <w:rFonts w:asciiTheme="minorHAnsi" w:hAnsiTheme="minorHAnsi"/>
        </w:rPr>
        <w:t xml:space="preserve"> </w:t>
      </w:r>
      <w:r w:rsidR="00985B17" w:rsidRPr="009442BF">
        <w:rPr>
          <w:rFonts w:asciiTheme="minorHAnsi" w:hAnsiTheme="minorHAnsi"/>
        </w:rPr>
        <w:t>se adekvátně</w:t>
      </w:r>
      <w:r w:rsidR="000112C6" w:rsidRPr="009442BF">
        <w:rPr>
          <w:rFonts w:asciiTheme="minorHAnsi" w:hAnsiTheme="minorHAnsi"/>
        </w:rPr>
        <w:t xml:space="preserve"> všechny</w:t>
      </w:r>
      <w:r w:rsidR="000112C6" w:rsidRPr="008030CE">
        <w:rPr>
          <w:rFonts w:asciiTheme="minorHAnsi" w:hAnsiTheme="minorHAnsi"/>
        </w:rPr>
        <w:t xml:space="preserve"> </w:t>
      </w:r>
      <w:r w:rsidR="00D9394D" w:rsidRPr="008030CE">
        <w:rPr>
          <w:rFonts w:asciiTheme="minorHAnsi" w:hAnsiTheme="minorHAnsi"/>
        </w:rPr>
        <w:t>lhůt</w:t>
      </w:r>
      <w:r w:rsidR="000112C6" w:rsidRPr="008030CE">
        <w:rPr>
          <w:rFonts w:asciiTheme="minorHAnsi" w:hAnsiTheme="minorHAnsi"/>
        </w:rPr>
        <w:t>y stanovené pro</w:t>
      </w:r>
      <w:r w:rsidRPr="008030CE">
        <w:rPr>
          <w:rFonts w:asciiTheme="minorHAnsi" w:hAnsiTheme="minorHAnsi"/>
        </w:rPr>
        <w:t xml:space="preserve"> </w:t>
      </w:r>
      <w:r w:rsidR="00D9394D" w:rsidRPr="008030CE">
        <w:rPr>
          <w:rFonts w:asciiTheme="minorHAnsi" w:hAnsiTheme="minorHAnsi"/>
        </w:rPr>
        <w:t>Poskytovatele k</w:t>
      </w:r>
      <w:r w:rsidR="00D92BE7" w:rsidRPr="008030CE">
        <w:rPr>
          <w:rFonts w:asciiTheme="minorHAnsi" w:hAnsiTheme="minorHAnsi"/>
        </w:rPr>
        <w:t xml:space="preserve"> realizaci jednotlivých Služeb dle </w:t>
      </w:r>
      <w:r w:rsidR="00806DCB" w:rsidRPr="008030CE">
        <w:rPr>
          <w:rFonts w:asciiTheme="minorHAnsi" w:hAnsiTheme="minorHAnsi"/>
        </w:rPr>
        <w:t>H</w:t>
      </w:r>
      <w:r w:rsidR="00D92BE7" w:rsidRPr="008030CE">
        <w:rPr>
          <w:rFonts w:asciiTheme="minorHAnsi" w:hAnsiTheme="minorHAnsi"/>
        </w:rPr>
        <w:t xml:space="preserve">armonogramu i lhůta pro </w:t>
      </w:r>
      <w:r w:rsidR="00D9394D" w:rsidRPr="008030CE">
        <w:rPr>
          <w:rFonts w:asciiTheme="minorHAnsi" w:hAnsiTheme="minorHAnsi"/>
        </w:rPr>
        <w:t xml:space="preserve">dodání </w:t>
      </w:r>
      <w:r w:rsidR="00D92BE7" w:rsidRPr="008030CE">
        <w:rPr>
          <w:rFonts w:asciiTheme="minorHAnsi" w:hAnsiTheme="minorHAnsi"/>
        </w:rPr>
        <w:t xml:space="preserve">Výstupu </w:t>
      </w:r>
      <w:r w:rsidR="00EB77F1" w:rsidRPr="008030CE">
        <w:rPr>
          <w:rFonts w:asciiTheme="minorHAnsi" w:hAnsiTheme="minorHAnsi"/>
        </w:rPr>
        <w:t xml:space="preserve">a Doporučení </w:t>
      </w:r>
      <w:r w:rsidR="00985B17" w:rsidRPr="008030CE">
        <w:rPr>
          <w:rFonts w:asciiTheme="minorHAnsi" w:hAnsiTheme="minorHAnsi"/>
        </w:rPr>
        <w:t xml:space="preserve">o </w:t>
      </w:r>
      <w:r w:rsidR="00D92BE7" w:rsidRPr="008030CE">
        <w:rPr>
          <w:rFonts w:asciiTheme="minorHAnsi" w:hAnsiTheme="minorHAnsi"/>
        </w:rPr>
        <w:t xml:space="preserve">stejný </w:t>
      </w:r>
      <w:r w:rsidR="00985B17" w:rsidRPr="008030CE">
        <w:rPr>
          <w:rFonts w:asciiTheme="minorHAnsi" w:hAnsiTheme="minorHAnsi"/>
        </w:rPr>
        <w:t>počet dnů</w:t>
      </w:r>
      <w:r w:rsidR="00EB77F1" w:rsidRPr="008030CE">
        <w:rPr>
          <w:rFonts w:asciiTheme="minorHAnsi" w:hAnsiTheme="minorHAnsi"/>
        </w:rPr>
        <w:t xml:space="preserve"> a Poskytovatel se tak nedostává do prodlení s plněním této Smlouvy. </w:t>
      </w:r>
    </w:p>
    <w:p w14:paraId="4E5DD514" w14:textId="128A50C4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Poskytovatel je povinen Objednatele neprodleně a včas upozornit na možná prodlení </w:t>
      </w:r>
      <w:r w:rsidR="00671C52" w:rsidRPr="008030CE">
        <w:rPr>
          <w:rFonts w:asciiTheme="minorHAnsi" w:hAnsiTheme="minorHAnsi"/>
        </w:rPr>
        <w:t>při</w:t>
      </w:r>
      <w:r w:rsidRPr="008030CE">
        <w:rPr>
          <w:rFonts w:asciiTheme="minorHAnsi" w:hAnsiTheme="minorHAnsi"/>
        </w:rPr>
        <w:t xml:space="preserve"> provádění Služeb dle této Smlouvy.</w:t>
      </w:r>
    </w:p>
    <w:p w14:paraId="2181F568" w14:textId="46CFD9ED" w:rsidR="00D72A74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Poskytovatel je oprávněn využít pro plnění předmětu této Smlouvy třetí osoby („</w:t>
      </w:r>
      <w:r w:rsidRPr="008030CE">
        <w:rPr>
          <w:rFonts w:asciiTheme="minorHAnsi" w:hAnsiTheme="minorHAnsi"/>
          <w:b/>
          <w:bCs/>
        </w:rPr>
        <w:t>Subdodavatel</w:t>
      </w:r>
      <w:r w:rsidRPr="008030CE">
        <w:rPr>
          <w:rFonts w:asciiTheme="minorHAnsi" w:hAnsiTheme="minorHAnsi"/>
        </w:rPr>
        <w:t>”). Za činnost Subdodavatele je Poskytovatel odpovědný tak, jako by plnění poskytoval sám. Pokud bude Poskytovatel využívat Subdodavatel</w:t>
      </w:r>
      <w:r w:rsidR="002C528C" w:rsidRPr="008030CE">
        <w:rPr>
          <w:rFonts w:asciiTheme="minorHAnsi" w:hAnsiTheme="minorHAnsi"/>
        </w:rPr>
        <w:t>e/</w:t>
      </w:r>
      <w:r w:rsidRPr="008030CE">
        <w:rPr>
          <w:rFonts w:asciiTheme="minorHAnsi" w:hAnsiTheme="minorHAnsi"/>
        </w:rPr>
        <w:t>ů, je povinen je zavázat v rozsahu této Smlouvy, zejména k povinnosti mlčenlivosti. Na žádost Objednatele je Poskytovatel povinen sdělit identifikaci Subdodavatele/ů, včetně informací o jejich odborné způsobilosti</w:t>
      </w:r>
      <w:r w:rsidR="00D72A74" w:rsidRPr="008030CE">
        <w:rPr>
          <w:rFonts w:asciiTheme="minorHAnsi" w:hAnsiTheme="minorHAnsi"/>
        </w:rPr>
        <w:t>.</w:t>
      </w:r>
    </w:p>
    <w:p w14:paraId="7E18049C" w14:textId="250583DC" w:rsidR="00FD6B0F" w:rsidRPr="008030CE" w:rsidRDefault="00FD6B0F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Strany se zavazují zabezpečit, aby veškeré informace a podklady vzájemně zpřístupněné se nestaly veřejně přístupné.</w:t>
      </w:r>
    </w:p>
    <w:p w14:paraId="5FA05C8C" w14:textId="2EE838C8" w:rsidR="0050584C" w:rsidRPr="008030CE" w:rsidRDefault="0050584C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>Poskytovatel prohlašuje, že má a po celou dobu trvání této Smlouvy zabezpečí dostatečně kvalifikované personální kapacity tak, aby mohl dostát závazkům vymezeným v této Smlouvě</w:t>
      </w:r>
      <w:r w:rsidR="00F605AF" w:rsidRPr="008030CE">
        <w:rPr>
          <w:rFonts w:asciiTheme="minorHAnsi" w:hAnsiTheme="minorHAnsi"/>
          <w:bCs/>
        </w:rPr>
        <w:t xml:space="preserve"> a jejích přílohách. </w:t>
      </w:r>
    </w:p>
    <w:p w14:paraId="0BA5DC8F" w14:textId="7D95D13B" w:rsidR="00224AFF" w:rsidRPr="009442BF" w:rsidRDefault="00224AFF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bookmarkStart w:id="1" w:name="_Ref50640183"/>
      <w:r w:rsidRPr="009442BF">
        <w:rPr>
          <w:rFonts w:asciiTheme="minorHAnsi" w:hAnsiTheme="minorHAnsi"/>
          <w:b/>
        </w:rPr>
        <w:t xml:space="preserve">Odměna za poskytnuté </w:t>
      </w:r>
      <w:r w:rsidR="00763FFC" w:rsidRPr="009442BF">
        <w:rPr>
          <w:rFonts w:asciiTheme="minorHAnsi" w:hAnsiTheme="minorHAnsi"/>
          <w:b/>
        </w:rPr>
        <w:t>S</w:t>
      </w:r>
      <w:r w:rsidRPr="009442BF">
        <w:rPr>
          <w:rFonts w:asciiTheme="minorHAnsi" w:hAnsiTheme="minorHAnsi"/>
          <w:b/>
        </w:rPr>
        <w:t>lužby</w:t>
      </w:r>
      <w:r w:rsidR="007763BC" w:rsidRPr="009442BF">
        <w:rPr>
          <w:rFonts w:asciiTheme="minorHAnsi" w:hAnsiTheme="minorHAnsi"/>
          <w:b/>
        </w:rPr>
        <w:t xml:space="preserve"> a </w:t>
      </w:r>
      <w:r w:rsidRPr="009442BF">
        <w:rPr>
          <w:rFonts w:asciiTheme="minorHAnsi" w:hAnsiTheme="minorHAnsi"/>
          <w:b/>
        </w:rPr>
        <w:t>platební podmínky</w:t>
      </w:r>
      <w:bookmarkEnd w:id="1"/>
    </w:p>
    <w:p w14:paraId="7D6D8E27" w14:textId="4CB4AD16" w:rsidR="00BC4FD3" w:rsidRPr="009442BF" w:rsidRDefault="00D11E73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bookmarkStart w:id="2" w:name="_Ref50652341"/>
      <w:r w:rsidRPr="009442BF">
        <w:rPr>
          <w:rFonts w:asciiTheme="minorHAnsi" w:hAnsiTheme="minorHAnsi"/>
        </w:rPr>
        <w:t xml:space="preserve">Strany si dohodly, že </w:t>
      </w:r>
      <w:r w:rsidR="00C4670A" w:rsidRPr="009442BF">
        <w:rPr>
          <w:rFonts w:asciiTheme="minorHAnsi" w:hAnsiTheme="minorHAnsi"/>
        </w:rPr>
        <w:t>Objednatel uhrad</w:t>
      </w:r>
      <w:r w:rsidRPr="009442BF">
        <w:rPr>
          <w:rFonts w:asciiTheme="minorHAnsi" w:hAnsiTheme="minorHAnsi"/>
        </w:rPr>
        <w:t>í</w:t>
      </w:r>
      <w:r w:rsidR="00C4670A" w:rsidRPr="009442BF">
        <w:rPr>
          <w:rFonts w:asciiTheme="minorHAnsi" w:hAnsiTheme="minorHAnsi"/>
        </w:rPr>
        <w:t xml:space="preserve"> </w:t>
      </w:r>
      <w:r w:rsidR="005D2C26" w:rsidRPr="009442BF">
        <w:rPr>
          <w:rFonts w:asciiTheme="minorHAnsi" w:hAnsiTheme="minorHAnsi"/>
        </w:rPr>
        <w:t xml:space="preserve">odměnu </w:t>
      </w:r>
      <w:r w:rsidRPr="009442BF">
        <w:rPr>
          <w:rFonts w:asciiTheme="minorHAnsi" w:hAnsiTheme="minorHAnsi"/>
        </w:rPr>
        <w:t>za poskytnutí Služeb</w:t>
      </w:r>
      <w:r w:rsidR="005D2C26" w:rsidRPr="009442BF">
        <w:rPr>
          <w:rFonts w:asciiTheme="minorHAnsi" w:hAnsiTheme="minorHAnsi"/>
        </w:rPr>
        <w:t xml:space="preserve"> ve výši </w:t>
      </w:r>
      <w:r w:rsidR="006B74A5" w:rsidRPr="009442BF">
        <w:rPr>
          <w:rFonts w:asciiTheme="minorHAnsi" w:hAnsiTheme="minorHAnsi"/>
        </w:rPr>
        <w:t>c</w:t>
      </w:r>
      <w:r w:rsidR="00C4670A" w:rsidRPr="009442BF">
        <w:rPr>
          <w:rFonts w:asciiTheme="minorHAnsi" w:hAnsiTheme="minorHAnsi"/>
        </w:rPr>
        <w:t>eníkových cen</w:t>
      </w:r>
      <w:r w:rsidR="00C01FE7" w:rsidRPr="009442BF">
        <w:rPr>
          <w:rFonts w:asciiTheme="minorHAnsi" w:hAnsiTheme="minorHAnsi"/>
        </w:rPr>
        <w:t xml:space="preserve"> uvedených v</w:t>
      </w:r>
      <w:r w:rsidR="00BC4FD3" w:rsidRPr="009442BF">
        <w:rPr>
          <w:rFonts w:asciiTheme="minorHAnsi" w:hAnsiTheme="minorHAnsi"/>
        </w:rPr>
        <w:t> </w:t>
      </w:r>
      <w:r w:rsidR="00C01FE7" w:rsidRPr="009442BF">
        <w:rPr>
          <w:rFonts w:asciiTheme="minorHAnsi" w:hAnsiTheme="minorHAnsi"/>
        </w:rPr>
        <w:t>příloze č. 1 této Smlouvy</w:t>
      </w:r>
      <w:r w:rsidR="001E6A60" w:rsidRPr="009442BF">
        <w:rPr>
          <w:rFonts w:asciiTheme="minorHAnsi" w:hAnsiTheme="minorHAnsi"/>
        </w:rPr>
        <w:t xml:space="preserve"> („</w:t>
      </w:r>
      <w:r w:rsidR="001E6A60" w:rsidRPr="009442BF">
        <w:rPr>
          <w:rFonts w:asciiTheme="minorHAnsi" w:hAnsiTheme="minorHAnsi"/>
          <w:b/>
          <w:bCs/>
        </w:rPr>
        <w:t>Ceníkové ceny</w:t>
      </w:r>
      <w:r w:rsidR="001E6A60" w:rsidRPr="009442BF">
        <w:rPr>
          <w:rFonts w:asciiTheme="minorHAnsi" w:hAnsiTheme="minorHAnsi"/>
        </w:rPr>
        <w:t>“)</w:t>
      </w:r>
      <w:r w:rsidR="00C63EC8" w:rsidRPr="009442BF">
        <w:rPr>
          <w:rFonts w:asciiTheme="minorHAnsi" w:hAnsiTheme="minorHAnsi"/>
        </w:rPr>
        <w:t>, tj.</w:t>
      </w:r>
      <w:r w:rsidR="00BC4FD3" w:rsidRPr="009442BF">
        <w:rPr>
          <w:rFonts w:asciiTheme="minorHAnsi" w:hAnsiTheme="minorHAnsi"/>
        </w:rPr>
        <w:t>:</w:t>
      </w:r>
    </w:p>
    <w:p w14:paraId="36448FFD" w14:textId="47463519" w:rsidR="001714BB" w:rsidRPr="009442BF" w:rsidRDefault="00BC4FD3" w:rsidP="00390406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>za Šetření 1 celkem</w:t>
      </w:r>
      <w:r w:rsidR="00C63EC8" w:rsidRPr="009442BF">
        <w:rPr>
          <w:rFonts w:asciiTheme="minorHAnsi" w:hAnsiTheme="minorHAnsi"/>
        </w:rPr>
        <w:t xml:space="preserve"> částku ve výši</w:t>
      </w:r>
      <w:r w:rsidR="00390406" w:rsidRPr="009442BF">
        <w:rPr>
          <w:rFonts w:asciiTheme="minorHAnsi" w:hAnsiTheme="minorHAnsi"/>
          <w:b/>
          <w:bCs/>
        </w:rPr>
        <w:t xml:space="preserve"> 130 680</w:t>
      </w:r>
      <w:r w:rsidR="00D53704" w:rsidRPr="009442BF">
        <w:rPr>
          <w:rFonts w:asciiTheme="minorHAnsi" w:hAnsiTheme="minorHAnsi"/>
          <w:b/>
          <w:bCs/>
        </w:rPr>
        <w:t xml:space="preserve">,- </w:t>
      </w:r>
      <w:r w:rsidR="00533C7F" w:rsidRPr="009442BF">
        <w:rPr>
          <w:rFonts w:asciiTheme="minorHAnsi" w:hAnsiTheme="minorHAnsi"/>
          <w:b/>
          <w:bCs/>
        </w:rPr>
        <w:t xml:space="preserve">Kč </w:t>
      </w:r>
      <w:r w:rsidR="00390406" w:rsidRPr="009442BF">
        <w:rPr>
          <w:rFonts w:asciiTheme="minorHAnsi" w:hAnsiTheme="minorHAnsi"/>
          <w:b/>
          <w:bCs/>
        </w:rPr>
        <w:t xml:space="preserve">vč. </w:t>
      </w:r>
      <w:r w:rsidR="00BF4FAE" w:rsidRPr="009442BF">
        <w:rPr>
          <w:rFonts w:asciiTheme="minorHAnsi" w:hAnsiTheme="minorHAnsi"/>
          <w:b/>
          <w:bCs/>
        </w:rPr>
        <w:t>DPH</w:t>
      </w:r>
      <w:r w:rsidR="00BF4FAE" w:rsidRPr="009442BF">
        <w:rPr>
          <w:rFonts w:asciiTheme="minorHAnsi" w:hAnsiTheme="minorHAnsi"/>
        </w:rPr>
        <w:t xml:space="preserve"> </w:t>
      </w:r>
      <w:r w:rsidR="00C63EC8" w:rsidRPr="009442BF">
        <w:rPr>
          <w:rFonts w:asciiTheme="minorHAnsi" w:hAnsiTheme="minorHAnsi"/>
        </w:rPr>
        <w:t>(slovy</w:t>
      </w:r>
      <w:r w:rsidR="00F6054E" w:rsidRPr="009442BF">
        <w:rPr>
          <w:rFonts w:asciiTheme="minorHAnsi" w:hAnsiTheme="minorHAnsi"/>
        </w:rPr>
        <w:t>:</w:t>
      </w:r>
      <w:r w:rsidR="00533C7F" w:rsidRPr="009442BF">
        <w:rPr>
          <w:rFonts w:asciiTheme="minorHAnsi" w:hAnsiTheme="minorHAnsi"/>
        </w:rPr>
        <w:t xml:space="preserve"> </w:t>
      </w:r>
      <w:r w:rsidR="00D53704" w:rsidRPr="009442BF">
        <w:rPr>
          <w:rFonts w:asciiTheme="minorHAnsi" w:hAnsiTheme="minorHAnsi"/>
        </w:rPr>
        <w:t>jedno sto</w:t>
      </w:r>
      <w:r w:rsidR="001714BB" w:rsidRPr="009442BF">
        <w:rPr>
          <w:rFonts w:asciiTheme="minorHAnsi" w:hAnsiTheme="minorHAnsi"/>
        </w:rPr>
        <w:t xml:space="preserve"> </w:t>
      </w:r>
      <w:r w:rsidR="00182644" w:rsidRPr="009442BF">
        <w:rPr>
          <w:rFonts w:asciiTheme="minorHAnsi" w:hAnsiTheme="minorHAnsi"/>
        </w:rPr>
        <w:t>tři</w:t>
      </w:r>
      <w:r w:rsidR="00E44DBD" w:rsidRPr="009442BF">
        <w:rPr>
          <w:rFonts w:asciiTheme="minorHAnsi" w:hAnsiTheme="minorHAnsi"/>
        </w:rPr>
        <w:t xml:space="preserve">cet </w:t>
      </w:r>
      <w:r w:rsidR="00D53704" w:rsidRPr="009442BF">
        <w:rPr>
          <w:rFonts w:asciiTheme="minorHAnsi" w:hAnsiTheme="minorHAnsi"/>
        </w:rPr>
        <w:t>tisíc</w:t>
      </w:r>
      <w:r w:rsidR="0040533A" w:rsidRPr="009442BF">
        <w:rPr>
          <w:rFonts w:asciiTheme="minorHAnsi" w:hAnsiTheme="minorHAnsi"/>
        </w:rPr>
        <w:t xml:space="preserve"> </w:t>
      </w:r>
      <w:r w:rsidR="00E44DBD" w:rsidRPr="009442BF">
        <w:rPr>
          <w:rFonts w:asciiTheme="minorHAnsi" w:hAnsiTheme="minorHAnsi"/>
        </w:rPr>
        <w:t xml:space="preserve">šest set osmdesát </w:t>
      </w:r>
      <w:r w:rsidR="00E125FC" w:rsidRPr="009442BF">
        <w:rPr>
          <w:rFonts w:asciiTheme="minorHAnsi" w:hAnsiTheme="minorHAnsi"/>
        </w:rPr>
        <w:t>korun českých</w:t>
      </w:r>
      <w:r w:rsidR="00C63EC8" w:rsidRPr="009442BF">
        <w:rPr>
          <w:rFonts w:asciiTheme="minorHAnsi" w:hAnsiTheme="minorHAnsi"/>
        </w:rPr>
        <w:t>)</w:t>
      </w:r>
      <w:r w:rsidR="001714BB" w:rsidRPr="009442BF">
        <w:rPr>
          <w:rFonts w:asciiTheme="minorHAnsi" w:hAnsiTheme="minorHAnsi"/>
        </w:rPr>
        <w:t>;</w:t>
      </w:r>
    </w:p>
    <w:p w14:paraId="4A8E6D13" w14:textId="3FA681BA" w:rsidR="001714BB" w:rsidRPr="009442BF" w:rsidRDefault="001714BB" w:rsidP="009214F6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za Šetření 2 celkem částku ve výši </w:t>
      </w:r>
      <w:r w:rsidR="009214F6" w:rsidRPr="009442BF">
        <w:rPr>
          <w:rFonts w:asciiTheme="minorHAnsi" w:hAnsiTheme="minorHAnsi"/>
          <w:b/>
          <w:bCs/>
        </w:rPr>
        <w:t>12 088</w:t>
      </w:r>
      <w:r w:rsidRPr="009442BF">
        <w:rPr>
          <w:rFonts w:asciiTheme="minorHAnsi" w:hAnsiTheme="minorHAnsi"/>
          <w:b/>
          <w:bCs/>
        </w:rPr>
        <w:t xml:space="preserve">,- Kč </w:t>
      </w:r>
      <w:r w:rsidR="009214F6" w:rsidRPr="009442BF">
        <w:rPr>
          <w:rFonts w:asciiTheme="minorHAnsi" w:hAnsiTheme="minorHAnsi"/>
          <w:b/>
          <w:bCs/>
        </w:rPr>
        <w:t xml:space="preserve"> vč.</w:t>
      </w:r>
      <w:r w:rsidRPr="009442BF">
        <w:rPr>
          <w:rFonts w:asciiTheme="minorHAnsi" w:hAnsiTheme="minorHAnsi"/>
          <w:b/>
          <w:bCs/>
        </w:rPr>
        <w:t xml:space="preserve"> DPH</w:t>
      </w:r>
      <w:r w:rsidRPr="009442BF">
        <w:rPr>
          <w:rFonts w:asciiTheme="minorHAnsi" w:hAnsiTheme="minorHAnsi"/>
        </w:rPr>
        <w:t xml:space="preserve"> (slovy</w:t>
      </w:r>
      <w:r w:rsidR="00F6054E" w:rsidRPr="009442BF">
        <w:rPr>
          <w:rFonts w:asciiTheme="minorHAnsi" w:hAnsiTheme="minorHAnsi"/>
        </w:rPr>
        <w:t>:</w:t>
      </w:r>
      <w:r w:rsidRPr="009442BF">
        <w:rPr>
          <w:rFonts w:asciiTheme="minorHAnsi" w:hAnsiTheme="minorHAnsi"/>
        </w:rPr>
        <w:t xml:space="preserve"> </w:t>
      </w:r>
      <w:r w:rsidR="00E44DBD" w:rsidRPr="009442BF">
        <w:rPr>
          <w:rFonts w:asciiTheme="minorHAnsi" w:hAnsiTheme="minorHAnsi"/>
        </w:rPr>
        <w:t xml:space="preserve">dvanáct </w:t>
      </w:r>
      <w:r w:rsidRPr="009442BF">
        <w:rPr>
          <w:rFonts w:asciiTheme="minorHAnsi" w:hAnsiTheme="minorHAnsi"/>
        </w:rPr>
        <w:t xml:space="preserve">tisíc </w:t>
      </w:r>
      <w:r w:rsidR="00E44DBD" w:rsidRPr="009442BF">
        <w:rPr>
          <w:rFonts w:asciiTheme="minorHAnsi" w:hAnsiTheme="minorHAnsi"/>
        </w:rPr>
        <w:t xml:space="preserve">osmdesát osm </w:t>
      </w:r>
      <w:r w:rsidRPr="009442BF">
        <w:rPr>
          <w:rFonts w:asciiTheme="minorHAnsi" w:hAnsiTheme="minorHAnsi"/>
        </w:rPr>
        <w:t>korun českých)</w:t>
      </w:r>
      <w:r w:rsidR="00637FAF" w:rsidRPr="009442BF">
        <w:rPr>
          <w:rFonts w:asciiTheme="minorHAnsi" w:hAnsiTheme="minorHAnsi"/>
        </w:rPr>
        <w:t>;</w:t>
      </w:r>
      <w:r w:rsidRPr="009442BF">
        <w:rPr>
          <w:rFonts w:asciiTheme="minorHAnsi" w:hAnsiTheme="minorHAnsi"/>
        </w:rPr>
        <w:t xml:space="preserve"> </w:t>
      </w:r>
    </w:p>
    <w:p w14:paraId="3F037223" w14:textId="4A60F684" w:rsidR="00BC4FD3" w:rsidRPr="009442BF" w:rsidRDefault="001714BB" w:rsidP="009214F6">
      <w:pPr>
        <w:pStyle w:val="Odstavecseseznamem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za Šetření 3 celkem částku ve výši </w:t>
      </w:r>
      <w:r w:rsidR="009214F6" w:rsidRPr="009442BF">
        <w:rPr>
          <w:rFonts w:asciiTheme="minorHAnsi" w:hAnsiTheme="minorHAnsi"/>
          <w:b/>
          <w:bCs/>
        </w:rPr>
        <w:t>112 530</w:t>
      </w:r>
      <w:r w:rsidRPr="009442BF">
        <w:rPr>
          <w:rFonts w:asciiTheme="minorHAnsi" w:hAnsiTheme="minorHAnsi"/>
          <w:b/>
          <w:bCs/>
        </w:rPr>
        <w:t xml:space="preserve">,- Kč </w:t>
      </w:r>
      <w:r w:rsidR="009214F6" w:rsidRPr="009442BF">
        <w:rPr>
          <w:rFonts w:asciiTheme="minorHAnsi" w:hAnsiTheme="minorHAnsi"/>
          <w:b/>
          <w:bCs/>
        </w:rPr>
        <w:t>vč.</w:t>
      </w:r>
      <w:r w:rsidRPr="009442BF">
        <w:rPr>
          <w:rFonts w:asciiTheme="minorHAnsi" w:hAnsiTheme="minorHAnsi"/>
          <w:b/>
          <w:bCs/>
        </w:rPr>
        <w:t xml:space="preserve"> DPH</w:t>
      </w:r>
      <w:r w:rsidRPr="009442BF">
        <w:rPr>
          <w:rFonts w:asciiTheme="minorHAnsi" w:hAnsiTheme="minorHAnsi"/>
        </w:rPr>
        <w:t xml:space="preserve"> (slovy</w:t>
      </w:r>
      <w:r w:rsidR="00F6054E" w:rsidRPr="009442BF">
        <w:rPr>
          <w:rFonts w:asciiTheme="minorHAnsi" w:hAnsiTheme="minorHAnsi"/>
        </w:rPr>
        <w:t>:</w:t>
      </w:r>
      <w:r w:rsidRPr="009442BF">
        <w:rPr>
          <w:rFonts w:asciiTheme="minorHAnsi" w:hAnsiTheme="minorHAnsi"/>
        </w:rPr>
        <w:t xml:space="preserve"> </w:t>
      </w:r>
      <w:r w:rsidR="00E44DBD" w:rsidRPr="009442BF">
        <w:rPr>
          <w:rFonts w:asciiTheme="minorHAnsi" w:hAnsiTheme="minorHAnsi"/>
        </w:rPr>
        <w:t xml:space="preserve">jedno sto dvanáct tisíc pět set třicet </w:t>
      </w:r>
      <w:r w:rsidRPr="009442BF">
        <w:rPr>
          <w:rFonts w:asciiTheme="minorHAnsi" w:hAnsiTheme="minorHAnsi"/>
        </w:rPr>
        <w:t>korun českých)</w:t>
      </w:r>
      <w:r w:rsidR="00637FAF" w:rsidRPr="009442BF">
        <w:rPr>
          <w:rFonts w:asciiTheme="minorHAnsi" w:hAnsiTheme="minorHAnsi"/>
        </w:rPr>
        <w:t>;</w:t>
      </w:r>
      <w:r w:rsidRPr="009442BF">
        <w:rPr>
          <w:rFonts w:asciiTheme="minorHAnsi" w:hAnsiTheme="minorHAnsi"/>
        </w:rPr>
        <w:t xml:space="preserve"> </w:t>
      </w:r>
    </w:p>
    <w:p w14:paraId="506DC5DA" w14:textId="66E5C49C" w:rsidR="00195354" w:rsidRPr="009442BF" w:rsidRDefault="009E4110" w:rsidP="00BC4FD3">
      <w:pPr>
        <w:spacing w:line="360" w:lineRule="auto"/>
        <w:ind w:left="567"/>
        <w:rPr>
          <w:rFonts w:asciiTheme="minorHAnsi" w:hAnsiTheme="minorHAnsi"/>
        </w:rPr>
      </w:pPr>
      <w:r w:rsidRPr="009442BF">
        <w:rPr>
          <w:rFonts w:asciiTheme="minorHAnsi" w:hAnsiTheme="minorHAnsi"/>
        </w:rPr>
        <w:t>(</w:t>
      </w:r>
      <w:r w:rsidR="00BC4FD3" w:rsidRPr="009442BF">
        <w:rPr>
          <w:rFonts w:asciiTheme="minorHAnsi" w:hAnsiTheme="minorHAnsi"/>
        </w:rPr>
        <w:t xml:space="preserve">dále jen </w:t>
      </w:r>
      <w:r w:rsidRPr="009442BF">
        <w:rPr>
          <w:rFonts w:asciiTheme="minorHAnsi" w:hAnsiTheme="minorHAnsi"/>
        </w:rPr>
        <w:t>„</w:t>
      </w:r>
      <w:r w:rsidRPr="009442BF">
        <w:rPr>
          <w:rFonts w:asciiTheme="minorHAnsi" w:hAnsiTheme="minorHAnsi"/>
          <w:b/>
          <w:bCs/>
        </w:rPr>
        <w:t>Odměna</w:t>
      </w:r>
      <w:r w:rsidRPr="009442BF">
        <w:rPr>
          <w:rFonts w:asciiTheme="minorHAnsi" w:hAnsiTheme="minorHAnsi"/>
        </w:rPr>
        <w:t>“)</w:t>
      </w:r>
      <w:r w:rsidR="00195354" w:rsidRPr="009442BF">
        <w:rPr>
          <w:rFonts w:asciiTheme="minorHAnsi" w:hAnsiTheme="minorHAnsi"/>
        </w:rPr>
        <w:t>.</w:t>
      </w:r>
    </w:p>
    <w:p w14:paraId="34836963" w14:textId="595D9D2D" w:rsidR="00FF137A" w:rsidRPr="009442BF" w:rsidRDefault="00FF137A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>Strany si dohodly, že Objednatel uhradí Odměnu následovně:</w:t>
      </w:r>
    </w:p>
    <w:p w14:paraId="331988CD" w14:textId="0C1000BF" w:rsidR="00604CF9" w:rsidRPr="009442BF" w:rsidRDefault="00F84583" w:rsidP="00E15834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bookmarkStart w:id="3" w:name="_Hlk90300034"/>
      <w:r w:rsidRPr="009442BF">
        <w:rPr>
          <w:rFonts w:asciiTheme="minorHAnsi" w:hAnsiTheme="minorHAnsi"/>
        </w:rPr>
        <w:t xml:space="preserve">část Odměny za </w:t>
      </w:r>
      <w:r w:rsidRPr="009442BF">
        <w:rPr>
          <w:rFonts w:asciiTheme="minorHAnsi" w:hAnsiTheme="minorHAnsi"/>
          <w:b/>
          <w:bCs/>
        </w:rPr>
        <w:t>Šetření 1</w:t>
      </w:r>
      <w:r w:rsidRPr="009442BF">
        <w:rPr>
          <w:rFonts w:asciiTheme="minorHAnsi" w:hAnsiTheme="minorHAnsi"/>
        </w:rPr>
        <w:t xml:space="preserve"> </w:t>
      </w:r>
      <w:r w:rsidR="00AC2D62" w:rsidRPr="009442BF">
        <w:rPr>
          <w:rFonts w:asciiTheme="minorHAnsi" w:hAnsiTheme="minorHAnsi"/>
        </w:rPr>
        <w:t xml:space="preserve">ve výši </w:t>
      </w:r>
      <w:r w:rsidR="00E15834" w:rsidRPr="009442BF">
        <w:rPr>
          <w:rFonts w:asciiTheme="minorHAnsi" w:hAnsiTheme="minorHAnsi"/>
          <w:b/>
          <w:bCs/>
        </w:rPr>
        <w:t xml:space="preserve">65 340 vč. </w:t>
      </w:r>
      <w:r w:rsidR="00AC2D62" w:rsidRPr="009442BF">
        <w:rPr>
          <w:rFonts w:asciiTheme="minorHAnsi" w:hAnsiTheme="minorHAnsi"/>
          <w:b/>
          <w:bCs/>
        </w:rPr>
        <w:t>DPH</w:t>
      </w:r>
      <w:r w:rsidR="00AC2D62" w:rsidRPr="009442BF">
        <w:rPr>
          <w:rFonts w:asciiTheme="minorHAnsi" w:hAnsiTheme="minorHAnsi"/>
        </w:rPr>
        <w:t xml:space="preserve"> (slovy: </w:t>
      </w:r>
      <w:r w:rsidR="00F6054E" w:rsidRPr="009442BF">
        <w:rPr>
          <w:rFonts w:asciiTheme="minorHAnsi" w:hAnsiTheme="minorHAnsi"/>
        </w:rPr>
        <w:t xml:space="preserve">šedesát </w:t>
      </w:r>
      <w:r w:rsidR="00E15834" w:rsidRPr="009442BF">
        <w:rPr>
          <w:rFonts w:asciiTheme="minorHAnsi" w:hAnsiTheme="minorHAnsi"/>
        </w:rPr>
        <w:t>pět</w:t>
      </w:r>
      <w:r w:rsidR="00F6054E" w:rsidRPr="009442BF">
        <w:rPr>
          <w:rFonts w:asciiTheme="minorHAnsi" w:hAnsiTheme="minorHAnsi"/>
        </w:rPr>
        <w:t xml:space="preserve"> tisíc </w:t>
      </w:r>
      <w:r w:rsidR="00E15834" w:rsidRPr="009442BF">
        <w:rPr>
          <w:rFonts w:asciiTheme="minorHAnsi" w:hAnsiTheme="minorHAnsi"/>
        </w:rPr>
        <w:t>tři</w:t>
      </w:r>
      <w:r w:rsidR="00F6054E" w:rsidRPr="009442BF">
        <w:rPr>
          <w:rFonts w:asciiTheme="minorHAnsi" w:hAnsiTheme="minorHAnsi"/>
        </w:rPr>
        <w:t xml:space="preserve"> </w:t>
      </w:r>
      <w:r w:rsidR="00E15834" w:rsidRPr="009442BF">
        <w:rPr>
          <w:rFonts w:asciiTheme="minorHAnsi" w:hAnsiTheme="minorHAnsi"/>
        </w:rPr>
        <w:t>sta čtyřicet</w:t>
      </w:r>
      <w:r w:rsidR="00F6054E" w:rsidRPr="009442BF">
        <w:rPr>
          <w:rFonts w:asciiTheme="minorHAnsi" w:hAnsiTheme="minorHAnsi"/>
        </w:rPr>
        <w:t xml:space="preserve"> korun českých</w:t>
      </w:r>
      <w:r w:rsidR="00AC2D62" w:rsidRPr="009442BF">
        <w:rPr>
          <w:rFonts w:asciiTheme="minorHAnsi" w:hAnsiTheme="minorHAnsi"/>
        </w:rPr>
        <w:t>)</w:t>
      </w:r>
      <w:r w:rsidR="00F6054E" w:rsidRPr="009442BF">
        <w:rPr>
          <w:rFonts w:asciiTheme="minorHAnsi" w:hAnsiTheme="minorHAnsi"/>
        </w:rPr>
        <w:t xml:space="preserve"> bude </w:t>
      </w:r>
      <w:r w:rsidR="001C6FA2" w:rsidRPr="009442BF">
        <w:rPr>
          <w:rFonts w:asciiTheme="minorHAnsi" w:hAnsiTheme="minorHAnsi"/>
        </w:rPr>
        <w:t>Poskytovatel</w:t>
      </w:r>
      <w:r w:rsidR="00F6054E" w:rsidRPr="009442BF">
        <w:rPr>
          <w:rFonts w:asciiTheme="minorHAnsi" w:hAnsiTheme="minorHAnsi"/>
        </w:rPr>
        <w:t>i uhrazena po</w:t>
      </w:r>
      <w:r w:rsidR="000D693A" w:rsidRPr="009442BF">
        <w:rPr>
          <w:rFonts w:asciiTheme="minorHAnsi" w:hAnsiTheme="minorHAnsi"/>
        </w:rPr>
        <w:t xml:space="preserve"> protokolárním</w:t>
      </w:r>
      <w:r w:rsidR="00F6054E" w:rsidRPr="009442BF">
        <w:rPr>
          <w:rFonts w:asciiTheme="minorHAnsi" w:hAnsiTheme="minorHAnsi"/>
        </w:rPr>
        <w:t xml:space="preserve"> </w:t>
      </w:r>
      <w:r w:rsidR="001C6FA2" w:rsidRPr="009442BF">
        <w:rPr>
          <w:rFonts w:asciiTheme="minorHAnsi" w:hAnsiTheme="minorHAnsi"/>
        </w:rPr>
        <w:t>předání</w:t>
      </w:r>
      <w:r w:rsidR="00BB0180" w:rsidRPr="009442BF">
        <w:rPr>
          <w:rFonts w:asciiTheme="minorHAnsi" w:hAnsiTheme="minorHAnsi"/>
        </w:rPr>
        <w:t xml:space="preserve"> Dotazníku k Šetření 1</w:t>
      </w:r>
      <w:r w:rsidR="007D53D5" w:rsidRPr="009442BF">
        <w:rPr>
          <w:rFonts w:asciiTheme="minorHAnsi" w:hAnsiTheme="minorHAnsi"/>
        </w:rPr>
        <w:t xml:space="preserve">; Poskytovatel je povinen předat Objednateli </w:t>
      </w:r>
      <w:r w:rsidR="00914C89" w:rsidRPr="009442BF">
        <w:rPr>
          <w:rFonts w:asciiTheme="minorHAnsi" w:hAnsiTheme="minorHAnsi"/>
        </w:rPr>
        <w:t xml:space="preserve">Dotazník k Šetření 1 nejpozději do </w:t>
      </w:r>
      <w:r w:rsidR="00E15834" w:rsidRPr="009442BF">
        <w:rPr>
          <w:rFonts w:asciiTheme="minorHAnsi" w:hAnsiTheme="minorHAnsi"/>
        </w:rPr>
        <w:t>31. 12. 2021</w:t>
      </w:r>
      <w:r w:rsidR="00914C89" w:rsidRPr="009442BF">
        <w:rPr>
          <w:rFonts w:asciiTheme="minorHAnsi" w:hAnsiTheme="minorHAnsi"/>
        </w:rPr>
        <w:t>;</w:t>
      </w:r>
    </w:p>
    <w:bookmarkEnd w:id="3"/>
    <w:p w14:paraId="171C1D29" w14:textId="327FA60D" w:rsidR="00902569" w:rsidRPr="009442BF" w:rsidRDefault="00914C89" w:rsidP="009442BF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lastRenderedPageBreak/>
        <w:t xml:space="preserve"> </w:t>
      </w:r>
      <w:r w:rsidR="00D27DF0" w:rsidRPr="009442BF">
        <w:rPr>
          <w:rFonts w:asciiTheme="minorHAnsi" w:hAnsiTheme="minorHAnsi"/>
        </w:rPr>
        <w:t xml:space="preserve">část Odměny za </w:t>
      </w:r>
      <w:r w:rsidR="00D27DF0" w:rsidRPr="009442BF">
        <w:rPr>
          <w:rFonts w:asciiTheme="minorHAnsi" w:hAnsiTheme="minorHAnsi"/>
          <w:b/>
          <w:bCs/>
        </w:rPr>
        <w:t>Šetření 1</w:t>
      </w:r>
      <w:r w:rsidR="00D27DF0" w:rsidRPr="009442BF">
        <w:rPr>
          <w:rFonts w:asciiTheme="minorHAnsi" w:hAnsiTheme="minorHAnsi"/>
        </w:rPr>
        <w:t xml:space="preserve"> ve výši </w:t>
      </w:r>
      <w:r w:rsidR="00E15834" w:rsidRPr="009442BF">
        <w:rPr>
          <w:rFonts w:asciiTheme="minorHAnsi" w:hAnsiTheme="minorHAnsi"/>
          <w:b/>
          <w:bCs/>
        </w:rPr>
        <w:t>65 340 vč. DPH</w:t>
      </w:r>
      <w:r w:rsidR="00E15834" w:rsidRPr="009442BF">
        <w:rPr>
          <w:rFonts w:asciiTheme="minorHAnsi" w:hAnsiTheme="minorHAnsi"/>
        </w:rPr>
        <w:t xml:space="preserve"> (slovy: šedesát pět tisíc tři sta čtyřicet korun českých) </w:t>
      </w:r>
      <w:r w:rsidR="00D27DF0" w:rsidRPr="009442BF">
        <w:rPr>
          <w:rFonts w:asciiTheme="minorHAnsi" w:hAnsiTheme="minorHAnsi"/>
        </w:rPr>
        <w:t xml:space="preserve">bude Poskytovateli uhrazena </w:t>
      </w:r>
      <w:r w:rsidR="0069417B" w:rsidRPr="009442BF">
        <w:rPr>
          <w:rFonts w:asciiTheme="minorHAnsi" w:hAnsiTheme="minorHAnsi"/>
        </w:rPr>
        <w:t>poté, co dojde ze strany Poskytovatele k předání Výstupů a Doporučení k Šetření 1 Objednateli a jejich akceptaci ze strany Objednatele;</w:t>
      </w:r>
      <w:r w:rsidR="00902569" w:rsidRPr="009442BF">
        <w:rPr>
          <w:rFonts w:asciiTheme="minorHAnsi" w:hAnsiTheme="minorHAnsi"/>
        </w:rPr>
        <w:t xml:space="preserve"> Poskytovatel je povinen předat Objednateli Výstupy a Doporučení k Šetření 1 nejpozději do</w:t>
      </w:r>
      <w:r w:rsidR="00C360C0" w:rsidRPr="009442BF">
        <w:rPr>
          <w:rFonts w:asciiTheme="minorHAnsi" w:hAnsiTheme="minorHAnsi"/>
        </w:rPr>
        <w:t xml:space="preserve"> 30.4</w:t>
      </w:r>
      <w:r w:rsidR="009442BF">
        <w:rPr>
          <w:rFonts w:asciiTheme="minorHAnsi" w:hAnsiTheme="minorHAnsi"/>
        </w:rPr>
        <w:t>.</w:t>
      </w:r>
      <w:r w:rsidR="00C360C0" w:rsidRPr="009442BF">
        <w:rPr>
          <w:rFonts w:asciiTheme="minorHAnsi" w:hAnsiTheme="minorHAnsi"/>
        </w:rPr>
        <w:t xml:space="preserve"> 2022</w:t>
      </w:r>
      <w:r w:rsidR="00902569" w:rsidRPr="009442BF">
        <w:rPr>
          <w:rFonts w:asciiTheme="minorHAnsi" w:hAnsiTheme="minorHAnsi"/>
        </w:rPr>
        <w:t>;</w:t>
      </w:r>
    </w:p>
    <w:p w14:paraId="0F8F0F8C" w14:textId="31749696" w:rsidR="009A72DD" w:rsidRPr="009442BF" w:rsidRDefault="009A72DD" w:rsidP="00E15834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část Odměny za </w:t>
      </w:r>
      <w:r w:rsidRPr="009442BF">
        <w:rPr>
          <w:rFonts w:asciiTheme="minorHAnsi" w:hAnsiTheme="minorHAnsi"/>
          <w:b/>
          <w:bCs/>
        </w:rPr>
        <w:t>Šetření 2</w:t>
      </w:r>
      <w:r w:rsidRPr="009442BF">
        <w:rPr>
          <w:rFonts w:asciiTheme="minorHAnsi" w:hAnsiTheme="minorHAnsi"/>
        </w:rPr>
        <w:t xml:space="preserve"> ve výši </w:t>
      </w:r>
      <w:r w:rsidR="00E15834" w:rsidRPr="009442BF">
        <w:rPr>
          <w:rFonts w:asciiTheme="minorHAnsi" w:hAnsiTheme="minorHAnsi"/>
          <w:b/>
          <w:bCs/>
        </w:rPr>
        <w:t>12 088</w:t>
      </w:r>
      <w:r w:rsidRPr="009442BF">
        <w:rPr>
          <w:rFonts w:asciiTheme="minorHAnsi" w:hAnsiTheme="minorHAnsi"/>
          <w:b/>
          <w:bCs/>
        </w:rPr>
        <w:t xml:space="preserve">,- Kč </w:t>
      </w:r>
      <w:r w:rsidR="00E15834" w:rsidRPr="009442BF">
        <w:rPr>
          <w:rFonts w:asciiTheme="minorHAnsi" w:hAnsiTheme="minorHAnsi"/>
          <w:b/>
          <w:bCs/>
        </w:rPr>
        <w:t>vč.</w:t>
      </w:r>
      <w:r w:rsidRPr="009442BF">
        <w:rPr>
          <w:rFonts w:asciiTheme="minorHAnsi" w:hAnsiTheme="minorHAnsi"/>
          <w:b/>
          <w:bCs/>
        </w:rPr>
        <w:t xml:space="preserve"> DPH</w:t>
      </w:r>
      <w:r w:rsidRPr="009442BF">
        <w:rPr>
          <w:rFonts w:asciiTheme="minorHAnsi" w:hAnsiTheme="minorHAnsi"/>
        </w:rPr>
        <w:t xml:space="preserve"> (slovy: </w:t>
      </w:r>
      <w:r w:rsidR="008B038B" w:rsidRPr="009442BF">
        <w:rPr>
          <w:rFonts w:asciiTheme="minorHAnsi" w:hAnsiTheme="minorHAnsi"/>
        </w:rPr>
        <w:t xml:space="preserve">dvanáct tisíc osmdesát osm korun </w:t>
      </w:r>
      <w:r w:rsidRPr="009442BF">
        <w:rPr>
          <w:rFonts w:asciiTheme="minorHAnsi" w:hAnsiTheme="minorHAnsi"/>
        </w:rPr>
        <w:t xml:space="preserve">českých) bude Poskytovateli uhrazena poté, co dojde ze strany Poskytovatele k předání Výstupů k Šetření 2 Objednateli a jejich akceptaci ze strany Objednatele; Poskytovatel je povinen předat Objednateli Výstupy a Doporučení k Šetření 2 nejpozději do </w:t>
      </w:r>
      <w:r w:rsidR="009442BF" w:rsidRPr="009442BF">
        <w:rPr>
          <w:rFonts w:asciiTheme="minorHAnsi" w:hAnsiTheme="minorHAnsi"/>
        </w:rPr>
        <w:t>31. 12. 2021</w:t>
      </w:r>
      <w:r w:rsidRPr="009442BF">
        <w:rPr>
          <w:rFonts w:asciiTheme="minorHAnsi" w:hAnsiTheme="minorHAnsi"/>
        </w:rPr>
        <w:t>;</w:t>
      </w:r>
    </w:p>
    <w:p w14:paraId="2CF4655E" w14:textId="1E815086" w:rsidR="009A72DD" w:rsidRPr="009442BF" w:rsidRDefault="009A72DD" w:rsidP="00E15834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část Odměny za </w:t>
      </w:r>
      <w:r w:rsidRPr="009442BF">
        <w:rPr>
          <w:rFonts w:asciiTheme="minorHAnsi" w:hAnsiTheme="minorHAnsi"/>
          <w:b/>
          <w:bCs/>
        </w:rPr>
        <w:t>Šetření 3</w:t>
      </w:r>
      <w:r w:rsidRPr="009442BF">
        <w:rPr>
          <w:rFonts w:asciiTheme="minorHAnsi" w:hAnsiTheme="minorHAnsi"/>
        </w:rPr>
        <w:t xml:space="preserve"> ve výši </w:t>
      </w:r>
      <w:r w:rsidR="00E15834" w:rsidRPr="009442BF">
        <w:rPr>
          <w:rFonts w:asciiTheme="minorHAnsi" w:hAnsiTheme="minorHAnsi"/>
          <w:b/>
          <w:bCs/>
        </w:rPr>
        <w:t>56 265</w:t>
      </w:r>
      <w:r w:rsidRPr="009442BF">
        <w:rPr>
          <w:rFonts w:asciiTheme="minorHAnsi" w:hAnsiTheme="minorHAnsi"/>
          <w:b/>
          <w:bCs/>
        </w:rPr>
        <w:t xml:space="preserve">,- Kč </w:t>
      </w:r>
      <w:r w:rsidR="00E15834" w:rsidRPr="009442BF">
        <w:rPr>
          <w:rFonts w:asciiTheme="minorHAnsi" w:hAnsiTheme="minorHAnsi"/>
          <w:b/>
          <w:bCs/>
        </w:rPr>
        <w:t>vč</w:t>
      </w:r>
      <w:r w:rsidR="0024607B" w:rsidRPr="009442BF">
        <w:rPr>
          <w:rFonts w:asciiTheme="minorHAnsi" w:hAnsiTheme="minorHAnsi"/>
          <w:b/>
          <w:bCs/>
        </w:rPr>
        <w:t>.</w:t>
      </w:r>
      <w:r w:rsidRPr="009442BF">
        <w:rPr>
          <w:rFonts w:asciiTheme="minorHAnsi" w:hAnsiTheme="minorHAnsi"/>
          <w:b/>
          <w:bCs/>
        </w:rPr>
        <w:t xml:space="preserve"> DPH</w:t>
      </w:r>
      <w:r w:rsidRPr="009442BF">
        <w:rPr>
          <w:rFonts w:asciiTheme="minorHAnsi" w:hAnsiTheme="minorHAnsi"/>
        </w:rPr>
        <w:t xml:space="preserve"> (slovy: </w:t>
      </w:r>
      <w:r w:rsidR="0012626F" w:rsidRPr="009442BF">
        <w:rPr>
          <w:rFonts w:asciiTheme="minorHAnsi" w:hAnsiTheme="minorHAnsi"/>
        </w:rPr>
        <w:t xml:space="preserve">padesát </w:t>
      </w:r>
      <w:r w:rsidR="00E15834" w:rsidRPr="009442BF">
        <w:rPr>
          <w:rFonts w:asciiTheme="minorHAnsi" w:hAnsiTheme="minorHAnsi"/>
        </w:rPr>
        <w:t>šest</w:t>
      </w:r>
      <w:r w:rsidR="0012626F" w:rsidRPr="009442BF">
        <w:rPr>
          <w:rFonts w:asciiTheme="minorHAnsi" w:hAnsiTheme="minorHAnsi"/>
        </w:rPr>
        <w:t xml:space="preserve"> </w:t>
      </w:r>
      <w:r w:rsidRPr="009442BF">
        <w:rPr>
          <w:rFonts w:asciiTheme="minorHAnsi" w:hAnsiTheme="minorHAnsi"/>
        </w:rPr>
        <w:t xml:space="preserve">tisíc </w:t>
      </w:r>
      <w:r w:rsidR="00E15834" w:rsidRPr="009442BF">
        <w:rPr>
          <w:rFonts w:asciiTheme="minorHAnsi" w:hAnsiTheme="minorHAnsi"/>
        </w:rPr>
        <w:t>dvě stě šedesát pět</w:t>
      </w:r>
      <w:r w:rsidRPr="009442BF">
        <w:rPr>
          <w:rFonts w:asciiTheme="minorHAnsi" w:hAnsiTheme="minorHAnsi"/>
        </w:rPr>
        <w:t xml:space="preserve"> korun českých) bude Poskytovateli uhrazena po protokolárním předání Dotazníku k Šetření </w:t>
      </w:r>
      <w:r w:rsidR="0012626F" w:rsidRPr="009442BF">
        <w:rPr>
          <w:rFonts w:asciiTheme="minorHAnsi" w:hAnsiTheme="minorHAnsi"/>
        </w:rPr>
        <w:t>3</w:t>
      </w:r>
      <w:r w:rsidRPr="009442BF">
        <w:rPr>
          <w:rFonts w:asciiTheme="minorHAnsi" w:hAnsiTheme="minorHAnsi"/>
        </w:rPr>
        <w:t xml:space="preserve">; Poskytovatel je povinen předat Objednateli Dotazník k Šetření </w:t>
      </w:r>
      <w:r w:rsidR="0012626F" w:rsidRPr="009442BF">
        <w:rPr>
          <w:rFonts w:asciiTheme="minorHAnsi" w:hAnsiTheme="minorHAnsi"/>
        </w:rPr>
        <w:t>3</w:t>
      </w:r>
      <w:r w:rsidRPr="009442BF">
        <w:rPr>
          <w:rFonts w:asciiTheme="minorHAnsi" w:hAnsiTheme="minorHAnsi"/>
        </w:rPr>
        <w:t xml:space="preserve"> nejpozději do </w:t>
      </w:r>
      <w:r w:rsidR="009442BF" w:rsidRPr="009442BF">
        <w:rPr>
          <w:rFonts w:asciiTheme="minorHAnsi" w:hAnsiTheme="minorHAnsi"/>
        </w:rPr>
        <w:t>31. 12. 2021</w:t>
      </w:r>
      <w:r w:rsidRPr="009442BF">
        <w:rPr>
          <w:rFonts w:asciiTheme="minorHAnsi" w:hAnsiTheme="minorHAnsi"/>
        </w:rPr>
        <w:t>;</w:t>
      </w:r>
    </w:p>
    <w:p w14:paraId="36E193E0" w14:textId="0C52CD70" w:rsidR="009A72DD" w:rsidRPr="009442BF" w:rsidRDefault="009A72DD" w:rsidP="00C360C0">
      <w:pPr>
        <w:pStyle w:val="Odstavecseseznamem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 část Odměny za </w:t>
      </w:r>
      <w:r w:rsidRPr="009442BF">
        <w:rPr>
          <w:rFonts w:asciiTheme="minorHAnsi" w:hAnsiTheme="minorHAnsi"/>
          <w:b/>
          <w:bCs/>
        </w:rPr>
        <w:t>Šetření 3</w:t>
      </w:r>
      <w:r w:rsidRPr="009442BF">
        <w:rPr>
          <w:rFonts w:asciiTheme="minorHAnsi" w:hAnsiTheme="minorHAnsi"/>
        </w:rPr>
        <w:t xml:space="preserve"> ve výši </w:t>
      </w:r>
      <w:r w:rsidR="00E15834" w:rsidRPr="009442BF">
        <w:rPr>
          <w:rFonts w:asciiTheme="minorHAnsi" w:hAnsiTheme="minorHAnsi"/>
          <w:b/>
          <w:bCs/>
        </w:rPr>
        <w:t>56 265,- Kč vč</w:t>
      </w:r>
      <w:r w:rsidR="0024607B" w:rsidRPr="009442BF">
        <w:rPr>
          <w:rFonts w:asciiTheme="minorHAnsi" w:hAnsiTheme="minorHAnsi"/>
          <w:b/>
          <w:bCs/>
        </w:rPr>
        <w:t>.</w:t>
      </w:r>
      <w:r w:rsidR="00E15834" w:rsidRPr="009442BF">
        <w:rPr>
          <w:rFonts w:asciiTheme="minorHAnsi" w:hAnsiTheme="minorHAnsi"/>
          <w:b/>
          <w:bCs/>
        </w:rPr>
        <w:t xml:space="preserve"> DPH</w:t>
      </w:r>
      <w:r w:rsidR="00E15834" w:rsidRPr="009442BF">
        <w:rPr>
          <w:rFonts w:asciiTheme="minorHAnsi" w:hAnsiTheme="minorHAnsi"/>
        </w:rPr>
        <w:t xml:space="preserve"> (slovy: padesát šest tisíc dvě stě šedesát pět korun českých) </w:t>
      </w:r>
      <w:r w:rsidRPr="009442BF">
        <w:rPr>
          <w:rFonts w:asciiTheme="minorHAnsi" w:hAnsiTheme="minorHAnsi"/>
        </w:rPr>
        <w:t xml:space="preserve">bude Poskytovateli uhrazena poté, co dojde ze strany Poskytovatele k předání Výstupů a Doporučení k Šetření </w:t>
      </w:r>
      <w:r w:rsidR="0012626F" w:rsidRPr="009442BF">
        <w:rPr>
          <w:rFonts w:asciiTheme="minorHAnsi" w:hAnsiTheme="minorHAnsi"/>
        </w:rPr>
        <w:t>3</w:t>
      </w:r>
      <w:r w:rsidRPr="009442BF">
        <w:rPr>
          <w:rFonts w:asciiTheme="minorHAnsi" w:hAnsiTheme="minorHAnsi"/>
        </w:rPr>
        <w:t xml:space="preserve"> Objednateli a jejich akceptaci ze strany Objednatele</w:t>
      </w:r>
      <w:r w:rsidR="00902569" w:rsidRPr="009442BF">
        <w:rPr>
          <w:rFonts w:asciiTheme="minorHAnsi" w:hAnsiTheme="minorHAnsi"/>
        </w:rPr>
        <w:t>; Poskytovatel je povinen předat Objednateli Výstupy a Doporučení k Šetření 3 nejpozději do</w:t>
      </w:r>
      <w:r w:rsidR="00C360C0" w:rsidRPr="009442BF">
        <w:rPr>
          <w:rFonts w:asciiTheme="minorHAnsi" w:hAnsiTheme="minorHAnsi"/>
        </w:rPr>
        <w:t xml:space="preserve"> 20. 2. 2022</w:t>
      </w:r>
      <w:r w:rsidR="00084E7C" w:rsidRPr="009442BF">
        <w:rPr>
          <w:rFonts w:asciiTheme="minorHAnsi" w:hAnsiTheme="minorHAnsi"/>
        </w:rPr>
        <w:t>.</w:t>
      </w:r>
    </w:p>
    <w:p w14:paraId="51DFFDF6" w14:textId="2974EEB0" w:rsidR="008459EA" w:rsidRPr="009442BF" w:rsidRDefault="00604CF9" w:rsidP="00E1583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Jednotlivé části Odměny budou Poskytovateli uhrazeny </w:t>
      </w:r>
      <w:r w:rsidR="001C6FA2" w:rsidRPr="009442BF">
        <w:rPr>
          <w:rFonts w:asciiTheme="minorHAnsi" w:hAnsiTheme="minorHAnsi"/>
        </w:rPr>
        <w:t>na základě faktury vystavené Poskytovatelem</w:t>
      </w:r>
      <w:r w:rsidR="000D693A" w:rsidRPr="009442BF">
        <w:rPr>
          <w:rFonts w:asciiTheme="minorHAnsi" w:hAnsiTheme="minorHAnsi"/>
        </w:rPr>
        <w:t xml:space="preserve">. </w:t>
      </w:r>
      <w:r w:rsidR="008459EA" w:rsidRPr="009442BF">
        <w:rPr>
          <w:rFonts w:asciiTheme="minorHAnsi" w:hAnsiTheme="minorHAnsi"/>
        </w:rPr>
        <w:t xml:space="preserve">Poskytovatel je oprávněn vystavit fakturu na příslušnou část Odměny </w:t>
      </w:r>
      <w:r w:rsidR="000D693A" w:rsidRPr="009442BF">
        <w:rPr>
          <w:rFonts w:asciiTheme="minorHAnsi" w:hAnsiTheme="minorHAnsi"/>
        </w:rPr>
        <w:t>po splnění podmínek stanovených v</w:t>
      </w:r>
      <w:r w:rsidR="007D4AA4" w:rsidRPr="009442BF">
        <w:rPr>
          <w:rFonts w:asciiTheme="minorHAnsi" w:hAnsiTheme="minorHAnsi"/>
        </w:rPr>
        <w:t> </w:t>
      </w:r>
      <w:r w:rsidR="000D693A" w:rsidRPr="009442BF">
        <w:rPr>
          <w:rFonts w:asciiTheme="minorHAnsi" w:hAnsiTheme="minorHAnsi"/>
        </w:rPr>
        <w:t>čl</w:t>
      </w:r>
      <w:r w:rsidR="007D4AA4" w:rsidRPr="009442BF">
        <w:rPr>
          <w:rFonts w:asciiTheme="minorHAnsi" w:hAnsiTheme="minorHAnsi"/>
        </w:rPr>
        <w:t>. 3.2.</w:t>
      </w:r>
      <w:r w:rsidR="000D693A" w:rsidRPr="009442BF">
        <w:rPr>
          <w:rFonts w:asciiTheme="minorHAnsi" w:hAnsiTheme="minorHAnsi"/>
        </w:rPr>
        <w:t xml:space="preserve"> Smlouvy. </w:t>
      </w:r>
      <w:r w:rsidR="008459EA" w:rsidRPr="009442BF">
        <w:rPr>
          <w:rFonts w:asciiTheme="minorHAnsi" w:hAnsiTheme="minorHAnsi"/>
        </w:rPr>
        <w:t xml:space="preserve">Faktura je splatná ve lhůtě </w:t>
      </w:r>
      <w:r w:rsidR="00E15834" w:rsidRPr="009442BF">
        <w:rPr>
          <w:rFonts w:asciiTheme="minorHAnsi" w:hAnsiTheme="minorHAnsi"/>
        </w:rPr>
        <w:t>30</w:t>
      </w:r>
      <w:r w:rsidR="008459EA" w:rsidRPr="009442BF">
        <w:rPr>
          <w:rFonts w:asciiTheme="minorHAnsi" w:hAnsiTheme="minorHAnsi"/>
        </w:rPr>
        <w:t xml:space="preserve"> (</w:t>
      </w:r>
      <w:r w:rsidR="00E15834" w:rsidRPr="009442BF">
        <w:rPr>
          <w:rFonts w:asciiTheme="minorHAnsi" w:hAnsiTheme="minorHAnsi"/>
        </w:rPr>
        <w:t>třicet</w:t>
      </w:r>
      <w:r w:rsidR="008459EA" w:rsidRPr="009442BF">
        <w:rPr>
          <w:rFonts w:asciiTheme="minorHAnsi" w:hAnsiTheme="minorHAnsi"/>
        </w:rPr>
        <w:t xml:space="preserve">) kalendářních dní ode dne jejího doručení Objednateli. </w:t>
      </w:r>
    </w:p>
    <w:bookmarkEnd w:id="2"/>
    <w:p w14:paraId="52785D41" w14:textId="42A1E106" w:rsidR="00224AFF" w:rsidRPr="009442BF" w:rsidRDefault="00356CC1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9442BF">
        <w:rPr>
          <w:rFonts w:asciiTheme="minorHAnsi" w:hAnsiTheme="minorHAnsi"/>
        </w:rPr>
        <w:t>Veškeré p</w:t>
      </w:r>
      <w:r w:rsidR="00224AFF" w:rsidRPr="009442BF">
        <w:rPr>
          <w:rFonts w:asciiTheme="minorHAnsi" w:hAnsiTheme="minorHAnsi"/>
        </w:rPr>
        <w:t>latby dle této Smlouvy budou hrazeny převodním příkazem na účet Poskytovatele uvedený v záhlaví této Smlouvy na základě daňových dokladů - faktur vystavovaných Poskytovatelem po dodání objednané Služby. Faktury budou zasílány na adresu</w:t>
      </w:r>
      <w:r w:rsidR="004701D5" w:rsidRPr="009442BF">
        <w:rPr>
          <w:rFonts w:asciiTheme="minorHAnsi" w:hAnsiTheme="minorHAnsi"/>
        </w:rPr>
        <w:t xml:space="preserve"> Objednatele</w:t>
      </w:r>
      <w:r w:rsidR="000A42D9" w:rsidRPr="009442BF">
        <w:rPr>
          <w:rFonts w:asciiTheme="minorHAnsi" w:hAnsiTheme="minorHAnsi"/>
        </w:rPr>
        <w:t xml:space="preserve"> </w:t>
      </w:r>
      <w:r w:rsidR="003E41E4" w:rsidRPr="009442BF">
        <w:rPr>
          <w:rFonts w:asciiTheme="minorHAnsi" w:hAnsiTheme="minorHAnsi"/>
        </w:rPr>
        <w:t>faktury</w:t>
      </w:r>
      <w:r w:rsidR="00533C7F" w:rsidRPr="009442BF">
        <w:rPr>
          <w:rFonts w:asciiTheme="minorHAnsi" w:hAnsiTheme="minorHAnsi"/>
        </w:rPr>
        <w:t>@ngprague.cz</w:t>
      </w:r>
      <w:r w:rsidR="00224AFF" w:rsidRPr="009442BF">
        <w:rPr>
          <w:rFonts w:asciiTheme="minorHAnsi" w:hAnsiTheme="minorHAnsi"/>
        </w:rPr>
        <w:t xml:space="preserve"> v elektronické podobě</w:t>
      </w:r>
      <w:r w:rsidR="001757AF" w:rsidRPr="009442BF">
        <w:rPr>
          <w:rFonts w:asciiTheme="minorHAnsi" w:hAnsiTheme="minorHAnsi"/>
        </w:rPr>
        <w:t>.</w:t>
      </w:r>
    </w:p>
    <w:p w14:paraId="158BFF36" w14:textId="7FEA25F9" w:rsidR="0040447B" w:rsidRPr="009442BF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r w:rsidRPr="009442BF">
        <w:rPr>
          <w:rFonts w:asciiTheme="minorHAnsi" w:hAnsiTheme="minorHAnsi"/>
          <w:b/>
        </w:rPr>
        <w:t xml:space="preserve">Předání </w:t>
      </w:r>
      <w:r w:rsidR="00B65C22" w:rsidRPr="009442BF">
        <w:rPr>
          <w:rFonts w:asciiTheme="minorHAnsi" w:hAnsiTheme="minorHAnsi"/>
          <w:b/>
        </w:rPr>
        <w:t xml:space="preserve">a převzetí </w:t>
      </w:r>
      <w:r w:rsidR="00AC5823" w:rsidRPr="009442BF">
        <w:rPr>
          <w:rFonts w:asciiTheme="minorHAnsi" w:hAnsiTheme="minorHAnsi"/>
          <w:b/>
        </w:rPr>
        <w:t xml:space="preserve">Dotazníků, </w:t>
      </w:r>
      <w:r w:rsidRPr="009442BF">
        <w:rPr>
          <w:rFonts w:asciiTheme="minorHAnsi" w:hAnsiTheme="minorHAnsi"/>
          <w:b/>
        </w:rPr>
        <w:t>Výstup</w:t>
      </w:r>
      <w:r w:rsidR="00B65C22" w:rsidRPr="009442BF">
        <w:rPr>
          <w:rFonts w:asciiTheme="minorHAnsi" w:hAnsiTheme="minorHAnsi"/>
          <w:b/>
        </w:rPr>
        <w:t>ů</w:t>
      </w:r>
      <w:r w:rsidR="00AC5823" w:rsidRPr="009442BF">
        <w:rPr>
          <w:rFonts w:asciiTheme="minorHAnsi" w:hAnsiTheme="minorHAnsi"/>
          <w:b/>
        </w:rPr>
        <w:t xml:space="preserve"> a</w:t>
      </w:r>
      <w:r w:rsidR="00B65C22" w:rsidRPr="009442BF">
        <w:rPr>
          <w:rFonts w:asciiTheme="minorHAnsi" w:hAnsiTheme="minorHAnsi"/>
          <w:b/>
        </w:rPr>
        <w:t xml:space="preserve"> Doporučení</w:t>
      </w:r>
      <w:r w:rsidR="00374B11" w:rsidRPr="009442BF">
        <w:rPr>
          <w:rFonts w:asciiTheme="minorHAnsi" w:hAnsiTheme="minorHAnsi"/>
          <w:b/>
        </w:rPr>
        <w:t xml:space="preserve"> </w:t>
      </w:r>
    </w:p>
    <w:p w14:paraId="5474E13C" w14:textId="5B43686D" w:rsidR="00374B11" w:rsidRPr="009442BF" w:rsidRDefault="00374B11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9442BF">
        <w:rPr>
          <w:rFonts w:asciiTheme="minorHAnsi" w:hAnsiTheme="minorHAnsi"/>
        </w:rPr>
        <w:t>Za účelem poskytnutí Služby v rámci Šetření 1 a Šetření 3 předá Poskytovatel Objednateli Dotazník</w:t>
      </w:r>
      <w:r w:rsidR="00DE135A" w:rsidRPr="009442BF">
        <w:rPr>
          <w:rFonts w:asciiTheme="minorHAnsi" w:hAnsiTheme="minorHAnsi"/>
        </w:rPr>
        <w:t>y</w:t>
      </w:r>
      <w:r w:rsidRPr="009442BF">
        <w:rPr>
          <w:rFonts w:asciiTheme="minorHAnsi" w:hAnsiTheme="minorHAnsi"/>
        </w:rPr>
        <w:t>, j</w:t>
      </w:r>
      <w:r w:rsidR="00DE135A" w:rsidRPr="009442BF">
        <w:rPr>
          <w:rFonts w:asciiTheme="minorHAnsi" w:hAnsiTheme="minorHAnsi"/>
        </w:rPr>
        <w:t>ejich</w:t>
      </w:r>
      <w:r w:rsidRPr="009442BF">
        <w:rPr>
          <w:rFonts w:asciiTheme="minorHAnsi" w:hAnsiTheme="minorHAnsi"/>
        </w:rPr>
        <w:t xml:space="preserve">ž obsah, skladba, formát a design je dílem Poskytovatele. </w:t>
      </w:r>
      <w:r w:rsidR="007D4AA4" w:rsidRPr="009442BF">
        <w:rPr>
          <w:rFonts w:asciiTheme="minorHAnsi" w:hAnsiTheme="minorHAnsi"/>
        </w:rPr>
        <w:t xml:space="preserve">Dotazník bude sloužit k provedení průzkumu mezi návštěvníky </w:t>
      </w:r>
      <w:r w:rsidR="00377460" w:rsidRPr="009442BF">
        <w:rPr>
          <w:rFonts w:asciiTheme="minorHAnsi" w:hAnsiTheme="minorHAnsi"/>
        </w:rPr>
        <w:t>a fanoušky Objednatele.</w:t>
      </w:r>
      <w:r w:rsidR="00E571F2" w:rsidRPr="009442BF">
        <w:rPr>
          <w:rFonts w:asciiTheme="minorHAnsi" w:hAnsiTheme="minorHAnsi"/>
        </w:rPr>
        <w:t xml:space="preserve"> Objednatel je oprávněn sděl</w:t>
      </w:r>
      <w:r w:rsidR="00BE69C2" w:rsidRPr="009442BF">
        <w:rPr>
          <w:rFonts w:asciiTheme="minorHAnsi" w:hAnsiTheme="minorHAnsi"/>
        </w:rPr>
        <w:t>it</w:t>
      </w:r>
      <w:r w:rsidR="00E571F2" w:rsidRPr="009442BF">
        <w:rPr>
          <w:rFonts w:asciiTheme="minorHAnsi" w:hAnsiTheme="minorHAnsi"/>
        </w:rPr>
        <w:t xml:space="preserve"> k Dotazníkům své </w:t>
      </w:r>
      <w:r w:rsidR="00BE69C2" w:rsidRPr="009442BF">
        <w:rPr>
          <w:rFonts w:asciiTheme="minorHAnsi" w:hAnsiTheme="minorHAnsi"/>
        </w:rPr>
        <w:t>výhrady a žádat po Poskytovateli úpravu Dotazník</w:t>
      </w:r>
      <w:r w:rsidR="001B1BB4" w:rsidRPr="009442BF">
        <w:rPr>
          <w:rFonts w:asciiTheme="minorHAnsi" w:hAnsiTheme="minorHAnsi"/>
        </w:rPr>
        <w:t>ů.</w:t>
      </w:r>
    </w:p>
    <w:p w14:paraId="471FA1F7" w14:textId="706671E2" w:rsidR="00D5032E" w:rsidRPr="009442BF" w:rsidRDefault="00761ECD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9442BF">
        <w:rPr>
          <w:rFonts w:asciiTheme="minorHAnsi" w:hAnsiTheme="minorHAnsi"/>
        </w:rPr>
        <w:t xml:space="preserve">O předání </w:t>
      </w:r>
      <w:r w:rsidR="00555924" w:rsidRPr="009442BF">
        <w:rPr>
          <w:rFonts w:asciiTheme="minorHAnsi" w:hAnsiTheme="minorHAnsi"/>
        </w:rPr>
        <w:t xml:space="preserve">Dotazníků, </w:t>
      </w:r>
      <w:r w:rsidRPr="009442BF">
        <w:rPr>
          <w:rFonts w:asciiTheme="minorHAnsi" w:hAnsiTheme="minorHAnsi"/>
        </w:rPr>
        <w:t>Výstup</w:t>
      </w:r>
      <w:r w:rsidR="00555924" w:rsidRPr="009442BF">
        <w:rPr>
          <w:rFonts w:asciiTheme="minorHAnsi" w:hAnsiTheme="minorHAnsi"/>
        </w:rPr>
        <w:t>ů</w:t>
      </w:r>
      <w:r w:rsidRPr="009442BF">
        <w:rPr>
          <w:rFonts w:asciiTheme="minorHAnsi" w:hAnsiTheme="minorHAnsi"/>
        </w:rPr>
        <w:t xml:space="preserve"> a Doporučení bude Stranami sepsán předávací protokol</w:t>
      </w:r>
      <w:r w:rsidR="00200823" w:rsidRPr="009442BF">
        <w:rPr>
          <w:rFonts w:asciiTheme="minorHAnsi" w:hAnsiTheme="minorHAnsi"/>
        </w:rPr>
        <w:t xml:space="preserve">. Poskytovatele předá </w:t>
      </w:r>
      <w:r w:rsidRPr="009442BF">
        <w:rPr>
          <w:rFonts w:asciiTheme="minorHAnsi" w:hAnsiTheme="minorHAnsi"/>
        </w:rPr>
        <w:t>Objednatel</w:t>
      </w:r>
      <w:r w:rsidR="00200823" w:rsidRPr="009442BF">
        <w:rPr>
          <w:rFonts w:asciiTheme="minorHAnsi" w:hAnsiTheme="minorHAnsi"/>
        </w:rPr>
        <w:t xml:space="preserve">i </w:t>
      </w:r>
      <w:r w:rsidR="00555924" w:rsidRPr="009442BF">
        <w:rPr>
          <w:rFonts w:asciiTheme="minorHAnsi" w:hAnsiTheme="minorHAnsi"/>
        </w:rPr>
        <w:t xml:space="preserve">Dotazníky, </w:t>
      </w:r>
      <w:r w:rsidR="00834C7C" w:rsidRPr="009442BF">
        <w:rPr>
          <w:rFonts w:asciiTheme="minorHAnsi" w:hAnsiTheme="minorHAnsi"/>
        </w:rPr>
        <w:t>Výstupy a Doporučení v </w:t>
      </w:r>
      <w:r w:rsidRPr="009442BF">
        <w:rPr>
          <w:rFonts w:asciiTheme="minorHAnsi" w:hAnsiTheme="minorHAnsi"/>
        </w:rPr>
        <w:t>rozsahu</w:t>
      </w:r>
      <w:r w:rsidR="00834C7C" w:rsidRPr="009442BF">
        <w:rPr>
          <w:rFonts w:asciiTheme="minorHAnsi" w:hAnsiTheme="minorHAnsi"/>
        </w:rPr>
        <w:t xml:space="preserve">, kvalitě </w:t>
      </w:r>
      <w:r w:rsidRPr="009442BF">
        <w:rPr>
          <w:rFonts w:asciiTheme="minorHAnsi" w:hAnsiTheme="minorHAnsi"/>
        </w:rPr>
        <w:t xml:space="preserve">a specifikaci uvedené v této Smlouvě. </w:t>
      </w:r>
      <w:r w:rsidR="00D5032E" w:rsidRPr="009442BF">
        <w:rPr>
          <w:rFonts w:asciiTheme="minorHAnsi" w:hAnsiTheme="minorHAnsi"/>
        </w:rPr>
        <w:t xml:space="preserve">Objednatel si po předání </w:t>
      </w:r>
      <w:r w:rsidR="00555924" w:rsidRPr="009442BF">
        <w:rPr>
          <w:rFonts w:asciiTheme="minorHAnsi" w:hAnsiTheme="minorHAnsi"/>
        </w:rPr>
        <w:t xml:space="preserve">Dotazníků, </w:t>
      </w:r>
      <w:r w:rsidR="00D5032E" w:rsidRPr="009442BF">
        <w:rPr>
          <w:rFonts w:asciiTheme="minorHAnsi" w:hAnsiTheme="minorHAnsi"/>
        </w:rPr>
        <w:t>Výstupů a Doporučení</w:t>
      </w:r>
      <w:r w:rsidR="00D65F73" w:rsidRPr="009442BF">
        <w:rPr>
          <w:rFonts w:asciiTheme="minorHAnsi" w:hAnsiTheme="minorHAnsi"/>
        </w:rPr>
        <w:t xml:space="preserve"> </w:t>
      </w:r>
      <w:r w:rsidR="00D5032E" w:rsidRPr="009442BF">
        <w:rPr>
          <w:rFonts w:asciiTheme="minorHAnsi" w:hAnsiTheme="minorHAnsi"/>
        </w:rPr>
        <w:t>vyhrazuje lhůtu 5 pracovních dnů na je</w:t>
      </w:r>
      <w:r w:rsidR="00834C7C" w:rsidRPr="009442BF">
        <w:rPr>
          <w:rFonts w:asciiTheme="minorHAnsi" w:hAnsiTheme="minorHAnsi"/>
        </w:rPr>
        <w:t>jich</w:t>
      </w:r>
      <w:r w:rsidR="00D5032E" w:rsidRPr="009442BF">
        <w:rPr>
          <w:rFonts w:asciiTheme="minorHAnsi" w:hAnsiTheme="minorHAnsi"/>
        </w:rPr>
        <w:t xml:space="preserve"> převzetí</w:t>
      </w:r>
      <w:r w:rsidR="00D65F73" w:rsidRPr="009442BF">
        <w:rPr>
          <w:rFonts w:asciiTheme="minorHAnsi" w:hAnsiTheme="minorHAnsi"/>
        </w:rPr>
        <w:t>,</w:t>
      </w:r>
      <w:r w:rsidR="00D5032E" w:rsidRPr="009442BF">
        <w:rPr>
          <w:rFonts w:asciiTheme="minorHAnsi" w:hAnsiTheme="minorHAnsi"/>
        </w:rPr>
        <w:t xml:space="preserve"> resp. odsouhlasení (akceptaci). V této lhůtě sdělí Objednatel</w:t>
      </w:r>
      <w:r w:rsidR="00834C7C" w:rsidRPr="009442BF">
        <w:rPr>
          <w:rFonts w:asciiTheme="minorHAnsi" w:hAnsiTheme="minorHAnsi"/>
        </w:rPr>
        <w:t xml:space="preserve"> Poskytovateli</w:t>
      </w:r>
      <w:r w:rsidR="00D5032E" w:rsidRPr="009442BF">
        <w:rPr>
          <w:rFonts w:asciiTheme="minorHAnsi" w:hAnsiTheme="minorHAnsi"/>
        </w:rPr>
        <w:t xml:space="preserve">, zda </w:t>
      </w:r>
      <w:r w:rsidR="00E571F2" w:rsidRPr="009442BF">
        <w:rPr>
          <w:rFonts w:asciiTheme="minorHAnsi" w:hAnsiTheme="minorHAnsi"/>
        </w:rPr>
        <w:t xml:space="preserve">Dotazníky, </w:t>
      </w:r>
      <w:r w:rsidR="00834C7C" w:rsidRPr="009442BF">
        <w:rPr>
          <w:rFonts w:asciiTheme="minorHAnsi" w:hAnsiTheme="minorHAnsi"/>
        </w:rPr>
        <w:t xml:space="preserve">Výstupy a Doporučení </w:t>
      </w:r>
      <w:r w:rsidR="00D5032E" w:rsidRPr="009442BF">
        <w:rPr>
          <w:rFonts w:asciiTheme="minorHAnsi" w:hAnsiTheme="minorHAnsi"/>
        </w:rPr>
        <w:t xml:space="preserve">přebírá nebo nikoli a jaké </w:t>
      </w:r>
      <w:r w:rsidR="00834C7C" w:rsidRPr="009442BF">
        <w:rPr>
          <w:rFonts w:asciiTheme="minorHAnsi" w:hAnsiTheme="minorHAnsi"/>
        </w:rPr>
        <w:t xml:space="preserve">jim </w:t>
      </w:r>
      <w:r w:rsidR="00D5032E" w:rsidRPr="009442BF">
        <w:rPr>
          <w:rFonts w:asciiTheme="minorHAnsi" w:hAnsiTheme="minorHAnsi"/>
        </w:rPr>
        <w:t>případně vytýká vady</w:t>
      </w:r>
      <w:r w:rsidR="00E571F2" w:rsidRPr="009442BF">
        <w:rPr>
          <w:rFonts w:asciiTheme="minorHAnsi" w:hAnsiTheme="minorHAnsi"/>
        </w:rPr>
        <w:t xml:space="preserve"> či nedodělky</w:t>
      </w:r>
      <w:r w:rsidR="00D5032E" w:rsidRPr="009442BF">
        <w:rPr>
          <w:rFonts w:asciiTheme="minorHAnsi" w:hAnsiTheme="minorHAnsi"/>
        </w:rPr>
        <w:t xml:space="preserve">. Plnění lze považovat za vadné a odmítnout jeho převzetí, zejména v případě, pokud plnění nebude z hlediska obsahu nebo funkčních vlastností odpovídat předmětu této Smlouvy anebo požadavkům stanoveným Objednatelem v průběhu vytváření plnění. V případě drobných nepodstatných vad může Objednatel </w:t>
      </w:r>
      <w:r w:rsidR="00480E09" w:rsidRPr="009442BF">
        <w:rPr>
          <w:rFonts w:asciiTheme="minorHAnsi" w:hAnsiTheme="minorHAnsi"/>
        </w:rPr>
        <w:t>plnění</w:t>
      </w:r>
      <w:r w:rsidR="00D5032E" w:rsidRPr="009442BF">
        <w:rPr>
          <w:rFonts w:asciiTheme="minorHAnsi" w:hAnsiTheme="minorHAnsi"/>
        </w:rPr>
        <w:t xml:space="preserve"> převzít s</w:t>
      </w:r>
      <w:r w:rsidR="00480E09" w:rsidRPr="009442BF">
        <w:rPr>
          <w:rFonts w:asciiTheme="minorHAnsi" w:hAnsiTheme="minorHAnsi"/>
        </w:rPr>
        <w:t> </w:t>
      </w:r>
      <w:r w:rsidR="00D5032E" w:rsidRPr="009442BF">
        <w:rPr>
          <w:rFonts w:asciiTheme="minorHAnsi" w:hAnsiTheme="minorHAnsi"/>
        </w:rPr>
        <w:t>výhradami</w:t>
      </w:r>
      <w:r w:rsidR="00480E09" w:rsidRPr="009442BF">
        <w:rPr>
          <w:rFonts w:asciiTheme="minorHAnsi" w:hAnsiTheme="minorHAnsi"/>
        </w:rPr>
        <w:t xml:space="preserve"> a Poskytovateli stanovit lhůtu k odstranění vad a nedodělků</w:t>
      </w:r>
      <w:r w:rsidR="00D5032E" w:rsidRPr="009442BF">
        <w:rPr>
          <w:rFonts w:asciiTheme="minorHAnsi" w:hAnsiTheme="minorHAnsi"/>
        </w:rPr>
        <w:t xml:space="preserve">. Tím není dotčena povinnost </w:t>
      </w:r>
      <w:r w:rsidR="00E65F3A" w:rsidRPr="009442BF">
        <w:rPr>
          <w:rFonts w:asciiTheme="minorHAnsi" w:hAnsiTheme="minorHAnsi"/>
        </w:rPr>
        <w:t>Poskytova</w:t>
      </w:r>
      <w:r w:rsidR="00D5032E" w:rsidRPr="009442BF">
        <w:rPr>
          <w:rFonts w:asciiTheme="minorHAnsi" w:hAnsiTheme="minorHAnsi"/>
        </w:rPr>
        <w:t xml:space="preserve">tele vady </w:t>
      </w:r>
      <w:r w:rsidR="00E65F3A" w:rsidRPr="009442BF">
        <w:rPr>
          <w:rFonts w:asciiTheme="minorHAnsi" w:hAnsiTheme="minorHAnsi"/>
        </w:rPr>
        <w:t xml:space="preserve">a nedodělky plnění </w:t>
      </w:r>
      <w:r w:rsidR="00D5032E" w:rsidRPr="009442BF">
        <w:rPr>
          <w:rFonts w:asciiTheme="minorHAnsi" w:hAnsiTheme="minorHAnsi"/>
        </w:rPr>
        <w:t>odstranit.</w:t>
      </w:r>
    </w:p>
    <w:p w14:paraId="303B2472" w14:textId="0D7ECD0A" w:rsidR="00761ECD" w:rsidRDefault="00761ECD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lastRenderedPageBreak/>
        <w:t xml:space="preserve">V případě, že Objednatel </w:t>
      </w:r>
      <w:r w:rsidR="001B1BB4">
        <w:rPr>
          <w:rFonts w:asciiTheme="minorHAnsi" w:hAnsiTheme="minorHAnsi"/>
        </w:rPr>
        <w:t xml:space="preserve">Dotazníky, </w:t>
      </w:r>
      <w:r w:rsidRPr="008030CE">
        <w:rPr>
          <w:rFonts w:asciiTheme="minorHAnsi" w:hAnsiTheme="minorHAnsi"/>
        </w:rPr>
        <w:t xml:space="preserve">Výstupy a Doporučení neakceptuje, uvede v předávacím protokolu jejich vady </w:t>
      </w:r>
      <w:r w:rsidR="000B7D8F">
        <w:rPr>
          <w:rFonts w:asciiTheme="minorHAnsi" w:hAnsiTheme="minorHAnsi"/>
        </w:rPr>
        <w:t xml:space="preserve">či nedodělky </w:t>
      </w:r>
      <w:r w:rsidRPr="008030CE">
        <w:rPr>
          <w:rFonts w:asciiTheme="minorHAnsi" w:hAnsiTheme="minorHAnsi"/>
        </w:rPr>
        <w:t>a stanoví lhůtu k jejich odstranění. Po odstranění vytčených vad přistoupí Strany k podpisu předávacího protokolu, kterým budou</w:t>
      </w:r>
      <w:r w:rsidR="00F06771">
        <w:rPr>
          <w:rFonts w:asciiTheme="minorHAnsi" w:hAnsiTheme="minorHAnsi"/>
        </w:rPr>
        <w:t xml:space="preserve"> Dotazníky, </w:t>
      </w:r>
      <w:r w:rsidRPr="008030CE">
        <w:rPr>
          <w:rFonts w:asciiTheme="minorHAnsi" w:hAnsiTheme="minorHAnsi"/>
        </w:rPr>
        <w:t xml:space="preserve">Výstupy a Doporučení Objednatelem akceptovány.  </w:t>
      </w:r>
    </w:p>
    <w:p w14:paraId="3032ABDA" w14:textId="614AAFF7" w:rsidR="009731B3" w:rsidRDefault="00B65C22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V případě, že Objednatel nepřevezme </w:t>
      </w:r>
      <w:r w:rsidR="00F06771">
        <w:rPr>
          <w:rFonts w:asciiTheme="minorHAnsi" w:hAnsiTheme="minorHAnsi"/>
        </w:rPr>
        <w:t xml:space="preserve">Dotazníky, </w:t>
      </w:r>
      <w:r w:rsidRPr="008030CE">
        <w:rPr>
          <w:rFonts w:asciiTheme="minorHAnsi" w:hAnsiTheme="minorHAnsi"/>
        </w:rPr>
        <w:t xml:space="preserve">Výstupy a Doporučení v Den předání a ani v dodatečné lhůtě 15 (patnácti kalendářních dnů) po jejím uplynutí, považují se </w:t>
      </w:r>
      <w:r w:rsidR="00F06771">
        <w:rPr>
          <w:rFonts w:asciiTheme="minorHAnsi" w:hAnsiTheme="minorHAnsi"/>
        </w:rPr>
        <w:t xml:space="preserve">Dotazníky, </w:t>
      </w:r>
      <w:r w:rsidRPr="008030CE">
        <w:rPr>
          <w:rFonts w:asciiTheme="minorHAnsi" w:hAnsiTheme="minorHAnsi"/>
        </w:rPr>
        <w:t xml:space="preserve">Výstupy a Doporučení za předané uplynutím posledního dne této </w:t>
      </w:r>
      <w:r w:rsidR="004833DF" w:rsidRPr="008030CE">
        <w:rPr>
          <w:rFonts w:asciiTheme="minorHAnsi" w:hAnsiTheme="minorHAnsi"/>
        </w:rPr>
        <w:t xml:space="preserve">dodatečné </w:t>
      </w:r>
      <w:r w:rsidRPr="008030CE">
        <w:rPr>
          <w:rFonts w:asciiTheme="minorHAnsi" w:hAnsiTheme="minorHAnsi"/>
        </w:rPr>
        <w:t>lhůty</w:t>
      </w:r>
      <w:r w:rsidR="004708C5" w:rsidRPr="008030CE">
        <w:rPr>
          <w:rFonts w:asciiTheme="minorHAnsi" w:hAnsiTheme="minorHAnsi"/>
        </w:rPr>
        <w:t xml:space="preserve"> (vyjma případu, kdy Objednatel </w:t>
      </w:r>
      <w:r w:rsidR="00F06771">
        <w:rPr>
          <w:rFonts w:asciiTheme="minorHAnsi" w:hAnsiTheme="minorHAnsi"/>
        </w:rPr>
        <w:t xml:space="preserve">Dotazníky, </w:t>
      </w:r>
      <w:r w:rsidR="004708C5" w:rsidRPr="008030CE">
        <w:rPr>
          <w:rFonts w:asciiTheme="minorHAnsi" w:hAnsiTheme="minorHAnsi"/>
        </w:rPr>
        <w:t>Výstupy a Doporučení nepřevezme</w:t>
      </w:r>
      <w:r w:rsidR="008125B0">
        <w:rPr>
          <w:rFonts w:asciiTheme="minorHAnsi" w:hAnsiTheme="minorHAnsi"/>
        </w:rPr>
        <w:t xml:space="preserve"> </w:t>
      </w:r>
      <w:r w:rsidR="00E125FC">
        <w:rPr>
          <w:rFonts w:asciiTheme="minorHAnsi" w:hAnsiTheme="minorHAnsi"/>
        </w:rPr>
        <w:t xml:space="preserve">i opakovaně </w:t>
      </w:r>
      <w:r w:rsidR="004708C5" w:rsidRPr="008030CE">
        <w:rPr>
          <w:rFonts w:asciiTheme="minorHAnsi" w:hAnsiTheme="minorHAnsi"/>
        </w:rPr>
        <w:t>z důvodu vytčených vad</w:t>
      </w:r>
      <w:r w:rsidR="004919B9">
        <w:rPr>
          <w:rFonts w:asciiTheme="minorHAnsi" w:hAnsiTheme="minorHAnsi"/>
        </w:rPr>
        <w:t xml:space="preserve"> či nedodělků</w:t>
      </w:r>
      <w:r w:rsidR="004708C5" w:rsidRPr="008030CE">
        <w:rPr>
          <w:rFonts w:asciiTheme="minorHAnsi" w:hAnsiTheme="minorHAnsi"/>
        </w:rPr>
        <w:t>)</w:t>
      </w:r>
      <w:r w:rsidRPr="008030CE">
        <w:rPr>
          <w:rFonts w:asciiTheme="minorHAnsi" w:hAnsiTheme="minorHAnsi"/>
        </w:rPr>
        <w:t xml:space="preserve">. </w:t>
      </w:r>
    </w:p>
    <w:p w14:paraId="6C8B1DE2" w14:textId="3423F890" w:rsidR="00240BC8" w:rsidRDefault="00240BC8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V</w:t>
      </w:r>
      <w:r w:rsidR="00553BDD">
        <w:rPr>
          <w:rFonts w:asciiTheme="minorHAnsi" w:hAnsiTheme="minorHAnsi"/>
        </w:rPr>
        <w:t> </w:t>
      </w:r>
      <w:r w:rsidRPr="008030CE">
        <w:rPr>
          <w:rFonts w:asciiTheme="minorHAnsi" w:hAnsiTheme="minorHAnsi"/>
        </w:rPr>
        <w:t>případě</w:t>
      </w:r>
      <w:r w:rsidR="00553BDD">
        <w:rPr>
          <w:rFonts w:asciiTheme="minorHAnsi" w:hAnsiTheme="minorHAnsi"/>
        </w:rPr>
        <w:t xml:space="preserve">, že se </w:t>
      </w:r>
      <w:r>
        <w:rPr>
          <w:rFonts w:asciiTheme="minorHAnsi" w:hAnsiTheme="minorHAnsi"/>
        </w:rPr>
        <w:t>Poskytovatel</w:t>
      </w:r>
      <w:r w:rsidRPr="008030CE">
        <w:rPr>
          <w:rFonts w:asciiTheme="minorHAnsi" w:hAnsiTheme="minorHAnsi"/>
        </w:rPr>
        <w:t xml:space="preserve"> </w:t>
      </w:r>
      <w:r w:rsidR="00553BDD">
        <w:rPr>
          <w:rFonts w:asciiTheme="minorHAnsi" w:hAnsiTheme="minorHAnsi"/>
        </w:rPr>
        <w:t xml:space="preserve">dostane do prodlení </w:t>
      </w:r>
      <w:r w:rsidRPr="008030CE">
        <w:rPr>
          <w:rFonts w:asciiTheme="minorHAnsi" w:hAnsiTheme="minorHAnsi"/>
        </w:rPr>
        <w:t>s</w:t>
      </w:r>
      <w:r>
        <w:rPr>
          <w:rFonts w:asciiTheme="minorHAnsi" w:hAnsiTheme="minorHAnsi"/>
        </w:rPr>
        <w:t> předáním Výstupů a</w:t>
      </w:r>
      <w:r w:rsidR="009A625D">
        <w:rPr>
          <w:rFonts w:asciiTheme="minorHAnsi" w:hAnsiTheme="minorHAnsi"/>
        </w:rPr>
        <w:t>/nebo</w:t>
      </w:r>
      <w:r>
        <w:rPr>
          <w:rFonts w:asciiTheme="minorHAnsi" w:hAnsiTheme="minorHAnsi"/>
        </w:rPr>
        <w:t xml:space="preserve"> Doporučení </w:t>
      </w:r>
      <w:r w:rsidR="001541D0">
        <w:rPr>
          <w:rFonts w:asciiTheme="minorHAnsi" w:hAnsiTheme="minorHAnsi"/>
        </w:rPr>
        <w:t xml:space="preserve">jednotlivých </w:t>
      </w:r>
      <w:r w:rsidR="00553BDD">
        <w:rPr>
          <w:rFonts w:asciiTheme="minorHAnsi" w:hAnsiTheme="minorHAnsi"/>
        </w:rPr>
        <w:t>Šetření oproti Harmonogramu a tyto Výstupy a</w:t>
      </w:r>
      <w:r w:rsidR="009A625D">
        <w:rPr>
          <w:rFonts w:asciiTheme="minorHAnsi" w:hAnsiTheme="minorHAnsi"/>
        </w:rPr>
        <w:t>/nebo</w:t>
      </w:r>
      <w:r w:rsidR="00553BDD">
        <w:rPr>
          <w:rFonts w:asciiTheme="minorHAnsi" w:hAnsiTheme="minorHAnsi"/>
        </w:rPr>
        <w:t xml:space="preserve"> Doporučení nepředá Objednateli </w:t>
      </w:r>
      <w:r w:rsidR="00031E3F">
        <w:rPr>
          <w:rFonts w:asciiTheme="minorHAnsi" w:hAnsiTheme="minorHAnsi"/>
        </w:rPr>
        <w:t>ani ve lhůtě dodatečně poskytnuté Objednatelem</w:t>
      </w:r>
      <w:r w:rsidR="00553BDD">
        <w:rPr>
          <w:rFonts w:asciiTheme="minorHAnsi" w:hAnsiTheme="minorHAnsi"/>
        </w:rPr>
        <w:t>, zavazuje se Poskytovatel u</w:t>
      </w:r>
      <w:r w:rsidRPr="008030CE">
        <w:rPr>
          <w:rFonts w:asciiTheme="minorHAnsi" w:hAnsiTheme="minorHAnsi"/>
        </w:rPr>
        <w:t>hrad</w:t>
      </w:r>
      <w:r w:rsidR="00553BDD">
        <w:rPr>
          <w:rFonts w:asciiTheme="minorHAnsi" w:hAnsiTheme="minorHAnsi"/>
        </w:rPr>
        <w:t>it Ob</w:t>
      </w:r>
      <w:r w:rsidR="00031E3F">
        <w:rPr>
          <w:rFonts w:asciiTheme="minorHAnsi" w:hAnsiTheme="minorHAnsi"/>
        </w:rPr>
        <w:t>j</w:t>
      </w:r>
      <w:r w:rsidR="00553BDD">
        <w:rPr>
          <w:rFonts w:asciiTheme="minorHAnsi" w:hAnsiTheme="minorHAnsi"/>
        </w:rPr>
        <w:t>ednateli</w:t>
      </w:r>
      <w:r w:rsidRPr="008030CE">
        <w:rPr>
          <w:rFonts w:asciiTheme="minorHAnsi" w:hAnsiTheme="minorHAnsi"/>
        </w:rPr>
        <w:t xml:space="preserve"> smluvní pokut</w:t>
      </w:r>
      <w:r w:rsidR="00934E17">
        <w:rPr>
          <w:rFonts w:asciiTheme="minorHAnsi" w:hAnsiTheme="minorHAnsi"/>
        </w:rPr>
        <w:t>u</w:t>
      </w:r>
      <w:r w:rsidRPr="008030CE">
        <w:rPr>
          <w:rFonts w:asciiTheme="minorHAnsi" w:hAnsiTheme="minorHAnsi"/>
        </w:rPr>
        <w:t xml:space="preserve"> ve výši 0,</w:t>
      </w:r>
      <w:r w:rsidR="001541D0">
        <w:rPr>
          <w:rFonts w:asciiTheme="minorHAnsi" w:hAnsiTheme="minorHAnsi"/>
        </w:rPr>
        <w:t>5</w:t>
      </w:r>
      <w:r w:rsidRPr="008030CE">
        <w:rPr>
          <w:rFonts w:asciiTheme="minorHAnsi" w:hAnsiTheme="minorHAnsi"/>
        </w:rPr>
        <w:t xml:space="preserve"> % z</w:t>
      </w:r>
      <w:r w:rsidR="00444FEA">
        <w:rPr>
          <w:rFonts w:asciiTheme="minorHAnsi" w:hAnsiTheme="minorHAnsi"/>
        </w:rPr>
        <w:t xml:space="preserve"> celkové </w:t>
      </w:r>
      <w:r w:rsidR="001541D0">
        <w:rPr>
          <w:rFonts w:asciiTheme="minorHAnsi" w:hAnsiTheme="minorHAnsi"/>
        </w:rPr>
        <w:t xml:space="preserve">Odměny </w:t>
      </w:r>
      <w:r w:rsidR="00444FEA">
        <w:rPr>
          <w:rFonts w:asciiTheme="minorHAnsi" w:hAnsiTheme="minorHAnsi"/>
        </w:rPr>
        <w:t xml:space="preserve">za příslušné Šetření, </w:t>
      </w:r>
      <w:r w:rsidR="008010DC">
        <w:rPr>
          <w:rFonts w:asciiTheme="minorHAnsi" w:hAnsiTheme="minorHAnsi"/>
        </w:rPr>
        <w:t xml:space="preserve">u něhož se dostal do prodlení s předáním Výstupů a/nebo Doporučení, a </w:t>
      </w:r>
      <w:r w:rsidR="00444FEA">
        <w:rPr>
          <w:rFonts w:asciiTheme="minorHAnsi" w:hAnsiTheme="minorHAnsi"/>
        </w:rPr>
        <w:t xml:space="preserve">to </w:t>
      </w:r>
      <w:r w:rsidRPr="008030CE">
        <w:rPr>
          <w:rFonts w:asciiTheme="minorHAnsi" w:hAnsiTheme="minorHAnsi"/>
        </w:rPr>
        <w:t xml:space="preserve">za každý </w:t>
      </w:r>
      <w:r w:rsidR="00444FEA">
        <w:rPr>
          <w:rFonts w:asciiTheme="minorHAnsi" w:hAnsiTheme="minorHAnsi"/>
        </w:rPr>
        <w:t xml:space="preserve">i započatý </w:t>
      </w:r>
      <w:r w:rsidRPr="008030CE">
        <w:rPr>
          <w:rFonts w:asciiTheme="minorHAnsi" w:hAnsiTheme="minorHAnsi"/>
        </w:rPr>
        <w:t>den prodlení</w:t>
      </w:r>
      <w:r w:rsidR="00444FEA">
        <w:rPr>
          <w:rFonts w:asciiTheme="minorHAnsi" w:hAnsiTheme="minorHAnsi"/>
        </w:rPr>
        <w:t>.</w:t>
      </w:r>
    </w:p>
    <w:p w14:paraId="33BAA549" w14:textId="28823576" w:rsidR="00444FEA" w:rsidRPr="009214F6" w:rsidRDefault="00444FEA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V</w:t>
      </w:r>
      <w:r>
        <w:rPr>
          <w:rFonts w:asciiTheme="minorHAnsi" w:hAnsiTheme="minorHAnsi"/>
        </w:rPr>
        <w:t> </w:t>
      </w:r>
      <w:r w:rsidRPr="008030CE">
        <w:rPr>
          <w:rFonts w:asciiTheme="minorHAnsi" w:hAnsiTheme="minorHAnsi"/>
        </w:rPr>
        <w:t>případě</w:t>
      </w:r>
      <w:r>
        <w:rPr>
          <w:rFonts w:asciiTheme="minorHAnsi" w:hAnsiTheme="minorHAnsi"/>
        </w:rPr>
        <w:t>, že se Poskytovatel</w:t>
      </w:r>
      <w:r w:rsidRPr="008030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dostane do prodlení </w:t>
      </w:r>
      <w:r w:rsidRPr="008030CE">
        <w:rPr>
          <w:rFonts w:asciiTheme="minorHAnsi" w:hAnsiTheme="minorHAnsi"/>
        </w:rPr>
        <w:t>s</w:t>
      </w:r>
      <w:r>
        <w:rPr>
          <w:rFonts w:asciiTheme="minorHAnsi" w:hAnsiTheme="minorHAnsi"/>
        </w:rPr>
        <w:t> odstraněním vad a</w:t>
      </w:r>
      <w:r w:rsidR="00505464">
        <w:rPr>
          <w:rFonts w:asciiTheme="minorHAnsi" w:hAnsiTheme="minorHAnsi"/>
        </w:rPr>
        <w:t>/</w:t>
      </w:r>
      <w:r w:rsidR="00482366">
        <w:rPr>
          <w:rFonts w:asciiTheme="minorHAnsi" w:hAnsiTheme="minorHAnsi"/>
        </w:rPr>
        <w:t>nebo</w:t>
      </w:r>
      <w:r>
        <w:rPr>
          <w:rFonts w:asciiTheme="minorHAnsi" w:hAnsiTheme="minorHAnsi"/>
        </w:rPr>
        <w:t xml:space="preserve"> nedodělků Výstupů</w:t>
      </w:r>
      <w:r w:rsidR="00505464">
        <w:rPr>
          <w:rFonts w:asciiTheme="minorHAnsi" w:hAnsiTheme="minorHAnsi"/>
        </w:rPr>
        <w:t xml:space="preserve"> a/nebo</w:t>
      </w:r>
      <w:r>
        <w:rPr>
          <w:rFonts w:asciiTheme="minorHAnsi" w:hAnsiTheme="minorHAnsi"/>
        </w:rPr>
        <w:t xml:space="preserve"> Doporučení jednotlivých Šetření a tyto vady a</w:t>
      </w:r>
      <w:r w:rsidR="00505464">
        <w:rPr>
          <w:rFonts w:asciiTheme="minorHAnsi" w:hAnsiTheme="minorHAnsi"/>
        </w:rPr>
        <w:t>/nebo</w:t>
      </w:r>
      <w:r>
        <w:rPr>
          <w:rFonts w:asciiTheme="minorHAnsi" w:hAnsiTheme="minorHAnsi"/>
        </w:rPr>
        <w:t xml:space="preserve"> nedodělky neodstraní ani ve lhůtě dodatečně poskytnuté Objednatelem, zavazuje se Poskytovatel u</w:t>
      </w:r>
      <w:r w:rsidRPr="008030CE">
        <w:rPr>
          <w:rFonts w:asciiTheme="minorHAnsi" w:hAnsiTheme="minorHAnsi"/>
        </w:rPr>
        <w:t>hrad</w:t>
      </w:r>
      <w:r>
        <w:rPr>
          <w:rFonts w:asciiTheme="minorHAnsi" w:hAnsiTheme="minorHAnsi"/>
        </w:rPr>
        <w:t>it Objednateli</w:t>
      </w:r>
      <w:r w:rsidRPr="008030CE">
        <w:rPr>
          <w:rFonts w:asciiTheme="minorHAnsi" w:hAnsiTheme="minorHAnsi"/>
        </w:rPr>
        <w:t xml:space="preserve"> smluvní pokut</w:t>
      </w:r>
      <w:r w:rsidR="00934E17">
        <w:rPr>
          <w:rFonts w:asciiTheme="minorHAnsi" w:hAnsiTheme="minorHAnsi"/>
        </w:rPr>
        <w:t>u</w:t>
      </w:r>
      <w:r w:rsidRPr="008030CE">
        <w:rPr>
          <w:rFonts w:asciiTheme="minorHAnsi" w:hAnsiTheme="minorHAnsi"/>
        </w:rPr>
        <w:t xml:space="preserve"> ve výši 0,</w:t>
      </w:r>
      <w:r>
        <w:rPr>
          <w:rFonts w:asciiTheme="minorHAnsi" w:hAnsiTheme="minorHAnsi"/>
        </w:rPr>
        <w:t>5</w:t>
      </w:r>
      <w:r w:rsidRPr="008030CE">
        <w:rPr>
          <w:rFonts w:asciiTheme="minorHAnsi" w:hAnsiTheme="minorHAnsi"/>
        </w:rPr>
        <w:t xml:space="preserve"> % z</w:t>
      </w:r>
      <w:r>
        <w:rPr>
          <w:rFonts w:asciiTheme="minorHAnsi" w:hAnsiTheme="minorHAnsi"/>
        </w:rPr>
        <w:t xml:space="preserve"> celkové Odměny za Šetření, </w:t>
      </w:r>
      <w:r w:rsidR="00482366">
        <w:rPr>
          <w:rFonts w:asciiTheme="minorHAnsi" w:hAnsiTheme="minorHAnsi"/>
        </w:rPr>
        <w:t xml:space="preserve">jehož Výstupy </w:t>
      </w:r>
      <w:r w:rsidR="00505464">
        <w:rPr>
          <w:rFonts w:asciiTheme="minorHAnsi" w:hAnsiTheme="minorHAnsi"/>
        </w:rPr>
        <w:t>a/nebo</w:t>
      </w:r>
      <w:r w:rsidR="00482366">
        <w:rPr>
          <w:rFonts w:asciiTheme="minorHAnsi" w:hAnsiTheme="minorHAnsi"/>
        </w:rPr>
        <w:t xml:space="preserve"> Doporučení vykazují vady anebo nedodělky, </w:t>
      </w:r>
      <w:r>
        <w:rPr>
          <w:rFonts w:asciiTheme="minorHAnsi" w:hAnsiTheme="minorHAnsi"/>
        </w:rPr>
        <w:t xml:space="preserve">a to </w:t>
      </w:r>
      <w:r w:rsidRPr="008030CE">
        <w:rPr>
          <w:rFonts w:asciiTheme="minorHAnsi" w:hAnsiTheme="minorHAnsi"/>
        </w:rPr>
        <w:t xml:space="preserve">za každý </w:t>
      </w:r>
      <w:r>
        <w:rPr>
          <w:rFonts w:asciiTheme="minorHAnsi" w:hAnsiTheme="minorHAnsi"/>
        </w:rPr>
        <w:t xml:space="preserve">i započatý </w:t>
      </w:r>
      <w:r w:rsidRPr="008030CE">
        <w:rPr>
          <w:rFonts w:asciiTheme="minorHAnsi" w:hAnsiTheme="minorHAnsi"/>
        </w:rPr>
        <w:t>den prodlení</w:t>
      </w:r>
      <w:r>
        <w:rPr>
          <w:rFonts w:asciiTheme="minorHAnsi" w:hAnsiTheme="minorHAnsi"/>
        </w:rPr>
        <w:t>.</w:t>
      </w:r>
    </w:p>
    <w:p w14:paraId="77BDD423" w14:textId="77777777" w:rsidR="0040447B" w:rsidRPr="008030CE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/>
        </w:rPr>
        <w:t>Vyšší moc</w:t>
      </w:r>
    </w:p>
    <w:p w14:paraId="48804132" w14:textId="72C38305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Žádná ze Stran neodpovídá druhé Straně za nesplnění kteréhokoliv ze svých smluvních závazků dle této Smlouvy či jejich dodatků v důsled</w:t>
      </w:r>
      <w:r w:rsidR="00DF03A3" w:rsidRPr="008030CE">
        <w:rPr>
          <w:rFonts w:asciiTheme="minorHAnsi" w:hAnsiTheme="minorHAnsi"/>
          <w:bCs/>
        </w:rPr>
        <w:t>ku</w:t>
      </w:r>
      <w:r w:rsidRPr="008030CE">
        <w:rPr>
          <w:rFonts w:asciiTheme="minorHAnsi" w:hAnsiTheme="minorHAnsi"/>
          <w:bCs/>
        </w:rPr>
        <w:t xml:space="preserve"> událostí z</w:t>
      </w:r>
      <w:r w:rsidR="00DF03A3" w:rsidRPr="008030CE">
        <w:rPr>
          <w:rFonts w:asciiTheme="minorHAnsi" w:hAnsiTheme="minorHAnsi"/>
          <w:bCs/>
        </w:rPr>
        <w:t xml:space="preserve">působených </w:t>
      </w:r>
      <w:r w:rsidRPr="008030CE">
        <w:rPr>
          <w:rFonts w:asciiTheme="minorHAnsi" w:hAnsiTheme="minorHAnsi"/>
          <w:bCs/>
        </w:rPr>
        <w:t>vyšší moc</w:t>
      </w:r>
      <w:r w:rsidR="00496E0E" w:rsidRPr="008030CE">
        <w:rPr>
          <w:rFonts w:asciiTheme="minorHAnsi" w:hAnsiTheme="minorHAnsi"/>
          <w:bCs/>
        </w:rPr>
        <w:t>í</w:t>
      </w:r>
      <w:r w:rsidRPr="008030CE">
        <w:rPr>
          <w:rFonts w:asciiTheme="minorHAnsi" w:hAnsiTheme="minorHAnsi"/>
          <w:bCs/>
        </w:rPr>
        <w:t>. Vyšší mocí se pro účely této Smlouvy rozumí neodvratitelná událost, které nelze zabránit ani při vynaložení veškerého možného úsilí („</w:t>
      </w:r>
      <w:r w:rsidRPr="008030CE">
        <w:rPr>
          <w:rFonts w:asciiTheme="minorHAnsi" w:hAnsiTheme="minorHAnsi"/>
          <w:b/>
        </w:rPr>
        <w:t>Vyšší moc</w:t>
      </w:r>
      <w:r w:rsidRPr="008030CE">
        <w:rPr>
          <w:rFonts w:asciiTheme="minorHAnsi" w:hAnsiTheme="minorHAnsi"/>
          <w:bCs/>
        </w:rPr>
        <w:t>”).</w:t>
      </w:r>
    </w:p>
    <w:p w14:paraId="768ADE0B" w14:textId="52A3A254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Při výskytu Vyšší moci Strana, jejíž plnění taková událost ohrožuje, okamžitě</w:t>
      </w:r>
      <w:r w:rsidR="003B68A6">
        <w:rPr>
          <w:rFonts w:asciiTheme="minorHAnsi" w:hAnsiTheme="minorHAnsi"/>
          <w:bCs/>
        </w:rPr>
        <w:t xml:space="preserve"> </w:t>
      </w:r>
      <w:r w:rsidRPr="008030CE">
        <w:rPr>
          <w:rFonts w:asciiTheme="minorHAnsi" w:hAnsiTheme="minorHAnsi"/>
          <w:bCs/>
        </w:rPr>
        <w:t xml:space="preserve">písemně informuje druhou Stranu a vynaloží veškeré úsilí na překonání </w:t>
      </w:r>
      <w:r w:rsidR="00BE0550" w:rsidRPr="008030CE">
        <w:rPr>
          <w:rFonts w:asciiTheme="minorHAnsi" w:hAnsiTheme="minorHAnsi"/>
          <w:bCs/>
        </w:rPr>
        <w:t>nemožnosti</w:t>
      </w:r>
      <w:r w:rsidRPr="008030CE">
        <w:rPr>
          <w:rFonts w:asciiTheme="minorHAnsi" w:hAnsiTheme="minorHAnsi"/>
          <w:bCs/>
        </w:rPr>
        <w:t xml:space="preserve"> prov</w:t>
      </w:r>
      <w:r w:rsidR="00BE0550" w:rsidRPr="008030CE">
        <w:rPr>
          <w:rFonts w:asciiTheme="minorHAnsi" w:hAnsiTheme="minorHAnsi"/>
          <w:bCs/>
        </w:rPr>
        <w:t>edení příslušného</w:t>
      </w:r>
      <w:r w:rsidRPr="008030CE">
        <w:rPr>
          <w:rFonts w:asciiTheme="minorHAnsi" w:hAnsiTheme="minorHAnsi"/>
          <w:bCs/>
        </w:rPr>
        <w:t xml:space="preserve"> plnění.</w:t>
      </w:r>
    </w:p>
    <w:p w14:paraId="1847FB6F" w14:textId="28A0D741" w:rsidR="0040447B" w:rsidRPr="008030CE" w:rsidRDefault="002E7C3E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Vlastnická</w:t>
      </w:r>
      <w:r w:rsidR="0040447B" w:rsidRPr="008030CE">
        <w:rPr>
          <w:rFonts w:asciiTheme="minorHAnsi" w:hAnsiTheme="minorHAnsi"/>
          <w:b/>
        </w:rPr>
        <w:t xml:space="preserve"> a užívací práva k</w:t>
      </w:r>
      <w:r w:rsidR="00814BBD">
        <w:rPr>
          <w:rFonts w:asciiTheme="minorHAnsi" w:hAnsiTheme="minorHAnsi"/>
          <w:b/>
        </w:rPr>
        <w:t> </w:t>
      </w:r>
      <w:r w:rsidR="0040447B" w:rsidRPr="008030CE">
        <w:rPr>
          <w:rFonts w:asciiTheme="minorHAnsi" w:hAnsiTheme="minorHAnsi"/>
          <w:b/>
        </w:rPr>
        <w:t>Výstupům</w:t>
      </w:r>
      <w:r w:rsidR="00814BBD">
        <w:rPr>
          <w:rFonts w:asciiTheme="minorHAnsi" w:hAnsiTheme="minorHAnsi"/>
          <w:b/>
        </w:rPr>
        <w:t xml:space="preserve"> a Doporučením</w:t>
      </w:r>
    </w:p>
    <w:p w14:paraId="6CCD47D4" w14:textId="2F6D291D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V případě, že v rámci poskytování Služby dojde pracovníkem Poskytovatele k vytvoření díla ve smyslu zák. č. 121/2000 Sb., </w:t>
      </w:r>
      <w:r w:rsidR="001C64DA" w:rsidRPr="008030CE">
        <w:rPr>
          <w:rFonts w:asciiTheme="minorHAnsi" w:hAnsiTheme="minorHAnsi"/>
          <w:bCs/>
        </w:rPr>
        <w:t xml:space="preserve">o právu autorském, o právech souvisejících s právem autorským a o změně některých zákonů, </w:t>
      </w:r>
      <w:r w:rsidRPr="008030CE">
        <w:rPr>
          <w:rFonts w:asciiTheme="minorHAnsi" w:hAnsiTheme="minorHAnsi"/>
          <w:bCs/>
        </w:rPr>
        <w:t>v platném znění</w:t>
      </w:r>
      <w:r w:rsidR="00FE6FD2" w:rsidRPr="008030CE">
        <w:rPr>
          <w:rFonts w:asciiTheme="minorHAnsi" w:hAnsiTheme="minorHAnsi"/>
          <w:bCs/>
        </w:rPr>
        <w:t xml:space="preserve"> („</w:t>
      </w:r>
      <w:r w:rsidR="00FE6FD2" w:rsidRPr="008030CE">
        <w:rPr>
          <w:rFonts w:asciiTheme="minorHAnsi" w:hAnsiTheme="minorHAnsi"/>
          <w:b/>
        </w:rPr>
        <w:t>Autorský zákon</w:t>
      </w:r>
      <w:r w:rsidR="00FE6FD2" w:rsidRPr="008030CE">
        <w:rPr>
          <w:rFonts w:asciiTheme="minorHAnsi" w:hAnsiTheme="minorHAnsi"/>
          <w:bCs/>
        </w:rPr>
        <w:t xml:space="preserve">“) </w:t>
      </w:r>
      <w:r w:rsidRPr="008030CE">
        <w:rPr>
          <w:rFonts w:asciiTheme="minorHAnsi" w:hAnsiTheme="minorHAnsi"/>
          <w:bCs/>
        </w:rPr>
        <w:t xml:space="preserve">postupuje Poskytovatel Objednateli </w:t>
      </w:r>
      <w:r w:rsidR="00C8667D" w:rsidRPr="008030CE">
        <w:rPr>
          <w:rFonts w:asciiTheme="minorHAnsi" w:hAnsiTheme="minorHAnsi"/>
          <w:bCs/>
        </w:rPr>
        <w:t xml:space="preserve">u Výstupů </w:t>
      </w:r>
      <w:r w:rsidR="00620629" w:rsidRPr="008030CE">
        <w:rPr>
          <w:rFonts w:asciiTheme="minorHAnsi" w:hAnsiTheme="minorHAnsi"/>
          <w:bCs/>
        </w:rPr>
        <w:t xml:space="preserve">a Doporučení </w:t>
      </w:r>
      <w:r w:rsidRPr="008030CE">
        <w:rPr>
          <w:rFonts w:asciiTheme="minorHAnsi" w:hAnsiTheme="minorHAnsi"/>
          <w:bCs/>
        </w:rPr>
        <w:t>oprávnění vykonávat svým jménem a na svůj účet autorova majetková práva k</w:t>
      </w:r>
      <w:r w:rsidR="003947FF" w:rsidRPr="008030CE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dílu</w:t>
      </w:r>
      <w:r w:rsidR="003947FF" w:rsidRPr="008030CE">
        <w:rPr>
          <w:rFonts w:asciiTheme="minorHAnsi" w:hAnsiTheme="minorHAnsi"/>
          <w:bCs/>
        </w:rPr>
        <w:t xml:space="preserve"> (nevýhradní licenci)</w:t>
      </w:r>
      <w:r w:rsidRPr="008030CE">
        <w:rPr>
          <w:rFonts w:asciiTheme="minorHAnsi" w:hAnsiTheme="minorHAnsi"/>
          <w:bCs/>
        </w:rPr>
        <w:t>, tj. zejména právo dílo zveřejnit, upravit, zpracovat včetně překladu, právo spojit s jiným dílem, právo zařadit do díla souborného, právo uvádět dílo na veřejnost pod svým jménem a poskytovat tato práva dále třetím osobám bez potřeby souhlasu Poskytovatele, resp. jeho zaměstnance, který dílo</w:t>
      </w:r>
      <w:r w:rsidR="00C8667D" w:rsidRPr="008030CE">
        <w:rPr>
          <w:rFonts w:asciiTheme="minorHAnsi" w:hAnsiTheme="minorHAnsi"/>
          <w:bCs/>
        </w:rPr>
        <w:t xml:space="preserve"> </w:t>
      </w:r>
      <w:r w:rsidRPr="008030CE">
        <w:rPr>
          <w:rFonts w:asciiTheme="minorHAnsi" w:hAnsiTheme="minorHAnsi"/>
          <w:bCs/>
        </w:rPr>
        <w:t>vytvořil.</w:t>
      </w:r>
    </w:p>
    <w:p w14:paraId="277B84A5" w14:textId="5D251ECC" w:rsidR="006532B9" w:rsidRPr="008030CE" w:rsidRDefault="006532B9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Strany berou na vědomí a souhlasí s tím, že Objednatel není oprávněn nakládat s Dotazník</w:t>
      </w:r>
      <w:r w:rsidR="00374B11">
        <w:rPr>
          <w:rFonts w:asciiTheme="minorHAnsi" w:hAnsiTheme="minorHAnsi"/>
          <w:bCs/>
        </w:rPr>
        <w:t>y</w:t>
      </w:r>
      <w:r w:rsidRPr="008030CE">
        <w:rPr>
          <w:rFonts w:asciiTheme="minorHAnsi" w:hAnsiTheme="minorHAnsi"/>
          <w:bCs/>
        </w:rPr>
        <w:t xml:space="preserve"> jiným způsobem, než stanoveným v této Smlouvě </w:t>
      </w:r>
      <w:r w:rsidR="009F19D2" w:rsidRPr="008030CE">
        <w:rPr>
          <w:rFonts w:asciiTheme="minorHAnsi" w:hAnsiTheme="minorHAnsi"/>
          <w:bCs/>
        </w:rPr>
        <w:t xml:space="preserve">či dohodnutým mezi Stranami </w:t>
      </w:r>
      <w:r w:rsidRPr="008030CE">
        <w:rPr>
          <w:rFonts w:asciiTheme="minorHAnsi" w:hAnsiTheme="minorHAnsi"/>
          <w:bCs/>
        </w:rPr>
        <w:t xml:space="preserve">a nesmí je zpřístupnit třetím osobám. </w:t>
      </w:r>
      <w:r w:rsidR="00FA6602" w:rsidRPr="008030CE">
        <w:rPr>
          <w:rFonts w:asciiTheme="minorHAnsi" w:hAnsiTheme="minorHAnsi"/>
          <w:bCs/>
        </w:rPr>
        <w:t xml:space="preserve">V případě, že Objednatel poruší povinnost stanovenou v předchozí větě tohoto odstavce, zavazuje se </w:t>
      </w:r>
      <w:r w:rsidR="000050DC" w:rsidRPr="008030CE">
        <w:rPr>
          <w:rFonts w:asciiTheme="minorHAnsi" w:hAnsiTheme="minorHAnsi"/>
          <w:bCs/>
        </w:rPr>
        <w:t xml:space="preserve">uhradit Poskytovateli </w:t>
      </w:r>
      <w:r w:rsidR="000050DC" w:rsidRPr="008030CE">
        <w:rPr>
          <w:rFonts w:asciiTheme="minorHAnsi" w:hAnsiTheme="minorHAnsi"/>
        </w:rPr>
        <w:t xml:space="preserve">smluvní pokutu ve výši </w:t>
      </w:r>
      <w:r w:rsidR="00563D3A">
        <w:rPr>
          <w:rFonts w:asciiTheme="minorHAnsi" w:hAnsiTheme="minorHAnsi"/>
        </w:rPr>
        <w:t>2</w:t>
      </w:r>
      <w:r w:rsidR="000050DC" w:rsidRPr="008030CE">
        <w:rPr>
          <w:rFonts w:asciiTheme="minorHAnsi" w:hAnsiTheme="minorHAnsi"/>
        </w:rPr>
        <w:t>0.000,- Kč (slovy</w:t>
      </w:r>
      <w:r w:rsidR="0039643A" w:rsidRPr="008030CE">
        <w:rPr>
          <w:rFonts w:asciiTheme="minorHAnsi" w:hAnsiTheme="minorHAnsi"/>
        </w:rPr>
        <w:t>:</w:t>
      </w:r>
      <w:r w:rsidR="000050DC" w:rsidRPr="008030CE">
        <w:rPr>
          <w:rFonts w:asciiTheme="minorHAnsi" w:hAnsiTheme="minorHAnsi"/>
        </w:rPr>
        <w:t xml:space="preserve"> </w:t>
      </w:r>
      <w:r w:rsidR="00563D3A">
        <w:rPr>
          <w:rFonts w:asciiTheme="minorHAnsi" w:hAnsiTheme="minorHAnsi"/>
        </w:rPr>
        <w:t>dvacet</w:t>
      </w:r>
      <w:r w:rsidR="000050DC" w:rsidRPr="008030CE">
        <w:rPr>
          <w:rFonts w:asciiTheme="minorHAnsi" w:hAnsiTheme="minorHAnsi"/>
        </w:rPr>
        <w:t xml:space="preserve"> tisíc korun českých) za každé </w:t>
      </w:r>
      <w:r w:rsidR="00F42DB0" w:rsidRPr="008030CE">
        <w:rPr>
          <w:rFonts w:asciiTheme="minorHAnsi" w:hAnsiTheme="minorHAnsi"/>
        </w:rPr>
        <w:t xml:space="preserve">jednotlivé </w:t>
      </w:r>
      <w:r w:rsidR="000050DC" w:rsidRPr="008030CE">
        <w:rPr>
          <w:rFonts w:asciiTheme="minorHAnsi" w:hAnsiTheme="minorHAnsi"/>
        </w:rPr>
        <w:t xml:space="preserve">porušení </w:t>
      </w:r>
      <w:r w:rsidR="00F42DB0" w:rsidRPr="008030CE">
        <w:rPr>
          <w:rFonts w:asciiTheme="minorHAnsi" w:hAnsiTheme="minorHAnsi"/>
        </w:rPr>
        <w:t>této</w:t>
      </w:r>
      <w:r w:rsidR="000050DC" w:rsidRPr="008030CE">
        <w:rPr>
          <w:rFonts w:asciiTheme="minorHAnsi" w:hAnsiTheme="minorHAnsi"/>
        </w:rPr>
        <w:t xml:space="preserve"> povinnosti, </w:t>
      </w:r>
      <w:r w:rsidR="000050DC" w:rsidRPr="008030CE">
        <w:rPr>
          <w:rFonts w:asciiTheme="minorHAnsi" w:hAnsiTheme="minorHAnsi"/>
        </w:rPr>
        <w:lastRenderedPageBreak/>
        <w:t xml:space="preserve">a to do 30 (třiceti) dnů ode dne doručení písemné výzvy </w:t>
      </w:r>
      <w:r w:rsidR="0039643A" w:rsidRPr="008030CE">
        <w:rPr>
          <w:rFonts w:asciiTheme="minorHAnsi" w:hAnsiTheme="minorHAnsi"/>
        </w:rPr>
        <w:t xml:space="preserve">Poskytovatele </w:t>
      </w:r>
      <w:r w:rsidR="000050DC" w:rsidRPr="008030CE">
        <w:rPr>
          <w:rFonts w:asciiTheme="minorHAnsi" w:hAnsiTheme="minorHAnsi"/>
        </w:rPr>
        <w:t xml:space="preserve">k její úhradě. Tím není dotčen ani omezen nárok </w:t>
      </w:r>
      <w:r w:rsidR="00E65966" w:rsidRPr="008030CE">
        <w:rPr>
          <w:rFonts w:asciiTheme="minorHAnsi" w:hAnsiTheme="minorHAnsi"/>
        </w:rPr>
        <w:t xml:space="preserve">Poskytovatele </w:t>
      </w:r>
      <w:r w:rsidR="000050DC" w:rsidRPr="008030CE">
        <w:rPr>
          <w:rFonts w:asciiTheme="minorHAnsi" w:hAnsiTheme="minorHAnsi"/>
        </w:rPr>
        <w:t xml:space="preserve">na náhradu vzniklé škody. </w:t>
      </w:r>
    </w:p>
    <w:p w14:paraId="683C4CE2" w14:textId="3164C780" w:rsidR="00A571EC" w:rsidRPr="008030CE" w:rsidRDefault="00A571EC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Poskytovatel je oprávněn použít Výstup</w:t>
      </w:r>
      <w:r w:rsidR="0023057C" w:rsidRPr="008030CE">
        <w:rPr>
          <w:rFonts w:asciiTheme="minorHAnsi" w:hAnsiTheme="minorHAnsi"/>
          <w:bCs/>
        </w:rPr>
        <w:t>y</w:t>
      </w:r>
      <w:r w:rsidR="002B3016" w:rsidRPr="008030CE">
        <w:rPr>
          <w:rFonts w:asciiTheme="minorHAnsi" w:hAnsiTheme="minorHAnsi"/>
          <w:bCs/>
        </w:rPr>
        <w:t xml:space="preserve"> a Doporučení</w:t>
      </w:r>
      <w:r w:rsidRPr="008030CE">
        <w:rPr>
          <w:rFonts w:asciiTheme="minorHAnsi" w:hAnsiTheme="minorHAnsi"/>
          <w:bCs/>
        </w:rPr>
        <w:t xml:space="preserve"> dle této Smlouvy pro své vlastní účely</w:t>
      </w:r>
      <w:r w:rsidR="00563D3A">
        <w:rPr>
          <w:rFonts w:asciiTheme="minorHAnsi" w:hAnsiTheme="minorHAnsi"/>
          <w:bCs/>
        </w:rPr>
        <w:t xml:space="preserve">, Poskytovatel však není oprávněn </w:t>
      </w:r>
      <w:r w:rsidR="00C85B94">
        <w:rPr>
          <w:rFonts w:asciiTheme="minorHAnsi" w:hAnsiTheme="minorHAnsi"/>
          <w:bCs/>
        </w:rPr>
        <w:t xml:space="preserve">zpřístupnit </w:t>
      </w:r>
      <w:r w:rsidR="00563D3A">
        <w:rPr>
          <w:rFonts w:asciiTheme="minorHAnsi" w:hAnsiTheme="minorHAnsi"/>
          <w:bCs/>
        </w:rPr>
        <w:t xml:space="preserve">Výstupy a Doporučení ani jejich části </w:t>
      </w:r>
      <w:r w:rsidR="00C85B94">
        <w:rPr>
          <w:rFonts w:asciiTheme="minorHAnsi" w:hAnsiTheme="minorHAnsi"/>
          <w:bCs/>
        </w:rPr>
        <w:t xml:space="preserve">třetím osobám </w:t>
      </w:r>
      <w:r w:rsidR="00563D3A">
        <w:rPr>
          <w:rFonts w:asciiTheme="minorHAnsi" w:hAnsiTheme="minorHAnsi"/>
          <w:bCs/>
        </w:rPr>
        <w:t>bez předchozího písemného souhlasu Objednatele</w:t>
      </w:r>
      <w:r w:rsidRPr="008030CE">
        <w:rPr>
          <w:rFonts w:asciiTheme="minorHAnsi" w:hAnsiTheme="minorHAnsi"/>
          <w:bCs/>
        </w:rPr>
        <w:t xml:space="preserve">. </w:t>
      </w:r>
    </w:p>
    <w:p w14:paraId="1A4977A5" w14:textId="7A12140F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Poskytovatel prohlašuje, že má</w:t>
      </w:r>
      <w:r w:rsidR="00951579" w:rsidRPr="008030CE">
        <w:rPr>
          <w:rFonts w:asciiTheme="minorHAnsi" w:hAnsiTheme="minorHAnsi"/>
          <w:bCs/>
        </w:rPr>
        <w:t xml:space="preserve"> ve smluvním vztahu</w:t>
      </w:r>
      <w:r w:rsidRPr="008030CE">
        <w:rPr>
          <w:rFonts w:asciiTheme="minorHAnsi" w:hAnsiTheme="minorHAnsi"/>
          <w:bCs/>
        </w:rPr>
        <w:t xml:space="preserve"> se svými zaměstnanci upraven</w:t>
      </w:r>
      <w:r w:rsidR="0030510C" w:rsidRPr="008030CE">
        <w:rPr>
          <w:rFonts w:asciiTheme="minorHAnsi" w:hAnsiTheme="minorHAnsi"/>
          <w:bCs/>
        </w:rPr>
        <w:t>ý</w:t>
      </w:r>
      <w:r w:rsidRPr="008030CE">
        <w:rPr>
          <w:rFonts w:asciiTheme="minorHAnsi" w:hAnsiTheme="minorHAnsi"/>
          <w:bCs/>
        </w:rPr>
        <w:t xml:space="preserve"> výkon majetkových práv ve výše uvedeném rozsahu.</w:t>
      </w:r>
    </w:p>
    <w:p w14:paraId="0F7FB083" w14:textId="77777777" w:rsidR="0040447B" w:rsidRPr="008030CE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Trvání a ukončení Smlouvy</w:t>
      </w:r>
    </w:p>
    <w:p w14:paraId="30A35494" w14:textId="741B5F82" w:rsidR="0040447B" w:rsidRPr="008030CE" w:rsidRDefault="0040447B" w:rsidP="00A510C6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 xml:space="preserve">Smlouva se uzavírá na dobu </w:t>
      </w:r>
      <w:r w:rsidR="002F4010" w:rsidRPr="008030CE">
        <w:rPr>
          <w:rFonts w:asciiTheme="minorHAnsi" w:hAnsiTheme="minorHAnsi"/>
          <w:bCs/>
        </w:rPr>
        <w:t xml:space="preserve">určitou do </w:t>
      </w:r>
      <w:r w:rsidR="00A510C6">
        <w:rPr>
          <w:rFonts w:asciiTheme="minorHAnsi" w:hAnsiTheme="minorHAnsi"/>
        </w:rPr>
        <w:t xml:space="preserve"> 30. 4. 2022</w:t>
      </w:r>
      <w:r w:rsidRPr="008030CE">
        <w:rPr>
          <w:rFonts w:asciiTheme="minorHAnsi" w:hAnsiTheme="minorHAnsi"/>
        </w:rPr>
        <w:t xml:space="preserve">. </w:t>
      </w:r>
    </w:p>
    <w:p w14:paraId="17A1F397" w14:textId="77777777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Smluvní vztah založený touto Smlouvou může být ukončen:</w:t>
      </w:r>
    </w:p>
    <w:p w14:paraId="3B0AB6E8" w14:textId="0FA0C60E" w:rsidR="0040447B" w:rsidRPr="008030CE" w:rsidRDefault="0040447B" w:rsidP="001514B4">
      <w:pPr>
        <w:pStyle w:val="Odstavecseseznamem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písemnou dohodou obou Stran</w:t>
      </w:r>
      <w:r w:rsidR="006068DA" w:rsidRPr="008030CE">
        <w:rPr>
          <w:rFonts w:asciiTheme="minorHAnsi" w:hAnsiTheme="minorHAnsi"/>
          <w:bCs/>
        </w:rPr>
        <w:t>;</w:t>
      </w:r>
    </w:p>
    <w:p w14:paraId="531A904B" w14:textId="77777777" w:rsidR="00FE450B" w:rsidRPr="008030CE" w:rsidRDefault="0040447B" w:rsidP="001514B4">
      <w:pPr>
        <w:pStyle w:val="Odstavecseseznamem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odstoupením od Smlouvy jedné ze Stran, porušuje-li druhá Strana podstatným způsobem ujednání této Smlouvy, nebo jedná-li v rozporu s dobrými mravy a přes písemné upozornění </w:t>
      </w:r>
      <w:r w:rsidR="00EE6D30" w:rsidRPr="008030CE">
        <w:rPr>
          <w:rFonts w:asciiTheme="minorHAnsi" w:hAnsiTheme="minorHAnsi"/>
          <w:bCs/>
        </w:rPr>
        <w:t>toto</w:t>
      </w:r>
      <w:r w:rsidRPr="008030CE">
        <w:rPr>
          <w:rFonts w:asciiTheme="minorHAnsi" w:hAnsiTheme="minorHAnsi"/>
          <w:bCs/>
        </w:rPr>
        <w:t xml:space="preserve"> porušení nenapraví v</w:t>
      </w:r>
      <w:r w:rsidR="00A43E99" w:rsidRPr="008030CE">
        <w:rPr>
          <w:rFonts w:asciiTheme="minorHAnsi" w:hAnsiTheme="minorHAnsi"/>
          <w:bCs/>
        </w:rPr>
        <w:t xml:space="preserve"> dodatečné lhůtě 15 (patnácti) kalendářních dní ode dne doručení písemného </w:t>
      </w:r>
      <w:r w:rsidRPr="008030CE">
        <w:rPr>
          <w:rFonts w:asciiTheme="minorHAnsi" w:hAnsiTheme="minorHAnsi"/>
          <w:bCs/>
        </w:rPr>
        <w:t>upozornění; smluvní vztah skončí dnem doručení oznámení o odstoupení od Smlouvy druhé Straně.</w:t>
      </w:r>
      <w:r w:rsidR="00476CC5" w:rsidRPr="008030CE">
        <w:rPr>
          <w:rFonts w:asciiTheme="minorHAnsi" w:hAnsiTheme="minorHAnsi"/>
          <w:bCs/>
        </w:rPr>
        <w:t xml:space="preserve"> </w:t>
      </w:r>
    </w:p>
    <w:p w14:paraId="18797B61" w14:textId="56B7563D" w:rsidR="0040447B" w:rsidRDefault="00EF5DEA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Poskytovatel je oprávněn odstoupit od této Smlouvy v případě, že Objednatel opakovaně </w:t>
      </w:r>
      <w:r w:rsidR="00476CC5" w:rsidRPr="008030CE">
        <w:rPr>
          <w:rFonts w:asciiTheme="minorHAnsi" w:hAnsiTheme="minorHAnsi"/>
          <w:bCs/>
        </w:rPr>
        <w:t>neposkyt</w:t>
      </w:r>
      <w:r w:rsidRPr="008030CE">
        <w:rPr>
          <w:rFonts w:asciiTheme="minorHAnsi" w:hAnsiTheme="minorHAnsi"/>
          <w:bCs/>
        </w:rPr>
        <w:t>uje</w:t>
      </w:r>
      <w:r w:rsidR="00476CC5" w:rsidRPr="008030CE">
        <w:rPr>
          <w:rFonts w:asciiTheme="minorHAnsi" w:hAnsiTheme="minorHAnsi"/>
          <w:bCs/>
        </w:rPr>
        <w:t xml:space="preserve"> součinnost a/nebo Podklad</w:t>
      </w:r>
      <w:r w:rsidR="00686EA5" w:rsidRPr="008030CE">
        <w:rPr>
          <w:rFonts w:asciiTheme="minorHAnsi" w:hAnsiTheme="minorHAnsi"/>
          <w:bCs/>
        </w:rPr>
        <w:t>y</w:t>
      </w:r>
      <w:r w:rsidR="00A011FB" w:rsidRPr="008030CE">
        <w:rPr>
          <w:rFonts w:asciiTheme="minorHAnsi" w:hAnsiTheme="minorHAnsi"/>
          <w:bCs/>
        </w:rPr>
        <w:t xml:space="preserve">, </w:t>
      </w:r>
      <w:r w:rsidR="00686EA5" w:rsidRPr="008030CE">
        <w:rPr>
          <w:rFonts w:asciiTheme="minorHAnsi" w:hAnsiTheme="minorHAnsi"/>
          <w:bCs/>
        </w:rPr>
        <w:t xml:space="preserve">v důsledku čehož </w:t>
      </w:r>
      <w:r w:rsidR="00A011FB" w:rsidRPr="008030CE">
        <w:rPr>
          <w:rFonts w:asciiTheme="minorHAnsi" w:hAnsiTheme="minorHAnsi"/>
          <w:bCs/>
        </w:rPr>
        <w:t>Poskytovatel nemůže pokračovat či dokončit poskytnutí Služby</w:t>
      </w:r>
      <w:r w:rsidR="004B2863" w:rsidRPr="008030CE">
        <w:rPr>
          <w:rFonts w:asciiTheme="minorHAnsi" w:hAnsiTheme="minorHAnsi"/>
          <w:bCs/>
        </w:rPr>
        <w:t xml:space="preserve"> a/nebo Výstupů a Doporučení. </w:t>
      </w:r>
    </w:p>
    <w:p w14:paraId="70FA7F61" w14:textId="4D9E8DD5" w:rsidR="00E95339" w:rsidRPr="00E95339" w:rsidRDefault="00E95339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Objednatel je oprávněn odstoupit od této Smlouvy v případě, že Poskytovatel bude v prodlení s plněním této Smlouvy a zároveň, jestliže </w:t>
      </w:r>
      <w:r w:rsidR="00897005">
        <w:rPr>
          <w:rFonts w:asciiTheme="minorHAnsi" w:hAnsiTheme="minorHAnsi"/>
          <w:bCs/>
        </w:rPr>
        <w:t xml:space="preserve">Dotazníky, </w:t>
      </w:r>
      <w:r>
        <w:rPr>
          <w:rFonts w:asciiTheme="minorHAnsi" w:hAnsiTheme="minorHAnsi"/>
          <w:bCs/>
        </w:rPr>
        <w:t>Výstupy a Doporučení Poskytovatel nepředá Objednateli ani v dodatečně lhůtě poskytnuté Poskytovateli Objednatelem. V případě odstoupení podle tohoto odstavce nemá Poskytovatel právo na úhradu Odměny, její části ani vynaložených nákladů.</w:t>
      </w:r>
    </w:p>
    <w:p w14:paraId="0BCAE6BD" w14:textId="39418A22" w:rsidR="005531AD" w:rsidRPr="008030CE" w:rsidRDefault="005531AD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</w:rPr>
      </w:pPr>
      <w:r w:rsidRPr="008030CE">
        <w:rPr>
          <w:rFonts w:asciiTheme="minorHAnsi" w:hAnsiTheme="minorHAnsi"/>
          <w:b/>
        </w:rPr>
        <w:t>Oznámení</w:t>
      </w:r>
    </w:p>
    <w:p w14:paraId="71340F3C" w14:textId="28B111EE" w:rsidR="009803F3" w:rsidRPr="008030CE" w:rsidRDefault="007A184C" w:rsidP="001514B4">
      <w:pPr>
        <w:pStyle w:val="Odstavecseseznamem"/>
        <w:numPr>
          <w:ilvl w:val="1"/>
          <w:numId w:val="6"/>
        </w:numPr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Komunikace mezi </w:t>
      </w:r>
      <w:r w:rsidR="002E1E76" w:rsidRPr="008030CE">
        <w:rPr>
          <w:rFonts w:asciiTheme="minorHAnsi" w:hAnsiTheme="minorHAnsi"/>
        </w:rPr>
        <w:t>Stran</w:t>
      </w:r>
      <w:r w:rsidRPr="008030CE">
        <w:rPr>
          <w:rFonts w:asciiTheme="minorHAnsi" w:hAnsiTheme="minorHAnsi"/>
        </w:rPr>
        <w:t>ami</w:t>
      </w:r>
      <w:r w:rsidR="006D1094" w:rsidRPr="008030CE">
        <w:rPr>
          <w:rFonts w:asciiTheme="minorHAnsi" w:hAnsiTheme="minorHAnsi"/>
        </w:rPr>
        <w:t xml:space="preserve"> týkající se </w:t>
      </w:r>
      <w:r w:rsidR="00947E75" w:rsidRPr="008030CE">
        <w:rPr>
          <w:rFonts w:asciiTheme="minorHAnsi" w:hAnsiTheme="minorHAnsi"/>
        </w:rPr>
        <w:t xml:space="preserve">rozsahu </w:t>
      </w:r>
      <w:r w:rsidR="00557166" w:rsidRPr="008030CE">
        <w:rPr>
          <w:rFonts w:asciiTheme="minorHAnsi" w:hAnsiTheme="minorHAnsi"/>
        </w:rPr>
        <w:t xml:space="preserve">plnění předmětu této Smlouvy </w:t>
      </w:r>
      <w:r w:rsidRPr="008030CE">
        <w:rPr>
          <w:rFonts w:asciiTheme="minorHAnsi" w:hAnsiTheme="minorHAnsi"/>
        </w:rPr>
        <w:t xml:space="preserve">bude probíhat prostřednictvím </w:t>
      </w:r>
      <w:r w:rsidR="002E1E76" w:rsidRPr="008030CE">
        <w:rPr>
          <w:rFonts w:asciiTheme="minorHAnsi" w:hAnsiTheme="minorHAnsi"/>
        </w:rPr>
        <w:t>e</w:t>
      </w:r>
      <w:r w:rsidR="00476CC5" w:rsidRPr="008030CE">
        <w:rPr>
          <w:rFonts w:asciiTheme="minorHAnsi" w:hAnsiTheme="minorHAnsi"/>
        </w:rPr>
        <w:t>-</w:t>
      </w:r>
      <w:r w:rsidR="000E7FF9" w:rsidRPr="008030CE">
        <w:rPr>
          <w:rFonts w:asciiTheme="minorHAnsi" w:hAnsiTheme="minorHAnsi"/>
        </w:rPr>
        <w:t>m</w:t>
      </w:r>
      <w:r w:rsidR="002E1E76" w:rsidRPr="008030CE">
        <w:rPr>
          <w:rFonts w:asciiTheme="minorHAnsi" w:hAnsiTheme="minorHAnsi"/>
        </w:rPr>
        <w:t>ailu</w:t>
      </w:r>
      <w:r w:rsidR="00AF2A4B" w:rsidRPr="008030CE">
        <w:rPr>
          <w:rFonts w:asciiTheme="minorHAnsi" w:hAnsiTheme="minorHAnsi"/>
        </w:rPr>
        <w:t>. E</w:t>
      </w:r>
      <w:r w:rsidR="009803F3" w:rsidRPr="008030CE">
        <w:rPr>
          <w:rFonts w:asciiTheme="minorHAnsi" w:hAnsiTheme="minorHAnsi"/>
        </w:rPr>
        <w:t xml:space="preserve">-mailové zprávy budou zaslány a/nebo odeslány z e-mailových adres Stran uvedených v záhlaví této Smlouvy. </w:t>
      </w:r>
    </w:p>
    <w:p w14:paraId="49CAA715" w14:textId="63730FCE" w:rsidR="00F14DD1" w:rsidRPr="00F14DD1" w:rsidRDefault="005531AD" w:rsidP="00F14DD1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>Veškeré</w:t>
      </w:r>
      <w:r w:rsidRPr="008030CE">
        <w:rPr>
          <w:rFonts w:asciiTheme="minorHAnsi" w:hAnsiTheme="minorHAnsi"/>
        </w:rPr>
        <w:t xml:space="preserve"> žádosti či oznámení dle této </w:t>
      </w:r>
      <w:r w:rsidR="0097635D" w:rsidRPr="008030CE">
        <w:rPr>
          <w:rFonts w:asciiTheme="minorHAnsi" w:hAnsiTheme="minorHAnsi"/>
        </w:rPr>
        <w:t>Smlouvy, které představují změnu</w:t>
      </w:r>
      <w:r w:rsidR="00C81721" w:rsidRPr="008030CE">
        <w:rPr>
          <w:rFonts w:asciiTheme="minorHAnsi" w:hAnsiTheme="minorHAnsi"/>
        </w:rPr>
        <w:t xml:space="preserve"> rozsahu plnění dle</w:t>
      </w:r>
      <w:r w:rsidR="0097635D" w:rsidRPr="008030CE">
        <w:rPr>
          <w:rFonts w:asciiTheme="minorHAnsi" w:hAnsiTheme="minorHAnsi"/>
        </w:rPr>
        <w:t xml:space="preserve"> této Smlouvy či jejích příloh, </w:t>
      </w:r>
      <w:r w:rsidRPr="008030CE">
        <w:rPr>
          <w:rFonts w:asciiTheme="minorHAnsi" w:hAnsiTheme="minorHAnsi"/>
        </w:rPr>
        <w:t xml:space="preserve">musí být </w:t>
      </w:r>
      <w:r w:rsidR="00B14483" w:rsidRPr="008030CE">
        <w:rPr>
          <w:rFonts w:asciiTheme="minorHAnsi" w:hAnsiTheme="minorHAnsi"/>
        </w:rPr>
        <w:t>následně potvrzeny písemně</w:t>
      </w:r>
      <w:r w:rsidR="00F2687F" w:rsidRPr="008030CE">
        <w:rPr>
          <w:rFonts w:asciiTheme="minorHAnsi" w:hAnsiTheme="minorHAnsi"/>
        </w:rPr>
        <w:t xml:space="preserve"> a</w:t>
      </w:r>
      <w:r w:rsidR="00B14483" w:rsidRPr="008030CE">
        <w:rPr>
          <w:rFonts w:asciiTheme="minorHAnsi" w:hAnsiTheme="minorHAnsi"/>
        </w:rPr>
        <w:t xml:space="preserve"> </w:t>
      </w:r>
      <w:r w:rsidRPr="008030CE">
        <w:rPr>
          <w:rFonts w:asciiTheme="minorHAnsi" w:hAnsiTheme="minorHAnsi"/>
        </w:rPr>
        <w:t xml:space="preserve">doručeny doporučeným dopisem, kurýrem či osobně proti potvrzení o převzetí, a to na adresy </w:t>
      </w:r>
      <w:r w:rsidR="00B9285F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tran uvedených v záhlaví této </w:t>
      </w:r>
      <w:r w:rsidR="00B1679B" w:rsidRPr="008030CE">
        <w:rPr>
          <w:rFonts w:asciiTheme="minorHAnsi" w:hAnsiTheme="minorHAnsi"/>
        </w:rPr>
        <w:t>Smlouvy</w:t>
      </w:r>
      <w:r w:rsidRPr="008030CE">
        <w:rPr>
          <w:rFonts w:asciiTheme="minorHAnsi" w:hAnsiTheme="minorHAnsi"/>
        </w:rPr>
        <w:t xml:space="preserve">, pokud kterákoliv ze </w:t>
      </w:r>
      <w:r w:rsidR="00F2687F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tran neoznámí druhé </w:t>
      </w:r>
      <w:r w:rsidR="00F2687F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>traně jinou adresu. V souladu s ust. § 573 Občanského zákoníku se bude doporučený dopis považovat za doručený třetím (3.) pracovním dnem po jeho odeslání.</w:t>
      </w:r>
    </w:p>
    <w:p w14:paraId="0C065C45" w14:textId="04E5EF93" w:rsidR="0040447B" w:rsidRPr="008030CE" w:rsidRDefault="0040447B" w:rsidP="001514B4">
      <w:pPr>
        <w:pStyle w:val="Odstavecseseznamem"/>
        <w:numPr>
          <w:ilvl w:val="0"/>
          <w:numId w:val="6"/>
        </w:numPr>
        <w:spacing w:line="360" w:lineRule="auto"/>
        <w:ind w:left="567" w:hanging="567"/>
        <w:contextualSpacing w:val="0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Řešení sporů</w:t>
      </w:r>
    </w:p>
    <w:p w14:paraId="6B0E7C62" w14:textId="54F179D0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lastRenderedPageBreak/>
        <w:t>Strany se zavazují vynaložit veškeré úsilí, aby veškeré spory vzniklé z této Smlouvy nebo v souvislosti s ní byly vyřešeny smírně. Pokud se takový spor i přes úsilí vynaložené Stranami nepodaří vyřešit smírnou cestou, budou takové spory rozhodovány příslušnými soudy</w:t>
      </w:r>
      <w:r w:rsidR="00102747" w:rsidRPr="008030CE">
        <w:rPr>
          <w:rFonts w:asciiTheme="minorHAnsi" w:hAnsiTheme="minorHAnsi"/>
          <w:bCs/>
        </w:rPr>
        <w:t xml:space="preserve">. </w:t>
      </w:r>
    </w:p>
    <w:p w14:paraId="25C6BA15" w14:textId="77777777" w:rsidR="0040447B" w:rsidRPr="008030CE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</w:rPr>
        <w:t>Povinnost mlčenlivosti</w:t>
      </w:r>
    </w:p>
    <w:p w14:paraId="3036EAFF" w14:textId="1F388AC8" w:rsidR="00F700B7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</w:rPr>
        <w:t>Informace, které si Strany poskytly při jednání o uzavření této Smlouvy, jakož i obsah této Smlouvy a veškeré materiály</w:t>
      </w:r>
      <w:r w:rsidR="001E7BF5" w:rsidRPr="008030CE">
        <w:rPr>
          <w:rFonts w:asciiTheme="minorHAnsi" w:hAnsiTheme="minorHAnsi"/>
        </w:rPr>
        <w:t>, výstupy</w:t>
      </w:r>
      <w:r w:rsidRPr="008030CE">
        <w:rPr>
          <w:rFonts w:asciiTheme="minorHAnsi" w:hAnsiTheme="minorHAnsi"/>
        </w:rPr>
        <w:t xml:space="preserve"> či data předané jednou Stranou druhé Straně na základě této Smlouvy </w:t>
      </w:r>
      <w:r w:rsidR="0035276B" w:rsidRPr="008030CE">
        <w:rPr>
          <w:rFonts w:asciiTheme="minorHAnsi" w:hAnsiTheme="minorHAnsi"/>
        </w:rPr>
        <w:t>anebo</w:t>
      </w:r>
      <w:r w:rsidRPr="008030CE">
        <w:rPr>
          <w:rFonts w:asciiTheme="minorHAnsi" w:hAnsiTheme="minorHAnsi"/>
        </w:rPr>
        <w:t xml:space="preserve"> vzniklé při jejím plnění, považují Strany za důvěrné („</w:t>
      </w:r>
      <w:r w:rsidRPr="008030CE">
        <w:rPr>
          <w:rFonts w:asciiTheme="minorHAnsi" w:hAnsiTheme="minorHAnsi"/>
          <w:b/>
          <w:bCs/>
        </w:rPr>
        <w:t>Důvěrné informace</w:t>
      </w:r>
      <w:r w:rsidRPr="008030CE">
        <w:rPr>
          <w:rFonts w:asciiTheme="minorHAnsi" w:hAnsiTheme="minorHAnsi"/>
        </w:rPr>
        <w:t xml:space="preserve">“) a žádná ze Stran není oprávněna sdělovat tyto informace a údaje nebo poskytovat materiály nebo data třetím osobám, </w:t>
      </w:r>
      <w:r w:rsidR="00F700B7" w:rsidRPr="008030CE">
        <w:rPr>
          <w:rFonts w:asciiTheme="minorHAnsi" w:hAnsiTheme="minorHAnsi"/>
        </w:rPr>
        <w:t>s výjimkou:</w:t>
      </w:r>
    </w:p>
    <w:p w14:paraId="62FA8EA2" w14:textId="77777777" w:rsidR="00845625" w:rsidRPr="008030CE" w:rsidRDefault="00140D21" w:rsidP="001514B4">
      <w:pPr>
        <w:numPr>
          <w:ilvl w:val="2"/>
          <w:numId w:val="6"/>
        </w:numPr>
        <w:spacing w:line="360" w:lineRule="auto"/>
        <w:ind w:left="1134" w:hanging="567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osob, </w:t>
      </w:r>
      <w:r w:rsidR="0040447B" w:rsidRPr="008030CE">
        <w:rPr>
          <w:rFonts w:asciiTheme="minorHAnsi" w:hAnsiTheme="minorHAnsi"/>
        </w:rPr>
        <w:t>které se na základě</w:t>
      </w:r>
      <w:r w:rsidR="00F700B7" w:rsidRPr="008030CE">
        <w:rPr>
          <w:rFonts w:asciiTheme="minorHAnsi" w:hAnsiTheme="minorHAnsi"/>
        </w:rPr>
        <w:t xml:space="preserve"> </w:t>
      </w:r>
      <w:r w:rsidR="0040447B" w:rsidRPr="008030CE">
        <w:rPr>
          <w:rFonts w:asciiTheme="minorHAnsi" w:hAnsiTheme="minorHAnsi"/>
        </w:rPr>
        <w:t>souhlasu obou Stran bezprostředně účastnily jednání o přípravě této Smlouvy a jejího uzavření</w:t>
      </w:r>
      <w:r w:rsidR="00817DA4" w:rsidRPr="008030CE">
        <w:rPr>
          <w:rFonts w:asciiTheme="minorHAnsi" w:hAnsiTheme="minorHAnsi"/>
        </w:rPr>
        <w:t xml:space="preserve"> a tyto informace potřebují pro takovou činnost</w:t>
      </w:r>
      <w:r w:rsidR="00F941E3" w:rsidRPr="008030CE">
        <w:rPr>
          <w:rFonts w:asciiTheme="minorHAnsi" w:hAnsiTheme="minorHAnsi"/>
        </w:rPr>
        <w:t>;</w:t>
      </w:r>
    </w:p>
    <w:p w14:paraId="43647E33" w14:textId="76602CB8" w:rsidR="00845625" w:rsidRPr="008030CE" w:rsidRDefault="003577A7" w:rsidP="001514B4">
      <w:pPr>
        <w:numPr>
          <w:ilvl w:val="2"/>
          <w:numId w:val="6"/>
        </w:numPr>
        <w:spacing w:line="360" w:lineRule="auto"/>
        <w:ind w:left="1134" w:hanging="567"/>
        <w:rPr>
          <w:rFonts w:asciiTheme="minorHAnsi" w:hAnsiTheme="minorHAnsi"/>
        </w:rPr>
      </w:pPr>
      <w:r w:rsidRPr="008030CE">
        <w:rPr>
          <w:rFonts w:asciiTheme="minorHAnsi" w:hAnsiTheme="minorHAnsi"/>
        </w:rPr>
        <w:t>právních zástupců a ostatních odborných poradců obou Stran</w:t>
      </w:r>
      <w:r w:rsidR="00817DA4" w:rsidRPr="008030CE">
        <w:rPr>
          <w:rFonts w:asciiTheme="minorHAnsi" w:hAnsiTheme="minorHAnsi"/>
        </w:rPr>
        <w:t>,</w:t>
      </w:r>
      <w:r w:rsidR="0040447B" w:rsidRPr="008030CE">
        <w:rPr>
          <w:rFonts w:asciiTheme="minorHAnsi" w:hAnsiTheme="minorHAnsi"/>
        </w:rPr>
        <w:t xml:space="preserve"> kte</w:t>
      </w:r>
      <w:r w:rsidR="005D4362" w:rsidRPr="008030CE">
        <w:rPr>
          <w:rFonts w:asciiTheme="minorHAnsi" w:hAnsiTheme="minorHAnsi"/>
        </w:rPr>
        <w:t>ří</w:t>
      </w:r>
      <w:r w:rsidR="0040447B" w:rsidRPr="008030CE">
        <w:rPr>
          <w:rFonts w:asciiTheme="minorHAnsi" w:hAnsiTheme="minorHAnsi"/>
        </w:rPr>
        <w:t xml:space="preserve"> podléhají zákonem uložené povinnosti mlčenlivosti o těchto skutečnostech</w:t>
      </w:r>
      <w:r w:rsidR="008005C1" w:rsidRPr="008030CE">
        <w:rPr>
          <w:rFonts w:asciiTheme="minorHAnsi" w:hAnsiTheme="minorHAnsi"/>
        </w:rPr>
        <w:t>,</w:t>
      </w:r>
      <w:r w:rsidR="0040447B" w:rsidRPr="008030CE">
        <w:rPr>
          <w:rFonts w:asciiTheme="minorHAnsi" w:hAnsiTheme="minorHAnsi"/>
        </w:rPr>
        <w:t xml:space="preserve"> nebo které byly k takovéto mlčenlivosti Stranou zavázány</w:t>
      </w:r>
      <w:r w:rsidR="00F700B7" w:rsidRPr="008030CE">
        <w:rPr>
          <w:rFonts w:asciiTheme="minorHAnsi" w:hAnsiTheme="minorHAnsi"/>
        </w:rPr>
        <w:t>;</w:t>
      </w:r>
      <w:r w:rsidR="00803D10" w:rsidRPr="008030CE">
        <w:rPr>
          <w:rFonts w:asciiTheme="minorHAnsi" w:hAnsiTheme="minorHAnsi"/>
        </w:rPr>
        <w:t xml:space="preserve"> a</w:t>
      </w:r>
    </w:p>
    <w:p w14:paraId="36620FDF" w14:textId="0D59A6E6" w:rsidR="00404198" w:rsidRPr="008030CE" w:rsidRDefault="00404198" w:rsidP="001514B4">
      <w:pPr>
        <w:numPr>
          <w:ilvl w:val="2"/>
          <w:numId w:val="6"/>
        </w:numPr>
        <w:spacing w:line="360" w:lineRule="auto"/>
        <w:ind w:left="1134" w:hanging="567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případu, kdy je zpřístupnění jakýchkoliv ustanovení této </w:t>
      </w:r>
      <w:r w:rsidR="004B4473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mlouvy nařízeno soudem s příslušnou pravomocí nebo v případě zákonné povinnosti tak učinit za podmínky, že příslušná </w:t>
      </w:r>
      <w:r w:rsidR="00C42A60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trana využije všech přiměřených možností informovat druhou </w:t>
      </w:r>
      <w:r w:rsidR="00C42A60" w:rsidRPr="008030CE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 xml:space="preserve">tranu písemně před tím, než je takové zpřístupnění učiněno. </w:t>
      </w:r>
    </w:p>
    <w:p w14:paraId="6B079C6D" w14:textId="6F4E2017" w:rsidR="00404198" w:rsidRPr="008030CE" w:rsidRDefault="00803D10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S</w:t>
      </w:r>
      <w:r w:rsidR="00404198" w:rsidRPr="008030CE">
        <w:rPr>
          <w:rFonts w:asciiTheme="minorHAnsi" w:hAnsiTheme="minorHAnsi"/>
        </w:rPr>
        <w:t xml:space="preserve">trany činí nesporným, že porušení povinnosti zachovávat </w:t>
      </w:r>
      <w:r w:rsidR="00592D17" w:rsidRPr="008030CE">
        <w:rPr>
          <w:rFonts w:asciiTheme="minorHAnsi" w:hAnsiTheme="minorHAnsi"/>
        </w:rPr>
        <w:t>mlčenlivost ohledně D</w:t>
      </w:r>
      <w:r w:rsidR="00404198" w:rsidRPr="008030CE">
        <w:rPr>
          <w:rFonts w:asciiTheme="minorHAnsi" w:hAnsiTheme="minorHAnsi"/>
        </w:rPr>
        <w:t>ůvěrn</w:t>
      </w:r>
      <w:r w:rsidR="00592D17" w:rsidRPr="008030CE">
        <w:rPr>
          <w:rFonts w:asciiTheme="minorHAnsi" w:hAnsiTheme="minorHAnsi"/>
        </w:rPr>
        <w:t>ých</w:t>
      </w:r>
      <w:r w:rsidR="00404198" w:rsidRPr="008030CE">
        <w:rPr>
          <w:rFonts w:asciiTheme="minorHAnsi" w:hAnsiTheme="minorHAnsi"/>
        </w:rPr>
        <w:t xml:space="preserve"> ustanovení této smlouvy kteroukoliv </w:t>
      </w:r>
      <w:r w:rsidR="002A4B13" w:rsidRPr="008030CE">
        <w:rPr>
          <w:rFonts w:asciiTheme="minorHAnsi" w:hAnsiTheme="minorHAnsi"/>
        </w:rPr>
        <w:t>S</w:t>
      </w:r>
      <w:r w:rsidR="00404198" w:rsidRPr="008030CE">
        <w:rPr>
          <w:rFonts w:asciiTheme="minorHAnsi" w:hAnsiTheme="minorHAnsi"/>
        </w:rPr>
        <w:t xml:space="preserve">tranou vždy zakládá podstatné porušení této </w:t>
      </w:r>
      <w:r w:rsidR="002A4B13" w:rsidRPr="008030CE">
        <w:rPr>
          <w:rFonts w:asciiTheme="minorHAnsi" w:hAnsiTheme="minorHAnsi"/>
        </w:rPr>
        <w:t>S</w:t>
      </w:r>
      <w:r w:rsidR="00404198" w:rsidRPr="008030CE">
        <w:rPr>
          <w:rFonts w:asciiTheme="minorHAnsi" w:hAnsiTheme="minorHAnsi"/>
        </w:rPr>
        <w:t>mlouvy.</w:t>
      </w:r>
    </w:p>
    <w:p w14:paraId="6E44C592" w14:textId="1D76B727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Důvěrnost informací a závazek mlčenlivosti se nevztahuje na informace, které byly </w:t>
      </w:r>
      <w:r w:rsidR="00245D54">
        <w:rPr>
          <w:rFonts w:asciiTheme="minorHAnsi" w:hAnsiTheme="minorHAnsi"/>
        </w:rPr>
        <w:t>Straně</w:t>
      </w:r>
      <w:r w:rsidR="00E52024">
        <w:rPr>
          <w:rFonts w:asciiTheme="minorHAnsi" w:hAnsiTheme="minorHAnsi"/>
        </w:rPr>
        <w:t xml:space="preserve"> </w:t>
      </w:r>
      <w:r w:rsidRPr="008030CE">
        <w:rPr>
          <w:rFonts w:asciiTheme="minorHAnsi" w:hAnsiTheme="minorHAnsi"/>
        </w:rPr>
        <w:t xml:space="preserve">známy před jejich sdělením či předáním </w:t>
      </w:r>
      <w:r w:rsidR="00245D54">
        <w:rPr>
          <w:rFonts w:asciiTheme="minorHAnsi" w:hAnsiTheme="minorHAnsi"/>
        </w:rPr>
        <w:t>druhou Stranou</w:t>
      </w:r>
      <w:r w:rsidRPr="008030CE">
        <w:rPr>
          <w:rFonts w:asciiTheme="minorHAnsi" w:hAnsiTheme="minorHAnsi"/>
        </w:rPr>
        <w:t xml:space="preserve">, které byly předány Straně přijímající informace třetí osobou nebo byly získané na základě nezávislého postupu, nebo které byly zveřejněny v důsledku jiných skutečností, než je porušení této Smlouvy </w:t>
      </w:r>
      <w:r w:rsidR="00245D54">
        <w:rPr>
          <w:rFonts w:asciiTheme="minorHAnsi" w:hAnsiTheme="minorHAnsi"/>
        </w:rPr>
        <w:t>Stranou</w:t>
      </w:r>
      <w:r w:rsidRPr="008030CE">
        <w:rPr>
          <w:rFonts w:asciiTheme="minorHAnsi" w:hAnsiTheme="minorHAnsi"/>
        </w:rPr>
        <w:t>.</w:t>
      </w:r>
    </w:p>
    <w:p w14:paraId="5F5C582A" w14:textId="7A593E27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Povinnost zachovávat mlčenlivost o Důvěrných informacích trvá i po ukončení platnosti smluvního vztahu založeného touto Smlouvu. </w:t>
      </w:r>
      <w:r w:rsidR="00657971" w:rsidRPr="008030CE">
        <w:rPr>
          <w:rFonts w:asciiTheme="minorHAnsi" w:hAnsiTheme="minorHAnsi"/>
        </w:rPr>
        <w:t>Strany</w:t>
      </w:r>
      <w:r w:rsidRPr="008030CE">
        <w:rPr>
          <w:rFonts w:asciiTheme="minorHAnsi" w:hAnsiTheme="minorHAnsi"/>
        </w:rPr>
        <w:t xml:space="preserve"> se zavazuj</w:t>
      </w:r>
      <w:r w:rsidR="00657971" w:rsidRPr="008030CE">
        <w:rPr>
          <w:rFonts w:asciiTheme="minorHAnsi" w:hAnsiTheme="minorHAnsi"/>
        </w:rPr>
        <w:t>í</w:t>
      </w:r>
      <w:r w:rsidRPr="008030CE">
        <w:rPr>
          <w:rFonts w:asciiTheme="minorHAnsi" w:hAnsiTheme="minorHAnsi"/>
        </w:rPr>
        <w:t xml:space="preserve"> zdržet se bez předchozího písemného souhlasu poskytnutí jakýchkoli informací týkajících se této Smlouvy, vztahů v souvislosti s ní vzniklých a informací v této souvislosti získaných nebo informací týkajících se interního stavu </w:t>
      </w:r>
      <w:r w:rsidR="00657971" w:rsidRPr="008030CE">
        <w:rPr>
          <w:rFonts w:asciiTheme="minorHAnsi" w:hAnsiTheme="minorHAnsi"/>
        </w:rPr>
        <w:t>Stran</w:t>
      </w:r>
      <w:r w:rsidRPr="008030CE">
        <w:rPr>
          <w:rFonts w:asciiTheme="minorHAnsi" w:hAnsiTheme="minorHAnsi"/>
        </w:rPr>
        <w:t xml:space="preserve"> třetí osobě.</w:t>
      </w:r>
    </w:p>
    <w:p w14:paraId="6FDF4A49" w14:textId="1C22B267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Strana, která poruší povinnosti vyplývající z této Smlouvy ohledně ochrany důvěrných informací je povinna zaplatit druhé Straně smluvní pokutu ve výši </w:t>
      </w:r>
      <w:r w:rsidR="00262BA5" w:rsidRPr="008030CE">
        <w:rPr>
          <w:rFonts w:asciiTheme="minorHAnsi" w:hAnsiTheme="minorHAnsi"/>
        </w:rPr>
        <w:t>50.000</w:t>
      </w:r>
      <w:r w:rsidRPr="008030CE">
        <w:rPr>
          <w:rFonts w:asciiTheme="minorHAnsi" w:hAnsiTheme="minorHAnsi"/>
        </w:rPr>
        <w:t xml:space="preserve">,- Kč (slovy </w:t>
      </w:r>
      <w:r w:rsidR="00262BA5" w:rsidRPr="008030CE">
        <w:rPr>
          <w:rFonts w:asciiTheme="minorHAnsi" w:hAnsiTheme="minorHAnsi"/>
        </w:rPr>
        <w:t>padesát tisíc</w:t>
      </w:r>
      <w:r w:rsidRPr="008030CE">
        <w:rPr>
          <w:rFonts w:asciiTheme="minorHAnsi" w:hAnsiTheme="minorHAnsi"/>
        </w:rPr>
        <w:t xml:space="preserve"> korun českých) za každé porušení takové povinnosti, a to do </w:t>
      </w:r>
      <w:r w:rsidR="00F1799C" w:rsidRPr="008030CE">
        <w:rPr>
          <w:rFonts w:asciiTheme="minorHAnsi" w:hAnsiTheme="minorHAnsi"/>
        </w:rPr>
        <w:t>30</w:t>
      </w:r>
      <w:r w:rsidRPr="008030CE">
        <w:rPr>
          <w:rFonts w:asciiTheme="minorHAnsi" w:hAnsiTheme="minorHAnsi"/>
        </w:rPr>
        <w:t xml:space="preserve"> (</w:t>
      </w:r>
      <w:r w:rsidR="00F1799C" w:rsidRPr="008030CE">
        <w:rPr>
          <w:rFonts w:asciiTheme="minorHAnsi" w:hAnsiTheme="minorHAnsi"/>
        </w:rPr>
        <w:t>třiceti</w:t>
      </w:r>
      <w:r w:rsidRPr="008030CE">
        <w:rPr>
          <w:rFonts w:asciiTheme="minorHAnsi" w:hAnsiTheme="minorHAnsi"/>
        </w:rPr>
        <w:t xml:space="preserve">) dnů ode dne doručení písemné výzvy </w:t>
      </w:r>
      <w:r w:rsidR="00F1799C" w:rsidRPr="008030CE">
        <w:rPr>
          <w:rFonts w:asciiTheme="minorHAnsi" w:hAnsiTheme="minorHAnsi"/>
        </w:rPr>
        <w:t>k</w:t>
      </w:r>
      <w:r w:rsidRPr="008030CE">
        <w:rPr>
          <w:rFonts w:asciiTheme="minorHAnsi" w:hAnsiTheme="minorHAnsi"/>
        </w:rPr>
        <w:t xml:space="preserve"> její </w:t>
      </w:r>
      <w:r w:rsidR="00F1799C" w:rsidRPr="008030CE">
        <w:rPr>
          <w:rFonts w:asciiTheme="minorHAnsi" w:hAnsiTheme="minorHAnsi"/>
        </w:rPr>
        <w:t>ú</w:t>
      </w:r>
      <w:r w:rsidRPr="008030CE">
        <w:rPr>
          <w:rFonts w:asciiTheme="minorHAnsi" w:hAnsiTheme="minorHAnsi"/>
        </w:rPr>
        <w:t>hra</w:t>
      </w:r>
      <w:r w:rsidR="00F1799C" w:rsidRPr="008030CE">
        <w:rPr>
          <w:rFonts w:asciiTheme="minorHAnsi" w:hAnsiTheme="minorHAnsi"/>
        </w:rPr>
        <w:t>dě</w:t>
      </w:r>
      <w:r w:rsidRPr="008030CE">
        <w:rPr>
          <w:rFonts w:asciiTheme="minorHAnsi" w:hAnsiTheme="minorHAnsi"/>
        </w:rPr>
        <w:t>. Tím není dotčen ani omezen nárok na náhradu vzniklé škody. V případě prodlení</w:t>
      </w:r>
      <w:r w:rsidR="00F1799C" w:rsidRPr="008030CE">
        <w:rPr>
          <w:rFonts w:asciiTheme="minorHAnsi" w:hAnsiTheme="minorHAnsi"/>
        </w:rPr>
        <w:t xml:space="preserve"> s úhradou smluvní pokuty ve lhůtě dle předchozí věty</w:t>
      </w:r>
      <w:r w:rsidRPr="008030CE">
        <w:rPr>
          <w:rFonts w:asciiTheme="minorHAnsi" w:hAnsiTheme="minorHAnsi"/>
        </w:rPr>
        <w:t xml:space="preserve"> je Strana</w:t>
      </w:r>
      <w:r w:rsidR="00F1799C" w:rsidRPr="008030CE">
        <w:rPr>
          <w:rFonts w:asciiTheme="minorHAnsi" w:hAnsiTheme="minorHAnsi"/>
        </w:rPr>
        <w:t xml:space="preserve"> v prodlení</w:t>
      </w:r>
      <w:r w:rsidRPr="008030CE">
        <w:rPr>
          <w:rFonts w:asciiTheme="minorHAnsi" w:hAnsiTheme="minorHAnsi"/>
        </w:rPr>
        <w:t xml:space="preserve"> povinna uhradit druhé Straně úrok z prodlení ve výši </w:t>
      </w:r>
      <w:r w:rsidR="00F1799C" w:rsidRPr="008030CE">
        <w:rPr>
          <w:rFonts w:asciiTheme="minorHAnsi" w:hAnsiTheme="minorHAnsi"/>
        </w:rPr>
        <w:t>0,05</w:t>
      </w:r>
      <w:r w:rsidRPr="008030CE">
        <w:rPr>
          <w:rFonts w:asciiTheme="minorHAnsi" w:hAnsiTheme="minorHAnsi"/>
        </w:rPr>
        <w:t xml:space="preserve"> % z dlužné částky za každý den prodlení.</w:t>
      </w:r>
    </w:p>
    <w:p w14:paraId="6626067F" w14:textId="02D9DE76" w:rsidR="0040447B" w:rsidRPr="008030CE" w:rsidRDefault="0040447B" w:rsidP="001514B4">
      <w:pPr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Společná a závěrečná ustanovení</w:t>
      </w:r>
    </w:p>
    <w:p w14:paraId="4CC26F96" w14:textId="123929F6" w:rsidR="00FA62D8" w:rsidRPr="008030CE" w:rsidRDefault="0030425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>Tato Smlouva je platná okamžikem jejího podpisu oběma Stranami</w:t>
      </w:r>
      <w:r w:rsidR="00FA62D8" w:rsidRPr="008030CE">
        <w:rPr>
          <w:rFonts w:asciiTheme="minorHAnsi" w:hAnsiTheme="minorHAnsi"/>
        </w:rPr>
        <w:t>, účinná dnem jejího uveřejnění dle zákona č. 340/2015 Sb., o registru smluv. Smluvní strany sjednávají,  že uveřejnění provede Objednatel. O</w:t>
      </w:r>
      <w:r w:rsidR="007D1EEE" w:rsidRPr="008030CE">
        <w:rPr>
          <w:rFonts w:asciiTheme="minorHAnsi" w:hAnsiTheme="minorHAnsi"/>
        </w:rPr>
        <w:t>bě S</w:t>
      </w:r>
      <w:r w:rsidR="00FA62D8" w:rsidRPr="008030CE">
        <w:rPr>
          <w:rFonts w:asciiTheme="minorHAnsi" w:hAnsiTheme="minorHAnsi"/>
        </w:rPr>
        <w:t xml:space="preserve">trany berou na vědomí, že nebudou uveřejněny </w:t>
      </w:r>
      <w:r w:rsidR="007D1EEE" w:rsidRPr="008030CE">
        <w:rPr>
          <w:rFonts w:asciiTheme="minorHAnsi" w:hAnsiTheme="minorHAnsi"/>
        </w:rPr>
        <w:t xml:space="preserve">pouze </w:t>
      </w:r>
      <w:r w:rsidR="00FA62D8" w:rsidRPr="008030CE">
        <w:rPr>
          <w:rFonts w:asciiTheme="minorHAnsi" w:hAnsiTheme="minorHAnsi"/>
        </w:rPr>
        <w:t xml:space="preserve">ty informace, které nelze poskytnout </w:t>
      </w:r>
      <w:r w:rsidR="00FA62D8" w:rsidRPr="008030CE">
        <w:rPr>
          <w:rFonts w:cs="Arial"/>
        </w:rPr>
        <w:t xml:space="preserve">podle předpisů upravujících </w:t>
      </w:r>
      <w:r w:rsidR="00FA62D8" w:rsidRPr="008030CE">
        <w:rPr>
          <w:rFonts w:cs="Arial"/>
        </w:rPr>
        <w:lastRenderedPageBreak/>
        <w:t xml:space="preserve">svobodný přístup k informacím. Považuje-li </w:t>
      </w:r>
      <w:r w:rsidR="007D1EEE" w:rsidRPr="00245D54">
        <w:t>Poskytovatel</w:t>
      </w:r>
      <w:r w:rsidR="00FA62D8" w:rsidRPr="00245D54">
        <w:t xml:space="preserve"> </w:t>
      </w:r>
      <w:r w:rsidR="00FA62D8" w:rsidRPr="008030CE">
        <w:rPr>
          <w:rFonts w:cs="Arial"/>
        </w:rPr>
        <w:t>některé</w:t>
      </w:r>
      <w:r w:rsidR="00587A21" w:rsidRPr="00245D54">
        <w:t xml:space="preserve"> </w:t>
      </w:r>
      <w:r w:rsidR="00FA62D8" w:rsidRPr="00245D54">
        <w:t xml:space="preserve">informace uvedené v této </w:t>
      </w:r>
      <w:r w:rsidR="007D1EEE" w:rsidRPr="00245D54">
        <w:t>S</w:t>
      </w:r>
      <w:r w:rsidR="00FA62D8" w:rsidRPr="00245D54">
        <w:t>mlouvě za informace</w:t>
      </w:r>
      <w:r w:rsidR="00FA62D8" w:rsidRPr="008030CE">
        <w:rPr>
          <w:rFonts w:cs="Arial"/>
        </w:rPr>
        <w:t xml:space="preserve">, které nemohou nebo nemají být uveřejněny v registru smluv dle zákona č. 340/2015 Sb., je povinen na to </w:t>
      </w:r>
      <w:r w:rsidR="007D1EEE" w:rsidRPr="008030CE">
        <w:rPr>
          <w:rFonts w:cs="Arial"/>
        </w:rPr>
        <w:t>Objednatele současně s uzavřením této S</w:t>
      </w:r>
      <w:r w:rsidR="00FA62D8" w:rsidRPr="008030CE">
        <w:rPr>
          <w:rFonts w:cs="Arial"/>
        </w:rPr>
        <w:t>mlouvy písemně upozornit</w:t>
      </w:r>
      <w:r w:rsidR="00FA62D8" w:rsidRPr="008030CE">
        <w:rPr>
          <w:rFonts w:asciiTheme="minorHAnsi" w:hAnsiTheme="minorHAnsi"/>
        </w:rPr>
        <w:t xml:space="preserve"> </w:t>
      </w:r>
    </w:p>
    <w:p w14:paraId="348E5E42" w14:textId="77777777" w:rsidR="0030425B" w:rsidRPr="008030CE" w:rsidRDefault="0030425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Tato Smlouva se řídí právním řádem České republiky. </w:t>
      </w:r>
    </w:p>
    <w:p w14:paraId="5BD42507" w14:textId="4E802CF8" w:rsidR="0040447B" w:rsidRPr="008030CE" w:rsidDel="00FE0F8F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Práva a povinnosti</w:t>
      </w:r>
      <w:r w:rsidR="001F31F1" w:rsidRPr="008030CE">
        <w:rPr>
          <w:rFonts w:asciiTheme="minorHAnsi" w:hAnsiTheme="minorHAnsi"/>
          <w:bCs/>
        </w:rPr>
        <w:t xml:space="preserve"> Stran</w:t>
      </w:r>
      <w:r w:rsidRPr="008030CE">
        <w:rPr>
          <w:rFonts w:asciiTheme="minorHAnsi" w:hAnsiTheme="minorHAnsi"/>
          <w:bCs/>
        </w:rPr>
        <w:t xml:space="preserve"> vyplývající z této Smlouvy nelze bez písemného souhlasu druhé Strany </w:t>
      </w:r>
      <w:r w:rsidR="001F31F1" w:rsidRPr="008030CE">
        <w:rPr>
          <w:rFonts w:asciiTheme="minorHAnsi" w:hAnsiTheme="minorHAnsi"/>
          <w:bCs/>
        </w:rPr>
        <w:t>převést</w:t>
      </w:r>
      <w:r w:rsidRPr="008030CE">
        <w:rPr>
          <w:rFonts w:asciiTheme="minorHAnsi" w:hAnsiTheme="minorHAnsi"/>
          <w:bCs/>
        </w:rPr>
        <w:t xml:space="preserve"> na třetí </w:t>
      </w:r>
      <w:r w:rsidR="001F31F1" w:rsidRPr="008030CE">
        <w:rPr>
          <w:rFonts w:asciiTheme="minorHAnsi" w:hAnsiTheme="minorHAnsi"/>
          <w:bCs/>
        </w:rPr>
        <w:t>osobu</w:t>
      </w:r>
      <w:r w:rsidRPr="008030CE">
        <w:rPr>
          <w:rFonts w:asciiTheme="minorHAnsi" w:hAnsiTheme="minorHAnsi"/>
          <w:bCs/>
        </w:rPr>
        <w:t>. Porušení tohoto ustanovení bude považováno za podstatné porušení této Smlouvy.</w:t>
      </w:r>
    </w:p>
    <w:p w14:paraId="749D7726" w14:textId="1AA1C08B" w:rsidR="0040447B" w:rsidRPr="008030CE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Tato Smlouva je závazná i pro případné právní nástupce obou Stran.</w:t>
      </w:r>
    </w:p>
    <w:p w14:paraId="57F0E570" w14:textId="415AE37E" w:rsidR="0040447B" w:rsidRPr="008030CE" w:rsidDel="00FE0F8F" w:rsidRDefault="0040447B" w:rsidP="001514B4">
      <w:pPr>
        <w:pStyle w:val="Odstavecseseznamem"/>
        <w:numPr>
          <w:ilvl w:val="1"/>
          <w:numId w:val="6"/>
        </w:numPr>
        <w:spacing w:line="360" w:lineRule="auto"/>
        <w:contextualSpacing w:val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Případnou změnu zmocněných osob je možno provést písemným oznámením zaslaným druhé Straně e-mailem zmocněnou osobou nebo statutárním zástupcem </w:t>
      </w:r>
      <w:r w:rsidR="005B36A2" w:rsidRPr="008030CE">
        <w:rPr>
          <w:rFonts w:asciiTheme="minorHAnsi" w:hAnsiTheme="minorHAnsi"/>
          <w:bCs/>
        </w:rPr>
        <w:t xml:space="preserve">příslušné </w:t>
      </w:r>
      <w:r w:rsidRPr="008030CE">
        <w:rPr>
          <w:rFonts w:asciiTheme="minorHAnsi" w:hAnsiTheme="minorHAnsi"/>
          <w:bCs/>
        </w:rPr>
        <w:t>Strany.</w:t>
      </w:r>
    </w:p>
    <w:p w14:paraId="47229BF1" w14:textId="2D65648C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Pokud jakýkoli závazek dle Smlouvy nebo kterékoli ustanovení</w:t>
      </w:r>
      <w:r w:rsidR="006A0BB6">
        <w:rPr>
          <w:rFonts w:asciiTheme="minorHAnsi" w:hAnsiTheme="minorHAnsi"/>
        </w:rPr>
        <w:t xml:space="preserve"> </w:t>
      </w:r>
      <w:r w:rsidRPr="008030CE">
        <w:rPr>
          <w:rFonts w:asciiTheme="minorHAnsi" w:hAnsiTheme="minorHAnsi"/>
        </w:rPr>
        <w:t xml:space="preserve">Smlouvy je nebo se stane neplatným či nevymahatelným, nebude to mít vliv na platnost a vymahatelnost ostatních závazků a ustanovení </w:t>
      </w:r>
      <w:r w:rsidR="00D204B7" w:rsidRPr="008030CE">
        <w:rPr>
          <w:rFonts w:asciiTheme="minorHAnsi" w:hAnsiTheme="minorHAnsi"/>
        </w:rPr>
        <w:t>této</w:t>
      </w:r>
      <w:r w:rsidRPr="008030CE">
        <w:rPr>
          <w:rFonts w:asciiTheme="minorHAnsi" w:hAnsiTheme="minorHAnsi"/>
        </w:rPr>
        <w:t xml:space="preserve"> Smlouvy.</w:t>
      </w:r>
    </w:p>
    <w:p w14:paraId="47CEC982" w14:textId="77777777" w:rsidR="00C877C1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Právní vztahy výslovně neupravené touto Smlouvou, nebo upravené pouze částečně, se budou řídit výlučně příslušnými ustanoveními Občanského zákoníku a autorského zákona v platném znění a předpisy souvisejícími.</w:t>
      </w:r>
    </w:p>
    <w:p w14:paraId="4BBA210B" w14:textId="717F75D9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Strany si ujednávají, že</w:t>
      </w:r>
      <w:r w:rsidR="006068DA" w:rsidRPr="008030CE">
        <w:rPr>
          <w:rFonts w:asciiTheme="minorHAnsi" w:hAnsiTheme="minorHAnsi"/>
        </w:rPr>
        <w:t xml:space="preserve"> ustanovení</w:t>
      </w:r>
      <w:r w:rsidR="00245D54">
        <w:rPr>
          <w:rFonts w:asciiTheme="minorHAnsi" w:hAnsiTheme="minorHAnsi"/>
        </w:rPr>
        <w:t xml:space="preserve"> týkající se</w:t>
      </w:r>
      <w:r w:rsidR="006068DA" w:rsidRPr="008030CE">
        <w:rPr>
          <w:rFonts w:asciiTheme="minorHAnsi" w:hAnsiTheme="minorHAnsi"/>
        </w:rPr>
        <w:t xml:space="preserve"> </w:t>
      </w:r>
      <w:r w:rsidRPr="008030CE">
        <w:rPr>
          <w:rFonts w:asciiTheme="minorHAnsi" w:hAnsiTheme="minorHAnsi"/>
        </w:rPr>
        <w:t>obchodní</w:t>
      </w:r>
      <w:r w:rsidR="006068DA" w:rsidRPr="008030CE">
        <w:rPr>
          <w:rFonts w:asciiTheme="minorHAnsi" w:hAnsiTheme="minorHAnsi"/>
        </w:rPr>
        <w:t>ch</w:t>
      </w:r>
      <w:r w:rsidRPr="008030CE">
        <w:rPr>
          <w:rFonts w:asciiTheme="minorHAnsi" w:hAnsiTheme="minorHAnsi"/>
        </w:rPr>
        <w:t xml:space="preserve"> zvyklost</w:t>
      </w:r>
      <w:r w:rsidR="006068DA" w:rsidRPr="008030CE">
        <w:rPr>
          <w:rFonts w:asciiTheme="minorHAnsi" w:hAnsiTheme="minorHAnsi"/>
        </w:rPr>
        <w:t>í</w:t>
      </w:r>
      <w:r w:rsidRPr="008030CE">
        <w:rPr>
          <w:rFonts w:asciiTheme="minorHAnsi" w:hAnsiTheme="minorHAnsi"/>
        </w:rPr>
        <w:t xml:space="preserve"> </w:t>
      </w:r>
      <w:r w:rsidR="00DF49BE" w:rsidRPr="008030CE">
        <w:rPr>
          <w:rFonts w:asciiTheme="minorHAnsi" w:hAnsiTheme="minorHAnsi"/>
        </w:rPr>
        <w:t>se na tento smluvní vztah nepoužijí</w:t>
      </w:r>
      <w:r w:rsidR="00022820" w:rsidRPr="008030CE">
        <w:rPr>
          <w:rFonts w:asciiTheme="minorHAnsi" w:hAnsiTheme="minorHAnsi"/>
        </w:rPr>
        <w:t xml:space="preserve">. </w:t>
      </w:r>
    </w:p>
    <w:p w14:paraId="4A74779C" w14:textId="391BFF26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Tato Smlouva může být doplňována a měněna pouze formou písemných číslovaných dodatků řádně podepsaných </w:t>
      </w:r>
      <w:r w:rsidR="006068DA" w:rsidRPr="008030CE">
        <w:rPr>
          <w:rFonts w:asciiTheme="minorHAnsi" w:hAnsiTheme="minorHAnsi"/>
        </w:rPr>
        <w:t xml:space="preserve">oprávněnými zástupci obou </w:t>
      </w:r>
      <w:r w:rsidRPr="008030CE">
        <w:rPr>
          <w:rFonts w:asciiTheme="minorHAnsi" w:hAnsiTheme="minorHAnsi"/>
        </w:rPr>
        <w:t>Stran.</w:t>
      </w:r>
    </w:p>
    <w:p w14:paraId="711D6732" w14:textId="5B0165C2" w:rsidR="0040447B" w:rsidRPr="008030CE" w:rsidRDefault="0040447B" w:rsidP="001514B4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>Účastníci této Smlouvy prohlašují, že si text smlouvy důkladně přečetli, s obsahem souhlasí a že tato Smlouva byla uzavřena podle jejich skutečné, svobodné a vážné vůle, nikoli v tísni a za nápadně nevýhodných podmínek a na důkaz toho připojují své podpisy.</w:t>
      </w:r>
    </w:p>
    <w:p w14:paraId="09CEAE10" w14:textId="74FAA7F4" w:rsidR="0040447B" w:rsidRPr="00C360C0" w:rsidRDefault="0040447B" w:rsidP="00D901DE">
      <w:pPr>
        <w:numPr>
          <w:ilvl w:val="1"/>
          <w:numId w:val="6"/>
        </w:numPr>
        <w:spacing w:line="360" w:lineRule="auto"/>
        <w:rPr>
          <w:rFonts w:asciiTheme="minorHAnsi" w:hAnsiTheme="minorHAnsi"/>
        </w:rPr>
      </w:pPr>
      <w:r w:rsidRPr="00C360C0">
        <w:rPr>
          <w:rFonts w:asciiTheme="minorHAnsi" w:hAnsiTheme="minorHAnsi"/>
        </w:rPr>
        <w:t xml:space="preserve"> Tato Smlouva se vyhotovuje ve 2 (dvou) vyhotoveních a každá ze Stran obdrží 1 (jeden) stejnopis.</w:t>
      </w:r>
    </w:p>
    <w:p w14:paraId="03AEBE07" w14:textId="77777777" w:rsidR="00D509E0" w:rsidRPr="008030CE" w:rsidRDefault="00D509E0" w:rsidP="00D509E0">
      <w:pPr>
        <w:spacing w:after="0" w:line="264" w:lineRule="auto"/>
        <w:ind w:right="-545"/>
      </w:pPr>
      <w:r w:rsidRPr="008030CE">
        <w:t xml:space="preserve">V </w:t>
      </w:r>
      <w:r w:rsidRPr="00D509E0">
        <w:rPr>
          <w:rFonts w:asciiTheme="minorHAnsi" w:hAnsiTheme="minorHAnsi"/>
        </w:rPr>
        <w:t>Praze</w:t>
      </w:r>
      <w:r w:rsidRPr="008030CE">
        <w:t xml:space="preserve"> </w:t>
      </w:r>
      <w:proofErr w:type="gramStart"/>
      <w:r w:rsidRPr="008030CE">
        <w:t>dne</w:t>
      </w:r>
      <w:r>
        <w:t xml:space="preserve"> </w:t>
      </w:r>
      <w:r w:rsidRPr="00D509E0">
        <w:rPr>
          <w:rFonts w:asciiTheme="minorHAnsi" w:hAnsiTheme="minorHAnsi"/>
        </w:rPr>
        <w:t xml:space="preserve"> 1 .12</w:t>
      </w:r>
      <w:proofErr w:type="gramEnd"/>
      <w:r w:rsidRPr="00D509E0">
        <w:rPr>
          <w:rFonts w:asciiTheme="minorHAnsi" w:hAnsiTheme="minorHAnsi"/>
        </w:rPr>
        <w:t xml:space="preserve">. 2021  </w:t>
      </w:r>
    </w:p>
    <w:p w14:paraId="61BCD06F" w14:textId="77777777" w:rsidR="00D509E0" w:rsidRPr="008030CE" w:rsidRDefault="00D509E0" w:rsidP="00D509E0">
      <w:pPr>
        <w:spacing w:after="0" w:line="264" w:lineRule="auto"/>
        <w:ind w:right="-545"/>
      </w:pPr>
    </w:p>
    <w:p w14:paraId="23950D84" w14:textId="77777777" w:rsidR="00D509E0" w:rsidRPr="00D509E0" w:rsidRDefault="00D509E0" w:rsidP="00D509E0">
      <w:pPr>
        <w:spacing w:after="0" w:line="264" w:lineRule="auto"/>
        <w:ind w:right="-545"/>
        <w:rPr>
          <w:b/>
          <w:bCs/>
        </w:rPr>
      </w:pPr>
      <w:r w:rsidRPr="008030CE">
        <w:t>Za</w:t>
      </w:r>
      <w:r>
        <w:t xml:space="preserve"> </w:t>
      </w:r>
      <w:r w:rsidRPr="00D509E0">
        <w:rPr>
          <w:b/>
        </w:rPr>
        <w:t>Národní galerie v Praze</w:t>
      </w:r>
    </w:p>
    <w:p w14:paraId="2834369B" w14:textId="77777777" w:rsidR="00D509E0" w:rsidRPr="008030CE" w:rsidRDefault="00D509E0" w:rsidP="00D509E0">
      <w:pPr>
        <w:spacing w:after="0" w:line="264" w:lineRule="auto"/>
        <w:ind w:right="-545"/>
      </w:pPr>
      <w:r w:rsidRPr="008030CE">
        <w:br/>
      </w:r>
    </w:p>
    <w:p w14:paraId="761F8DE1" w14:textId="77777777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8030CE">
        <w:t>______________________________</w:t>
      </w:r>
    </w:p>
    <w:p w14:paraId="3392EC12" w14:textId="77777777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Mgr. Radka Neumannová </w:t>
      </w:r>
    </w:p>
    <w:p w14:paraId="267747C8" w14:textId="77777777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r w:rsidRPr="006D7CC1">
        <w:t xml:space="preserve">ředitelka </w:t>
      </w:r>
      <w:r w:rsidRPr="00D509E0">
        <w:rPr>
          <w:rFonts w:asciiTheme="minorHAnsi" w:hAnsiTheme="minorHAnsi"/>
        </w:rPr>
        <w:t>sekce Strategie a plánování</w:t>
      </w:r>
      <w:r>
        <w:t xml:space="preserve">  </w:t>
      </w:r>
    </w:p>
    <w:p w14:paraId="759FC156" w14:textId="77777777" w:rsidR="00B36EC1" w:rsidRDefault="00B36EC1" w:rsidP="00D509E0">
      <w:pPr>
        <w:spacing w:after="0" w:line="264" w:lineRule="auto"/>
        <w:ind w:right="-545"/>
      </w:pPr>
    </w:p>
    <w:p w14:paraId="16E7A4AE" w14:textId="77777777" w:rsidR="00F14DD1" w:rsidRDefault="00F14DD1" w:rsidP="00D509E0">
      <w:pPr>
        <w:spacing w:after="0" w:line="264" w:lineRule="auto"/>
        <w:ind w:right="-545"/>
      </w:pPr>
    </w:p>
    <w:p w14:paraId="490983F2" w14:textId="3CE0CB65" w:rsidR="00D509E0" w:rsidRPr="008030CE" w:rsidRDefault="00D509E0" w:rsidP="00D509E0">
      <w:pPr>
        <w:spacing w:after="0" w:line="264" w:lineRule="auto"/>
        <w:ind w:right="-545"/>
      </w:pPr>
      <w:r w:rsidRPr="008030CE">
        <w:t xml:space="preserve">V </w:t>
      </w:r>
      <w:r w:rsidRPr="00D509E0">
        <w:rPr>
          <w:rFonts w:asciiTheme="minorHAnsi" w:hAnsiTheme="minorHAnsi"/>
        </w:rPr>
        <w:t>Praze</w:t>
      </w:r>
      <w:r w:rsidRPr="008030CE">
        <w:t xml:space="preserve"> dne </w:t>
      </w:r>
      <w:r w:rsidR="00B36EC1">
        <w:t>…………………………</w:t>
      </w:r>
    </w:p>
    <w:p w14:paraId="609DEBDF" w14:textId="77777777" w:rsidR="00D509E0" w:rsidRPr="008030CE" w:rsidRDefault="00D509E0" w:rsidP="00D509E0">
      <w:pPr>
        <w:spacing w:after="0" w:line="264" w:lineRule="auto"/>
        <w:ind w:right="-545"/>
      </w:pPr>
    </w:p>
    <w:p w14:paraId="256EB1F0" w14:textId="77777777" w:rsidR="00D509E0" w:rsidRPr="00D509E0" w:rsidRDefault="00D509E0" w:rsidP="00D509E0">
      <w:pPr>
        <w:spacing w:line="360" w:lineRule="auto"/>
        <w:rPr>
          <w:rFonts w:asciiTheme="minorHAnsi" w:hAnsiTheme="minorHAnsi"/>
          <w:b/>
          <w:bCs/>
        </w:rPr>
      </w:pPr>
      <w:r w:rsidRPr="008030CE">
        <w:t>Za</w:t>
      </w:r>
      <w:r w:rsidRPr="00D509E0">
        <w:rPr>
          <w:rFonts w:asciiTheme="minorHAnsi" w:hAnsiTheme="minorHAnsi"/>
          <w:b/>
          <w:bCs/>
        </w:rPr>
        <w:t xml:space="preserve"> </w:t>
      </w:r>
      <w:proofErr w:type="spellStart"/>
      <w:r w:rsidRPr="00D509E0">
        <w:rPr>
          <w:rFonts w:asciiTheme="minorHAnsi" w:hAnsiTheme="minorHAnsi"/>
          <w:b/>
          <w:bCs/>
        </w:rPr>
        <w:t>Behavio</w:t>
      </w:r>
      <w:proofErr w:type="spellEnd"/>
      <w:r w:rsidRPr="00D509E0">
        <w:rPr>
          <w:rFonts w:asciiTheme="minorHAnsi" w:hAnsiTheme="minorHAnsi"/>
          <w:b/>
          <w:bCs/>
        </w:rPr>
        <w:t xml:space="preserve"> </w:t>
      </w:r>
      <w:proofErr w:type="spellStart"/>
      <w:r w:rsidRPr="00D509E0">
        <w:rPr>
          <w:rFonts w:asciiTheme="minorHAnsi" w:hAnsiTheme="minorHAnsi"/>
          <w:b/>
          <w:bCs/>
        </w:rPr>
        <w:t>Labs</w:t>
      </w:r>
      <w:proofErr w:type="spellEnd"/>
      <w:r w:rsidRPr="00D509E0">
        <w:rPr>
          <w:rFonts w:asciiTheme="minorHAnsi" w:hAnsiTheme="minorHAnsi"/>
          <w:b/>
          <w:bCs/>
        </w:rPr>
        <w:t xml:space="preserve"> s.r.o.</w:t>
      </w:r>
    </w:p>
    <w:p w14:paraId="6606E87B" w14:textId="34DD7547" w:rsidR="00D509E0" w:rsidRPr="008030CE" w:rsidRDefault="00D509E0" w:rsidP="00D509E0">
      <w:pPr>
        <w:spacing w:after="0" w:line="264" w:lineRule="auto"/>
        <w:ind w:right="-545"/>
      </w:pPr>
    </w:p>
    <w:p w14:paraId="3A38736A" w14:textId="77777777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8030CE">
        <w:t>______________________________</w:t>
      </w:r>
      <w:r>
        <w:t xml:space="preserve">                                                                     </w:t>
      </w:r>
      <w:r w:rsidRPr="00D509E0">
        <w:rPr>
          <w:rFonts w:cs="Times New Roman"/>
        </w:rPr>
        <w:t xml:space="preserve"> </w:t>
      </w:r>
      <w:r w:rsidRPr="008030CE">
        <w:t>______________________________</w:t>
      </w:r>
    </w:p>
    <w:p w14:paraId="75881B70" w14:textId="1065D1A9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Marek </w:t>
      </w:r>
      <w:proofErr w:type="spellStart"/>
      <w:r w:rsidRPr="00D509E0">
        <w:rPr>
          <w:rFonts w:asciiTheme="minorHAnsi" w:hAnsiTheme="minorHAnsi"/>
        </w:rPr>
        <w:t>Nebesář</w:t>
      </w:r>
      <w:proofErr w:type="spellEnd"/>
      <w:r>
        <w:rPr>
          <w:rFonts w:asciiTheme="minorHAnsi" w:hAnsiTheme="minorHAnsi"/>
        </w:rPr>
        <w:t xml:space="preserve">                                                                    </w:t>
      </w:r>
      <w:r w:rsidR="00F14DD1">
        <w:rPr>
          <w:rFonts w:asciiTheme="minorHAnsi" w:hAnsiTheme="minorHAnsi"/>
        </w:rPr>
        <w:t xml:space="preserve">                           </w:t>
      </w: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>Vojtěch Prokeš</w:t>
      </w:r>
    </w:p>
    <w:p w14:paraId="2862E03D" w14:textId="7DED6A68" w:rsidR="00D509E0" w:rsidRPr="00D509E0" w:rsidRDefault="00D509E0" w:rsidP="00D509E0">
      <w:pPr>
        <w:spacing w:after="0" w:line="264" w:lineRule="auto"/>
        <w:ind w:right="-545"/>
        <w:rPr>
          <w:rFonts w:cs="Times New Roman"/>
        </w:rPr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proofErr w:type="spellStart"/>
      <w:r w:rsidRPr="00D509E0">
        <w:rPr>
          <w:rFonts w:asciiTheme="minorHAnsi" w:hAnsiTheme="minorHAnsi"/>
        </w:rPr>
        <w:t>Operations</w:t>
      </w:r>
      <w:proofErr w:type="spellEnd"/>
      <w:r w:rsidRPr="00D509E0">
        <w:rPr>
          <w:rFonts w:asciiTheme="minorHAnsi" w:hAnsiTheme="minorHAnsi"/>
        </w:rPr>
        <w:t xml:space="preserve"> </w:t>
      </w:r>
      <w:proofErr w:type="spellStart"/>
      <w:r w:rsidRPr="00D509E0">
        <w:rPr>
          <w:rFonts w:asciiTheme="minorHAnsi" w:hAnsiTheme="minorHAnsi"/>
        </w:rPr>
        <w:t>Director</w:t>
      </w:r>
      <w:proofErr w:type="spellEnd"/>
      <w:r w:rsidRPr="00D509E0">
        <w:rPr>
          <w:rFonts w:asciiTheme="minorHAnsi" w:hAnsiTheme="minorHAnsi"/>
        </w:rPr>
        <w:t>, zástupce jednatele</w:t>
      </w:r>
      <w:r>
        <w:rPr>
          <w:rFonts w:asciiTheme="minorHAnsi" w:hAnsiTheme="minorHAnsi"/>
        </w:rPr>
        <w:t xml:space="preserve">                       </w:t>
      </w:r>
      <w:r w:rsidR="00F14DD1">
        <w:rPr>
          <w:rFonts w:asciiTheme="minorHAnsi" w:hAnsiTheme="minorHAnsi"/>
        </w:rPr>
        <w:t xml:space="preserve">                          </w:t>
      </w:r>
      <w:r w:rsidR="00F14DD1">
        <w:rPr>
          <w:rFonts w:cs="Times New Roman"/>
        </w:rPr>
        <w:t xml:space="preserve">Funkce: </w:t>
      </w:r>
      <w:proofErr w:type="spellStart"/>
      <w:r w:rsidRPr="00D509E0">
        <w:rPr>
          <w:rFonts w:asciiTheme="minorHAnsi" w:hAnsiTheme="minorHAnsi"/>
        </w:rPr>
        <w:t>Research</w:t>
      </w:r>
      <w:proofErr w:type="spellEnd"/>
      <w:r w:rsidRPr="00D509E0">
        <w:rPr>
          <w:rFonts w:asciiTheme="minorHAnsi" w:hAnsiTheme="minorHAnsi"/>
        </w:rPr>
        <w:t xml:space="preserve"> </w:t>
      </w:r>
      <w:proofErr w:type="spellStart"/>
      <w:r w:rsidRPr="00D509E0">
        <w:rPr>
          <w:rFonts w:asciiTheme="minorHAnsi" w:hAnsiTheme="minorHAnsi"/>
        </w:rPr>
        <w:t>Director</w:t>
      </w:r>
      <w:proofErr w:type="spellEnd"/>
      <w:r w:rsidRPr="00D509E0">
        <w:rPr>
          <w:rFonts w:asciiTheme="minorHAnsi" w:hAnsiTheme="minorHAnsi"/>
        </w:rPr>
        <w:t>, jednatel</w:t>
      </w:r>
    </w:p>
    <w:p w14:paraId="231BC6EE" w14:textId="667C1D5E" w:rsidR="001F31F1" w:rsidRDefault="001F31F1" w:rsidP="00226097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427F8F17" w14:textId="77777777" w:rsidR="00D509E0" w:rsidRPr="008030CE" w:rsidRDefault="00D509E0" w:rsidP="00226097">
      <w:pPr>
        <w:spacing w:line="360" w:lineRule="auto"/>
        <w:jc w:val="center"/>
        <w:rPr>
          <w:rFonts w:asciiTheme="minorHAnsi" w:hAnsiTheme="minorHAnsi"/>
          <w:b/>
          <w:bCs/>
        </w:rPr>
        <w:sectPr w:rsidR="00D509E0" w:rsidRPr="008030CE" w:rsidSect="00722A3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080" w:bottom="1440" w:left="1080" w:header="709" w:footer="284" w:gutter="0"/>
          <w:cols w:space="708"/>
          <w:titlePg/>
          <w:docGrid w:linePitch="360"/>
        </w:sectPr>
      </w:pPr>
    </w:p>
    <w:p w14:paraId="6C3992D1" w14:textId="69EF79AD" w:rsidR="005443E5" w:rsidRPr="008030CE" w:rsidRDefault="005443E5" w:rsidP="00226097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6D7CC1">
        <w:rPr>
          <w:rFonts w:asciiTheme="minorHAnsi" w:hAnsiTheme="minorHAnsi"/>
          <w:b/>
        </w:rPr>
        <w:lastRenderedPageBreak/>
        <w:t>Příloha č. 1</w:t>
      </w:r>
    </w:p>
    <w:p w14:paraId="71B7B238" w14:textId="4D910473" w:rsidR="00590186" w:rsidRPr="008030CE" w:rsidRDefault="00227BF9" w:rsidP="00226097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Specifikace poskytovan</w:t>
      </w:r>
      <w:r w:rsidR="00776196" w:rsidRPr="008030CE">
        <w:rPr>
          <w:rFonts w:asciiTheme="minorHAnsi" w:hAnsiTheme="minorHAnsi"/>
          <w:b/>
          <w:bCs/>
        </w:rPr>
        <w:t>ých S</w:t>
      </w:r>
      <w:r w:rsidRPr="008030CE">
        <w:rPr>
          <w:rFonts w:asciiTheme="minorHAnsi" w:hAnsiTheme="minorHAnsi"/>
          <w:b/>
          <w:bCs/>
        </w:rPr>
        <w:t>luž</w:t>
      </w:r>
      <w:r w:rsidR="00776196" w:rsidRPr="008030CE">
        <w:rPr>
          <w:rFonts w:asciiTheme="minorHAnsi" w:hAnsiTheme="minorHAnsi"/>
          <w:b/>
          <w:bCs/>
        </w:rPr>
        <w:t>e</w:t>
      </w:r>
      <w:r w:rsidRPr="008030CE">
        <w:rPr>
          <w:rFonts w:asciiTheme="minorHAnsi" w:hAnsiTheme="minorHAnsi"/>
          <w:b/>
          <w:bCs/>
        </w:rPr>
        <w:t>b</w:t>
      </w:r>
      <w:r w:rsidR="00590186" w:rsidRPr="008030CE">
        <w:rPr>
          <w:rFonts w:asciiTheme="minorHAnsi" w:hAnsiTheme="minorHAnsi"/>
          <w:b/>
          <w:bCs/>
        </w:rPr>
        <w:t xml:space="preserve"> </w:t>
      </w:r>
    </w:p>
    <w:p w14:paraId="59011400" w14:textId="340FA56B" w:rsidR="00A55878" w:rsidRPr="008030CE" w:rsidRDefault="00A55878" w:rsidP="00226097">
      <w:pPr>
        <w:spacing w:line="360" w:lineRule="auto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Strany se dohodly, že Poskytovatel bude provádět Služby dle nabídky Poskytovatele přiložené </w:t>
      </w:r>
      <w:r w:rsidR="001571E3" w:rsidRPr="008030CE">
        <w:rPr>
          <w:rFonts w:asciiTheme="minorHAnsi" w:hAnsiTheme="minorHAnsi"/>
        </w:rPr>
        <w:t xml:space="preserve">níže </w:t>
      </w:r>
      <w:r w:rsidRPr="008030CE">
        <w:rPr>
          <w:rFonts w:asciiTheme="minorHAnsi" w:hAnsiTheme="minorHAnsi"/>
        </w:rPr>
        <w:t xml:space="preserve">ve formátu </w:t>
      </w:r>
      <w:r w:rsidR="004E6865" w:rsidRPr="008030CE">
        <w:rPr>
          <w:rFonts w:asciiTheme="minorHAnsi" w:hAnsiTheme="minorHAnsi"/>
        </w:rPr>
        <w:t>PDF.</w:t>
      </w:r>
      <w:r w:rsidRPr="008030CE">
        <w:rPr>
          <w:rFonts w:asciiTheme="minorHAnsi" w:hAnsiTheme="minorHAnsi"/>
        </w:rPr>
        <w:t xml:space="preserve"> </w:t>
      </w:r>
    </w:p>
    <w:p w14:paraId="402A0843" w14:textId="77777777" w:rsidR="00F81794" w:rsidRPr="008030CE" w:rsidRDefault="00F81794" w:rsidP="00226097">
      <w:pPr>
        <w:spacing w:line="360" w:lineRule="auto"/>
        <w:rPr>
          <w:rFonts w:asciiTheme="minorHAnsi" w:hAnsiTheme="minorHAnsi"/>
        </w:rPr>
      </w:pPr>
    </w:p>
    <w:p w14:paraId="51E73167" w14:textId="77777777" w:rsidR="00F81794" w:rsidRPr="008030CE" w:rsidRDefault="00F81794" w:rsidP="008030CE">
      <w:pPr>
        <w:spacing w:line="360" w:lineRule="auto"/>
        <w:rPr>
          <w:rFonts w:asciiTheme="minorHAnsi" w:hAnsiTheme="minorHAnsi"/>
          <w:b/>
          <w:bCs/>
        </w:rPr>
        <w:sectPr w:rsidR="00F81794" w:rsidRPr="008030CE" w:rsidSect="001F31F1">
          <w:pgSz w:w="11906" w:h="16838" w:code="9"/>
          <w:pgMar w:top="1440" w:right="1077" w:bottom="1440" w:left="1077" w:header="709" w:footer="284" w:gutter="0"/>
          <w:cols w:space="708"/>
          <w:titlePg/>
          <w:docGrid w:linePitch="360"/>
        </w:sectPr>
      </w:pPr>
    </w:p>
    <w:p w14:paraId="278BC98F" w14:textId="33029DDE" w:rsidR="00F81794" w:rsidRPr="008030CE" w:rsidRDefault="00F81794" w:rsidP="00F81794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6D7CC1">
        <w:rPr>
          <w:rFonts w:asciiTheme="minorHAnsi" w:hAnsiTheme="minorHAnsi"/>
          <w:b/>
        </w:rPr>
        <w:lastRenderedPageBreak/>
        <w:t>Příloha č. 2</w:t>
      </w:r>
    </w:p>
    <w:p w14:paraId="38C036E9" w14:textId="3D228EDD" w:rsidR="00F81794" w:rsidRPr="008030CE" w:rsidRDefault="00F81794" w:rsidP="00F81794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 xml:space="preserve">Specifikace </w:t>
      </w:r>
      <w:r w:rsidR="00CB2BE7" w:rsidRPr="008030CE">
        <w:rPr>
          <w:rFonts w:asciiTheme="minorHAnsi" w:hAnsiTheme="minorHAnsi"/>
          <w:b/>
          <w:bCs/>
        </w:rPr>
        <w:t>Výstupů a Doporučení Poskytovatele</w:t>
      </w:r>
    </w:p>
    <w:p w14:paraId="73CFEBC8" w14:textId="77777777" w:rsidR="001A27A1" w:rsidRPr="008030CE" w:rsidRDefault="001A27A1" w:rsidP="00226097">
      <w:pPr>
        <w:spacing w:line="360" w:lineRule="auto"/>
        <w:rPr>
          <w:rFonts w:asciiTheme="minorHAnsi" w:hAnsiTheme="minorHAnsi"/>
        </w:rPr>
      </w:pPr>
    </w:p>
    <w:p w14:paraId="3365C529" w14:textId="77777777" w:rsidR="001A27A1" w:rsidRPr="008030CE" w:rsidRDefault="00A64D40" w:rsidP="001514B4">
      <w:pPr>
        <w:pStyle w:val="Odstavecseseznamem"/>
        <w:numPr>
          <w:ilvl w:val="0"/>
          <w:numId w:val="9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Report se všemi zjištěními z analýzy dat v .PDF;</w:t>
      </w:r>
    </w:p>
    <w:p w14:paraId="62497535" w14:textId="5AB29468" w:rsidR="001A27A1" w:rsidRPr="008030CE" w:rsidRDefault="00A64D40" w:rsidP="001514B4">
      <w:pPr>
        <w:pStyle w:val="Odstavecseseznamem"/>
        <w:numPr>
          <w:ilvl w:val="0"/>
          <w:numId w:val="9"/>
        </w:numPr>
        <w:spacing w:line="360" w:lineRule="auto"/>
        <w:contextualSpacing w:val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Frekvenční tabulky s vý</w:t>
      </w:r>
      <w:r w:rsidR="00987B10">
        <w:rPr>
          <w:rFonts w:asciiTheme="minorHAnsi" w:hAnsiTheme="minorHAnsi"/>
        </w:rPr>
        <w:t>s</w:t>
      </w:r>
      <w:r w:rsidRPr="008030CE">
        <w:rPr>
          <w:rFonts w:asciiTheme="minorHAnsi" w:hAnsiTheme="minorHAnsi"/>
        </w:rPr>
        <w:t>ledky výzkumu v .XLS;</w:t>
      </w:r>
    </w:p>
    <w:p w14:paraId="37225EC0" w14:textId="77777777" w:rsidR="001A27A1" w:rsidRPr="008030CE" w:rsidRDefault="00A64D40" w:rsidP="00886468">
      <w:pPr>
        <w:pStyle w:val="Odstavecseseznamem"/>
        <w:numPr>
          <w:ilvl w:val="0"/>
          <w:numId w:val="9"/>
        </w:numPr>
        <w:spacing w:line="360" w:lineRule="auto"/>
        <w:contextualSpacing w:val="0"/>
      </w:pPr>
      <w:r w:rsidRPr="00153E6A">
        <w:rPr>
          <w:rFonts w:asciiTheme="minorHAnsi" w:hAnsiTheme="minorHAnsi"/>
        </w:rPr>
        <w:t>Osobní prezentace výsledků výzkumu (online).</w:t>
      </w:r>
    </w:p>
    <w:sectPr w:rsidR="001A27A1" w:rsidRPr="008030CE" w:rsidSect="005C6381">
      <w:pgSz w:w="11906" w:h="16838" w:code="9"/>
      <w:pgMar w:top="1440" w:right="1077" w:bottom="1440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5CD8" w14:textId="77777777" w:rsidR="00CB20EA" w:rsidRDefault="00CB20EA" w:rsidP="00137F19">
      <w:pPr>
        <w:spacing w:after="0" w:line="240" w:lineRule="auto"/>
      </w:pPr>
      <w:r>
        <w:separator/>
      </w:r>
    </w:p>
  </w:endnote>
  <w:endnote w:type="continuationSeparator" w:id="0">
    <w:p w14:paraId="5B8EC404" w14:textId="77777777" w:rsidR="00CB20EA" w:rsidRDefault="00CB20EA" w:rsidP="00137F19">
      <w:pPr>
        <w:spacing w:after="0" w:line="240" w:lineRule="auto"/>
      </w:pPr>
      <w:r>
        <w:continuationSeparator/>
      </w:r>
    </w:p>
  </w:endnote>
  <w:endnote w:type="continuationNotice" w:id="1">
    <w:p w14:paraId="76B898CF" w14:textId="77777777" w:rsidR="00CB20EA" w:rsidRDefault="00CB2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2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AB553" w14:textId="24433497" w:rsidR="002B7645" w:rsidRDefault="002B764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6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1B28AB" w14:textId="77777777" w:rsidR="002B7645" w:rsidRDefault="002B7645">
    <w:pPr>
      <w:pStyle w:val="Zpat"/>
    </w:pPr>
  </w:p>
  <w:p w14:paraId="13F3D0CF" w14:textId="77777777" w:rsidR="002B7645" w:rsidRDefault="002B76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10653"/>
      <w:docPartObj>
        <w:docPartGallery w:val="Page Numbers (Bottom of Page)"/>
        <w:docPartUnique/>
      </w:docPartObj>
    </w:sdtPr>
    <w:sdtEndPr/>
    <w:sdtContent>
      <w:p w14:paraId="64EC0078" w14:textId="77777777" w:rsidR="002B7645" w:rsidRDefault="002B7645">
        <w:pPr>
          <w:pStyle w:val="Zpat"/>
          <w:jc w:val="right"/>
        </w:pPr>
      </w:p>
      <w:tbl>
        <w:tblPr>
          <w:tblStyle w:val="Mkatabulky"/>
          <w:tblW w:w="1019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87"/>
          <w:gridCol w:w="4536"/>
          <w:gridCol w:w="2268"/>
        </w:tblGrid>
        <w:tr w:rsidR="002B7645" w:rsidRPr="00D94498" w14:paraId="59211F84" w14:textId="77777777" w:rsidTr="00F309F5">
          <w:trPr>
            <w:trHeight w:val="709"/>
            <w:jc w:val="center"/>
          </w:trPr>
          <w:tc>
            <w:tcPr>
              <w:tcW w:w="3387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14:paraId="4CDAFB1F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6"/>
                  <w:szCs w:val="16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6"/>
                  <w:szCs w:val="16"/>
                  <w:lang w:val="en-US"/>
                </w:rPr>
                <w:t xml:space="preserve">Prague  </w:t>
              </w:r>
              <w:r w:rsidRPr="00044E9F">
                <w:rPr>
                  <w:color w:val="808080" w:themeColor="background1" w:themeShade="80"/>
                  <w:sz w:val="16"/>
                  <w:szCs w:val="16"/>
                  <w:lang w:val="en-US"/>
                </w:rPr>
                <w:t>|  Czech Republic</w:t>
              </w:r>
            </w:p>
            <w:p w14:paraId="07E0B3F3" w14:textId="77777777" w:rsidR="002B7645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CEE Attorneys </w:t>
              </w:r>
              <w:proofErr w:type="spellStart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s.r.o</w:t>
              </w:r>
              <w:proofErr w:type="spellEnd"/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 xml:space="preserve">., </w:t>
              </w:r>
              <w:r w:rsidRPr="00044E9F">
                <w:rPr>
                  <w:b/>
                  <w:color w:val="808080" w:themeColor="background1" w:themeShade="80"/>
                  <w:sz w:val="14"/>
                  <w:szCs w:val="14"/>
                  <w:lang w:val="cs-CZ"/>
                </w:rPr>
                <w:t>advokátní kancelář</w:t>
              </w:r>
            </w:p>
            <w:p w14:paraId="52642307" w14:textId="77777777"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201F3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Lighthouse Waterfront Tower</w:t>
              </w:r>
              <w:r>
                <w:rPr>
                  <w:b/>
                  <w:color w:val="808080" w:themeColor="background1" w:themeShade="80"/>
                  <w:sz w:val="14"/>
                  <w:szCs w:val="14"/>
                  <w:lang w:val="en-US"/>
                </w:rPr>
                <w:t>,</w:t>
              </w:r>
            </w:p>
            <w:p w14:paraId="66A0B4C2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color w:val="808080" w:themeColor="background1" w:themeShade="80"/>
                  <w:sz w:val="14"/>
                  <w:szCs w:val="14"/>
                </w:rPr>
                <w:t>Jankovcova 1569/2c, 170 00 Praha 7</w:t>
              </w:r>
              <w:r w:rsidRPr="00044E9F">
                <w:rPr>
                  <w:color w:val="808080" w:themeColor="background1" w:themeShade="80"/>
                  <w:sz w:val="14"/>
                  <w:szCs w:val="14"/>
                </w:rPr>
                <w:t>, Czech Republic</w:t>
              </w:r>
            </w:p>
            <w:p w14:paraId="3E4361ED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</w:rPr>
                <w:t>+420 778 133 331 | prague@ceeattorneys.com</w:t>
              </w:r>
            </w:p>
            <w:p w14:paraId="3A1086B5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  <w:r w:rsidRPr="00153E6A">
                <w:rPr>
                  <w:b/>
                  <w:color w:val="EAB200"/>
                  <w:sz w:val="14"/>
                  <w:szCs w:val="14"/>
                  <w:lang w:val="cs-CZ"/>
                </w:rPr>
                <w:t>www.ceeattorneys.com</w:t>
              </w:r>
            </w:p>
          </w:tc>
          <w:tc>
            <w:tcPr>
              <w:tcW w:w="4536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14:paraId="270C9DC7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cs-CZ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t xml:space="preserve">Společnost zapsaná v obchodním rejstříku vedeném </w:t>
              </w:r>
              <w:r w:rsidRPr="00044E9F">
                <w:rPr>
                  <w:color w:val="808080" w:themeColor="background1" w:themeShade="80"/>
                  <w:sz w:val="14"/>
                  <w:szCs w:val="14"/>
                  <w:lang w:val="cs-CZ"/>
                </w:rPr>
                <w:br/>
                <w:t>Městským soudem v Praze, oddíl C, vložka 220889</w:t>
              </w:r>
            </w:p>
            <w:p w14:paraId="2A0DB4D5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</w:rPr>
              </w:pPr>
            </w:p>
            <w:p w14:paraId="6ADF2B8A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IČO: 025 64 742</w:t>
              </w:r>
            </w:p>
            <w:p w14:paraId="0E963703" w14:textId="77777777" w:rsidR="002B7645" w:rsidRPr="00044E9F" w:rsidRDefault="002B7645" w:rsidP="00E85797">
              <w:pPr>
                <w:pStyle w:val="Zpat"/>
                <w:rPr>
                  <w:b/>
                  <w:color w:val="EAB200"/>
                  <w:sz w:val="14"/>
                  <w:szCs w:val="14"/>
                  <w:lang w:val="en-US"/>
                </w:rPr>
              </w:pPr>
              <w:r w:rsidRPr="00044E9F">
                <w:rPr>
                  <w:color w:val="808080" w:themeColor="background1" w:themeShade="80"/>
                  <w:sz w:val="14"/>
                  <w:szCs w:val="14"/>
                  <w:lang w:val="en-US"/>
                </w:rPr>
                <w:t>DIČ: CZ02564742</w:t>
              </w:r>
            </w:p>
          </w:tc>
          <w:tc>
            <w:tcPr>
              <w:tcW w:w="2268" w:type="dxa"/>
              <w:tcBorders>
                <w:left w:val="single" w:sz="12" w:space="0" w:color="D9D9D9" w:themeColor="background1" w:themeShade="D9"/>
                <w:right w:val="single" w:sz="12" w:space="0" w:color="D9D9D9" w:themeColor="background1" w:themeShade="D9"/>
              </w:tcBorders>
            </w:tcPr>
            <w:p w14:paraId="33C91487" w14:textId="77777777" w:rsidR="002B7645" w:rsidRPr="00044E9F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CEE Attorneys</w:t>
              </w:r>
            </w:p>
            <w:p w14:paraId="44255FDA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Bratislava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(Slovakia)</w:t>
              </w:r>
            </w:p>
            <w:p w14:paraId="68DAFBBE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Bucharest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(Romania)</w:t>
              </w:r>
            </w:p>
            <w:p w14:paraId="33F8A827" w14:textId="77777777" w:rsidR="002B7645" w:rsidRPr="00044E9F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>Budapest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 xml:space="preserve"> (Hungary)</w:t>
              </w:r>
            </w:p>
            <w:p w14:paraId="6557AADF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Prague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(Czech Republic)</w:t>
              </w:r>
            </w:p>
            <w:p w14:paraId="6F430A85" w14:textId="77777777" w:rsidR="002B7645" w:rsidRPr="00153E6A" w:rsidRDefault="002B7645" w:rsidP="00E85797">
              <w:pPr>
                <w:pStyle w:val="Zpat"/>
                <w:rPr>
                  <w:b/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Riga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(Latvia)</w:t>
              </w:r>
            </w:p>
            <w:p w14:paraId="79F78487" w14:textId="77777777" w:rsidR="002B7645" w:rsidRPr="00153E6A" w:rsidRDefault="002B7645" w:rsidP="000916CC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>Sofia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 xml:space="preserve"> (Bulgaria)</w:t>
              </w:r>
            </w:p>
            <w:p w14:paraId="27A424C2" w14:textId="77777777" w:rsidR="002B7645" w:rsidRPr="00153E6A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it-IT"/>
                </w:rPr>
              </w:pPr>
              <w:r w:rsidRPr="00153E6A">
                <w:rPr>
                  <w:b/>
                  <w:color w:val="808080" w:themeColor="background1" w:themeShade="80"/>
                  <w:sz w:val="14"/>
                  <w:lang w:val="it-IT"/>
                </w:rPr>
                <w:t xml:space="preserve">Vilnius </w:t>
              </w:r>
              <w:r w:rsidRPr="00153E6A">
                <w:rPr>
                  <w:color w:val="808080" w:themeColor="background1" w:themeShade="80"/>
                  <w:sz w:val="14"/>
                  <w:lang w:val="it-IT"/>
                </w:rPr>
                <w:t>(Lithuania)</w:t>
              </w:r>
            </w:p>
            <w:p w14:paraId="5F22E7BD" w14:textId="77777777" w:rsidR="002B7645" w:rsidRPr="00044E9F" w:rsidRDefault="002B7645" w:rsidP="00E85797">
              <w:pPr>
                <w:pStyle w:val="Zpat"/>
                <w:rPr>
                  <w:color w:val="808080" w:themeColor="background1" w:themeShade="80"/>
                  <w:sz w:val="14"/>
                  <w:lang w:val="en-US"/>
                </w:rPr>
              </w:pPr>
              <w:r w:rsidRPr="00044E9F">
                <w:rPr>
                  <w:b/>
                  <w:color w:val="808080" w:themeColor="background1" w:themeShade="80"/>
                  <w:sz w:val="14"/>
                  <w:lang w:val="en-US"/>
                </w:rPr>
                <w:t xml:space="preserve">Warsaw </w:t>
              </w:r>
              <w:r w:rsidRPr="00044E9F">
                <w:rPr>
                  <w:color w:val="808080" w:themeColor="background1" w:themeShade="80"/>
                  <w:sz w:val="14"/>
                  <w:lang w:val="en-US"/>
                </w:rPr>
                <w:t>(Poland)</w:t>
              </w:r>
            </w:p>
          </w:tc>
        </w:tr>
      </w:tbl>
      <w:p w14:paraId="66C2ED55" w14:textId="77777777" w:rsidR="002B7645" w:rsidRDefault="00CB20EA" w:rsidP="00E85797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2C02" w14:textId="77777777" w:rsidR="00CB20EA" w:rsidRDefault="00CB20EA" w:rsidP="00137F19">
      <w:pPr>
        <w:spacing w:after="0" w:line="240" w:lineRule="auto"/>
      </w:pPr>
      <w:r>
        <w:separator/>
      </w:r>
    </w:p>
  </w:footnote>
  <w:footnote w:type="continuationSeparator" w:id="0">
    <w:p w14:paraId="40610468" w14:textId="77777777" w:rsidR="00CB20EA" w:rsidRDefault="00CB20EA" w:rsidP="00137F19">
      <w:pPr>
        <w:spacing w:after="0" w:line="240" w:lineRule="auto"/>
      </w:pPr>
      <w:r>
        <w:continuationSeparator/>
      </w:r>
    </w:p>
  </w:footnote>
  <w:footnote w:type="continuationNotice" w:id="1">
    <w:p w14:paraId="573DE379" w14:textId="77777777" w:rsidR="00CB20EA" w:rsidRDefault="00CB2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19E" w14:textId="77777777" w:rsidR="002B7645" w:rsidRDefault="002B7645" w:rsidP="00E85797">
    <w:pPr>
      <w:pStyle w:val="Zhlav"/>
      <w:rPr>
        <w:noProof/>
        <w:lang w:eastAsia="cs-CZ"/>
      </w:rPr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2A0702AF" wp14:editId="69FEAD7E">
          <wp:extent cx="2690251" cy="373380"/>
          <wp:effectExtent l="0" t="0" r="0" b="7620"/>
          <wp:docPr id="3" name="Obrázek 3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69BD8" w14:textId="77777777" w:rsidR="002B7645" w:rsidRDefault="002B76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5CBF" w14:textId="77777777" w:rsidR="002B7645" w:rsidRDefault="002B7645" w:rsidP="00E85797">
    <w:pPr>
      <w:pStyle w:val="Zhlav"/>
    </w:pPr>
    <w:r>
      <w:rPr>
        <w:rFonts w:ascii="Arial" w:hAnsi="Arial" w:cs="Arial"/>
        <w:noProof/>
        <w:color w:val="000000"/>
        <w:lang w:eastAsia="cs-CZ"/>
      </w:rPr>
      <w:drawing>
        <wp:inline distT="0" distB="0" distL="0" distR="0" wp14:anchorId="6A52A445" wp14:editId="7F74E1AD">
          <wp:extent cx="2690251" cy="373380"/>
          <wp:effectExtent l="0" t="0" r="0" b="7620"/>
          <wp:docPr id="4" name="Obrázek 4" descr="http://logo.ceeattorneys.com/ce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.ceeattorneys.com/ce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50" cy="37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653"/>
    <w:multiLevelType w:val="hybridMultilevel"/>
    <w:tmpl w:val="A9663BE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16458"/>
    <w:multiLevelType w:val="hybridMultilevel"/>
    <w:tmpl w:val="CCEC2A70"/>
    <w:lvl w:ilvl="0" w:tplc="CDD86974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BE49A6"/>
    <w:multiLevelType w:val="hybridMultilevel"/>
    <w:tmpl w:val="5FBE89C4"/>
    <w:lvl w:ilvl="0" w:tplc="1EC6E64A">
      <w:start w:val="1"/>
      <w:numFmt w:val="lowerRoman"/>
      <w:pStyle w:val="3msksli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5F3B5A"/>
    <w:multiLevelType w:val="multilevel"/>
    <w:tmpl w:val="1D58258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582036A"/>
    <w:multiLevelType w:val="hybridMultilevel"/>
    <w:tmpl w:val="8E062006"/>
    <w:lvl w:ilvl="0" w:tplc="C978842C">
      <w:start w:val="1"/>
      <w:numFmt w:val="lowerRoman"/>
      <w:pStyle w:val="1msksli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7B6AD8"/>
    <w:multiLevelType w:val="multilevel"/>
    <w:tmpl w:val="ADBA3D92"/>
    <w:name w:val="Numbered [a]24"/>
    <w:numStyleLink w:val="Numbereda"/>
  </w:abstractNum>
  <w:abstractNum w:abstractNumId="6" w15:restartNumberingAfterBreak="0">
    <w:nsid w:val="5B087C11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A81E56"/>
    <w:multiLevelType w:val="hybridMultilevel"/>
    <w:tmpl w:val="68A4F536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CDD86974">
      <w:start w:val="1"/>
      <w:numFmt w:val="lowerRoman"/>
      <w:lvlText w:val="(%2)"/>
      <w:lvlJc w:val="left"/>
      <w:pPr>
        <w:ind w:left="286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09395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E3E9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C7217"/>
    <w:multiLevelType w:val="multilevel"/>
    <w:tmpl w:val="17CA23E6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78971D55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C9"/>
    <w:rsid w:val="00001422"/>
    <w:rsid w:val="00001F69"/>
    <w:rsid w:val="00002111"/>
    <w:rsid w:val="0000246C"/>
    <w:rsid w:val="00004360"/>
    <w:rsid w:val="000050DC"/>
    <w:rsid w:val="00005250"/>
    <w:rsid w:val="000053D0"/>
    <w:rsid w:val="0000550A"/>
    <w:rsid w:val="00007022"/>
    <w:rsid w:val="00010A61"/>
    <w:rsid w:val="00010FD2"/>
    <w:rsid w:val="000112C6"/>
    <w:rsid w:val="00013A50"/>
    <w:rsid w:val="000165A7"/>
    <w:rsid w:val="0002152A"/>
    <w:rsid w:val="00022820"/>
    <w:rsid w:val="00023149"/>
    <w:rsid w:val="0002398F"/>
    <w:rsid w:val="00023DE9"/>
    <w:rsid w:val="00024C2A"/>
    <w:rsid w:val="000251D1"/>
    <w:rsid w:val="00025FEA"/>
    <w:rsid w:val="000262ED"/>
    <w:rsid w:val="0003016C"/>
    <w:rsid w:val="00031E3F"/>
    <w:rsid w:val="000333B7"/>
    <w:rsid w:val="000352E0"/>
    <w:rsid w:val="0003616C"/>
    <w:rsid w:val="00036F08"/>
    <w:rsid w:val="00040235"/>
    <w:rsid w:val="00042061"/>
    <w:rsid w:val="0004337E"/>
    <w:rsid w:val="0004372E"/>
    <w:rsid w:val="00043EFC"/>
    <w:rsid w:val="00044E9F"/>
    <w:rsid w:val="00050944"/>
    <w:rsid w:val="00053E19"/>
    <w:rsid w:val="00055036"/>
    <w:rsid w:val="00060BA5"/>
    <w:rsid w:val="00062A69"/>
    <w:rsid w:val="000635E2"/>
    <w:rsid w:val="00065CD3"/>
    <w:rsid w:val="00066174"/>
    <w:rsid w:val="000671F3"/>
    <w:rsid w:val="00067388"/>
    <w:rsid w:val="00073CBD"/>
    <w:rsid w:val="00081399"/>
    <w:rsid w:val="000814C7"/>
    <w:rsid w:val="00084E7C"/>
    <w:rsid w:val="000865E8"/>
    <w:rsid w:val="000916CC"/>
    <w:rsid w:val="00091992"/>
    <w:rsid w:val="00091D7D"/>
    <w:rsid w:val="00091F95"/>
    <w:rsid w:val="0009275D"/>
    <w:rsid w:val="00092A8C"/>
    <w:rsid w:val="00093C23"/>
    <w:rsid w:val="000944DB"/>
    <w:rsid w:val="000963FC"/>
    <w:rsid w:val="00096F86"/>
    <w:rsid w:val="00097571"/>
    <w:rsid w:val="000A41C8"/>
    <w:rsid w:val="000A42D9"/>
    <w:rsid w:val="000A5644"/>
    <w:rsid w:val="000A705A"/>
    <w:rsid w:val="000B041F"/>
    <w:rsid w:val="000B0843"/>
    <w:rsid w:val="000B312F"/>
    <w:rsid w:val="000B35CE"/>
    <w:rsid w:val="000B5495"/>
    <w:rsid w:val="000B724C"/>
    <w:rsid w:val="000B78A7"/>
    <w:rsid w:val="000B7D8F"/>
    <w:rsid w:val="000C15B7"/>
    <w:rsid w:val="000C2574"/>
    <w:rsid w:val="000C447F"/>
    <w:rsid w:val="000C5787"/>
    <w:rsid w:val="000C6046"/>
    <w:rsid w:val="000D0160"/>
    <w:rsid w:val="000D3F44"/>
    <w:rsid w:val="000D61FD"/>
    <w:rsid w:val="000D693A"/>
    <w:rsid w:val="000E0A64"/>
    <w:rsid w:val="000E14DC"/>
    <w:rsid w:val="000E2B0E"/>
    <w:rsid w:val="000E49E3"/>
    <w:rsid w:val="000E4A4B"/>
    <w:rsid w:val="000E4AAC"/>
    <w:rsid w:val="000E4C0D"/>
    <w:rsid w:val="000E5C33"/>
    <w:rsid w:val="000E7FF9"/>
    <w:rsid w:val="000F149D"/>
    <w:rsid w:val="000F4386"/>
    <w:rsid w:val="000F58B3"/>
    <w:rsid w:val="000F634E"/>
    <w:rsid w:val="00102401"/>
    <w:rsid w:val="00102747"/>
    <w:rsid w:val="00103D42"/>
    <w:rsid w:val="00107C70"/>
    <w:rsid w:val="00110852"/>
    <w:rsid w:val="001109D9"/>
    <w:rsid w:val="00111537"/>
    <w:rsid w:val="0011170C"/>
    <w:rsid w:val="00114CA9"/>
    <w:rsid w:val="00115B3B"/>
    <w:rsid w:val="00116860"/>
    <w:rsid w:val="00117781"/>
    <w:rsid w:val="00120703"/>
    <w:rsid w:val="00120EDF"/>
    <w:rsid w:val="001217A2"/>
    <w:rsid w:val="0012197D"/>
    <w:rsid w:val="00122627"/>
    <w:rsid w:val="00122F84"/>
    <w:rsid w:val="0012535A"/>
    <w:rsid w:val="0012626F"/>
    <w:rsid w:val="00126317"/>
    <w:rsid w:val="00127E8E"/>
    <w:rsid w:val="0013294E"/>
    <w:rsid w:val="0013372D"/>
    <w:rsid w:val="00133DC9"/>
    <w:rsid w:val="00137F19"/>
    <w:rsid w:val="00140D21"/>
    <w:rsid w:val="00143EAE"/>
    <w:rsid w:val="00144E37"/>
    <w:rsid w:val="0014522A"/>
    <w:rsid w:val="00145C70"/>
    <w:rsid w:val="00146928"/>
    <w:rsid w:val="001513B4"/>
    <w:rsid w:val="001514B4"/>
    <w:rsid w:val="00151CFF"/>
    <w:rsid w:val="0015265E"/>
    <w:rsid w:val="0015339C"/>
    <w:rsid w:val="00153E6A"/>
    <w:rsid w:val="001541D0"/>
    <w:rsid w:val="0015580D"/>
    <w:rsid w:val="00155994"/>
    <w:rsid w:val="001571E3"/>
    <w:rsid w:val="001600B3"/>
    <w:rsid w:val="00160548"/>
    <w:rsid w:val="00160F49"/>
    <w:rsid w:val="0016438E"/>
    <w:rsid w:val="0017071F"/>
    <w:rsid w:val="00170A5D"/>
    <w:rsid w:val="00171359"/>
    <w:rsid w:val="001714BB"/>
    <w:rsid w:val="00171720"/>
    <w:rsid w:val="00174A22"/>
    <w:rsid w:val="001757AF"/>
    <w:rsid w:val="00177DC7"/>
    <w:rsid w:val="0018161F"/>
    <w:rsid w:val="00181787"/>
    <w:rsid w:val="00182644"/>
    <w:rsid w:val="00182C10"/>
    <w:rsid w:val="001833F6"/>
    <w:rsid w:val="001835E5"/>
    <w:rsid w:val="001877D5"/>
    <w:rsid w:val="001900B8"/>
    <w:rsid w:val="001937C9"/>
    <w:rsid w:val="00194E63"/>
    <w:rsid w:val="00195354"/>
    <w:rsid w:val="00195C12"/>
    <w:rsid w:val="0019612D"/>
    <w:rsid w:val="001963FC"/>
    <w:rsid w:val="001967B1"/>
    <w:rsid w:val="001968AB"/>
    <w:rsid w:val="00196C17"/>
    <w:rsid w:val="001A09A4"/>
    <w:rsid w:val="001A0DBC"/>
    <w:rsid w:val="001A1EBD"/>
    <w:rsid w:val="001A20F9"/>
    <w:rsid w:val="001A2625"/>
    <w:rsid w:val="001A27A1"/>
    <w:rsid w:val="001A4153"/>
    <w:rsid w:val="001A4B75"/>
    <w:rsid w:val="001A5029"/>
    <w:rsid w:val="001A5979"/>
    <w:rsid w:val="001B08B3"/>
    <w:rsid w:val="001B16F4"/>
    <w:rsid w:val="001B1BB4"/>
    <w:rsid w:val="001B2D4D"/>
    <w:rsid w:val="001B4134"/>
    <w:rsid w:val="001B4B18"/>
    <w:rsid w:val="001B50FE"/>
    <w:rsid w:val="001B7076"/>
    <w:rsid w:val="001C0DCE"/>
    <w:rsid w:val="001C1FCD"/>
    <w:rsid w:val="001C46AE"/>
    <w:rsid w:val="001C64DA"/>
    <w:rsid w:val="001C6FA2"/>
    <w:rsid w:val="001C7D75"/>
    <w:rsid w:val="001D2853"/>
    <w:rsid w:val="001D5A15"/>
    <w:rsid w:val="001D5E85"/>
    <w:rsid w:val="001D6B32"/>
    <w:rsid w:val="001E0818"/>
    <w:rsid w:val="001E235D"/>
    <w:rsid w:val="001E32AF"/>
    <w:rsid w:val="001E5589"/>
    <w:rsid w:val="001E6A60"/>
    <w:rsid w:val="001E7BF5"/>
    <w:rsid w:val="001F087C"/>
    <w:rsid w:val="001F0C42"/>
    <w:rsid w:val="001F0EC0"/>
    <w:rsid w:val="001F31F1"/>
    <w:rsid w:val="001F3559"/>
    <w:rsid w:val="001F4965"/>
    <w:rsid w:val="001F4DD1"/>
    <w:rsid w:val="001F6960"/>
    <w:rsid w:val="001F72FB"/>
    <w:rsid w:val="00200823"/>
    <w:rsid w:val="00201A83"/>
    <w:rsid w:val="00201E26"/>
    <w:rsid w:val="00201F3F"/>
    <w:rsid w:val="00202589"/>
    <w:rsid w:val="00203643"/>
    <w:rsid w:val="00205708"/>
    <w:rsid w:val="00205DCF"/>
    <w:rsid w:val="00211B50"/>
    <w:rsid w:val="00213256"/>
    <w:rsid w:val="00217FC0"/>
    <w:rsid w:val="002204A6"/>
    <w:rsid w:val="00220D88"/>
    <w:rsid w:val="00221C75"/>
    <w:rsid w:val="00223101"/>
    <w:rsid w:val="00224AFF"/>
    <w:rsid w:val="0022525F"/>
    <w:rsid w:val="00225262"/>
    <w:rsid w:val="00226097"/>
    <w:rsid w:val="00226667"/>
    <w:rsid w:val="00226673"/>
    <w:rsid w:val="00227A85"/>
    <w:rsid w:val="00227BF9"/>
    <w:rsid w:val="0023057C"/>
    <w:rsid w:val="002365B8"/>
    <w:rsid w:val="00240BC8"/>
    <w:rsid w:val="00240F97"/>
    <w:rsid w:val="002424BB"/>
    <w:rsid w:val="00245CD9"/>
    <w:rsid w:val="00245D54"/>
    <w:rsid w:val="00246077"/>
    <w:rsid w:val="0024607B"/>
    <w:rsid w:val="0024768D"/>
    <w:rsid w:val="002506A6"/>
    <w:rsid w:val="00250836"/>
    <w:rsid w:val="00251673"/>
    <w:rsid w:val="0025246B"/>
    <w:rsid w:val="00253BD6"/>
    <w:rsid w:val="002557AF"/>
    <w:rsid w:val="00255ABB"/>
    <w:rsid w:val="00255D65"/>
    <w:rsid w:val="002574D3"/>
    <w:rsid w:val="00262BA5"/>
    <w:rsid w:val="0026304D"/>
    <w:rsid w:val="00264721"/>
    <w:rsid w:val="00264D9C"/>
    <w:rsid w:val="00264F1B"/>
    <w:rsid w:val="00271ABB"/>
    <w:rsid w:val="002729FD"/>
    <w:rsid w:val="00272B0A"/>
    <w:rsid w:val="0027459C"/>
    <w:rsid w:val="00275403"/>
    <w:rsid w:val="002768B3"/>
    <w:rsid w:val="00276B67"/>
    <w:rsid w:val="00283EDA"/>
    <w:rsid w:val="00284E20"/>
    <w:rsid w:val="00284EB2"/>
    <w:rsid w:val="00285542"/>
    <w:rsid w:val="002878E3"/>
    <w:rsid w:val="002938FE"/>
    <w:rsid w:val="002A0ED5"/>
    <w:rsid w:val="002A1633"/>
    <w:rsid w:val="002A244F"/>
    <w:rsid w:val="002A32F3"/>
    <w:rsid w:val="002A47CB"/>
    <w:rsid w:val="002A4B13"/>
    <w:rsid w:val="002A50D5"/>
    <w:rsid w:val="002A69D6"/>
    <w:rsid w:val="002B0318"/>
    <w:rsid w:val="002B1BE4"/>
    <w:rsid w:val="002B2A27"/>
    <w:rsid w:val="002B3016"/>
    <w:rsid w:val="002B38DB"/>
    <w:rsid w:val="002B3FD9"/>
    <w:rsid w:val="002B7645"/>
    <w:rsid w:val="002B7873"/>
    <w:rsid w:val="002C0CB3"/>
    <w:rsid w:val="002C16BA"/>
    <w:rsid w:val="002C3FEE"/>
    <w:rsid w:val="002C45CF"/>
    <w:rsid w:val="002C528C"/>
    <w:rsid w:val="002C5E38"/>
    <w:rsid w:val="002C6253"/>
    <w:rsid w:val="002C62A3"/>
    <w:rsid w:val="002C7A10"/>
    <w:rsid w:val="002D075E"/>
    <w:rsid w:val="002D205A"/>
    <w:rsid w:val="002D2ED5"/>
    <w:rsid w:val="002D310C"/>
    <w:rsid w:val="002D334C"/>
    <w:rsid w:val="002D3CA7"/>
    <w:rsid w:val="002D55F4"/>
    <w:rsid w:val="002D6413"/>
    <w:rsid w:val="002D72CE"/>
    <w:rsid w:val="002E1E76"/>
    <w:rsid w:val="002E29A3"/>
    <w:rsid w:val="002E4EF5"/>
    <w:rsid w:val="002E7601"/>
    <w:rsid w:val="002E7C3E"/>
    <w:rsid w:val="002F0BC3"/>
    <w:rsid w:val="002F0C45"/>
    <w:rsid w:val="002F12C0"/>
    <w:rsid w:val="002F4010"/>
    <w:rsid w:val="00300D87"/>
    <w:rsid w:val="0030425B"/>
    <w:rsid w:val="0030510C"/>
    <w:rsid w:val="003057B3"/>
    <w:rsid w:val="00306666"/>
    <w:rsid w:val="00310FE3"/>
    <w:rsid w:val="003127D3"/>
    <w:rsid w:val="00312974"/>
    <w:rsid w:val="00314344"/>
    <w:rsid w:val="00316506"/>
    <w:rsid w:val="00316690"/>
    <w:rsid w:val="00325888"/>
    <w:rsid w:val="00325901"/>
    <w:rsid w:val="00327C96"/>
    <w:rsid w:val="00332407"/>
    <w:rsid w:val="00333BD2"/>
    <w:rsid w:val="0033425C"/>
    <w:rsid w:val="00334407"/>
    <w:rsid w:val="00334D65"/>
    <w:rsid w:val="003356D6"/>
    <w:rsid w:val="00335C42"/>
    <w:rsid w:val="0034311B"/>
    <w:rsid w:val="003443EC"/>
    <w:rsid w:val="00344C6E"/>
    <w:rsid w:val="00347261"/>
    <w:rsid w:val="003514CE"/>
    <w:rsid w:val="00351F58"/>
    <w:rsid w:val="0035276B"/>
    <w:rsid w:val="0035363D"/>
    <w:rsid w:val="00355D82"/>
    <w:rsid w:val="003565AD"/>
    <w:rsid w:val="00356CC1"/>
    <w:rsid w:val="00357079"/>
    <w:rsid w:val="003577A7"/>
    <w:rsid w:val="00360831"/>
    <w:rsid w:val="00362214"/>
    <w:rsid w:val="003624C6"/>
    <w:rsid w:val="003636B3"/>
    <w:rsid w:val="00367033"/>
    <w:rsid w:val="00370209"/>
    <w:rsid w:val="00370357"/>
    <w:rsid w:val="00371813"/>
    <w:rsid w:val="0037285B"/>
    <w:rsid w:val="003745F8"/>
    <w:rsid w:val="00374B11"/>
    <w:rsid w:val="00376ADD"/>
    <w:rsid w:val="00377460"/>
    <w:rsid w:val="00377CE9"/>
    <w:rsid w:val="00381A2C"/>
    <w:rsid w:val="00383D7E"/>
    <w:rsid w:val="00384EC6"/>
    <w:rsid w:val="00386799"/>
    <w:rsid w:val="003868ED"/>
    <w:rsid w:val="00386D62"/>
    <w:rsid w:val="00390406"/>
    <w:rsid w:val="00394592"/>
    <w:rsid w:val="003947FF"/>
    <w:rsid w:val="00394C26"/>
    <w:rsid w:val="00395788"/>
    <w:rsid w:val="0039643A"/>
    <w:rsid w:val="003A287F"/>
    <w:rsid w:val="003A3887"/>
    <w:rsid w:val="003A3A89"/>
    <w:rsid w:val="003A6904"/>
    <w:rsid w:val="003A690F"/>
    <w:rsid w:val="003B0393"/>
    <w:rsid w:val="003B2DD8"/>
    <w:rsid w:val="003B440B"/>
    <w:rsid w:val="003B466C"/>
    <w:rsid w:val="003B4C90"/>
    <w:rsid w:val="003B68A6"/>
    <w:rsid w:val="003B69AB"/>
    <w:rsid w:val="003B6E2E"/>
    <w:rsid w:val="003C1B91"/>
    <w:rsid w:val="003C5A36"/>
    <w:rsid w:val="003C5D41"/>
    <w:rsid w:val="003C60EF"/>
    <w:rsid w:val="003D07EB"/>
    <w:rsid w:val="003E1311"/>
    <w:rsid w:val="003E1DC0"/>
    <w:rsid w:val="003E29EE"/>
    <w:rsid w:val="003E41E4"/>
    <w:rsid w:val="003E7599"/>
    <w:rsid w:val="003E7C50"/>
    <w:rsid w:val="003E7CD8"/>
    <w:rsid w:val="003F00B9"/>
    <w:rsid w:val="003F02DA"/>
    <w:rsid w:val="003F0612"/>
    <w:rsid w:val="003F0AAE"/>
    <w:rsid w:val="003F493A"/>
    <w:rsid w:val="003F4E94"/>
    <w:rsid w:val="0040290A"/>
    <w:rsid w:val="004034EB"/>
    <w:rsid w:val="00403A98"/>
    <w:rsid w:val="00404198"/>
    <w:rsid w:val="004041A5"/>
    <w:rsid w:val="0040447B"/>
    <w:rsid w:val="00404B99"/>
    <w:rsid w:val="0040533A"/>
    <w:rsid w:val="004121FD"/>
    <w:rsid w:val="00414105"/>
    <w:rsid w:val="00415909"/>
    <w:rsid w:val="004173C3"/>
    <w:rsid w:val="00420CCF"/>
    <w:rsid w:val="004264FB"/>
    <w:rsid w:val="00430910"/>
    <w:rsid w:val="004324ED"/>
    <w:rsid w:val="0043339F"/>
    <w:rsid w:val="00433883"/>
    <w:rsid w:val="0043466A"/>
    <w:rsid w:val="00436D9A"/>
    <w:rsid w:val="00444FEA"/>
    <w:rsid w:val="0044601F"/>
    <w:rsid w:val="00446257"/>
    <w:rsid w:val="00446E21"/>
    <w:rsid w:val="004471D7"/>
    <w:rsid w:val="00447994"/>
    <w:rsid w:val="00447F01"/>
    <w:rsid w:val="004551C5"/>
    <w:rsid w:val="004551D9"/>
    <w:rsid w:val="004558D4"/>
    <w:rsid w:val="00461D5F"/>
    <w:rsid w:val="00464C82"/>
    <w:rsid w:val="00465B5F"/>
    <w:rsid w:val="0046664F"/>
    <w:rsid w:val="0046768E"/>
    <w:rsid w:val="004701D5"/>
    <w:rsid w:val="004708C5"/>
    <w:rsid w:val="00474266"/>
    <w:rsid w:val="004753C6"/>
    <w:rsid w:val="0047552A"/>
    <w:rsid w:val="00476A00"/>
    <w:rsid w:val="00476CC5"/>
    <w:rsid w:val="0047702F"/>
    <w:rsid w:val="00477269"/>
    <w:rsid w:val="00477963"/>
    <w:rsid w:val="00477E68"/>
    <w:rsid w:val="00477ECB"/>
    <w:rsid w:val="00480E09"/>
    <w:rsid w:val="00482366"/>
    <w:rsid w:val="00483111"/>
    <w:rsid w:val="004833DF"/>
    <w:rsid w:val="00486028"/>
    <w:rsid w:val="0049096F"/>
    <w:rsid w:val="004919B9"/>
    <w:rsid w:val="0049474F"/>
    <w:rsid w:val="004948AF"/>
    <w:rsid w:val="00496E0E"/>
    <w:rsid w:val="0049718A"/>
    <w:rsid w:val="004A371E"/>
    <w:rsid w:val="004A3EB9"/>
    <w:rsid w:val="004A4B01"/>
    <w:rsid w:val="004A5CC2"/>
    <w:rsid w:val="004A7491"/>
    <w:rsid w:val="004A782B"/>
    <w:rsid w:val="004A7AE9"/>
    <w:rsid w:val="004A7EDF"/>
    <w:rsid w:val="004B0701"/>
    <w:rsid w:val="004B2863"/>
    <w:rsid w:val="004B35D6"/>
    <w:rsid w:val="004B4473"/>
    <w:rsid w:val="004B53FC"/>
    <w:rsid w:val="004B709E"/>
    <w:rsid w:val="004B77F6"/>
    <w:rsid w:val="004C1BE2"/>
    <w:rsid w:val="004C27BC"/>
    <w:rsid w:val="004C387E"/>
    <w:rsid w:val="004C43A7"/>
    <w:rsid w:val="004C56F1"/>
    <w:rsid w:val="004C5B29"/>
    <w:rsid w:val="004D02B7"/>
    <w:rsid w:val="004D0A44"/>
    <w:rsid w:val="004D11A5"/>
    <w:rsid w:val="004D12A6"/>
    <w:rsid w:val="004D3DEC"/>
    <w:rsid w:val="004D615D"/>
    <w:rsid w:val="004E62CC"/>
    <w:rsid w:val="004E6865"/>
    <w:rsid w:val="004E6E08"/>
    <w:rsid w:val="004F28FD"/>
    <w:rsid w:val="004F2A5B"/>
    <w:rsid w:val="004F3EA5"/>
    <w:rsid w:val="004F4831"/>
    <w:rsid w:val="004F4A1A"/>
    <w:rsid w:val="00500107"/>
    <w:rsid w:val="00502489"/>
    <w:rsid w:val="00505464"/>
    <w:rsid w:val="0050584C"/>
    <w:rsid w:val="00505A3C"/>
    <w:rsid w:val="005065DA"/>
    <w:rsid w:val="00506CEC"/>
    <w:rsid w:val="005114D2"/>
    <w:rsid w:val="00511BAF"/>
    <w:rsid w:val="00513C33"/>
    <w:rsid w:val="00514226"/>
    <w:rsid w:val="00516969"/>
    <w:rsid w:val="005231E9"/>
    <w:rsid w:val="00523524"/>
    <w:rsid w:val="00527C9E"/>
    <w:rsid w:val="0053017B"/>
    <w:rsid w:val="00531A0A"/>
    <w:rsid w:val="005324E2"/>
    <w:rsid w:val="00533066"/>
    <w:rsid w:val="00533C7F"/>
    <w:rsid w:val="005352D0"/>
    <w:rsid w:val="0053761F"/>
    <w:rsid w:val="00540491"/>
    <w:rsid w:val="005411D7"/>
    <w:rsid w:val="005443E5"/>
    <w:rsid w:val="00544DC7"/>
    <w:rsid w:val="00544EB5"/>
    <w:rsid w:val="00545705"/>
    <w:rsid w:val="00545737"/>
    <w:rsid w:val="00546FDD"/>
    <w:rsid w:val="00547312"/>
    <w:rsid w:val="00547EB5"/>
    <w:rsid w:val="00550533"/>
    <w:rsid w:val="005517DC"/>
    <w:rsid w:val="00552369"/>
    <w:rsid w:val="0055267C"/>
    <w:rsid w:val="00552876"/>
    <w:rsid w:val="005531AD"/>
    <w:rsid w:val="00553AC4"/>
    <w:rsid w:val="00553BDD"/>
    <w:rsid w:val="00555924"/>
    <w:rsid w:val="00557166"/>
    <w:rsid w:val="00557894"/>
    <w:rsid w:val="00557D4D"/>
    <w:rsid w:val="00560214"/>
    <w:rsid w:val="005629EF"/>
    <w:rsid w:val="005639C0"/>
    <w:rsid w:val="00563D3A"/>
    <w:rsid w:val="005640AC"/>
    <w:rsid w:val="00564EDE"/>
    <w:rsid w:val="005668EA"/>
    <w:rsid w:val="00566B2F"/>
    <w:rsid w:val="00567946"/>
    <w:rsid w:val="005746D1"/>
    <w:rsid w:val="005749EE"/>
    <w:rsid w:val="00575CC8"/>
    <w:rsid w:val="0057614A"/>
    <w:rsid w:val="005768B7"/>
    <w:rsid w:val="005804F1"/>
    <w:rsid w:val="00581C1E"/>
    <w:rsid w:val="00581C38"/>
    <w:rsid w:val="005834E6"/>
    <w:rsid w:val="00583BD1"/>
    <w:rsid w:val="005844DA"/>
    <w:rsid w:val="00585D3A"/>
    <w:rsid w:val="00586FF8"/>
    <w:rsid w:val="00587A21"/>
    <w:rsid w:val="00590186"/>
    <w:rsid w:val="00592D17"/>
    <w:rsid w:val="00593073"/>
    <w:rsid w:val="005933B7"/>
    <w:rsid w:val="0059689C"/>
    <w:rsid w:val="005A0642"/>
    <w:rsid w:val="005A0860"/>
    <w:rsid w:val="005A14C9"/>
    <w:rsid w:val="005A16E8"/>
    <w:rsid w:val="005A342E"/>
    <w:rsid w:val="005A6A29"/>
    <w:rsid w:val="005A700C"/>
    <w:rsid w:val="005A7B97"/>
    <w:rsid w:val="005B110C"/>
    <w:rsid w:val="005B157B"/>
    <w:rsid w:val="005B1ACD"/>
    <w:rsid w:val="005B1EE1"/>
    <w:rsid w:val="005B36A2"/>
    <w:rsid w:val="005B7A02"/>
    <w:rsid w:val="005C043F"/>
    <w:rsid w:val="005C1369"/>
    <w:rsid w:val="005C2B46"/>
    <w:rsid w:val="005C2C75"/>
    <w:rsid w:val="005C32A2"/>
    <w:rsid w:val="005C3EEA"/>
    <w:rsid w:val="005C6381"/>
    <w:rsid w:val="005C64BF"/>
    <w:rsid w:val="005D1EB0"/>
    <w:rsid w:val="005D2C26"/>
    <w:rsid w:val="005D3069"/>
    <w:rsid w:val="005D3CB3"/>
    <w:rsid w:val="005D4362"/>
    <w:rsid w:val="005D4566"/>
    <w:rsid w:val="005D48E7"/>
    <w:rsid w:val="005D4B6A"/>
    <w:rsid w:val="005D4ECE"/>
    <w:rsid w:val="005D51C7"/>
    <w:rsid w:val="005D6671"/>
    <w:rsid w:val="005D6D62"/>
    <w:rsid w:val="005D6EBD"/>
    <w:rsid w:val="005E2D3D"/>
    <w:rsid w:val="005E3645"/>
    <w:rsid w:val="005E386D"/>
    <w:rsid w:val="005E3880"/>
    <w:rsid w:val="005E3EBC"/>
    <w:rsid w:val="005E4831"/>
    <w:rsid w:val="005E4D00"/>
    <w:rsid w:val="005E6C02"/>
    <w:rsid w:val="005E7A05"/>
    <w:rsid w:val="005E7AEC"/>
    <w:rsid w:val="005E7E62"/>
    <w:rsid w:val="005F016A"/>
    <w:rsid w:val="005F1268"/>
    <w:rsid w:val="005F1A8F"/>
    <w:rsid w:val="005F2BF0"/>
    <w:rsid w:val="005F2DCC"/>
    <w:rsid w:val="005F4A76"/>
    <w:rsid w:val="005F4D7A"/>
    <w:rsid w:val="00601A22"/>
    <w:rsid w:val="006025EC"/>
    <w:rsid w:val="00603EE0"/>
    <w:rsid w:val="006049D9"/>
    <w:rsid w:val="00604CF9"/>
    <w:rsid w:val="00604D39"/>
    <w:rsid w:val="00606320"/>
    <w:rsid w:val="006068DA"/>
    <w:rsid w:val="006074EF"/>
    <w:rsid w:val="006111F6"/>
    <w:rsid w:val="00617A43"/>
    <w:rsid w:val="00620629"/>
    <w:rsid w:val="00622C17"/>
    <w:rsid w:val="00623FF7"/>
    <w:rsid w:val="00630F98"/>
    <w:rsid w:val="006310F8"/>
    <w:rsid w:val="00631476"/>
    <w:rsid w:val="0063225E"/>
    <w:rsid w:val="00634701"/>
    <w:rsid w:val="00635277"/>
    <w:rsid w:val="0063672A"/>
    <w:rsid w:val="00637578"/>
    <w:rsid w:val="00637FAF"/>
    <w:rsid w:val="006401EA"/>
    <w:rsid w:val="00640682"/>
    <w:rsid w:val="0064121E"/>
    <w:rsid w:val="00642167"/>
    <w:rsid w:val="0064350F"/>
    <w:rsid w:val="006449A5"/>
    <w:rsid w:val="00650538"/>
    <w:rsid w:val="006511E8"/>
    <w:rsid w:val="006512A6"/>
    <w:rsid w:val="00651B99"/>
    <w:rsid w:val="006523CA"/>
    <w:rsid w:val="00652E63"/>
    <w:rsid w:val="006532B9"/>
    <w:rsid w:val="006557F1"/>
    <w:rsid w:val="00657971"/>
    <w:rsid w:val="006606A0"/>
    <w:rsid w:val="0066071D"/>
    <w:rsid w:val="00660777"/>
    <w:rsid w:val="006619A4"/>
    <w:rsid w:val="006629FA"/>
    <w:rsid w:val="00666E66"/>
    <w:rsid w:val="0066707C"/>
    <w:rsid w:val="0066784F"/>
    <w:rsid w:val="00671541"/>
    <w:rsid w:val="00671C52"/>
    <w:rsid w:val="0067461C"/>
    <w:rsid w:val="00674808"/>
    <w:rsid w:val="00674C54"/>
    <w:rsid w:val="006763E3"/>
    <w:rsid w:val="00680927"/>
    <w:rsid w:val="00681B3E"/>
    <w:rsid w:val="00681BA7"/>
    <w:rsid w:val="006825AA"/>
    <w:rsid w:val="00682E31"/>
    <w:rsid w:val="00685A6C"/>
    <w:rsid w:val="00686297"/>
    <w:rsid w:val="00686EA5"/>
    <w:rsid w:val="00686F18"/>
    <w:rsid w:val="0068750B"/>
    <w:rsid w:val="0068773C"/>
    <w:rsid w:val="00690E20"/>
    <w:rsid w:val="00691CFA"/>
    <w:rsid w:val="0069417B"/>
    <w:rsid w:val="0069515C"/>
    <w:rsid w:val="006A082E"/>
    <w:rsid w:val="006A0BB6"/>
    <w:rsid w:val="006A16BC"/>
    <w:rsid w:val="006A28C0"/>
    <w:rsid w:val="006A2A25"/>
    <w:rsid w:val="006A3B62"/>
    <w:rsid w:val="006A3E3F"/>
    <w:rsid w:val="006A63E5"/>
    <w:rsid w:val="006A6FA9"/>
    <w:rsid w:val="006B0266"/>
    <w:rsid w:val="006B1E78"/>
    <w:rsid w:val="006B74A5"/>
    <w:rsid w:val="006C0321"/>
    <w:rsid w:val="006C2081"/>
    <w:rsid w:val="006C22E9"/>
    <w:rsid w:val="006C2412"/>
    <w:rsid w:val="006C5B2A"/>
    <w:rsid w:val="006C608C"/>
    <w:rsid w:val="006C68B9"/>
    <w:rsid w:val="006D0603"/>
    <w:rsid w:val="006D07B4"/>
    <w:rsid w:val="006D1094"/>
    <w:rsid w:val="006D2B23"/>
    <w:rsid w:val="006D2C35"/>
    <w:rsid w:val="006D2D5F"/>
    <w:rsid w:val="006D3085"/>
    <w:rsid w:val="006D36AC"/>
    <w:rsid w:val="006D41DC"/>
    <w:rsid w:val="006D4AA7"/>
    <w:rsid w:val="006D55EA"/>
    <w:rsid w:val="006D72A6"/>
    <w:rsid w:val="006D7CC1"/>
    <w:rsid w:val="006E3F5D"/>
    <w:rsid w:val="006E43BF"/>
    <w:rsid w:val="006E71EB"/>
    <w:rsid w:val="006E7913"/>
    <w:rsid w:val="006F0FE6"/>
    <w:rsid w:val="006F2DE9"/>
    <w:rsid w:val="006F3FD4"/>
    <w:rsid w:val="006F5CB0"/>
    <w:rsid w:val="006F6AC3"/>
    <w:rsid w:val="006F74F6"/>
    <w:rsid w:val="006F782F"/>
    <w:rsid w:val="00700EAA"/>
    <w:rsid w:val="00705A4F"/>
    <w:rsid w:val="00705C7C"/>
    <w:rsid w:val="0071061D"/>
    <w:rsid w:val="00710684"/>
    <w:rsid w:val="00710B7B"/>
    <w:rsid w:val="007133C8"/>
    <w:rsid w:val="007142BE"/>
    <w:rsid w:val="00716475"/>
    <w:rsid w:val="0071655E"/>
    <w:rsid w:val="007173EE"/>
    <w:rsid w:val="00717F19"/>
    <w:rsid w:val="007216BD"/>
    <w:rsid w:val="00722A39"/>
    <w:rsid w:val="00723A21"/>
    <w:rsid w:val="00725293"/>
    <w:rsid w:val="00726FBD"/>
    <w:rsid w:val="0072712D"/>
    <w:rsid w:val="00730F95"/>
    <w:rsid w:val="00732AAA"/>
    <w:rsid w:val="00741164"/>
    <w:rsid w:val="007460CF"/>
    <w:rsid w:val="00750C08"/>
    <w:rsid w:val="00751F46"/>
    <w:rsid w:val="007527C5"/>
    <w:rsid w:val="00753F93"/>
    <w:rsid w:val="00756359"/>
    <w:rsid w:val="00757BFD"/>
    <w:rsid w:val="00760EAB"/>
    <w:rsid w:val="00761DED"/>
    <w:rsid w:val="00761E4A"/>
    <w:rsid w:val="00761ECD"/>
    <w:rsid w:val="00763FFC"/>
    <w:rsid w:val="007656E3"/>
    <w:rsid w:val="00765836"/>
    <w:rsid w:val="00766459"/>
    <w:rsid w:val="00770D1A"/>
    <w:rsid w:val="00770DC0"/>
    <w:rsid w:val="00775E53"/>
    <w:rsid w:val="00776196"/>
    <w:rsid w:val="007763BC"/>
    <w:rsid w:val="007865EC"/>
    <w:rsid w:val="00787A3C"/>
    <w:rsid w:val="00790ADB"/>
    <w:rsid w:val="00794BF7"/>
    <w:rsid w:val="00796757"/>
    <w:rsid w:val="007968D8"/>
    <w:rsid w:val="00797C05"/>
    <w:rsid w:val="007A184C"/>
    <w:rsid w:val="007A1ACB"/>
    <w:rsid w:val="007A5706"/>
    <w:rsid w:val="007A584A"/>
    <w:rsid w:val="007A7928"/>
    <w:rsid w:val="007B49CE"/>
    <w:rsid w:val="007B4D20"/>
    <w:rsid w:val="007B4EBB"/>
    <w:rsid w:val="007B587A"/>
    <w:rsid w:val="007B7153"/>
    <w:rsid w:val="007C407E"/>
    <w:rsid w:val="007C428A"/>
    <w:rsid w:val="007D1EEE"/>
    <w:rsid w:val="007D4AA4"/>
    <w:rsid w:val="007D53D5"/>
    <w:rsid w:val="007D60F7"/>
    <w:rsid w:val="007D68D6"/>
    <w:rsid w:val="007E083C"/>
    <w:rsid w:val="007E1EB0"/>
    <w:rsid w:val="007E23E6"/>
    <w:rsid w:val="007E2FBF"/>
    <w:rsid w:val="007E576A"/>
    <w:rsid w:val="007E5CFA"/>
    <w:rsid w:val="007E6E1B"/>
    <w:rsid w:val="007F3348"/>
    <w:rsid w:val="007F4600"/>
    <w:rsid w:val="007F5307"/>
    <w:rsid w:val="007F61ED"/>
    <w:rsid w:val="008005C1"/>
    <w:rsid w:val="00800694"/>
    <w:rsid w:val="00800AA0"/>
    <w:rsid w:val="008010DC"/>
    <w:rsid w:val="008030CE"/>
    <w:rsid w:val="00803D10"/>
    <w:rsid w:val="00806DCB"/>
    <w:rsid w:val="0081084A"/>
    <w:rsid w:val="008125B0"/>
    <w:rsid w:val="008126F6"/>
    <w:rsid w:val="00814BBD"/>
    <w:rsid w:val="00815D91"/>
    <w:rsid w:val="00815FAF"/>
    <w:rsid w:val="00817AF8"/>
    <w:rsid w:val="00817DA4"/>
    <w:rsid w:val="00817F21"/>
    <w:rsid w:val="00821CCD"/>
    <w:rsid w:val="00822BAE"/>
    <w:rsid w:val="00822E64"/>
    <w:rsid w:val="00822F98"/>
    <w:rsid w:val="00824EAB"/>
    <w:rsid w:val="00824FCB"/>
    <w:rsid w:val="00825599"/>
    <w:rsid w:val="008273BD"/>
    <w:rsid w:val="00827696"/>
    <w:rsid w:val="00830E55"/>
    <w:rsid w:val="00831802"/>
    <w:rsid w:val="00831ACB"/>
    <w:rsid w:val="008328BA"/>
    <w:rsid w:val="00832BC8"/>
    <w:rsid w:val="00832E89"/>
    <w:rsid w:val="00834C7C"/>
    <w:rsid w:val="008358F9"/>
    <w:rsid w:val="00835D7B"/>
    <w:rsid w:val="00836A8B"/>
    <w:rsid w:val="0083720E"/>
    <w:rsid w:val="00837E52"/>
    <w:rsid w:val="008410AE"/>
    <w:rsid w:val="00843771"/>
    <w:rsid w:val="00845625"/>
    <w:rsid w:val="00845998"/>
    <w:rsid w:val="008459EA"/>
    <w:rsid w:val="00847066"/>
    <w:rsid w:val="00850BFA"/>
    <w:rsid w:val="00850F39"/>
    <w:rsid w:val="008528DE"/>
    <w:rsid w:val="00852A17"/>
    <w:rsid w:val="00852D8B"/>
    <w:rsid w:val="008569BD"/>
    <w:rsid w:val="0085742D"/>
    <w:rsid w:val="00860146"/>
    <w:rsid w:val="00865C6A"/>
    <w:rsid w:val="00866320"/>
    <w:rsid w:val="00867B9C"/>
    <w:rsid w:val="00870D63"/>
    <w:rsid w:val="008713FA"/>
    <w:rsid w:val="00871BA7"/>
    <w:rsid w:val="00875C45"/>
    <w:rsid w:val="00875D6A"/>
    <w:rsid w:val="008771D0"/>
    <w:rsid w:val="00877C8E"/>
    <w:rsid w:val="00882EB8"/>
    <w:rsid w:val="00884027"/>
    <w:rsid w:val="00884C08"/>
    <w:rsid w:val="00885E37"/>
    <w:rsid w:val="00886BC0"/>
    <w:rsid w:val="00887C0E"/>
    <w:rsid w:val="00887C27"/>
    <w:rsid w:val="00887E2B"/>
    <w:rsid w:val="00892036"/>
    <w:rsid w:val="00897005"/>
    <w:rsid w:val="0089792C"/>
    <w:rsid w:val="00897CE7"/>
    <w:rsid w:val="008A045C"/>
    <w:rsid w:val="008A2CAE"/>
    <w:rsid w:val="008A4F88"/>
    <w:rsid w:val="008A5C7B"/>
    <w:rsid w:val="008A6444"/>
    <w:rsid w:val="008A67FE"/>
    <w:rsid w:val="008A7EDA"/>
    <w:rsid w:val="008B00BC"/>
    <w:rsid w:val="008B038B"/>
    <w:rsid w:val="008B03EC"/>
    <w:rsid w:val="008B06FF"/>
    <w:rsid w:val="008B1743"/>
    <w:rsid w:val="008C5B67"/>
    <w:rsid w:val="008C71F2"/>
    <w:rsid w:val="008C732A"/>
    <w:rsid w:val="008C7869"/>
    <w:rsid w:val="008D0082"/>
    <w:rsid w:val="008D0EDA"/>
    <w:rsid w:val="008D28C0"/>
    <w:rsid w:val="008D3049"/>
    <w:rsid w:val="008D41CC"/>
    <w:rsid w:val="008D5565"/>
    <w:rsid w:val="008D72EB"/>
    <w:rsid w:val="008D7FD1"/>
    <w:rsid w:val="008E06D2"/>
    <w:rsid w:val="008E1D44"/>
    <w:rsid w:val="008E25FB"/>
    <w:rsid w:val="008E572B"/>
    <w:rsid w:val="008E6CC3"/>
    <w:rsid w:val="008E6FB3"/>
    <w:rsid w:val="008E729A"/>
    <w:rsid w:val="008F0406"/>
    <w:rsid w:val="008F0B89"/>
    <w:rsid w:val="008F151C"/>
    <w:rsid w:val="008F1684"/>
    <w:rsid w:val="008F19F4"/>
    <w:rsid w:val="008F23FB"/>
    <w:rsid w:val="008F59EF"/>
    <w:rsid w:val="008F63F8"/>
    <w:rsid w:val="008F6E4D"/>
    <w:rsid w:val="00900D4F"/>
    <w:rsid w:val="00901AFD"/>
    <w:rsid w:val="00902569"/>
    <w:rsid w:val="00902F59"/>
    <w:rsid w:val="00905396"/>
    <w:rsid w:val="00910E2D"/>
    <w:rsid w:val="00911A73"/>
    <w:rsid w:val="00913409"/>
    <w:rsid w:val="00913898"/>
    <w:rsid w:val="00913F65"/>
    <w:rsid w:val="009148C5"/>
    <w:rsid w:val="00914C89"/>
    <w:rsid w:val="00914F29"/>
    <w:rsid w:val="009169DA"/>
    <w:rsid w:val="00916ABA"/>
    <w:rsid w:val="009171BD"/>
    <w:rsid w:val="009214F6"/>
    <w:rsid w:val="00923DA8"/>
    <w:rsid w:val="0092406F"/>
    <w:rsid w:val="009242A4"/>
    <w:rsid w:val="00924DBC"/>
    <w:rsid w:val="00924E05"/>
    <w:rsid w:val="00926F22"/>
    <w:rsid w:val="00927E61"/>
    <w:rsid w:val="00930DBF"/>
    <w:rsid w:val="0093154E"/>
    <w:rsid w:val="00934E17"/>
    <w:rsid w:val="0093649E"/>
    <w:rsid w:val="0094032D"/>
    <w:rsid w:val="00941028"/>
    <w:rsid w:val="00941D19"/>
    <w:rsid w:val="00943C58"/>
    <w:rsid w:val="009442BF"/>
    <w:rsid w:val="0094660A"/>
    <w:rsid w:val="00947E75"/>
    <w:rsid w:val="00950267"/>
    <w:rsid w:val="0095091B"/>
    <w:rsid w:val="0095147C"/>
    <w:rsid w:val="00951579"/>
    <w:rsid w:val="0095323F"/>
    <w:rsid w:val="0095349D"/>
    <w:rsid w:val="00956E6D"/>
    <w:rsid w:val="00961D5C"/>
    <w:rsid w:val="00963B9B"/>
    <w:rsid w:val="00965ADD"/>
    <w:rsid w:val="00965BCF"/>
    <w:rsid w:val="00965C09"/>
    <w:rsid w:val="00970909"/>
    <w:rsid w:val="00972C5A"/>
    <w:rsid w:val="009731B3"/>
    <w:rsid w:val="00974122"/>
    <w:rsid w:val="00975490"/>
    <w:rsid w:val="00975DDA"/>
    <w:rsid w:val="0097635D"/>
    <w:rsid w:val="00977254"/>
    <w:rsid w:val="00977B1A"/>
    <w:rsid w:val="009801F1"/>
    <w:rsid w:val="009803F3"/>
    <w:rsid w:val="00980BAC"/>
    <w:rsid w:val="00984CD2"/>
    <w:rsid w:val="00985100"/>
    <w:rsid w:val="0098524D"/>
    <w:rsid w:val="00985B17"/>
    <w:rsid w:val="009861D8"/>
    <w:rsid w:val="00987397"/>
    <w:rsid w:val="00987B10"/>
    <w:rsid w:val="0099007A"/>
    <w:rsid w:val="00991879"/>
    <w:rsid w:val="00991F85"/>
    <w:rsid w:val="00992280"/>
    <w:rsid w:val="00992949"/>
    <w:rsid w:val="00993D51"/>
    <w:rsid w:val="00997621"/>
    <w:rsid w:val="009A1073"/>
    <w:rsid w:val="009A1AF2"/>
    <w:rsid w:val="009A2630"/>
    <w:rsid w:val="009A625D"/>
    <w:rsid w:val="009A66EA"/>
    <w:rsid w:val="009A68AB"/>
    <w:rsid w:val="009A6F65"/>
    <w:rsid w:val="009A6FFD"/>
    <w:rsid w:val="009A72DD"/>
    <w:rsid w:val="009B03F0"/>
    <w:rsid w:val="009B3545"/>
    <w:rsid w:val="009B6FDD"/>
    <w:rsid w:val="009C0085"/>
    <w:rsid w:val="009C1861"/>
    <w:rsid w:val="009C671D"/>
    <w:rsid w:val="009D1271"/>
    <w:rsid w:val="009D1F51"/>
    <w:rsid w:val="009D2190"/>
    <w:rsid w:val="009D3169"/>
    <w:rsid w:val="009D34B7"/>
    <w:rsid w:val="009D4F29"/>
    <w:rsid w:val="009D4F40"/>
    <w:rsid w:val="009D7712"/>
    <w:rsid w:val="009E38CD"/>
    <w:rsid w:val="009E3D2C"/>
    <w:rsid w:val="009E4110"/>
    <w:rsid w:val="009E5287"/>
    <w:rsid w:val="009E52DD"/>
    <w:rsid w:val="009E5380"/>
    <w:rsid w:val="009F19D2"/>
    <w:rsid w:val="009F2AD8"/>
    <w:rsid w:val="009F3163"/>
    <w:rsid w:val="009F4DE1"/>
    <w:rsid w:val="00A011FB"/>
    <w:rsid w:val="00A01BDC"/>
    <w:rsid w:val="00A03DC5"/>
    <w:rsid w:val="00A04817"/>
    <w:rsid w:val="00A0647B"/>
    <w:rsid w:val="00A07803"/>
    <w:rsid w:val="00A1047F"/>
    <w:rsid w:val="00A1177B"/>
    <w:rsid w:val="00A1261B"/>
    <w:rsid w:val="00A12D19"/>
    <w:rsid w:val="00A133BE"/>
    <w:rsid w:val="00A1349D"/>
    <w:rsid w:val="00A14A19"/>
    <w:rsid w:val="00A17D57"/>
    <w:rsid w:val="00A259C1"/>
    <w:rsid w:val="00A25DC7"/>
    <w:rsid w:val="00A309F5"/>
    <w:rsid w:val="00A31414"/>
    <w:rsid w:val="00A33988"/>
    <w:rsid w:val="00A34031"/>
    <w:rsid w:val="00A35CE7"/>
    <w:rsid w:val="00A36EC7"/>
    <w:rsid w:val="00A40FEA"/>
    <w:rsid w:val="00A41539"/>
    <w:rsid w:val="00A421DF"/>
    <w:rsid w:val="00A43E99"/>
    <w:rsid w:val="00A4462E"/>
    <w:rsid w:val="00A4478F"/>
    <w:rsid w:val="00A510C6"/>
    <w:rsid w:val="00A5322C"/>
    <w:rsid w:val="00A55878"/>
    <w:rsid w:val="00A571EC"/>
    <w:rsid w:val="00A606E4"/>
    <w:rsid w:val="00A62102"/>
    <w:rsid w:val="00A636A4"/>
    <w:rsid w:val="00A64679"/>
    <w:rsid w:val="00A64B3B"/>
    <w:rsid w:val="00A64D40"/>
    <w:rsid w:val="00A657B7"/>
    <w:rsid w:val="00A67043"/>
    <w:rsid w:val="00A720F9"/>
    <w:rsid w:val="00A74A61"/>
    <w:rsid w:val="00A75C28"/>
    <w:rsid w:val="00A8312B"/>
    <w:rsid w:val="00A83583"/>
    <w:rsid w:val="00A83871"/>
    <w:rsid w:val="00A84CA3"/>
    <w:rsid w:val="00A90290"/>
    <w:rsid w:val="00A90BEF"/>
    <w:rsid w:val="00A90EF0"/>
    <w:rsid w:val="00A91793"/>
    <w:rsid w:val="00A91D87"/>
    <w:rsid w:val="00A91E81"/>
    <w:rsid w:val="00A93918"/>
    <w:rsid w:val="00A93B62"/>
    <w:rsid w:val="00A943E9"/>
    <w:rsid w:val="00A95235"/>
    <w:rsid w:val="00AA0E5C"/>
    <w:rsid w:val="00AA1BA6"/>
    <w:rsid w:val="00AA1C8B"/>
    <w:rsid w:val="00AA362D"/>
    <w:rsid w:val="00AA5B25"/>
    <w:rsid w:val="00AA7D19"/>
    <w:rsid w:val="00AB21B7"/>
    <w:rsid w:val="00AB27CE"/>
    <w:rsid w:val="00AB6654"/>
    <w:rsid w:val="00AB6C82"/>
    <w:rsid w:val="00AB7838"/>
    <w:rsid w:val="00AB7D86"/>
    <w:rsid w:val="00AC0788"/>
    <w:rsid w:val="00AC125E"/>
    <w:rsid w:val="00AC179F"/>
    <w:rsid w:val="00AC2079"/>
    <w:rsid w:val="00AC2D5B"/>
    <w:rsid w:val="00AC2D62"/>
    <w:rsid w:val="00AC5823"/>
    <w:rsid w:val="00AC5B96"/>
    <w:rsid w:val="00AC61EC"/>
    <w:rsid w:val="00AD2A3B"/>
    <w:rsid w:val="00AD3715"/>
    <w:rsid w:val="00AD38E6"/>
    <w:rsid w:val="00AD751B"/>
    <w:rsid w:val="00AD792F"/>
    <w:rsid w:val="00AE0AD9"/>
    <w:rsid w:val="00AE1E51"/>
    <w:rsid w:val="00AE4C1E"/>
    <w:rsid w:val="00AE6191"/>
    <w:rsid w:val="00AE6A62"/>
    <w:rsid w:val="00AE6A9D"/>
    <w:rsid w:val="00AF08AF"/>
    <w:rsid w:val="00AF0DFB"/>
    <w:rsid w:val="00AF2A4B"/>
    <w:rsid w:val="00AF5751"/>
    <w:rsid w:val="00AF6AC0"/>
    <w:rsid w:val="00AF762B"/>
    <w:rsid w:val="00B00047"/>
    <w:rsid w:val="00B01425"/>
    <w:rsid w:val="00B02C87"/>
    <w:rsid w:val="00B03BCD"/>
    <w:rsid w:val="00B03D20"/>
    <w:rsid w:val="00B112C9"/>
    <w:rsid w:val="00B12D3A"/>
    <w:rsid w:val="00B139DA"/>
    <w:rsid w:val="00B1438D"/>
    <w:rsid w:val="00B14483"/>
    <w:rsid w:val="00B158B3"/>
    <w:rsid w:val="00B1679B"/>
    <w:rsid w:val="00B16CA5"/>
    <w:rsid w:val="00B17196"/>
    <w:rsid w:val="00B219EA"/>
    <w:rsid w:val="00B2251F"/>
    <w:rsid w:val="00B234B2"/>
    <w:rsid w:val="00B24BBC"/>
    <w:rsid w:val="00B253B9"/>
    <w:rsid w:val="00B26392"/>
    <w:rsid w:val="00B278CA"/>
    <w:rsid w:val="00B27ABE"/>
    <w:rsid w:val="00B36EC1"/>
    <w:rsid w:val="00B37218"/>
    <w:rsid w:val="00B41499"/>
    <w:rsid w:val="00B42D1D"/>
    <w:rsid w:val="00B42FBE"/>
    <w:rsid w:val="00B46910"/>
    <w:rsid w:val="00B47241"/>
    <w:rsid w:val="00B50AEE"/>
    <w:rsid w:val="00B51776"/>
    <w:rsid w:val="00B52DE2"/>
    <w:rsid w:val="00B52F9B"/>
    <w:rsid w:val="00B5685F"/>
    <w:rsid w:val="00B61DB5"/>
    <w:rsid w:val="00B63094"/>
    <w:rsid w:val="00B65C22"/>
    <w:rsid w:val="00B673C6"/>
    <w:rsid w:val="00B7076A"/>
    <w:rsid w:val="00B722F2"/>
    <w:rsid w:val="00B7389E"/>
    <w:rsid w:val="00B73E60"/>
    <w:rsid w:val="00B7559D"/>
    <w:rsid w:val="00B80296"/>
    <w:rsid w:val="00B81394"/>
    <w:rsid w:val="00B8177B"/>
    <w:rsid w:val="00B823E1"/>
    <w:rsid w:val="00B83F20"/>
    <w:rsid w:val="00B84B1E"/>
    <w:rsid w:val="00B85DB5"/>
    <w:rsid w:val="00B86803"/>
    <w:rsid w:val="00B90750"/>
    <w:rsid w:val="00B908AB"/>
    <w:rsid w:val="00B9285F"/>
    <w:rsid w:val="00B93607"/>
    <w:rsid w:val="00B96469"/>
    <w:rsid w:val="00BA1F3B"/>
    <w:rsid w:val="00BA1F52"/>
    <w:rsid w:val="00BA5241"/>
    <w:rsid w:val="00BA5492"/>
    <w:rsid w:val="00BA66D6"/>
    <w:rsid w:val="00BA6C84"/>
    <w:rsid w:val="00BB0127"/>
    <w:rsid w:val="00BB0180"/>
    <w:rsid w:val="00BB06CC"/>
    <w:rsid w:val="00BB0E52"/>
    <w:rsid w:val="00BB45D1"/>
    <w:rsid w:val="00BB4C5D"/>
    <w:rsid w:val="00BB54A4"/>
    <w:rsid w:val="00BB5C03"/>
    <w:rsid w:val="00BB78FE"/>
    <w:rsid w:val="00BC04D0"/>
    <w:rsid w:val="00BC186B"/>
    <w:rsid w:val="00BC42DB"/>
    <w:rsid w:val="00BC4FD3"/>
    <w:rsid w:val="00BC72DB"/>
    <w:rsid w:val="00BC7AFE"/>
    <w:rsid w:val="00BD40FE"/>
    <w:rsid w:val="00BD4B06"/>
    <w:rsid w:val="00BD5694"/>
    <w:rsid w:val="00BD5CC1"/>
    <w:rsid w:val="00BD5CE4"/>
    <w:rsid w:val="00BE0550"/>
    <w:rsid w:val="00BE0ECE"/>
    <w:rsid w:val="00BE1994"/>
    <w:rsid w:val="00BE2370"/>
    <w:rsid w:val="00BE28AE"/>
    <w:rsid w:val="00BE32E7"/>
    <w:rsid w:val="00BE4D6E"/>
    <w:rsid w:val="00BE56E8"/>
    <w:rsid w:val="00BE5798"/>
    <w:rsid w:val="00BE69C2"/>
    <w:rsid w:val="00BF1196"/>
    <w:rsid w:val="00BF125E"/>
    <w:rsid w:val="00BF4A9A"/>
    <w:rsid w:val="00BF4D7B"/>
    <w:rsid w:val="00BF4FAE"/>
    <w:rsid w:val="00BF5B73"/>
    <w:rsid w:val="00BF688F"/>
    <w:rsid w:val="00C01BCC"/>
    <w:rsid w:val="00C01D5B"/>
    <w:rsid w:val="00C01FE7"/>
    <w:rsid w:val="00C05F98"/>
    <w:rsid w:val="00C078C9"/>
    <w:rsid w:val="00C10E4C"/>
    <w:rsid w:val="00C12A74"/>
    <w:rsid w:val="00C12BC0"/>
    <w:rsid w:val="00C13040"/>
    <w:rsid w:val="00C16980"/>
    <w:rsid w:val="00C20BA3"/>
    <w:rsid w:val="00C21CB4"/>
    <w:rsid w:val="00C2790D"/>
    <w:rsid w:val="00C27D02"/>
    <w:rsid w:val="00C303EA"/>
    <w:rsid w:val="00C30D8D"/>
    <w:rsid w:val="00C312B8"/>
    <w:rsid w:val="00C32D19"/>
    <w:rsid w:val="00C35C9C"/>
    <w:rsid w:val="00C360C0"/>
    <w:rsid w:val="00C3640D"/>
    <w:rsid w:val="00C36F97"/>
    <w:rsid w:val="00C409A4"/>
    <w:rsid w:val="00C42A60"/>
    <w:rsid w:val="00C43CB7"/>
    <w:rsid w:val="00C44442"/>
    <w:rsid w:val="00C44EA1"/>
    <w:rsid w:val="00C462C9"/>
    <w:rsid w:val="00C46688"/>
    <w:rsid w:val="00C4670A"/>
    <w:rsid w:val="00C47200"/>
    <w:rsid w:val="00C5085E"/>
    <w:rsid w:val="00C51CEB"/>
    <w:rsid w:val="00C52D1A"/>
    <w:rsid w:val="00C5489C"/>
    <w:rsid w:val="00C5510F"/>
    <w:rsid w:val="00C55BE8"/>
    <w:rsid w:val="00C56BCE"/>
    <w:rsid w:val="00C6001E"/>
    <w:rsid w:val="00C625D9"/>
    <w:rsid w:val="00C62994"/>
    <w:rsid w:val="00C639A0"/>
    <w:rsid w:val="00C63B23"/>
    <w:rsid w:val="00C63EC8"/>
    <w:rsid w:val="00C6683A"/>
    <w:rsid w:val="00C668ED"/>
    <w:rsid w:val="00C67C67"/>
    <w:rsid w:val="00C67FF6"/>
    <w:rsid w:val="00C708AF"/>
    <w:rsid w:val="00C70AB1"/>
    <w:rsid w:val="00C7485E"/>
    <w:rsid w:val="00C74910"/>
    <w:rsid w:val="00C749EE"/>
    <w:rsid w:val="00C756C2"/>
    <w:rsid w:val="00C7612E"/>
    <w:rsid w:val="00C76516"/>
    <w:rsid w:val="00C76B7B"/>
    <w:rsid w:val="00C771AF"/>
    <w:rsid w:val="00C77E67"/>
    <w:rsid w:val="00C81721"/>
    <w:rsid w:val="00C82651"/>
    <w:rsid w:val="00C8272A"/>
    <w:rsid w:val="00C83A07"/>
    <w:rsid w:val="00C854B0"/>
    <w:rsid w:val="00C85B94"/>
    <w:rsid w:val="00C8667D"/>
    <w:rsid w:val="00C86D6A"/>
    <w:rsid w:val="00C877C1"/>
    <w:rsid w:val="00C90241"/>
    <w:rsid w:val="00C90555"/>
    <w:rsid w:val="00C90D8F"/>
    <w:rsid w:val="00CA20EE"/>
    <w:rsid w:val="00CA27C7"/>
    <w:rsid w:val="00CA49C3"/>
    <w:rsid w:val="00CA5724"/>
    <w:rsid w:val="00CA69B7"/>
    <w:rsid w:val="00CB1794"/>
    <w:rsid w:val="00CB20EA"/>
    <w:rsid w:val="00CB22F1"/>
    <w:rsid w:val="00CB2BE7"/>
    <w:rsid w:val="00CB502D"/>
    <w:rsid w:val="00CB5426"/>
    <w:rsid w:val="00CC0E6E"/>
    <w:rsid w:val="00CC1120"/>
    <w:rsid w:val="00CC1883"/>
    <w:rsid w:val="00CC19F8"/>
    <w:rsid w:val="00CC349C"/>
    <w:rsid w:val="00CC484A"/>
    <w:rsid w:val="00CC4863"/>
    <w:rsid w:val="00CC48AE"/>
    <w:rsid w:val="00CD0229"/>
    <w:rsid w:val="00CD052A"/>
    <w:rsid w:val="00CD12D3"/>
    <w:rsid w:val="00CD17DF"/>
    <w:rsid w:val="00CD20F6"/>
    <w:rsid w:val="00CD2838"/>
    <w:rsid w:val="00CD5555"/>
    <w:rsid w:val="00CD7400"/>
    <w:rsid w:val="00CE1511"/>
    <w:rsid w:val="00CE3F2B"/>
    <w:rsid w:val="00CE4677"/>
    <w:rsid w:val="00CE5AD2"/>
    <w:rsid w:val="00CF07F1"/>
    <w:rsid w:val="00CF0FA8"/>
    <w:rsid w:val="00CF20DD"/>
    <w:rsid w:val="00CF2F57"/>
    <w:rsid w:val="00CF4256"/>
    <w:rsid w:val="00CF527A"/>
    <w:rsid w:val="00CF6B7E"/>
    <w:rsid w:val="00CF6ED3"/>
    <w:rsid w:val="00CF722E"/>
    <w:rsid w:val="00D020BF"/>
    <w:rsid w:val="00D02AFB"/>
    <w:rsid w:val="00D034E0"/>
    <w:rsid w:val="00D03A4A"/>
    <w:rsid w:val="00D0493C"/>
    <w:rsid w:val="00D117B2"/>
    <w:rsid w:val="00D117E5"/>
    <w:rsid w:val="00D11944"/>
    <w:rsid w:val="00D11A40"/>
    <w:rsid w:val="00D11E73"/>
    <w:rsid w:val="00D17922"/>
    <w:rsid w:val="00D20008"/>
    <w:rsid w:val="00D204B7"/>
    <w:rsid w:val="00D24EBD"/>
    <w:rsid w:val="00D256CB"/>
    <w:rsid w:val="00D26D98"/>
    <w:rsid w:val="00D27CBB"/>
    <w:rsid w:val="00D27DF0"/>
    <w:rsid w:val="00D36C6B"/>
    <w:rsid w:val="00D372DF"/>
    <w:rsid w:val="00D40378"/>
    <w:rsid w:val="00D40768"/>
    <w:rsid w:val="00D4218C"/>
    <w:rsid w:val="00D451D0"/>
    <w:rsid w:val="00D454A8"/>
    <w:rsid w:val="00D46265"/>
    <w:rsid w:val="00D5032E"/>
    <w:rsid w:val="00D509E0"/>
    <w:rsid w:val="00D50C7C"/>
    <w:rsid w:val="00D526A3"/>
    <w:rsid w:val="00D528BE"/>
    <w:rsid w:val="00D53704"/>
    <w:rsid w:val="00D57576"/>
    <w:rsid w:val="00D576E5"/>
    <w:rsid w:val="00D602A0"/>
    <w:rsid w:val="00D61F14"/>
    <w:rsid w:val="00D625CF"/>
    <w:rsid w:val="00D63274"/>
    <w:rsid w:val="00D6469D"/>
    <w:rsid w:val="00D65F73"/>
    <w:rsid w:val="00D66476"/>
    <w:rsid w:val="00D72A74"/>
    <w:rsid w:val="00D73FBD"/>
    <w:rsid w:val="00D81CE2"/>
    <w:rsid w:val="00D8278F"/>
    <w:rsid w:val="00D8290B"/>
    <w:rsid w:val="00D865BD"/>
    <w:rsid w:val="00D86620"/>
    <w:rsid w:val="00D86BAC"/>
    <w:rsid w:val="00D921D7"/>
    <w:rsid w:val="00D92BE7"/>
    <w:rsid w:val="00D9394D"/>
    <w:rsid w:val="00D94EAF"/>
    <w:rsid w:val="00D955CF"/>
    <w:rsid w:val="00D964AB"/>
    <w:rsid w:val="00D96639"/>
    <w:rsid w:val="00DA57C4"/>
    <w:rsid w:val="00DA797A"/>
    <w:rsid w:val="00DB0F36"/>
    <w:rsid w:val="00DB1989"/>
    <w:rsid w:val="00DB6B88"/>
    <w:rsid w:val="00DC01E9"/>
    <w:rsid w:val="00DC1F22"/>
    <w:rsid w:val="00DC52B0"/>
    <w:rsid w:val="00DC5A8F"/>
    <w:rsid w:val="00DC6926"/>
    <w:rsid w:val="00DC763B"/>
    <w:rsid w:val="00DD2089"/>
    <w:rsid w:val="00DD3068"/>
    <w:rsid w:val="00DD5FA5"/>
    <w:rsid w:val="00DE04E0"/>
    <w:rsid w:val="00DE1199"/>
    <w:rsid w:val="00DE135A"/>
    <w:rsid w:val="00DE4042"/>
    <w:rsid w:val="00DE4164"/>
    <w:rsid w:val="00DE7300"/>
    <w:rsid w:val="00DE730B"/>
    <w:rsid w:val="00DE7DD8"/>
    <w:rsid w:val="00DF03A3"/>
    <w:rsid w:val="00DF0D2E"/>
    <w:rsid w:val="00DF4311"/>
    <w:rsid w:val="00DF49BE"/>
    <w:rsid w:val="00DF5264"/>
    <w:rsid w:val="00DF5F26"/>
    <w:rsid w:val="00DF7872"/>
    <w:rsid w:val="00E01BE7"/>
    <w:rsid w:val="00E023E9"/>
    <w:rsid w:val="00E03658"/>
    <w:rsid w:val="00E04998"/>
    <w:rsid w:val="00E05122"/>
    <w:rsid w:val="00E07948"/>
    <w:rsid w:val="00E125FC"/>
    <w:rsid w:val="00E13FC6"/>
    <w:rsid w:val="00E15197"/>
    <w:rsid w:val="00E15834"/>
    <w:rsid w:val="00E15F43"/>
    <w:rsid w:val="00E17248"/>
    <w:rsid w:val="00E2103B"/>
    <w:rsid w:val="00E278CF"/>
    <w:rsid w:val="00E27D0D"/>
    <w:rsid w:val="00E302EC"/>
    <w:rsid w:val="00E31161"/>
    <w:rsid w:val="00E33E36"/>
    <w:rsid w:val="00E35ECE"/>
    <w:rsid w:val="00E36AF9"/>
    <w:rsid w:val="00E4039E"/>
    <w:rsid w:val="00E40401"/>
    <w:rsid w:val="00E41E88"/>
    <w:rsid w:val="00E42447"/>
    <w:rsid w:val="00E4337F"/>
    <w:rsid w:val="00E44DBD"/>
    <w:rsid w:val="00E453A5"/>
    <w:rsid w:val="00E4605D"/>
    <w:rsid w:val="00E46386"/>
    <w:rsid w:val="00E47796"/>
    <w:rsid w:val="00E506C1"/>
    <w:rsid w:val="00E52024"/>
    <w:rsid w:val="00E5294E"/>
    <w:rsid w:val="00E53CD3"/>
    <w:rsid w:val="00E54722"/>
    <w:rsid w:val="00E5599C"/>
    <w:rsid w:val="00E571F2"/>
    <w:rsid w:val="00E57CB2"/>
    <w:rsid w:val="00E617FA"/>
    <w:rsid w:val="00E62331"/>
    <w:rsid w:val="00E6366C"/>
    <w:rsid w:val="00E65966"/>
    <w:rsid w:val="00E65F3A"/>
    <w:rsid w:val="00E65FBC"/>
    <w:rsid w:val="00E66037"/>
    <w:rsid w:val="00E662F9"/>
    <w:rsid w:val="00E668BF"/>
    <w:rsid w:val="00E66F4A"/>
    <w:rsid w:val="00E713F8"/>
    <w:rsid w:val="00E71830"/>
    <w:rsid w:val="00E72BDE"/>
    <w:rsid w:val="00E72D58"/>
    <w:rsid w:val="00E7592F"/>
    <w:rsid w:val="00E8217C"/>
    <w:rsid w:val="00E833F8"/>
    <w:rsid w:val="00E84107"/>
    <w:rsid w:val="00E85797"/>
    <w:rsid w:val="00E872B0"/>
    <w:rsid w:val="00E87DCB"/>
    <w:rsid w:val="00E91F2C"/>
    <w:rsid w:val="00E9430D"/>
    <w:rsid w:val="00E95339"/>
    <w:rsid w:val="00E95679"/>
    <w:rsid w:val="00E9577F"/>
    <w:rsid w:val="00E96F5E"/>
    <w:rsid w:val="00EA0FEF"/>
    <w:rsid w:val="00EA2F43"/>
    <w:rsid w:val="00EA37F8"/>
    <w:rsid w:val="00EA60CA"/>
    <w:rsid w:val="00EA64B9"/>
    <w:rsid w:val="00EA6A24"/>
    <w:rsid w:val="00EA7576"/>
    <w:rsid w:val="00EB08FE"/>
    <w:rsid w:val="00EB1330"/>
    <w:rsid w:val="00EB18EC"/>
    <w:rsid w:val="00EB19F4"/>
    <w:rsid w:val="00EB20AB"/>
    <w:rsid w:val="00EB25C6"/>
    <w:rsid w:val="00EB3884"/>
    <w:rsid w:val="00EB471E"/>
    <w:rsid w:val="00EB7013"/>
    <w:rsid w:val="00EB77F1"/>
    <w:rsid w:val="00EB7FD3"/>
    <w:rsid w:val="00EC075B"/>
    <w:rsid w:val="00EC2A3A"/>
    <w:rsid w:val="00EC2D4D"/>
    <w:rsid w:val="00EC4B26"/>
    <w:rsid w:val="00EC77D4"/>
    <w:rsid w:val="00ED4D2B"/>
    <w:rsid w:val="00ED66EF"/>
    <w:rsid w:val="00ED7AFA"/>
    <w:rsid w:val="00EE065B"/>
    <w:rsid w:val="00EE4CF2"/>
    <w:rsid w:val="00EE6D30"/>
    <w:rsid w:val="00EF013E"/>
    <w:rsid w:val="00EF5DEA"/>
    <w:rsid w:val="00EF6657"/>
    <w:rsid w:val="00EF6C24"/>
    <w:rsid w:val="00EF755D"/>
    <w:rsid w:val="00F03EC4"/>
    <w:rsid w:val="00F03F54"/>
    <w:rsid w:val="00F040BC"/>
    <w:rsid w:val="00F066ED"/>
    <w:rsid w:val="00F06771"/>
    <w:rsid w:val="00F14DD1"/>
    <w:rsid w:val="00F14ED8"/>
    <w:rsid w:val="00F16A4A"/>
    <w:rsid w:val="00F1799C"/>
    <w:rsid w:val="00F17ACB"/>
    <w:rsid w:val="00F20C36"/>
    <w:rsid w:val="00F20F15"/>
    <w:rsid w:val="00F2128A"/>
    <w:rsid w:val="00F22DC7"/>
    <w:rsid w:val="00F24601"/>
    <w:rsid w:val="00F247AE"/>
    <w:rsid w:val="00F2687F"/>
    <w:rsid w:val="00F309F5"/>
    <w:rsid w:val="00F3337B"/>
    <w:rsid w:val="00F33D4E"/>
    <w:rsid w:val="00F33FF8"/>
    <w:rsid w:val="00F347C6"/>
    <w:rsid w:val="00F3492A"/>
    <w:rsid w:val="00F35524"/>
    <w:rsid w:val="00F40079"/>
    <w:rsid w:val="00F40E75"/>
    <w:rsid w:val="00F41DF4"/>
    <w:rsid w:val="00F427D8"/>
    <w:rsid w:val="00F42D36"/>
    <w:rsid w:val="00F42DB0"/>
    <w:rsid w:val="00F52F5D"/>
    <w:rsid w:val="00F53E1B"/>
    <w:rsid w:val="00F5543A"/>
    <w:rsid w:val="00F55B79"/>
    <w:rsid w:val="00F6054E"/>
    <w:rsid w:val="00F605AF"/>
    <w:rsid w:val="00F65863"/>
    <w:rsid w:val="00F65DE3"/>
    <w:rsid w:val="00F700B7"/>
    <w:rsid w:val="00F7097C"/>
    <w:rsid w:val="00F73962"/>
    <w:rsid w:val="00F74AB2"/>
    <w:rsid w:val="00F77115"/>
    <w:rsid w:val="00F77133"/>
    <w:rsid w:val="00F80640"/>
    <w:rsid w:val="00F81794"/>
    <w:rsid w:val="00F82872"/>
    <w:rsid w:val="00F82F40"/>
    <w:rsid w:val="00F83646"/>
    <w:rsid w:val="00F84583"/>
    <w:rsid w:val="00F84A8A"/>
    <w:rsid w:val="00F84D3B"/>
    <w:rsid w:val="00F852F6"/>
    <w:rsid w:val="00F85D6B"/>
    <w:rsid w:val="00F87ACD"/>
    <w:rsid w:val="00F9061E"/>
    <w:rsid w:val="00F90DEB"/>
    <w:rsid w:val="00F91230"/>
    <w:rsid w:val="00F923BC"/>
    <w:rsid w:val="00F93EB5"/>
    <w:rsid w:val="00F941E3"/>
    <w:rsid w:val="00F9652F"/>
    <w:rsid w:val="00FA20DC"/>
    <w:rsid w:val="00FA2A01"/>
    <w:rsid w:val="00FA2ABE"/>
    <w:rsid w:val="00FA32C8"/>
    <w:rsid w:val="00FA351C"/>
    <w:rsid w:val="00FA383D"/>
    <w:rsid w:val="00FA3C6C"/>
    <w:rsid w:val="00FA3CAA"/>
    <w:rsid w:val="00FA5CDE"/>
    <w:rsid w:val="00FA62D8"/>
    <w:rsid w:val="00FA6602"/>
    <w:rsid w:val="00FA7690"/>
    <w:rsid w:val="00FB0006"/>
    <w:rsid w:val="00FB07F4"/>
    <w:rsid w:val="00FB56CA"/>
    <w:rsid w:val="00FC3A8B"/>
    <w:rsid w:val="00FC3FFA"/>
    <w:rsid w:val="00FC769E"/>
    <w:rsid w:val="00FD3F6D"/>
    <w:rsid w:val="00FD6784"/>
    <w:rsid w:val="00FD6B0F"/>
    <w:rsid w:val="00FE0F8F"/>
    <w:rsid w:val="00FE3751"/>
    <w:rsid w:val="00FE450B"/>
    <w:rsid w:val="00FE5C3F"/>
    <w:rsid w:val="00FE5F32"/>
    <w:rsid w:val="00FE68E4"/>
    <w:rsid w:val="00FE6FD2"/>
    <w:rsid w:val="00FE77D6"/>
    <w:rsid w:val="00FF0265"/>
    <w:rsid w:val="00FF137A"/>
    <w:rsid w:val="00FF36A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5C01"/>
  <w15:chartTrackingRefBased/>
  <w15:docId w15:val="{ED0BA512-DD73-4FF1-B69B-BB4D474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olor w:val="000000" w:themeColor="text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B97"/>
    <w:pPr>
      <w:spacing w:after="120" w:line="276" w:lineRule="auto"/>
      <w:jc w:val="both"/>
    </w:pPr>
  </w:style>
  <w:style w:type="paragraph" w:styleId="Nadpis1">
    <w:name w:val="heading 1"/>
    <w:basedOn w:val="Normln"/>
    <w:next w:val="Body1"/>
    <w:link w:val="Nadpis1Char"/>
    <w:uiPriority w:val="9"/>
    <w:qFormat/>
    <w:rsid w:val="004A7EDF"/>
    <w:pPr>
      <w:keepNext/>
      <w:keepLines/>
      <w:numPr>
        <w:numId w:val="3"/>
      </w:numPr>
      <w:spacing w:before="567" w:after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Body1"/>
    <w:link w:val="Nadpis2Char"/>
    <w:uiPriority w:val="9"/>
    <w:unhideWhenUsed/>
    <w:qFormat/>
    <w:rsid w:val="002A1633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633"/>
    <w:pPr>
      <w:keepNext/>
      <w:keepLines/>
      <w:numPr>
        <w:ilvl w:val="2"/>
        <w:numId w:val="3"/>
      </w:numPr>
      <w:spacing w:before="240" w:after="240"/>
      <w:ind w:left="113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DE730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DE730B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auto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DE730B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auto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DE730B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auto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732AA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AA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19"/>
  </w:style>
  <w:style w:type="paragraph" w:styleId="Zpat">
    <w:name w:val="footer"/>
    <w:basedOn w:val="Normln"/>
    <w:link w:val="Zpat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19"/>
  </w:style>
  <w:style w:type="table" w:styleId="Mkatabulky">
    <w:name w:val="Table Grid"/>
    <w:basedOn w:val="Normlntabulka"/>
    <w:uiPriority w:val="59"/>
    <w:rsid w:val="00137F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6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E3"/>
    <w:rPr>
      <w:rFonts w:ascii="Segoe UI" w:hAnsi="Segoe UI" w:cs="Segoe UI"/>
      <w:sz w:val="18"/>
      <w:szCs w:val="18"/>
    </w:rPr>
  </w:style>
  <w:style w:type="paragraph" w:customStyle="1" w:styleId="1mskslice">
    <w:name w:val="1.Římské číslice"/>
    <w:basedOn w:val="Odstavecseseznamem"/>
    <w:link w:val="1msksliceChar"/>
    <w:qFormat/>
    <w:rsid w:val="0063225E"/>
    <w:pPr>
      <w:numPr>
        <w:numId w:val="4"/>
      </w:numPr>
      <w:ind w:left="924" w:hanging="357"/>
      <w:jc w:val="left"/>
      <w:outlineLvl w:val="0"/>
    </w:pPr>
  </w:style>
  <w:style w:type="numbering" w:customStyle="1" w:styleId="Numbereda">
    <w:name w:val="Numbered (a)"/>
    <w:basedOn w:val="Bezseznamu"/>
    <w:rsid w:val="00C668ED"/>
    <w:pPr>
      <w:numPr>
        <w:numId w:val="1"/>
      </w:numPr>
    </w:pPr>
  </w:style>
  <w:style w:type="paragraph" w:customStyle="1" w:styleId="Alpha1CtrlShiftA1">
    <w:name w:val="Alpha 1 (CtrlShift + A1)"/>
    <w:basedOn w:val="Normln"/>
    <w:rsid w:val="00376ADD"/>
    <w:pPr>
      <w:numPr>
        <w:ilvl w:val="1"/>
        <w:numId w:val="2"/>
      </w:numPr>
      <w:spacing w:before="120" w:after="0"/>
    </w:pPr>
    <w:rPr>
      <w:rFonts w:eastAsiaTheme="minorEastAsia"/>
      <w:szCs w:val="21"/>
    </w:rPr>
  </w:style>
  <w:style w:type="paragraph" w:customStyle="1" w:styleId="Alpha2CtrlShiftA2">
    <w:name w:val="Alpha 2 (CtrlShift + A2)"/>
    <w:basedOn w:val="Normln"/>
    <w:rsid w:val="00376ADD"/>
    <w:pPr>
      <w:numPr>
        <w:ilvl w:val="2"/>
        <w:numId w:val="2"/>
      </w:numPr>
      <w:tabs>
        <w:tab w:val="clear" w:pos="1418"/>
        <w:tab w:val="num" w:pos="360"/>
      </w:tabs>
      <w:spacing w:before="120" w:after="0"/>
      <w:ind w:left="1417" w:hanging="425"/>
    </w:pPr>
    <w:rPr>
      <w:rFonts w:eastAsiaTheme="minorEastAsia"/>
      <w:szCs w:val="21"/>
    </w:rPr>
  </w:style>
  <w:style w:type="paragraph" w:customStyle="1" w:styleId="Alpha4CtrlShiftA4">
    <w:name w:val="Alpha 4 (CtrlShift + A4)"/>
    <w:basedOn w:val="Normln"/>
    <w:rsid w:val="00376ADD"/>
    <w:pPr>
      <w:numPr>
        <w:ilvl w:val="4"/>
        <w:numId w:val="2"/>
      </w:numPr>
      <w:tabs>
        <w:tab w:val="clear" w:pos="2268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3CtrlShiftA3">
    <w:name w:val="Alpha 3 (CtrlShift + A3)"/>
    <w:basedOn w:val="Normln"/>
    <w:rsid w:val="00376ADD"/>
    <w:pPr>
      <w:numPr>
        <w:ilvl w:val="3"/>
        <w:numId w:val="2"/>
      </w:numPr>
      <w:tabs>
        <w:tab w:val="clear" w:pos="1843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0CtrlShiftA0">
    <w:name w:val="Alpha 0 (CtrlShift + A0)"/>
    <w:basedOn w:val="Normln"/>
    <w:rsid w:val="00C668ED"/>
    <w:pPr>
      <w:numPr>
        <w:numId w:val="2"/>
      </w:numPr>
      <w:spacing w:before="120" w:after="0"/>
    </w:pPr>
    <w:rPr>
      <w:rFonts w:eastAsiaTheme="minorEastAsia"/>
      <w:szCs w:val="21"/>
    </w:rPr>
  </w:style>
  <w:style w:type="character" w:customStyle="1" w:styleId="Nevyeenzmnka1">
    <w:name w:val="Nevyřešená zmínka1"/>
    <w:basedOn w:val="Standardnpsmoodstavce"/>
    <w:uiPriority w:val="99"/>
    <w:rsid w:val="00C30D8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7EDF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1633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633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730B"/>
    <w:rPr>
      <w:rFonts w:eastAsiaTheme="majorEastAsia" w:cstheme="majorBidi"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rsid w:val="00DE730B"/>
    <w:rPr>
      <w:rFonts w:eastAsiaTheme="majorEastAsia" w:cstheme="majorBidi"/>
      <w:color w:val="auto"/>
    </w:rPr>
  </w:style>
  <w:style w:type="character" w:customStyle="1" w:styleId="Nadpis6Char">
    <w:name w:val="Nadpis 6 Char"/>
    <w:basedOn w:val="Standardnpsmoodstavce"/>
    <w:link w:val="Nadpis6"/>
    <w:uiPriority w:val="9"/>
    <w:rsid w:val="00DE730B"/>
    <w:rPr>
      <w:rFonts w:eastAsiaTheme="majorEastAsia" w:cstheme="majorBidi"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rsid w:val="00DE730B"/>
    <w:rPr>
      <w:rFonts w:eastAsiaTheme="majorEastAsia" w:cstheme="majorBidi"/>
      <w:i/>
      <w:iCs/>
      <w:color w:val="auto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DE73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30B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30B"/>
    <w:rPr>
      <w:sz w:val="16"/>
    </w:rPr>
  </w:style>
  <w:style w:type="character" w:styleId="Zdraznn">
    <w:name w:val="Emphasis"/>
    <w:basedOn w:val="Standardnpsmoodstavce"/>
    <w:uiPriority w:val="20"/>
    <w:qFormat/>
    <w:rsid w:val="000671F3"/>
    <w:rPr>
      <w:i/>
      <w:iCs/>
    </w:rPr>
  </w:style>
  <w:style w:type="paragraph" w:styleId="Citt">
    <w:name w:val="Quote"/>
    <w:basedOn w:val="Normln"/>
    <w:next w:val="Normln"/>
    <w:link w:val="CittChar"/>
    <w:uiPriority w:val="29"/>
    <w:rsid w:val="000671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0671F3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rsid w:val="000671F3"/>
    <w:rPr>
      <w:i/>
      <w:iCs/>
      <w:color w:val="404040" w:themeColor="text1" w:themeTint="BF"/>
    </w:rPr>
  </w:style>
  <w:style w:type="paragraph" w:customStyle="1" w:styleId="Body1">
    <w:name w:val="Body 1"/>
    <w:basedOn w:val="Normln"/>
    <w:qFormat/>
    <w:rsid w:val="00882EB8"/>
    <w:pPr>
      <w:ind w:left="567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82EB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EB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EB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EB8"/>
  </w:style>
  <w:style w:type="paragraph" w:styleId="Odstavecseseznamem">
    <w:name w:val="List Paragraph"/>
    <w:basedOn w:val="Normln"/>
    <w:link w:val="OdstavecseseznamemChar"/>
    <w:uiPriority w:val="34"/>
    <w:rsid w:val="00376AD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6ADD"/>
  </w:style>
  <w:style w:type="character" w:customStyle="1" w:styleId="1msksliceChar">
    <w:name w:val="1.Římské číslice Char"/>
    <w:basedOn w:val="OdstavecseseznamemChar"/>
    <w:link w:val="1mskslice"/>
    <w:rsid w:val="0063225E"/>
  </w:style>
  <w:style w:type="paragraph" w:customStyle="1" w:styleId="3mskslice">
    <w:name w:val="3.Římské číslice"/>
    <w:basedOn w:val="Odstavecseseznamem"/>
    <w:qFormat/>
    <w:rsid w:val="005A7B97"/>
    <w:pPr>
      <w:numPr>
        <w:numId w:val="5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0D2E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0D2E"/>
  </w:style>
  <w:style w:type="character" w:styleId="Odkaznavysvtlivky">
    <w:name w:val="endnote reference"/>
    <w:basedOn w:val="Standardnpsmoodstavce"/>
    <w:uiPriority w:val="99"/>
    <w:semiHidden/>
    <w:unhideWhenUsed/>
    <w:rsid w:val="00DF0D2E"/>
    <w:rPr>
      <w:vertAlign w:val="superscript"/>
    </w:rPr>
  </w:style>
  <w:style w:type="paragraph" w:customStyle="1" w:styleId="Body2">
    <w:name w:val="Body 2"/>
    <w:basedOn w:val="Normln"/>
    <w:qFormat/>
    <w:rsid w:val="002B3FD9"/>
    <w:pPr>
      <w:ind w:left="1134"/>
    </w:pPr>
  </w:style>
  <w:style w:type="character" w:styleId="Odkaznakoment">
    <w:name w:val="annotation reference"/>
    <w:basedOn w:val="Standardnpsmoodstavce"/>
    <w:uiPriority w:val="99"/>
    <w:semiHidden/>
    <w:unhideWhenUsed/>
    <w:rsid w:val="00196C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96C1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196C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17"/>
    <w:rPr>
      <w:b/>
      <w:bCs/>
    </w:rPr>
  </w:style>
  <w:style w:type="paragraph" w:styleId="Revize">
    <w:name w:val="Revision"/>
    <w:hidden/>
    <w:uiPriority w:val="99"/>
    <w:semiHidden/>
    <w:rsid w:val="001D5E85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0F9"/>
    <w:rPr>
      <w:color w:val="605E5C"/>
      <w:shd w:val="clear" w:color="auto" w:fill="E1DFDD"/>
    </w:rPr>
  </w:style>
  <w:style w:type="paragraph" w:customStyle="1" w:styleId="Body1CtrlShiftB1">
    <w:name w:val="Body 1 (CtrlShift B+1)"/>
    <w:rsid w:val="005531AD"/>
    <w:pPr>
      <w:pBdr>
        <w:top w:val="nil"/>
        <w:left w:val="nil"/>
        <w:bottom w:val="nil"/>
        <w:right w:val="nil"/>
        <w:between w:val="nil"/>
        <w:bar w:val="nil"/>
      </w:pBdr>
      <w:spacing w:after="140" w:line="290" w:lineRule="auto"/>
      <w:ind w:left="567"/>
      <w:jc w:val="both"/>
    </w:pPr>
    <w:rPr>
      <w:rFonts w:ascii="Verdana" w:eastAsia="Arial Unicode MS" w:hAnsi="Verdana" w:cs="Arial Unicode MS"/>
      <w:color w:val="000000"/>
      <w:kern w:val="20"/>
      <w:sz w:val="18"/>
      <w:szCs w:val="18"/>
      <w:u w:color="000000"/>
      <w:bdr w:val="nil"/>
      <w:lang w:eastAsia="cs-CZ"/>
    </w:rPr>
  </w:style>
  <w:style w:type="paragraph" w:customStyle="1" w:styleId="Level1CtrlShiftL1">
    <w:name w:val="Level 1 (CtrlShift L+1)"/>
    <w:next w:val="Body1CtrlShiftB1"/>
    <w:rsid w:val="005531AD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140" w:line="290" w:lineRule="auto"/>
      <w:jc w:val="both"/>
    </w:pPr>
    <w:rPr>
      <w:rFonts w:ascii="Verdana" w:eastAsia="Arial Unicode MS" w:hAnsi="Verdana" w:cs="Arial Unicode MS"/>
      <w:b/>
      <w:bCs/>
      <w:color w:val="000000"/>
      <w:kern w:val="20"/>
      <w:sz w:val="21"/>
      <w:szCs w:val="21"/>
      <w:u w:color="000000"/>
      <w:bdr w:val="nil"/>
      <w:lang w:eastAsia="cs-CZ"/>
    </w:rPr>
  </w:style>
  <w:style w:type="paragraph" w:styleId="Podnadpis">
    <w:name w:val="Subtitle"/>
    <w:basedOn w:val="Normln"/>
    <w:link w:val="PodnadpisChar"/>
    <w:qFormat/>
    <w:rsid w:val="00D5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PodnadpisChar">
    <w:name w:val="Podnadpis Char"/>
    <w:basedOn w:val="Standardnpsmoodstavce"/>
    <w:link w:val="Podnadpis"/>
    <w:rsid w:val="00D576E5"/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B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Ol&#353;ovsk&#225;\Downloads\CEEA%20v0.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9A79-4CDD-408D-AF1C-87D8FE022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DCECF-5225-47C2-954A-654A072C4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C1879-632F-44E3-AAFB-9261441E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B94FD-2DA7-44AA-BBC7-EED839A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CEEA v0.2.dotx</Template>
  <TotalTime>9</TotalTime>
  <Pages>10</Pages>
  <Words>3083</Words>
  <Characters>18196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 Attorneys</dc:creator>
  <cp:keywords/>
  <dc:description/>
  <cp:lastModifiedBy>Zdenka Šímová</cp:lastModifiedBy>
  <cp:revision>9</cp:revision>
  <cp:lastPrinted>2021-02-19T12:32:00Z</cp:lastPrinted>
  <dcterms:created xsi:type="dcterms:W3CDTF">2021-12-17T08:38:00Z</dcterms:created>
  <dcterms:modified xsi:type="dcterms:W3CDTF">2021-12-23T12:47:00Z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