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FE5" w:rsidRPr="00FE2339" w:rsidRDefault="009E6FE5" w:rsidP="009E6FE5">
      <w:pPr>
        <w:pStyle w:val="Zkladntext21"/>
        <w:rPr>
          <w:rFonts w:ascii="Calibri" w:hAnsi="Calibri"/>
          <w:b/>
          <w:bCs/>
          <w:sz w:val="22"/>
          <w:szCs w:val="22"/>
        </w:rPr>
      </w:pPr>
      <w:r w:rsidRPr="00FE2339">
        <w:rPr>
          <w:rFonts w:ascii="Calibri" w:hAnsi="Calibri"/>
          <w:b/>
          <w:bCs/>
          <w:sz w:val="22"/>
          <w:szCs w:val="22"/>
        </w:rPr>
        <w:t>Národní památkový ústav, státní příspěvková organizace</w:t>
      </w:r>
    </w:p>
    <w:p w:rsidR="009E6FE5" w:rsidRPr="00FE2339" w:rsidRDefault="009E6FE5" w:rsidP="009E6FE5">
      <w:pPr>
        <w:pStyle w:val="Zkladntext21"/>
        <w:rPr>
          <w:rFonts w:ascii="Calibri" w:hAnsi="Calibri"/>
          <w:sz w:val="22"/>
          <w:szCs w:val="22"/>
        </w:rPr>
      </w:pPr>
      <w:r w:rsidRPr="00FE2339">
        <w:rPr>
          <w:rFonts w:ascii="Calibri" w:hAnsi="Calibri"/>
          <w:sz w:val="22"/>
          <w:szCs w:val="22"/>
        </w:rPr>
        <w:t>IČO: 75032333 DIČ: CZ75032333</w:t>
      </w:r>
    </w:p>
    <w:p w:rsidR="009E6FE5" w:rsidRPr="00FE2339" w:rsidRDefault="009E6FE5" w:rsidP="00FE2339">
      <w:pPr>
        <w:pStyle w:val="Zkladntext21"/>
        <w:jc w:val="left"/>
        <w:rPr>
          <w:rFonts w:ascii="Calibri" w:hAnsi="Calibri"/>
          <w:sz w:val="22"/>
          <w:szCs w:val="22"/>
        </w:rPr>
      </w:pPr>
      <w:r w:rsidRPr="00FE2339">
        <w:rPr>
          <w:rFonts w:ascii="Calibri" w:hAnsi="Calibri"/>
          <w:sz w:val="22"/>
          <w:szCs w:val="22"/>
        </w:rPr>
        <w:t>se sídlem Valdštejnské náměstí  162/3, 118 01 Praha 1 - Malá Strana</w:t>
      </w:r>
    </w:p>
    <w:p w:rsidR="009E6FE5" w:rsidRDefault="009E6FE5" w:rsidP="00FE2339">
      <w:pPr>
        <w:pStyle w:val="Zkladntext21"/>
        <w:jc w:val="left"/>
        <w:rPr>
          <w:rFonts w:asciiTheme="minorHAnsi" w:hAnsiTheme="minorHAnsi" w:cstheme="minorHAnsi"/>
          <w:sz w:val="22"/>
          <w:szCs w:val="22"/>
        </w:rPr>
      </w:pPr>
      <w:r w:rsidRPr="00FE2339">
        <w:rPr>
          <w:rFonts w:ascii="Calibri" w:hAnsi="Calibri"/>
          <w:bCs/>
          <w:sz w:val="22"/>
          <w:szCs w:val="22"/>
        </w:rPr>
        <w:t xml:space="preserve">zastoupený: </w:t>
      </w:r>
      <w:proofErr w:type="spellStart"/>
      <w:r w:rsidR="0092677C">
        <w:rPr>
          <w:rFonts w:ascii="Calibri" w:hAnsi="Calibri"/>
          <w:bCs/>
          <w:sz w:val="22"/>
          <w:szCs w:val="22"/>
        </w:rPr>
        <w:t>xxxxxxxxxxxxxx</w:t>
      </w:r>
      <w:proofErr w:type="spellEnd"/>
      <w:r w:rsidRPr="00FE2339">
        <w:rPr>
          <w:rFonts w:ascii="Calibri" w:hAnsi="Calibri"/>
          <w:bCs/>
          <w:sz w:val="22"/>
          <w:szCs w:val="22"/>
        </w:rPr>
        <w:t>, vedoucím správy SZ Milotice,</w:t>
      </w:r>
      <w:r w:rsidRPr="00FE2339">
        <w:rPr>
          <w:rFonts w:asciiTheme="minorHAnsi" w:hAnsiTheme="minorHAnsi" w:cstheme="minorHAnsi"/>
          <w:sz w:val="22"/>
          <w:szCs w:val="22"/>
        </w:rPr>
        <w:t xml:space="preserve"> tel.: </w:t>
      </w:r>
      <w:proofErr w:type="spellStart"/>
      <w:r w:rsidR="0092677C">
        <w:rPr>
          <w:rFonts w:asciiTheme="minorHAnsi" w:hAnsiTheme="minorHAnsi" w:cstheme="minorHAnsi"/>
          <w:sz w:val="22"/>
          <w:szCs w:val="22"/>
        </w:rPr>
        <w:t>xxxxxxxxxxxxxxxxxx</w:t>
      </w:r>
      <w:proofErr w:type="spellEnd"/>
      <w:r w:rsidRPr="00FE2339">
        <w:rPr>
          <w:rFonts w:asciiTheme="minorHAnsi" w:hAnsiTheme="minorHAnsi" w:cstheme="minorHAnsi"/>
          <w:sz w:val="22"/>
          <w:szCs w:val="22"/>
        </w:rPr>
        <w:t xml:space="preserve">, </w:t>
      </w:r>
      <w:hyperlink r:id="rId7" w:history="1">
        <w:proofErr w:type="spellStart"/>
        <w:r w:rsidR="0092677C">
          <w:rPr>
            <w:rStyle w:val="Hypertextovodkaz"/>
            <w:rFonts w:asciiTheme="minorHAnsi" w:hAnsiTheme="minorHAnsi" w:cstheme="minorHAnsi"/>
            <w:sz w:val="22"/>
            <w:szCs w:val="22"/>
          </w:rPr>
          <w:t>xxxxxxxxxxxx</w:t>
        </w:r>
        <w:proofErr w:type="spellEnd"/>
      </w:hyperlink>
    </w:p>
    <w:p w:rsidR="00BD47A6" w:rsidRPr="0042028E" w:rsidRDefault="00134297" w:rsidP="0042028E">
      <w:pPr>
        <w:widowControl w:val="0"/>
        <w:rPr>
          <w:rFonts w:ascii="Calibri" w:hAnsi="Calibri" w:cs="Arial"/>
          <w:sz w:val="22"/>
          <w:szCs w:val="22"/>
        </w:rPr>
      </w:pPr>
      <w:r w:rsidRPr="00445992">
        <w:rPr>
          <w:rFonts w:ascii="Calibri" w:hAnsi="Calibri" w:cs="Arial"/>
          <w:sz w:val="22"/>
          <w:szCs w:val="22"/>
        </w:rPr>
        <w:t xml:space="preserve">zástupce pro věci technické: </w:t>
      </w:r>
      <w:proofErr w:type="spellStart"/>
      <w:r w:rsidR="0092677C">
        <w:rPr>
          <w:rFonts w:ascii="Calibri" w:hAnsi="Calibri" w:cs="Arial"/>
          <w:sz w:val="22"/>
          <w:szCs w:val="22"/>
        </w:rPr>
        <w:t>xxxxxxxxxxxxxxx</w:t>
      </w:r>
      <w:proofErr w:type="spellEnd"/>
      <w:r w:rsidRPr="00445992">
        <w:rPr>
          <w:rFonts w:ascii="Calibri" w:hAnsi="Calibri" w:cs="Arial"/>
          <w:sz w:val="22"/>
          <w:szCs w:val="22"/>
        </w:rPr>
        <w:t xml:space="preserve">, tel. </w:t>
      </w:r>
      <w:proofErr w:type="spellStart"/>
      <w:r w:rsidR="0092677C">
        <w:rPr>
          <w:rFonts w:ascii="Calibri" w:hAnsi="Calibri" w:cs="Arial"/>
          <w:sz w:val="22"/>
          <w:szCs w:val="22"/>
        </w:rPr>
        <w:t>xxxxxxxxxx</w:t>
      </w:r>
      <w:proofErr w:type="spellEnd"/>
      <w:r w:rsidRPr="00445992">
        <w:rPr>
          <w:rFonts w:ascii="Calibri" w:hAnsi="Calibri" w:cs="Arial"/>
          <w:sz w:val="22"/>
          <w:szCs w:val="22"/>
        </w:rPr>
        <w:t xml:space="preserve">, </w:t>
      </w:r>
      <w:hyperlink r:id="rId8" w:history="1">
        <w:proofErr w:type="spellStart"/>
        <w:r w:rsidR="0092677C">
          <w:rPr>
            <w:rStyle w:val="Hypertextovodkaz"/>
            <w:rFonts w:ascii="Calibri" w:hAnsi="Calibri" w:cs="Arial"/>
            <w:sz w:val="22"/>
            <w:szCs w:val="22"/>
          </w:rPr>
          <w:t>xxxxxxxxxxxxxxxxxx</w:t>
        </w:r>
        <w:proofErr w:type="spellEnd"/>
      </w:hyperlink>
    </w:p>
    <w:p w:rsidR="009E6FE5" w:rsidRDefault="009E6FE5" w:rsidP="00FE2339">
      <w:pPr>
        <w:pStyle w:val="Zkladntext21"/>
        <w:jc w:val="left"/>
        <w:rPr>
          <w:rFonts w:asciiTheme="minorHAnsi" w:hAnsiTheme="minorHAnsi" w:cs="Calibri"/>
          <w:sz w:val="22"/>
          <w:szCs w:val="22"/>
        </w:rPr>
      </w:pPr>
      <w:r w:rsidRPr="00FE2339">
        <w:rPr>
          <w:rFonts w:asciiTheme="minorHAnsi" w:hAnsiTheme="minorHAnsi" w:cs="Calibri"/>
          <w:sz w:val="22"/>
          <w:szCs w:val="22"/>
        </w:rPr>
        <w:t>Bankovní spojení: ČNB Praha, č. účtu 500005-60039011/0710</w:t>
      </w:r>
    </w:p>
    <w:p w:rsidR="0042028E" w:rsidRPr="00FE2339" w:rsidRDefault="0042028E" w:rsidP="00FE2339">
      <w:pPr>
        <w:pStyle w:val="Zkladntext21"/>
        <w:jc w:val="left"/>
        <w:rPr>
          <w:rFonts w:asciiTheme="minorHAnsi" w:hAnsiTheme="minorHAnsi" w:cstheme="minorHAnsi"/>
          <w:sz w:val="22"/>
          <w:szCs w:val="22"/>
        </w:rPr>
      </w:pPr>
    </w:p>
    <w:p w:rsidR="009E6FE5" w:rsidRPr="00FE2339" w:rsidRDefault="009E6FE5" w:rsidP="009E6FE5">
      <w:pPr>
        <w:rPr>
          <w:rFonts w:asciiTheme="minorHAnsi" w:hAnsiTheme="minorHAnsi" w:cstheme="minorHAnsi"/>
          <w:sz w:val="22"/>
          <w:szCs w:val="22"/>
        </w:rPr>
      </w:pPr>
      <w:r w:rsidRPr="00FE2339">
        <w:rPr>
          <w:rStyle w:val="Zdraznn"/>
          <w:rFonts w:asciiTheme="minorHAnsi" w:hAnsiTheme="minorHAnsi" w:cstheme="minorHAnsi"/>
          <w:b/>
          <w:bCs/>
          <w:sz w:val="22"/>
          <w:szCs w:val="22"/>
        </w:rPr>
        <w:t>Doručovací adresa:</w:t>
      </w:r>
    </w:p>
    <w:p w:rsidR="009E6FE5" w:rsidRPr="00FE2339" w:rsidRDefault="009E6FE5" w:rsidP="009E6FE5">
      <w:pPr>
        <w:rPr>
          <w:rFonts w:asciiTheme="minorHAnsi" w:hAnsiTheme="minorHAnsi" w:cstheme="minorHAnsi"/>
          <w:sz w:val="22"/>
          <w:szCs w:val="22"/>
        </w:rPr>
      </w:pPr>
      <w:r w:rsidRPr="00FE2339">
        <w:rPr>
          <w:rFonts w:asciiTheme="minorHAnsi" w:hAnsiTheme="minorHAnsi" w:cstheme="minorHAnsi"/>
          <w:sz w:val="22"/>
          <w:szCs w:val="22"/>
        </w:rPr>
        <w:t>Národní památkový ústav, územní památková správa Kroměříž</w:t>
      </w:r>
    </w:p>
    <w:p w:rsidR="009E6FE5" w:rsidRPr="00FE2339" w:rsidRDefault="009E6FE5" w:rsidP="009E6FE5">
      <w:pPr>
        <w:rPr>
          <w:rFonts w:asciiTheme="minorHAnsi" w:hAnsiTheme="minorHAnsi" w:cstheme="minorHAnsi"/>
          <w:sz w:val="22"/>
          <w:szCs w:val="22"/>
        </w:rPr>
      </w:pPr>
      <w:r w:rsidRPr="00FE2339">
        <w:rPr>
          <w:rFonts w:asciiTheme="minorHAnsi" w:hAnsiTheme="minorHAnsi" w:cstheme="minorHAnsi"/>
          <w:sz w:val="22"/>
          <w:szCs w:val="22"/>
        </w:rPr>
        <w:t>Sněmovní nám. 1, 767 01 Kroměříž</w:t>
      </w:r>
    </w:p>
    <w:p w:rsidR="009E6FE5" w:rsidRPr="00FE2339" w:rsidRDefault="009E6FE5" w:rsidP="009E6FE5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FE2339">
        <w:rPr>
          <w:rFonts w:asciiTheme="minorHAnsi" w:hAnsiTheme="minorHAnsi" w:cstheme="minorHAnsi"/>
          <w:sz w:val="22"/>
          <w:szCs w:val="22"/>
        </w:rPr>
        <w:t>(dále jen „</w:t>
      </w:r>
      <w:r w:rsidRPr="00FE2339">
        <w:rPr>
          <w:rFonts w:asciiTheme="minorHAnsi" w:hAnsiTheme="minorHAnsi" w:cstheme="minorHAnsi"/>
          <w:b/>
          <w:sz w:val="22"/>
          <w:szCs w:val="22"/>
        </w:rPr>
        <w:t>Objednatel</w:t>
      </w:r>
      <w:r w:rsidRPr="00FE2339">
        <w:rPr>
          <w:rFonts w:asciiTheme="minorHAnsi" w:hAnsiTheme="minorHAnsi" w:cstheme="minorHAnsi"/>
          <w:sz w:val="22"/>
          <w:szCs w:val="22"/>
        </w:rPr>
        <w:t>“)</w:t>
      </w:r>
    </w:p>
    <w:p w:rsidR="009E6FE5" w:rsidRPr="00FE2339" w:rsidRDefault="009E6FE5" w:rsidP="009E6FE5">
      <w:pPr>
        <w:widowControl w:val="0"/>
        <w:rPr>
          <w:rFonts w:asciiTheme="minorHAnsi" w:hAnsiTheme="minorHAnsi" w:cstheme="minorHAnsi"/>
          <w:sz w:val="22"/>
          <w:szCs w:val="22"/>
        </w:rPr>
      </w:pPr>
    </w:p>
    <w:p w:rsidR="009E6FE5" w:rsidRPr="00FE2339" w:rsidRDefault="009E6FE5" w:rsidP="009E6FE5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FE2339">
        <w:rPr>
          <w:rFonts w:asciiTheme="minorHAnsi" w:hAnsiTheme="minorHAnsi" w:cstheme="minorHAnsi"/>
          <w:sz w:val="22"/>
          <w:szCs w:val="22"/>
        </w:rPr>
        <w:t>a</w:t>
      </w:r>
    </w:p>
    <w:p w:rsidR="00161AB9" w:rsidRPr="00A27FA8" w:rsidRDefault="00A27FA8" w:rsidP="00161AB9">
      <w:pPr>
        <w:rPr>
          <w:rFonts w:asciiTheme="minorHAnsi" w:hAnsiTheme="minorHAnsi" w:cstheme="minorHAnsi"/>
          <w:b/>
          <w:sz w:val="22"/>
          <w:szCs w:val="22"/>
        </w:rPr>
      </w:pPr>
      <w:r w:rsidRPr="00A27FA8">
        <w:rPr>
          <w:rFonts w:asciiTheme="minorHAnsi" w:hAnsiTheme="minorHAnsi" w:cstheme="minorHAnsi"/>
          <w:b/>
          <w:sz w:val="22"/>
          <w:szCs w:val="22"/>
        </w:rPr>
        <w:t>Radek Lucký</w:t>
      </w:r>
    </w:p>
    <w:p w:rsidR="00BA7A09" w:rsidRPr="00A27FA8" w:rsidRDefault="00BA7A09" w:rsidP="00161AB9">
      <w:pPr>
        <w:rPr>
          <w:rFonts w:asciiTheme="minorHAnsi" w:hAnsiTheme="minorHAnsi" w:cstheme="minorHAnsi"/>
          <w:sz w:val="22"/>
          <w:szCs w:val="22"/>
        </w:rPr>
      </w:pPr>
      <w:r w:rsidRPr="00A27FA8">
        <w:rPr>
          <w:rFonts w:asciiTheme="minorHAnsi" w:hAnsiTheme="minorHAnsi" w:cstheme="minorHAnsi"/>
          <w:sz w:val="22"/>
          <w:szCs w:val="22"/>
        </w:rPr>
        <w:t xml:space="preserve">se sídlem </w:t>
      </w:r>
      <w:r w:rsidR="00A27FA8" w:rsidRPr="00A27FA8">
        <w:rPr>
          <w:rFonts w:asciiTheme="minorHAnsi" w:hAnsiTheme="minorHAnsi" w:cstheme="minorHAnsi"/>
          <w:sz w:val="22"/>
          <w:szCs w:val="22"/>
        </w:rPr>
        <w:t>Čajkova 530</w:t>
      </w:r>
      <w:r w:rsidRPr="00A27FA8">
        <w:rPr>
          <w:rFonts w:asciiTheme="minorHAnsi" w:hAnsiTheme="minorHAnsi" w:cstheme="minorHAnsi"/>
          <w:sz w:val="22"/>
          <w:szCs w:val="22"/>
        </w:rPr>
        <w:t>,</w:t>
      </w:r>
      <w:r w:rsidR="00A27FA8" w:rsidRPr="00A27FA8">
        <w:rPr>
          <w:rFonts w:asciiTheme="minorHAnsi" w:hAnsiTheme="minorHAnsi" w:cstheme="minorHAnsi"/>
          <w:sz w:val="22"/>
          <w:szCs w:val="22"/>
        </w:rPr>
        <w:t xml:space="preserve"> 696 06 Vacenovice</w:t>
      </w:r>
    </w:p>
    <w:p w:rsidR="00161AB9" w:rsidRPr="00A27FA8" w:rsidRDefault="00161AB9" w:rsidP="00161AB9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A27FA8">
        <w:rPr>
          <w:rFonts w:asciiTheme="minorHAnsi" w:hAnsiTheme="minorHAnsi" w:cstheme="minorHAnsi"/>
          <w:sz w:val="22"/>
          <w:szCs w:val="22"/>
        </w:rPr>
        <w:t xml:space="preserve">IČO: </w:t>
      </w:r>
      <w:r w:rsidR="00A27FA8" w:rsidRPr="00A27FA8">
        <w:rPr>
          <w:rFonts w:asciiTheme="minorHAnsi" w:hAnsiTheme="minorHAnsi" w:cstheme="minorHAnsi"/>
          <w:sz w:val="22"/>
          <w:szCs w:val="22"/>
        </w:rPr>
        <w:t>70962065</w:t>
      </w:r>
      <w:r w:rsidR="00A27FA8">
        <w:rPr>
          <w:rFonts w:asciiTheme="minorHAnsi" w:hAnsiTheme="minorHAnsi" w:cstheme="minorHAnsi"/>
          <w:sz w:val="22"/>
          <w:szCs w:val="22"/>
        </w:rPr>
        <w:t>,</w:t>
      </w:r>
      <w:r w:rsidRPr="00A27FA8">
        <w:rPr>
          <w:rFonts w:asciiTheme="minorHAnsi" w:hAnsiTheme="minorHAnsi" w:cstheme="minorHAnsi"/>
          <w:sz w:val="22"/>
          <w:szCs w:val="22"/>
        </w:rPr>
        <w:t xml:space="preserve"> DIČ: </w:t>
      </w:r>
      <w:r w:rsidR="00A27FA8" w:rsidRPr="00A27FA8">
        <w:rPr>
          <w:rFonts w:asciiTheme="minorHAnsi" w:hAnsiTheme="minorHAnsi" w:cstheme="minorHAnsi"/>
          <w:sz w:val="22"/>
          <w:szCs w:val="22"/>
        </w:rPr>
        <w:t>CZ7912024296</w:t>
      </w:r>
    </w:p>
    <w:p w:rsidR="00BA7A09" w:rsidRPr="00A27FA8" w:rsidRDefault="00A27FA8" w:rsidP="00161AB9">
      <w:pPr>
        <w:widowControl w:val="0"/>
        <w:rPr>
          <w:rFonts w:asciiTheme="minorHAnsi" w:hAnsiTheme="minorHAnsi"/>
          <w:sz w:val="22"/>
          <w:szCs w:val="22"/>
        </w:rPr>
      </w:pPr>
      <w:r w:rsidRPr="00A27FA8">
        <w:rPr>
          <w:rFonts w:asciiTheme="minorHAnsi" w:hAnsiTheme="minorHAnsi"/>
          <w:sz w:val="22"/>
          <w:szCs w:val="22"/>
        </w:rPr>
        <w:t>Zapsán</w:t>
      </w:r>
      <w:r w:rsidR="00BA7A09" w:rsidRPr="00A27FA8">
        <w:rPr>
          <w:rFonts w:asciiTheme="minorHAnsi" w:hAnsiTheme="minorHAnsi"/>
          <w:sz w:val="22"/>
          <w:szCs w:val="22"/>
        </w:rPr>
        <w:t xml:space="preserve"> v živnostenském rejstříku </w:t>
      </w:r>
      <w:r w:rsidRPr="00A27FA8">
        <w:rPr>
          <w:rFonts w:asciiTheme="minorHAnsi" w:hAnsiTheme="minorHAnsi"/>
          <w:sz w:val="22"/>
          <w:szCs w:val="22"/>
        </w:rPr>
        <w:t>u Městského úřadu v Kyjově</w:t>
      </w:r>
    </w:p>
    <w:p w:rsidR="00E55903" w:rsidRPr="00A27FA8" w:rsidRDefault="00E55903" w:rsidP="00E55903">
      <w:pPr>
        <w:widowControl w:val="0"/>
      </w:pPr>
      <w:r w:rsidRPr="00A27FA8">
        <w:rPr>
          <w:rFonts w:asciiTheme="minorHAnsi" w:hAnsiTheme="minorHAnsi"/>
          <w:sz w:val="22"/>
          <w:szCs w:val="22"/>
        </w:rPr>
        <w:t xml:space="preserve">tel. </w:t>
      </w:r>
      <w:proofErr w:type="spellStart"/>
      <w:r w:rsidR="0092677C">
        <w:rPr>
          <w:rFonts w:asciiTheme="minorHAnsi" w:hAnsiTheme="minorHAnsi"/>
          <w:sz w:val="22"/>
          <w:szCs w:val="22"/>
        </w:rPr>
        <w:t>xxxxxxxxxxxxxxx</w:t>
      </w:r>
      <w:proofErr w:type="spellEnd"/>
      <w:r w:rsidR="00A27FA8" w:rsidRPr="00A27FA8">
        <w:rPr>
          <w:rFonts w:asciiTheme="minorHAnsi" w:hAnsiTheme="minorHAnsi"/>
          <w:sz w:val="22"/>
          <w:szCs w:val="22"/>
        </w:rPr>
        <w:t xml:space="preserve">, e-mail: </w:t>
      </w:r>
      <w:hyperlink r:id="rId9" w:history="1">
        <w:proofErr w:type="spellStart"/>
        <w:r w:rsidR="0092677C">
          <w:rPr>
            <w:rStyle w:val="Hypertextovodkaz"/>
            <w:rFonts w:asciiTheme="minorHAnsi" w:hAnsiTheme="minorHAnsi"/>
            <w:sz w:val="22"/>
            <w:szCs w:val="22"/>
          </w:rPr>
          <w:t>xxxxxxxxxxxxx</w:t>
        </w:r>
        <w:proofErr w:type="spellEnd"/>
      </w:hyperlink>
      <w:r w:rsidR="00556B63">
        <w:rPr>
          <w:rFonts w:asciiTheme="minorHAnsi" w:hAnsiTheme="minorHAnsi"/>
          <w:sz w:val="22"/>
          <w:szCs w:val="22"/>
        </w:rPr>
        <w:t xml:space="preserve"> </w:t>
      </w:r>
    </w:p>
    <w:p w:rsidR="00161AB9" w:rsidRPr="00A27FA8" w:rsidRDefault="00161AB9" w:rsidP="00161AB9">
      <w:pPr>
        <w:widowControl w:val="0"/>
      </w:pPr>
      <w:r w:rsidRPr="00A27FA8">
        <w:rPr>
          <w:rFonts w:asciiTheme="minorHAnsi" w:hAnsiTheme="minorHAnsi" w:cstheme="minorHAnsi"/>
          <w:sz w:val="22"/>
          <w:szCs w:val="22"/>
        </w:rPr>
        <w:t xml:space="preserve">bankovní spojení: </w:t>
      </w:r>
      <w:proofErr w:type="spellStart"/>
      <w:r w:rsidR="0092677C">
        <w:rPr>
          <w:rFonts w:asciiTheme="minorHAnsi" w:hAnsiTheme="minorHAnsi" w:cstheme="minorHAnsi"/>
          <w:sz w:val="22"/>
          <w:szCs w:val="22"/>
        </w:rPr>
        <w:t>xxxxxxxxxxxxxxxxx</w:t>
      </w:r>
      <w:proofErr w:type="spellEnd"/>
      <w:r w:rsidR="00A27FA8" w:rsidRPr="00A27FA8">
        <w:rPr>
          <w:rFonts w:asciiTheme="minorHAnsi" w:hAnsiTheme="minorHAnsi" w:cstheme="minorHAnsi"/>
          <w:sz w:val="22"/>
          <w:szCs w:val="22"/>
        </w:rPr>
        <w:t xml:space="preserve"> č. </w:t>
      </w:r>
      <w:proofErr w:type="spellStart"/>
      <w:r w:rsidR="00A27FA8" w:rsidRPr="00A27FA8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="00A27FA8" w:rsidRPr="00A27FA8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92677C">
        <w:rPr>
          <w:rFonts w:asciiTheme="minorHAnsi" w:hAnsiTheme="minorHAnsi" w:cstheme="minorHAnsi"/>
          <w:sz w:val="22"/>
          <w:szCs w:val="22"/>
        </w:rPr>
        <w:t>xxxxxxxxxx</w:t>
      </w:r>
      <w:proofErr w:type="spellEnd"/>
      <w:r w:rsidR="00A27FA8" w:rsidRPr="00A27FA8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161AB9" w:rsidRDefault="00161AB9" w:rsidP="00161AB9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A27FA8">
        <w:rPr>
          <w:rFonts w:asciiTheme="minorHAnsi" w:hAnsiTheme="minorHAnsi" w:cstheme="minorHAnsi"/>
          <w:sz w:val="22"/>
          <w:szCs w:val="22"/>
        </w:rPr>
        <w:t>(dále jen „</w:t>
      </w:r>
      <w:r w:rsidRPr="00A27FA8">
        <w:rPr>
          <w:rFonts w:asciiTheme="minorHAnsi" w:hAnsiTheme="minorHAnsi" w:cstheme="minorHAnsi"/>
          <w:b/>
          <w:sz w:val="22"/>
          <w:szCs w:val="22"/>
        </w:rPr>
        <w:t>Zhotovitel</w:t>
      </w:r>
      <w:r w:rsidRPr="00A27FA8">
        <w:rPr>
          <w:rFonts w:asciiTheme="minorHAnsi" w:hAnsiTheme="minorHAnsi" w:cstheme="minorHAnsi"/>
          <w:sz w:val="22"/>
          <w:szCs w:val="22"/>
        </w:rPr>
        <w:t>“)</w:t>
      </w:r>
    </w:p>
    <w:p w:rsidR="00505FA6" w:rsidRDefault="00505FA6" w:rsidP="00505FA6">
      <w:pPr>
        <w:rPr>
          <w:rFonts w:ascii="Calibri" w:hAnsi="Calibri" w:cs="Arial"/>
          <w:sz w:val="16"/>
          <w:szCs w:val="16"/>
        </w:rPr>
      </w:pPr>
    </w:p>
    <w:p w:rsidR="003E1089" w:rsidRPr="00D31CF2" w:rsidRDefault="003E1089" w:rsidP="00505FA6">
      <w:pPr>
        <w:rPr>
          <w:rFonts w:ascii="Calibri" w:hAnsi="Calibri" w:cs="Arial"/>
          <w:sz w:val="16"/>
          <w:szCs w:val="16"/>
        </w:rPr>
      </w:pPr>
    </w:p>
    <w:p w:rsidR="00505FA6" w:rsidRPr="008A57FB" w:rsidRDefault="00505FA6" w:rsidP="00505FA6">
      <w:pPr>
        <w:pStyle w:val="Normln0"/>
        <w:jc w:val="center"/>
        <w:rPr>
          <w:rFonts w:ascii="Calibri" w:hAnsi="Calibri"/>
          <w:szCs w:val="22"/>
        </w:rPr>
      </w:pPr>
      <w:r w:rsidRPr="008A57FB">
        <w:rPr>
          <w:rFonts w:ascii="Calibri" w:hAnsi="Calibri"/>
          <w:szCs w:val="22"/>
        </w:rPr>
        <w:t xml:space="preserve">jako smluvní strany uzavřely </w:t>
      </w:r>
      <w:r w:rsidR="00474C47" w:rsidRPr="008A57FB">
        <w:rPr>
          <w:rFonts w:ascii="Calibri" w:hAnsi="Calibri"/>
          <w:szCs w:val="22"/>
        </w:rPr>
        <w:t xml:space="preserve">v souladu se zákonem č. 89/2012 Sb., občanský zákoník, ve znění pozdějších předpisů, </w:t>
      </w:r>
      <w:r w:rsidRPr="008A57FB">
        <w:rPr>
          <w:rFonts w:ascii="Calibri" w:hAnsi="Calibri"/>
          <w:szCs w:val="22"/>
        </w:rPr>
        <w:t>níže uvedeného dne, měsíce a roku tuto</w:t>
      </w:r>
    </w:p>
    <w:p w:rsidR="00505FA6" w:rsidRPr="008A57FB" w:rsidRDefault="00505FA6" w:rsidP="00505FA6">
      <w:pPr>
        <w:pStyle w:val="Normln0"/>
        <w:jc w:val="center"/>
        <w:rPr>
          <w:rFonts w:ascii="Calibri" w:hAnsi="Calibri"/>
          <w:b/>
          <w:szCs w:val="22"/>
        </w:rPr>
      </w:pPr>
      <w:r w:rsidRPr="008A57FB">
        <w:rPr>
          <w:rFonts w:ascii="Calibri" w:hAnsi="Calibri"/>
          <w:b/>
          <w:szCs w:val="22"/>
        </w:rPr>
        <w:t>smlouvu o dílo:</w:t>
      </w:r>
    </w:p>
    <w:p w:rsidR="00E15A96" w:rsidRDefault="00E15A96">
      <w:pPr>
        <w:pStyle w:val="Podnadpis"/>
        <w:rPr>
          <w:rFonts w:ascii="Calibri" w:hAnsi="Calibri"/>
          <w:sz w:val="16"/>
          <w:szCs w:val="16"/>
          <w:u w:val="none"/>
        </w:rPr>
      </w:pPr>
    </w:p>
    <w:p w:rsidR="003E1089" w:rsidRPr="00D31CF2" w:rsidRDefault="003E1089">
      <w:pPr>
        <w:pStyle w:val="Podnadpis"/>
        <w:rPr>
          <w:rFonts w:ascii="Calibri" w:hAnsi="Calibri"/>
          <w:sz w:val="16"/>
          <w:szCs w:val="16"/>
          <w:u w:val="none"/>
        </w:rPr>
      </w:pPr>
    </w:p>
    <w:p w:rsidR="0079370D" w:rsidRPr="008A57FB" w:rsidRDefault="001F6100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I.</w:t>
      </w:r>
    </w:p>
    <w:p w:rsidR="0079370D" w:rsidRPr="008A57FB" w:rsidRDefault="001F6100" w:rsidP="00B477CB">
      <w:pPr>
        <w:pStyle w:val="Zkladntext"/>
        <w:spacing w:after="240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Předmět smlouvy –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určení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díla</w:t>
      </w:r>
    </w:p>
    <w:p w:rsidR="001F6100" w:rsidRPr="00B477CB" w:rsidRDefault="0079370D" w:rsidP="0060722C">
      <w:pPr>
        <w:pStyle w:val="Zkladntext"/>
        <w:numPr>
          <w:ilvl w:val="1"/>
          <w:numId w:val="2"/>
        </w:numPr>
        <w:ind w:left="426" w:hanging="426"/>
        <w:rPr>
          <w:rFonts w:ascii="Calibri" w:hAnsi="Calibri" w:cs="Arial"/>
          <w:b/>
          <w:bCs/>
          <w:sz w:val="22"/>
          <w:szCs w:val="22"/>
        </w:rPr>
      </w:pPr>
      <w:r w:rsidRPr="00B477CB">
        <w:rPr>
          <w:rFonts w:ascii="Calibri" w:hAnsi="Calibri" w:cs="Arial"/>
          <w:sz w:val="22"/>
          <w:szCs w:val="22"/>
        </w:rPr>
        <w:t xml:space="preserve">Zhotovitel se </w:t>
      </w:r>
      <w:r w:rsidR="00474C47" w:rsidRPr="00B477CB">
        <w:rPr>
          <w:rFonts w:ascii="Calibri" w:hAnsi="Calibri" w:cs="Arial"/>
          <w:sz w:val="22"/>
          <w:szCs w:val="22"/>
        </w:rPr>
        <w:t xml:space="preserve">touto smlouvou </w:t>
      </w:r>
      <w:r w:rsidRPr="00B477CB">
        <w:rPr>
          <w:rFonts w:ascii="Calibri" w:hAnsi="Calibri" w:cs="Arial"/>
          <w:sz w:val="22"/>
          <w:szCs w:val="22"/>
        </w:rPr>
        <w:t xml:space="preserve">zavazuje </w:t>
      </w:r>
      <w:r w:rsidR="001B2087" w:rsidRPr="00B477CB">
        <w:rPr>
          <w:rFonts w:ascii="Calibri" w:hAnsi="Calibri" w:cs="Arial"/>
          <w:sz w:val="22"/>
          <w:szCs w:val="22"/>
          <w:lang w:val="cs-CZ"/>
        </w:rPr>
        <w:t>v</w:t>
      </w:r>
      <w:r w:rsidR="0031468F" w:rsidRPr="00B477CB">
        <w:rPr>
          <w:rFonts w:ascii="Calibri" w:hAnsi="Calibri" w:cs="Arial"/>
          <w:sz w:val="22"/>
          <w:szCs w:val="22"/>
          <w:lang w:val="cs-CZ"/>
        </w:rPr>
        <w:t xml:space="preserve"> areálu </w:t>
      </w:r>
      <w:r w:rsidR="00741474" w:rsidRPr="00B477CB">
        <w:rPr>
          <w:rFonts w:ascii="Calibri" w:hAnsi="Calibri" w:cs="Arial"/>
          <w:sz w:val="22"/>
          <w:szCs w:val="22"/>
          <w:lang w:val="cs-CZ"/>
        </w:rPr>
        <w:t>Státního zámku Milotice</w:t>
      </w:r>
      <w:r w:rsidR="0031468F" w:rsidRPr="00B477CB">
        <w:rPr>
          <w:rFonts w:ascii="Calibri" w:hAnsi="Calibri" w:cs="Arial"/>
          <w:sz w:val="22"/>
          <w:szCs w:val="22"/>
          <w:lang w:val="cs-CZ"/>
        </w:rPr>
        <w:t xml:space="preserve">, </w:t>
      </w:r>
      <w:r w:rsidR="00741474" w:rsidRPr="00B477CB">
        <w:rPr>
          <w:rFonts w:ascii="Calibri" w:hAnsi="Calibri" w:cs="Arial"/>
          <w:sz w:val="22"/>
          <w:szCs w:val="22"/>
          <w:lang w:val="cs-CZ"/>
        </w:rPr>
        <w:t xml:space="preserve">Milotice u Kyjova </w:t>
      </w:r>
      <w:r w:rsidR="007B5FB7" w:rsidRPr="00B477CB">
        <w:rPr>
          <w:rFonts w:ascii="Calibri" w:hAnsi="Calibri" w:cs="Arial"/>
          <w:sz w:val="22"/>
          <w:szCs w:val="22"/>
        </w:rPr>
        <w:t>(dále též „Objekt“)</w:t>
      </w:r>
      <w:r w:rsidR="007B5FB7" w:rsidRPr="00B477CB">
        <w:rPr>
          <w:rFonts w:ascii="Calibri" w:hAnsi="Calibri" w:cs="Arial"/>
          <w:sz w:val="22"/>
          <w:szCs w:val="22"/>
          <w:lang w:val="cs-CZ"/>
        </w:rPr>
        <w:t xml:space="preserve"> </w:t>
      </w:r>
      <w:r w:rsidR="00474C47" w:rsidRPr="00B477CB">
        <w:rPr>
          <w:rFonts w:ascii="Calibri" w:hAnsi="Calibri" w:cs="Arial"/>
          <w:sz w:val="22"/>
          <w:szCs w:val="22"/>
        </w:rPr>
        <w:t>provést na svůj náklad a nebezpečí pro objednatele</w:t>
      </w:r>
      <w:r w:rsidRPr="00B477CB">
        <w:rPr>
          <w:rFonts w:ascii="Calibri" w:hAnsi="Calibri" w:cs="Arial"/>
          <w:sz w:val="22"/>
          <w:szCs w:val="22"/>
        </w:rPr>
        <w:t xml:space="preserve"> toto dílo: </w:t>
      </w:r>
    </w:p>
    <w:p w:rsidR="0060722C" w:rsidRPr="00B477CB" w:rsidRDefault="001C5BE2" w:rsidP="0060722C">
      <w:pPr>
        <w:pStyle w:val="Bezmezer"/>
        <w:ind w:left="426" w:hanging="426"/>
        <w:jc w:val="both"/>
        <w:rPr>
          <w:rFonts w:cs="Arial"/>
        </w:rPr>
      </w:pPr>
      <w:r w:rsidRPr="00B477CB">
        <w:rPr>
          <w:rFonts w:ascii="Calibri" w:hAnsi="Calibri" w:cs="Arial"/>
          <w:b/>
        </w:rPr>
        <w:tab/>
      </w:r>
      <w:r w:rsidR="006A70B1" w:rsidRPr="00B477CB">
        <w:rPr>
          <w:rFonts w:ascii="Calibri" w:hAnsi="Calibri" w:cs="Arial"/>
          <w:b/>
        </w:rPr>
        <w:t>„SZ Milotice</w:t>
      </w:r>
      <w:r w:rsidR="0080174E" w:rsidRPr="00B477CB">
        <w:rPr>
          <w:rFonts w:ascii="Calibri" w:hAnsi="Calibri" w:cs="Arial"/>
          <w:b/>
        </w:rPr>
        <w:t xml:space="preserve"> </w:t>
      </w:r>
      <w:r w:rsidR="006A70B1" w:rsidRPr="00B477CB">
        <w:rPr>
          <w:rFonts w:ascii="Calibri" w:hAnsi="Calibri" w:cs="Arial"/>
          <w:b/>
        </w:rPr>
        <w:t>- bažantnice</w:t>
      </w:r>
      <w:r w:rsidR="0080174E" w:rsidRPr="00B477CB">
        <w:rPr>
          <w:rFonts w:ascii="Calibri" w:hAnsi="Calibri" w:cs="Arial"/>
          <w:b/>
        </w:rPr>
        <w:t xml:space="preserve"> </w:t>
      </w:r>
      <w:r w:rsidR="006A70B1" w:rsidRPr="00B477CB">
        <w:rPr>
          <w:rFonts w:ascii="Calibri" w:hAnsi="Calibri" w:cs="Arial"/>
          <w:b/>
        </w:rPr>
        <w:t xml:space="preserve">- kácení </w:t>
      </w:r>
      <w:r w:rsidR="0080174E" w:rsidRPr="00B477CB">
        <w:rPr>
          <w:rFonts w:ascii="Calibri" w:hAnsi="Calibri" w:cs="Arial"/>
          <w:b/>
        </w:rPr>
        <w:t xml:space="preserve">2021 – </w:t>
      </w:r>
      <w:proofErr w:type="gramStart"/>
      <w:r w:rsidR="0080174E" w:rsidRPr="00B477CB">
        <w:rPr>
          <w:rFonts w:ascii="Calibri" w:hAnsi="Calibri" w:cs="Arial"/>
          <w:b/>
        </w:rPr>
        <w:t>2022 - 1.etapa</w:t>
      </w:r>
      <w:proofErr w:type="gramEnd"/>
      <w:r w:rsidRPr="00B477CB">
        <w:rPr>
          <w:rFonts w:ascii="Calibri" w:hAnsi="Calibri" w:cs="Arial"/>
          <w:b/>
        </w:rPr>
        <w:t xml:space="preserve">“, </w:t>
      </w:r>
      <w:r w:rsidRPr="00B477CB">
        <w:rPr>
          <w:rFonts w:cs="Arial"/>
        </w:rPr>
        <w:t xml:space="preserve">dle </w:t>
      </w:r>
      <w:r w:rsidR="00F83C15">
        <w:rPr>
          <w:rFonts w:cs="Arial"/>
        </w:rPr>
        <w:t>položkového rozpočtu zhotovitele, který</w:t>
      </w:r>
      <w:r w:rsidR="00347FD4" w:rsidRPr="00B477CB">
        <w:rPr>
          <w:rFonts w:cs="Arial"/>
        </w:rPr>
        <w:t xml:space="preserve"> je přílohou</w:t>
      </w:r>
      <w:r w:rsidRPr="00B477CB">
        <w:rPr>
          <w:rFonts w:cs="Arial"/>
        </w:rPr>
        <w:t xml:space="preserve"> č.</w:t>
      </w:r>
      <w:r w:rsidR="0060722C" w:rsidRPr="00B477CB">
        <w:rPr>
          <w:rFonts w:cs="Arial"/>
        </w:rPr>
        <w:t xml:space="preserve"> </w:t>
      </w:r>
      <w:r w:rsidRPr="00B477CB">
        <w:rPr>
          <w:rFonts w:cs="Arial"/>
        </w:rPr>
        <w:t>1</w:t>
      </w:r>
      <w:r w:rsidR="00CE4D90" w:rsidRPr="00B477CB">
        <w:rPr>
          <w:rFonts w:cs="Arial"/>
        </w:rPr>
        <w:t>,</w:t>
      </w:r>
      <w:r w:rsidR="00347FD4" w:rsidRPr="00B477CB">
        <w:rPr>
          <w:rFonts w:cs="Arial"/>
        </w:rPr>
        <w:t xml:space="preserve"> této smlouvy (dále jen „dílo“). </w:t>
      </w:r>
    </w:p>
    <w:p w:rsidR="0060722C" w:rsidRPr="00B477CB" w:rsidRDefault="0060722C" w:rsidP="0060722C">
      <w:pPr>
        <w:pStyle w:val="Bezmezer"/>
        <w:ind w:left="426" w:hanging="426"/>
        <w:jc w:val="both"/>
      </w:pPr>
      <w:r w:rsidRPr="00B477CB">
        <w:rPr>
          <w:rFonts w:ascii="Calibri" w:hAnsi="Calibri" w:cs="Arial"/>
          <w:b/>
        </w:rPr>
        <w:tab/>
      </w:r>
      <w:r w:rsidRPr="00B477CB">
        <w:rPr>
          <w:rFonts w:cs="Arial"/>
        </w:rPr>
        <w:t>Realizace kácení a souvisejících prací bude provedena podle projektové dokumentace „</w:t>
      </w:r>
      <w:r w:rsidRPr="00B477CB">
        <w:rPr>
          <w:rFonts w:cs="Arial"/>
          <w:i/>
        </w:rPr>
        <w:t>SZ Milotice – kompletní obnova bažantnice</w:t>
      </w:r>
      <w:r w:rsidRPr="00B477CB">
        <w:rPr>
          <w:rFonts w:cs="Arial"/>
        </w:rPr>
        <w:t xml:space="preserve">“ v srpnu 2021 - vypracoval </w:t>
      </w:r>
      <w:proofErr w:type="spellStart"/>
      <w:r w:rsidR="0092677C">
        <w:rPr>
          <w:rFonts w:cs="Arial"/>
        </w:rPr>
        <w:t>xxxxxxxxxxxxx</w:t>
      </w:r>
      <w:proofErr w:type="spellEnd"/>
      <w:r w:rsidR="006B2E97" w:rsidRPr="00B477CB">
        <w:rPr>
          <w:rFonts w:cs="Arial"/>
        </w:rPr>
        <w:t>,</w:t>
      </w:r>
      <w:r w:rsidRPr="00B477CB">
        <w:rPr>
          <w:rFonts w:cs="Arial"/>
        </w:rPr>
        <w:t xml:space="preserve"> vydaných stanovisek příslušných orgánů </w:t>
      </w:r>
      <w:r w:rsidR="00CB1309">
        <w:rPr>
          <w:rFonts w:cs="Arial"/>
        </w:rPr>
        <w:t xml:space="preserve">životního prostředí a památkové péče </w:t>
      </w:r>
      <w:r w:rsidR="006B2E97" w:rsidRPr="00B477CB">
        <w:rPr>
          <w:rFonts w:cs="Arial"/>
        </w:rPr>
        <w:t>a</w:t>
      </w:r>
      <w:r w:rsidRPr="00B477CB">
        <w:rPr>
          <w:rFonts w:cs="Arial"/>
        </w:rPr>
        <w:t xml:space="preserve"> povolení ke kácení, vydaného Obecním úřadem Milotice </w:t>
      </w:r>
      <w:proofErr w:type="gramStart"/>
      <w:r w:rsidRPr="00B477CB">
        <w:t>č.j.</w:t>
      </w:r>
      <w:proofErr w:type="gramEnd"/>
      <w:r w:rsidR="0056444C">
        <w:t xml:space="preserve"> </w:t>
      </w:r>
      <w:r w:rsidRPr="00B477CB">
        <w:t xml:space="preserve">945 /2021/OÚ </w:t>
      </w:r>
      <w:proofErr w:type="spellStart"/>
      <w:r w:rsidRPr="00B477CB">
        <w:t>Milo</w:t>
      </w:r>
      <w:proofErr w:type="spellEnd"/>
      <w:r w:rsidRPr="00B477CB">
        <w:t xml:space="preserve"> - </w:t>
      </w:r>
      <w:proofErr w:type="spellStart"/>
      <w:r w:rsidRPr="00B477CB">
        <w:t>Sp.zn</w:t>
      </w:r>
      <w:proofErr w:type="spellEnd"/>
      <w:r w:rsidRPr="00B477CB">
        <w:t>. K4/2021</w:t>
      </w:r>
      <w:r w:rsidR="00CB1309">
        <w:t>.</w:t>
      </w:r>
    </w:p>
    <w:p w:rsidR="001C5BE2" w:rsidRPr="00B477CB" w:rsidRDefault="001C5BE2" w:rsidP="00C4446B">
      <w:p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B477CB">
        <w:rPr>
          <w:rFonts w:ascii="Calibri" w:hAnsi="Calibri" w:cs="Arial"/>
          <w:b/>
          <w:sz w:val="22"/>
          <w:szCs w:val="22"/>
        </w:rPr>
        <w:tab/>
      </w:r>
      <w:r w:rsidR="009050C8" w:rsidRPr="00B477CB">
        <w:rPr>
          <w:rFonts w:asciiTheme="minorHAnsi" w:hAnsiTheme="minorHAnsi" w:cs="Arial"/>
          <w:sz w:val="22"/>
          <w:szCs w:val="22"/>
        </w:rPr>
        <w:t xml:space="preserve">Kácení se bude týkat označených nebezpečných stromů v prostoru </w:t>
      </w:r>
      <w:r w:rsidRPr="00B477CB">
        <w:rPr>
          <w:rFonts w:asciiTheme="minorHAnsi" w:hAnsiTheme="minorHAnsi" w:cs="Arial"/>
          <w:sz w:val="22"/>
          <w:szCs w:val="22"/>
        </w:rPr>
        <w:t>historické bažantnice na</w:t>
      </w:r>
      <w:r w:rsidRPr="00B477CB">
        <w:rPr>
          <w:rFonts w:asciiTheme="minorHAnsi" w:hAnsiTheme="minorHAnsi"/>
          <w:sz w:val="22"/>
          <w:szCs w:val="22"/>
        </w:rPr>
        <w:t xml:space="preserve"> parcelách 127/1, 127/3, 130, 131, 132, 133, 135, 136, 138, 140, 142, 144, 147, 151/1, 151/2, 151/3, 153, 154, 155, 157/1, 157/2, 157/3, 3562 a st.</w:t>
      </w:r>
      <w:r w:rsidR="00CE4D90" w:rsidRPr="00B477CB">
        <w:rPr>
          <w:rFonts w:asciiTheme="minorHAnsi" w:hAnsiTheme="minorHAnsi"/>
          <w:sz w:val="22"/>
          <w:szCs w:val="22"/>
        </w:rPr>
        <w:t xml:space="preserve"> </w:t>
      </w:r>
      <w:r w:rsidRPr="00B477CB">
        <w:rPr>
          <w:rFonts w:asciiTheme="minorHAnsi" w:hAnsiTheme="minorHAnsi"/>
          <w:sz w:val="22"/>
          <w:szCs w:val="22"/>
        </w:rPr>
        <w:t>811</w:t>
      </w:r>
      <w:r w:rsidR="00CE4D90" w:rsidRPr="00B477CB">
        <w:rPr>
          <w:rFonts w:asciiTheme="minorHAnsi" w:hAnsiTheme="minorHAnsi"/>
          <w:sz w:val="22"/>
          <w:szCs w:val="22"/>
        </w:rPr>
        <w:t>,</w:t>
      </w:r>
      <w:r w:rsidRPr="00B477CB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B477CB">
        <w:rPr>
          <w:rFonts w:asciiTheme="minorHAnsi" w:hAnsiTheme="minorHAnsi"/>
          <w:sz w:val="22"/>
          <w:szCs w:val="22"/>
        </w:rPr>
        <w:t>k.ú.</w:t>
      </w:r>
      <w:proofErr w:type="gramEnd"/>
      <w:r w:rsidRPr="00B477CB">
        <w:rPr>
          <w:rFonts w:asciiTheme="minorHAnsi" w:hAnsiTheme="minorHAnsi"/>
          <w:sz w:val="22"/>
          <w:szCs w:val="22"/>
        </w:rPr>
        <w:t xml:space="preserve"> </w:t>
      </w:r>
      <w:hyperlink r:id="rId10" w:history="1">
        <w:r w:rsidRPr="00B477CB">
          <w:rPr>
            <w:rFonts w:asciiTheme="minorHAnsi" w:hAnsiTheme="minorHAnsi"/>
            <w:sz w:val="22"/>
            <w:szCs w:val="22"/>
          </w:rPr>
          <w:t>Milotice u Kyjova [695157]</w:t>
        </w:r>
      </w:hyperlink>
      <w:r w:rsidR="00CE4D90" w:rsidRPr="00B477CB">
        <w:rPr>
          <w:rFonts w:asciiTheme="minorHAnsi" w:hAnsiTheme="minorHAnsi"/>
          <w:sz w:val="22"/>
          <w:szCs w:val="22"/>
        </w:rPr>
        <w:t>.</w:t>
      </w:r>
    </w:p>
    <w:p w:rsidR="00CE4D90" w:rsidRPr="00CB1309" w:rsidRDefault="001C5BE2" w:rsidP="00C4446B">
      <w:pPr>
        <w:pStyle w:val="Zkladntext"/>
        <w:ind w:left="426" w:hanging="426"/>
        <w:rPr>
          <w:rFonts w:ascii="Calibri" w:hAnsi="Calibri" w:cs="Arial"/>
          <w:b/>
          <w:sz w:val="22"/>
          <w:szCs w:val="22"/>
          <w:lang w:val="cs-CZ"/>
        </w:rPr>
      </w:pPr>
      <w:r w:rsidRPr="00B477CB">
        <w:rPr>
          <w:rFonts w:ascii="Calibri" w:hAnsi="Calibri" w:cs="Arial"/>
          <w:sz w:val="22"/>
          <w:szCs w:val="22"/>
          <w:lang w:val="cs-CZ"/>
        </w:rPr>
        <w:tab/>
      </w:r>
      <w:r w:rsidR="00CB1309">
        <w:rPr>
          <w:rFonts w:ascii="Calibri" w:hAnsi="Calibri" w:cs="Arial"/>
          <w:sz w:val="22"/>
          <w:szCs w:val="22"/>
          <w:lang w:val="cs-CZ"/>
        </w:rPr>
        <w:t>P</w:t>
      </w:r>
      <w:r w:rsidRPr="00B477CB">
        <w:rPr>
          <w:rFonts w:ascii="Calibri" w:hAnsi="Calibri" w:cs="Arial"/>
          <w:sz w:val="22"/>
          <w:szCs w:val="22"/>
          <w:lang w:val="cs-CZ"/>
        </w:rPr>
        <w:t>ředmětné dřeviny</w:t>
      </w:r>
      <w:r w:rsidR="00CB1309">
        <w:rPr>
          <w:rFonts w:ascii="Calibri" w:hAnsi="Calibri" w:cs="Arial"/>
          <w:sz w:val="22"/>
          <w:szCs w:val="22"/>
          <w:lang w:val="cs-CZ"/>
        </w:rPr>
        <w:t>,</w:t>
      </w:r>
      <w:r w:rsidRPr="00B477CB">
        <w:rPr>
          <w:rFonts w:ascii="Calibri" w:hAnsi="Calibri" w:cs="Arial"/>
          <w:sz w:val="22"/>
          <w:szCs w:val="22"/>
          <w:lang w:val="cs-CZ"/>
        </w:rPr>
        <w:t xml:space="preserve"> určené pro kácení, nebo arboristické ošetření jsou v terénu označeny. </w:t>
      </w:r>
      <w:r w:rsidRPr="00CB1309">
        <w:rPr>
          <w:rFonts w:ascii="Calibri" w:hAnsi="Calibri" w:cs="Arial"/>
          <w:b/>
          <w:sz w:val="22"/>
          <w:szCs w:val="22"/>
          <w:lang w:val="cs-CZ"/>
        </w:rPr>
        <w:t xml:space="preserve">Podrobná specifikace </w:t>
      </w:r>
      <w:r w:rsidR="0060722C" w:rsidRPr="00CB1309">
        <w:rPr>
          <w:rFonts w:ascii="Calibri" w:hAnsi="Calibri" w:cs="Arial"/>
          <w:b/>
          <w:sz w:val="22"/>
          <w:szCs w:val="22"/>
          <w:lang w:val="cs-CZ"/>
        </w:rPr>
        <w:t>asanace 305 dřevin a související</w:t>
      </w:r>
      <w:r w:rsidR="00BC6F0D" w:rsidRPr="00CB1309">
        <w:rPr>
          <w:rFonts w:ascii="Calibri" w:hAnsi="Calibri" w:cs="Arial"/>
          <w:b/>
          <w:sz w:val="22"/>
          <w:szCs w:val="22"/>
          <w:lang w:val="cs-CZ"/>
        </w:rPr>
        <w:t>ch prací (</w:t>
      </w:r>
      <w:r w:rsidR="0060722C" w:rsidRPr="00CB1309">
        <w:rPr>
          <w:rFonts w:ascii="Calibri" w:hAnsi="Calibri" w:cs="Arial"/>
          <w:b/>
          <w:sz w:val="22"/>
          <w:szCs w:val="22"/>
          <w:lang w:val="cs-CZ"/>
        </w:rPr>
        <w:t>drcení větví, vyčištění ošetřené plochy a manipulace a doprava dřevní hmoty</w:t>
      </w:r>
      <w:r w:rsidR="00BC6F0D" w:rsidRPr="00CB1309">
        <w:rPr>
          <w:rFonts w:ascii="Calibri" w:hAnsi="Calibri" w:cs="Arial"/>
          <w:b/>
          <w:sz w:val="22"/>
          <w:szCs w:val="22"/>
          <w:lang w:val="cs-CZ"/>
        </w:rPr>
        <w:t>)</w:t>
      </w:r>
      <w:r w:rsidR="0060722C" w:rsidRPr="00CB1309">
        <w:rPr>
          <w:rFonts w:ascii="Calibri" w:hAnsi="Calibri" w:cs="Arial"/>
          <w:b/>
          <w:sz w:val="22"/>
          <w:szCs w:val="22"/>
          <w:lang w:val="cs-CZ"/>
        </w:rPr>
        <w:t xml:space="preserve"> </w:t>
      </w:r>
      <w:r w:rsidR="00CE4D90" w:rsidRPr="00CB1309">
        <w:rPr>
          <w:rFonts w:ascii="Calibri" w:hAnsi="Calibri" w:cs="Arial"/>
          <w:b/>
          <w:sz w:val="22"/>
          <w:szCs w:val="22"/>
          <w:lang w:val="cs-CZ"/>
        </w:rPr>
        <w:t>–</w:t>
      </w:r>
      <w:r w:rsidR="00C4446B" w:rsidRPr="00CB1309">
        <w:rPr>
          <w:rFonts w:ascii="Calibri" w:hAnsi="Calibri" w:cs="Arial"/>
          <w:b/>
          <w:sz w:val="22"/>
          <w:szCs w:val="22"/>
          <w:lang w:val="cs-CZ"/>
        </w:rPr>
        <w:t xml:space="preserve"> </w:t>
      </w:r>
      <w:r w:rsidR="00CE4D90" w:rsidRPr="00CB1309">
        <w:rPr>
          <w:rFonts w:ascii="Calibri" w:hAnsi="Calibri" w:cs="Arial"/>
          <w:b/>
          <w:sz w:val="22"/>
          <w:szCs w:val="22"/>
          <w:lang w:val="cs-CZ"/>
        </w:rPr>
        <w:t xml:space="preserve">viz příloha </w:t>
      </w:r>
      <w:proofErr w:type="gramStart"/>
      <w:r w:rsidR="00CE4D90" w:rsidRPr="00CB1309">
        <w:rPr>
          <w:rFonts w:ascii="Calibri" w:hAnsi="Calibri" w:cs="Arial"/>
          <w:b/>
          <w:sz w:val="22"/>
          <w:szCs w:val="22"/>
          <w:lang w:val="cs-CZ"/>
        </w:rPr>
        <w:t>č.1.</w:t>
      </w:r>
      <w:proofErr w:type="gramEnd"/>
    </w:p>
    <w:p w:rsidR="0019304E" w:rsidRPr="00B477CB" w:rsidRDefault="00567E3C" w:rsidP="00C4446B">
      <w:pPr>
        <w:pStyle w:val="Zkladntext"/>
        <w:numPr>
          <w:ilvl w:val="1"/>
          <w:numId w:val="2"/>
        </w:numPr>
        <w:ind w:left="426" w:hanging="426"/>
        <w:rPr>
          <w:rFonts w:ascii="Calibri" w:hAnsi="Calibri" w:cs="Arial"/>
          <w:b/>
          <w:sz w:val="22"/>
          <w:szCs w:val="22"/>
        </w:rPr>
      </w:pPr>
      <w:r w:rsidRPr="00B477CB">
        <w:rPr>
          <w:rFonts w:ascii="Calibri" w:hAnsi="Calibri"/>
          <w:sz w:val="22"/>
          <w:szCs w:val="22"/>
        </w:rPr>
        <w:t>Zhotovitel se zavazuje provést dílo řádně, kvalitně a včas</w:t>
      </w:r>
      <w:r w:rsidR="0019304E" w:rsidRPr="00B477CB">
        <w:rPr>
          <w:rFonts w:ascii="Calibri" w:hAnsi="Calibri"/>
          <w:sz w:val="22"/>
          <w:szCs w:val="22"/>
          <w:lang w:val="cs-CZ"/>
        </w:rPr>
        <w:t xml:space="preserve"> za podmínek</w:t>
      </w:r>
      <w:r w:rsidRPr="00B477CB">
        <w:rPr>
          <w:rFonts w:ascii="Calibri" w:hAnsi="Calibri"/>
          <w:sz w:val="22"/>
          <w:szCs w:val="22"/>
          <w:lang w:val="cs-CZ"/>
        </w:rPr>
        <w:t xml:space="preserve"> dle této smlouvy včetně příloh a dle pokynů objednatele</w:t>
      </w:r>
      <w:r w:rsidRPr="00B477CB">
        <w:rPr>
          <w:rFonts w:ascii="Calibri" w:hAnsi="Calibri"/>
          <w:sz w:val="22"/>
          <w:szCs w:val="22"/>
        </w:rPr>
        <w:t xml:space="preserve">. </w:t>
      </w:r>
    </w:p>
    <w:p w:rsidR="00CB1309" w:rsidRDefault="00567E3C" w:rsidP="00C4446B">
      <w:pPr>
        <w:pStyle w:val="Zkladntext"/>
        <w:numPr>
          <w:ilvl w:val="1"/>
          <w:numId w:val="2"/>
        </w:numPr>
        <w:ind w:left="426" w:hanging="426"/>
        <w:rPr>
          <w:rFonts w:ascii="Calibri" w:hAnsi="Calibri" w:cs="Arial"/>
          <w:sz w:val="22"/>
          <w:szCs w:val="22"/>
          <w:lang w:val="cs-CZ"/>
        </w:rPr>
      </w:pPr>
      <w:r w:rsidRPr="00B477CB">
        <w:rPr>
          <w:rFonts w:ascii="Calibri" w:hAnsi="Calibri"/>
          <w:sz w:val="22"/>
          <w:szCs w:val="22"/>
        </w:rPr>
        <w:t>Objednatel se zavazuje řádně zhotovené dílo převzít a včas zaplatit cenu sjednanou podle této smlouvy.</w:t>
      </w:r>
      <w:r w:rsidR="001B2087" w:rsidRPr="00B477CB">
        <w:rPr>
          <w:rFonts w:ascii="Calibri" w:hAnsi="Calibri"/>
          <w:sz w:val="22"/>
          <w:szCs w:val="22"/>
          <w:lang w:val="cs-CZ"/>
        </w:rPr>
        <w:t xml:space="preserve"> </w:t>
      </w:r>
      <w:r w:rsidR="00CF062B" w:rsidRPr="007D0D66">
        <w:rPr>
          <w:rFonts w:ascii="Calibri" w:hAnsi="Calibri" w:cs="Arial"/>
          <w:sz w:val="22"/>
          <w:szCs w:val="22"/>
        </w:rPr>
        <w:t>Tato smlouva je uzavřena na základě veřejné zakázky zveřejněné a realizované prostřednictvím Národního elektronického nástroje číslo zakázky</w:t>
      </w:r>
      <w:r w:rsidR="001B2087" w:rsidRPr="00B477CB">
        <w:rPr>
          <w:rFonts w:ascii="Calibri" w:hAnsi="Calibri" w:cs="Arial"/>
          <w:sz w:val="22"/>
          <w:szCs w:val="22"/>
        </w:rPr>
        <w:t xml:space="preserve"> </w:t>
      </w:r>
      <w:r w:rsidR="0019255F" w:rsidRPr="00B477CB">
        <w:rPr>
          <w:rFonts w:ascii="Calibri" w:hAnsi="Calibri" w:cs="Calibri"/>
          <w:color w:val="00000A"/>
          <w:sz w:val="22"/>
          <w:szCs w:val="22"/>
          <w:lang w:eastAsia="zh-CN"/>
        </w:rPr>
        <w:t>N006/21/V000</w:t>
      </w:r>
      <w:r w:rsidR="00BC6F0D" w:rsidRPr="00B477CB">
        <w:rPr>
          <w:rFonts w:ascii="Calibri" w:hAnsi="Calibri" w:cs="Calibri"/>
          <w:color w:val="00000A"/>
          <w:sz w:val="22"/>
          <w:szCs w:val="22"/>
          <w:lang w:val="cs-CZ" w:eastAsia="zh-CN"/>
        </w:rPr>
        <w:t>32677</w:t>
      </w:r>
      <w:r w:rsidR="001B2087" w:rsidRPr="00B477CB">
        <w:rPr>
          <w:rFonts w:ascii="Calibri" w:hAnsi="Calibri" w:cs="Arial"/>
          <w:sz w:val="22"/>
          <w:szCs w:val="22"/>
          <w:lang w:val="cs-CZ"/>
        </w:rPr>
        <w:t>.</w:t>
      </w:r>
    </w:p>
    <w:p w:rsidR="00CB1309" w:rsidRDefault="00CB1309">
      <w:pPr>
        <w:rPr>
          <w:rFonts w:ascii="Calibri" w:hAnsi="Calibri" w:cs="Arial"/>
          <w:sz w:val="22"/>
          <w:szCs w:val="22"/>
          <w:lang w:eastAsia="x-none"/>
        </w:rPr>
      </w:pPr>
      <w:r>
        <w:rPr>
          <w:rFonts w:ascii="Calibri" w:hAnsi="Calibri" w:cs="Arial"/>
          <w:sz w:val="22"/>
          <w:szCs w:val="22"/>
        </w:rPr>
        <w:br w:type="page"/>
      </w:r>
    </w:p>
    <w:p w:rsidR="004840DE" w:rsidRPr="00CB1309" w:rsidRDefault="0079370D" w:rsidP="00792319">
      <w:pPr>
        <w:widowControl w:val="0"/>
        <w:numPr>
          <w:ilvl w:val="1"/>
          <w:numId w:val="2"/>
        </w:numPr>
        <w:tabs>
          <w:tab w:val="left" w:pos="426"/>
        </w:tabs>
        <w:ind w:left="426" w:hanging="426"/>
        <w:jc w:val="both"/>
        <w:rPr>
          <w:rFonts w:ascii="Calibri" w:hAnsi="Calibri" w:cs="Arial"/>
          <w:b/>
          <w:snapToGrid w:val="0"/>
          <w:sz w:val="16"/>
          <w:szCs w:val="16"/>
          <w:lang w:val="x-none" w:eastAsia="x-none"/>
        </w:rPr>
      </w:pPr>
      <w:r w:rsidRPr="00B477CB">
        <w:rPr>
          <w:rFonts w:ascii="Calibri" w:hAnsi="Calibri" w:cs="Arial"/>
          <w:snapToGrid w:val="0"/>
          <w:sz w:val="22"/>
          <w:szCs w:val="22"/>
        </w:rPr>
        <w:lastRenderedPageBreak/>
        <w:t xml:space="preserve">Zhotovitel prohlašuje, </w:t>
      </w:r>
      <w:r w:rsidR="00567E3C" w:rsidRPr="00B477CB">
        <w:rPr>
          <w:rFonts w:ascii="Calibri" w:hAnsi="Calibri" w:cs="Arial"/>
          <w:snapToGrid w:val="0"/>
          <w:sz w:val="22"/>
          <w:szCs w:val="22"/>
        </w:rPr>
        <w:t xml:space="preserve">že je způsobilý dílo provést a </w:t>
      </w:r>
      <w:r w:rsidRPr="00B477CB">
        <w:rPr>
          <w:rFonts w:ascii="Calibri" w:hAnsi="Calibri" w:cs="Arial"/>
          <w:snapToGrid w:val="0"/>
          <w:sz w:val="22"/>
          <w:szCs w:val="22"/>
        </w:rPr>
        <w:t xml:space="preserve">že v rozsahu odpovídajícím jeho odborné kvalifikaci veškeré místní či technické podmínky shledal způsobilé ke  zhotovení </w:t>
      </w:r>
      <w:r w:rsidR="001F6100" w:rsidRPr="00B477CB">
        <w:rPr>
          <w:rFonts w:ascii="Calibri" w:hAnsi="Calibri" w:cs="Arial"/>
          <w:snapToGrid w:val="0"/>
          <w:sz w:val="22"/>
          <w:szCs w:val="22"/>
        </w:rPr>
        <w:t xml:space="preserve">díla. </w:t>
      </w:r>
      <w:r w:rsidR="00CA496C" w:rsidRPr="00B477CB">
        <w:rPr>
          <w:rFonts w:ascii="Calibri" w:hAnsi="Calibri" w:cs="Arial"/>
          <w:snapToGrid w:val="0"/>
          <w:sz w:val="22"/>
          <w:szCs w:val="22"/>
        </w:rPr>
        <w:t>Zhotovitel prohlašuje, že zadání je kompletní a nepotřebuje žádné změny či úpravy.</w:t>
      </w:r>
      <w:r w:rsidRPr="00134297">
        <w:rPr>
          <w:rFonts w:ascii="Calibri" w:hAnsi="Calibri" w:cs="Arial"/>
          <w:snapToGrid w:val="0"/>
          <w:sz w:val="22"/>
          <w:szCs w:val="22"/>
        </w:rPr>
        <w:t xml:space="preserve"> </w:t>
      </w:r>
    </w:p>
    <w:p w:rsidR="00CB1309" w:rsidRPr="00134297" w:rsidRDefault="00CB1309" w:rsidP="00CB1309">
      <w:pPr>
        <w:widowControl w:val="0"/>
        <w:tabs>
          <w:tab w:val="left" w:pos="426"/>
        </w:tabs>
        <w:ind w:left="426"/>
        <w:jc w:val="both"/>
        <w:rPr>
          <w:rFonts w:ascii="Calibri" w:hAnsi="Calibri" w:cs="Arial"/>
          <w:b/>
          <w:snapToGrid w:val="0"/>
          <w:sz w:val="16"/>
          <w:szCs w:val="16"/>
          <w:lang w:val="x-none" w:eastAsia="x-none"/>
        </w:rPr>
      </w:pPr>
    </w:p>
    <w:p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II.</w:t>
      </w:r>
    </w:p>
    <w:p w:rsidR="0079370D" w:rsidRPr="008A57FB" w:rsidRDefault="00F461F5" w:rsidP="00B477CB">
      <w:pPr>
        <w:pStyle w:val="Zkladntext"/>
        <w:spacing w:after="240"/>
        <w:jc w:val="center"/>
        <w:rPr>
          <w:rFonts w:ascii="Calibri" w:hAnsi="Calibri" w:cs="Arial"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Doba</w:t>
      </w:r>
      <w:r w:rsidR="00475990" w:rsidRPr="008A57FB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plnění</w:t>
      </w:r>
    </w:p>
    <w:p w:rsidR="0079370D" w:rsidRPr="008A57FB" w:rsidRDefault="0079370D" w:rsidP="00C4446B">
      <w:pPr>
        <w:pStyle w:val="Zkladntext"/>
        <w:numPr>
          <w:ilvl w:val="1"/>
          <w:numId w:val="4"/>
        </w:numPr>
        <w:ind w:left="426" w:hanging="426"/>
        <w:rPr>
          <w:rFonts w:ascii="Calibri" w:hAnsi="Calibri" w:cs="Arial"/>
          <w:b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 xml:space="preserve">Smluvní strany se dohodly na provedení díla v následujících </w:t>
      </w:r>
      <w:r w:rsidR="007B38F5" w:rsidRPr="008A57FB">
        <w:rPr>
          <w:rFonts w:ascii="Calibri" w:hAnsi="Calibri" w:cs="Arial"/>
          <w:snapToGrid w:val="0"/>
          <w:sz w:val="22"/>
          <w:szCs w:val="22"/>
        </w:rPr>
        <w:t>termínech</w:t>
      </w:r>
      <w:r w:rsidRPr="008A57FB">
        <w:rPr>
          <w:rFonts w:ascii="Calibri" w:hAnsi="Calibri" w:cs="Arial"/>
          <w:snapToGrid w:val="0"/>
          <w:sz w:val="22"/>
          <w:szCs w:val="22"/>
        </w:rPr>
        <w:t>:</w:t>
      </w:r>
      <w:r w:rsidRPr="008A57FB">
        <w:rPr>
          <w:rFonts w:ascii="Calibri" w:hAnsi="Calibri" w:cs="Arial"/>
          <w:snapToGrid w:val="0"/>
          <w:sz w:val="22"/>
          <w:szCs w:val="22"/>
        </w:rPr>
        <w:tab/>
      </w:r>
    </w:p>
    <w:p w:rsidR="0079370D" w:rsidRPr="001B2087" w:rsidRDefault="0079370D" w:rsidP="00C4446B">
      <w:pPr>
        <w:pStyle w:val="Zkladntext"/>
        <w:numPr>
          <w:ilvl w:val="0"/>
          <w:numId w:val="8"/>
        </w:numPr>
        <w:ind w:left="851" w:hanging="425"/>
        <w:rPr>
          <w:rFonts w:ascii="Calibri" w:hAnsi="Calibri" w:cs="Arial"/>
          <w:b/>
          <w:bCs/>
          <w:snapToGrid w:val="0"/>
          <w:sz w:val="22"/>
          <w:szCs w:val="22"/>
        </w:rPr>
      </w:pPr>
      <w:r w:rsidRPr="001B2087">
        <w:rPr>
          <w:rFonts w:ascii="Calibri" w:hAnsi="Calibri" w:cs="Arial"/>
          <w:b/>
          <w:bCs/>
          <w:snapToGrid w:val="0"/>
          <w:sz w:val="22"/>
          <w:szCs w:val="22"/>
        </w:rPr>
        <w:t>Zahájení prací</w:t>
      </w:r>
      <w:r w:rsidR="007B38F5" w:rsidRPr="001B2087">
        <w:rPr>
          <w:rFonts w:ascii="Calibri" w:hAnsi="Calibri" w:cs="Arial"/>
          <w:b/>
          <w:bCs/>
          <w:snapToGrid w:val="0"/>
          <w:sz w:val="22"/>
          <w:szCs w:val="22"/>
        </w:rPr>
        <w:t xml:space="preserve"> na provedení díla</w:t>
      </w:r>
      <w:r w:rsidRPr="001B2087">
        <w:rPr>
          <w:rFonts w:ascii="Calibri" w:hAnsi="Calibri" w:cs="Arial"/>
          <w:b/>
          <w:bCs/>
          <w:snapToGrid w:val="0"/>
          <w:sz w:val="22"/>
          <w:szCs w:val="22"/>
        </w:rPr>
        <w:t>:</w:t>
      </w:r>
      <w:r w:rsidR="00602DDB" w:rsidRPr="001B2087">
        <w:rPr>
          <w:rFonts w:ascii="Calibri" w:hAnsi="Calibri" w:cs="Arial"/>
          <w:b/>
          <w:bCs/>
          <w:snapToGrid w:val="0"/>
          <w:sz w:val="22"/>
          <w:szCs w:val="22"/>
        </w:rPr>
        <w:t xml:space="preserve"> </w:t>
      </w:r>
      <w:r w:rsidR="0049760D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do 14</w:t>
      </w:r>
      <w:r w:rsidR="00EF083E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 xml:space="preserve"> dní </w:t>
      </w:r>
      <w:r w:rsidR="0049760D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od účinnosti této smlouvy</w:t>
      </w:r>
      <w:r w:rsidR="00EF083E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 xml:space="preserve"> </w:t>
      </w:r>
    </w:p>
    <w:p w:rsidR="0049760D" w:rsidRPr="0049760D" w:rsidRDefault="0079370D" w:rsidP="00C4446B">
      <w:pPr>
        <w:pStyle w:val="Zkladntext"/>
        <w:numPr>
          <w:ilvl w:val="0"/>
          <w:numId w:val="8"/>
        </w:numPr>
        <w:ind w:left="851" w:hanging="425"/>
        <w:rPr>
          <w:rFonts w:ascii="Calibri" w:hAnsi="Calibri" w:cs="Arial"/>
          <w:b/>
          <w:snapToGrid w:val="0"/>
          <w:sz w:val="22"/>
          <w:szCs w:val="22"/>
        </w:rPr>
      </w:pPr>
      <w:r w:rsidRPr="0049760D">
        <w:rPr>
          <w:rFonts w:ascii="Calibri" w:hAnsi="Calibri" w:cs="Arial"/>
          <w:b/>
          <w:snapToGrid w:val="0"/>
          <w:sz w:val="22"/>
          <w:szCs w:val="22"/>
        </w:rPr>
        <w:t>Do</w:t>
      </w:r>
      <w:r w:rsidR="00602DDB" w:rsidRPr="0049760D">
        <w:rPr>
          <w:rFonts w:ascii="Calibri" w:hAnsi="Calibri" w:cs="Arial"/>
          <w:b/>
          <w:snapToGrid w:val="0"/>
          <w:sz w:val="22"/>
          <w:szCs w:val="22"/>
        </w:rPr>
        <w:t xml:space="preserve">končení a předání </w:t>
      </w:r>
      <w:r w:rsidR="0049760D" w:rsidRPr="0049760D">
        <w:rPr>
          <w:rFonts w:ascii="Calibri" w:hAnsi="Calibri" w:cs="Arial"/>
          <w:b/>
          <w:snapToGrid w:val="0"/>
          <w:sz w:val="22"/>
          <w:szCs w:val="22"/>
          <w:lang w:val="cs-CZ"/>
        </w:rPr>
        <w:t>1.etapy ká</w:t>
      </w:r>
      <w:r w:rsidR="00565B41">
        <w:rPr>
          <w:rFonts w:ascii="Calibri" w:hAnsi="Calibri" w:cs="Arial"/>
          <w:b/>
          <w:snapToGrid w:val="0"/>
          <w:sz w:val="22"/>
          <w:szCs w:val="22"/>
          <w:lang w:val="cs-CZ"/>
        </w:rPr>
        <w:t>cení většiny havarijních stromů</w:t>
      </w:r>
      <w:r w:rsidR="0049760D" w:rsidRPr="0049760D">
        <w:rPr>
          <w:rFonts w:ascii="Calibri" w:hAnsi="Calibri" w:cs="Arial"/>
          <w:b/>
          <w:snapToGrid w:val="0"/>
          <w:sz w:val="22"/>
          <w:szCs w:val="22"/>
        </w:rPr>
        <w:t>:</w:t>
      </w:r>
      <w:r w:rsidR="0049760D" w:rsidRPr="0049760D">
        <w:rPr>
          <w:rFonts w:ascii="Calibri" w:hAnsi="Calibri" w:cs="Arial"/>
          <w:b/>
          <w:bCs/>
          <w:snapToGrid w:val="0"/>
          <w:sz w:val="22"/>
          <w:szCs w:val="22"/>
        </w:rPr>
        <w:t xml:space="preserve"> </w:t>
      </w:r>
      <w:r w:rsidR="0049760D" w:rsidRPr="0049760D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do konce vegetačního období</w:t>
      </w:r>
      <w:r w:rsidR="0049760D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,</w:t>
      </w:r>
      <w:r w:rsidR="0049760D" w:rsidRPr="0049760D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 xml:space="preserve"> do 31.</w:t>
      </w:r>
      <w:r w:rsidR="00D2063B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 xml:space="preserve"> </w:t>
      </w:r>
      <w:r w:rsidR="0049760D" w:rsidRPr="0049760D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3.</w:t>
      </w:r>
      <w:r w:rsidR="00D2063B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 xml:space="preserve"> </w:t>
      </w:r>
      <w:r w:rsidR="0049760D" w:rsidRPr="0049760D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202</w:t>
      </w:r>
      <w:r w:rsidR="00BC6F0D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2</w:t>
      </w:r>
      <w:r w:rsidR="0049760D" w:rsidRPr="0049760D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 xml:space="preserve">. </w:t>
      </w:r>
    </w:p>
    <w:p w:rsidR="0049760D" w:rsidRPr="0049760D" w:rsidRDefault="0049760D" w:rsidP="00C4446B">
      <w:pPr>
        <w:pStyle w:val="Zkladntext"/>
        <w:ind w:left="851" w:hanging="425"/>
        <w:rPr>
          <w:rFonts w:ascii="Calibri" w:hAnsi="Calibri" w:cs="Arial"/>
          <w:b/>
          <w:snapToGrid w:val="0"/>
          <w:sz w:val="22"/>
          <w:szCs w:val="22"/>
        </w:rPr>
      </w:pPr>
      <w:r>
        <w:rPr>
          <w:rFonts w:ascii="Calibri" w:hAnsi="Calibri" w:cs="Arial"/>
          <w:b/>
          <w:snapToGrid w:val="0"/>
          <w:sz w:val="22"/>
          <w:szCs w:val="22"/>
          <w:lang w:val="cs-CZ"/>
        </w:rPr>
        <w:tab/>
      </w:r>
      <w:proofErr w:type="gramStart"/>
      <w:r w:rsidRPr="0049760D">
        <w:rPr>
          <w:rFonts w:ascii="Calibri" w:hAnsi="Calibri" w:cs="Arial"/>
          <w:b/>
          <w:snapToGrid w:val="0"/>
          <w:sz w:val="22"/>
          <w:szCs w:val="22"/>
          <w:lang w:val="cs-CZ"/>
        </w:rPr>
        <w:t>Ze</w:t>
      </w:r>
      <w:proofErr w:type="gramEnd"/>
      <w:r w:rsidRPr="0049760D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</w:t>
      </w:r>
      <w:r w:rsidR="00BC6F0D">
        <w:rPr>
          <w:rFonts w:ascii="Calibri" w:hAnsi="Calibri" w:cs="Arial"/>
          <w:b/>
          <w:snapToGrid w:val="0"/>
          <w:sz w:val="22"/>
          <w:szCs w:val="22"/>
          <w:lang w:val="cs-CZ"/>
        </w:rPr>
        <w:t>305</w:t>
      </w:r>
      <w:r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</w:t>
      </w:r>
      <w:r w:rsidR="00BC6F0D">
        <w:rPr>
          <w:rFonts w:ascii="Calibri" w:hAnsi="Calibri" w:cs="Arial"/>
          <w:b/>
          <w:snapToGrid w:val="0"/>
          <w:sz w:val="22"/>
          <w:szCs w:val="22"/>
          <w:lang w:val="cs-CZ"/>
        </w:rPr>
        <w:t>stromů budou</w:t>
      </w:r>
      <w:r w:rsidR="00134297">
        <w:rPr>
          <w:rFonts w:ascii="Calibri" w:hAnsi="Calibri" w:cs="Arial"/>
          <w:b/>
          <w:snapToGrid w:val="0"/>
          <w:sz w:val="22"/>
          <w:szCs w:val="22"/>
          <w:lang w:val="cs-CZ"/>
        </w:rPr>
        <w:t>,</w:t>
      </w:r>
      <w:r w:rsidR="00BC6F0D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podle pokynů biologického dozoru</w:t>
      </w:r>
      <w:r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, z první etapy kácení </w:t>
      </w:r>
      <w:r w:rsidRPr="0049760D">
        <w:rPr>
          <w:rFonts w:ascii="Calibri" w:hAnsi="Calibri" w:cs="Arial"/>
          <w:b/>
          <w:snapToGrid w:val="0"/>
          <w:sz w:val="22"/>
          <w:szCs w:val="22"/>
          <w:lang w:val="cs-CZ"/>
        </w:rPr>
        <w:t>vyřazeny dřeviny s přezimujícími netopýry. Tyto dřeviny budou pokáceny v</w:t>
      </w:r>
      <w:r>
        <w:rPr>
          <w:rFonts w:ascii="Calibri" w:hAnsi="Calibri" w:cs="Arial"/>
          <w:b/>
          <w:snapToGrid w:val="0"/>
          <w:sz w:val="22"/>
          <w:szCs w:val="22"/>
          <w:lang w:val="cs-CZ"/>
        </w:rPr>
        <w:t> </w:t>
      </w:r>
      <w:r w:rsidRPr="0049760D">
        <w:rPr>
          <w:rFonts w:ascii="Calibri" w:hAnsi="Calibri" w:cs="Arial"/>
          <w:b/>
          <w:snapToGrid w:val="0"/>
          <w:sz w:val="22"/>
          <w:szCs w:val="22"/>
          <w:lang w:val="cs-CZ"/>
        </w:rPr>
        <w:t>termínu</w:t>
      </w:r>
      <w:r>
        <w:rPr>
          <w:rFonts w:ascii="Calibri" w:hAnsi="Calibri" w:cs="Arial"/>
          <w:b/>
          <w:snapToGrid w:val="0"/>
          <w:sz w:val="22"/>
          <w:szCs w:val="22"/>
          <w:lang w:val="cs-CZ"/>
        </w:rPr>
        <w:t>:</w:t>
      </w:r>
      <w:r w:rsidRPr="0049760D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od </w:t>
      </w:r>
      <w:r>
        <w:rPr>
          <w:rFonts w:ascii="Calibri" w:hAnsi="Calibri" w:cs="Arial"/>
          <w:b/>
          <w:snapToGrid w:val="0"/>
          <w:sz w:val="22"/>
          <w:szCs w:val="22"/>
          <w:lang w:val="cs-CZ"/>
        </w:rPr>
        <w:t>1.</w:t>
      </w:r>
      <w:r w:rsidR="00D2063B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</w:t>
      </w:r>
      <w:r w:rsidRPr="0049760D">
        <w:rPr>
          <w:rFonts w:ascii="Calibri" w:hAnsi="Calibri" w:cs="Arial"/>
          <w:b/>
          <w:snapToGrid w:val="0"/>
          <w:sz w:val="22"/>
          <w:szCs w:val="22"/>
          <w:lang w:val="cs-CZ"/>
        </w:rPr>
        <w:t>října 202</w:t>
      </w:r>
      <w:r w:rsidR="00BC6F0D">
        <w:rPr>
          <w:rFonts w:ascii="Calibri" w:hAnsi="Calibri" w:cs="Arial"/>
          <w:b/>
          <w:snapToGrid w:val="0"/>
          <w:sz w:val="22"/>
          <w:szCs w:val="22"/>
          <w:lang w:val="cs-CZ"/>
        </w:rPr>
        <w:t>2</w:t>
      </w:r>
      <w:r w:rsidRPr="0049760D">
        <w:rPr>
          <w:rFonts w:ascii="Calibri" w:hAnsi="Calibri" w:cs="Arial"/>
          <w:b/>
          <w:snapToGrid w:val="0"/>
          <w:sz w:val="22"/>
          <w:szCs w:val="22"/>
          <w:lang w:val="cs-CZ"/>
        </w:rPr>
        <w:t>.</w:t>
      </w:r>
    </w:p>
    <w:p w:rsidR="0049760D" w:rsidRPr="0049760D" w:rsidRDefault="0049760D" w:rsidP="00C4446B">
      <w:pPr>
        <w:pStyle w:val="Zkladntext"/>
        <w:numPr>
          <w:ilvl w:val="0"/>
          <w:numId w:val="8"/>
        </w:numPr>
        <w:ind w:left="851" w:hanging="425"/>
        <w:rPr>
          <w:rFonts w:ascii="Calibri" w:hAnsi="Calibri" w:cs="Arial"/>
          <w:b/>
          <w:snapToGrid w:val="0"/>
          <w:sz w:val="22"/>
          <w:szCs w:val="22"/>
        </w:rPr>
      </w:pPr>
      <w:r w:rsidRPr="001B2087">
        <w:rPr>
          <w:rFonts w:ascii="Calibri" w:hAnsi="Calibri" w:cs="Arial"/>
          <w:b/>
          <w:snapToGrid w:val="0"/>
          <w:sz w:val="22"/>
          <w:szCs w:val="22"/>
        </w:rPr>
        <w:t>Dokončení a předání díla:</w:t>
      </w:r>
      <w:r w:rsidRPr="001B2087">
        <w:rPr>
          <w:rFonts w:ascii="Calibri" w:hAnsi="Calibri" w:cs="Arial"/>
          <w:b/>
          <w:bCs/>
          <w:snapToGrid w:val="0"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30.</w:t>
      </w:r>
      <w:r w:rsidR="00D2063B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 xml:space="preserve"> </w:t>
      </w:r>
      <w:r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11.</w:t>
      </w:r>
      <w:r w:rsidR="00D2063B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 xml:space="preserve"> </w:t>
      </w:r>
      <w:r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202</w:t>
      </w:r>
      <w:r w:rsidR="00BC6F0D"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>2.</w:t>
      </w:r>
      <w:r>
        <w:rPr>
          <w:rFonts w:ascii="Calibri" w:hAnsi="Calibri" w:cs="Arial"/>
          <w:b/>
          <w:bCs/>
          <w:snapToGrid w:val="0"/>
          <w:sz w:val="22"/>
          <w:szCs w:val="22"/>
          <w:lang w:val="cs-CZ"/>
        </w:rPr>
        <w:t xml:space="preserve"> </w:t>
      </w:r>
    </w:p>
    <w:p w:rsidR="0049760D" w:rsidRPr="001B2087" w:rsidRDefault="0049760D" w:rsidP="00C4446B">
      <w:pPr>
        <w:pStyle w:val="Zkladntext"/>
        <w:ind w:left="426" w:hanging="426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D31CF2" w:rsidRDefault="0079370D" w:rsidP="00C4446B">
      <w:pPr>
        <w:pStyle w:val="Zkladntext"/>
        <w:numPr>
          <w:ilvl w:val="1"/>
          <w:numId w:val="4"/>
        </w:numPr>
        <w:ind w:left="426" w:hanging="426"/>
        <w:rPr>
          <w:rFonts w:ascii="Calibri" w:hAnsi="Calibri" w:cs="Arial"/>
          <w:b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>Zhotovitel je dílo oprávněn provést před</w:t>
      </w:r>
      <w:r w:rsidR="00602DDB" w:rsidRPr="008A57FB">
        <w:rPr>
          <w:rFonts w:ascii="Calibri" w:hAnsi="Calibri" w:cs="Arial"/>
          <w:snapToGrid w:val="0"/>
          <w:sz w:val="22"/>
          <w:szCs w:val="22"/>
        </w:rPr>
        <w:t xml:space="preserve"> termínem sjednaným v odst. 1 </w:t>
      </w:r>
      <w:r w:rsidR="007B38F5" w:rsidRPr="008A57FB">
        <w:rPr>
          <w:rFonts w:ascii="Calibri" w:hAnsi="Calibri" w:cs="Arial"/>
          <w:snapToGrid w:val="0"/>
          <w:sz w:val="22"/>
          <w:szCs w:val="22"/>
        </w:rPr>
        <w:t xml:space="preserve">tohoto článku </w:t>
      </w:r>
      <w:r w:rsidR="00602DDB" w:rsidRPr="008A57FB">
        <w:rPr>
          <w:rFonts w:ascii="Calibri" w:hAnsi="Calibri" w:cs="Arial"/>
          <w:snapToGrid w:val="0"/>
          <w:sz w:val="22"/>
          <w:szCs w:val="22"/>
        </w:rPr>
        <w:t>smlouvy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. Smluvní strany se dohodly, že pokud vyšší moc neumožní </w:t>
      </w:r>
      <w:r w:rsidR="00B0474E" w:rsidRPr="008A57FB">
        <w:rPr>
          <w:rFonts w:ascii="Calibri" w:hAnsi="Calibri" w:cs="Arial"/>
          <w:snapToGrid w:val="0"/>
          <w:sz w:val="22"/>
          <w:szCs w:val="22"/>
        </w:rPr>
        <w:t>provedení díla v te</w:t>
      </w:r>
      <w:r w:rsidR="00ED3FEB" w:rsidRPr="008A57FB">
        <w:rPr>
          <w:rFonts w:ascii="Calibri" w:hAnsi="Calibri" w:cs="Arial"/>
          <w:snapToGrid w:val="0"/>
          <w:sz w:val="22"/>
          <w:szCs w:val="22"/>
        </w:rPr>
        <w:t>rmínu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 uvedeného v </w:t>
      </w:r>
      <w:r w:rsidR="00B0474E" w:rsidRPr="008A57FB">
        <w:rPr>
          <w:rFonts w:ascii="Calibri" w:hAnsi="Calibri" w:cs="Arial"/>
          <w:snapToGrid w:val="0"/>
          <w:sz w:val="22"/>
          <w:szCs w:val="22"/>
        </w:rPr>
        <w:t>čl. II. odst. 1 písm. b) smlouvy</w:t>
      </w:r>
      <w:r w:rsidRPr="008A57FB">
        <w:rPr>
          <w:rFonts w:ascii="Calibri" w:hAnsi="Calibri" w:cs="Arial"/>
          <w:snapToGrid w:val="0"/>
          <w:sz w:val="22"/>
          <w:szCs w:val="22"/>
        </w:rPr>
        <w:t xml:space="preserve">, sjednají přiměřené prodloužení uvedené </w:t>
      </w:r>
      <w:r w:rsidR="00B0474E" w:rsidRPr="008A57FB">
        <w:rPr>
          <w:rFonts w:ascii="Calibri" w:hAnsi="Calibri" w:cs="Arial"/>
          <w:snapToGrid w:val="0"/>
          <w:sz w:val="22"/>
          <w:szCs w:val="22"/>
        </w:rPr>
        <w:t>doby</w:t>
      </w:r>
      <w:r w:rsidRPr="008A57FB">
        <w:rPr>
          <w:rFonts w:ascii="Calibri" w:hAnsi="Calibri" w:cs="Arial"/>
          <w:snapToGrid w:val="0"/>
          <w:sz w:val="22"/>
          <w:szCs w:val="22"/>
        </w:rPr>
        <w:t>.</w:t>
      </w:r>
    </w:p>
    <w:p w:rsidR="001B2087" w:rsidRDefault="001B2087" w:rsidP="00602DDB">
      <w:pPr>
        <w:pStyle w:val="Zkladntext"/>
        <w:rPr>
          <w:rFonts w:ascii="Calibri" w:hAnsi="Calibri" w:cs="Arial"/>
          <w:b/>
          <w:snapToGrid w:val="0"/>
          <w:sz w:val="16"/>
          <w:szCs w:val="16"/>
        </w:rPr>
      </w:pPr>
    </w:p>
    <w:p w:rsidR="003E1089" w:rsidRDefault="003E1089" w:rsidP="00602DDB">
      <w:pPr>
        <w:pStyle w:val="Zkladntext"/>
        <w:rPr>
          <w:rFonts w:ascii="Calibri" w:hAnsi="Calibri" w:cs="Arial"/>
          <w:b/>
          <w:snapToGrid w:val="0"/>
          <w:sz w:val="16"/>
          <w:szCs w:val="16"/>
        </w:rPr>
      </w:pPr>
    </w:p>
    <w:p w:rsidR="003E1089" w:rsidRPr="00D31CF2" w:rsidRDefault="003E1089" w:rsidP="00602DDB">
      <w:pPr>
        <w:pStyle w:val="Zkladntext"/>
        <w:rPr>
          <w:rFonts w:ascii="Calibri" w:hAnsi="Calibri" w:cs="Arial"/>
          <w:b/>
          <w:snapToGrid w:val="0"/>
          <w:sz w:val="16"/>
          <w:szCs w:val="16"/>
        </w:rPr>
      </w:pPr>
    </w:p>
    <w:p w:rsidR="0079370D" w:rsidRPr="008A57FB" w:rsidRDefault="00602DD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28288C" w:rsidRPr="008A57FB">
        <w:rPr>
          <w:rFonts w:ascii="Calibri" w:hAnsi="Calibri" w:cs="Arial"/>
          <w:b/>
          <w:snapToGrid w:val="0"/>
          <w:sz w:val="22"/>
          <w:szCs w:val="22"/>
        </w:rPr>
        <w:t>I</w:t>
      </w:r>
      <w:r w:rsidR="00806A1A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A57FB" w:rsidRDefault="0079370D" w:rsidP="00B477CB">
      <w:pPr>
        <w:pStyle w:val="Zkladntext"/>
        <w:spacing w:after="24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Cena</w:t>
      </w:r>
      <w:r w:rsidR="00743348" w:rsidRPr="008A57FB">
        <w:rPr>
          <w:rFonts w:ascii="Calibri" w:hAnsi="Calibri" w:cs="Arial"/>
          <w:b/>
          <w:snapToGrid w:val="0"/>
          <w:sz w:val="22"/>
          <w:szCs w:val="22"/>
        </w:rPr>
        <w:t xml:space="preserve"> a platební podmínky</w:t>
      </w:r>
    </w:p>
    <w:p w:rsidR="0079370D" w:rsidRPr="008A57FB" w:rsidRDefault="0079370D" w:rsidP="00C4446B">
      <w:pPr>
        <w:pStyle w:val="Zkladntext"/>
        <w:numPr>
          <w:ilvl w:val="1"/>
          <w:numId w:val="9"/>
        </w:numPr>
        <w:ind w:left="426" w:hanging="426"/>
        <w:jc w:val="left"/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Účastníci mezi sebou sjednali pevnou cenu </w:t>
      </w:r>
      <w:r w:rsidR="001440F4" w:rsidRPr="008A57FB">
        <w:rPr>
          <w:rFonts w:ascii="Calibri" w:hAnsi="Calibri" w:cs="Arial"/>
          <w:sz w:val="22"/>
          <w:szCs w:val="22"/>
        </w:rPr>
        <w:t>za dílo ve výši</w:t>
      </w:r>
      <w:r w:rsidRPr="008A57FB">
        <w:rPr>
          <w:rFonts w:ascii="Calibri" w:hAnsi="Calibri" w:cs="Arial"/>
          <w:sz w:val="22"/>
          <w:szCs w:val="22"/>
        </w:rPr>
        <w:t>:</w:t>
      </w:r>
      <w:r w:rsidRPr="008A57FB">
        <w:rPr>
          <w:rFonts w:ascii="Calibri" w:hAnsi="Calibri" w:cs="Arial"/>
          <w:sz w:val="22"/>
          <w:szCs w:val="22"/>
        </w:rPr>
        <w:tab/>
      </w:r>
      <w:r w:rsidRPr="008A57FB">
        <w:rPr>
          <w:rFonts w:ascii="Calibri" w:hAnsi="Calibri" w:cs="Arial"/>
          <w:color w:val="FF0000"/>
          <w:sz w:val="22"/>
          <w:szCs w:val="22"/>
        </w:rPr>
        <w:t xml:space="preserve"> </w:t>
      </w:r>
    </w:p>
    <w:p w:rsidR="0079370D" w:rsidRPr="00B75029" w:rsidRDefault="00A27FA8" w:rsidP="00A27FA8">
      <w:pPr>
        <w:pStyle w:val="Zkladntext"/>
        <w:ind w:left="426"/>
        <w:jc w:val="left"/>
        <w:rPr>
          <w:rFonts w:ascii="Calibri" w:hAnsi="Calibri" w:cs="Arial"/>
          <w:b/>
          <w:snapToGrid w:val="0"/>
          <w:sz w:val="22"/>
          <w:szCs w:val="22"/>
        </w:rPr>
      </w:pPr>
      <w:r w:rsidRPr="00A27FA8">
        <w:rPr>
          <w:rFonts w:ascii="Calibri" w:hAnsi="Calibri" w:cs="Arial"/>
          <w:b/>
          <w:snapToGrid w:val="0"/>
          <w:sz w:val="22"/>
          <w:szCs w:val="22"/>
          <w:lang w:val="cs-CZ"/>
        </w:rPr>
        <w:t>741 740</w:t>
      </w:r>
      <w:r w:rsidR="00B75029" w:rsidRPr="00A27FA8">
        <w:rPr>
          <w:rFonts w:ascii="Calibri" w:hAnsi="Calibri" w:cs="Arial"/>
          <w:b/>
          <w:snapToGrid w:val="0"/>
          <w:sz w:val="22"/>
          <w:szCs w:val="22"/>
          <w:lang w:val="cs-CZ"/>
        </w:rPr>
        <w:t>,-</w:t>
      </w:r>
      <w:r w:rsidR="0079370D" w:rsidRPr="00A27FA8">
        <w:rPr>
          <w:rFonts w:ascii="Calibri" w:hAnsi="Calibri" w:cs="Arial"/>
          <w:b/>
          <w:snapToGrid w:val="0"/>
          <w:sz w:val="22"/>
          <w:szCs w:val="22"/>
        </w:rPr>
        <w:t xml:space="preserve"> </w:t>
      </w:r>
      <w:r w:rsidR="00743348" w:rsidRPr="00A27FA8">
        <w:rPr>
          <w:rFonts w:ascii="Calibri" w:hAnsi="Calibri" w:cs="Arial"/>
          <w:b/>
          <w:snapToGrid w:val="0"/>
          <w:sz w:val="22"/>
          <w:szCs w:val="22"/>
        </w:rPr>
        <w:t>Kč</w:t>
      </w:r>
      <w:r w:rsidR="00743348" w:rsidRPr="00B75029">
        <w:rPr>
          <w:rFonts w:ascii="Calibri" w:hAnsi="Calibri" w:cs="Arial"/>
          <w:b/>
          <w:snapToGrid w:val="0"/>
          <w:sz w:val="22"/>
          <w:szCs w:val="22"/>
        </w:rPr>
        <w:t xml:space="preserve"> bez DPH</w:t>
      </w:r>
    </w:p>
    <w:p w:rsidR="0079370D" w:rsidRPr="00B75029" w:rsidRDefault="00AC17F9" w:rsidP="00C4446B">
      <w:pPr>
        <w:pStyle w:val="Zkladntext"/>
        <w:ind w:left="426" w:hanging="426"/>
        <w:jc w:val="left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ab/>
      </w:r>
      <w:r w:rsidR="00743348" w:rsidRPr="00B75029">
        <w:rPr>
          <w:rFonts w:ascii="Calibri" w:hAnsi="Calibri" w:cs="Arial"/>
          <w:snapToGrid w:val="0"/>
          <w:sz w:val="22"/>
          <w:szCs w:val="22"/>
        </w:rPr>
        <w:t>(</w:t>
      </w:r>
      <w:r w:rsidR="0079370D" w:rsidRPr="00B75029">
        <w:rPr>
          <w:rFonts w:ascii="Calibri" w:hAnsi="Calibri" w:cs="Arial"/>
          <w:snapToGrid w:val="0"/>
          <w:sz w:val="22"/>
          <w:szCs w:val="22"/>
        </w:rPr>
        <w:t>slovy:</w:t>
      </w:r>
      <w:r w:rsidR="00BD47A6">
        <w:rPr>
          <w:rFonts w:ascii="Calibri" w:hAnsi="Calibri" w:cs="Arial"/>
          <w:snapToGrid w:val="0"/>
          <w:sz w:val="22"/>
          <w:szCs w:val="22"/>
          <w:lang w:val="cs-CZ"/>
        </w:rPr>
        <w:t xml:space="preserve">  </w:t>
      </w:r>
      <w:r w:rsidR="00A27FA8">
        <w:rPr>
          <w:rFonts w:ascii="Calibri" w:hAnsi="Calibri" w:cs="Arial"/>
          <w:sz w:val="22"/>
          <w:szCs w:val="22"/>
          <w:lang w:val="cs-CZ"/>
        </w:rPr>
        <w:t>sem set čtyřicet jedna tisíc sedm set čtyřicet</w:t>
      </w:r>
      <w:r w:rsidR="001B2087" w:rsidRPr="00B75029">
        <w:rPr>
          <w:rFonts w:ascii="Calibri" w:hAnsi="Calibri" w:cs="Arial"/>
          <w:sz w:val="22"/>
          <w:szCs w:val="22"/>
          <w:lang w:val="cs-CZ"/>
        </w:rPr>
        <w:t xml:space="preserve"> korun českých</w:t>
      </w:r>
      <w:r w:rsidR="0079370D" w:rsidRPr="00B75029">
        <w:rPr>
          <w:rFonts w:ascii="Calibri" w:hAnsi="Calibri" w:cs="Arial"/>
          <w:snapToGrid w:val="0"/>
          <w:sz w:val="22"/>
          <w:szCs w:val="22"/>
        </w:rPr>
        <w:t>)</w:t>
      </w:r>
    </w:p>
    <w:p w:rsidR="001B2087" w:rsidRPr="00B75029" w:rsidRDefault="008464DA" w:rsidP="00BD47A6">
      <w:pPr>
        <w:pStyle w:val="Zkladntext"/>
        <w:numPr>
          <w:ilvl w:val="1"/>
          <w:numId w:val="9"/>
        </w:numPr>
        <w:ind w:left="426" w:hanging="426"/>
        <w:rPr>
          <w:rFonts w:ascii="Calibri" w:hAnsi="Calibri" w:cs="Arial"/>
          <w:sz w:val="22"/>
          <w:szCs w:val="22"/>
          <w:lang w:val="cs-CZ"/>
        </w:rPr>
      </w:pPr>
      <w:r w:rsidRPr="00B75029">
        <w:rPr>
          <w:rFonts w:ascii="Calibri" w:hAnsi="Calibri" w:cs="Arial"/>
          <w:sz w:val="22"/>
          <w:szCs w:val="22"/>
        </w:rPr>
        <w:t>Zhotovitel – plátce daně z přidané hodnoty – při</w:t>
      </w:r>
      <w:r w:rsidR="00447EAE" w:rsidRPr="00B75029">
        <w:rPr>
          <w:rFonts w:ascii="Calibri" w:hAnsi="Calibri" w:cs="Arial"/>
          <w:sz w:val="22"/>
          <w:szCs w:val="22"/>
        </w:rPr>
        <w:t>čte</w:t>
      </w:r>
      <w:r w:rsidRPr="00B75029">
        <w:rPr>
          <w:rFonts w:ascii="Calibri" w:hAnsi="Calibri" w:cs="Arial"/>
          <w:sz w:val="22"/>
          <w:szCs w:val="22"/>
        </w:rPr>
        <w:t xml:space="preserve"> k dohodnuté ceně daň z přidané hodnoty v zákonné výši</w:t>
      </w:r>
      <w:r w:rsidR="0077246B" w:rsidRPr="00B75029">
        <w:rPr>
          <w:rFonts w:ascii="Calibri" w:hAnsi="Calibri" w:cs="Arial"/>
          <w:sz w:val="22"/>
          <w:szCs w:val="22"/>
        </w:rPr>
        <w:t xml:space="preserve"> platné</w:t>
      </w:r>
      <w:r w:rsidRPr="00B75029">
        <w:rPr>
          <w:rFonts w:ascii="Calibri" w:hAnsi="Calibri" w:cs="Arial"/>
          <w:sz w:val="22"/>
          <w:szCs w:val="22"/>
        </w:rPr>
        <w:t xml:space="preserve"> v </w:t>
      </w:r>
      <w:r w:rsidR="00475990" w:rsidRPr="00B75029">
        <w:rPr>
          <w:rFonts w:ascii="Calibri" w:hAnsi="Calibri" w:cs="Arial"/>
          <w:sz w:val="22"/>
          <w:szCs w:val="22"/>
        </w:rPr>
        <w:t xml:space="preserve">den </w:t>
      </w:r>
      <w:r w:rsidRPr="00B75029">
        <w:rPr>
          <w:rFonts w:ascii="Calibri" w:hAnsi="Calibri" w:cs="Arial"/>
          <w:sz w:val="22"/>
          <w:szCs w:val="22"/>
        </w:rPr>
        <w:t>uskutečnění zdanitelného plnění.</w:t>
      </w:r>
      <w:r w:rsidR="001B2087" w:rsidRPr="00B75029">
        <w:rPr>
          <w:rFonts w:ascii="Calibri" w:hAnsi="Calibri" w:cs="Arial"/>
          <w:sz w:val="22"/>
          <w:szCs w:val="22"/>
          <w:lang w:val="cs-CZ"/>
        </w:rPr>
        <w:t xml:space="preserve"> Při započtení DPH 21% je cena za provedení díla:</w:t>
      </w:r>
    </w:p>
    <w:p w:rsidR="001B2087" w:rsidRPr="00B75029" w:rsidRDefault="00A27FA8" w:rsidP="00A27FA8">
      <w:pPr>
        <w:pStyle w:val="Zkladntext"/>
        <w:ind w:left="426"/>
        <w:jc w:val="left"/>
        <w:rPr>
          <w:rFonts w:ascii="Calibri" w:hAnsi="Calibri" w:cs="Arial"/>
          <w:b/>
          <w:sz w:val="22"/>
          <w:szCs w:val="22"/>
          <w:lang w:val="cs-CZ"/>
        </w:rPr>
      </w:pPr>
      <w:r>
        <w:rPr>
          <w:rFonts w:ascii="Calibri" w:hAnsi="Calibri" w:cs="Arial"/>
          <w:b/>
          <w:sz w:val="22"/>
          <w:szCs w:val="22"/>
          <w:lang w:val="cs-CZ"/>
        </w:rPr>
        <w:t>897 505</w:t>
      </w:r>
      <w:r w:rsidR="00B75029" w:rsidRPr="00B75029">
        <w:rPr>
          <w:rFonts w:ascii="Calibri" w:hAnsi="Calibri" w:cs="Arial"/>
          <w:b/>
          <w:sz w:val="22"/>
          <w:szCs w:val="22"/>
          <w:lang w:val="cs-CZ"/>
        </w:rPr>
        <w:t>,-</w:t>
      </w:r>
      <w:r w:rsidR="001B2087" w:rsidRPr="00B75029">
        <w:rPr>
          <w:rFonts w:ascii="Calibri" w:hAnsi="Calibri" w:cs="Arial"/>
          <w:b/>
          <w:sz w:val="22"/>
          <w:szCs w:val="22"/>
          <w:lang w:val="cs-CZ"/>
        </w:rPr>
        <w:t xml:space="preserve"> Kč s DPH</w:t>
      </w:r>
    </w:p>
    <w:p w:rsidR="00743348" w:rsidRPr="001B2087" w:rsidRDefault="00AC17F9" w:rsidP="00C4446B">
      <w:pPr>
        <w:pStyle w:val="Zkladntext"/>
        <w:ind w:left="426" w:hanging="426"/>
        <w:jc w:val="left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ab/>
      </w:r>
      <w:r w:rsidR="001B2087" w:rsidRPr="00B75029">
        <w:rPr>
          <w:rFonts w:ascii="Calibri" w:hAnsi="Calibri" w:cs="Arial"/>
          <w:sz w:val="22"/>
          <w:szCs w:val="22"/>
          <w:lang w:val="cs-CZ"/>
        </w:rPr>
        <w:t>(slovy</w:t>
      </w:r>
      <w:r w:rsidR="001B2087" w:rsidRPr="0056444C">
        <w:rPr>
          <w:rFonts w:ascii="Calibri" w:hAnsi="Calibri" w:cs="Arial"/>
          <w:sz w:val="22"/>
          <w:szCs w:val="22"/>
          <w:lang w:val="cs-CZ"/>
        </w:rPr>
        <w:t>:</w:t>
      </w:r>
      <w:r w:rsidR="00A27FA8" w:rsidRPr="0056444C">
        <w:rPr>
          <w:rFonts w:ascii="Calibri" w:hAnsi="Calibri" w:cs="Arial"/>
          <w:sz w:val="22"/>
          <w:szCs w:val="22"/>
          <w:lang w:val="cs-CZ"/>
        </w:rPr>
        <w:t xml:space="preserve"> osm set devadesát sedm tisíc pět </w:t>
      </w:r>
      <w:r w:rsidR="0056444C" w:rsidRPr="0056444C">
        <w:rPr>
          <w:rFonts w:ascii="Calibri" w:hAnsi="Calibri" w:cs="Arial"/>
          <w:sz w:val="22"/>
          <w:szCs w:val="22"/>
          <w:lang w:val="cs-CZ"/>
        </w:rPr>
        <w:t>set</w:t>
      </w:r>
      <w:r w:rsidR="0056444C">
        <w:rPr>
          <w:rFonts w:ascii="Calibri" w:hAnsi="Calibri" w:cs="Arial"/>
          <w:sz w:val="22"/>
          <w:szCs w:val="22"/>
          <w:lang w:val="cs-CZ"/>
        </w:rPr>
        <w:t xml:space="preserve"> pět </w:t>
      </w:r>
      <w:r w:rsidR="00BD47A6">
        <w:rPr>
          <w:rFonts w:ascii="Calibri" w:hAnsi="Calibri" w:cs="Arial"/>
          <w:sz w:val="22"/>
          <w:szCs w:val="22"/>
          <w:lang w:val="cs-CZ"/>
        </w:rPr>
        <w:t>korun</w:t>
      </w:r>
      <w:r w:rsidR="001B2087" w:rsidRPr="00B75029">
        <w:rPr>
          <w:rFonts w:ascii="Calibri" w:hAnsi="Calibri" w:cs="Arial"/>
          <w:sz w:val="22"/>
          <w:szCs w:val="22"/>
          <w:lang w:val="cs-CZ"/>
        </w:rPr>
        <w:t xml:space="preserve"> českých)</w:t>
      </w:r>
    </w:p>
    <w:p w:rsidR="00475990" w:rsidRPr="008A57FB" w:rsidRDefault="0019304E" w:rsidP="00C4446B">
      <w:pPr>
        <w:pStyle w:val="Zkladntext"/>
        <w:numPr>
          <w:ilvl w:val="1"/>
          <w:numId w:val="9"/>
        </w:numPr>
        <w:ind w:left="426" w:hanging="426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  <w:lang w:val="cs-CZ"/>
        </w:rPr>
        <w:t>Sjednaná cena</w:t>
      </w:r>
      <w:r w:rsidR="00475990" w:rsidRPr="008A57FB">
        <w:rPr>
          <w:rFonts w:ascii="Calibri" w:hAnsi="Calibri" w:cs="Arial"/>
          <w:sz w:val="22"/>
          <w:szCs w:val="22"/>
        </w:rPr>
        <w:t xml:space="preserve"> je konečná a nepřekročitelná</w:t>
      </w:r>
      <w:r w:rsidR="00F4156D" w:rsidRPr="008A57FB">
        <w:rPr>
          <w:rFonts w:ascii="Calibri" w:hAnsi="Calibri" w:cs="Arial"/>
          <w:sz w:val="22"/>
          <w:szCs w:val="22"/>
        </w:rPr>
        <w:t xml:space="preserve"> a</w:t>
      </w:r>
      <w:r w:rsidR="00475990" w:rsidRPr="008A57FB">
        <w:rPr>
          <w:rFonts w:ascii="Calibri" w:hAnsi="Calibri" w:cs="Arial"/>
          <w:sz w:val="22"/>
          <w:szCs w:val="22"/>
        </w:rPr>
        <w:t xml:space="preserve"> zahrnuje veškeré náklady zhotovitele související s realizací díla a </w:t>
      </w:r>
      <w:r w:rsidR="00447EAE" w:rsidRPr="008A57FB">
        <w:rPr>
          <w:rFonts w:ascii="Calibri" w:hAnsi="Calibri" w:cs="Arial"/>
          <w:sz w:val="22"/>
          <w:szCs w:val="22"/>
        </w:rPr>
        <w:t xml:space="preserve">jeho </w:t>
      </w:r>
      <w:r w:rsidR="00475990" w:rsidRPr="008A57FB">
        <w:rPr>
          <w:rFonts w:ascii="Calibri" w:hAnsi="Calibri" w:cs="Arial"/>
          <w:sz w:val="22"/>
          <w:szCs w:val="22"/>
        </w:rPr>
        <w:t>předáním objednateli.</w:t>
      </w:r>
    </w:p>
    <w:p w:rsidR="00475990" w:rsidRPr="008A57FB" w:rsidRDefault="00475990" w:rsidP="00C4446B">
      <w:pPr>
        <w:pStyle w:val="Zkladntext"/>
        <w:numPr>
          <w:ilvl w:val="1"/>
          <w:numId w:val="9"/>
        </w:numPr>
        <w:ind w:left="426" w:hanging="426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neposkytuje zhotoviteli žádné zálohy.</w:t>
      </w:r>
    </w:p>
    <w:p w:rsidR="006A462B" w:rsidRPr="006A462B" w:rsidRDefault="001440F4" w:rsidP="00C4446B">
      <w:pPr>
        <w:pStyle w:val="Zkladntext"/>
        <w:widowControl w:val="0"/>
        <w:numPr>
          <w:ilvl w:val="1"/>
          <w:numId w:val="9"/>
        </w:numPr>
        <w:ind w:left="426" w:hanging="426"/>
        <w:outlineLvl w:val="0"/>
        <w:rPr>
          <w:rFonts w:ascii="Calibri" w:hAnsi="Calibri" w:cs="Arial"/>
          <w:sz w:val="22"/>
          <w:szCs w:val="22"/>
        </w:rPr>
      </w:pPr>
      <w:r w:rsidRPr="004840DE"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>Smluvní strany</w:t>
      </w:r>
      <w:r w:rsidR="00743348" w:rsidRPr="004840DE"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4840DE"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>se dohodl</w:t>
      </w:r>
      <w:r w:rsidRPr="004840DE"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>y</w:t>
      </w:r>
      <w:r w:rsidR="0079370D" w:rsidRPr="004840DE"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 xml:space="preserve">, že </w:t>
      </w:r>
      <w:r w:rsidR="004840DE" w:rsidRPr="004840DE">
        <w:rPr>
          <w:rFonts w:asciiTheme="minorHAnsi" w:hAnsiTheme="minorHAnsi"/>
          <w:sz w:val="22"/>
          <w:szCs w:val="22"/>
        </w:rPr>
        <w:t>bude provedena dílčí fakturace</w:t>
      </w:r>
      <w:r w:rsidR="004840DE" w:rsidRPr="004840DE"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 xml:space="preserve"> </w:t>
      </w:r>
      <w:r w:rsidR="004840DE" w:rsidRPr="004840DE">
        <w:rPr>
          <w:rFonts w:asciiTheme="minorHAnsi" w:hAnsiTheme="minorHAnsi" w:cs="Arial"/>
          <w:bCs/>
          <w:snapToGrid w:val="0"/>
          <w:color w:val="000000"/>
          <w:sz w:val="22"/>
          <w:szCs w:val="22"/>
          <w:lang w:val="cs-CZ"/>
        </w:rPr>
        <w:t xml:space="preserve">a </w:t>
      </w:r>
      <w:r w:rsidR="00475990" w:rsidRPr="004840DE"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>cena za dílo</w:t>
      </w:r>
      <w:r w:rsidR="00447EAE" w:rsidRPr="004840DE"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 xml:space="preserve"> bude</w:t>
      </w:r>
      <w:r w:rsidR="00475990" w:rsidRPr="004840DE"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 xml:space="preserve"> </w:t>
      </w:r>
      <w:r w:rsidR="0079370D" w:rsidRPr="004840DE"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 xml:space="preserve">zhotoviteli </w:t>
      </w:r>
      <w:r w:rsidR="00447EAE" w:rsidRPr="004840DE"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 xml:space="preserve">uhrazena </w:t>
      </w:r>
      <w:r w:rsidR="009F024B" w:rsidRPr="004840DE"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 xml:space="preserve">na základě faktury </w:t>
      </w:r>
      <w:r w:rsidR="00447EAE" w:rsidRPr="004840DE"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 xml:space="preserve">vystavené zhotovitelem </w:t>
      </w:r>
      <w:r w:rsidR="009F024B" w:rsidRPr="004840DE"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>se splatností nejméně</w:t>
      </w:r>
      <w:r w:rsidR="0079370D" w:rsidRPr="004840DE"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 xml:space="preserve"> </w:t>
      </w:r>
      <w:r w:rsidR="0012550E" w:rsidRPr="004840DE"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 xml:space="preserve">21 </w:t>
      </w:r>
      <w:r w:rsidR="009F024B" w:rsidRPr="004840DE"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>dní</w:t>
      </w:r>
      <w:r w:rsidRPr="004840DE"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 xml:space="preserve"> ode dne doručení faktury</w:t>
      </w:r>
      <w:r w:rsidR="009F024B" w:rsidRPr="004840DE"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>.</w:t>
      </w:r>
      <w:r w:rsidR="0079370D" w:rsidRPr="004840DE"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 xml:space="preserve"> </w:t>
      </w:r>
      <w:r w:rsidR="004840DE" w:rsidRPr="004840DE">
        <w:rPr>
          <w:rFonts w:asciiTheme="minorHAnsi" w:hAnsiTheme="minorHAnsi"/>
          <w:sz w:val="22"/>
          <w:szCs w:val="22"/>
        </w:rPr>
        <w:t>Zhotovitel bude vystavovat faktury a objednatel bude hradit faktury za provedené práce a dodávky</w:t>
      </w:r>
      <w:r w:rsidR="004840DE">
        <w:rPr>
          <w:rFonts w:asciiTheme="minorHAnsi" w:hAnsiTheme="minorHAnsi"/>
          <w:sz w:val="22"/>
          <w:szCs w:val="22"/>
          <w:lang w:val="cs-CZ"/>
        </w:rPr>
        <w:t xml:space="preserve"> </w:t>
      </w:r>
      <w:r w:rsidR="004840DE" w:rsidRPr="004840DE"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>a to dle termín</w:t>
      </w:r>
      <w:r w:rsidR="004840DE" w:rsidRPr="004840DE">
        <w:rPr>
          <w:rFonts w:asciiTheme="minorHAnsi" w:hAnsiTheme="minorHAnsi" w:cs="Arial"/>
          <w:bCs/>
          <w:snapToGrid w:val="0"/>
          <w:color w:val="000000"/>
          <w:sz w:val="22"/>
          <w:szCs w:val="22"/>
          <w:lang w:val="cs-CZ"/>
        </w:rPr>
        <w:t>u</w:t>
      </w:r>
      <w:r w:rsidR="004840DE" w:rsidRPr="004840DE"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 xml:space="preserve"> specifikovan</w:t>
      </w:r>
      <w:r w:rsidR="004840DE" w:rsidRPr="004840DE">
        <w:rPr>
          <w:rFonts w:asciiTheme="minorHAnsi" w:hAnsiTheme="minorHAnsi" w:cs="Arial"/>
          <w:bCs/>
          <w:snapToGrid w:val="0"/>
          <w:color w:val="000000"/>
          <w:sz w:val="22"/>
          <w:szCs w:val="22"/>
          <w:lang w:val="cs-CZ"/>
        </w:rPr>
        <w:t xml:space="preserve">ého </w:t>
      </w:r>
      <w:r w:rsidR="004840DE" w:rsidRPr="004840DE">
        <w:rPr>
          <w:rFonts w:asciiTheme="minorHAnsi" w:hAnsiTheme="minorHAnsi" w:cs="Arial"/>
          <w:bCs/>
          <w:snapToGrid w:val="0"/>
          <w:color w:val="000000"/>
          <w:sz w:val="22"/>
          <w:szCs w:val="22"/>
        </w:rPr>
        <w:t>v čl. II odst. 1 této smlouvy</w:t>
      </w:r>
      <w:r w:rsidR="004840DE" w:rsidRPr="004840DE">
        <w:rPr>
          <w:rFonts w:asciiTheme="minorHAnsi" w:hAnsiTheme="minorHAnsi"/>
          <w:sz w:val="22"/>
          <w:szCs w:val="22"/>
        </w:rPr>
        <w:t xml:space="preserve">. Podkladem k vystavení faktury - daňového dokladu - </w:t>
      </w:r>
      <w:r w:rsidR="00BD47A6">
        <w:rPr>
          <w:rFonts w:asciiTheme="minorHAnsi" w:hAnsiTheme="minorHAnsi"/>
          <w:sz w:val="22"/>
          <w:szCs w:val="22"/>
          <w:lang w:val="cs-CZ"/>
        </w:rPr>
        <w:t>bude</w:t>
      </w:r>
      <w:r w:rsidR="004840DE" w:rsidRPr="004840DE">
        <w:rPr>
          <w:rFonts w:asciiTheme="minorHAnsi" w:hAnsiTheme="minorHAnsi"/>
          <w:sz w:val="22"/>
          <w:szCs w:val="22"/>
        </w:rPr>
        <w:t xml:space="preserve"> soupis skutečně provedených prací vystavený zhotovitelem a potvrzený za objednatele </w:t>
      </w:r>
      <w:r w:rsidR="004840DE" w:rsidRPr="004840DE">
        <w:rPr>
          <w:rFonts w:asciiTheme="minorHAnsi" w:hAnsiTheme="minorHAnsi"/>
          <w:sz w:val="22"/>
          <w:szCs w:val="22"/>
          <w:lang w:val="cs-CZ"/>
        </w:rPr>
        <w:t>kastelánem SZ Milotice</w:t>
      </w:r>
      <w:r w:rsidR="00134297">
        <w:rPr>
          <w:rFonts w:asciiTheme="minorHAnsi" w:hAnsiTheme="minorHAnsi"/>
          <w:sz w:val="22"/>
          <w:szCs w:val="22"/>
          <w:lang w:val="cs-CZ"/>
        </w:rPr>
        <w:t xml:space="preserve"> nebo </w:t>
      </w:r>
      <w:r w:rsidR="006A462B" w:rsidRPr="00445992">
        <w:rPr>
          <w:rFonts w:ascii="Calibri" w:hAnsi="Calibri" w:cs="Arial"/>
          <w:sz w:val="22"/>
          <w:szCs w:val="22"/>
        </w:rPr>
        <w:t>zástupce</w:t>
      </w:r>
      <w:r w:rsidR="006A462B">
        <w:rPr>
          <w:rFonts w:ascii="Calibri" w:hAnsi="Calibri" w:cs="Arial"/>
          <w:sz w:val="22"/>
          <w:szCs w:val="22"/>
          <w:lang w:val="cs-CZ"/>
        </w:rPr>
        <w:t>m</w:t>
      </w:r>
      <w:r w:rsidR="006A462B" w:rsidRPr="00445992">
        <w:rPr>
          <w:rFonts w:ascii="Calibri" w:hAnsi="Calibri" w:cs="Arial"/>
          <w:sz w:val="22"/>
          <w:szCs w:val="22"/>
        </w:rPr>
        <w:t xml:space="preserve"> pro věci technické</w:t>
      </w:r>
      <w:r w:rsidR="004840DE" w:rsidRPr="004840DE">
        <w:rPr>
          <w:rFonts w:asciiTheme="minorHAnsi" w:hAnsiTheme="minorHAnsi"/>
          <w:sz w:val="22"/>
          <w:szCs w:val="22"/>
        </w:rPr>
        <w:t xml:space="preserve">. </w:t>
      </w:r>
    </w:p>
    <w:p w:rsidR="006A462B" w:rsidRDefault="004840DE" w:rsidP="006A462B">
      <w:pPr>
        <w:pStyle w:val="Zkladntext"/>
        <w:widowControl w:val="0"/>
        <w:ind w:left="426"/>
        <w:outlineLvl w:val="0"/>
        <w:rPr>
          <w:rFonts w:asciiTheme="minorHAnsi" w:hAnsiTheme="minorHAnsi"/>
          <w:sz w:val="22"/>
          <w:szCs w:val="22"/>
          <w:lang w:val="cs-CZ"/>
        </w:rPr>
      </w:pPr>
      <w:r w:rsidRPr="004840DE">
        <w:rPr>
          <w:rFonts w:asciiTheme="minorHAnsi" w:hAnsiTheme="minorHAnsi"/>
          <w:sz w:val="22"/>
          <w:szCs w:val="22"/>
        </w:rPr>
        <w:t>Objednatel neposkytuje zálohy na provádění díla.</w:t>
      </w:r>
      <w:r w:rsidRPr="004840DE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E01FE5" w:rsidRPr="0092677C" w:rsidRDefault="001B2087" w:rsidP="006A462B">
      <w:pPr>
        <w:pStyle w:val="Zkladntext"/>
        <w:widowControl w:val="0"/>
        <w:ind w:left="426"/>
        <w:outlineLvl w:val="0"/>
        <w:rPr>
          <w:rFonts w:ascii="Calibri" w:hAnsi="Calibri" w:cs="Arial"/>
          <w:sz w:val="22"/>
          <w:szCs w:val="22"/>
          <w:lang w:val="cs-CZ"/>
        </w:rPr>
      </w:pPr>
      <w:r w:rsidRPr="004840DE">
        <w:rPr>
          <w:rFonts w:asciiTheme="minorHAnsi" w:hAnsiTheme="minorHAnsi" w:cs="Arial"/>
          <w:bCs/>
          <w:snapToGrid w:val="0"/>
          <w:color w:val="000000"/>
          <w:sz w:val="22"/>
          <w:szCs w:val="22"/>
          <w:lang w:val="cs-CZ"/>
        </w:rPr>
        <w:t>Fakturu je možné vystavit a zaslat elektronicky na e</w:t>
      </w:r>
      <w:r w:rsidR="006A462B">
        <w:rPr>
          <w:rFonts w:asciiTheme="minorHAnsi" w:hAnsiTheme="minorHAnsi" w:cs="Arial"/>
          <w:bCs/>
          <w:snapToGrid w:val="0"/>
          <w:color w:val="000000"/>
          <w:sz w:val="22"/>
          <w:szCs w:val="22"/>
          <w:lang w:val="cs-CZ"/>
        </w:rPr>
        <w:t>-</w:t>
      </w:r>
      <w:r w:rsidRPr="004840DE">
        <w:rPr>
          <w:rFonts w:asciiTheme="minorHAnsi" w:hAnsiTheme="minorHAnsi" w:cs="Arial"/>
          <w:bCs/>
          <w:snapToGrid w:val="0"/>
          <w:color w:val="000000"/>
          <w:sz w:val="22"/>
          <w:szCs w:val="22"/>
          <w:lang w:val="cs-CZ"/>
        </w:rPr>
        <w:t>mailovou</w:t>
      </w:r>
      <w:r>
        <w:rPr>
          <w:rFonts w:ascii="Calibri" w:hAnsi="Calibri" w:cs="Arial"/>
          <w:bCs/>
          <w:snapToGrid w:val="0"/>
          <w:color w:val="000000"/>
          <w:sz w:val="22"/>
          <w:szCs w:val="22"/>
          <w:lang w:val="cs-CZ"/>
        </w:rPr>
        <w:t xml:space="preserve"> adresu: </w:t>
      </w:r>
      <w:proofErr w:type="spellStart"/>
      <w:r w:rsidR="0092677C">
        <w:rPr>
          <w:lang w:val="cs-CZ"/>
        </w:rPr>
        <w:t>xxxxxxxxxxxxxxxx</w:t>
      </w:r>
      <w:proofErr w:type="spellEnd"/>
    </w:p>
    <w:p w:rsidR="00447EAE" w:rsidRPr="008A57FB" w:rsidRDefault="00447EAE" w:rsidP="00C4446B">
      <w:pPr>
        <w:pStyle w:val="Zkladntext"/>
        <w:numPr>
          <w:ilvl w:val="1"/>
          <w:numId w:val="9"/>
        </w:numPr>
        <w:ind w:left="426" w:hanging="426"/>
        <w:rPr>
          <w:rFonts w:ascii="Calibri" w:hAnsi="Calibri" w:cs="Arial"/>
          <w:bCs/>
          <w:snapToGrid w:val="0"/>
          <w:color w:val="000000"/>
          <w:sz w:val="22"/>
          <w:szCs w:val="22"/>
        </w:rPr>
      </w:pPr>
      <w:r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Faktura musí obsahovat všechny náležitosti dle této smlouvy a dle příslušných právních předpisů, jinak je objednatel oprávněn </w:t>
      </w:r>
      <w:r w:rsidR="0077246B"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ji </w:t>
      </w:r>
      <w:r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do data splatnosti vrátit s tím, že zhotovitel je poté povinen vystavit </w:t>
      </w:r>
      <w:r w:rsidR="0077246B"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 xml:space="preserve">novou </w:t>
      </w:r>
      <w:r w:rsidRPr="008A57FB">
        <w:rPr>
          <w:rFonts w:ascii="Calibri" w:hAnsi="Calibri" w:cs="Arial"/>
          <w:bCs/>
          <w:snapToGrid w:val="0"/>
          <w:color w:val="000000"/>
          <w:sz w:val="22"/>
          <w:szCs w:val="22"/>
        </w:rPr>
        <w:t>s novým termínem splatnosti. V takovém případě není objednatel v prodlení s úhradou.</w:t>
      </w:r>
    </w:p>
    <w:p w:rsidR="00F6630B" w:rsidRPr="008A57FB" w:rsidRDefault="00F6630B" w:rsidP="00C4446B">
      <w:pPr>
        <w:pStyle w:val="Zkladntext"/>
        <w:keepNext/>
        <w:widowControl w:val="0"/>
        <w:numPr>
          <w:ilvl w:val="1"/>
          <w:numId w:val="9"/>
        </w:numPr>
        <w:ind w:left="426" w:hanging="426"/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Zhotovitel prohlašuje, že ke dni podpisu smlouvy není nespolehlivým plátcem DPH dle § 106 zákona č. 235/2004 Sb., o dani z přidané hodnoty, v platném znění, a není vedena v 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 případě, že se Zhotovitel stane nespolehlivým plátcem DPH, je povinen tuto skutečnost oznámit objednateli </w:t>
      </w:r>
      <w:r w:rsidR="00873409" w:rsidRPr="008A57FB">
        <w:rPr>
          <w:rFonts w:ascii="Calibri" w:hAnsi="Calibri" w:cs="Arial"/>
          <w:bCs/>
          <w:snapToGrid w:val="0"/>
          <w:sz w:val="22"/>
          <w:szCs w:val="22"/>
        </w:rPr>
        <w:t>neprodleně (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nejpozději do </w:t>
      </w:r>
      <w:r w:rsidR="00873409" w:rsidRPr="008A57FB">
        <w:rPr>
          <w:rFonts w:ascii="Calibri" w:hAnsi="Calibri" w:cs="Arial"/>
          <w:bCs/>
          <w:snapToGrid w:val="0"/>
          <w:sz w:val="22"/>
          <w:szCs w:val="22"/>
        </w:rPr>
        <w:t>3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 pracovních dnů ode dne, kdy tato skutečnost nastala</w:t>
      </w:r>
      <w:r w:rsidR="00873409" w:rsidRPr="008A57FB">
        <w:rPr>
          <w:rFonts w:ascii="Calibri" w:hAnsi="Calibri" w:cs="Arial"/>
          <w:bCs/>
          <w:snapToGrid w:val="0"/>
          <w:sz w:val="22"/>
          <w:szCs w:val="22"/>
        </w:rPr>
        <w:t>) na email</w:t>
      </w:r>
      <w:r w:rsidR="00003794" w:rsidRPr="008A57FB">
        <w:rPr>
          <w:rFonts w:ascii="Calibri" w:hAnsi="Calibri" w:cs="Arial"/>
          <w:bCs/>
          <w:snapToGrid w:val="0"/>
          <w:sz w:val="22"/>
          <w:szCs w:val="22"/>
        </w:rPr>
        <w:t xml:space="preserve"> </w:t>
      </w:r>
      <w:r w:rsidR="00E13F52" w:rsidRPr="008A57FB">
        <w:rPr>
          <w:rFonts w:ascii="Calibri" w:hAnsi="Calibri" w:cs="Arial"/>
          <w:bCs/>
          <w:snapToGrid w:val="0"/>
          <w:sz w:val="22"/>
          <w:szCs w:val="22"/>
        </w:rPr>
        <w:t>o</w:t>
      </w:r>
      <w:r w:rsidR="00003794" w:rsidRPr="008A57FB">
        <w:rPr>
          <w:rFonts w:ascii="Calibri" w:hAnsi="Calibri" w:cs="Arial"/>
          <w:bCs/>
          <w:snapToGrid w:val="0"/>
          <w:sz w:val="22"/>
          <w:szCs w:val="22"/>
        </w:rPr>
        <w:t>bjednatele uvedený v hlavičce této smlouvy</w:t>
      </w:r>
      <w:r w:rsidRPr="008A57FB">
        <w:rPr>
          <w:rFonts w:ascii="Calibri" w:hAnsi="Calibri" w:cs="Arial"/>
          <w:bCs/>
          <w:snapToGrid w:val="0"/>
          <w:sz w:val="22"/>
          <w:szCs w:val="22"/>
        </w:rPr>
        <w:t xml:space="preserve">. </w:t>
      </w:r>
      <w:r w:rsidR="00E13F52" w:rsidRPr="008A57FB">
        <w:rPr>
          <w:rFonts w:ascii="Calibri" w:hAnsi="Calibri"/>
          <w:sz w:val="22"/>
          <w:szCs w:val="22"/>
        </w:rPr>
        <w:t xml:space="preserve">V případě porušení oznamovací povinnosti je zhotovitel povinen uhradit objednateli jednorázovou smluvní pokutu ve výši </w:t>
      </w:r>
      <w:r w:rsidR="004840C9" w:rsidRPr="008A57FB">
        <w:rPr>
          <w:rFonts w:ascii="Calibri" w:hAnsi="Calibri"/>
          <w:sz w:val="22"/>
          <w:szCs w:val="22"/>
        </w:rPr>
        <w:lastRenderedPageBreak/>
        <w:t>částky odpovídající výši DPH připočtené k </w:t>
      </w:r>
      <w:r w:rsidR="004840C9" w:rsidRPr="008A57FB">
        <w:rPr>
          <w:rFonts w:ascii="Calibri" w:hAnsi="Calibri"/>
          <w:sz w:val="22"/>
          <w:szCs w:val="22"/>
          <w:lang w:val="cs-CZ"/>
        </w:rPr>
        <w:t xml:space="preserve">celkové </w:t>
      </w:r>
      <w:r w:rsidR="004840C9" w:rsidRPr="008A57FB">
        <w:rPr>
          <w:rFonts w:ascii="Calibri" w:hAnsi="Calibri"/>
          <w:sz w:val="22"/>
          <w:szCs w:val="22"/>
        </w:rPr>
        <w:t>ceně</w:t>
      </w:r>
      <w:r w:rsidR="004840C9" w:rsidRPr="008A57FB">
        <w:rPr>
          <w:rFonts w:ascii="Calibri" w:hAnsi="Calibri"/>
          <w:sz w:val="22"/>
          <w:szCs w:val="22"/>
          <w:lang w:val="cs-CZ"/>
        </w:rPr>
        <w:t xml:space="preserve"> díla.</w:t>
      </w:r>
      <w:r w:rsidR="00E13F52" w:rsidRPr="008A57FB">
        <w:rPr>
          <w:rFonts w:ascii="Calibri" w:hAnsi="Calibri"/>
          <w:sz w:val="22"/>
          <w:szCs w:val="22"/>
        </w:rPr>
        <w:t>.</w:t>
      </w:r>
    </w:p>
    <w:p w:rsidR="00F6630B" w:rsidRPr="008A57FB" w:rsidRDefault="00F6630B" w:rsidP="00C4446B">
      <w:pPr>
        <w:pStyle w:val="Zkladntext"/>
        <w:keepNext/>
        <w:widowControl w:val="0"/>
        <w:numPr>
          <w:ilvl w:val="1"/>
          <w:numId w:val="9"/>
        </w:numPr>
        <w:ind w:left="426" w:hanging="426"/>
        <w:outlineLvl w:val="0"/>
        <w:rPr>
          <w:rFonts w:ascii="Calibri" w:hAnsi="Calibri" w:cs="Arial"/>
          <w:bCs/>
          <w:snapToGrid w:val="0"/>
          <w:sz w:val="22"/>
          <w:szCs w:val="22"/>
        </w:rPr>
      </w:pPr>
      <w:r w:rsidRPr="008A57FB">
        <w:rPr>
          <w:rFonts w:ascii="Calibri" w:hAnsi="Calibri" w:cs="Arial"/>
          <w:bCs/>
          <w:snapToGrid w:val="0"/>
          <w:sz w:val="22"/>
          <w:szCs w:val="22"/>
        </w:rPr>
        <w:t>Zhotovitel dále souhlasí s tím, aby objednatel provedl zajišťovací úhradu DPH přímo na účet příslušného finančního úřadu, jestliže zhotovitel bude ke dni uskutečnění zdanitelného plnění vedena v registru nespolehlivých plátců DPH.</w:t>
      </w:r>
    </w:p>
    <w:p w:rsidR="0079370D" w:rsidRPr="00D31CF2" w:rsidRDefault="0079370D">
      <w:pPr>
        <w:pStyle w:val="Zkladntext"/>
        <w:rPr>
          <w:rFonts w:ascii="Calibri" w:hAnsi="Calibri" w:cs="Arial"/>
          <w:b/>
          <w:snapToGrid w:val="0"/>
          <w:sz w:val="16"/>
          <w:szCs w:val="16"/>
        </w:rPr>
      </w:pPr>
    </w:p>
    <w:p w:rsidR="0079370D" w:rsidRPr="008A57FB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="00806A1A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V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A57FB" w:rsidRDefault="002C6FE6" w:rsidP="00B477CB">
      <w:pPr>
        <w:pStyle w:val="Zkladntext"/>
        <w:spacing w:after="240"/>
        <w:jc w:val="center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O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dpovědnost za vady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, odpovědnost za škodu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 xml:space="preserve"> a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 záruka za jakost</w:t>
      </w:r>
    </w:p>
    <w:p w:rsidR="009F024B" w:rsidRPr="008A57FB" w:rsidRDefault="0079370D" w:rsidP="00C4446B">
      <w:pPr>
        <w:pStyle w:val="Zkladntext"/>
        <w:numPr>
          <w:ilvl w:val="1"/>
          <w:numId w:val="10"/>
        </w:numPr>
        <w:ind w:left="426" w:hanging="426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</w:rPr>
        <w:t xml:space="preserve">Zhotovitel </w:t>
      </w:r>
      <w:r w:rsidR="00EE255A" w:rsidRPr="008A57FB">
        <w:rPr>
          <w:rFonts w:ascii="Calibri" w:hAnsi="Calibri" w:cs="Arial"/>
          <w:snapToGrid w:val="0"/>
          <w:sz w:val="22"/>
          <w:szCs w:val="22"/>
        </w:rPr>
        <w:t xml:space="preserve">odpovídá </w:t>
      </w:r>
      <w:r w:rsidRPr="008A57FB">
        <w:rPr>
          <w:rFonts w:ascii="Calibri" w:hAnsi="Calibri" w:cs="Arial"/>
          <w:snapToGrid w:val="0"/>
          <w:sz w:val="22"/>
          <w:szCs w:val="22"/>
        </w:rPr>
        <w:t>za úplné</w:t>
      </w:r>
      <w:r w:rsidR="0012550E" w:rsidRPr="008A57FB">
        <w:rPr>
          <w:rFonts w:ascii="Calibri" w:hAnsi="Calibri" w:cs="Arial"/>
          <w:snapToGrid w:val="0"/>
          <w:sz w:val="22"/>
          <w:szCs w:val="22"/>
        </w:rPr>
        <w:t xml:space="preserve"> a </w:t>
      </w:r>
      <w:r w:rsidRPr="008A57FB">
        <w:rPr>
          <w:rFonts w:ascii="Calibri" w:hAnsi="Calibri" w:cs="Arial"/>
          <w:snapToGrid w:val="0"/>
          <w:sz w:val="22"/>
          <w:szCs w:val="22"/>
        </w:rPr>
        <w:t>kvalitní provedení předmětu díla</w:t>
      </w:r>
      <w:r w:rsidR="002C6FE6" w:rsidRPr="008A57FB">
        <w:rPr>
          <w:rFonts w:ascii="Calibri" w:hAnsi="Calibri" w:cs="Arial"/>
          <w:snapToGrid w:val="0"/>
          <w:sz w:val="22"/>
          <w:szCs w:val="22"/>
        </w:rPr>
        <w:t xml:space="preserve"> bez vad a nedodělků</w:t>
      </w:r>
      <w:r w:rsidR="008464DA" w:rsidRPr="008A57FB">
        <w:rPr>
          <w:rFonts w:ascii="Calibri" w:hAnsi="Calibri" w:cs="Arial"/>
          <w:snapToGrid w:val="0"/>
          <w:sz w:val="22"/>
          <w:szCs w:val="22"/>
        </w:rPr>
        <w:t xml:space="preserve">, </w:t>
      </w:r>
      <w:r w:rsidR="008464DA" w:rsidRPr="008A57FB">
        <w:rPr>
          <w:rFonts w:ascii="Calibri" w:hAnsi="Calibri" w:cs="Arial"/>
          <w:sz w:val="22"/>
          <w:szCs w:val="22"/>
        </w:rPr>
        <w:t>jakož i za kvalitu výrobků a materiálů použit</w:t>
      </w:r>
      <w:r w:rsidR="001440F4" w:rsidRPr="008A57FB">
        <w:rPr>
          <w:rFonts w:ascii="Calibri" w:hAnsi="Calibri" w:cs="Arial"/>
          <w:sz w:val="22"/>
          <w:szCs w:val="22"/>
        </w:rPr>
        <w:t>ých</w:t>
      </w:r>
      <w:r w:rsidR="008464DA" w:rsidRPr="008A57FB">
        <w:rPr>
          <w:rFonts w:ascii="Calibri" w:hAnsi="Calibri" w:cs="Arial"/>
          <w:sz w:val="22"/>
          <w:szCs w:val="22"/>
        </w:rPr>
        <w:t xml:space="preserve"> k jeho zhotovení.</w:t>
      </w:r>
      <w:r w:rsidR="00273BEC" w:rsidRPr="008A57FB">
        <w:rPr>
          <w:rFonts w:ascii="Calibri" w:hAnsi="Calibri" w:cs="Arial"/>
          <w:sz w:val="22"/>
          <w:szCs w:val="22"/>
        </w:rPr>
        <w:t xml:space="preserve"> </w:t>
      </w:r>
    </w:p>
    <w:p w:rsidR="009F024B" w:rsidRPr="008A57FB" w:rsidRDefault="0079370D" w:rsidP="00C4446B">
      <w:pPr>
        <w:pStyle w:val="Zkladntext"/>
        <w:numPr>
          <w:ilvl w:val="1"/>
          <w:numId w:val="10"/>
        </w:numPr>
        <w:ind w:left="426" w:hanging="426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 odpovídá za škody způsobené při realizaci díla nebo v souvislosti s ní</w:t>
      </w:r>
      <w:r w:rsidR="002C6FE6" w:rsidRPr="008A57FB">
        <w:rPr>
          <w:rFonts w:ascii="Calibri" w:hAnsi="Calibri" w:cs="Arial"/>
          <w:sz w:val="22"/>
          <w:szCs w:val="22"/>
        </w:rPr>
        <w:t>m</w:t>
      </w:r>
      <w:r w:rsidRPr="008A57FB">
        <w:rPr>
          <w:rFonts w:ascii="Calibri" w:hAnsi="Calibri" w:cs="Arial"/>
          <w:sz w:val="22"/>
          <w:szCs w:val="22"/>
        </w:rPr>
        <w:t xml:space="preserve"> objednateli nebo třetím osobám podle obecně platných předpisů. </w:t>
      </w:r>
      <w:r w:rsidR="007605A7" w:rsidRPr="008A57FB">
        <w:rPr>
          <w:rFonts w:ascii="Calibri" w:hAnsi="Calibri" w:cs="Arial"/>
          <w:sz w:val="22"/>
          <w:szCs w:val="22"/>
          <w:lang w:val="cs-CZ"/>
        </w:rPr>
        <w:t xml:space="preserve">Zhotovitel odpovídá i za škodu </w:t>
      </w:r>
      <w:r w:rsidR="007605A7" w:rsidRPr="008A57FB">
        <w:rPr>
          <w:rFonts w:ascii="Calibri" w:hAnsi="Calibri" w:cs="Arial"/>
          <w:sz w:val="22"/>
          <w:szCs w:val="22"/>
        </w:rPr>
        <w:t xml:space="preserve">při realizaci Díla nebo v souvislosti s ní Objednateli nebo třetím osobám </w:t>
      </w:r>
      <w:r w:rsidR="007605A7" w:rsidRPr="008A57FB">
        <w:rPr>
          <w:rFonts w:ascii="Calibri" w:hAnsi="Calibri" w:cs="Arial"/>
          <w:sz w:val="22"/>
          <w:szCs w:val="22"/>
          <w:lang w:val="cs-CZ"/>
        </w:rPr>
        <w:t xml:space="preserve">způsobenou poddodavatelem. </w:t>
      </w:r>
      <w:r w:rsidRPr="008A57FB">
        <w:rPr>
          <w:rFonts w:ascii="Calibri" w:hAnsi="Calibri" w:cs="Arial"/>
          <w:sz w:val="22"/>
          <w:szCs w:val="22"/>
        </w:rPr>
        <w:t xml:space="preserve">Zhotovitel se zavazuje učinit potřebná účinná opatření k zamezení vzniku škod či k její případné náhradě.  </w:t>
      </w:r>
    </w:p>
    <w:p w:rsidR="0019304E" w:rsidRPr="008A57FB" w:rsidRDefault="0019304E" w:rsidP="00C4446B">
      <w:pPr>
        <w:pStyle w:val="Zkladntext"/>
        <w:numPr>
          <w:ilvl w:val="1"/>
          <w:numId w:val="10"/>
        </w:numPr>
        <w:ind w:left="426" w:hanging="426"/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sz w:val="22"/>
          <w:szCs w:val="22"/>
        </w:rPr>
        <w:t xml:space="preserve">Smluvní strany sjednaly, že objednatel má nad rámec ustanovení § 2605 občanského zákoníku lhůtu </w:t>
      </w:r>
      <w:r w:rsidR="00806A1A" w:rsidRPr="008A57FB">
        <w:rPr>
          <w:rFonts w:ascii="Calibri" w:hAnsi="Calibri"/>
          <w:sz w:val="22"/>
          <w:szCs w:val="22"/>
          <w:lang w:val="cs-CZ"/>
        </w:rPr>
        <w:t>14</w:t>
      </w:r>
      <w:r w:rsidRPr="008A57FB">
        <w:rPr>
          <w:rFonts w:ascii="Calibri" w:hAnsi="Calibri"/>
          <w:sz w:val="22"/>
          <w:szCs w:val="22"/>
        </w:rPr>
        <w:t xml:space="preserve"> dní, po kterou může na zhotoviteli nad rámec zákona dále uplatňovat zjevné vady díla.</w:t>
      </w:r>
    </w:p>
    <w:p w:rsidR="008464DA" w:rsidRPr="008A57FB" w:rsidRDefault="00806A1A" w:rsidP="00C4446B">
      <w:pPr>
        <w:pStyle w:val="Zkladntext"/>
        <w:numPr>
          <w:ilvl w:val="1"/>
          <w:numId w:val="10"/>
        </w:numPr>
        <w:ind w:left="426" w:hanging="426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snapToGrid w:val="0"/>
          <w:sz w:val="22"/>
          <w:szCs w:val="22"/>
          <w:lang w:val="cs-CZ"/>
        </w:rPr>
        <w:t>Z</w:t>
      </w:r>
      <w:r w:rsidR="0019304E" w:rsidRPr="008A57FB">
        <w:rPr>
          <w:rFonts w:ascii="Calibri" w:hAnsi="Calibri"/>
          <w:sz w:val="22"/>
          <w:szCs w:val="22"/>
        </w:rPr>
        <w:t xml:space="preserve">hotovitel odpovídá, že si dílo zachová užitné vlastnosti i po jeho převzetí a poskytuje objednateli </w:t>
      </w:r>
      <w:r w:rsidR="0019304E" w:rsidRPr="001B2087">
        <w:rPr>
          <w:rFonts w:ascii="Calibri" w:hAnsi="Calibri"/>
          <w:sz w:val="22"/>
          <w:szCs w:val="22"/>
        </w:rPr>
        <w:t xml:space="preserve">záruku za jakost díla v délce </w:t>
      </w:r>
      <w:r w:rsidR="00B75029">
        <w:rPr>
          <w:rFonts w:ascii="Calibri" w:hAnsi="Calibri"/>
          <w:sz w:val="22"/>
          <w:szCs w:val="22"/>
          <w:lang w:val="cs-CZ"/>
        </w:rPr>
        <w:t>6</w:t>
      </w:r>
      <w:r w:rsidR="0019304E" w:rsidRPr="001B2087">
        <w:rPr>
          <w:rFonts w:ascii="Calibri" w:hAnsi="Calibri"/>
          <w:sz w:val="22"/>
          <w:szCs w:val="22"/>
        </w:rPr>
        <w:t xml:space="preserve"> měsíců ode dne předání díla.</w:t>
      </w:r>
      <w:r w:rsidRPr="001B2087">
        <w:rPr>
          <w:rFonts w:ascii="Calibri" w:hAnsi="Calibri"/>
          <w:sz w:val="22"/>
          <w:szCs w:val="22"/>
          <w:lang w:val="cs-CZ"/>
        </w:rPr>
        <w:t xml:space="preserve"> </w:t>
      </w:r>
      <w:r w:rsidR="008464DA" w:rsidRPr="001B2087">
        <w:rPr>
          <w:rFonts w:ascii="Calibri" w:hAnsi="Calibri" w:cs="Arial"/>
          <w:sz w:val="22"/>
          <w:szCs w:val="22"/>
        </w:rPr>
        <w:t xml:space="preserve">Záruční </w:t>
      </w:r>
      <w:r w:rsidR="002C6FE6" w:rsidRPr="001B2087">
        <w:rPr>
          <w:rFonts w:ascii="Calibri" w:hAnsi="Calibri" w:cs="Arial"/>
          <w:sz w:val="22"/>
          <w:szCs w:val="22"/>
        </w:rPr>
        <w:t xml:space="preserve">doba </w:t>
      </w:r>
      <w:r w:rsidR="008464DA" w:rsidRPr="001B2087">
        <w:rPr>
          <w:rFonts w:ascii="Calibri" w:hAnsi="Calibri" w:cs="Arial"/>
          <w:sz w:val="22"/>
          <w:szCs w:val="22"/>
        </w:rPr>
        <w:t>na reklamovanou část díla</w:t>
      </w:r>
      <w:r w:rsidR="008464DA" w:rsidRPr="008A57FB">
        <w:rPr>
          <w:rFonts w:ascii="Calibri" w:hAnsi="Calibri" w:cs="Arial"/>
          <w:sz w:val="22"/>
          <w:szCs w:val="22"/>
        </w:rPr>
        <w:t xml:space="preserve"> </w:t>
      </w:r>
      <w:r w:rsidR="002C6FE6" w:rsidRPr="008A57FB">
        <w:rPr>
          <w:rFonts w:ascii="Calibri" w:hAnsi="Calibri" w:cs="Arial"/>
          <w:sz w:val="22"/>
          <w:szCs w:val="22"/>
        </w:rPr>
        <w:t>neběží</w:t>
      </w:r>
      <w:r w:rsidR="008464DA" w:rsidRPr="008A57FB">
        <w:rPr>
          <w:rFonts w:ascii="Calibri" w:hAnsi="Calibri" w:cs="Arial"/>
          <w:sz w:val="22"/>
          <w:szCs w:val="22"/>
        </w:rPr>
        <w:t xml:space="preserve"> po dobu počínající dnem uplatnění reklamace a končící dnem odstranění vady.</w:t>
      </w:r>
    </w:p>
    <w:p w:rsidR="006217CC" w:rsidRPr="001B2087" w:rsidRDefault="006217CC" w:rsidP="00C4446B">
      <w:pPr>
        <w:pStyle w:val="Zkladntext"/>
        <w:numPr>
          <w:ilvl w:val="1"/>
          <w:numId w:val="10"/>
        </w:numPr>
        <w:ind w:left="426" w:hanging="426"/>
        <w:rPr>
          <w:rFonts w:ascii="Calibri" w:hAnsi="Calibri" w:cs="Arial"/>
          <w:snapToGrid w:val="0"/>
          <w:sz w:val="22"/>
          <w:szCs w:val="22"/>
        </w:rPr>
      </w:pPr>
      <w:r w:rsidRPr="001B2087">
        <w:rPr>
          <w:rFonts w:ascii="Calibri" w:hAnsi="Calibri" w:cs="Arial"/>
          <w:snapToGrid w:val="0"/>
          <w:sz w:val="22"/>
          <w:szCs w:val="22"/>
        </w:rPr>
        <w:t>Zhotovitel je povinen odstranit bez prodlení a bezplatně zjištěné vady svých prací nebo dodávek</w:t>
      </w:r>
      <w:r w:rsidRPr="001B2087">
        <w:rPr>
          <w:rFonts w:ascii="Calibri" w:hAnsi="Calibri" w:cs="Arial"/>
          <w:snapToGrid w:val="0"/>
          <w:sz w:val="22"/>
          <w:szCs w:val="22"/>
          <w:lang w:val="cs-CZ"/>
        </w:rPr>
        <w:t xml:space="preserve"> (nedohodnou-li se strany jinak, musí vady odstranit do 5 pracovních dnů)</w:t>
      </w:r>
      <w:r w:rsidRPr="001B2087">
        <w:rPr>
          <w:rFonts w:ascii="Calibri" w:hAnsi="Calibri" w:cs="Arial"/>
          <w:snapToGrid w:val="0"/>
          <w:sz w:val="22"/>
          <w:szCs w:val="22"/>
        </w:rPr>
        <w:t xml:space="preserve">. </w:t>
      </w:r>
    </w:p>
    <w:p w:rsidR="00D31CF2" w:rsidRPr="00D31CF2" w:rsidRDefault="00D31CF2" w:rsidP="009F024B">
      <w:pPr>
        <w:widowControl w:val="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8618"/>
        </w:tabs>
        <w:jc w:val="both"/>
        <w:rPr>
          <w:rFonts w:ascii="Calibri" w:hAnsi="Calibri" w:cs="Arial"/>
          <w:snapToGrid w:val="0"/>
          <w:sz w:val="16"/>
          <w:szCs w:val="16"/>
        </w:rPr>
      </w:pPr>
    </w:p>
    <w:p w:rsidR="0079370D" w:rsidRPr="008A57FB" w:rsidRDefault="009F024B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 xml:space="preserve">Článek </w:t>
      </w:r>
      <w:r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V</w:t>
      </w:r>
      <w:r w:rsidR="00806A1A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A57FB" w:rsidRDefault="0079370D" w:rsidP="00B477CB">
      <w:pPr>
        <w:pStyle w:val="Zkladntext"/>
        <w:spacing w:after="24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Zhotovení díla, předání a p</w:t>
      </w:r>
      <w:r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ř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evzetí díla</w:t>
      </w:r>
    </w:p>
    <w:p w:rsidR="009F024B" w:rsidRPr="008A57FB" w:rsidRDefault="0079370D" w:rsidP="00C4446B">
      <w:pPr>
        <w:pStyle w:val="Zkladntext"/>
        <w:numPr>
          <w:ilvl w:val="1"/>
          <w:numId w:val="11"/>
        </w:numPr>
        <w:ind w:left="426" w:hanging="426"/>
        <w:rPr>
          <w:rFonts w:ascii="Calibri" w:hAnsi="Calibri" w:cs="Arial"/>
          <w:sz w:val="22"/>
          <w:szCs w:val="22"/>
        </w:rPr>
      </w:pPr>
      <w:r w:rsidRPr="001B2087">
        <w:rPr>
          <w:rFonts w:ascii="Calibri" w:hAnsi="Calibri" w:cs="Arial"/>
          <w:snapToGrid w:val="0"/>
          <w:sz w:val="22"/>
          <w:szCs w:val="22"/>
        </w:rPr>
        <w:t>Vlastnické právo ke zhotovenému dílo v celém rozsahu svědčí zhotoviteli</w:t>
      </w:r>
      <w:r w:rsidR="00F461F5" w:rsidRPr="001B2087">
        <w:rPr>
          <w:rFonts w:ascii="Calibri" w:hAnsi="Calibri" w:cs="Arial"/>
          <w:snapToGrid w:val="0"/>
          <w:sz w:val="22"/>
          <w:szCs w:val="22"/>
        </w:rPr>
        <w:t xml:space="preserve"> až do předání díla objed</w:t>
      </w:r>
      <w:r w:rsidR="00F461F5" w:rsidRPr="001B2087">
        <w:rPr>
          <w:rFonts w:ascii="Calibri" w:hAnsi="Calibri" w:cs="Arial"/>
          <w:sz w:val="22"/>
          <w:szCs w:val="22"/>
        </w:rPr>
        <w:t>nateli</w:t>
      </w:r>
      <w:r w:rsidRPr="001B2087">
        <w:rPr>
          <w:rFonts w:ascii="Calibri" w:hAnsi="Calibri" w:cs="Arial"/>
          <w:sz w:val="22"/>
          <w:szCs w:val="22"/>
        </w:rPr>
        <w:t>.</w:t>
      </w:r>
      <w:r w:rsidRPr="008A57FB">
        <w:rPr>
          <w:rFonts w:ascii="Calibri" w:hAnsi="Calibri" w:cs="Arial"/>
          <w:sz w:val="22"/>
          <w:szCs w:val="22"/>
        </w:rPr>
        <w:t xml:space="preserve"> Až do předání díla nese nebezp</w:t>
      </w:r>
      <w:r w:rsidR="009F024B" w:rsidRPr="008A57FB">
        <w:rPr>
          <w:rFonts w:ascii="Calibri" w:hAnsi="Calibri" w:cs="Arial"/>
          <w:sz w:val="22"/>
          <w:szCs w:val="22"/>
        </w:rPr>
        <w:t xml:space="preserve">ečí škody na zhotovovaném díle zhotovitel. </w:t>
      </w:r>
    </w:p>
    <w:p w:rsidR="00391994" w:rsidRPr="008A57FB" w:rsidRDefault="00391994" w:rsidP="00C4446B">
      <w:pPr>
        <w:pStyle w:val="Zkladntext"/>
        <w:numPr>
          <w:ilvl w:val="1"/>
          <w:numId w:val="11"/>
        </w:numPr>
        <w:ind w:left="426" w:hanging="426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 převzetí díla bude sepsán písemný před</w:t>
      </w:r>
      <w:r w:rsidRPr="008A57FB">
        <w:rPr>
          <w:rFonts w:ascii="Calibri" w:hAnsi="Calibri" w:cs="Arial"/>
          <w:snapToGrid w:val="0"/>
          <w:sz w:val="22"/>
          <w:szCs w:val="22"/>
        </w:rPr>
        <w:t>á</w:t>
      </w:r>
      <w:r w:rsidRPr="008A57FB">
        <w:rPr>
          <w:rFonts w:ascii="Calibri" w:hAnsi="Calibri" w:cs="Arial"/>
          <w:sz w:val="22"/>
          <w:szCs w:val="22"/>
        </w:rPr>
        <w:t xml:space="preserve">vací protokol podepsaný zástupci obou smluvních stran. </w:t>
      </w:r>
    </w:p>
    <w:p w:rsidR="009F024B" w:rsidRPr="008A57FB" w:rsidRDefault="0079370D" w:rsidP="00C4446B">
      <w:pPr>
        <w:pStyle w:val="Zkladntext"/>
        <w:numPr>
          <w:ilvl w:val="1"/>
          <w:numId w:val="11"/>
        </w:numPr>
        <w:ind w:left="426" w:hanging="426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 bude při pohybu v</w:t>
      </w:r>
      <w:r w:rsidR="005A7A03" w:rsidRPr="008A57FB">
        <w:rPr>
          <w:rFonts w:ascii="Calibri" w:hAnsi="Calibri" w:cs="Arial"/>
          <w:sz w:val="22"/>
          <w:szCs w:val="22"/>
        </w:rPr>
        <w:t xml:space="preserve"> prostorách </w:t>
      </w:r>
      <w:r w:rsidR="0019304E" w:rsidRPr="008A57FB">
        <w:rPr>
          <w:rFonts w:ascii="Calibri" w:hAnsi="Calibri" w:cs="Arial"/>
          <w:sz w:val="22"/>
          <w:szCs w:val="22"/>
          <w:lang w:val="cs-CZ"/>
        </w:rPr>
        <w:t>objektu</w:t>
      </w:r>
      <w:r w:rsidRPr="008A57FB">
        <w:rPr>
          <w:rFonts w:ascii="Calibri" w:hAnsi="Calibri" w:cs="Arial"/>
          <w:sz w:val="22"/>
          <w:szCs w:val="22"/>
        </w:rPr>
        <w:t xml:space="preserve"> respektovat speciální bezpečnostní režim</w:t>
      </w:r>
      <w:r w:rsidR="0077246B" w:rsidRPr="008A57FB">
        <w:rPr>
          <w:rFonts w:ascii="Calibri" w:hAnsi="Calibri" w:cs="Arial"/>
          <w:sz w:val="22"/>
          <w:szCs w:val="22"/>
        </w:rPr>
        <w:t xml:space="preserve"> stanovený objednatelem</w:t>
      </w:r>
      <w:r w:rsidR="004F264E" w:rsidRPr="008A57FB">
        <w:rPr>
          <w:rFonts w:ascii="Calibri" w:hAnsi="Calibri" w:cs="Arial"/>
          <w:b/>
          <w:sz w:val="22"/>
          <w:szCs w:val="22"/>
        </w:rPr>
        <w:t>.</w:t>
      </w:r>
      <w:r w:rsidR="009F024B" w:rsidRPr="008A57FB">
        <w:rPr>
          <w:rFonts w:ascii="Calibri" w:hAnsi="Calibri" w:cs="Arial"/>
          <w:b/>
          <w:sz w:val="22"/>
          <w:szCs w:val="22"/>
        </w:rPr>
        <w:t xml:space="preserve"> </w:t>
      </w:r>
      <w:r w:rsidRPr="008A57FB">
        <w:rPr>
          <w:rFonts w:ascii="Calibri" w:hAnsi="Calibri" w:cs="Arial"/>
          <w:sz w:val="22"/>
          <w:szCs w:val="22"/>
        </w:rPr>
        <w:t xml:space="preserve">O termínech a podmínkách pobytu </w:t>
      </w:r>
      <w:r w:rsidR="00F461F5" w:rsidRPr="008A57FB">
        <w:rPr>
          <w:rFonts w:ascii="Calibri" w:hAnsi="Calibri" w:cs="Arial"/>
          <w:sz w:val="22"/>
          <w:szCs w:val="22"/>
        </w:rPr>
        <w:t>v objektu</w:t>
      </w:r>
      <w:r w:rsidR="009F024B" w:rsidRPr="008A57FB">
        <w:rPr>
          <w:rFonts w:ascii="Calibri" w:hAnsi="Calibri" w:cs="Arial"/>
          <w:sz w:val="22"/>
          <w:szCs w:val="22"/>
        </w:rPr>
        <w:t xml:space="preserve"> </w:t>
      </w:r>
      <w:r w:rsidRPr="008A57FB">
        <w:rPr>
          <w:rFonts w:ascii="Calibri" w:hAnsi="Calibri" w:cs="Arial"/>
          <w:sz w:val="22"/>
          <w:szCs w:val="22"/>
        </w:rPr>
        <w:t xml:space="preserve">rozhoduje </w:t>
      </w:r>
      <w:r w:rsidR="0077246B" w:rsidRPr="008A57FB">
        <w:rPr>
          <w:rFonts w:ascii="Calibri" w:hAnsi="Calibri" w:cs="Arial"/>
          <w:sz w:val="22"/>
          <w:szCs w:val="22"/>
        </w:rPr>
        <w:t xml:space="preserve">objednatel, a to zejména prostřednictvím </w:t>
      </w:r>
      <w:r w:rsidR="009F024B" w:rsidRPr="008A57FB">
        <w:rPr>
          <w:rFonts w:ascii="Calibri" w:hAnsi="Calibri" w:cs="Arial"/>
          <w:sz w:val="22"/>
          <w:szCs w:val="22"/>
        </w:rPr>
        <w:t>vedoucí</w:t>
      </w:r>
      <w:r w:rsidR="0077246B" w:rsidRPr="008A57FB">
        <w:rPr>
          <w:rFonts w:ascii="Calibri" w:hAnsi="Calibri" w:cs="Arial"/>
          <w:sz w:val="22"/>
          <w:szCs w:val="22"/>
        </w:rPr>
        <w:t>ho</w:t>
      </w:r>
      <w:r w:rsidR="009F024B" w:rsidRPr="008A57FB">
        <w:rPr>
          <w:rFonts w:ascii="Calibri" w:hAnsi="Calibri" w:cs="Arial"/>
          <w:sz w:val="22"/>
          <w:szCs w:val="22"/>
        </w:rPr>
        <w:t xml:space="preserve"> správy památkového objektu. </w:t>
      </w:r>
    </w:p>
    <w:p w:rsidR="009F024B" w:rsidRPr="008A57FB" w:rsidRDefault="009F024B" w:rsidP="009F024B">
      <w:pPr>
        <w:pStyle w:val="Zkladntext"/>
        <w:ind w:left="360"/>
        <w:rPr>
          <w:rFonts w:ascii="Calibri" w:hAnsi="Calibri" w:cs="Arial"/>
          <w:sz w:val="22"/>
          <w:szCs w:val="22"/>
        </w:rPr>
      </w:pPr>
    </w:p>
    <w:p w:rsidR="009F024B" w:rsidRPr="008A57FB" w:rsidRDefault="008464DA" w:rsidP="00B477CB">
      <w:pPr>
        <w:pStyle w:val="Podnadpis"/>
        <w:spacing w:after="240"/>
        <w:rPr>
          <w:rFonts w:ascii="Calibri" w:hAnsi="Calibri"/>
          <w:sz w:val="22"/>
          <w:szCs w:val="22"/>
          <w:u w:val="none"/>
        </w:rPr>
      </w:pPr>
      <w:r w:rsidRPr="008A57FB">
        <w:rPr>
          <w:rFonts w:ascii="Calibri" w:hAnsi="Calibri"/>
          <w:sz w:val="22"/>
          <w:szCs w:val="22"/>
          <w:u w:val="none"/>
        </w:rPr>
        <w:t xml:space="preserve">Článek </w:t>
      </w:r>
      <w:r w:rsidR="009F024B" w:rsidRPr="008A57FB">
        <w:rPr>
          <w:rFonts w:ascii="Calibri" w:hAnsi="Calibri"/>
          <w:sz w:val="22"/>
          <w:szCs w:val="22"/>
          <w:u w:val="none"/>
        </w:rPr>
        <w:t>VII</w:t>
      </w:r>
      <w:r w:rsidRPr="008A57FB">
        <w:rPr>
          <w:rFonts w:ascii="Calibri" w:hAnsi="Calibri"/>
          <w:sz w:val="22"/>
          <w:szCs w:val="22"/>
          <w:u w:val="none"/>
        </w:rPr>
        <w:t xml:space="preserve">. </w:t>
      </w:r>
      <w:r w:rsidRPr="008A57FB">
        <w:rPr>
          <w:rFonts w:ascii="Calibri" w:hAnsi="Calibri"/>
          <w:sz w:val="22"/>
          <w:szCs w:val="22"/>
          <w:u w:val="none"/>
        </w:rPr>
        <w:br/>
        <w:t>Práva a povinnosti zhotovitele</w:t>
      </w:r>
    </w:p>
    <w:p w:rsidR="009F024B" w:rsidRPr="008A57FB" w:rsidRDefault="008464DA" w:rsidP="00C4446B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se zavazuje provést dílo</w:t>
      </w:r>
      <w:r w:rsidR="00230E54" w:rsidRPr="008A57FB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1A0484" w:rsidRPr="008A57FB">
        <w:rPr>
          <w:rFonts w:ascii="Calibri" w:hAnsi="Calibri"/>
          <w:b w:val="0"/>
          <w:sz w:val="22"/>
          <w:szCs w:val="22"/>
          <w:u w:val="none"/>
        </w:rPr>
        <w:t>v souladu s platnými právními předpisy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="001A0484" w:rsidRPr="008A57FB">
        <w:rPr>
          <w:rFonts w:ascii="Calibri" w:hAnsi="Calibri"/>
          <w:b w:val="0"/>
          <w:sz w:val="22"/>
          <w:szCs w:val="22"/>
          <w:u w:val="none"/>
        </w:rPr>
        <w:t xml:space="preserve"> </w:t>
      </w:r>
      <w:r w:rsidR="00230E54" w:rsidRPr="008A57FB">
        <w:rPr>
          <w:rFonts w:ascii="Calibri" w:hAnsi="Calibri"/>
          <w:b w:val="0"/>
          <w:sz w:val="22"/>
          <w:szCs w:val="22"/>
          <w:u w:val="none"/>
        </w:rPr>
        <w:t>s potřebnou odbornou péčí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na své neb</w:t>
      </w:r>
      <w:r w:rsidR="009F024B" w:rsidRPr="008A57FB">
        <w:rPr>
          <w:rFonts w:ascii="Calibri" w:hAnsi="Calibri"/>
          <w:b w:val="0"/>
          <w:sz w:val="22"/>
          <w:szCs w:val="22"/>
          <w:u w:val="none"/>
        </w:rPr>
        <w:t xml:space="preserve">ezpečí </w:t>
      </w:r>
      <w:r w:rsidR="00F461F5"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a </w:t>
      </w:r>
      <w:r w:rsidR="009F024B" w:rsidRPr="008A57FB">
        <w:rPr>
          <w:rFonts w:ascii="Calibri" w:hAnsi="Calibri"/>
          <w:b w:val="0"/>
          <w:sz w:val="22"/>
          <w:szCs w:val="22"/>
          <w:u w:val="none"/>
        </w:rPr>
        <w:t>ve sjednané době</w:t>
      </w:r>
      <w:r w:rsidR="005D1E57" w:rsidRPr="008A57FB">
        <w:rPr>
          <w:rFonts w:ascii="Calibri" w:hAnsi="Calibri"/>
          <w:b w:val="0"/>
          <w:sz w:val="22"/>
          <w:szCs w:val="22"/>
          <w:u w:val="none"/>
          <w:lang w:val="cs-CZ"/>
        </w:rPr>
        <w:t>, dle pokynů objednatele</w:t>
      </w:r>
      <w:r w:rsidRPr="008A57FB">
        <w:rPr>
          <w:rFonts w:ascii="Calibri" w:hAnsi="Calibri"/>
          <w:b w:val="0"/>
          <w:sz w:val="22"/>
          <w:szCs w:val="22"/>
          <w:u w:val="none"/>
        </w:rPr>
        <w:t>. Za prováděné dílo nese odpovědnost až do jeho řádného ukončení a předání objednateli.</w:t>
      </w:r>
    </w:p>
    <w:p w:rsidR="005D6448" w:rsidRPr="001B2087" w:rsidRDefault="005D6448" w:rsidP="00C4446B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1B2087">
        <w:rPr>
          <w:rFonts w:ascii="Calibri" w:hAnsi="Calibri"/>
          <w:b w:val="0"/>
          <w:sz w:val="22"/>
          <w:szCs w:val="22"/>
          <w:u w:val="none"/>
        </w:rPr>
        <w:t xml:space="preserve">Práce na objektu podléhají zákonu č. 20/1987 Sb., </w:t>
      </w:r>
      <w:r w:rsidR="009E6FE5">
        <w:rPr>
          <w:rFonts w:ascii="Calibri" w:hAnsi="Calibri"/>
          <w:b w:val="0"/>
          <w:sz w:val="22"/>
          <w:szCs w:val="22"/>
          <w:u w:val="none"/>
          <w:lang w:val="cs-CZ"/>
        </w:rPr>
        <w:t>O</w:t>
      </w:r>
      <w:r w:rsidRPr="001B2087">
        <w:rPr>
          <w:rFonts w:ascii="Calibri" w:hAnsi="Calibri"/>
          <w:b w:val="0"/>
          <w:sz w:val="22"/>
          <w:szCs w:val="22"/>
          <w:u w:val="none"/>
        </w:rPr>
        <w:t xml:space="preserve"> státní památkové péči v platném znění a ve znění prováděcích předpisů. Zhotovitel se zavazuje dodržovat podmínky závazného stanoviska orgánu státní památkové péče</w:t>
      </w:r>
      <w:r w:rsidR="001B2087" w:rsidRPr="001B2087">
        <w:rPr>
          <w:rFonts w:ascii="Calibri" w:hAnsi="Calibri"/>
          <w:b w:val="0"/>
          <w:sz w:val="22"/>
          <w:szCs w:val="22"/>
          <w:u w:val="none"/>
          <w:lang w:val="cs-CZ"/>
        </w:rPr>
        <w:t>. Nedodržení</w:t>
      </w:r>
      <w:r w:rsidRPr="001B2087">
        <w:rPr>
          <w:rFonts w:ascii="Calibri" w:hAnsi="Calibri"/>
          <w:b w:val="0"/>
          <w:sz w:val="22"/>
          <w:szCs w:val="22"/>
          <w:u w:val="none"/>
        </w:rPr>
        <w:t xml:space="preserve"> se považuje za podstatné porušení smlouvy a objednatel j</w:t>
      </w:r>
      <w:r w:rsidR="001B2087" w:rsidRPr="001B2087">
        <w:rPr>
          <w:rFonts w:ascii="Calibri" w:hAnsi="Calibri"/>
          <w:b w:val="0"/>
          <w:sz w:val="22"/>
          <w:szCs w:val="22"/>
          <w:u w:val="none"/>
        </w:rPr>
        <w:t>e oprávněn od smlouvy odstoupit.</w:t>
      </w:r>
    </w:p>
    <w:p w:rsidR="00971EC2" w:rsidRPr="001B2087" w:rsidRDefault="008464DA" w:rsidP="00C4446B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je povinen upozornit objednatele na nevhodnou povahu věcí předaných mu objednatelem.</w:t>
      </w:r>
      <w:r w:rsidR="00CA496C" w:rsidRPr="008A57FB">
        <w:rPr>
          <w:rFonts w:ascii="Calibri" w:hAnsi="Calibri"/>
          <w:b w:val="0"/>
          <w:sz w:val="22"/>
          <w:szCs w:val="22"/>
          <w:u w:val="none"/>
        </w:rPr>
        <w:t xml:space="preserve"> Stejnou povinnost má zhotovitel i tehdy, požaduje-li objednatel, aby dílo bylo provedeno podle pokynů, které jsou nevhodné.</w:t>
      </w:r>
    </w:p>
    <w:p w:rsidR="009F024B" w:rsidRPr="008A57FB" w:rsidRDefault="008464DA" w:rsidP="00C4446B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Na požádání objednatele je povinen předložit doklady o materiálu použitém pro zhotovení díla.</w:t>
      </w:r>
    </w:p>
    <w:p w:rsidR="009F024B" w:rsidRPr="008A57FB" w:rsidRDefault="008464DA" w:rsidP="00C4446B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 xml:space="preserve">Zhotovitel odpovídá za dodržování </w:t>
      </w:r>
      <w:r w:rsidR="00EE255A"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platných právních 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předpisů </w:t>
      </w:r>
      <w:r w:rsidR="0043757B" w:rsidRPr="008A57FB">
        <w:rPr>
          <w:rFonts w:ascii="Calibri" w:hAnsi="Calibri"/>
          <w:b w:val="0"/>
          <w:sz w:val="22"/>
          <w:szCs w:val="22"/>
          <w:u w:val="none"/>
        </w:rPr>
        <w:t xml:space="preserve">v oblasti </w:t>
      </w:r>
      <w:r w:rsidRPr="008A57FB">
        <w:rPr>
          <w:rFonts w:ascii="Calibri" w:hAnsi="Calibri"/>
          <w:b w:val="0"/>
          <w:sz w:val="22"/>
          <w:szCs w:val="22"/>
          <w:u w:val="none"/>
        </w:rPr>
        <w:t>BOZP a PO.</w:t>
      </w:r>
    </w:p>
    <w:p w:rsidR="000C0133" w:rsidRDefault="008464DA" w:rsidP="000C0133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</w:rPr>
        <w:t>Zhotovitel se zavazuje dbát o to, aby při provádění díla nebyl narušen provoz správy památkového objektu, resp. byl narušován minimálně.</w:t>
      </w:r>
      <w:bookmarkStart w:id="0" w:name="_Toc500230509"/>
    </w:p>
    <w:p w:rsidR="000C0133" w:rsidRPr="000C0133" w:rsidRDefault="000C0133" w:rsidP="000C0133">
      <w:pPr>
        <w:pStyle w:val="Podnadpis"/>
        <w:numPr>
          <w:ilvl w:val="0"/>
          <w:numId w:val="12"/>
        </w:numPr>
        <w:tabs>
          <w:tab w:val="clear" w:pos="567"/>
          <w:tab w:val="left" w:pos="426"/>
        </w:tabs>
        <w:ind w:left="426" w:hanging="426"/>
        <w:jc w:val="both"/>
        <w:rPr>
          <w:rFonts w:asciiTheme="minorHAnsi" w:hAnsiTheme="minorHAnsi"/>
          <w:b w:val="0"/>
          <w:sz w:val="22"/>
          <w:szCs w:val="22"/>
          <w:u w:val="none"/>
          <w:lang w:val="cs-CZ"/>
        </w:rPr>
      </w:pPr>
      <w:r w:rsidRPr="000C0133">
        <w:rPr>
          <w:rFonts w:asciiTheme="minorHAnsi" w:hAnsiTheme="minorHAnsi"/>
          <w:b w:val="0"/>
          <w:sz w:val="22"/>
          <w:szCs w:val="22"/>
          <w:u w:val="none"/>
          <w:lang w:val="cs-CZ"/>
        </w:rPr>
        <w:t>Zhotovitel zajistí po celou dobu plnění veřejné zakázky:</w:t>
      </w:r>
    </w:p>
    <w:p w:rsidR="000C0133" w:rsidRPr="000C0133" w:rsidRDefault="000C0133" w:rsidP="000C0133">
      <w:pPr>
        <w:pStyle w:val="Psm"/>
        <w:numPr>
          <w:ilvl w:val="1"/>
          <w:numId w:val="12"/>
        </w:numPr>
        <w:spacing w:after="0"/>
        <w:rPr>
          <w:rFonts w:asciiTheme="minorHAnsi" w:hAnsiTheme="minorHAnsi"/>
          <w:sz w:val="22"/>
        </w:rPr>
      </w:pPr>
      <w:r w:rsidRPr="000C0133">
        <w:rPr>
          <w:rFonts w:asciiTheme="minorHAnsi" w:hAnsiTheme="minorHAnsi"/>
          <w:sz w:val="22"/>
        </w:rPr>
        <w:t xml:space="preserve">plnění veškerých povinností vyplývající z právních předpisů České republiky, zejména pak z předpisů pracovněprávních, předpisů z oblasti zaměstnanosti a bezpečnosti ochrany zdraví </w:t>
      </w:r>
      <w:r w:rsidRPr="000C0133">
        <w:rPr>
          <w:rFonts w:asciiTheme="minorHAnsi" w:hAnsiTheme="minorHAnsi"/>
          <w:sz w:val="22"/>
        </w:rPr>
        <w:lastRenderedPageBreak/>
        <w:t>při práci, a to vůči všem osobám, které se na plnění veřejné zakázky podílejí; plnění těchto povinností zajistí dodavatel i u svých poddodavatelů,</w:t>
      </w:r>
    </w:p>
    <w:p w:rsidR="000C0133" w:rsidRPr="000C0133" w:rsidRDefault="000C0133" w:rsidP="000C0133">
      <w:pPr>
        <w:pStyle w:val="Psm"/>
        <w:numPr>
          <w:ilvl w:val="1"/>
          <w:numId w:val="12"/>
        </w:numPr>
        <w:spacing w:after="0"/>
        <w:ind w:left="1434" w:hanging="357"/>
        <w:rPr>
          <w:rFonts w:asciiTheme="minorHAnsi" w:hAnsiTheme="minorHAnsi"/>
          <w:sz w:val="22"/>
        </w:rPr>
      </w:pPr>
      <w:r w:rsidRPr="000C0133">
        <w:rPr>
          <w:rFonts w:asciiTheme="minorHAnsi" w:hAnsiTheme="minorHAnsi"/>
          <w:sz w:val="22"/>
        </w:rPr>
        <w:t>sjednání a dodržování smluvních podmínek se svými poddodavateli srovnatelných s podmínkami sjednanými ve 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 w:rsidR="005B620F" w:rsidRPr="000C0133" w:rsidRDefault="000C0133" w:rsidP="000C0133">
      <w:pPr>
        <w:pStyle w:val="Psm"/>
        <w:numPr>
          <w:ilvl w:val="1"/>
          <w:numId w:val="12"/>
        </w:numPr>
        <w:spacing w:after="0"/>
        <w:ind w:left="1434" w:hanging="357"/>
        <w:rPr>
          <w:rFonts w:asciiTheme="minorHAnsi" w:hAnsiTheme="minorHAnsi"/>
          <w:sz w:val="22"/>
        </w:rPr>
      </w:pPr>
      <w:r w:rsidRPr="000C0133">
        <w:rPr>
          <w:rFonts w:asciiTheme="minorHAnsi" w:hAnsiTheme="minorHAnsi"/>
          <w:sz w:val="22"/>
        </w:rPr>
        <w:t>řádné a včasné plnění finančních závazků svým poddodavatelům, kdy za řádné a včasné plnění se považuje plné uhrazení poddodavatelem vystavených faktur za plnění poskytnutá k plnění veřejné zakázky, a to vždy do 5 pracovních dnů od obdržení platby ze strany zadavatele za konkrétní plnění.</w:t>
      </w:r>
      <w:bookmarkEnd w:id="0"/>
    </w:p>
    <w:p w:rsidR="0043757B" w:rsidRPr="00D31CF2" w:rsidRDefault="0043757B" w:rsidP="00CF02B7">
      <w:pPr>
        <w:pStyle w:val="Podnadpis"/>
        <w:jc w:val="both"/>
        <w:rPr>
          <w:rFonts w:ascii="Calibri" w:hAnsi="Calibri"/>
          <w:sz w:val="16"/>
          <w:szCs w:val="16"/>
        </w:rPr>
      </w:pPr>
    </w:p>
    <w:p w:rsidR="008464DA" w:rsidRPr="008A57FB" w:rsidRDefault="008464DA" w:rsidP="00B477CB">
      <w:pPr>
        <w:pStyle w:val="Podnadpis"/>
        <w:keepNext/>
        <w:spacing w:after="240"/>
        <w:rPr>
          <w:rFonts w:ascii="Calibri" w:hAnsi="Calibri"/>
          <w:sz w:val="22"/>
          <w:szCs w:val="22"/>
          <w:u w:val="none"/>
        </w:rPr>
      </w:pPr>
      <w:r w:rsidRPr="008A57FB">
        <w:rPr>
          <w:rFonts w:ascii="Calibri" w:hAnsi="Calibri"/>
          <w:sz w:val="22"/>
          <w:szCs w:val="22"/>
          <w:u w:val="none"/>
        </w:rPr>
        <w:t xml:space="preserve">Článek </w:t>
      </w:r>
      <w:r w:rsidR="004840C9" w:rsidRPr="008A57FB">
        <w:rPr>
          <w:rFonts w:ascii="Calibri" w:hAnsi="Calibri"/>
          <w:sz w:val="22"/>
          <w:szCs w:val="22"/>
          <w:u w:val="none"/>
          <w:lang w:val="cs-CZ"/>
        </w:rPr>
        <w:t>VIII</w:t>
      </w:r>
      <w:r w:rsidRPr="008A57FB">
        <w:rPr>
          <w:rFonts w:ascii="Calibri" w:hAnsi="Calibri"/>
          <w:sz w:val="22"/>
          <w:szCs w:val="22"/>
          <w:u w:val="none"/>
        </w:rPr>
        <w:t xml:space="preserve">. </w:t>
      </w:r>
      <w:r w:rsidRPr="008A57FB">
        <w:rPr>
          <w:rFonts w:ascii="Calibri" w:hAnsi="Calibri"/>
          <w:sz w:val="22"/>
          <w:szCs w:val="22"/>
          <w:u w:val="none"/>
        </w:rPr>
        <w:br/>
        <w:t>Práva a povinnosti objednatele</w:t>
      </w:r>
    </w:p>
    <w:p w:rsidR="00107B0F" w:rsidRPr="008A57FB" w:rsidRDefault="008464DA" w:rsidP="00C4446B">
      <w:pPr>
        <w:keepNext/>
        <w:numPr>
          <w:ilvl w:val="1"/>
          <w:numId w:val="13"/>
        </w:numPr>
        <w:ind w:left="426" w:hanging="426"/>
        <w:jc w:val="both"/>
        <w:outlineLvl w:val="0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má právo kontroly díla v každé fázi jeho provádění.</w:t>
      </w:r>
      <w:r w:rsidR="0043757B" w:rsidRPr="008A57FB">
        <w:rPr>
          <w:rFonts w:ascii="Calibri" w:hAnsi="Calibri" w:cs="Arial"/>
          <w:sz w:val="22"/>
          <w:szCs w:val="22"/>
        </w:rPr>
        <w:t xml:space="preserve"> </w:t>
      </w:r>
      <w:r w:rsidR="00F461F5" w:rsidRPr="008A57FB">
        <w:rPr>
          <w:rFonts w:ascii="Calibri" w:hAnsi="Calibri" w:cs="Arial"/>
          <w:sz w:val="22"/>
          <w:szCs w:val="22"/>
        </w:rPr>
        <w:t>K tomuto se zhotovitel zavazuj</w:t>
      </w:r>
      <w:r w:rsidR="00724ABE" w:rsidRPr="008A57FB">
        <w:rPr>
          <w:rFonts w:ascii="Calibri" w:hAnsi="Calibri" w:cs="Arial"/>
          <w:sz w:val="22"/>
          <w:szCs w:val="22"/>
        </w:rPr>
        <w:t>e</w:t>
      </w:r>
      <w:r w:rsidR="00F461F5" w:rsidRPr="008A57FB">
        <w:rPr>
          <w:rFonts w:ascii="Calibri" w:hAnsi="Calibri" w:cs="Arial"/>
          <w:sz w:val="22"/>
          <w:szCs w:val="22"/>
        </w:rPr>
        <w:t xml:space="preserve"> poskytnout objednateli nezbytnou součinnost. </w:t>
      </w:r>
      <w:r w:rsidR="0043757B" w:rsidRPr="008A57FB">
        <w:rPr>
          <w:rFonts w:ascii="Calibri" w:hAnsi="Calibri" w:cs="Arial"/>
          <w:sz w:val="22"/>
          <w:szCs w:val="22"/>
        </w:rPr>
        <w:t>Zjistí-li, že zhotovitel porušuje svou povinnost, může požadovat, aby zhotovitel odstranil vady takto vzniklé či zajistil jinak nápravu a prováděl dílo řádným způsobem. Neučiní-li tak zhotovitel na základě výzvy objednatele, je objednatel oprávněn od této smlouvy odstoupit.</w:t>
      </w:r>
    </w:p>
    <w:p w:rsidR="00107B0F" w:rsidRPr="008A57FB" w:rsidRDefault="008464DA" w:rsidP="00C4446B">
      <w:pPr>
        <w:keepNext/>
        <w:numPr>
          <w:ilvl w:val="1"/>
          <w:numId w:val="13"/>
        </w:numPr>
        <w:ind w:left="426" w:hanging="426"/>
        <w:jc w:val="both"/>
        <w:outlineLvl w:val="0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se zavazuje předat před započetím díla zhotoviteli prostory nutné pro provedení díla.</w:t>
      </w:r>
    </w:p>
    <w:p w:rsidR="00107B0F" w:rsidRPr="008A57FB" w:rsidRDefault="008464DA" w:rsidP="00C4446B">
      <w:pPr>
        <w:keepNext/>
        <w:numPr>
          <w:ilvl w:val="1"/>
          <w:numId w:val="13"/>
        </w:numPr>
        <w:ind w:left="426" w:hanging="426"/>
        <w:jc w:val="both"/>
        <w:outlineLvl w:val="0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si vyhrazuje právo posunout nebo odložit začátek provádění díla s ohledem a</w:t>
      </w:r>
      <w:r w:rsidR="00003794" w:rsidRPr="008A57FB">
        <w:rPr>
          <w:rFonts w:ascii="Calibri" w:hAnsi="Calibri" w:cs="Arial"/>
          <w:sz w:val="22"/>
          <w:szCs w:val="22"/>
        </w:rPr>
        <w:t> </w:t>
      </w:r>
      <w:r w:rsidRPr="008A57FB">
        <w:rPr>
          <w:rFonts w:ascii="Calibri" w:hAnsi="Calibri" w:cs="Arial"/>
          <w:sz w:val="22"/>
          <w:szCs w:val="22"/>
        </w:rPr>
        <w:t>v závislosti na výši disponibilních prostředků pro financování díla. Objednatel je oprávněn z důvodu nedostatku finančních prostředků zmenšit rozsah díla nebo provádění díla přerušit nebo zcela ukončit před dokončením díla</w:t>
      </w:r>
      <w:r w:rsidR="00A53457" w:rsidRPr="008A57FB">
        <w:rPr>
          <w:rFonts w:ascii="Calibri" w:hAnsi="Calibri" w:cs="Arial"/>
          <w:sz w:val="22"/>
          <w:szCs w:val="22"/>
        </w:rPr>
        <w:t xml:space="preserve"> a od smlouvy odstoupit</w:t>
      </w:r>
      <w:r w:rsidRPr="008A57FB">
        <w:rPr>
          <w:rFonts w:ascii="Calibri" w:hAnsi="Calibri" w:cs="Arial"/>
          <w:sz w:val="22"/>
          <w:szCs w:val="22"/>
        </w:rPr>
        <w:t>. V případě, že objednatel bude nucen z důvodu nedostatku finančních prostředků tato práva uplatnit, nemá zhotovitel žádné právo finančního postihu vůči objednateli z důvodu posunutí, zmenšení rozsahu, přerušení nebo předčasného ukončení díla.</w:t>
      </w:r>
    </w:p>
    <w:p w:rsidR="00D8245B" w:rsidRDefault="00D8245B" w:rsidP="00C4446B">
      <w:pPr>
        <w:pStyle w:val="Podnadpis"/>
        <w:numPr>
          <w:ilvl w:val="1"/>
          <w:numId w:val="13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V případě, že Objednatel 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provádění </w:t>
      </w:r>
      <w:r w:rsidR="009E6FE5">
        <w:rPr>
          <w:rFonts w:ascii="Calibri" w:hAnsi="Calibri"/>
          <w:b w:val="0"/>
          <w:sz w:val="22"/>
          <w:szCs w:val="22"/>
          <w:u w:val="none"/>
          <w:lang w:val="cs-CZ"/>
        </w:rPr>
        <w:t>díla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přeruš</w:t>
      </w: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nebo zcela ukonč</w:t>
      </w: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>í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před dokončením </w:t>
      </w:r>
      <w:r w:rsidR="009E6FE5">
        <w:rPr>
          <w:rFonts w:ascii="Calibri" w:hAnsi="Calibri"/>
          <w:b w:val="0"/>
          <w:sz w:val="22"/>
          <w:szCs w:val="22"/>
          <w:u w:val="none"/>
          <w:lang w:val="cs-CZ"/>
        </w:rPr>
        <w:t>díla</w:t>
      </w: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 xml:space="preserve"> z výše uvedených důvodů</w:t>
      </w:r>
      <w:r w:rsidRPr="008A57FB">
        <w:rPr>
          <w:rFonts w:ascii="Calibri" w:hAnsi="Calibri"/>
          <w:b w:val="0"/>
          <w:sz w:val="22"/>
          <w:szCs w:val="22"/>
          <w:u w:val="none"/>
        </w:rPr>
        <w:t>, je povinen zaplatit Zhotoviteli veškeré skutečn</w:t>
      </w: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>ě provedené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práce a </w:t>
      </w:r>
      <w:r w:rsidRPr="008A57FB">
        <w:rPr>
          <w:rFonts w:ascii="Calibri" w:hAnsi="Calibri"/>
          <w:b w:val="0"/>
          <w:sz w:val="22"/>
          <w:szCs w:val="22"/>
          <w:u w:val="none"/>
          <w:lang w:val="cs-CZ"/>
        </w:rPr>
        <w:t>použitý</w:t>
      </w:r>
      <w:r w:rsidRPr="008A57FB">
        <w:rPr>
          <w:rFonts w:ascii="Calibri" w:hAnsi="Calibri"/>
          <w:b w:val="0"/>
          <w:sz w:val="22"/>
          <w:szCs w:val="22"/>
          <w:u w:val="none"/>
        </w:rPr>
        <w:t xml:space="preserve"> materiál. </w:t>
      </w:r>
    </w:p>
    <w:p w:rsidR="007B5FB7" w:rsidRPr="001B2087" w:rsidRDefault="007B5FB7" w:rsidP="00C4446B">
      <w:pPr>
        <w:pStyle w:val="Podnadpis"/>
        <w:numPr>
          <w:ilvl w:val="1"/>
          <w:numId w:val="13"/>
        </w:numPr>
        <w:tabs>
          <w:tab w:val="clear" w:pos="567"/>
          <w:tab w:val="left" w:pos="426"/>
        </w:tabs>
        <w:ind w:left="426" w:hanging="426"/>
        <w:jc w:val="both"/>
        <w:rPr>
          <w:rFonts w:ascii="Calibri" w:hAnsi="Calibri"/>
          <w:b w:val="0"/>
          <w:sz w:val="22"/>
          <w:szCs w:val="22"/>
          <w:u w:val="none"/>
        </w:rPr>
      </w:pPr>
      <w:r w:rsidRPr="001B2087">
        <w:rPr>
          <w:rFonts w:ascii="Calibri" w:hAnsi="Calibri"/>
          <w:b w:val="0"/>
          <w:sz w:val="22"/>
          <w:szCs w:val="22"/>
          <w:u w:val="none"/>
        </w:rPr>
        <w:t>Objednatel zajistí zhotoviteli odběr elektrické energie pro provádění díla</w:t>
      </w:r>
      <w:r w:rsidRPr="001B2087">
        <w:rPr>
          <w:rFonts w:ascii="Calibri" w:hAnsi="Calibri"/>
          <w:b w:val="0"/>
          <w:sz w:val="22"/>
          <w:szCs w:val="22"/>
          <w:u w:val="none"/>
          <w:lang w:val="cs-CZ"/>
        </w:rPr>
        <w:t>.</w:t>
      </w:r>
      <w:r w:rsidRPr="001B2087">
        <w:rPr>
          <w:rFonts w:ascii="Calibri" w:hAnsi="Calibri"/>
          <w:b w:val="0"/>
          <w:sz w:val="22"/>
          <w:szCs w:val="22"/>
          <w:u w:val="none"/>
        </w:rPr>
        <w:t xml:space="preserve"> Úhrada energií bude vyúčtována objednatelem v termínech a cenách podle vyúčtování poskytovatelem energií samostatnou fakturou vystavenou objednatelem se splatností 21 dnů</w:t>
      </w:r>
    </w:p>
    <w:p w:rsidR="0079370D" w:rsidRPr="00D31CF2" w:rsidRDefault="0079370D">
      <w:pPr>
        <w:pStyle w:val="Zkladntext"/>
        <w:rPr>
          <w:rFonts w:ascii="Calibri" w:hAnsi="Calibri" w:cs="Arial"/>
          <w:snapToGrid w:val="0"/>
          <w:sz w:val="16"/>
          <w:szCs w:val="16"/>
          <w:lang w:val="cs-CZ"/>
        </w:rPr>
      </w:pPr>
    </w:p>
    <w:p w:rsidR="0079370D" w:rsidRPr="008A57FB" w:rsidRDefault="004840C9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>I</w:t>
      </w:r>
      <w:r w:rsidR="0079370D" w:rsidRPr="008A57FB">
        <w:rPr>
          <w:rFonts w:ascii="Calibri" w:hAnsi="Calibri" w:cs="Arial"/>
          <w:b/>
          <w:snapToGrid w:val="0"/>
          <w:sz w:val="22"/>
          <w:szCs w:val="22"/>
        </w:rPr>
        <w:t>X.</w:t>
      </w:r>
    </w:p>
    <w:p w:rsidR="0079370D" w:rsidRPr="008A57FB" w:rsidRDefault="0079370D" w:rsidP="00B477CB">
      <w:pPr>
        <w:pStyle w:val="Zkladntext"/>
        <w:spacing w:after="240"/>
        <w:jc w:val="center"/>
        <w:rPr>
          <w:rFonts w:ascii="Calibri" w:hAnsi="Calibri" w:cs="Arial"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Smluvní pokuty</w:t>
      </w:r>
    </w:p>
    <w:p w:rsidR="00A3519D" w:rsidRPr="001B2087" w:rsidRDefault="00A3519D" w:rsidP="00673256">
      <w:pPr>
        <w:pStyle w:val="A-odstavecodsazensodrkami"/>
        <w:numPr>
          <w:ilvl w:val="0"/>
          <w:numId w:val="15"/>
        </w:numPr>
        <w:rPr>
          <w:rFonts w:ascii="Calibri" w:hAnsi="Calibri"/>
        </w:rPr>
      </w:pPr>
      <w:r w:rsidRPr="008A57FB">
        <w:rPr>
          <w:rFonts w:ascii="Calibri" w:hAnsi="Calibri"/>
        </w:rPr>
        <w:t>Pokud bude zhotovitel v prodlení proti termínu předání a převzetí díla sjednanému podle smlouvy</w:t>
      </w:r>
      <w:r w:rsidR="00FC2426" w:rsidRPr="008A57FB">
        <w:rPr>
          <w:rFonts w:ascii="Calibri" w:hAnsi="Calibri"/>
        </w:rPr>
        <w:t xml:space="preserve"> nebo proti ujednanému dílčímu termínu plnění části díla</w:t>
      </w:r>
      <w:r w:rsidRPr="008A57FB">
        <w:rPr>
          <w:rFonts w:ascii="Calibri" w:hAnsi="Calibri"/>
        </w:rPr>
        <w:t xml:space="preserve">, je povinen zaplatit objednateli smluvní </w:t>
      </w:r>
      <w:r w:rsidRPr="001B2087">
        <w:rPr>
          <w:rFonts w:ascii="Calibri" w:hAnsi="Calibri"/>
        </w:rPr>
        <w:t>pokutu ve výši 0,</w:t>
      </w:r>
      <w:r w:rsidR="00FC2426" w:rsidRPr="001B2087">
        <w:rPr>
          <w:rFonts w:ascii="Calibri" w:hAnsi="Calibri"/>
        </w:rPr>
        <w:t>5</w:t>
      </w:r>
      <w:r w:rsidRPr="001B2087">
        <w:rPr>
          <w:rFonts w:ascii="Calibri" w:hAnsi="Calibri"/>
        </w:rPr>
        <w:t xml:space="preserve"> % z ceny díla</w:t>
      </w:r>
      <w:r w:rsidR="00D24CCC" w:rsidRPr="001B2087">
        <w:rPr>
          <w:rFonts w:ascii="Calibri" w:hAnsi="Calibri"/>
        </w:rPr>
        <w:t xml:space="preserve"> </w:t>
      </w:r>
      <w:r w:rsidR="007B5FB7" w:rsidRPr="001B2087">
        <w:rPr>
          <w:rFonts w:ascii="Calibri" w:hAnsi="Calibri"/>
        </w:rPr>
        <w:t xml:space="preserve">bez </w:t>
      </w:r>
      <w:r w:rsidR="00D24CCC" w:rsidRPr="001B2087">
        <w:rPr>
          <w:rFonts w:ascii="Calibri" w:hAnsi="Calibri"/>
        </w:rPr>
        <w:t>DPH</w:t>
      </w:r>
      <w:r w:rsidRPr="001B2087">
        <w:rPr>
          <w:rFonts w:ascii="Calibri" w:hAnsi="Calibri"/>
        </w:rPr>
        <w:t xml:space="preserve"> za každý i započatý den prodlení.</w:t>
      </w:r>
    </w:p>
    <w:p w:rsidR="00107B0F" w:rsidRPr="008A57FB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1B2087">
        <w:rPr>
          <w:rFonts w:ascii="Calibri" w:hAnsi="Calibri"/>
          <w:snapToGrid w:val="0"/>
        </w:rPr>
        <w:t>Při prodlení s odstraněním vad</w:t>
      </w:r>
      <w:r w:rsidR="005B4657" w:rsidRPr="001B2087">
        <w:rPr>
          <w:rFonts w:ascii="Calibri" w:hAnsi="Calibri"/>
          <w:snapToGrid w:val="0"/>
        </w:rPr>
        <w:t xml:space="preserve"> a nedodělků</w:t>
      </w:r>
      <w:r w:rsidRPr="001B2087">
        <w:rPr>
          <w:rFonts w:ascii="Calibri" w:hAnsi="Calibri"/>
          <w:snapToGrid w:val="0"/>
        </w:rPr>
        <w:t xml:space="preserve"> zaplatí zhotovitel objednateli pokutu ve výši </w:t>
      </w:r>
      <w:r w:rsidR="00107B0F" w:rsidRPr="001B2087">
        <w:rPr>
          <w:rFonts w:ascii="Calibri" w:hAnsi="Calibri"/>
          <w:b/>
          <w:bCs/>
          <w:snapToGrid w:val="0"/>
        </w:rPr>
        <w:t xml:space="preserve">1 000 </w:t>
      </w:r>
      <w:r w:rsidRPr="001B2087">
        <w:rPr>
          <w:rFonts w:ascii="Calibri" w:hAnsi="Calibri"/>
          <w:b/>
          <w:bCs/>
          <w:snapToGrid w:val="0"/>
        </w:rPr>
        <w:t>Kč</w:t>
      </w:r>
      <w:r w:rsidRPr="001B2087">
        <w:rPr>
          <w:rFonts w:ascii="Calibri" w:hAnsi="Calibri"/>
          <w:snapToGrid w:val="0"/>
        </w:rPr>
        <w:t xml:space="preserve"> za</w:t>
      </w:r>
      <w:r w:rsidRPr="008A57FB">
        <w:rPr>
          <w:rFonts w:ascii="Calibri" w:hAnsi="Calibri"/>
          <w:snapToGrid w:val="0"/>
        </w:rPr>
        <w:t xml:space="preserve"> každou vadu</w:t>
      </w:r>
      <w:r w:rsidR="005B4657" w:rsidRPr="008A57FB">
        <w:rPr>
          <w:rFonts w:ascii="Calibri" w:hAnsi="Calibri"/>
          <w:snapToGrid w:val="0"/>
        </w:rPr>
        <w:t xml:space="preserve"> či nedodělek</w:t>
      </w:r>
      <w:r w:rsidR="00DF1ADF" w:rsidRPr="008A57FB">
        <w:rPr>
          <w:rFonts w:ascii="Calibri" w:hAnsi="Calibri"/>
          <w:snapToGrid w:val="0"/>
        </w:rPr>
        <w:t>,</w:t>
      </w:r>
      <w:r w:rsidR="005B4657" w:rsidRPr="008A57FB">
        <w:rPr>
          <w:rFonts w:ascii="Calibri" w:hAnsi="Calibri"/>
          <w:snapToGrid w:val="0"/>
        </w:rPr>
        <w:t xml:space="preserve"> </w:t>
      </w:r>
      <w:r w:rsidRPr="008A57FB">
        <w:rPr>
          <w:rFonts w:ascii="Calibri" w:hAnsi="Calibri"/>
          <w:snapToGrid w:val="0"/>
        </w:rPr>
        <w:t>a každý den prodlení počínaje dnem, na který bylo odstranění vady</w:t>
      </w:r>
      <w:r w:rsidR="00DF1ADF" w:rsidRPr="008A57FB">
        <w:rPr>
          <w:rFonts w:ascii="Calibri" w:hAnsi="Calibri"/>
          <w:snapToGrid w:val="0"/>
        </w:rPr>
        <w:t>,</w:t>
      </w:r>
      <w:r w:rsidR="000D1468" w:rsidRPr="008A57FB">
        <w:rPr>
          <w:rFonts w:ascii="Calibri" w:hAnsi="Calibri"/>
          <w:snapToGrid w:val="0"/>
        </w:rPr>
        <w:t xml:space="preserve"> či nedodělku</w:t>
      </w:r>
      <w:r w:rsidRPr="008A57FB">
        <w:rPr>
          <w:rFonts w:ascii="Calibri" w:hAnsi="Calibri"/>
          <w:snapToGrid w:val="0"/>
        </w:rPr>
        <w:t xml:space="preserve"> dohodnuto až do doby úplného odstranění vady</w:t>
      </w:r>
      <w:r w:rsidR="005B4657" w:rsidRPr="008A57FB">
        <w:rPr>
          <w:rFonts w:ascii="Calibri" w:hAnsi="Calibri"/>
          <w:snapToGrid w:val="0"/>
        </w:rPr>
        <w:t xml:space="preserve"> či nedodělku</w:t>
      </w:r>
      <w:r w:rsidRPr="008A57FB">
        <w:rPr>
          <w:rFonts w:ascii="Calibri" w:hAnsi="Calibri"/>
          <w:snapToGrid w:val="0"/>
        </w:rPr>
        <w:t xml:space="preserve">.  </w:t>
      </w:r>
    </w:p>
    <w:p w:rsidR="00107B0F" w:rsidRPr="008A57FB" w:rsidRDefault="0079370D" w:rsidP="00673256">
      <w:pPr>
        <w:pStyle w:val="A-odstavecodsazensodrkami"/>
        <w:numPr>
          <w:ilvl w:val="0"/>
          <w:numId w:val="15"/>
        </w:numPr>
        <w:rPr>
          <w:rFonts w:ascii="Calibri" w:hAnsi="Calibri"/>
          <w:b/>
          <w:bCs/>
          <w:snapToGrid w:val="0"/>
        </w:rPr>
      </w:pPr>
      <w:r w:rsidRPr="008A57FB">
        <w:rPr>
          <w:rFonts w:ascii="Calibri" w:hAnsi="Calibri"/>
          <w:snapToGrid w:val="0"/>
        </w:rPr>
        <w:t xml:space="preserve">Smluvní pokuty jsou splatné do </w:t>
      </w:r>
      <w:r w:rsidR="006217CC" w:rsidRPr="008A57FB">
        <w:rPr>
          <w:rFonts w:ascii="Calibri" w:hAnsi="Calibri"/>
          <w:snapToGrid w:val="0"/>
        </w:rPr>
        <w:t xml:space="preserve">21 </w:t>
      </w:r>
      <w:r w:rsidRPr="008A57FB">
        <w:rPr>
          <w:rFonts w:ascii="Calibri" w:hAnsi="Calibri"/>
          <w:snapToGrid w:val="0"/>
        </w:rPr>
        <w:t>dnů od písemného vyúčtování odeslaného druhé smluvní straně.</w:t>
      </w:r>
      <w:r w:rsidRPr="008A57FB">
        <w:rPr>
          <w:rFonts w:ascii="Calibri" w:hAnsi="Calibri"/>
          <w:color w:val="000000"/>
        </w:rPr>
        <w:t xml:space="preserve"> Ve vztahu  k náhradě škody vzniklé porušením smluvní povinnosti platí, že právo na její náhradu</w:t>
      </w:r>
      <w:r w:rsidR="00107B0F" w:rsidRPr="008A57FB">
        <w:rPr>
          <w:rFonts w:ascii="Calibri" w:hAnsi="Calibri"/>
          <w:color w:val="000000"/>
        </w:rPr>
        <w:t xml:space="preserve"> není zaplacením smluvní pokuty</w:t>
      </w:r>
      <w:r w:rsidRPr="008A57FB">
        <w:rPr>
          <w:rFonts w:ascii="Calibri" w:hAnsi="Calibri"/>
          <w:color w:val="000000"/>
        </w:rPr>
        <w:t xml:space="preserve"> dotčeno.</w:t>
      </w:r>
      <w:r w:rsidR="00107B0F" w:rsidRPr="008A57FB">
        <w:rPr>
          <w:rFonts w:ascii="Calibri" w:hAnsi="Calibri"/>
        </w:rPr>
        <w:t xml:space="preserve"> Odstoupením od smlouvy</w:t>
      </w:r>
      <w:r w:rsidRPr="008A57FB">
        <w:rPr>
          <w:rFonts w:ascii="Calibri" w:hAnsi="Calibri"/>
        </w:rPr>
        <w:t xml:space="preserve"> není dotčen nárok na zaplacení smluvní pokuty ani nároky na náhradu škody.</w:t>
      </w:r>
    </w:p>
    <w:p w:rsidR="000C2282" w:rsidRPr="008A57FB" w:rsidRDefault="0002454E" w:rsidP="000C2282">
      <w:pPr>
        <w:pStyle w:val="A-odstavecodsazensodrkami"/>
        <w:numPr>
          <w:ilvl w:val="0"/>
          <w:numId w:val="15"/>
        </w:numPr>
        <w:rPr>
          <w:rFonts w:ascii="Calibri" w:hAnsi="Calibri"/>
          <w:snapToGrid w:val="0"/>
        </w:rPr>
      </w:pPr>
      <w:r w:rsidRPr="008A57FB">
        <w:rPr>
          <w:rFonts w:ascii="Calibri" w:hAnsi="Calibri"/>
          <w:snapToGrid w:val="0"/>
        </w:rPr>
        <w:t>Zhotovitel</w:t>
      </w:r>
      <w:r w:rsidR="000C2282" w:rsidRPr="008A57FB">
        <w:rPr>
          <w:rFonts w:ascii="Calibri" w:hAnsi="Calibri"/>
          <w:snapToGrid w:val="0"/>
        </w:rPr>
        <w:t xml:space="preserve"> se vzdává svého práva namítat nepřiměřenou výši smluvní pokuty u soudu ve smyslu § 2051 zákona č. 89/2012 Sb., občanský zákoník, ve znění pozdějších předpisů.</w:t>
      </w:r>
    </w:p>
    <w:p w:rsidR="00E15A96" w:rsidRPr="008A57FB" w:rsidRDefault="00E15A96" w:rsidP="00107B0F">
      <w:pPr>
        <w:pStyle w:val="Zkladntext"/>
        <w:rPr>
          <w:rFonts w:ascii="Calibri" w:hAnsi="Calibri" w:cs="Arial"/>
          <w:b/>
          <w:snapToGrid w:val="0"/>
          <w:sz w:val="22"/>
          <w:szCs w:val="22"/>
        </w:rPr>
      </w:pPr>
    </w:p>
    <w:p w:rsidR="0079370D" w:rsidRPr="008A57FB" w:rsidRDefault="0079370D" w:rsidP="00E13F52">
      <w:pPr>
        <w:pStyle w:val="Zkladntext"/>
        <w:keepNext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lastRenderedPageBreak/>
        <w:t>X.</w:t>
      </w:r>
    </w:p>
    <w:p w:rsidR="0079370D" w:rsidRPr="008A57FB" w:rsidRDefault="0079370D" w:rsidP="00B477CB">
      <w:pPr>
        <w:pStyle w:val="Zkladntext"/>
        <w:keepNext/>
        <w:spacing w:after="240"/>
        <w:jc w:val="center"/>
        <w:rPr>
          <w:rFonts w:ascii="Calibri" w:hAnsi="Calibri" w:cs="Arial"/>
          <w:b/>
          <w:snapToGrid w:val="0"/>
          <w:sz w:val="22"/>
          <w:szCs w:val="22"/>
          <w:lang w:val="cs-CZ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Odstoupení od smlouvy</w:t>
      </w:r>
      <w:r w:rsidR="007B5FB7" w:rsidRPr="008A57FB">
        <w:rPr>
          <w:rFonts w:ascii="Calibri" w:hAnsi="Calibri" w:cs="Arial"/>
          <w:b/>
          <w:snapToGrid w:val="0"/>
          <w:sz w:val="22"/>
          <w:szCs w:val="22"/>
          <w:lang w:val="cs-CZ"/>
        </w:rPr>
        <w:t xml:space="preserve"> a výpověď</w:t>
      </w:r>
    </w:p>
    <w:p w:rsidR="001A0484" w:rsidRPr="008A57FB" w:rsidRDefault="0079370D" w:rsidP="00C4446B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Odstoupení  od smlouvy je možné za podmínek stanovených zákonem či touto smlouvou. Odstoupení od smlouvy je platné a účinné okamžikem doručení projevu vůle směřujícího k odstoupení od smlouvy</w:t>
      </w:r>
      <w:r w:rsidR="00FE28B4" w:rsidRPr="008A57FB">
        <w:rPr>
          <w:rFonts w:ascii="Calibri" w:hAnsi="Calibri" w:cs="Arial"/>
          <w:sz w:val="22"/>
          <w:szCs w:val="22"/>
        </w:rPr>
        <w:t xml:space="preserve"> druhé smluvní straně</w:t>
      </w:r>
      <w:r w:rsidRPr="008A57FB">
        <w:rPr>
          <w:rFonts w:ascii="Calibri" w:hAnsi="Calibri" w:cs="Arial"/>
          <w:sz w:val="22"/>
          <w:szCs w:val="22"/>
        </w:rPr>
        <w:t>.</w:t>
      </w:r>
    </w:p>
    <w:p w:rsidR="0079370D" w:rsidRPr="008A57FB" w:rsidRDefault="001A0484" w:rsidP="00C4446B">
      <w:pPr>
        <w:pStyle w:val="Zkladntext"/>
        <w:keepNext/>
        <w:numPr>
          <w:ilvl w:val="1"/>
          <w:numId w:val="6"/>
        </w:numPr>
        <w:rPr>
          <w:rFonts w:ascii="Calibri" w:hAnsi="Calibri" w:cs="Arial"/>
          <w:b/>
          <w:bCs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Objednatel je od smlouvy</w:t>
      </w:r>
      <w:r w:rsidR="0077246B" w:rsidRPr="008A57FB">
        <w:rPr>
          <w:rFonts w:ascii="Calibri" w:hAnsi="Calibri" w:cs="Arial"/>
          <w:sz w:val="22"/>
          <w:szCs w:val="22"/>
        </w:rPr>
        <w:t xml:space="preserve"> kromě </w:t>
      </w:r>
      <w:r w:rsidR="00EE255A" w:rsidRPr="008A57FB">
        <w:rPr>
          <w:rFonts w:ascii="Calibri" w:hAnsi="Calibri" w:cs="Arial"/>
          <w:sz w:val="22"/>
          <w:szCs w:val="22"/>
        </w:rPr>
        <w:t>jiných ve smlouvě sjednaných důvodů</w:t>
      </w:r>
      <w:r w:rsidRPr="008A57FB">
        <w:rPr>
          <w:rFonts w:ascii="Calibri" w:hAnsi="Calibri" w:cs="Arial"/>
          <w:sz w:val="22"/>
          <w:szCs w:val="22"/>
        </w:rPr>
        <w:t xml:space="preserve"> oprávněn odstoupit při podstatném porušení smlouvy zhotovitelem, a to zejména při</w:t>
      </w:r>
      <w:r w:rsidR="0079370D" w:rsidRPr="008A57FB">
        <w:rPr>
          <w:rFonts w:ascii="Calibri" w:hAnsi="Calibri" w:cs="Arial"/>
          <w:sz w:val="22"/>
          <w:szCs w:val="22"/>
        </w:rPr>
        <w:t xml:space="preserve">: </w:t>
      </w:r>
    </w:p>
    <w:p w:rsidR="0079370D" w:rsidRPr="001B2087" w:rsidRDefault="0079370D" w:rsidP="00C4446B">
      <w:pPr>
        <w:pStyle w:val="Zkladntext"/>
        <w:numPr>
          <w:ilvl w:val="0"/>
          <w:numId w:val="21"/>
        </w:numPr>
        <w:tabs>
          <w:tab w:val="clear" w:pos="720"/>
          <w:tab w:val="num" w:pos="1134"/>
        </w:tabs>
        <w:ind w:left="1134" w:hanging="708"/>
        <w:rPr>
          <w:rFonts w:ascii="Calibri" w:hAnsi="Calibri" w:cs="Arial"/>
          <w:sz w:val="22"/>
          <w:szCs w:val="22"/>
        </w:rPr>
      </w:pPr>
      <w:r w:rsidRPr="001B2087">
        <w:rPr>
          <w:rFonts w:ascii="Calibri" w:hAnsi="Calibri" w:cs="Arial"/>
          <w:sz w:val="22"/>
          <w:szCs w:val="22"/>
        </w:rPr>
        <w:t>prodlení s prováděním díla</w:t>
      </w:r>
      <w:r w:rsidR="00EE255A" w:rsidRPr="001B2087">
        <w:rPr>
          <w:rFonts w:ascii="Calibri" w:hAnsi="Calibri"/>
          <w:sz w:val="22"/>
          <w:szCs w:val="22"/>
        </w:rPr>
        <w:t xml:space="preserve"> dle čl. II. odst. 1 písm. b) smlouvy</w:t>
      </w:r>
      <w:r w:rsidRPr="001B2087">
        <w:rPr>
          <w:rFonts w:ascii="Calibri" w:hAnsi="Calibri" w:cs="Arial"/>
          <w:sz w:val="22"/>
          <w:szCs w:val="22"/>
        </w:rPr>
        <w:t xml:space="preserve"> o dobu delší než </w:t>
      </w:r>
      <w:r w:rsidR="001B2087">
        <w:rPr>
          <w:rFonts w:ascii="Calibri" w:hAnsi="Calibri" w:cs="Arial"/>
          <w:sz w:val="22"/>
          <w:szCs w:val="22"/>
          <w:lang w:val="cs-CZ"/>
        </w:rPr>
        <w:t>15</w:t>
      </w:r>
      <w:r w:rsidRPr="001B2087">
        <w:rPr>
          <w:rFonts w:ascii="Calibri" w:hAnsi="Calibri" w:cs="Arial"/>
          <w:sz w:val="22"/>
          <w:szCs w:val="22"/>
        </w:rPr>
        <w:t xml:space="preserve"> dní</w:t>
      </w:r>
      <w:r w:rsidR="000D7095" w:rsidRPr="001B2087">
        <w:rPr>
          <w:rFonts w:ascii="Calibri" w:hAnsi="Calibri" w:cs="Arial"/>
          <w:sz w:val="22"/>
          <w:szCs w:val="22"/>
          <w:lang w:val="cs-CZ"/>
        </w:rPr>
        <w:t>,</w:t>
      </w:r>
    </w:p>
    <w:p w:rsidR="0079370D" w:rsidRPr="008A57FB" w:rsidRDefault="0079370D" w:rsidP="00C4446B">
      <w:pPr>
        <w:pStyle w:val="Zkladntext"/>
        <w:numPr>
          <w:ilvl w:val="0"/>
          <w:numId w:val="21"/>
        </w:numPr>
        <w:tabs>
          <w:tab w:val="clear" w:pos="720"/>
          <w:tab w:val="num" w:pos="1134"/>
        </w:tabs>
        <w:ind w:left="1134" w:hanging="708"/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zjištění závažných nedostatků či chyb významně snižující kvalitu nebo hodnotu díla, jakož i</w:t>
      </w:r>
      <w:r w:rsidR="00A85EAE" w:rsidRPr="008A57FB">
        <w:rPr>
          <w:rFonts w:ascii="Calibri" w:hAnsi="Calibri" w:cs="Arial"/>
          <w:sz w:val="22"/>
          <w:szCs w:val="22"/>
        </w:rPr>
        <w:t> </w:t>
      </w:r>
      <w:r w:rsidRPr="008A57FB">
        <w:rPr>
          <w:rFonts w:ascii="Calibri" w:hAnsi="Calibri" w:cs="Arial"/>
          <w:sz w:val="22"/>
          <w:szCs w:val="22"/>
        </w:rPr>
        <w:t>jiná závažná porušení smlouvy, v důsledku kterých bude nebo může být zhotovení díla co do termínů i kvality zásadně ohroženo</w:t>
      </w:r>
      <w:r w:rsidR="000D7095" w:rsidRPr="008A57FB">
        <w:rPr>
          <w:rFonts w:ascii="Calibri" w:hAnsi="Calibri" w:cs="Arial"/>
          <w:sz w:val="22"/>
          <w:szCs w:val="22"/>
          <w:lang w:val="cs-CZ"/>
        </w:rPr>
        <w:t>.</w:t>
      </w:r>
      <w:r w:rsidRPr="008A57FB">
        <w:rPr>
          <w:rFonts w:ascii="Calibri" w:hAnsi="Calibri" w:cs="Arial"/>
          <w:sz w:val="22"/>
          <w:szCs w:val="22"/>
        </w:rPr>
        <w:t xml:space="preserve"> </w:t>
      </w:r>
    </w:p>
    <w:p w:rsidR="0079370D" w:rsidRPr="00F1378E" w:rsidRDefault="0079370D" w:rsidP="00C4446B">
      <w:pPr>
        <w:pStyle w:val="Zkladntext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Zhotovitel</w:t>
      </w:r>
      <w:r w:rsidRPr="008A57FB">
        <w:rPr>
          <w:rFonts w:ascii="Calibri" w:hAnsi="Calibri" w:cs="Arial"/>
          <w:bCs/>
          <w:sz w:val="22"/>
          <w:szCs w:val="22"/>
        </w:rPr>
        <w:t xml:space="preserve"> má právo od smlouvy odstoupit </w:t>
      </w:r>
      <w:r w:rsidRPr="008A57FB">
        <w:rPr>
          <w:rFonts w:ascii="Calibri" w:hAnsi="Calibri" w:cs="Arial"/>
          <w:sz w:val="22"/>
          <w:szCs w:val="22"/>
        </w:rPr>
        <w:t>v případě, že překážky na straně objednatele mu dlouhodobě znemožňují řádné provádění díla.</w:t>
      </w:r>
      <w:r w:rsidR="00B455CE" w:rsidRPr="008A57FB">
        <w:rPr>
          <w:rFonts w:ascii="Calibri" w:hAnsi="Calibri" w:cs="Arial"/>
          <w:sz w:val="22"/>
          <w:szCs w:val="22"/>
        </w:rPr>
        <w:t xml:space="preserve"> </w:t>
      </w:r>
    </w:p>
    <w:p w:rsidR="00F1378E" w:rsidRPr="008A57FB" w:rsidRDefault="00F1378E" w:rsidP="00F1378E">
      <w:pPr>
        <w:pStyle w:val="Zkladntext"/>
        <w:ind w:left="420"/>
        <w:rPr>
          <w:rFonts w:ascii="Calibri" w:hAnsi="Calibri" w:cs="Arial"/>
          <w:b/>
          <w:sz w:val="22"/>
          <w:szCs w:val="22"/>
        </w:rPr>
      </w:pPr>
    </w:p>
    <w:p w:rsidR="00F6630B" w:rsidRPr="008A57FB" w:rsidRDefault="00F6630B" w:rsidP="00C4446B">
      <w:pPr>
        <w:pStyle w:val="Zkladntext"/>
        <w:keepNext/>
        <w:widowControl w:val="0"/>
        <w:numPr>
          <w:ilvl w:val="1"/>
          <w:numId w:val="6"/>
        </w:numPr>
        <w:rPr>
          <w:rFonts w:ascii="Calibri" w:hAnsi="Calibri" w:cs="Arial"/>
          <w:b/>
          <w:sz w:val="22"/>
          <w:szCs w:val="22"/>
        </w:rPr>
      </w:pPr>
      <w:r w:rsidRPr="001B2087">
        <w:rPr>
          <w:rFonts w:ascii="Calibri" w:hAnsi="Calibri" w:cs="Arial"/>
          <w:sz w:val="22"/>
          <w:szCs w:val="22"/>
        </w:rPr>
        <w:t xml:space="preserve">Objednatel je smlouvu oprávněn vypovědět i bez udání důvodu, přičemž výpovědní lhůta činí </w:t>
      </w:r>
      <w:r w:rsidR="000D7095" w:rsidRPr="001B2087">
        <w:rPr>
          <w:rFonts w:ascii="Calibri" w:hAnsi="Calibri" w:cs="Arial"/>
          <w:sz w:val="22"/>
          <w:szCs w:val="22"/>
          <w:lang w:val="cs-CZ"/>
        </w:rPr>
        <w:t>15</w:t>
      </w:r>
      <w:r w:rsidR="000D7095" w:rsidRPr="001B2087">
        <w:rPr>
          <w:rFonts w:ascii="Calibri" w:hAnsi="Calibri" w:cs="Arial"/>
          <w:sz w:val="22"/>
          <w:szCs w:val="22"/>
        </w:rPr>
        <w:t xml:space="preserve"> </w:t>
      </w:r>
      <w:r w:rsidRPr="001B2087">
        <w:rPr>
          <w:rFonts w:ascii="Calibri" w:hAnsi="Calibri" w:cs="Arial"/>
          <w:sz w:val="22"/>
          <w:szCs w:val="22"/>
        </w:rPr>
        <w:t>a</w:t>
      </w:r>
      <w:r w:rsidRPr="008A57FB">
        <w:rPr>
          <w:rFonts w:ascii="Calibri" w:hAnsi="Calibri" w:cs="Arial"/>
          <w:sz w:val="22"/>
          <w:szCs w:val="22"/>
        </w:rPr>
        <w:t xml:space="preserve"> začíná běžet dnem po doručení písemné výpovědi druhé smluvní straně.</w:t>
      </w:r>
    </w:p>
    <w:p w:rsidR="0079370D" w:rsidRPr="00D31CF2" w:rsidRDefault="0079370D">
      <w:pPr>
        <w:pStyle w:val="Zkladntext"/>
        <w:jc w:val="center"/>
        <w:rPr>
          <w:rFonts w:ascii="Calibri" w:hAnsi="Calibri" w:cs="Arial"/>
          <w:b/>
          <w:snapToGrid w:val="0"/>
          <w:sz w:val="16"/>
          <w:szCs w:val="16"/>
        </w:rPr>
      </w:pPr>
    </w:p>
    <w:p w:rsidR="0079370D" w:rsidRPr="008A57FB" w:rsidRDefault="0079370D">
      <w:pPr>
        <w:pStyle w:val="Zkladntext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8A57FB">
        <w:rPr>
          <w:rFonts w:ascii="Calibri" w:hAnsi="Calibri" w:cs="Arial"/>
          <w:b/>
          <w:snapToGrid w:val="0"/>
          <w:sz w:val="22"/>
          <w:szCs w:val="22"/>
        </w:rPr>
        <w:t>X</w:t>
      </w:r>
      <w:r w:rsidR="00805A33" w:rsidRPr="008A57FB">
        <w:rPr>
          <w:rFonts w:ascii="Calibri" w:hAnsi="Calibri" w:cs="Arial"/>
          <w:b/>
          <w:snapToGrid w:val="0"/>
          <w:sz w:val="22"/>
          <w:szCs w:val="22"/>
        </w:rPr>
        <w:t>I</w:t>
      </w:r>
      <w:r w:rsidRPr="008A57FB">
        <w:rPr>
          <w:rFonts w:ascii="Calibri" w:hAnsi="Calibri" w:cs="Arial"/>
          <w:b/>
          <w:snapToGrid w:val="0"/>
          <w:sz w:val="22"/>
          <w:szCs w:val="22"/>
        </w:rPr>
        <w:t>.</w:t>
      </w:r>
    </w:p>
    <w:p w:rsidR="0079370D" w:rsidRPr="008A57FB" w:rsidRDefault="00805A33" w:rsidP="00B477CB">
      <w:pPr>
        <w:pStyle w:val="Zkladntext"/>
        <w:spacing w:after="240"/>
        <w:jc w:val="center"/>
        <w:rPr>
          <w:rFonts w:ascii="Calibri" w:hAnsi="Calibri" w:cs="Arial"/>
          <w:b/>
          <w:sz w:val="22"/>
          <w:szCs w:val="22"/>
        </w:rPr>
      </w:pPr>
      <w:r w:rsidRPr="008A57FB">
        <w:rPr>
          <w:rFonts w:ascii="Calibri" w:hAnsi="Calibri" w:cs="Arial"/>
          <w:b/>
          <w:sz w:val="22"/>
          <w:szCs w:val="22"/>
        </w:rPr>
        <w:t>Ustanovení přechodná a závěrečná</w:t>
      </w:r>
    </w:p>
    <w:p w:rsidR="001B2087" w:rsidRPr="001B2087" w:rsidRDefault="00AA026E" w:rsidP="006C4442">
      <w:pPr>
        <w:pStyle w:val="Zkladntext"/>
        <w:numPr>
          <w:ilvl w:val="1"/>
          <w:numId w:val="16"/>
        </w:numPr>
        <w:rPr>
          <w:rFonts w:ascii="Calibri" w:hAnsi="Calibri"/>
          <w:sz w:val="22"/>
          <w:szCs w:val="22"/>
        </w:rPr>
      </w:pPr>
      <w:r w:rsidRPr="001B2087">
        <w:rPr>
          <w:rFonts w:ascii="Calibri" w:hAnsi="Calibri" w:cs="Arial"/>
          <w:sz w:val="22"/>
          <w:szCs w:val="22"/>
        </w:rPr>
        <w:t xml:space="preserve">Tato smlouva byla sepsána </w:t>
      </w:r>
      <w:r w:rsidR="001B2087" w:rsidRPr="001B2087">
        <w:rPr>
          <w:rFonts w:ascii="Calibri" w:hAnsi="Calibri" w:cs="Arial"/>
          <w:sz w:val="22"/>
          <w:szCs w:val="22"/>
          <w:lang w:val="cs-CZ"/>
        </w:rPr>
        <w:t xml:space="preserve">ve třech </w:t>
      </w:r>
      <w:r w:rsidRPr="001B2087">
        <w:rPr>
          <w:rFonts w:ascii="Calibri" w:hAnsi="Calibri" w:cs="Arial"/>
          <w:sz w:val="22"/>
          <w:szCs w:val="22"/>
        </w:rPr>
        <w:t xml:space="preserve">vyhotoveních. </w:t>
      </w:r>
      <w:r w:rsidR="001B2087">
        <w:rPr>
          <w:rFonts w:ascii="Calibri" w:hAnsi="Calibri" w:cs="Arial"/>
          <w:sz w:val="22"/>
          <w:szCs w:val="22"/>
          <w:lang w:val="cs-CZ"/>
        </w:rPr>
        <w:t>Zhotovitel obdrží jedno pare, objednatel dvě pare.</w:t>
      </w:r>
    </w:p>
    <w:p w:rsidR="001B2087" w:rsidRPr="008A57FB" w:rsidRDefault="001B2087" w:rsidP="001B2087">
      <w:pPr>
        <w:pStyle w:val="Zkladntext"/>
        <w:numPr>
          <w:ilvl w:val="1"/>
          <w:numId w:val="16"/>
        </w:numPr>
        <w:rPr>
          <w:rFonts w:ascii="Calibri" w:hAnsi="Calibri"/>
          <w:sz w:val="22"/>
          <w:szCs w:val="22"/>
        </w:rPr>
      </w:pPr>
      <w:r w:rsidRPr="007C5F89">
        <w:rPr>
          <w:rFonts w:ascii="Calibri" w:hAnsi="Calibri" w:cs="Calibri"/>
          <w:color w:val="000000"/>
          <w:sz w:val="22"/>
          <w:szCs w:val="22"/>
        </w:rPr>
        <w:t xml:space="preserve">Tato smlouva nabývá platnosti dnem podpisu oběma smluvními stranami. </w:t>
      </w:r>
      <w:r w:rsidRPr="007C5F89">
        <w:rPr>
          <w:rFonts w:ascii="Calibri" w:hAnsi="Calibri" w:cs="Calibri"/>
          <w:color w:val="000000"/>
          <w:sz w:val="22"/>
          <w:szCs w:val="22"/>
          <w:lang w:val="cs-CZ"/>
        </w:rPr>
        <w:t xml:space="preserve">Tato </w:t>
      </w:r>
      <w:r w:rsidRPr="007C5F89">
        <w:rPr>
          <w:rFonts w:ascii="Calibri" w:hAnsi="Calibri" w:cs="Calibri"/>
          <w:color w:val="000000"/>
          <w:sz w:val="22"/>
          <w:szCs w:val="22"/>
        </w:rPr>
        <w:t xml:space="preserve">smlouva podléhá povinnosti uveřejnění </w:t>
      </w:r>
      <w:r w:rsidRPr="007C5F89">
        <w:rPr>
          <w:rFonts w:ascii="Calibri" w:hAnsi="Calibri"/>
          <w:bCs/>
          <w:iCs/>
          <w:sz w:val="22"/>
          <w:szCs w:val="22"/>
        </w:rPr>
        <w:t>dle zákona č. 340/2015 Sb., o zvláštních podmínkách účinnosti některých smluv, uveřejňování těchto smluv a o registru smluv (zákon o registru smluv)</w:t>
      </w:r>
      <w:r w:rsidRPr="007C5F89">
        <w:rPr>
          <w:rFonts w:ascii="Calibri" w:hAnsi="Calibri" w:cs="Calibri"/>
          <w:color w:val="000000"/>
          <w:sz w:val="22"/>
          <w:szCs w:val="22"/>
        </w:rPr>
        <w:t xml:space="preserve">, </w:t>
      </w:r>
      <w:r w:rsidRPr="007C5F89">
        <w:rPr>
          <w:rFonts w:ascii="Calibri" w:hAnsi="Calibri" w:cs="Calibri"/>
          <w:color w:val="000000"/>
          <w:sz w:val="22"/>
          <w:szCs w:val="22"/>
          <w:lang w:val="cs-CZ"/>
        </w:rPr>
        <w:t xml:space="preserve">proto </w:t>
      </w:r>
      <w:r w:rsidRPr="007C5F89">
        <w:rPr>
          <w:rFonts w:ascii="Calibri" w:hAnsi="Calibri" w:cs="Calibri"/>
          <w:color w:val="000000"/>
          <w:sz w:val="22"/>
          <w:szCs w:val="22"/>
        </w:rPr>
        <w:t xml:space="preserve">nabude účinnosti dnem uveřejnění a její uveřejnění zajistí </w:t>
      </w:r>
      <w:r w:rsidRPr="007C5F89">
        <w:rPr>
          <w:rFonts w:ascii="Calibri" w:hAnsi="Calibri" w:cs="Calibri"/>
          <w:color w:val="000000"/>
          <w:sz w:val="22"/>
          <w:szCs w:val="22"/>
          <w:lang w:val="cs-CZ"/>
        </w:rPr>
        <w:t>objednatel</w:t>
      </w:r>
      <w:r w:rsidRPr="007C5F89">
        <w:rPr>
          <w:rFonts w:ascii="Calibri" w:hAnsi="Calibri" w:cs="Calibri"/>
          <w:color w:val="000000"/>
          <w:sz w:val="22"/>
          <w:szCs w:val="22"/>
        </w:rPr>
        <w:t>.</w:t>
      </w:r>
      <w:r w:rsidRPr="007C5F89">
        <w:rPr>
          <w:rFonts w:ascii="Calibri" w:hAnsi="Calibri"/>
          <w:snapToGrid w:val="0"/>
          <w:sz w:val="22"/>
          <w:szCs w:val="22"/>
        </w:rPr>
        <w:t xml:space="preserve"> Smluvní strany berou na vědomí, že tato smlouva může</w:t>
      </w:r>
      <w:r w:rsidRPr="008A57FB">
        <w:rPr>
          <w:rFonts w:ascii="Calibri" w:hAnsi="Calibri"/>
          <w:snapToGrid w:val="0"/>
          <w:sz w:val="22"/>
          <w:szCs w:val="22"/>
        </w:rPr>
        <w:t xml:space="preserve"> být předmětem zveřejnění i dle jiných právních předpisů.</w:t>
      </w:r>
    </w:p>
    <w:p w:rsidR="00AA026E" w:rsidRPr="008A57FB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AA026E" w:rsidRPr="008A57FB" w:rsidRDefault="00AA026E" w:rsidP="00AA026E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 xml:space="preserve">Smlouvu je možno měnit či doplňovat výhradně písemnými číslovanými dodatky. </w:t>
      </w:r>
    </w:p>
    <w:p w:rsidR="00AA026E" w:rsidRPr="008A57FB" w:rsidRDefault="00AA026E" w:rsidP="0015446C">
      <w:pPr>
        <w:pStyle w:val="Zkladntext"/>
        <w:numPr>
          <w:ilvl w:val="1"/>
          <w:numId w:val="16"/>
        </w:numPr>
        <w:rPr>
          <w:rFonts w:ascii="Calibri" w:hAnsi="Calibri" w:cs="Arial"/>
          <w:sz w:val="22"/>
          <w:szCs w:val="22"/>
        </w:rPr>
      </w:pPr>
      <w:r w:rsidRPr="008A57FB">
        <w:rPr>
          <w:rFonts w:ascii="Calibri" w:hAnsi="Calibri" w:cs="Arial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37683D" w:rsidRPr="008A57FB" w:rsidRDefault="0037683D" w:rsidP="0037683D">
      <w:pPr>
        <w:pStyle w:val="Zkladntext"/>
        <w:numPr>
          <w:ilvl w:val="1"/>
          <w:numId w:val="16"/>
        </w:numPr>
        <w:rPr>
          <w:rFonts w:ascii="Calibri" w:hAnsi="Calibri"/>
          <w:sz w:val="22"/>
          <w:szCs w:val="22"/>
        </w:rPr>
      </w:pPr>
      <w:r w:rsidRPr="008A57FB">
        <w:rPr>
          <w:rFonts w:ascii="Calibri" w:hAnsi="Calibri"/>
          <w:iCs/>
          <w:sz w:val="22"/>
          <w:szCs w:val="22"/>
        </w:rPr>
        <w:t xml:space="preserve">Informace k ochraně osobních údajů jsou ze strany </w:t>
      </w:r>
      <w:r w:rsidR="008C2FE9">
        <w:rPr>
          <w:rFonts w:ascii="Calibri" w:hAnsi="Calibri"/>
          <w:iCs/>
          <w:sz w:val="22"/>
          <w:szCs w:val="22"/>
          <w:lang w:val="cs-CZ"/>
        </w:rPr>
        <w:t>Objednatele</w:t>
      </w:r>
      <w:r w:rsidRPr="008A57FB">
        <w:rPr>
          <w:rFonts w:ascii="Calibri" w:hAnsi="Calibri"/>
          <w:iCs/>
          <w:sz w:val="22"/>
          <w:szCs w:val="22"/>
        </w:rPr>
        <w:t xml:space="preserve"> uveřejněny na webových stránkách </w:t>
      </w:r>
      <w:hyperlink r:id="rId11" w:history="1">
        <w:r w:rsidRPr="008A57FB">
          <w:rPr>
            <w:rStyle w:val="Hypertextovodkaz"/>
            <w:rFonts w:ascii="Calibri" w:hAnsi="Calibri"/>
            <w:iCs/>
            <w:sz w:val="22"/>
            <w:szCs w:val="22"/>
          </w:rPr>
          <w:t>www.npu.cz</w:t>
        </w:r>
      </w:hyperlink>
      <w:r w:rsidRPr="008A57FB">
        <w:rPr>
          <w:rFonts w:ascii="Calibri" w:hAnsi="Calibri"/>
          <w:iCs/>
          <w:sz w:val="22"/>
          <w:szCs w:val="22"/>
        </w:rPr>
        <w:t xml:space="preserve"> v sekci „Ochrana osobních údajů“.</w:t>
      </w:r>
    </w:p>
    <w:p w:rsidR="00934DE1" w:rsidRPr="008A57FB" w:rsidRDefault="00934DE1" w:rsidP="00D433AE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:rsidR="00C4446B" w:rsidRPr="00934DE1" w:rsidRDefault="00567E3C" w:rsidP="00D433AE">
      <w:pPr>
        <w:pStyle w:val="Zkladntext"/>
        <w:rPr>
          <w:rFonts w:ascii="Calibri" w:hAnsi="Calibri" w:cs="Arial"/>
          <w:b/>
          <w:sz w:val="22"/>
          <w:szCs w:val="22"/>
          <w:lang w:val="cs-CZ"/>
        </w:rPr>
      </w:pPr>
      <w:r w:rsidRPr="00934DE1">
        <w:rPr>
          <w:rFonts w:ascii="Calibri" w:hAnsi="Calibri" w:cs="Arial"/>
          <w:b/>
          <w:sz w:val="22"/>
          <w:szCs w:val="22"/>
          <w:lang w:val="cs-CZ"/>
        </w:rPr>
        <w:t>Příloh</w:t>
      </w:r>
      <w:r w:rsidR="00C4446B" w:rsidRPr="00934DE1">
        <w:rPr>
          <w:rFonts w:ascii="Calibri" w:hAnsi="Calibri" w:cs="Arial"/>
          <w:b/>
          <w:sz w:val="22"/>
          <w:szCs w:val="22"/>
          <w:lang w:val="cs-CZ"/>
        </w:rPr>
        <w:t>y:</w:t>
      </w:r>
    </w:p>
    <w:p w:rsidR="00C4446B" w:rsidRDefault="00C4446B" w:rsidP="00D433AE">
      <w:pPr>
        <w:pStyle w:val="Zkladntext"/>
        <w:rPr>
          <w:rFonts w:ascii="Calibri" w:hAnsi="Calibri" w:cs="Arial"/>
          <w:sz w:val="22"/>
          <w:szCs w:val="22"/>
          <w:lang w:val="cs-CZ"/>
        </w:rPr>
      </w:pPr>
      <w:r>
        <w:rPr>
          <w:rFonts w:ascii="Calibri" w:hAnsi="Calibri" w:cs="Arial"/>
          <w:sz w:val="22"/>
          <w:szCs w:val="22"/>
          <w:lang w:val="cs-CZ"/>
        </w:rPr>
        <w:t>Příloha č.</w:t>
      </w:r>
      <w:r w:rsidR="005C2DFD">
        <w:rPr>
          <w:rFonts w:ascii="Calibri" w:hAnsi="Calibri" w:cs="Arial"/>
          <w:sz w:val="22"/>
          <w:szCs w:val="22"/>
          <w:lang w:val="cs-CZ"/>
        </w:rPr>
        <w:t xml:space="preserve"> </w:t>
      </w:r>
      <w:r>
        <w:rPr>
          <w:rFonts w:ascii="Calibri" w:hAnsi="Calibri" w:cs="Arial"/>
          <w:sz w:val="22"/>
          <w:szCs w:val="22"/>
          <w:lang w:val="cs-CZ"/>
        </w:rPr>
        <w:t xml:space="preserve">1 </w:t>
      </w:r>
      <w:r w:rsidR="008C2FE9">
        <w:rPr>
          <w:rFonts w:ascii="Calibri" w:hAnsi="Calibri" w:cs="Arial"/>
          <w:sz w:val="22"/>
          <w:szCs w:val="22"/>
          <w:lang w:val="cs-CZ"/>
        </w:rPr>
        <w:t>–</w:t>
      </w:r>
      <w:r w:rsidR="00567E3C" w:rsidRPr="00F63F2F">
        <w:rPr>
          <w:rFonts w:ascii="Calibri" w:hAnsi="Calibri" w:cs="Arial"/>
          <w:sz w:val="22"/>
          <w:szCs w:val="22"/>
          <w:lang w:val="cs-CZ"/>
        </w:rPr>
        <w:t xml:space="preserve"> </w:t>
      </w:r>
      <w:r w:rsidR="008C2FE9">
        <w:rPr>
          <w:rFonts w:ascii="Calibri" w:hAnsi="Calibri" w:cs="Arial"/>
          <w:sz w:val="22"/>
          <w:szCs w:val="22"/>
          <w:lang w:val="cs-CZ"/>
        </w:rPr>
        <w:t>Položkový rozpočet</w:t>
      </w:r>
      <w:r>
        <w:rPr>
          <w:rFonts w:ascii="Calibri" w:hAnsi="Calibri" w:cs="Arial"/>
          <w:sz w:val="22"/>
          <w:szCs w:val="22"/>
          <w:lang w:val="cs-CZ"/>
        </w:rPr>
        <w:t xml:space="preserve"> </w:t>
      </w:r>
    </w:p>
    <w:p w:rsidR="00934DE1" w:rsidRPr="00F63F2F" w:rsidRDefault="00934DE1" w:rsidP="00D433AE">
      <w:pPr>
        <w:pStyle w:val="Zkladntext"/>
        <w:rPr>
          <w:rFonts w:ascii="Calibri" w:hAnsi="Calibri" w:cs="Arial"/>
          <w:sz w:val="22"/>
          <w:szCs w:val="22"/>
          <w:lang w:val="cs-CZ"/>
        </w:rPr>
      </w:pPr>
    </w:p>
    <w:p w:rsidR="00D31CF2" w:rsidRPr="008A57FB" w:rsidRDefault="00D31CF2" w:rsidP="00805A33">
      <w:pPr>
        <w:pStyle w:val="Zkladntext"/>
        <w:rPr>
          <w:rFonts w:ascii="Calibri" w:hAnsi="Calibri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A85EAE" w:rsidRPr="008A57FB" w:rsidTr="00D31CF2">
        <w:trPr>
          <w:trHeight w:val="1369"/>
          <w:jc w:val="center"/>
        </w:trPr>
        <w:tc>
          <w:tcPr>
            <w:tcW w:w="4606" w:type="dxa"/>
          </w:tcPr>
          <w:p w:rsidR="00A85EAE" w:rsidRPr="008A57FB" w:rsidRDefault="009E6FE5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 </w:t>
            </w:r>
            <w:r w:rsidR="00E25A07">
              <w:rPr>
                <w:rFonts w:ascii="Calibri" w:hAnsi="Calibri"/>
                <w:sz w:val="22"/>
                <w:szCs w:val="22"/>
              </w:rPr>
              <w:t>Miloticích</w:t>
            </w:r>
            <w:r w:rsidR="00F63F2F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A85EAE" w:rsidRPr="008A57FB">
              <w:rPr>
                <w:rFonts w:ascii="Calibri" w:hAnsi="Calibri"/>
                <w:sz w:val="22"/>
                <w:szCs w:val="22"/>
              </w:rPr>
              <w:t xml:space="preserve">dne </w:t>
            </w:r>
            <w:r w:rsidR="00E25A07">
              <w:rPr>
                <w:rFonts w:ascii="Calibri" w:hAnsi="Calibri"/>
                <w:sz w:val="22"/>
                <w:szCs w:val="22"/>
              </w:rPr>
              <w:t>15. 12. 2021</w:t>
            </w:r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Default="00A85EAE" w:rsidP="00D31CF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31CF2" w:rsidRDefault="00D31CF2" w:rsidP="00D31CF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31CF2" w:rsidRDefault="00D31CF2" w:rsidP="00D31CF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31CF2" w:rsidRDefault="00D31CF2" w:rsidP="00D31CF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31CF2" w:rsidRPr="008A57FB" w:rsidRDefault="00D31CF2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A85EAE" w:rsidRPr="008A57FB" w:rsidRDefault="0092677C" w:rsidP="00F63F2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xxxxxxxxxx</w:t>
            </w:r>
            <w:bookmarkStart w:id="1" w:name="_GoBack"/>
            <w:bookmarkEnd w:id="1"/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A85EAE" w:rsidRPr="008A57FB" w:rsidRDefault="0056444C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Ve Vacenovicích,</w:t>
            </w:r>
            <w:r w:rsidR="00F63F2F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dne 15. 12. 2021</w:t>
            </w:r>
          </w:p>
          <w:p w:rsidR="00A85EAE" w:rsidRPr="008A57FB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Default="00A85EAE" w:rsidP="00D31CF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31CF2" w:rsidRDefault="00D31CF2" w:rsidP="00D31CF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31CF2" w:rsidRDefault="00D31CF2" w:rsidP="00D31CF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31CF2" w:rsidRDefault="00D31CF2" w:rsidP="00D31CF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31CF2" w:rsidRPr="008A57FB" w:rsidRDefault="00D31CF2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A85EAE" w:rsidRDefault="00A85EAE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A57FB">
              <w:rPr>
                <w:rFonts w:ascii="Calibri" w:hAnsi="Calibri"/>
                <w:sz w:val="22"/>
                <w:szCs w:val="22"/>
              </w:rPr>
              <w:t>…………………………………………..</w:t>
            </w:r>
          </w:p>
          <w:p w:rsidR="00A85EAE" w:rsidRPr="008A57FB" w:rsidRDefault="0092677C" w:rsidP="00E113B9">
            <w:pPr>
              <w:jc w:val="center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xxxxxxxxxxxxx</w:t>
            </w:r>
            <w:proofErr w:type="spellEnd"/>
          </w:p>
        </w:tc>
      </w:tr>
    </w:tbl>
    <w:p w:rsidR="0079370D" w:rsidRPr="008A57FB" w:rsidRDefault="0079370D" w:rsidP="00D31CF2">
      <w:pPr>
        <w:pStyle w:val="Zkladntext"/>
        <w:rPr>
          <w:rFonts w:ascii="Calibri" w:hAnsi="Calibri" w:cs="Arial"/>
          <w:sz w:val="22"/>
          <w:szCs w:val="22"/>
        </w:rPr>
      </w:pPr>
    </w:p>
    <w:sectPr w:rsidR="0079370D" w:rsidRPr="008A57FB" w:rsidSect="00C71FBB">
      <w:headerReference w:type="default" r:id="rId12"/>
      <w:pgSz w:w="11906" w:h="16838"/>
      <w:pgMar w:top="1418" w:right="1134" w:bottom="72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C3B" w:rsidRDefault="00785C3B" w:rsidP="00505FA6">
      <w:r>
        <w:separator/>
      </w:r>
    </w:p>
  </w:endnote>
  <w:endnote w:type="continuationSeparator" w:id="0">
    <w:p w:rsidR="00785C3B" w:rsidRDefault="00785C3B" w:rsidP="00505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C3B" w:rsidRDefault="00785C3B" w:rsidP="00505FA6">
      <w:r>
        <w:separator/>
      </w:r>
    </w:p>
  </w:footnote>
  <w:footnote w:type="continuationSeparator" w:id="0">
    <w:p w:rsidR="00785C3B" w:rsidRDefault="00785C3B" w:rsidP="00505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087" w:rsidRPr="001B2087" w:rsidRDefault="00A60548" w:rsidP="001B2087">
    <w:pPr>
      <w:pStyle w:val="Zhlav"/>
      <w:jc w:val="right"/>
      <w:rPr>
        <w:rFonts w:ascii="Calibri" w:hAnsi="Calibri" w:cs="Calibri"/>
        <w:sz w:val="22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365760</wp:posOffset>
          </wp:positionH>
          <wp:positionV relativeFrom="paragraph">
            <wp:align>bottom</wp:align>
          </wp:positionV>
          <wp:extent cx="1771650" cy="485775"/>
          <wp:effectExtent l="0" t="0" r="0" b="9525"/>
          <wp:wrapNone/>
          <wp:docPr id="1" name="obrázek 4" descr="cid:image001.jpg@01D4E965.984D2B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1.jpg@01D4E965.984D2B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1FBB">
      <w:rPr>
        <w:lang w:eastAsia="cs-CZ"/>
      </w:rPr>
      <w:tab/>
    </w:r>
    <w:r w:rsidR="00C71FBB">
      <w:rPr>
        <w:lang w:eastAsia="cs-CZ"/>
      </w:rPr>
      <w:tab/>
    </w:r>
    <w:r w:rsidR="001B2087">
      <w:rPr>
        <w:lang w:eastAsia="cs-CZ"/>
      </w:rPr>
      <w:tab/>
    </w:r>
    <w:r w:rsidR="00627720">
      <w:rPr>
        <w:rFonts w:ascii="Calibri" w:hAnsi="Calibri" w:cs="Calibri"/>
        <w:sz w:val="22"/>
        <w:lang w:val="cs-CZ"/>
      </w:rPr>
      <w:t>s</w:t>
    </w:r>
    <w:r w:rsidR="001B2087" w:rsidRPr="00627720">
      <w:rPr>
        <w:rFonts w:ascii="Calibri" w:hAnsi="Calibri" w:cs="Calibri"/>
        <w:sz w:val="22"/>
        <w:lang w:val="cs-CZ"/>
      </w:rPr>
      <w:t>mlouva o dílo č. objednatele: NPÚ-450/</w:t>
    </w:r>
    <w:r w:rsidR="00E53EE7">
      <w:rPr>
        <w:rFonts w:ascii="Calibri" w:hAnsi="Calibri" w:cs="Calibri"/>
        <w:sz w:val="22"/>
        <w:lang w:val="cs-CZ"/>
      </w:rPr>
      <w:t>95452</w:t>
    </w:r>
    <w:r w:rsidR="001B2087" w:rsidRPr="00627720">
      <w:rPr>
        <w:rFonts w:ascii="Calibri" w:hAnsi="Calibri" w:cs="Calibri"/>
        <w:sz w:val="22"/>
        <w:lang w:val="cs-CZ"/>
      </w:rPr>
      <w:t>/202</w:t>
    </w:r>
    <w:r w:rsidR="0019255F">
      <w:rPr>
        <w:rFonts w:ascii="Calibri" w:hAnsi="Calibri" w:cs="Calibri"/>
        <w:sz w:val="22"/>
        <w:lang w:val="cs-CZ"/>
      </w:rPr>
      <w:t>1</w:t>
    </w:r>
  </w:p>
  <w:p w:rsidR="001B2087" w:rsidRDefault="00D423EF" w:rsidP="001B2087">
    <w:pPr>
      <w:pStyle w:val="Zhlav"/>
      <w:jc w:val="right"/>
      <w:rPr>
        <w:rFonts w:ascii="Calibri" w:hAnsi="Calibri" w:cs="Calibri"/>
        <w:sz w:val="22"/>
        <w:lang w:val="cs-CZ"/>
      </w:rPr>
    </w:pPr>
    <w:r>
      <w:rPr>
        <w:rFonts w:ascii="Calibri" w:hAnsi="Calibri" w:cs="Calibri"/>
        <w:sz w:val="22"/>
        <w:lang w:val="cs-CZ"/>
      </w:rPr>
      <w:t>číslo krycího listu: KLVZ/NPU-450/228/2021</w:t>
    </w:r>
  </w:p>
  <w:p w:rsidR="00C71FBB" w:rsidRPr="00D423EF" w:rsidRDefault="001B2087" w:rsidP="001B2087">
    <w:pPr>
      <w:pStyle w:val="Zhlav"/>
      <w:tabs>
        <w:tab w:val="left" w:pos="9015"/>
      </w:tabs>
      <w:rPr>
        <w:sz w:val="22"/>
        <w:lang w:val="cs-CZ" w:eastAsia="cs-CZ"/>
      </w:rPr>
    </w:pPr>
    <w:r w:rsidRPr="001B2087">
      <w:rPr>
        <w:sz w:val="22"/>
        <w:lang w:eastAsia="cs-CZ"/>
      </w:rPr>
      <w:tab/>
    </w:r>
  </w:p>
  <w:p w:rsidR="001B2087" w:rsidRPr="001B2087" w:rsidRDefault="001B2087" w:rsidP="001B2087">
    <w:pPr>
      <w:pStyle w:val="Zhlav"/>
      <w:tabs>
        <w:tab w:val="left" w:pos="9015"/>
      </w:tabs>
      <w:rPr>
        <w:rFonts w:ascii="Calibri" w:hAnsi="Calibri"/>
        <w:bCs/>
        <w:sz w:val="2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FF2"/>
    <w:multiLevelType w:val="hybridMultilevel"/>
    <w:tmpl w:val="1A1AB73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633A4"/>
    <w:multiLevelType w:val="multilevel"/>
    <w:tmpl w:val="AE5474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2E0FA9"/>
    <w:multiLevelType w:val="multilevel"/>
    <w:tmpl w:val="B052EF2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D35F7D"/>
    <w:multiLevelType w:val="hybridMultilevel"/>
    <w:tmpl w:val="1FAA1D04"/>
    <w:lvl w:ilvl="0" w:tplc="5120CBDA">
      <w:start w:val="1"/>
      <w:numFmt w:val="decimal"/>
      <w:lvlText w:val="%1."/>
      <w:lvlJc w:val="left"/>
      <w:pPr>
        <w:ind w:left="720" w:hanging="360"/>
      </w:pPr>
    </w:lvl>
    <w:lvl w:ilvl="1" w:tplc="FDFC73B8">
      <w:start w:val="1"/>
      <w:numFmt w:val="lowerLetter"/>
      <w:lvlText w:val="%2."/>
      <w:lvlJc w:val="left"/>
      <w:pPr>
        <w:ind w:left="1440" w:hanging="360"/>
      </w:pPr>
    </w:lvl>
    <w:lvl w:ilvl="2" w:tplc="E372470E" w:tentative="1">
      <w:start w:val="1"/>
      <w:numFmt w:val="lowerRoman"/>
      <w:lvlText w:val="%3."/>
      <w:lvlJc w:val="right"/>
      <w:pPr>
        <w:ind w:left="2160" w:hanging="180"/>
      </w:pPr>
    </w:lvl>
    <w:lvl w:ilvl="3" w:tplc="4F609B18" w:tentative="1">
      <w:start w:val="1"/>
      <w:numFmt w:val="decimal"/>
      <w:lvlText w:val="%4."/>
      <w:lvlJc w:val="left"/>
      <w:pPr>
        <w:ind w:left="2880" w:hanging="360"/>
      </w:pPr>
    </w:lvl>
    <w:lvl w:ilvl="4" w:tplc="7E3E8CC2" w:tentative="1">
      <w:start w:val="1"/>
      <w:numFmt w:val="lowerLetter"/>
      <w:lvlText w:val="%5."/>
      <w:lvlJc w:val="left"/>
      <w:pPr>
        <w:ind w:left="3600" w:hanging="360"/>
      </w:pPr>
    </w:lvl>
    <w:lvl w:ilvl="5" w:tplc="4ED8262E" w:tentative="1">
      <w:start w:val="1"/>
      <w:numFmt w:val="lowerRoman"/>
      <w:lvlText w:val="%6."/>
      <w:lvlJc w:val="right"/>
      <w:pPr>
        <w:ind w:left="4320" w:hanging="180"/>
      </w:pPr>
    </w:lvl>
    <w:lvl w:ilvl="6" w:tplc="400EB040" w:tentative="1">
      <w:start w:val="1"/>
      <w:numFmt w:val="decimal"/>
      <w:lvlText w:val="%7."/>
      <w:lvlJc w:val="left"/>
      <w:pPr>
        <w:ind w:left="5040" w:hanging="360"/>
      </w:pPr>
    </w:lvl>
    <w:lvl w:ilvl="7" w:tplc="04A6AE98" w:tentative="1">
      <w:start w:val="1"/>
      <w:numFmt w:val="lowerLetter"/>
      <w:lvlText w:val="%8."/>
      <w:lvlJc w:val="left"/>
      <w:pPr>
        <w:ind w:left="5760" w:hanging="360"/>
      </w:pPr>
    </w:lvl>
    <w:lvl w:ilvl="8" w:tplc="9C12E6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028E2"/>
    <w:multiLevelType w:val="hybridMultilevel"/>
    <w:tmpl w:val="17627FAE"/>
    <w:lvl w:ilvl="0" w:tplc="0405000F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AB32A8"/>
    <w:multiLevelType w:val="multilevel"/>
    <w:tmpl w:val="07243258"/>
    <w:lvl w:ilvl="0">
      <w:start w:val="31"/>
      <w:numFmt w:val="decimal"/>
      <w:lvlText w:val="%1"/>
      <w:lvlJc w:val="left"/>
      <w:pPr>
        <w:ind w:left="1080" w:hanging="108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ind w:left="1260" w:hanging="1080"/>
      </w:pPr>
      <w:rPr>
        <w:rFonts w:hint="default"/>
        <w:b/>
      </w:rPr>
    </w:lvl>
    <w:lvl w:ilvl="2">
      <w:start w:val="2008"/>
      <w:numFmt w:val="decimal"/>
      <w:lvlText w:val="%1.%2.%3"/>
      <w:lvlJc w:val="left"/>
      <w:pPr>
        <w:ind w:left="1440" w:hanging="108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7" w15:restartNumberingAfterBreak="0">
    <w:nsid w:val="31082B0C"/>
    <w:multiLevelType w:val="hybridMultilevel"/>
    <w:tmpl w:val="55AAABAA"/>
    <w:lvl w:ilvl="0" w:tplc="986AB04E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lowerLetter"/>
      <w:lvlText w:val="%2."/>
      <w:lvlJc w:val="left"/>
      <w:pPr>
        <w:ind w:left="1440" w:hanging="360"/>
      </w:pPr>
    </w:lvl>
    <w:lvl w:ilvl="2" w:tplc="04050005">
      <w:start w:val="1"/>
      <w:numFmt w:val="lowerRoman"/>
      <w:lvlText w:val="%3."/>
      <w:lvlJc w:val="right"/>
      <w:pPr>
        <w:ind w:left="2160" w:hanging="180"/>
      </w:pPr>
    </w:lvl>
    <w:lvl w:ilvl="3" w:tplc="0405000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95471"/>
    <w:multiLevelType w:val="hybridMultilevel"/>
    <w:tmpl w:val="7F0EDE22"/>
    <w:lvl w:ilvl="0" w:tplc="77FC78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3BDE15BA">
      <w:start w:val="1"/>
      <w:numFmt w:val="lowerLetter"/>
      <w:lvlText w:val="%2."/>
      <w:lvlJc w:val="left"/>
      <w:pPr>
        <w:ind w:left="1440" w:hanging="360"/>
      </w:pPr>
    </w:lvl>
    <w:lvl w:ilvl="2" w:tplc="E3109822" w:tentative="1">
      <w:start w:val="1"/>
      <w:numFmt w:val="lowerRoman"/>
      <w:lvlText w:val="%3."/>
      <w:lvlJc w:val="right"/>
      <w:pPr>
        <w:ind w:left="2160" w:hanging="180"/>
      </w:pPr>
    </w:lvl>
    <w:lvl w:ilvl="3" w:tplc="CA64DA70" w:tentative="1">
      <w:start w:val="1"/>
      <w:numFmt w:val="decimal"/>
      <w:lvlText w:val="%4."/>
      <w:lvlJc w:val="left"/>
      <w:pPr>
        <w:ind w:left="2880" w:hanging="360"/>
      </w:pPr>
    </w:lvl>
    <w:lvl w:ilvl="4" w:tplc="B98A8DA6" w:tentative="1">
      <w:start w:val="1"/>
      <w:numFmt w:val="lowerLetter"/>
      <w:lvlText w:val="%5."/>
      <w:lvlJc w:val="left"/>
      <w:pPr>
        <w:ind w:left="3600" w:hanging="360"/>
      </w:pPr>
    </w:lvl>
    <w:lvl w:ilvl="5" w:tplc="96280FD8" w:tentative="1">
      <w:start w:val="1"/>
      <w:numFmt w:val="lowerRoman"/>
      <w:lvlText w:val="%6."/>
      <w:lvlJc w:val="right"/>
      <w:pPr>
        <w:ind w:left="4320" w:hanging="180"/>
      </w:pPr>
    </w:lvl>
    <w:lvl w:ilvl="6" w:tplc="4336C504" w:tentative="1">
      <w:start w:val="1"/>
      <w:numFmt w:val="decimal"/>
      <w:lvlText w:val="%7."/>
      <w:lvlJc w:val="left"/>
      <w:pPr>
        <w:ind w:left="5040" w:hanging="360"/>
      </w:pPr>
    </w:lvl>
    <w:lvl w:ilvl="7" w:tplc="C172AEFA" w:tentative="1">
      <w:start w:val="1"/>
      <w:numFmt w:val="lowerLetter"/>
      <w:lvlText w:val="%8."/>
      <w:lvlJc w:val="left"/>
      <w:pPr>
        <w:ind w:left="5760" w:hanging="360"/>
      </w:pPr>
    </w:lvl>
    <w:lvl w:ilvl="8" w:tplc="5E58B8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04C52"/>
    <w:multiLevelType w:val="multilevel"/>
    <w:tmpl w:val="5448DA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3573336A"/>
    <w:multiLevelType w:val="multilevel"/>
    <w:tmpl w:val="5D4E054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40D84D11"/>
    <w:multiLevelType w:val="multilevel"/>
    <w:tmpl w:val="6A2816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3" w15:restartNumberingAfterBreak="0">
    <w:nsid w:val="48261E8A"/>
    <w:multiLevelType w:val="multilevel"/>
    <w:tmpl w:val="F8E4C5E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9CC5C11"/>
    <w:multiLevelType w:val="multilevel"/>
    <w:tmpl w:val="C5862E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EB779FA"/>
    <w:multiLevelType w:val="multilevel"/>
    <w:tmpl w:val="1E5027F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>
      <w:start w:val="1"/>
      <w:numFmt w:val="decimal"/>
      <w:pStyle w:val="Obsah4"/>
      <w:lvlText w:val="%1.%2."/>
      <w:lvlJc w:val="left"/>
      <w:pPr>
        <w:tabs>
          <w:tab w:val="num" w:pos="709"/>
        </w:tabs>
        <w:ind w:left="709" w:hanging="567"/>
      </w:pPr>
      <w:rPr>
        <w:rFonts w:cs="Times New Roman" w:hint="default"/>
        <w:strike w:val="0"/>
        <w:color w:val="auto"/>
      </w:rPr>
    </w:lvl>
    <w:lvl w:ilvl="2">
      <w:start w:val="1"/>
      <w:numFmt w:val="lowerLetter"/>
      <w:lvlText w:val="%3."/>
      <w:lvlJc w:val="left"/>
      <w:pPr>
        <w:tabs>
          <w:tab w:val="num" w:pos="1584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16" w15:restartNumberingAfterBreak="0">
    <w:nsid w:val="53302705"/>
    <w:multiLevelType w:val="multilevel"/>
    <w:tmpl w:val="8E76F2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4A17AAF"/>
    <w:multiLevelType w:val="hybridMultilevel"/>
    <w:tmpl w:val="46848D98"/>
    <w:lvl w:ilvl="0" w:tplc="AEFA57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6A2D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7A94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CAC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84B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2AC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AEDD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2210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26D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76D5E"/>
    <w:multiLevelType w:val="multilevel"/>
    <w:tmpl w:val="149028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14A24B1"/>
    <w:multiLevelType w:val="multilevel"/>
    <w:tmpl w:val="CD40A61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1F706E7"/>
    <w:multiLevelType w:val="hybridMultilevel"/>
    <w:tmpl w:val="E97E22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7B5624"/>
    <w:multiLevelType w:val="multilevel"/>
    <w:tmpl w:val="49FA645C"/>
    <w:lvl w:ilvl="0">
      <w:start w:val="1"/>
      <w:numFmt w:val="upperLetter"/>
      <w:lvlText w:val="%1."/>
      <w:lvlJc w:val="right"/>
      <w:pPr>
        <w:ind w:left="425" w:hanging="141"/>
      </w:pPr>
      <w:rPr>
        <w:rFonts w:hint="default"/>
      </w:rPr>
    </w:lvl>
    <w:lvl w:ilvl="1">
      <w:start w:val="1"/>
      <w:numFmt w:val="decimal"/>
      <w:lvlText w:val="%1.%2"/>
      <w:lvlJc w:val="right"/>
      <w:pPr>
        <w:ind w:left="425" w:hanging="141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425" w:hanging="14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09" w:hanging="284"/>
      </w:pPr>
      <w:rPr>
        <w:rFonts w:hint="default"/>
      </w:rPr>
    </w:lvl>
    <w:lvl w:ilvl="4">
      <w:start w:val="1"/>
      <w:numFmt w:val="bullet"/>
      <w:lvlText w:val=""/>
      <w:lvlJc w:val="left"/>
      <w:pPr>
        <w:ind w:left="992" w:hanging="283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7742172"/>
    <w:multiLevelType w:val="multilevel"/>
    <w:tmpl w:val="ACD4DF3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A0A569A"/>
    <w:multiLevelType w:val="multilevel"/>
    <w:tmpl w:val="9CE2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6D007A37"/>
    <w:multiLevelType w:val="hybridMultilevel"/>
    <w:tmpl w:val="E4CCE504"/>
    <w:lvl w:ilvl="0" w:tplc="135C24A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A8F0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98F1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54C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9EA4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0E3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AE56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AECE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E2A0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B80872"/>
    <w:multiLevelType w:val="multilevel"/>
    <w:tmpl w:val="3E1666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E4C3083"/>
    <w:multiLevelType w:val="multilevel"/>
    <w:tmpl w:val="922E8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6EE878A5"/>
    <w:multiLevelType w:val="multilevel"/>
    <w:tmpl w:val="59F4378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FE91849"/>
    <w:multiLevelType w:val="hybridMultilevel"/>
    <w:tmpl w:val="6262DC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2D69E6"/>
    <w:multiLevelType w:val="hybridMultilevel"/>
    <w:tmpl w:val="8684E70A"/>
    <w:lvl w:ilvl="0" w:tplc="7C486D3A">
      <w:start w:val="1"/>
      <w:numFmt w:val="decimal"/>
      <w:lvlText w:val="%1."/>
      <w:lvlJc w:val="left"/>
      <w:pPr>
        <w:ind w:left="720" w:hanging="360"/>
      </w:pPr>
    </w:lvl>
    <w:lvl w:ilvl="1" w:tplc="D59E8888">
      <w:start w:val="1"/>
      <w:numFmt w:val="lowerLetter"/>
      <w:lvlText w:val="%2."/>
      <w:lvlJc w:val="left"/>
      <w:pPr>
        <w:ind w:left="1440" w:hanging="360"/>
      </w:pPr>
    </w:lvl>
    <w:lvl w:ilvl="2" w:tplc="38CAEE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E64E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7C33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FE19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22D8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AE41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C67C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6"/>
  </w:num>
  <w:num w:numId="3">
    <w:abstractNumId w:val="6"/>
  </w:num>
  <w:num w:numId="4">
    <w:abstractNumId w:val="23"/>
  </w:num>
  <w:num w:numId="5">
    <w:abstractNumId w:val="16"/>
  </w:num>
  <w:num w:numId="6">
    <w:abstractNumId w:val="13"/>
  </w:num>
  <w:num w:numId="7">
    <w:abstractNumId w:val="8"/>
  </w:num>
  <w:num w:numId="8">
    <w:abstractNumId w:val="0"/>
  </w:num>
  <w:num w:numId="9">
    <w:abstractNumId w:val="11"/>
  </w:num>
  <w:num w:numId="10">
    <w:abstractNumId w:val="1"/>
  </w:num>
  <w:num w:numId="11">
    <w:abstractNumId w:val="18"/>
  </w:num>
  <w:num w:numId="12">
    <w:abstractNumId w:val="7"/>
  </w:num>
  <w:num w:numId="13">
    <w:abstractNumId w:val="19"/>
  </w:num>
  <w:num w:numId="14">
    <w:abstractNumId w:val="5"/>
  </w:num>
  <w:num w:numId="15">
    <w:abstractNumId w:val="9"/>
  </w:num>
  <w:num w:numId="16">
    <w:abstractNumId w:val="25"/>
  </w:num>
  <w:num w:numId="17">
    <w:abstractNumId w:val="17"/>
  </w:num>
  <w:num w:numId="18">
    <w:abstractNumId w:val="15"/>
  </w:num>
  <w:num w:numId="19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24"/>
  </w:num>
  <w:num w:numId="22">
    <w:abstractNumId w:val="14"/>
  </w:num>
  <w:num w:numId="23">
    <w:abstractNumId w:val="22"/>
  </w:num>
  <w:num w:numId="24">
    <w:abstractNumId w:val="5"/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"/>
  </w:num>
  <w:num w:numId="29">
    <w:abstractNumId w:val="3"/>
  </w:num>
  <w:num w:numId="30">
    <w:abstractNumId w:val="4"/>
  </w:num>
  <w:num w:numId="31">
    <w:abstractNumId w:val="12"/>
  </w:num>
  <w:num w:numId="32">
    <w:abstractNumId w:val="2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D59"/>
    <w:rsid w:val="00003794"/>
    <w:rsid w:val="00004207"/>
    <w:rsid w:val="0002161D"/>
    <w:rsid w:val="0002454E"/>
    <w:rsid w:val="000303E2"/>
    <w:rsid w:val="00044D90"/>
    <w:rsid w:val="00053DA9"/>
    <w:rsid w:val="00067C24"/>
    <w:rsid w:val="00077ABF"/>
    <w:rsid w:val="00082579"/>
    <w:rsid w:val="000A39BF"/>
    <w:rsid w:val="000A5EA6"/>
    <w:rsid w:val="000A6E67"/>
    <w:rsid w:val="000C0133"/>
    <w:rsid w:val="000C2282"/>
    <w:rsid w:val="000C4F49"/>
    <w:rsid w:val="000D1468"/>
    <w:rsid w:val="000D7095"/>
    <w:rsid w:val="000E253D"/>
    <w:rsid w:val="000F41B5"/>
    <w:rsid w:val="00104A67"/>
    <w:rsid w:val="00105102"/>
    <w:rsid w:val="00107B0F"/>
    <w:rsid w:val="00115C4D"/>
    <w:rsid w:val="0012550E"/>
    <w:rsid w:val="001305C6"/>
    <w:rsid w:val="00134297"/>
    <w:rsid w:val="001440F4"/>
    <w:rsid w:val="001446A5"/>
    <w:rsid w:val="00150C5B"/>
    <w:rsid w:val="0015275E"/>
    <w:rsid w:val="0015446C"/>
    <w:rsid w:val="00157238"/>
    <w:rsid w:val="00161AB9"/>
    <w:rsid w:val="00187A1F"/>
    <w:rsid w:val="0019255F"/>
    <w:rsid w:val="0019304E"/>
    <w:rsid w:val="001A0484"/>
    <w:rsid w:val="001A5DD5"/>
    <w:rsid w:val="001A65C2"/>
    <w:rsid w:val="001B2087"/>
    <w:rsid w:val="001C5BE2"/>
    <w:rsid w:val="001D702A"/>
    <w:rsid w:val="001E5F8A"/>
    <w:rsid w:val="001F3187"/>
    <w:rsid w:val="001F53C6"/>
    <w:rsid w:val="001F6100"/>
    <w:rsid w:val="002060B4"/>
    <w:rsid w:val="00221FF0"/>
    <w:rsid w:val="00230E54"/>
    <w:rsid w:val="00234D79"/>
    <w:rsid w:val="00270C2E"/>
    <w:rsid w:val="00273BEC"/>
    <w:rsid w:val="00281D3F"/>
    <w:rsid w:val="0028288C"/>
    <w:rsid w:val="00287A12"/>
    <w:rsid w:val="002A07AE"/>
    <w:rsid w:val="002A4124"/>
    <w:rsid w:val="002B248F"/>
    <w:rsid w:val="002C6FE6"/>
    <w:rsid w:val="002F223F"/>
    <w:rsid w:val="0031468F"/>
    <w:rsid w:val="00315D0F"/>
    <w:rsid w:val="00322373"/>
    <w:rsid w:val="00340B57"/>
    <w:rsid w:val="00343AFC"/>
    <w:rsid w:val="00345868"/>
    <w:rsid w:val="00347FD4"/>
    <w:rsid w:val="003545EF"/>
    <w:rsid w:val="0037683D"/>
    <w:rsid w:val="00381922"/>
    <w:rsid w:val="00391994"/>
    <w:rsid w:val="003974CE"/>
    <w:rsid w:val="003A2C33"/>
    <w:rsid w:val="003D5D28"/>
    <w:rsid w:val="003E1089"/>
    <w:rsid w:val="003F4BA8"/>
    <w:rsid w:val="00405BA0"/>
    <w:rsid w:val="00411459"/>
    <w:rsid w:val="004116F0"/>
    <w:rsid w:val="0042028E"/>
    <w:rsid w:val="004227C0"/>
    <w:rsid w:val="00422879"/>
    <w:rsid w:val="00427351"/>
    <w:rsid w:val="00432CDC"/>
    <w:rsid w:val="0043757B"/>
    <w:rsid w:val="00437AA5"/>
    <w:rsid w:val="00437F9C"/>
    <w:rsid w:val="00441C0D"/>
    <w:rsid w:val="004424ED"/>
    <w:rsid w:val="00446547"/>
    <w:rsid w:val="00447EAE"/>
    <w:rsid w:val="0045759B"/>
    <w:rsid w:val="00474C47"/>
    <w:rsid w:val="004755E1"/>
    <w:rsid w:val="00475990"/>
    <w:rsid w:val="004840C9"/>
    <w:rsid w:val="004840DE"/>
    <w:rsid w:val="0049760D"/>
    <w:rsid w:val="004A757B"/>
    <w:rsid w:val="004B02F6"/>
    <w:rsid w:val="004D17BA"/>
    <w:rsid w:val="004D5DC6"/>
    <w:rsid w:val="004E3AFF"/>
    <w:rsid w:val="004F264E"/>
    <w:rsid w:val="00505FA6"/>
    <w:rsid w:val="0050774C"/>
    <w:rsid w:val="00513290"/>
    <w:rsid w:val="00527C73"/>
    <w:rsid w:val="0055445B"/>
    <w:rsid w:val="005547D3"/>
    <w:rsid w:val="00556B63"/>
    <w:rsid w:val="00563F22"/>
    <w:rsid w:val="0056444C"/>
    <w:rsid w:val="00565B41"/>
    <w:rsid w:val="00567E3C"/>
    <w:rsid w:val="0057242C"/>
    <w:rsid w:val="00574B5E"/>
    <w:rsid w:val="00574C43"/>
    <w:rsid w:val="005924EB"/>
    <w:rsid w:val="00597EAA"/>
    <w:rsid w:val="005A7A03"/>
    <w:rsid w:val="005B4657"/>
    <w:rsid w:val="005B620F"/>
    <w:rsid w:val="005C2DFD"/>
    <w:rsid w:val="005D1420"/>
    <w:rsid w:val="005D1E57"/>
    <w:rsid w:val="005D3398"/>
    <w:rsid w:val="005D6448"/>
    <w:rsid w:val="00602DDB"/>
    <w:rsid w:val="0060722C"/>
    <w:rsid w:val="0061398F"/>
    <w:rsid w:val="006167DA"/>
    <w:rsid w:val="00616ACC"/>
    <w:rsid w:val="00620512"/>
    <w:rsid w:val="00620C9D"/>
    <w:rsid w:val="006217CC"/>
    <w:rsid w:val="0062739A"/>
    <w:rsid w:val="00627720"/>
    <w:rsid w:val="00627740"/>
    <w:rsid w:val="0064015C"/>
    <w:rsid w:val="0064183A"/>
    <w:rsid w:val="00673256"/>
    <w:rsid w:val="00677990"/>
    <w:rsid w:val="0068121B"/>
    <w:rsid w:val="006926F3"/>
    <w:rsid w:val="0069331C"/>
    <w:rsid w:val="006A462B"/>
    <w:rsid w:val="006A4BD0"/>
    <w:rsid w:val="006A70B1"/>
    <w:rsid w:val="006B05CC"/>
    <w:rsid w:val="006B2E97"/>
    <w:rsid w:val="006B6BF0"/>
    <w:rsid w:val="006C4442"/>
    <w:rsid w:val="006D7BC0"/>
    <w:rsid w:val="006E7E48"/>
    <w:rsid w:val="00704FFB"/>
    <w:rsid w:val="00713C50"/>
    <w:rsid w:val="00724ABE"/>
    <w:rsid w:val="00731D40"/>
    <w:rsid w:val="00741474"/>
    <w:rsid w:val="00742FA9"/>
    <w:rsid w:val="00743348"/>
    <w:rsid w:val="007605A7"/>
    <w:rsid w:val="0077246B"/>
    <w:rsid w:val="00782A1D"/>
    <w:rsid w:val="00785C3B"/>
    <w:rsid w:val="00791A09"/>
    <w:rsid w:val="00792096"/>
    <w:rsid w:val="0079370D"/>
    <w:rsid w:val="00794769"/>
    <w:rsid w:val="007A3EE9"/>
    <w:rsid w:val="007A766D"/>
    <w:rsid w:val="007B38F5"/>
    <w:rsid w:val="007B5FB7"/>
    <w:rsid w:val="0080174E"/>
    <w:rsid w:val="00805A33"/>
    <w:rsid w:val="00806A1A"/>
    <w:rsid w:val="00835123"/>
    <w:rsid w:val="008464DA"/>
    <w:rsid w:val="008467FC"/>
    <w:rsid w:val="008518EE"/>
    <w:rsid w:val="00855BC4"/>
    <w:rsid w:val="00873409"/>
    <w:rsid w:val="00884539"/>
    <w:rsid w:val="00887D59"/>
    <w:rsid w:val="008A57FB"/>
    <w:rsid w:val="008B7300"/>
    <w:rsid w:val="008C2FE9"/>
    <w:rsid w:val="008D7D70"/>
    <w:rsid w:val="008E5BF0"/>
    <w:rsid w:val="008E7312"/>
    <w:rsid w:val="009050C8"/>
    <w:rsid w:val="00916C26"/>
    <w:rsid w:val="00916E54"/>
    <w:rsid w:val="009176A6"/>
    <w:rsid w:val="00920569"/>
    <w:rsid w:val="0092677C"/>
    <w:rsid w:val="00930299"/>
    <w:rsid w:val="00934DE1"/>
    <w:rsid w:val="00937CFE"/>
    <w:rsid w:val="00940169"/>
    <w:rsid w:val="009427C9"/>
    <w:rsid w:val="0094600B"/>
    <w:rsid w:val="009567B1"/>
    <w:rsid w:val="0096372F"/>
    <w:rsid w:val="0096656A"/>
    <w:rsid w:val="00971EC2"/>
    <w:rsid w:val="00984543"/>
    <w:rsid w:val="00992A6F"/>
    <w:rsid w:val="00994634"/>
    <w:rsid w:val="009A1ADA"/>
    <w:rsid w:val="009A4C2B"/>
    <w:rsid w:val="009C728B"/>
    <w:rsid w:val="009E24E7"/>
    <w:rsid w:val="009E6FE5"/>
    <w:rsid w:val="009F024B"/>
    <w:rsid w:val="00A02CCC"/>
    <w:rsid w:val="00A06426"/>
    <w:rsid w:val="00A13888"/>
    <w:rsid w:val="00A1435A"/>
    <w:rsid w:val="00A21390"/>
    <w:rsid w:val="00A2299B"/>
    <w:rsid w:val="00A27FA8"/>
    <w:rsid w:val="00A3519D"/>
    <w:rsid w:val="00A46318"/>
    <w:rsid w:val="00A53457"/>
    <w:rsid w:val="00A54319"/>
    <w:rsid w:val="00A60548"/>
    <w:rsid w:val="00A672B9"/>
    <w:rsid w:val="00A84979"/>
    <w:rsid w:val="00A85020"/>
    <w:rsid w:val="00A85EAE"/>
    <w:rsid w:val="00AA026E"/>
    <w:rsid w:val="00AB42AF"/>
    <w:rsid w:val="00AC17F9"/>
    <w:rsid w:val="00AD087E"/>
    <w:rsid w:val="00AD35DD"/>
    <w:rsid w:val="00AD5509"/>
    <w:rsid w:val="00AD70C1"/>
    <w:rsid w:val="00AD7FB5"/>
    <w:rsid w:val="00AF3C68"/>
    <w:rsid w:val="00B0474E"/>
    <w:rsid w:val="00B06D37"/>
    <w:rsid w:val="00B23671"/>
    <w:rsid w:val="00B30ADE"/>
    <w:rsid w:val="00B455CE"/>
    <w:rsid w:val="00B477CB"/>
    <w:rsid w:val="00B51EBB"/>
    <w:rsid w:val="00B64602"/>
    <w:rsid w:val="00B6524D"/>
    <w:rsid w:val="00B75029"/>
    <w:rsid w:val="00BA7A09"/>
    <w:rsid w:val="00BC6F0D"/>
    <w:rsid w:val="00BC739D"/>
    <w:rsid w:val="00BD47A6"/>
    <w:rsid w:val="00BD4E7F"/>
    <w:rsid w:val="00BF2B40"/>
    <w:rsid w:val="00BF47B2"/>
    <w:rsid w:val="00C07ED2"/>
    <w:rsid w:val="00C1393A"/>
    <w:rsid w:val="00C14BCC"/>
    <w:rsid w:val="00C21DD7"/>
    <w:rsid w:val="00C4446B"/>
    <w:rsid w:val="00C47DEE"/>
    <w:rsid w:val="00C5057B"/>
    <w:rsid w:val="00C71FBB"/>
    <w:rsid w:val="00C915C3"/>
    <w:rsid w:val="00C91DB2"/>
    <w:rsid w:val="00C94359"/>
    <w:rsid w:val="00C945CE"/>
    <w:rsid w:val="00C97654"/>
    <w:rsid w:val="00CA24F7"/>
    <w:rsid w:val="00CA496C"/>
    <w:rsid w:val="00CB0674"/>
    <w:rsid w:val="00CB1309"/>
    <w:rsid w:val="00CB4AFB"/>
    <w:rsid w:val="00CC2E3F"/>
    <w:rsid w:val="00CC7901"/>
    <w:rsid w:val="00CD1A76"/>
    <w:rsid w:val="00CE4D90"/>
    <w:rsid w:val="00CF02B7"/>
    <w:rsid w:val="00CF062B"/>
    <w:rsid w:val="00D0244C"/>
    <w:rsid w:val="00D05342"/>
    <w:rsid w:val="00D15CAD"/>
    <w:rsid w:val="00D2063B"/>
    <w:rsid w:val="00D24CCC"/>
    <w:rsid w:val="00D313E2"/>
    <w:rsid w:val="00D31CF2"/>
    <w:rsid w:val="00D423EF"/>
    <w:rsid w:val="00D433AE"/>
    <w:rsid w:val="00D44BCF"/>
    <w:rsid w:val="00D640BA"/>
    <w:rsid w:val="00D75F2F"/>
    <w:rsid w:val="00D8245B"/>
    <w:rsid w:val="00DA586D"/>
    <w:rsid w:val="00DB71F2"/>
    <w:rsid w:val="00DD7BB3"/>
    <w:rsid w:val="00DE6972"/>
    <w:rsid w:val="00DF1ADF"/>
    <w:rsid w:val="00E01FE5"/>
    <w:rsid w:val="00E113B9"/>
    <w:rsid w:val="00E13F52"/>
    <w:rsid w:val="00E15A96"/>
    <w:rsid w:val="00E25A07"/>
    <w:rsid w:val="00E4052C"/>
    <w:rsid w:val="00E53EE7"/>
    <w:rsid w:val="00E55903"/>
    <w:rsid w:val="00E62EFD"/>
    <w:rsid w:val="00E73843"/>
    <w:rsid w:val="00E86E5D"/>
    <w:rsid w:val="00E9629D"/>
    <w:rsid w:val="00EB13B8"/>
    <w:rsid w:val="00EB2EE2"/>
    <w:rsid w:val="00EB38CE"/>
    <w:rsid w:val="00ED3FEB"/>
    <w:rsid w:val="00EE255A"/>
    <w:rsid w:val="00EE49BB"/>
    <w:rsid w:val="00EF083E"/>
    <w:rsid w:val="00EF240D"/>
    <w:rsid w:val="00F0625F"/>
    <w:rsid w:val="00F1378E"/>
    <w:rsid w:val="00F26D86"/>
    <w:rsid w:val="00F40651"/>
    <w:rsid w:val="00F4156D"/>
    <w:rsid w:val="00F461F5"/>
    <w:rsid w:val="00F63F2F"/>
    <w:rsid w:val="00F659DB"/>
    <w:rsid w:val="00F6630B"/>
    <w:rsid w:val="00F83C15"/>
    <w:rsid w:val="00F96AE6"/>
    <w:rsid w:val="00F97568"/>
    <w:rsid w:val="00FA4E15"/>
    <w:rsid w:val="00FB5359"/>
    <w:rsid w:val="00FC2426"/>
    <w:rsid w:val="00FD0714"/>
    <w:rsid w:val="00FE2339"/>
    <w:rsid w:val="00FE28B4"/>
    <w:rsid w:val="00FE396C"/>
    <w:rsid w:val="00FE5B99"/>
    <w:rsid w:val="00FF080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3B42A3"/>
  <w15:chartTrackingRefBased/>
  <w15:docId w15:val="{8A88F53F-89F8-4B83-9BC9-7F544324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uiPriority w:val="1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uiPriority w:val="2"/>
    <w:qFormat/>
    <w:pPr>
      <w:keepNext/>
      <w:outlineLvl w:val="1"/>
    </w:pPr>
    <w:rPr>
      <w:b/>
      <w:bCs/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bCs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i/>
      <w:iCs/>
      <w:sz w:val="28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jc w:val="both"/>
    </w:pPr>
    <w:rPr>
      <w:sz w:val="28"/>
      <w:lang w:val="x-none" w:eastAsia="x-none"/>
    </w:rPr>
  </w:style>
  <w:style w:type="paragraph" w:styleId="Zkladntext2">
    <w:name w:val="Body Text 2"/>
    <w:basedOn w:val="Normln"/>
    <w:semiHidden/>
    <w:rPr>
      <w:sz w:val="28"/>
    </w:rPr>
  </w:style>
  <w:style w:type="paragraph" w:styleId="Zkladntextodsazen">
    <w:name w:val="Body Text Indent"/>
    <w:basedOn w:val="Normln"/>
    <w:semiHidden/>
    <w:pPr>
      <w:tabs>
        <w:tab w:val="left" w:pos="2700"/>
      </w:tabs>
      <w:ind w:left="360"/>
      <w:jc w:val="both"/>
    </w:p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semiHidden/>
    <w:rPr>
      <w:b/>
      <w:bCs/>
      <w:i/>
      <w:iCs/>
      <w:sz w:val="28"/>
    </w:rPr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1048"/>
    </w:pPr>
    <w:rPr>
      <w:rFonts w:ascii="TimesE" w:hAnsi="TimesE"/>
      <w:color w:val="000000"/>
      <w:sz w:val="24"/>
      <w:szCs w:val="24"/>
    </w:rPr>
  </w:style>
  <w:style w:type="paragraph" w:styleId="Zpat">
    <w:name w:val="footer"/>
    <w:basedOn w:val="Normln"/>
    <w:link w:val="Zpat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kladntextodsazen2">
    <w:name w:val="Body Text Indent 2"/>
    <w:basedOn w:val="Normln"/>
    <w:semiHidden/>
    <w:pPr>
      <w:ind w:left="1440" w:hanging="1440"/>
    </w:p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1077" w:hanging="17"/>
    </w:pPr>
    <w:rPr>
      <w:rFonts w:ascii="TimesE" w:hAnsi="TimesE"/>
      <w:color w:val="000000"/>
      <w:sz w:val="24"/>
      <w:szCs w:val="24"/>
    </w:rPr>
  </w:style>
  <w:style w:type="character" w:customStyle="1" w:styleId="platne1">
    <w:name w:val="platne1"/>
  </w:style>
  <w:style w:type="paragraph" w:styleId="Podnadpis">
    <w:name w:val="Subtitle"/>
    <w:basedOn w:val="Normln"/>
    <w:link w:val="PodnadpisChar"/>
    <w:qFormat/>
    <w:pPr>
      <w:widowControl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8618"/>
      </w:tabs>
      <w:jc w:val="center"/>
      <w:outlineLvl w:val="0"/>
    </w:pPr>
    <w:rPr>
      <w:rFonts w:ascii="Arial" w:hAnsi="Arial"/>
      <w:b/>
      <w:snapToGrid w:val="0"/>
      <w:u w:val="single"/>
      <w:lang w:val="x-none" w:eastAsia="x-none"/>
    </w:rPr>
  </w:style>
  <w:style w:type="character" w:styleId="Siln">
    <w:name w:val="Strong"/>
    <w:qFormat/>
    <w:rsid w:val="00887D59"/>
    <w:rPr>
      <w:b/>
      <w:bCs/>
    </w:rPr>
  </w:style>
  <w:style w:type="character" w:styleId="Zdraznn">
    <w:name w:val="Emphasis"/>
    <w:aliases w:val="Zvýraznění"/>
    <w:qFormat/>
    <w:rsid w:val="00887D59"/>
    <w:rPr>
      <w:i/>
      <w:iCs/>
    </w:rPr>
  </w:style>
  <w:style w:type="paragraph" w:styleId="Textbubliny">
    <w:name w:val="Balloon Text"/>
    <w:basedOn w:val="Normln"/>
    <w:semiHidden/>
    <w:rsid w:val="00616ACC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6401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01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015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015C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64015C"/>
    <w:rPr>
      <w:b/>
      <w:bCs/>
    </w:rPr>
  </w:style>
  <w:style w:type="character" w:customStyle="1" w:styleId="PodnadpisChar">
    <w:name w:val="Podnadpis Char"/>
    <w:link w:val="Podnadpis"/>
    <w:rsid w:val="008464DA"/>
    <w:rPr>
      <w:rFonts w:ascii="Arial" w:hAnsi="Arial" w:cs="Arial"/>
      <w:b/>
      <w:snapToGrid w:val="0"/>
      <w:sz w:val="24"/>
      <w:szCs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505FA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505FA6"/>
    <w:rPr>
      <w:sz w:val="24"/>
      <w:szCs w:val="24"/>
    </w:rPr>
  </w:style>
  <w:style w:type="paragraph" w:customStyle="1" w:styleId="Normln0">
    <w:name w:val="Normální~"/>
    <w:basedOn w:val="Normln"/>
    <w:rsid w:val="00505FA6"/>
    <w:pPr>
      <w:widowControl w:val="0"/>
      <w:jc w:val="both"/>
    </w:pPr>
    <w:rPr>
      <w:rFonts w:ascii="Arial" w:hAnsi="Arial" w:cs="Arial"/>
      <w:sz w:val="22"/>
      <w:szCs w:val="20"/>
    </w:rPr>
  </w:style>
  <w:style w:type="character" w:customStyle="1" w:styleId="ZpatChar">
    <w:name w:val="Zápatí Char"/>
    <w:link w:val="Zpat"/>
    <w:semiHidden/>
    <w:rsid w:val="00405BA0"/>
    <w:rPr>
      <w:sz w:val="24"/>
      <w:szCs w:val="24"/>
    </w:rPr>
  </w:style>
  <w:style w:type="paragraph" w:customStyle="1" w:styleId="A-odstavecodsazensodrkami">
    <w:name w:val="A-odstavec odsazený s odrážkami"/>
    <w:basedOn w:val="Normln"/>
    <w:rsid w:val="00A3519D"/>
    <w:pPr>
      <w:numPr>
        <w:numId w:val="14"/>
      </w:numPr>
      <w:jc w:val="both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Standardnpsmoodstavce"/>
    <w:rsid w:val="005D6448"/>
  </w:style>
  <w:style w:type="paragraph" w:styleId="Odstavecseseznamem">
    <w:name w:val="List Paragraph"/>
    <w:basedOn w:val="Normln"/>
    <w:uiPriority w:val="34"/>
    <w:qFormat/>
    <w:rsid w:val="004116F0"/>
    <w:pPr>
      <w:ind w:left="720"/>
    </w:pPr>
    <w:rPr>
      <w:rFonts w:eastAsia="Calibri"/>
    </w:rPr>
  </w:style>
  <w:style w:type="paragraph" w:styleId="Obsah4">
    <w:name w:val="toc 4"/>
    <w:basedOn w:val="Normln"/>
    <w:next w:val="Normln"/>
    <w:autoRedefine/>
    <w:uiPriority w:val="99"/>
    <w:semiHidden/>
    <w:rsid w:val="00CF02B7"/>
    <w:pPr>
      <w:numPr>
        <w:ilvl w:val="1"/>
        <w:numId w:val="18"/>
      </w:numPr>
      <w:jc w:val="both"/>
    </w:pPr>
    <w:rPr>
      <w:rFonts w:ascii="Arial" w:hAnsi="Arial"/>
      <w:sz w:val="22"/>
    </w:rPr>
  </w:style>
  <w:style w:type="paragraph" w:styleId="Rejstk1">
    <w:name w:val="index 1"/>
    <w:basedOn w:val="Normln"/>
    <w:next w:val="Normln"/>
    <w:autoRedefine/>
    <w:uiPriority w:val="99"/>
    <w:semiHidden/>
    <w:rsid w:val="00CF02B7"/>
    <w:pPr>
      <w:ind w:left="220" w:hanging="220"/>
    </w:pPr>
    <w:rPr>
      <w:rFonts w:ascii="Arial" w:hAnsi="Arial"/>
      <w:sz w:val="22"/>
    </w:rPr>
  </w:style>
  <w:style w:type="paragraph" w:customStyle="1" w:styleId="Odstavec111">
    <w:name w:val="Odstavec 1.1.1"/>
    <w:basedOn w:val="Normln"/>
    <w:uiPriority w:val="99"/>
    <w:rsid w:val="00EE49BB"/>
    <w:rPr>
      <w:rFonts w:ascii="Arial" w:hAnsi="Arial"/>
      <w:sz w:val="22"/>
    </w:rPr>
  </w:style>
  <w:style w:type="character" w:customStyle="1" w:styleId="ZkladntextChar">
    <w:name w:val="Základní text Char"/>
    <w:link w:val="Zkladntext"/>
    <w:semiHidden/>
    <w:rsid w:val="00F6630B"/>
    <w:rPr>
      <w:sz w:val="28"/>
      <w:szCs w:val="24"/>
    </w:rPr>
  </w:style>
  <w:style w:type="paragraph" w:customStyle="1" w:styleId="Pododstavec">
    <w:name w:val="Pododstavec"/>
    <w:basedOn w:val="Normln"/>
    <w:qFormat/>
    <w:rsid w:val="00567E3C"/>
    <w:pPr>
      <w:spacing w:after="120"/>
      <w:ind w:left="851" w:hanging="284"/>
      <w:contextualSpacing/>
      <w:jc w:val="both"/>
    </w:pPr>
    <w:rPr>
      <w:rFonts w:eastAsia="Calibri"/>
      <w:szCs w:val="22"/>
      <w:lang w:eastAsia="en-US"/>
    </w:rPr>
  </w:style>
  <w:style w:type="paragraph" w:customStyle="1" w:styleId="Zkladntext21">
    <w:name w:val="Základní text 21"/>
    <w:basedOn w:val="Normln"/>
    <w:uiPriority w:val="99"/>
    <w:rsid w:val="009E6FE5"/>
    <w:pPr>
      <w:suppressAutoHyphens/>
      <w:jc w:val="both"/>
    </w:pPr>
    <w:rPr>
      <w:lang w:eastAsia="ar-SA"/>
    </w:rPr>
  </w:style>
  <w:style w:type="character" w:customStyle="1" w:styleId="Internetovodkaz">
    <w:name w:val="Internetový odkaz"/>
    <w:rsid w:val="00161AB9"/>
    <w:rPr>
      <w:color w:val="0000FF"/>
      <w:u w:val="single"/>
    </w:rPr>
  </w:style>
  <w:style w:type="paragraph" w:styleId="Bezmezer">
    <w:name w:val="No Spacing"/>
    <w:uiPriority w:val="1"/>
    <w:qFormat/>
    <w:rsid w:val="0060722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stnesl">
    <w:name w:val="Odst. nečísl."/>
    <w:basedOn w:val="Normln"/>
    <w:link w:val="OdstneslChar"/>
    <w:uiPriority w:val="4"/>
    <w:qFormat/>
    <w:rsid w:val="000C0133"/>
    <w:pPr>
      <w:spacing w:after="120"/>
      <w:ind w:left="425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4"/>
    <w:rsid w:val="000C0133"/>
    <w:rPr>
      <w:rFonts w:ascii="Arial" w:eastAsiaTheme="minorHAnsi" w:hAnsi="Arial" w:cstheme="minorBidi"/>
      <w:szCs w:val="22"/>
      <w:lang w:eastAsia="en-US"/>
    </w:rPr>
  </w:style>
  <w:style w:type="paragraph" w:customStyle="1" w:styleId="Odstsl">
    <w:name w:val="Odst. čísl."/>
    <w:basedOn w:val="Normln"/>
    <w:uiPriority w:val="4"/>
    <w:qFormat/>
    <w:rsid w:val="000C0133"/>
    <w:pPr>
      <w:spacing w:after="120"/>
      <w:ind w:left="425" w:hanging="141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Psm">
    <w:name w:val="Písm."/>
    <w:basedOn w:val="Odstsl"/>
    <w:link w:val="PsmChar"/>
    <w:uiPriority w:val="6"/>
    <w:qFormat/>
    <w:rsid w:val="000C0133"/>
    <w:pPr>
      <w:ind w:left="709" w:hanging="284"/>
    </w:pPr>
  </w:style>
  <w:style w:type="character" w:customStyle="1" w:styleId="PsmChar">
    <w:name w:val="Písm. Char"/>
    <w:basedOn w:val="Standardnpsmoodstavce"/>
    <w:link w:val="Psm"/>
    <w:uiPriority w:val="6"/>
    <w:rsid w:val="000C0133"/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bojnikova.klara@npu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cek.evzen@npu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pu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ahlizenidokn.cuzk.cz/VyberKatastrInfo.aspx?encrypted=iCmmlS5YdPFIYN4Wnvw3Kw3zL9-wjCx2yS0N255bdcNtxY8214mU1mWwiFXAh3eoR4s9WzJWeEDpn4MCwe-eGDlMwULpzilf3i0L_kF-lOps0tb2O1Vhew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geless.less@sezna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2291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15779</CharactersWithSpaces>
  <SharedDoc>false</SharedDoc>
  <HLinks>
    <vt:vector size="18" baseType="variant">
      <vt:variant>
        <vt:i4>8126580</vt:i4>
      </vt:variant>
      <vt:variant>
        <vt:i4>7</vt:i4>
      </vt:variant>
      <vt:variant>
        <vt:i4>0</vt:i4>
      </vt:variant>
      <vt:variant>
        <vt:i4>5</vt:i4>
      </vt:variant>
      <vt:variant>
        <vt:lpwstr>http://www.npu.cz/</vt:lpwstr>
      </vt:variant>
      <vt:variant>
        <vt:lpwstr/>
      </vt:variant>
      <vt:variant>
        <vt:i4>4259938</vt:i4>
      </vt:variant>
      <vt:variant>
        <vt:i4>4</vt:i4>
      </vt:variant>
      <vt:variant>
        <vt:i4>0</vt:i4>
      </vt:variant>
      <vt:variant>
        <vt:i4>5</vt:i4>
      </vt:variant>
      <vt:variant>
        <vt:lpwstr>mailto:ups.kr.fakturace@npu.cz</vt:lpwstr>
      </vt:variant>
      <vt:variant>
        <vt:lpwstr/>
      </vt:variant>
      <vt:variant>
        <vt:i4>7471120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cid:image001.jpg@01D4E965.984D2BB0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maskova</dc:creator>
  <cp:keywords/>
  <cp:lastModifiedBy>-</cp:lastModifiedBy>
  <cp:revision>2</cp:revision>
  <cp:lastPrinted>2021-01-28T11:53:00Z</cp:lastPrinted>
  <dcterms:created xsi:type="dcterms:W3CDTF">2021-12-23T08:36:00Z</dcterms:created>
  <dcterms:modified xsi:type="dcterms:W3CDTF">2021-12-23T08:36:00Z</dcterms:modified>
</cp:coreProperties>
</file>