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3ED9A" w14:textId="77777777" w:rsidR="00424E25" w:rsidRDefault="00424E25" w:rsidP="00FC46C1">
      <w:pPr>
        <w:pStyle w:val="Nzev"/>
        <w:jc w:val="right"/>
        <w:rPr>
          <w:b w:val="0"/>
          <w:sz w:val="28"/>
          <w:u w:val="none"/>
        </w:rPr>
      </w:pPr>
    </w:p>
    <w:p w14:paraId="569F0150" w14:textId="0407F798" w:rsidR="00424E25" w:rsidRDefault="00424E25" w:rsidP="00FC46C1">
      <w:pPr>
        <w:pStyle w:val="Nzev"/>
        <w:spacing w:before="0" w:after="480"/>
      </w:pPr>
      <w:r>
        <w:t xml:space="preserve">Smlouva o </w:t>
      </w:r>
      <w:r w:rsidR="00DF09F3">
        <w:t>nájmu</w:t>
      </w:r>
      <w:r>
        <w:t xml:space="preserve"> </w:t>
      </w:r>
    </w:p>
    <w:p w14:paraId="2D024822" w14:textId="77777777" w:rsidR="00424E25" w:rsidRPr="00013E05" w:rsidRDefault="00424E25" w:rsidP="00FC46C1">
      <w:pPr>
        <w:spacing w:after="240"/>
        <w:rPr>
          <w:snapToGrid w:val="0"/>
          <w:sz w:val="22"/>
          <w:szCs w:val="22"/>
        </w:rPr>
      </w:pPr>
      <w:r w:rsidRPr="00013E05">
        <w:rPr>
          <w:snapToGrid w:val="0"/>
          <w:sz w:val="22"/>
          <w:szCs w:val="22"/>
        </w:rPr>
        <w:t>Smluvní strany:</w:t>
      </w:r>
    </w:p>
    <w:p w14:paraId="4B9613AC" w14:textId="77777777" w:rsidR="00424E25" w:rsidRPr="009F77DE" w:rsidRDefault="001A02B0" w:rsidP="00013E05">
      <w:pPr>
        <w:spacing w:after="6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Společenství vlastníků pro dům Bílý Kříž</w:t>
      </w:r>
    </w:p>
    <w:p w14:paraId="577D86B9" w14:textId="77777777" w:rsidR="00424E25" w:rsidRPr="00013E05" w:rsidRDefault="001A02B0" w:rsidP="00013E05">
      <w:pPr>
        <w:spacing w:after="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se sídlem: Staré Hamry 87</w:t>
      </w:r>
      <w:r w:rsidR="000C621C"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>739 15 Staré Hamry</w:t>
      </w:r>
    </w:p>
    <w:p w14:paraId="05A64DDD" w14:textId="77777777" w:rsidR="00424E25" w:rsidRPr="00C93932" w:rsidRDefault="001A02B0" w:rsidP="00013E05">
      <w:pPr>
        <w:spacing w:after="60"/>
        <w:rPr>
          <w:snapToGrid w:val="0"/>
          <w:color w:val="FF0000"/>
          <w:sz w:val="22"/>
          <w:szCs w:val="22"/>
        </w:rPr>
      </w:pPr>
      <w:r>
        <w:rPr>
          <w:snapToGrid w:val="0"/>
          <w:sz w:val="22"/>
          <w:szCs w:val="22"/>
        </w:rPr>
        <w:t>IČ: 26876299</w:t>
      </w:r>
      <w:r w:rsidR="00424E25" w:rsidRPr="00332480">
        <w:rPr>
          <w:snapToGrid w:val="0"/>
          <w:sz w:val="22"/>
          <w:szCs w:val="22"/>
        </w:rPr>
        <w:t xml:space="preserve">, </w:t>
      </w:r>
      <w:r w:rsidR="00C93932" w:rsidRPr="004260F0">
        <w:rPr>
          <w:snapToGrid w:val="0"/>
          <w:sz w:val="22"/>
          <w:szCs w:val="22"/>
        </w:rPr>
        <w:t>Nejsme plátci DPH</w:t>
      </w:r>
    </w:p>
    <w:p w14:paraId="5805C4EA" w14:textId="77777777" w:rsidR="00424E25" w:rsidRPr="00013E05" w:rsidRDefault="001A02B0" w:rsidP="00013E05">
      <w:pPr>
        <w:spacing w:after="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Spisová značka S 4757 vedená u Krajského soudu v Ostravě</w:t>
      </w:r>
    </w:p>
    <w:p w14:paraId="70603699" w14:textId="77777777" w:rsidR="00424E25" w:rsidRPr="004260F0" w:rsidRDefault="001906F3" w:rsidP="00013E05">
      <w:pPr>
        <w:spacing w:after="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Bankovní spojení</w:t>
      </w:r>
      <w:r w:rsidR="00424E25" w:rsidRPr="00013E05">
        <w:rPr>
          <w:snapToGrid w:val="0"/>
          <w:sz w:val="22"/>
          <w:szCs w:val="22"/>
        </w:rPr>
        <w:t>:</w:t>
      </w:r>
      <w:r w:rsidR="00C93932" w:rsidRPr="00C93932">
        <w:rPr>
          <w:snapToGrid w:val="0"/>
          <w:color w:val="FF0000"/>
          <w:sz w:val="22"/>
          <w:szCs w:val="22"/>
        </w:rPr>
        <w:t xml:space="preserve"> </w:t>
      </w:r>
      <w:r w:rsidR="00C93932" w:rsidRPr="004260F0">
        <w:rPr>
          <w:snapToGrid w:val="0"/>
          <w:sz w:val="22"/>
          <w:szCs w:val="22"/>
        </w:rPr>
        <w:t>Česká spořitelna, a.s.</w:t>
      </w:r>
      <w:r w:rsidR="004260F0">
        <w:rPr>
          <w:snapToGrid w:val="0"/>
          <w:sz w:val="22"/>
          <w:szCs w:val="22"/>
        </w:rPr>
        <w:t>,</w:t>
      </w:r>
      <w:r w:rsidR="00C93932" w:rsidRPr="004260F0">
        <w:rPr>
          <w:snapToGrid w:val="0"/>
          <w:sz w:val="22"/>
          <w:szCs w:val="22"/>
        </w:rPr>
        <w:t xml:space="preserve"> </w:t>
      </w:r>
      <w:proofErr w:type="spellStart"/>
      <w:proofErr w:type="gramStart"/>
      <w:r w:rsidR="00C93932" w:rsidRPr="004260F0">
        <w:rPr>
          <w:snapToGrid w:val="0"/>
          <w:sz w:val="22"/>
          <w:szCs w:val="22"/>
        </w:rPr>
        <w:t>č.ú</w:t>
      </w:r>
      <w:proofErr w:type="spellEnd"/>
      <w:r w:rsidR="00C93932" w:rsidRPr="004260F0">
        <w:rPr>
          <w:snapToGrid w:val="0"/>
          <w:sz w:val="22"/>
          <w:szCs w:val="22"/>
        </w:rPr>
        <w:t>.</w:t>
      </w:r>
      <w:r w:rsidR="00424E25" w:rsidRPr="004260F0">
        <w:rPr>
          <w:snapToGrid w:val="0"/>
          <w:sz w:val="22"/>
          <w:szCs w:val="22"/>
        </w:rPr>
        <w:t xml:space="preserve"> </w:t>
      </w:r>
      <w:r w:rsidR="00C93932" w:rsidRPr="004260F0">
        <w:rPr>
          <w:bCs/>
          <w:snapToGrid w:val="0"/>
          <w:sz w:val="22"/>
          <w:szCs w:val="22"/>
        </w:rPr>
        <w:t>1732824309/0800</w:t>
      </w:r>
      <w:proofErr w:type="gramEnd"/>
    </w:p>
    <w:p w14:paraId="361B7382" w14:textId="77777777" w:rsidR="000C621C" w:rsidRPr="009F77DE" w:rsidRDefault="000C621C" w:rsidP="00013E05">
      <w:pPr>
        <w:spacing w:after="60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Korespondenční adresa: </w:t>
      </w:r>
      <w:r w:rsidR="001A02B0">
        <w:rPr>
          <w:snapToGrid w:val="0"/>
          <w:sz w:val="22"/>
          <w:szCs w:val="22"/>
        </w:rPr>
        <w:t>Šmeralova 124/5, 736 01 Havířov</w:t>
      </w:r>
    </w:p>
    <w:p w14:paraId="562B19AB" w14:textId="77777777" w:rsidR="008E32DE" w:rsidRPr="008E32DE" w:rsidRDefault="00424E25" w:rsidP="00013E05">
      <w:pPr>
        <w:spacing w:after="60"/>
        <w:rPr>
          <w:snapToGrid w:val="0"/>
          <w:sz w:val="22"/>
          <w:szCs w:val="22"/>
        </w:rPr>
      </w:pPr>
      <w:r w:rsidRPr="00013E05">
        <w:rPr>
          <w:snapToGrid w:val="0"/>
          <w:sz w:val="22"/>
          <w:szCs w:val="22"/>
        </w:rPr>
        <w:t>Zastoupen</w:t>
      </w:r>
      <w:r w:rsidR="008E32DE">
        <w:rPr>
          <w:snapToGrid w:val="0"/>
          <w:sz w:val="22"/>
          <w:szCs w:val="22"/>
        </w:rPr>
        <w:t>á:</w:t>
      </w:r>
      <w:r w:rsidR="001906F3">
        <w:rPr>
          <w:snapToGrid w:val="0"/>
          <w:sz w:val="22"/>
          <w:szCs w:val="22"/>
        </w:rPr>
        <w:t xml:space="preserve"> </w:t>
      </w:r>
      <w:r w:rsidR="00E73DA4" w:rsidRPr="008E32DE">
        <w:rPr>
          <w:snapToGrid w:val="0"/>
          <w:sz w:val="22"/>
          <w:szCs w:val="22"/>
        </w:rPr>
        <w:t xml:space="preserve">Ing. </w:t>
      </w:r>
      <w:r w:rsidR="001A02B0">
        <w:rPr>
          <w:snapToGrid w:val="0"/>
          <w:sz w:val="22"/>
          <w:szCs w:val="22"/>
        </w:rPr>
        <w:t>Ivo Chovancem, předsedou výboru</w:t>
      </w:r>
    </w:p>
    <w:p w14:paraId="4E848DFC" w14:textId="77777777" w:rsidR="00424E25" w:rsidRPr="00C93932" w:rsidRDefault="002E30BA" w:rsidP="00013E05">
      <w:pPr>
        <w:spacing w:after="60"/>
        <w:rPr>
          <w:snapToGrid w:val="0"/>
          <w:sz w:val="22"/>
          <w:szCs w:val="22"/>
        </w:rPr>
      </w:pPr>
      <w:r w:rsidRPr="00013E05">
        <w:rPr>
          <w:snapToGrid w:val="0"/>
          <w:sz w:val="22"/>
          <w:szCs w:val="22"/>
        </w:rPr>
        <w:t>Osoby pověřené k</w:t>
      </w:r>
      <w:r w:rsidR="009F77DE">
        <w:rPr>
          <w:snapToGrid w:val="0"/>
          <w:sz w:val="22"/>
          <w:szCs w:val="22"/>
        </w:rPr>
        <w:t> </w:t>
      </w:r>
      <w:r w:rsidRPr="00013E05">
        <w:rPr>
          <w:snapToGrid w:val="0"/>
          <w:sz w:val="22"/>
          <w:szCs w:val="22"/>
        </w:rPr>
        <w:t>jednání</w:t>
      </w:r>
      <w:r w:rsidR="009F77DE">
        <w:rPr>
          <w:snapToGrid w:val="0"/>
          <w:sz w:val="22"/>
          <w:szCs w:val="22"/>
        </w:rPr>
        <w:t xml:space="preserve"> ve věcech</w:t>
      </w:r>
      <w:r w:rsidRPr="00013E05">
        <w:rPr>
          <w:snapToGrid w:val="0"/>
          <w:sz w:val="22"/>
          <w:szCs w:val="22"/>
        </w:rPr>
        <w:t>:</w:t>
      </w:r>
    </w:p>
    <w:p w14:paraId="4E47E6B8" w14:textId="21E462B0" w:rsidR="002E30BA" w:rsidRPr="00013E05" w:rsidRDefault="009F77DE" w:rsidP="001A02B0">
      <w:pPr>
        <w:spacing w:after="60"/>
        <w:ind w:left="709" w:hanging="709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B942F1">
        <w:rPr>
          <w:snapToGrid w:val="0"/>
          <w:sz w:val="22"/>
          <w:szCs w:val="22"/>
        </w:rPr>
        <w:t>s</w:t>
      </w:r>
      <w:r w:rsidR="002E30BA" w:rsidRPr="00013E05">
        <w:rPr>
          <w:snapToGrid w:val="0"/>
          <w:sz w:val="22"/>
          <w:szCs w:val="22"/>
        </w:rPr>
        <w:t>mluvních</w:t>
      </w:r>
      <w:r w:rsidR="00B942F1">
        <w:rPr>
          <w:snapToGrid w:val="0"/>
          <w:sz w:val="22"/>
          <w:szCs w:val="22"/>
        </w:rPr>
        <w:t>:</w:t>
      </w:r>
      <w:r w:rsidR="002E30BA" w:rsidRPr="00013E05">
        <w:rPr>
          <w:snapToGrid w:val="0"/>
          <w:sz w:val="22"/>
          <w:szCs w:val="22"/>
        </w:rPr>
        <w:t xml:space="preserve"> </w:t>
      </w:r>
      <w:r w:rsidR="001A02B0">
        <w:rPr>
          <w:snapToGrid w:val="0"/>
          <w:sz w:val="22"/>
          <w:szCs w:val="22"/>
        </w:rPr>
        <w:t>Ing. Ivo Chovanec</w:t>
      </w:r>
      <w:r w:rsidR="002E30BA" w:rsidRPr="00013E05">
        <w:rPr>
          <w:snapToGrid w:val="0"/>
          <w:sz w:val="22"/>
          <w:szCs w:val="22"/>
        </w:rPr>
        <w:t xml:space="preserve">, </w:t>
      </w:r>
      <w:r w:rsidR="00FC46C1" w:rsidRPr="00013E05">
        <w:rPr>
          <w:sz w:val="22"/>
          <w:szCs w:val="22"/>
        </w:rPr>
        <w:t xml:space="preserve">tel.: </w:t>
      </w:r>
      <w:r w:rsidR="00F90EB3">
        <w:rPr>
          <w:sz w:val="22"/>
          <w:szCs w:val="22"/>
        </w:rPr>
        <w:t>XXXXXXXX</w:t>
      </w:r>
      <w:r w:rsidR="008D58AD">
        <w:rPr>
          <w:sz w:val="22"/>
          <w:szCs w:val="22"/>
        </w:rPr>
        <w:t>,</w:t>
      </w:r>
      <w:r w:rsidR="000C621C">
        <w:rPr>
          <w:sz w:val="22"/>
          <w:szCs w:val="22"/>
        </w:rPr>
        <w:t xml:space="preserve"> mail.: </w:t>
      </w:r>
      <w:r w:rsidR="00F90EB3">
        <w:rPr>
          <w:sz w:val="22"/>
          <w:szCs w:val="22"/>
        </w:rPr>
        <w:t>XXXXXXXXXX</w:t>
      </w:r>
    </w:p>
    <w:p w14:paraId="376B0972" w14:textId="7ADF2FE1" w:rsidR="00424E25" w:rsidRPr="00013E05" w:rsidRDefault="002E30BA" w:rsidP="00013E05">
      <w:pPr>
        <w:spacing w:after="60"/>
        <w:rPr>
          <w:snapToGrid w:val="0"/>
          <w:sz w:val="22"/>
          <w:szCs w:val="22"/>
        </w:rPr>
      </w:pPr>
      <w:r w:rsidRPr="00013E05">
        <w:rPr>
          <w:snapToGrid w:val="0"/>
          <w:sz w:val="22"/>
          <w:szCs w:val="22"/>
        </w:rPr>
        <w:t xml:space="preserve"> </w:t>
      </w:r>
      <w:r w:rsidR="00424E25" w:rsidRPr="00013E05">
        <w:rPr>
          <w:snapToGrid w:val="0"/>
          <w:sz w:val="22"/>
          <w:szCs w:val="22"/>
        </w:rPr>
        <w:t>(dále „</w:t>
      </w:r>
      <w:r w:rsidR="00DF09F3">
        <w:rPr>
          <w:snapToGrid w:val="0"/>
          <w:sz w:val="22"/>
          <w:szCs w:val="22"/>
        </w:rPr>
        <w:t>pronajímatel</w:t>
      </w:r>
      <w:r w:rsidR="00424E25" w:rsidRPr="00013E05">
        <w:rPr>
          <w:snapToGrid w:val="0"/>
          <w:sz w:val="22"/>
          <w:szCs w:val="22"/>
        </w:rPr>
        <w:t>“)</w:t>
      </w:r>
    </w:p>
    <w:p w14:paraId="205623C5" w14:textId="77777777" w:rsidR="00424E25" w:rsidRPr="00013E05" w:rsidRDefault="00424E25" w:rsidP="00013E05">
      <w:pPr>
        <w:spacing w:before="240" w:after="240"/>
        <w:rPr>
          <w:snapToGrid w:val="0"/>
          <w:sz w:val="22"/>
          <w:szCs w:val="22"/>
        </w:rPr>
      </w:pPr>
      <w:r w:rsidRPr="00013E05">
        <w:rPr>
          <w:snapToGrid w:val="0"/>
          <w:sz w:val="22"/>
          <w:szCs w:val="22"/>
        </w:rPr>
        <w:t>a</w:t>
      </w:r>
    </w:p>
    <w:p w14:paraId="23A70FBD" w14:textId="77777777" w:rsidR="00424E25" w:rsidRPr="009F77DE" w:rsidRDefault="006D48C7" w:rsidP="00013E05">
      <w:pPr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Zdravotnická záchranná služba Moravskoslezského kraje, příspěvková organizace</w:t>
      </w:r>
    </w:p>
    <w:p w14:paraId="5B1390F6" w14:textId="77777777" w:rsidR="00424E25" w:rsidRDefault="002E30BA" w:rsidP="00E44F8C">
      <w:pPr>
        <w:spacing w:after="60" w:line="240" w:lineRule="exact"/>
        <w:rPr>
          <w:sz w:val="22"/>
          <w:szCs w:val="22"/>
        </w:rPr>
      </w:pPr>
      <w:r w:rsidRPr="00013E05">
        <w:rPr>
          <w:sz w:val="22"/>
          <w:szCs w:val="22"/>
        </w:rPr>
        <w:t xml:space="preserve">se sídlem </w:t>
      </w:r>
      <w:r w:rsidR="006D48C7">
        <w:rPr>
          <w:sz w:val="22"/>
          <w:szCs w:val="22"/>
        </w:rPr>
        <w:t>Výškovická 2295/40, Zábřeh, 700 30 Ostrava</w:t>
      </w:r>
    </w:p>
    <w:p w14:paraId="18AD1C44" w14:textId="77777777" w:rsidR="00E44F8C" w:rsidRPr="00013E05" w:rsidRDefault="003A5016" w:rsidP="00E44F8C">
      <w:pPr>
        <w:spacing w:after="60" w:line="240" w:lineRule="exact"/>
        <w:rPr>
          <w:sz w:val="22"/>
          <w:szCs w:val="22"/>
        </w:rPr>
      </w:pPr>
      <w:r>
        <w:rPr>
          <w:sz w:val="22"/>
          <w:szCs w:val="22"/>
        </w:rPr>
        <w:t>zapsá</w:t>
      </w:r>
      <w:r w:rsidRPr="00C1778A">
        <w:rPr>
          <w:sz w:val="22"/>
          <w:szCs w:val="22"/>
        </w:rPr>
        <w:t>na</w:t>
      </w:r>
      <w:r w:rsidR="00872D06" w:rsidRPr="00C1778A">
        <w:rPr>
          <w:sz w:val="22"/>
          <w:szCs w:val="22"/>
        </w:rPr>
        <w:t xml:space="preserve"> </w:t>
      </w:r>
      <w:r w:rsidR="006D48C7" w:rsidRPr="00C1778A">
        <w:rPr>
          <w:rFonts w:cs="Arial"/>
          <w:sz w:val="22"/>
          <w:szCs w:val="22"/>
        </w:rPr>
        <w:t xml:space="preserve">v obchodním rejstříku vedeném u Krajského soudu v Ostravě, </w:t>
      </w:r>
      <w:r w:rsidR="00C1778A" w:rsidRPr="00C1778A">
        <w:rPr>
          <w:sz w:val="24"/>
          <w:szCs w:val="24"/>
        </w:rPr>
        <w:t>od</w:t>
      </w:r>
      <w:r w:rsidR="00C1778A" w:rsidRPr="00515D11">
        <w:rPr>
          <w:sz w:val="24"/>
          <w:szCs w:val="24"/>
        </w:rPr>
        <w:t xml:space="preserve">d. </w:t>
      </w:r>
      <w:proofErr w:type="spellStart"/>
      <w:r w:rsidR="00C1778A" w:rsidRPr="00515D11">
        <w:rPr>
          <w:sz w:val="24"/>
          <w:szCs w:val="24"/>
        </w:rPr>
        <w:t>Pr</w:t>
      </w:r>
      <w:proofErr w:type="spellEnd"/>
      <w:r w:rsidR="00C1778A" w:rsidRPr="00515D11">
        <w:rPr>
          <w:sz w:val="24"/>
          <w:szCs w:val="24"/>
        </w:rPr>
        <w:t>, vlož</w:t>
      </w:r>
      <w:r w:rsidR="00C1778A">
        <w:rPr>
          <w:sz w:val="24"/>
          <w:szCs w:val="24"/>
        </w:rPr>
        <w:t>ka</w:t>
      </w:r>
      <w:r w:rsidR="00C1778A" w:rsidRPr="00515D11">
        <w:rPr>
          <w:sz w:val="24"/>
          <w:szCs w:val="24"/>
        </w:rPr>
        <w:t xml:space="preserve"> 913</w:t>
      </w:r>
      <w:r w:rsidR="00872D06">
        <w:rPr>
          <w:sz w:val="22"/>
          <w:szCs w:val="22"/>
        </w:rPr>
        <w:t xml:space="preserve"> </w:t>
      </w:r>
    </w:p>
    <w:p w14:paraId="44220996" w14:textId="77777777" w:rsidR="002E30BA" w:rsidRDefault="00424E25" w:rsidP="00E44F8C">
      <w:pPr>
        <w:spacing w:after="60" w:line="240" w:lineRule="exact"/>
        <w:rPr>
          <w:sz w:val="22"/>
          <w:szCs w:val="22"/>
        </w:rPr>
      </w:pPr>
      <w:r w:rsidRPr="00332480">
        <w:rPr>
          <w:sz w:val="22"/>
          <w:szCs w:val="22"/>
        </w:rPr>
        <w:t>IČO</w:t>
      </w:r>
      <w:r w:rsidR="00013E05" w:rsidRPr="00332480">
        <w:rPr>
          <w:sz w:val="22"/>
          <w:szCs w:val="22"/>
        </w:rPr>
        <w:t xml:space="preserve">: </w:t>
      </w:r>
      <w:r w:rsidR="00C1778A">
        <w:rPr>
          <w:sz w:val="22"/>
          <w:szCs w:val="22"/>
        </w:rPr>
        <w:t>48804525</w:t>
      </w:r>
      <w:r w:rsidR="009F77DE" w:rsidRPr="00332480">
        <w:rPr>
          <w:sz w:val="22"/>
          <w:szCs w:val="22"/>
        </w:rPr>
        <w:t xml:space="preserve">, </w:t>
      </w:r>
      <w:r w:rsidR="002E30BA" w:rsidRPr="00332480">
        <w:rPr>
          <w:sz w:val="22"/>
          <w:szCs w:val="22"/>
        </w:rPr>
        <w:t xml:space="preserve">DIČ: </w:t>
      </w:r>
      <w:r w:rsidR="00C1778A">
        <w:rPr>
          <w:sz w:val="22"/>
          <w:szCs w:val="22"/>
        </w:rPr>
        <w:t>není plátcem DPH</w:t>
      </w:r>
    </w:p>
    <w:p w14:paraId="68D691C3" w14:textId="77777777" w:rsidR="00E44F8C" w:rsidRPr="00332480" w:rsidRDefault="00E44F8C" w:rsidP="00E44F8C">
      <w:pPr>
        <w:spacing w:after="60"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Bankovní spojení: 2102312880/2700 u </w:t>
      </w:r>
      <w:proofErr w:type="spellStart"/>
      <w:r>
        <w:rPr>
          <w:sz w:val="22"/>
          <w:szCs w:val="22"/>
        </w:rPr>
        <w:t>UniCredit</w:t>
      </w:r>
      <w:proofErr w:type="spellEnd"/>
      <w:r>
        <w:rPr>
          <w:sz w:val="22"/>
          <w:szCs w:val="22"/>
        </w:rPr>
        <w:t xml:space="preserve"> Bank Czech Republic, a.s.</w:t>
      </w:r>
    </w:p>
    <w:p w14:paraId="0AA2D09E" w14:textId="77777777" w:rsidR="002E30BA" w:rsidRPr="009708A7" w:rsidRDefault="002A5448" w:rsidP="00E44F8C">
      <w:pPr>
        <w:spacing w:after="60" w:line="240" w:lineRule="exact"/>
        <w:rPr>
          <w:sz w:val="22"/>
          <w:szCs w:val="22"/>
        </w:rPr>
      </w:pPr>
      <w:r w:rsidRPr="00013E05">
        <w:rPr>
          <w:sz w:val="22"/>
          <w:szCs w:val="22"/>
        </w:rPr>
        <w:t>Zastoupen</w:t>
      </w:r>
      <w:r w:rsidR="001906F3">
        <w:rPr>
          <w:sz w:val="22"/>
          <w:szCs w:val="22"/>
        </w:rPr>
        <w:t>á:</w:t>
      </w:r>
      <w:r w:rsidRPr="00013E05">
        <w:rPr>
          <w:sz w:val="22"/>
          <w:szCs w:val="22"/>
        </w:rPr>
        <w:t xml:space="preserve"> </w:t>
      </w:r>
      <w:r w:rsidR="00C1778A">
        <w:rPr>
          <w:sz w:val="22"/>
          <w:szCs w:val="22"/>
        </w:rPr>
        <w:t xml:space="preserve">MUDr. Romanem </w:t>
      </w:r>
      <w:proofErr w:type="spellStart"/>
      <w:r w:rsidR="00C1778A">
        <w:rPr>
          <w:sz w:val="22"/>
          <w:szCs w:val="22"/>
        </w:rPr>
        <w:t>Gřegořem</w:t>
      </w:r>
      <w:proofErr w:type="spellEnd"/>
      <w:r w:rsidR="00C1778A">
        <w:rPr>
          <w:sz w:val="22"/>
          <w:szCs w:val="22"/>
        </w:rPr>
        <w:t>, MBA, ředitelem</w:t>
      </w:r>
    </w:p>
    <w:p w14:paraId="2329EAA8" w14:textId="77777777" w:rsidR="000C621C" w:rsidRPr="00013E05" w:rsidRDefault="000C621C" w:rsidP="00E44F8C">
      <w:pPr>
        <w:spacing w:after="60" w:line="240" w:lineRule="exact"/>
        <w:rPr>
          <w:snapToGrid w:val="0"/>
          <w:sz w:val="22"/>
          <w:szCs w:val="22"/>
        </w:rPr>
      </w:pPr>
      <w:r w:rsidRPr="00013E05">
        <w:rPr>
          <w:snapToGrid w:val="0"/>
          <w:sz w:val="22"/>
          <w:szCs w:val="22"/>
        </w:rPr>
        <w:t>Osoby pověřené k</w:t>
      </w:r>
      <w:r>
        <w:rPr>
          <w:snapToGrid w:val="0"/>
          <w:sz w:val="22"/>
          <w:szCs w:val="22"/>
        </w:rPr>
        <w:t> </w:t>
      </w:r>
      <w:r w:rsidRPr="00013E05">
        <w:rPr>
          <w:snapToGrid w:val="0"/>
          <w:sz w:val="22"/>
          <w:szCs w:val="22"/>
        </w:rPr>
        <w:t>jednání</w:t>
      </w:r>
      <w:r>
        <w:rPr>
          <w:snapToGrid w:val="0"/>
          <w:sz w:val="22"/>
          <w:szCs w:val="22"/>
        </w:rPr>
        <w:t xml:space="preserve"> ve věcech</w:t>
      </w:r>
      <w:r w:rsidRPr="00013E05">
        <w:rPr>
          <w:snapToGrid w:val="0"/>
          <w:sz w:val="22"/>
          <w:szCs w:val="22"/>
        </w:rPr>
        <w:t>:</w:t>
      </w:r>
    </w:p>
    <w:p w14:paraId="1A1BFDC9" w14:textId="7ED7C5F4" w:rsidR="008343DC" w:rsidRDefault="000C621C" w:rsidP="00E44F8C">
      <w:pPr>
        <w:tabs>
          <w:tab w:val="left" w:pos="2835"/>
        </w:tabs>
        <w:spacing w:after="60"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2A5448" w:rsidRPr="00013E05">
        <w:rPr>
          <w:sz w:val="22"/>
          <w:szCs w:val="22"/>
        </w:rPr>
        <w:t>technických</w:t>
      </w:r>
      <w:r w:rsidR="0044530B">
        <w:rPr>
          <w:sz w:val="22"/>
          <w:szCs w:val="22"/>
        </w:rPr>
        <w:t>:</w:t>
      </w:r>
      <w:r w:rsidR="002A5448" w:rsidRPr="00013E05">
        <w:rPr>
          <w:sz w:val="22"/>
          <w:szCs w:val="22"/>
        </w:rPr>
        <w:t xml:space="preserve"> </w:t>
      </w:r>
      <w:r w:rsidR="00F90EB3">
        <w:rPr>
          <w:sz w:val="22"/>
          <w:szCs w:val="22"/>
        </w:rPr>
        <w:t>XXXXXXXX</w:t>
      </w:r>
      <w:r w:rsidR="00C1778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D28B1">
        <w:rPr>
          <w:sz w:val="22"/>
          <w:szCs w:val="22"/>
        </w:rPr>
        <w:t>t</w:t>
      </w:r>
      <w:r w:rsidR="0044530B">
        <w:rPr>
          <w:sz w:val="22"/>
          <w:szCs w:val="22"/>
        </w:rPr>
        <w:t>el:</w:t>
      </w:r>
      <w:r w:rsidR="008343DC">
        <w:rPr>
          <w:sz w:val="22"/>
          <w:szCs w:val="22"/>
        </w:rPr>
        <w:t xml:space="preserve"> </w:t>
      </w:r>
      <w:r w:rsidR="00F90EB3">
        <w:rPr>
          <w:sz w:val="22"/>
          <w:szCs w:val="22"/>
        </w:rPr>
        <w:t>XXXXXXX</w:t>
      </w:r>
      <w:r w:rsidR="0044530B">
        <w:rPr>
          <w:sz w:val="22"/>
          <w:szCs w:val="22"/>
        </w:rPr>
        <w:t xml:space="preserve">, email: </w:t>
      </w:r>
      <w:r w:rsidR="00F90EB3">
        <w:rPr>
          <w:sz w:val="22"/>
          <w:szCs w:val="22"/>
        </w:rPr>
        <w:t>XXXXXXXX</w:t>
      </w:r>
    </w:p>
    <w:p w14:paraId="3EE3B7D3" w14:textId="788954B6" w:rsidR="00424E25" w:rsidRPr="00013E05" w:rsidRDefault="00424E25" w:rsidP="008343DC">
      <w:pPr>
        <w:tabs>
          <w:tab w:val="left" w:pos="2835"/>
        </w:tabs>
        <w:spacing w:after="60"/>
        <w:rPr>
          <w:sz w:val="22"/>
          <w:szCs w:val="22"/>
        </w:rPr>
      </w:pPr>
      <w:r w:rsidRPr="00013E05">
        <w:rPr>
          <w:sz w:val="22"/>
          <w:szCs w:val="22"/>
        </w:rPr>
        <w:t>(dále „</w:t>
      </w:r>
      <w:r w:rsidR="00DF09F3">
        <w:rPr>
          <w:sz w:val="22"/>
          <w:szCs w:val="22"/>
        </w:rPr>
        <w:t>nájemce</w:t>
      </w:r>
      <w:r w:rsidRPr="00013E05">
        <w:rPr>
          <w:sz w:val="22"/>
          <w:szCs w:val="22"/>
        </w:rPr>
        <w:t>“)</w:t>
      </w:r>
    </w:p>
    <w:p w14:paraId="410FEF25" w14:textId="77777777" w:rsidR="00424E25" w:rsidRPr="00013E05" w:rsidRDefault="00424E25" w:rsidP="00FC46C1">
      <w:pPr>
        <w:spacing w:after="60"/>
        <w:rPr>
          <w:snapToGrid w:val="0"/>
          <w:sz w:val="22"/>
          <w:szCs w:val="22"/>
        </w:rPr>
      </w:pPr>
    </w:p>
    <w:p w14:paraId="1B5641F3" w14:textId="01ECAE2E" w:rsidR="00424E25" w:rsidRPr="00013E05" w:rsidRDefault="00424E25" w:rsidP="00FC46C1">
      <w:pPr>
        <w:spacing w:after="60"/>
        <w:jc w:val="both"/>
        <w:rPr>
          <w:snapToGrid w:val="0"/>
          <w:sz w:val="22"/>
          <w:szCs w:val="22"/>
        </w:rPr>
      </w:pPr>
      <w:r w:rsidRPr="00013E05">
        <w:rPr>
          <w:snapToGrid w:val="0"/>
          <w:sz w:val="22"/>
          <w:szCs w:val="22"/>
        </w:rPr>
        <w:t xml:space="preserve">uzavírají tímto </w:t>
      </w:r>
      <w:r w:rsidRPr="00013E05">
        <w:rPr>
          <w:sz w:val="22"/>
          <w:szCs w:val="22"/>
        </w:rPr>
        <w:t xml:space="preserve">podle ustanovení § </w:t>
      </w:r>
      <w:r w:rsidR="00DF09F3">
        <w:rPr>
          <w:sz w:val="22"/>
          <w:szCs w:val="22"/>
        </w:rPr>
        <w:t>2201</w:t>
      </w:r>
      <w:r w:rsidR="00590BA6" w:rsidRPr="00013E05">
        <w:rPr>
          <w:sz w:val="22"/>
          <w:szCs w:val="22"/>
        </w:rPr>
        <w:t xml:space="preserve"> </w:t>
      </w:r>
      <w:r w:rsidR="00DF09F3">
        <w:rPr>
          <w:sz w:val="22"/>
          <w:szCs w:val="22"/>
        </w:rPr>
        <w:t xml:space="preserve">a násl. </w:t>
      </w:r>
      <w:r w:rsidRPr="00013E05">
        <w:rPr>
          <w:sz w:val="22"/>
          <w:szCs w:val="22"/>
        </w:rPr>
        <w:t xml:space="preserve">zákona č. </w:t>
      </w:r>
      <w:r w:rsidR="002E30BA" w:rsidRPr="00013E05">
        <w:rPr>
          <w:sz w:val="22"/>
          <w:szCs w:val="22"/>
        </w:rPr>
        <w:t>89</w:t>
      </w:r>
      <w:r w:rsidRPr="00013E05">
        <w:rPr>
          <w:sz w:val="22"/>
          <w:szCs w:val="22"/>
        </w:rPr>
        <w:t>/</w:t>
      </w:r>
      <w:r w:rsidR="002E30BA" w:rsidRPr="00013E05">
        <w:rPr>
          <w:sz w:val="22"/>
          <w:szCs w:val="22"/>
        </w:rPr>
        <w:t>2012</w:t>
      </w:r>
      <w:r w:rsidRPr="00013E05">
        <w:rPr>
          <w:sz w:val="22"/>
          <w:szCs w:val="22"/>
        </w:rPr>
        <w:t xml:space="preserve"> Sb., ob</w:t>
      </w:r>
      <w:r w:rsidR="002E30BA" w:rsidRPr="00013E05">
        <w:rPr>
          <w:sz w:val="22"/>
          <w:szCs w:val="22"/>
        </w:rPr>
        <w:t>čanského</w:t>
      </w:r>
      <w:r w:rsidRPr="00013E05">
        <w:rPr>
          <w:sz w:val="22"/>
          <w:szCs w:val="22"/>
        </w:rPr>
        <w:t xml:space="preserve"> zákoníku, ve znění pozdějších předpisů,</w:t>
      </w:r>
      <w:r w:rsidRPr="00013E05">
        <w:rPr>
          <w:snapToGrid w:val="0"/>
          <w:sz w:val="22"/>
          <w:szCs w:val="22"/>
        </w:rPr>
        <w:t xml:space="preserve"> smlouvu o </w:t>
      </w:r>
      <w:r w:rsidR="000D1482">
        <w:rPr>
          <w:snapToGrid w:val="0"/>
          <w:sz w:val="22"/>
          <w:szCs w:val="22"/>
        </w:rPr>
        <w:t>nájmu</w:t>
      </w:r>
      <w:r w:rsidRPr="00013E05">
        <w:rPr>
          <w:snapToGrid w:val="0"/>
          <w:sz w:val="22"/>
          <w:szCs w:val="22"/>
        </w:rPr>
        <w:t>:</w:t>
      </w:r>
    </w:p>
    <w:p w14:paraId="572CC325" w14:textId="77777777" w:rsidR="00424E25" w:rsidRDefault="00424E25" w:rsidP="005219A7">
      <w:pPr>
        <w:pStyle w:val="Nadpis1"/>
        <w:spacing w:before="360" w:after="120"/>
      </w:pPr>
      <w:r>
        <w:t>I. Způsobilost smluvních stran k uzavření smlouvy</w:t>
      </w:r>
    </w:p>
    <w:p w14:paraId="6B47414C" w14:textId="74E630D9" w:rsidR="00424E25" w:rsidRPr="00013E05" w:rsidRDefault="00424E25" w:rsidP="00FC46C1">
      <w:pPr>
        <w:numPr>
          <w:ilvl w:val="0"/>
          <w:numId w:val="20"/>
        </w:numPr>
        <w:tabs>
          <w:tab w:val="left" w:pos="709"/>
        </w:tabs>
        <w:spacing w:after="120"/>
        <w:ind w:left="709" w:hanging="709"/>
        <w:jc w:val="both"/>
        <w:rPr>
          <w:snapToGrid w:val="0"/>
          <w:sz w:val="22"/>
          <w:szCs w:val="22"/>
        </w:rPr>
      </w:pPr>
      <w:r w:rsidRPr="00013E05">
        <w:rPr>
          <w:snapToGrid w:val="0"/>
          <w:sz w:val="22"/>
          <w:szCs w:val="22"/>
        </w:rPr>
        <w:t>P</w:t>
      </w:r>
      <w:r w:rsidR="00DF09F3">
        <w:rPr>
          <w:snapToGrid w:val="0"/>
          <w:sz w:val="22"/>
          <w:szCs w:val="22"/>
        </w:rPr>
        <w:t>ronajímatel</w:t>
      </w:r>
      <w:r w:rsidRPr="00013E05">
        <w:rPr>
          <w:snapToGrid w:val="0"/>
          <w:sz w:val="22"/>
          <w:szCs w:val="22"/>
        </w:rPr>
        <w:t xml:space="preserve"> prohlašuje, že je výlučným vlastníkem </w:t>
      </w:r>
      <w:r w:rsidR="006E5929">
        <w:rPr>
          <w:snapToGrid w:val="0"/>
          <w:sz w:val="22"/>
          <w:szCs w:val="22"/>
        </w:rPr>
        <w:t>bytového domu</w:t>
      </w:r>
      <w:r w:rsidR="003A5016">
        <w:rPr>
          <w:snapToGrid w:val="0"/>
          <w:sz w:val="22"/>
          <w:szCs w:val="22"/>
        </w:rPr>
        <w:t xml:space="preserve"> </w:t>
      </w:r>
      <w:proofErr w:type="gramStart"/>
      <w:r w:rsidR="00264F92" w:rsidRPr="00676102">
        <w:rPr>
          <w:snapToGrid w:val="0"/>
          <w:sz w:val="22"/>
          <w:szCs w:val="22"/>
        </w:rPr>
        <w:t>č.p.</w:t>
      </w:r>
      <w:proofErr w:type="gramEnd"/>
      <w:r w:rsidR="003A5016">
        <w:rPr>
          <w:snapToGrid w:val="0"/>
          <w:sz w:val="22"/>
          <w:szCs w:val="22"/>
        </w:rPr>
        <w:t xml:space="preserve"> </w:t>
      </w:r>
      <w:r w:rsidR="006E5929">
        <w:rPr>
          <w:snapToGrid w:val="0"/>
          <w:sz w:val="22"/>
          <w:szCs w:val="22"/>
        </w:rPr>
        <w:t>87</w:t>
      </w:r>
      <w:r w:rsidR="003A5016">
        <w:rPr>
          <w:snapToGrid w:val="0"/>
          <w:sz w:val="22"/>
          <w:szCs w:val="22"/>
        </w:rPr>
        <w:t xml:space="preserve"> </w:t>
      </w:r>
      <w:r w:rsidR="00264F92" w:rsidRPr="00676102">
        <w:rPr>
          <w:snapToGrid w:val="0"/>
          <w:sz w:val="22"/>
          <w:szCs w:val="22"/>
        </w:rPr>
        <w:t xml:space="preserve">na pozemku </w:t>
      </w:r>
      <w:r w:rsidR="0018438E">
        <w:rPr>
          <w:snapToGrid w:val="0"/>
          <w:sz w:val="22"/>
          <w:szCs w:val="22"/>
        </w:rPr>
        <w:br/>
      </w:r>
      <w:proofErr w:type="spellStart"/>
      <w:r w:rsidR="003A5016">
        <w:rPr>
          <w:snapToGrid w:val="0"/>
          <w:sz w:val="22"/>
          <w:szCs w:val="22"/>
        </w:rPr>
        <w:t>p.č</w:t>
      </w:r>
      <w:proofErr w:type="spellEnd"/>
      <w:r w:rsidR="003A5016">
        <w:rPr>
          <w:snapToGrid w:val="0"/>
          <w:sz w:val="22"/>
          <w:szCs w:val="22"/>
        </w:rPr>
        <w:t xml:space="preserve">. </w:t>
      </w:r>
      <w:r w:rsidR="006E5929">
        <w:rPr>
          <w:snapToGrid w:val="0"/>
          <w:sz w:val="22"/>
          <w:szCs w:val="22"/>
        </w:rPr>
        <w:t>670/1</w:t>
      </w:r>
      <w:r w:rsidR="00264F92" w:rsidRPr="00676102">
        <w:rPr>
          <w:snapToGrid w:val="0"/>
          <w:sz w:val="22"/>
          <w:szCs w:val="22"/>
        </w:rPr>
        <w:t xml:space="preserve"> v k.</w:t>
      </w:r>
      <w:r w:rsidR="001F4770">
        <w:rPr>
          <w:snapToGrid w:val="0"/>
          <w:sz w:val="22"/>
          <w:szCs w:val="22"/>
        </w:rPr>
        <w:t> </w:t>
      </w:r>
      <w:proofErr w:type="spellStart"/>
      <w:r w:rsidR="00264F92" w:rsidRPr="00676102">
        <w:rPr>
          <w:snapToGrid w:val="0"/>
          <w:sz w:val="22"/>
          <w:szCs w:val="22"/>
        </w:rPr>
        <w:t>ú.</w:t>
      </w:r>
      <w:proofErr w:type="spellEnd"/>
      <w:r w:rsidR="00264F92" w:rsidRPr="00676102">
        <w:rPr>
          <w:snapToGrid w:val="0"/>
          <w:sz w:val="22"/>
          <w:szCs w:val="22"/>
        </w:rPr>
        <w:t xml:space="preserve"> </w:t>
      </w:r>
      <w:r w:rsidR="006E5929">
        <w:rPr>
          <w:snapToGrid w:val="0"/>
          <w:sz w:val="22"/>
          <w:szCs w:val="22"/>
        </w:rPr>
        <w:t>Staré Hamry 1</w:t>
      </w:r>
      <w:r w:rsidR="00264F92" w:rsidRPr="00676102">
        <w:rPr>
          <w:snapToGrid w:val="0"/>
          <w:sz w:val="22"/>
          <w:szCs w:val="22"/>
        </w:rPr>
        <w:t xml:space="preserve">, obec </w:t>
      </w:r>
      <w:r w:rsidR="006E5929">
        <w:rPr>
          <w:snapToGrid w:val="0"/>
          <w:sz w:val="22"/>
          <w:szCs w:val="22"/>
        </w:rPr>
        <w:t>Staré Hamry</w:t>
      </w:r>
      <w:r w:rsidR="00264F92" w:rsidRPr="00013E05">
        <w:rPr>
          <w:snapToGrid w:val="0"/>
          <w:sz w:val="22"/>
          <w:szCs w:val="22"/>
        </w:rPr>
        <w:t xml:space="preserve"> </w:t>
      </w:r>
      <w:r w:rsidRPr="00013E05">
        <w:rPr>
          <w:snapToGrid w:val="0"/>
          <w:sz w:val="22"/>
          <w:szCs w:val="22"/>
        </w:rPr>
        <w:t>(dále jen „objekt“).</w:t>
      </w:r>
    </w:p>
    <w:p w14:paraId="27A0FF2A" w14:textId="282207BB" w:rsidR="00424E25" w:rsidRPr="00DF2789" w:rsidRDefault="00424E25" w:rsidP="0064794D">
      <w:pPr>
        <w:numPr>
          <w:ilvl w:val="0"/>
          <w:numId w:val="20"/>
        </w:numPr>
        <w:tabs>
          <w:tab w:val="left" w:pos="709"/>
        </w:tabs>
        <w:spacing w:after="120"/>
        <w:ind w:left="709" w:hanging="709"/>
        <w:jc w:val="both"/>
        <w:rPr>
          <w:snapToGrid w:val="0"/>
          <w:sz w:val="22"/>
          <w:szCs w:val="22"/>
        </w:rPr>
      </w:pPr>
      <w:r w:rsidRPr="00DF2789">
        <w:rPr>
          <w:snapToGrid w:val="0"/>
          <w:color w:val="000000"/>
          <w:sz w:val="22"/>
          <w:szCs w:val="22"/>
        </w:rPr>
        <w:t>Pro</w:t>
      </w:r>
      <w:r w:rsidR="00DF09F3">
        <w:rPr>
          <w:snapToGrid w:val="0"/>
          <w:color w:val="000000"/>
          <w:sz w:val="22"/>
          <w:szCs w:val="22"/>
        </w:rPr>
        <w:t>najímatel</w:t>
      </w:r>
      <w:r w:rsidRPr="00DF2789">
        <w:rPr>
          <w:snapToGrid w:val="0"/>
          <w:color w:val="000000"/>
          <w:sz w:val="22"/>
          <w:szCs w:val="22"/>
        </w:rPr>
        <w:t xml:space="preserve"> prohlašuje, že je </w:t>
      </w:r>
      <w:r w:rsidR="007C34D7" w:rsidRPr="00DF2789">
        <w:rPr>
          <w:snapToGrid w:val="0"/>
          <w:color w:val="000000"/>
          <w:sz w:val="22"/>
          <w:szCs w:val="22"/>
        </w:rPr>
        <w:t>oprávněn k instalaci a provozu radiových</w:t>
      </w:r>
      <w:r w:rsidR="0064794D" w:rsidRPr="00DF2789">
        <w:rPr>
          <w:snapToGrid w:val="0"/>
          <w:color w:val="000000"/>
          <w:sz w:val="22"/>
          <w:szCs w:val="22"/>
        </w:rPr>
        <w:t xml:space="preserve"> </w:t>
      </w:r>
      <w:r w:rsidR="007C34D7" w:rsidRPr="00DF2789">
        <w:rPr>
          <w:snapToGrid w:val="0"/>
          <w:color w:val="000000"/>
          <w:sz w:val="22"/>
          <w:szCs w:val="22"/>
        </w:rPr>
        <w:t>směrových spoj</w:t>
      </w:r>
      <w:r w:rsidR="0064794D" w:rsidRPr="00DF2789">
        <w:rPr>
          <w:snapToGrid w:val="0"/>
          <w:color w:val="000000"/>
          <w:sz w:val="22"/>
          <w:szCs w:val="22"/>
        </w:rPr>
        <w:t>ů</w:t>
      </w:r>
      <w:r w:rsidR="007C34D7" w:rsidRPr="00DF2789">
        <w:rPr>
          <w:snapToGrid w:val="0"/>
          <w:color w:val="000000"/>
          <w:sz w:val="22"/>
          <w:szCs w:val="22"/>
        </w:rPr>
        <w:t xml:space="preserve"> ret</w:t>
      </w:r>
      <w:r w:rsidR="0064794D" w:rsidRPr="00DF2789">
        <w:rPr>
          <w:snapToGrid w:val="0"/>
          <w:color w:val="000000"/>
          <w:sz w:val="22"/>
          <w:szCs w:val="22"/>
        </w:rPr>
        <w:t>ra</w:t>
      </w:r>
      <w:r w:rsidR="007C34D7" w:rsidRPr="00DF2789">
        <w:rPr>
          <w:snapToGrid w:val="0"/>
          <w:color w:val="000000"/>
          <w:sz w:val="22"/>
          <w:szCs w:val="22"/>
        </w:rPr>
        <w:t>ns</w:t>
      </w:r>
      <w:r w:rsidR="0064794D" w:rsidRPr="00DF2789">
        <w:rPr>
          <w:snapToGrid w:val="0"/>
          <w:color w:val="000000"/>
          <w:sz w:val="22"/>
          <w:szCs w:val="22"/>
        </w:rPr>
        <w:t>l</w:t>
      </w:r>
      <w:r w:rsidR="007C34D7" w:rsidRPr="00DF2789">
        <w:rPr>
          <w:snapToGrid w:val="0"/>
          <w:color w:val="000000"/>
          <w:sz w:val="22"/>
          <w:szCs w:val="22"/>
        </w:rPr>
        <w:t>ační</w:t>
      </w:r>
      <w:r w:rsidR="0064794D" w:rsidRPr="00DF2789">
        <w:rPr>
          <w:snapToGrid w:val="0"/>
          <w:color w:val="000000"/>
          <w:sz w:val="22"/>
          <w:szCs w:val="22"/>
        </w:rPr>
        <w:t xml:space="preserve"> </w:t>
      </w:r>
      <w:r w:rsidR="007C34D7" w:rsidRPr="00DF2789">
        <w:rPr>
          <w:snapToGrid w:val="0"/>
          <w:color w:val="000000"/>
          <w:sz w:val="22"/>
          <w:szCs w:val="22"/>
        </w:rPr>
        <w:t>st</w:t>
      </w:r>
      <w:r w:rsidR="0064794D" w:rsidRPr="00DF2789">
        <w:rPr>
          <w:snapToGrid w:val="0"/>
          <w:color w:val="000000"/>
          <w:sz w:val="22"/>
          <w:szCs w:val="22"/>
        </w:rPr>
        <w:t>a</w:t>
      </w:r>
      <w:r w:rsidR="007C34D7" w:rsidRPr="00DF2789">
        <w:rPr>
          <w:snapToGrid w:val="0"/>
          <w:color w:val="000000"/>
          <w:sz w:val="22"/>
          <w:szCs w:val="22"/>
        </w:rPr>
        <w:t xml:space="preserve">nice </w:t>
      </w:r>
      <w:r w:rsidR="00DF2789" w:rsidRPr="00DF2789">
        <w:rPr>
          <w:snapToGrid w:val="0"/>
          <w:color w:val="000000"/>
          <w:sz w:val="22"/>
          <w:szCs w:val="22"/>
        </w:rPr>
        <w:t>MOTOTRBO</w:t>
      </w:r>
      <w:r w:rsidR="007C34D7" w:rsidRPr="00DF2789">
        <w:rPr>
          <w:snapToGrid w:val="0"/>
          <w:color w:val="000000"/>
          <w:sz w:val="22"/>
          <w:szCs w:val="22"/>
        </w:rPr>
        <w:t xml:space="preserve">, </w:t>
      </w:r>
      <w:r w:rsidR="00FF5D5A" w:rsidRPr="00DF2789">
        <w:rPr>
          <w:snapToGrid w:val="0"/>
          <w:color w:val="000000"/>
          <w:sz w:val="22"/>
          <w:szCs w:val="22"/>
        </w:rPr>
        <w:t xml:space="preserve">pro nepohyblivé vysílací rádiové zařízení dle </w:t>
      </w:r>
      <w:r w:rsidR="007C34D7" w:rsidRPr="00DF2789">
        <w:rPr>
          <w:snapToGrid w:val="0"/>
          <w:color w:val="000000"/>
          <w:sz w:val="22"/>
          <w:szCs w:val="22"/>
        </w:rPr>
        <w:t>Individuál</w:t>
      </w:r>
      <w:r w:rsidR="0064794D" w:rsidRPr="00DF2789">
        <w:rPr>
          <w:snapToGrid w:val="0"/>
          <w:color w:val="000000"/>
          <w:sz w:val="22"/>
          <w:szCs w:val="22"/>
        </w:rPr>
        <w:t>ního</w:t>
      </w:r>
      <w:r w:rsidR="007C34D7" w:rsidRPr="00DF2789">
        <w:rPr>
          <w:snapToGrid w:val="0"/>
          <w:color w:val="000000"/>
          <w:sz w:val="22"/>
          <w:szCs w:val="22"/>
        </w:rPr>
        <w:t xml:space="preserve"> oprávnění</w:t>
      </w:r>
      <w:r w:rsidR="0064794D" w:rsidRPr="00DF2789">
        <w:rPr>
          <w:snapToGrid w:val="0"/>
          <w:color w:val="000000"/>
          <w:sz w:val="22"/>
          <w:szCs w:val="22"/>
        </w:rPr>
        <w:t xml:space="preserve"> ČTÚ k využívání radiových kmitočtů pozemní poh</w:t>
      </w:r>
      <w:r w:rsidR="00FF5D5A" w:rsidRPr="00DF2789">
        <w:rPr>
          <w:snapToGrid w:val="0"/>
          <w:color w:val="000000"/>
          <w:sz w:val="22"/>
          <w:szCs w:val="22"/>
        </w:rPr>
        <w:t>yblivé</w:t>
      </w:r>
      <w:r w:rsidR="0064794D" w:rsidRPr="00DF2789">
        <w:rPr>
          <w:snapToGrid w:val="0"/>
          <w:color w:val="000000"/>
          <w:sz w:val="22"/>
          <w:szCs w:val="22"/>
        </w:rPr>
        <w:t xml:space="preserve"> služby a pevné služby </w:t>
      </w:r>
      <w:r w:rsidR="00DF2789" w:rsidRPr="00DF2789">
        <w:rPr>
          <w:snapToGrid w:val="0"/>
          <w:color w:val="000000"/>
          <w:sz w:val="22"/>
          <w:szCs w:val="22"/>
        </w:rPr>
        <w:t xml:space="preserve"> </w:t>
      </w:r>
      <w:r w:rsidR="00DF2789" w:rsidRPr="00DF2789">
        <w:rPr>
          <w:sz w:val="22"/>
          <w:szCs w:val="22"/>
        </w:rPr>
        <w:t>267023/TI</w:t>
      </w:r>
      <w:r w:rsidR="00DF2789" w:rsidRPr="00DF2789">
        <w:rPr>
          <w:snapToGrid w:val="0"/>
          <w:color w:val="000000"/>
          <w:sz w:val="22"/>
          <w:szCs w:val="22"/>
        </w:rPr>
        <w:t xml:space="preserve"> </w:t>
      </w:r>
      <w:r w:rsidR="00FF5D5A" w:rsidRPr="00DF2789">
        <w:rPr>
          <w:snapToGrid w:val="0"/>
          <w:color w:val="000000"/>
          <w:sz w:val="22"/>
          <w:szCs w:val="22"/>
        </w:rPr>
        <w:t>(dále jen „zařízení“).</w:t>
      </w:r>
    </w:p>
    <w:p w14:paraId="6669C027" w14:textId="77777777" w:rsidR="00424E25" w:rsidRPr="00DF2789" w:rsidRDefault="00424E25" w:rsidP="005219A7">
      <w:pPr>
        <w:pStyle w:val="Nadpis1"/>
        <w:spacing w:before="360" w:after="120"/>
      </w:pPr>
      <w:r w:rsidRPr="00DF2789">
        <w:t>II. Účel této smlouvy</w:t>
      </w:r>
    </w:p>
    <w:p w14:paraId="01FD8677" w14:textId="5D706A73" w:rsidR="00424E25" w:rsidRPr="00DF2789" w:rsidRDefault="00424E25" w:rsidP="00FC46C1">
      <w:pPr>
        <w:pStyle w:val="Zkladntext"/>
        <w:numPr>
          <w:ilvl w:val="0"/>
          <w:numId w:val="17"/>
        </w:numPr>
        <w:tabs>
          <w:tab w:val="left" w:pos="709"/>
        </w:tabs>
        <w:spacing w:before="0" w:after="120"/>
        <w:ind w:left="709" w:hanging="709"/>
        <w:rPr>
          <w:sz w:val="22"/>
          <w:szCs w:val="22"/>
        </w:rPr>
      </w:pPr>
      <w:r w:rsidRPr="00DF2789">
        <w:rPr>
          <w:sz w:val="22"/>
          <w:szCs w:val="22"/>
        </w:rPr>
        <w:t>P</w:t>
      </w:r>
      <w:r w:rsidR="00DF09F3">
        <w:rPr>
          <w:sz w:val="22"/>
          <w:szCs w:val="22"/>
        </w:rPr>
        <w:t>ronajím</w:t>
      </w:r>
      <w:r w:rsidRPr="00DF2789">
        <w:rPr>
          <w:sz w:val="22"/>
          <w:szCs w:val="22"/>
        </w:rPr>
        <w:t>atel umožn</w:t>
      </w:r>
      <w:r w:rsidR="001E1F36" w:rsidRPr="00DF2789">
        <w:rPr>
          <w:sz w:val="22"/>
          <w:szCs w:val="22"/>
        </w:rPr>
        <w:t>il</w:t>
      </w:r>
      <w:r w:rsidRPr="00DF2789">
        <w:rPr>
          <w:sz w:val="22"/>
          <w:szCs w:val="22"/>
        </w:rPr>
        <w:t xml:space="preserve"> </w:t>
      </w:r>
      <w:r w:rsidR="00C26E16">
        <w:rPr>
          <w:sz w:val="22"/>
          <w:szCs w:val="22"/>
        </w:rPr>
        <w:t>nájemci</w:t>
      </w:r>
      <w:r w:rsidRPr="00DF2789">
        <w:rPr>
          <w:sz w:val="22"/>
          <w:szCs w:val="22"/>
        </w:rPr>
        <w:t xml:space="preserve"> umístění a provoz zařízení na svém objekt</w:t>
      </w:r>
      <w:r w:rsidR="000A2E40" w:rsidRPr="00DF2789">
        <w:rPr>
          <w:sz w:val="22"/>
          <w:szCs w:val="22"/>
        </w:rPr>
        <w:t xml:space="preserve">u. Zařízení se sestává z rackové skříně </w:t>
      </w:r>
      <w:r w:rsidR="00F75D65">
        <w:rPr>
          <w:sz w:val="22"/>
          <w:szCs w:val="22"/>
        </w:rPr>
        <w:t>(s plochou cca 0,5 m</w:t>
      </w:r>
      <w:r w:rsidR="00F75D65">
        <w:rPr>
          <w:sz w:val="22"/>
          <w:szCs w:val="22"/>
          <w:vertAlign w:val="superscript"/>
        </w:rPr>
        <w:t>2</w:t>
      </w:r>
      <w:r w:rsidR="00F75D65">
        <w:rPr>
          <w:sz w:val="22"/>
          <w:szCs w:val="22"/>
        </w:rPr>
        <w:t xml:space="preserve">) </w:t>
      </w:r>
      <w:r w:rsidR="000A2E40" w:rsidRPr="00DF2789">
        <w:rPr>
          <w:sz w:val="22"/>
          <w:szCs w:val="22"/>
        </w:rPr>
        <w:t>s</w:t>
      </w:r>
      <w:r w:rsidR="00DF2789" w:rsidRPr="00DF2789">
        <w:rPr>
          <w:sz w:val="22"/>
          <w:szCs w:val="22"/>
        </w:rPr>
        <w:t> </w:t>
      </w:r>
      <w:r w:rsidR="000A2E40" w:rsidRPr="00DF2789">
        <w:rPr>
          <w:sz w:val="22"/>
          <w:szCs w:val="22"/>
        </w:rPr>
        <w:t>technologií</w:t>
      </w:r>
      <w:r w:rsidR="002620B4" w:rsidRPr="00DF2789">
        <w:rPr>
          <w:sz w:val="22"/>
          <w:szCs w:val="22"/>
        </w:rPr>
        <w:t xml:space="preserve"> </w:t>
      </w:r>
      <w:r w:rsidR="00DF2789" w:rsidRPr="00DF2789">
        <w:rPr>
          <w:sz w:val="22"/>
          <w:szCs w:val="22"/>
        </w:rPr>
        <w:t>převaděče (</w:t>
      </w:r>
      <w:r w:rsidR="002620B4" w:rsidRPr="00DF2789">
        <w:rPr>
          <w:sz w:val="22"/>
          <w:szCs w:val="22"/>
        </w:rPr>
        <w:t>SLR5500</w:t>
      </w:r>
      <w:r w:rsidR="00DF2789" w:rsidRPr="00DF2789">
        <w:rPr>
          <w:sz w:val="22"/>
          <w:szCs w:val="22"/>
        </w:rPr>
        <w:t xml:space="preserve">, </w:t>
      </w:r>
      <w:proofErr w:type="spellStart"/>
      <w:r w:rsidR="00DF2789" w:rsidRPr="00DF2789">
        <w:rPr>
          <w:sz w:val="22"/>
          <w:szCs w:val="22"/>
        </w:rPr>
        <w:t>duplexer</w:t>
      </w:r>
      <w:proofErr w:type="spellEnd"/>
      <w:r w:rsidR="00DF2789" w:rsidRPr="00DF2789">
        <w:rPr>
          <w:sz w:val="22"/>
          <w:szCs w:val="22"/>
        </w:rPr>
        <w:t xml:space="preserve">, koaxiální přepěťové ochrany, 4 ks zálohovacích akumulátorů) </w:t>
      </w:r>
      <w:r w:rsidR="000A2E40" w:rsidRPr="00DF2789">
        <w:rPr>
          <w:sz w:val="22"/>
          <w:szCs w:val="22"/>
        </w:rPr>
        <w:t>umístěné v</w:t>
      </w:r>
      <w:r w:rsidR="00750DA9" w:rsidRPr="00DF2789">
        <w:rPr>
          <w:sz w:val="22"/>
          <w:szCs w:val="22"/>
        </w:rPr>
        <w:t> </w:t>
      </w:r>
      <w:r w:rsidR="000A2E40" w:rsidRPr="00DF2789">
        <w:rPr>
          <w:sz w:val="22"/>
          <w:szCs w:val="22"/>
        </w:rPr>
        <w:t>objektu</w:t>
      </w:r>
      <w:r w:rsidR="00750DA9" w:rsidRPr="00DF2789">
        <w:rPr>
          <w:sz w:val="22"/>
          <w:szCs w:val="22"/>
        </w:rPr>
        <w:t xml:space="preserve"> a připojeného na vnitřní rozvod napájení 230V</w:t>
      </w:r>
      <w:r w:rsidR="00DF2789" w:rsidRPr="00DF2789">
        <w:rPr>
          <w:sz w:val="22"/>
          <w:szCs w:val="22"/>
        </w:rPr>
        <w:t>, p</w:t>
      </w:r>
      <w:r w:rsidR="00750DA9" w:rsidRPr="00DF2789">
        <w:rPr>
          <w:sz w:val="22"/>
          <w:szCs w:val="22"/>
        </w:rPr>
        <w:t xml:space="preserve">ropojovací </w:t>
      </w:r>
      <w:r w:rsidR="002F645D" w:rsidRPr="00DF2789">
        <w:rPr>
          <w:sz w:val="22"/>
          <w:szCs w:val="22"/>
        </w:rPr>
        <w:t xml:space="preserve">koaxiální </w:t>
      </w:r>
      <w:r w:rsidR="006E5929" w:rsidRPr="00DF2789">
        <w:rPr>
          <w:sz w:val="22"/>
          <w:szCs w:val="22"/>
        </w:rPr>
        <w:t xml:space="preserve">kabeláže a </w:t>
      </w:r>
      <w:r w:rsidR="00DF2789" w:rsidRPr="00DF2789">
        <w:rPr>
          <w:sz w:val="22"/>
          <w:szCs w:val="22"/>
        </w:rPr>
        <w:t xml:space="preserve">jedné dipólové antény </w:t>
      </w:r>
      <w:r w:rsidR="002F645D" w:rsidRPr="00DF2789">
        <w:rPr>
          <w:sz w:val="22"/>
          <w:szCs w:val="22"/>
        </w:rPr>
        <w:t>umístěn</w:t>
      </w:r>
      <w:r w:rsidR="00DF2789" w:rsidRPr="00DF2789">
        <w:rPr>
          <w:sz w:val="22"/>
          <w:szCs w:val="22"/>
        </w:rPr>
        <w:t>é</w:t>
      </w:r>
      <w:r w:rsidR="006E5929" w:rsidRPr="00DF2789">
        <w:rPr>
          <w:sz w:val="22"/>
          <w:szCs w:val="22"/>
        </w:rPr>
        <w:t xml:space="preserve"> na stožáru na střeše objektu. </w:t>
      </w:r>
      <w:r w:rsidR="002019DD" w:rsidRPr="00DF2789">
        <w:rPr>
          <w:sz w:val="22"/>
          <w:szCs w:val="22"/>
        </w:rPr>
        <w:t>Předpokládaný příkon zařízení j</w:t>
      </w:r>
      <w:r w:rsidR="006E5929" w:rsidRPr="00DF2789">
        <w:rPr>
          <w:sz w:val="22"/>
          <w:szCs w:val="22"/>
        </w:rPr>
        <w:t>e 1</w:t>
      </w:r>
      <w:r w:rsidR="002019DD" w:rsidRPr="00DF2789">
        <w:rPr>
          <w:sz w:val="22"/>
          <w:szCs w:val="22"/>
        </w:rPr>
        <w:t>50 Wattů.</w:t>
      </w:r>
    </w:p>
    <w:p w14:paraId="761C4517" w14:textId="7B7D002A" w:rsidR="00424E25" w:rsidRPr="00013E05" w:rsidRDefault="00424E25" w:rsidP="00FC46C1">
      <w:pPr>
        <w:pStyle w:val="Zkladntext"/>
        <w:numPr>
          <w:ilvl w:val="0"/>
          <w:numId w:val="17"/>
        </w:numPr>
        <w:tabs>
          <w:tab w:val="left" w:pos="709"/>
        </w:tabs>
        <w:spacing w:before="0" w:after="120"/>
        <w:ind w:left="709" w:hanging="709"/>
        <w:rPr>
          <w:sz w:val="22"/>
          <w:szCs w:val="22"/>
        </w:rPr>
      </w:pPr>
      <w:r w:rsidRPr="00013E05">
        <w:rPr>
          <w:sz w:val="22"/>
          <w:szCs w:val="22"/>
        </w:rPr>
        <w:t xml:space="preserve">Instalaci zařízení </w:t>
      </w:r>
      <w:r w:rsidR="00BB2128" w:rsidRPr="00013E05">
        <w:rPr>
          <w:sz w:val="22"/>
          <w:szCs w:val="22"/>
        </w:rPr>
        <w:t xml:space="preserve">a odpovědnost za zajištění servisu zařízení nese </w:t>
      </w:r>
      <w:r w:rsidR="00DF09F3">
        <w:rPr>
          <w:sz w:val="22"/>
          <w:szCs w:val="22"/>
        </w:rPr>
        <w:t>nájemce</w:t>
      </w:r>
      <w:r w:rsidR="00BB2128" w:rsidRPr="00013E05">
        <w:rPr>
          <w:sz w:val="22"/>
          <w:szCs w:val="22"/>
        </w:rPr>
        <w:t>.</w:t>
      </w:r>
      <w:r w:rsidRPr="00013E05">
        <w:rPr>
          <w:sz w:val="22"/>
          <w:szCs w:val="22"/>
        </w:rPr>
        <w:t xml:space="preserve"> Instalace </w:t>
      </w:r>
      <w:r w:rsidR="0018438E">
        <w:rPr>
          <w:sz w:val="22"/>
          <w:szCs w:val="22"/>
        </w:rPr>
        <w:br/>
      </w:r>
      <w:r w:rsidRPr="00013E05">
        <w:rPr>
          <w:sz w:val="22"/>
          <w:szCs w:val="22"/>
        </w:rPr>
        <w:t xml:space="preserve">a servis </w:t>
      </w:r>
      <w:r w:rsidR="001E1F36">
        <w:rPr>
          <w:sz w:val="22"/>
          <w:szCs w:val="22"/>
        </w:rPr>
        <w:t>jsou</w:t>
      </w:r>
      <w:r w:rsidRPr="00013E05">
        <w:rPr>
          <w:sz w:val="22"/>
          <w:szCs w:val="22"/>
        </w:rPr>
        <w:t xml:space="preserve"> plně hrazeny z prostředků </w:t>
      </w:r>
      <w:r w:rsidR="00DF09F3">
        <w:rPr>
          <w:sz w:val="22"/>
          <w:szCs w:val="22"/>
        </w:rPr>
        <w:t>nájemce</w:t>
      </w:r>
      <w:r w:rsidRPr="00013E05">
        <w:rPr>
          <w:sz w:val="22"/>
          <w:szCs w:val="22"/>
        </w:rPr>
        <w:t>.</w:t>
      </w:r>
    </w:p>
    <w:p w14:paraId="35937699" w14:textId="77777777" w:rsidR="00424E25" w:rsidRDefault="00424E25" w:rsidP="005219A7">
      <w:pPr>
        <w:pStyle w:val="Nadpis1"/>
        <w:spacing w:before="360" w:after="120"/>
      </w:pPr>
      <w:r>
        <w:lastRenderedPageBreak/>
        <w:t>III. Doba trvání této smlouvy</w:t>
      </w:r>
    </w:p>
    <w:p w14:paraId="7539A412" w14:textId="77777777" w:rsidR="00424E25" w:rsidRPr="00013E05" w:rsidRDefault="00424E25" w:rsidP="00FC46C1">
      <w:pPr>
        <w:pStyle w:val="Zkladntext"/>
        <w:numPr>
          <w:ilvl w:val="0"/>
          <w:numId w:val="5"/>
        </w:numPr>
        <w:tabs>
          <w:tab w:val="left" w:pos="709"/>
        </w:tabs>
        <w:ind w:left="709" w:hanging="709"/>
        <w:rPr>
          <w:color w:val="000000"/>
          <w:sz w:val="22"/>
          <w:szCs w:val="22"/>
        </w:rPr>
      </w:pPr>
      <w:r w:rsidRPr="00013E05">
        <w:rPr>
          <w:color w:val="000000"/>
          <w:sz w:val="22"/>
          <w:szCs w:val="22"/>
        </w:rPr>
        <w:t xml:space="preserve">Tato smlouva se uzavírá na </w:t>
      </w:r>
      <w:r w:rsidR="000D1D4F">
        <w:rPr>
          <w:color w:val="000000"/>
          <w:sz w:val="22"/>
          <w:szCs w:val="22"/>
        </w:rPr>
        <w:t>dobu neurčitou</w:t>
      </w:r>
      <w:r w:rsidR="00FC46C1" w:rsidRPr="00013E05">
        <w:rPr>
          <w:color w:val="000000"/>
          <w:sz w:val="22"/>
          <w:szCs w:val="22"/>
        </w:rPr>
        <w:t>.</w:t>
      </w:r>
    </w:p>
    <w:p w14:paraId="3F58343C" w14:textId="77777777" w:rsidR="00424E25" w:rsidRDefault="00424E25" w:rsidP="005219A7">
      <w:pPr>
        <w:pStyle w:val="Nadpis1"/>
        <w:spacing w:before="360" w:after="120"/>
      </w:pPr>
      <w:r>
        <w:t>IV. Výše a splatnost úhrady za umístění zařízení</w:t>
      </w:r>
    </w:p>
    <w:p w14:paraId="35D8B8A4" w14:textId="033268B2" w:rsidR="00424E25" w:rsidRPr="00013E05" w:rsidRDefault="00424E25" w:rsidP="00FC46C1">
      <w:pPr>
        <w:pStyle w:val="Zkladntext"/>
        <w:numPr>
          <w:ilvl w:val="0"/>
          <w:numId w:val="16"/>
        </w:numPr>
        <w:tabs>
          <w:tab w:val="left" w:pos="709"/>
        </w:tabs>
        <w:spacing w:before="0" w:after="120"/>
        <w:ind w:left="709" w:hanging="709"/>
        <w:rPr>
          <w:sz w:val="22"/>
          <w:szCs w:val="22"/>
        </w:rPr>
      </w:pPr>
      <w:r w:rsidRPr="00013E05">
        <w:rPr>
          <w:sz w:val="22"/>
          <w:szCs w:val="22"/>
        </w:rPr>
        <w:t xml:space="preserve">Za umístění zařízení a náklady na jeho provoz byla dohodnuta úhrada </w:t>
      </w:r>
      <w:r w:rsidR="00F75D65">
        <w:rPr>
          <w:sz w:val="22"/>
          <w:szCs w:val="22"/>
        </w:rPr>
        <w:t xml:space="preserve">nájemného </w:t>
      </w:r>
      <w:r w:rsidRPr="00013E05">
        <w:rPr>
          <w:sz w:val="22"/>
          <w:szCs w:val="22"/>
        </w:rPr>
        <w:t>ve výši</w:t>
      </w:r>
      <w:r w:rsidR="006B66DB">
        <w:rPr>
          <w:sz w:val="22"/>
          <w:szCs w:val="22"/>
        </w:rPr>
        <w:t xml:space="preserve"> </w:t>
      </w:r>
      <w:r w:rsidR="00DF09F3">
        <w:rPr>
          <w:sz w:val="22"/>
          <w:szCs w:val="22"/>
        </w:rPr>
        <w:t xml:space="preserve">22 000,- Kč </w:t>
      </w:r>
      <w:r w:rsidR="004260F0" w:rsidRPr="00DF09F3">
        <w:rPr>
          <w:sz w:val="22"/>
          <w:szCs w:val="22"/>
        </w:rPr>
        <w:t>(slovy:</w:t>
      </w:r>
      <w:r w:rsidR="006B66DB" w:rsidRPr="00DF09F3">
        <w:rPr>
          <w:sz w:val="22"/>
          <w:szCs w:val="22"/>
        </w:rPr>
        <w:t xml:space="preserve"> </w:t>
      </w:r>
      <w:proofErr w:type="spellStart"/>
      <w:r w:rsidR="00DF09F3" w:rsidRPr="00DF09F3">
        <w:rPr>
          <w:sz w:val="22"/>
          <w:szCs w:val="22"/>
        </w:rPr>
        <w:t>dvacetdvatisíc</w:t>
      </w:r>
      <w:r w:rsidR="006B66DB" w:rsidRPr="00DF09F3">
        <w:rPr>
          <w:sz w:val="22"/>
          <w:szCs w:val="22"/>
        </w:rPr>
        <w:t>korun</w:t>
      </w:r>
      <w:proofErr w:type="spellEnd"/>
      <w:r w:rsidR="006B66DB" w:rsidRPr="00DF09F3">
        <w:rPr>
          <w:sz w:val="22"/>
          <w:szCs w:val="22"/>
        </w:rPr>
        <w:t xml:space="preserve"> </w:t>
      </w:r>
      <w:r w:rsidRPr="00DF09F3">
        <w:rPr>
          <w:sz w:val="22"/>
          <w:szCs w:val="22"/>
        </w:rPr>
        <w:t xml:space="preserve">) </w:t>
      </w:r>
      <w:r w:rsidR="00DF09F3">
        <w:rPr>
          <w:sz w:val="22"/>
          <w:szCs w:val="22"/>
        </w:rPr>
        <w:t>r</w:t>
      </w:r>
      <w:r w:rsidRPr="00013E05">
        <w:rPr>
          <w:sz w:val="22"/>
          <w:szCs w:val="22"/>
        </w:rPr>
        <w:t xml:space="preserve">očně. </w:t>
      </w:r>
      <w:r w:rsidR="00676102" w:rsidRPr="006E5929">
        <w:rPr>
          <w:sz w:val="22"/>
          <w:szCs w:val="22"/>
        </w:rPr>
        <w:t xml:space="preserve">Tato částka </w:t>
      </w:r>
      <w:r w:rsidR="00A11F49" w:rsidRPr="006E5929">
        <w:rPr>
          <w:sz w:val="22"/>
          <w:szCs w:val="22"/>
        </w:rPr>
        <w:t>ne</w:t>
      </w:r>
      <w:r w:rsidR="00676102" w:rsidRPr="006E5929">
        <w:rPr>
          <w:sz w:val="22"/>
          <w:szCs w:val="22"/>
        </w:rPr>
        <w:t>zahrnuje úhradu z</w:t>
      </w:r>
      <w:r w:rsidR="00A11F49" w:rsidRPr="006E5929">
        <w:rPr>
          <w:sz w:val="22"/>
          <w:szCs w:val="22"/>
        </w:rPr>
        <w:t>a odebranou elektrickou energii, která bude účtována zvlášť dle skutečné spotřeby, a to odečtem na podružném elektroměru.</w:t>
      </w:r>
      <w:r w:rsidR="006E5929">
        <w:rPr>
          <w:sz w:val="22"/>
          <w:szCs w:val="22"/>
        </w:rPr>
        <w:t xml:space="preserve"> </w:t>
      </w:r>
    </w:p>
    <w:p w14:paraId="5630330F" w14:textId="09B6A23F" w:rsidR="002531CE" w:rsidRPr="00013E05" w:rsidRDefault="00A11F49" w:rsidP="00FC46C1">
      <w:pPr>
        <w:pStyle w:val="Zkladntext"/>
        <w:numPr>
          <w:ilvl w:val="0"/>
          <w:numId w:val="16"/>
        </w:numPr>
        <w:tabs>
          <w:tab w:val="left" w:pos="709"/>
        </w:tabs>
        <w:spacing w:before="0" w:after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Částky za </w:t>
      </w:r>
      <w:r w:rsidR="000D1482">
        <w:rPr>
          <w:sz w:val="22"/>
          <w:szCs w:val="22"/>
        </w:rPr>
        <w:t>nájem</w:t>
      </w:r>
      <w:r>
        <w:rPr>
          <w:sz w:val="22"/>
          <w:szCs w:val="22"/>
        </w:rPr>
        <w:t xml:space="preserve"> a odebranou elektrickou energii</w:t>
      </w:r>
      <w:r w:rsidR="00424E25" w:rsidRPr="00013E05">
        <w:rPr>
          <w:sz w:val="22"/>
          <w:szCs w:val="22"/>
        </w:rPr>
        <w:t xml:space="preserve"> dle bodu </w:t>
      </w:r>
      <w:r w:rsidR="00BB2128" w:rsidRPr="00013E05">
        <w:rPr>
          <w:sz w:val="22"/>
          <w:szCs w:val="22"/>
        </w:rPr>
        <w:t xml:space="preserve">4.1 </w:t>
      </w:r>
      <w:r>
        <w:rPr>
          <w:sz w:val="22"/>
          <w:szCs w:val="22"/>
        </w:rPr>
        <w:t>jsou</w:t>
      </w:r>
      <w:r w:rsidR="00424E25" w:rsidRPr="00013E05">
        <w:rPr>
          <w:sz w:val="22"/>
          <w:szCs w:val="22"/>
        </w:rPr>
        <w:t xml:space="preserve"> splatn</w:t>
      </w:r>
      <w:r>
        <w:rPr>
          <w:sz w:val="22"/>
          <w:szCs w:val="22"/>
        </w:rPr>
        <w:t>é</w:t>
      </w:r>
      <w:r w:rsidR="00424E25" w:rsidRPr="00013E05">
        <w:rPr>
          <w:sz w:val="22"/>
          <w:szCs w:val="22"/>
        </w:rPr>
        <w:t xml:space="preserve"> 1x ročně, a to vždy k poslednímu dni měsíce</w:t>
      </w:r>
      <w:r w:rsidR="00424E25" w:rsidRPr="00DF09F3">
        <w:rPr>
          <w:sz w:val="22"/>
          <w:szCs w:val="22"/>
        </w:rPr>
        <w:t xml:space="preserve"> </w:t>
      </w:r>
      <w:r w:rsidR="006B66DB" w:rsidRPr="00DF09F3">
        <w:rPr>
          <w:sz w:val="22"/>
          <w:szCs w:val="22"/>
        </w:rPr>
        <w:t>prosin</w:t>
      </w:r>
      <w:r w:rsidR="00DF09F3">
        <w:rPr>
          <w:sz w:val="22"/>
          <w:szCs w:val="22"/>
        </w:rPr>
        <w:t>e</w:t>
      </w:r>
      <w:r w:rsidR="006B66DB" w:rsidRPr="00DF09F3">
        <w:rPr>
          <w:sz w:val="22"/>
          <w:szCs w:val="22"/>
        </w:rPr>
        <w:t xml:space="preserve">c </w:t>
      </w:r>
      <w:r w:rsidR="00424E25" w:rsidRPr="00DF09F3">
        <w:rPr>
          <w:sz w:val="22"/>
          <w:szCs w:val="22"/>
        </w:rPr>
        <w:t>p</w:t>
      </w:r>
      <w:r w:rsidR="00424E25" w:rsidRPr="00013E05">
        <w:rPr>
          <w:sz w:val="22"/>
          <w:szCs w:val="22"/>
        </w:rPr>
        <w:t>říslušného roku</w:t>
      </w:r>
      <w:r w:rsidR="006043FA" w:rsidRPr="00013E05">
        <w:rPr>
          <w:sz w:val="22"/>
          <w:szCs w:val="22"/>
        </w:rPr>
        <w:t>, a to na základě daňového dokladu vystaveného p</w:t>
      </w:r>
      <w:r w:rsidR="00DF09F3">
        <w:rPr>
          <w:sz w:val="22"/>
          <w:szCs w:val="22"/>
        </w:rPr>
        <w:t>ronajím</w:t>
      </w:r>
      <w:r w:rsidR="006043FA" w:rsidRPr="00013E05">
        <w:rPr>
          <w:sz w:val="22"/>
          <w:szCs w:val="22"/>
        </w:rPr>
        <w:t>atelem</w:t>
      </w:r>
      <w:r w:rsidR="0044530B">
        <w:rPr>
          <w:sz w:val="22"/>
          <w:szCs w:val="22"/>
        </w:rPr>
        <w:t>.</w:t>
      </w:r>
      <w:r w:rsidR="006043FA" w:rsidRPr="00013E05">
        <w:rPr>
          <w:sz w:val="22"/>
          <w:szCs w:val="22"/>
        </w:rPr>
        <w:t xml:space="preserve"> </w:t>
      </w:r>
    </w:p>
    <w:p w14:paraId="1223AB3B" w14:textId="77777777" w:rsidR="00E0655C" w:rsidRPr="00013E05" w:rsidRDefault="00E0655C" w:rsidP="00FC46C1">
      <w:pPr>
        <w:pStyle w:val="Zkladntext"/>
        <w:numPr>
          <w:ilvl w:val="0"/>
          <w:numId w:val="16"/>
        </w:numPr>
        <w:tabs>
          <w:tab w:val="left" w:pos="709"/>
        </w:tabs>
        <w:spacing w:before="0" w:after="120"/>
        <w:ind w:left="709" w:hanging="709"/>
        <w:rPr>
          <w:sz w:val="22"/>
          <w:szCs w:val="22"/>
        </w:rPr>
      </w:pPr>
      <w:r w:rsidRPr="00013E05">
        <w:rPr>
          <w:sz w:val="22"/>
          <w:szCs w:val="22"/>
        </w:rPr>
        <w:t xml:space="preserve">Daňové doklady budou vystavovány s dobou splatnosti </w:t>
      </w:r>
      <w:r w:rsidR="000D1D4F">
        <w:rPr>
          <w:sz w:val="22"/>
          <w:szCs w:val="22"/>
        </w:rPr>
        <w:t>21</w:t>
      </w:r>
      <w:r w:rsidRPr="00013E05">
        <w:rPr>
          <w:sz w:val="22"/>
          <w:szCs w:val="22"/>
        </w:rPr>
        <w:t xml:space="preserve"> dnů od doručení a budou obsahovat všechny náležitosti stanovené obecně závaznými právními předpisy. </w:t>
      </w:r>
    </w:p>
    <w:p w14:paraId="7D6CB5AB" w14:textId="06F4CD7B" w:rsidR="00851B7B" w:rsidRDefault="00E0655C" w:rsidP="00851B7B">
      <w:pPr>
        <w:pStyle w:val="Zkladntext"/>
        <w:numPr>
          <w:ilvl w:val="0"/>
          <w:numId w:val="16"/>
        </w:numPr>
        <w:tabs>
          <w:tab w:val="left" w:pos="709"/>
        </w:tabs>
        <w:spacing w:before="0" w:after="120"/>
        <w:ind w:left="709" w:hanging="709"/>
        <w:rPr>
          <w:sz w:val="22"/>
          <w:szCs w:val="22"/>
        </w:rPr>
      </w:pPr>
      <w:r w:rsidRPr="00013E05">
        <w:rPr>
          <w:sz w:val="22"/>
          <w:szCs w:val="22"/>
        </w:rPr>
        <w:t xml:space="preserve">Neúplný nebo nesprávně vyhotovený daňový doklad je </w:t>
      </w:r>
      <w:r w:rsidR="00C26E16">
        <w:rPr>
          <w:sz w:val="22"/>
          <w:szCs w:val="22"/>
        </w:rPr>
        <w:t>nájemce</w:t>
      </w:r>
      <w:r w:rsidRPr="00013E05">
        <w:rPr>
          <w:sz w:val="22"/>
          <w:szCs w:val="22"/>
        </w:rPr>
        <w:t xml:space="preserve"> oprávněn vrátit před skončením doby splatnosti s označením vad, které namítá. Vrácením daňového dokladu se staví běh doby splatnosti. Doručením opraveného nebo nově vyhotoveného dokladu počne běžet nová doba splatnosti</w:t>
      </w:r>
      <w:r w:rsidR="006043FA" w:rsidRPr="00013E05">
        <w:rPr>
          <w:sz w:val="22"/>
          <w:szCs w:val="22"/>
        </w:rPr>
        <w:t>.</w:t>
      </w:r>
    </w:p>
    <w:p w14:paraId="4E826D03" w14:textId="3E7AF718" w:rsidR="00E80257" w:rsidRPr="00851B7B" w:rsidRDefault="00465563" w:rsidP="00851B7B">
      <w:pPr>
        <w:pStyle w:val="Zkladntext"/>
        <w:numPr>
          <w:ilvl w:val="0"/>
          <w:numId w:val="16"/>
        </w:numPr>
        <w:tabs>
          <w:tab w:val="left" w:pos="709"/>
        </w:tabs>
        <w:spacing w:before="0" w:after="120"/>
        <w:ind w:left="709" w:hanging="709"/>
        <w:rPr>
          <w:sz w:val="22"/>
          <w:szCs w:val="22"/>
        </w:rPr>
      </w:pPr>
      <w:r w:rsidRPr="00851B7B">
        <w:rPr>
          <w:sz w:val="22"/>
          <w:szCs w:val="22"/>
        </w:rPr>
        <w:t xml:space="preserve">Daňový doklad (faktura) bude </w:t>
      </w:r>
      <w:r w:rsidR="00C26E16">
        <w:rPr>
          <w:sz w:val="22"/>
          <w:szCs w:val="22"/>
        </w:rPr>
        <w:t>nájemc</w:t>
      </w:r>
      <w:r w:rsidRPr="00851B7B">
        <w:rPr>
          <w:sz w:val="22"/>
          <w:szCs w:val="22"/>
        </w:rPr>
        <w:t xml:space="preserve">i doručována </w:t>
      </w:r>
      <w:r w:rsidR="001E1F36" w:rsidRPr="00851B7B">
        <w:rPr>
          <w:sz w:val="22"/>
          <w:szCs w:val="22"/>
        </w:rPr>
        <w:t>poštou nebo elektronickým podání</w:t>
      </w:r>
      <w:r w:rsidR="000D1482">
        <w:rPr>
          <w:sz w:val="22"/>
          <w:szCs w:val="22"/>
        </w:rPr>
        <w:t>m</w:t>
      </w:r>
      <w:r w:rsidR="001E1F36" w:rsidRPr="00851B7B">
        <w:rPr>
          <w:sz w:val="22"/>
          <w:szCs w:val="22"/>
        </w:rPr>
        <w:t xml:space="preserve"> prostřednictvím datové schránky se zaručeným elektronický</w:t>
      </w:r>
      <w:r w:rsidR="004C68DB">
        <w:rPr>
          <w:sz w:val="22"/>
          <w:szCs w:val="22"/>
        </w:rPr>
        <w:t>m</w:t>
      </w:r>
      <w:r w:rsidR="001E1F36" w:rsidRPr="00851B7B">
        <w:rPr>
          <w:sz w:val="22"/>
          <w:szCs w:val="22"/>
        </w:rPr>
        <w:t xml:space="preserve"> podpis</w:t>
      </w:r>
      <w:r w:rsidR="004C68DB">
        <w:rPr>
          <w:sz w:val="22"/>
          <w:szCs w:val="22"/>
        </w:rPr>
        <w:t>em</w:t>
      </w:r>
      <w:r w:rsidR="00851B7B">
        <w:rPr>
          <w:sz w:val="22"/>
          <w:szCs w:val="22"/>
        </w:rPr>
        <w:t>.</w:t>
      </w:r>
    </w:p>
    <w:p w14:paraId="7C9CEAB9" w14:textId="3A09D8DF" w:rsidR="00424E25" w:rsidRPr="00E80257" w:rsidRDefault="00424E25" w:rsidP="00E80257">
      <w:pPr>
        <w:pStyle w:val="Zkladntext"/>
        <w:numPr>
          <w:ilvl w:val="0"/>
          <w:numId w:val="16"/>
        </w:numPr>
        <w:tabs>
          <w:tab w:val="left" w:pos="709"/>
        </w:tabs>
        <w:spacing w:before="0" w:after="60"/>
        <w:ind w:left="709" w:hanging="709"/>
        <w:rPr>
          <w:sz w:val="22"/>
          <w:szCs w:val="22"/>
        </w:rPr>
      </w:pPr>
      <w:r w:rsidRPr="00E80257">
        <w:rPr>
          <w:sz w:val="22"/>
          <w:szCs w:val="22"/>
        </w:rPr>
        <w:t xml:space="preserve">V případě prodlení s úhradou podle tohoto článku se </w:t>
      </w:r>
      <w:r w:rsidR="00C26E16">
        <w:rPr>
          <w:sz w:val="22"/>
          <w:szCs w:val="22"/>
        </w:rPr>
        <w:t>nájemce</w:t>
      </w:r>
      <w:r w:rsidRPr="00E80257">
        <w:rPr>
          <w:sz w:val="22"/>
          <w:szCs w:val="22"/>
        </w:rPr>
        <w:t xml:space="preserve"> zavazuje zaplatit p</w:t>
      </w:r>
      <w:r w:rsidR="00C26E16">
        <w:rPr>
          <w:sz w:val="22"/>
          <w:szCs w:val="22"/>
        </w:rPr>
        <w:t>ronajím</w:t>
      </w:r>
      <w:r w:rsidRPr="00E80257">
        <w:rPr>
          <w:sz w:val="22"/>
          <w:szCs w:val="22"/>
        </w:rPr>
        <w:t>ateli smluvní pokutu ve výši 0,</w:t>
      </w:r>
      <w:r w:rsidR="008956BA" w:rsidRPr="00E80257">
        <w:rPr>
          <w:sz w:val="22"/>
          <w:szCs w:val="22"/>
        </w:rPr>
        <w:t>0</w:t>
      </w:r>
      <w:r w:rsidRPr="00E80257">
        <w:rPr>
          <w:sz w:val="22"/>
          <w:szCs w:val="22"/>
        </w:rPr>
        <w:t xml:space="preserve">5% z dlužné částky za každý započatý den prodlení. </w:t>
      </w:r>
    </w:p>
    <w:p w14:paraId="2AE5A4DC" w14:textId="502DE254" w:rsidR="00590BA6" w:rsidRPr="00E80257" w:rsidRDefault="00590BA6" w:rsidP="00E80257">
      <w:pPr>
        <w:pStyle w:val="Zkladntext"/>
        <w:numPr>
          <w:ilvl w:val="0"/>
          <w:numId w:val="16"/>
        </w:numPr>
        <w:tabs>
          <w:tab w:val="left" w:pos="709"/>
        </w:tabs>
        <w:spacing w:before="0" w:after="60"/>
        <w:ind w:left="709" w:hanging="709"/>
        <w:rPr>
          <w:sz w:val="22"/>
          <w:szCs w:val="22"/>
        </w:rPr>
      </w:pPr>
      <w:r w:rsidRPr="00013E05">
        <w:rPr>
          <w:sz w:val="22"/>
          <w:szCs w:val="22"/>
        </w:rPr>
        <w:t xml:space="preserve">Smluvní strany sjednávají inflační doložku spočívající v tom, že </w:t>
      </w:r>
      <w:r w:rsidR="003B2DC3" w:rsidRPr="00013E05">
        <w:rPr>
          <w:sz w:val="22"/>
          <w:szCs w:val="22"/>
        </w:rPr>
        <w:t>p</w:t>
      </w:r>
      <w:r w:rsidR="00097BF9">
        <w:rPr>
          <w:sz w:val="22"/>
          <w:szCs w:val="22"/>
        </w:rPr>
        <w:t>ronajím</w:t>
      </w:r>
      <w:r w:rsidR="003B2DC3" w:rsidRPr="00013E05">
        <w:rPr>
          <w:sz w:val="22"/>
          <w:szCs w:val="22"/>
        </w:rPr>
        <w:t>atel</w:t>
      </w:r>
      <w:r w:rsidRPr="00013E05">
        <w:rPr>
          <w:sz w:val="22"/>
          <w:szCs w:val="22"/>
        </w:rPr>
        <w:t xml:space="preserve"> může počínaje rokem 20</w:t>
      </w:r>
      <w:r w:rsidR="000D1D4F">
        <w:rPr>
          <w:sz w:val="22"/>
          <w:szCs w:val="22"/>
        </w:rPr>
        <w:t>2</w:t>
      </w:r>
      <w:r w:rsidR="004C68DB">
        <w:rPr>
          <w:sz w:val="22"/>
          <w:szCs w:val="22"/>
        </w:rPr>
        <w:t>3</w:t>
      </w:r>
      <w:r w:rsidRPr="00013E05">
        <w:rPr>
          <w:sz w:val="22"/>
          <w:szCs w:val="22"/>
        </w:rPr>
        <w:t xml:space="preserve"> vždy k 1. lednu jednostranně zvýšit </w:t>
      </w:r>
      <w:r w:rsidR="003B2DC3" w:rsidRPr="00013E05">
        <w:rPr>
          <w:sz w:val="22"/>
          <w:szCs w:val="22"/>
        </w:rPr>
        <w:t>sjednanou výši úhrady</w:t>
      </w:r>
      <w:r w:rsidRPr="00013E05">
        <w:rPr>
          <w:sz w:val="22"/>
          <w:szCs w:val="22"/>
        </w:rPr>
        <w:t xml:space="preserve"> o</w:t>
      </w:r>
      <w:r w:rsidR="003B2DC3" w:rsidRPr="00013E05">
        <w:rPr>
          <w:sz w:val="22"/>
          <w:szCs w:val="22"/>
        </w:rPr>
        <w:t> </w:t>
      </w:r>
      <w:r w:rsidRPr="00013E05">
        <w:rPr>
          <w:sz w:val="22"/>
          <w:szCs w:val="22"/>
        </w:rPr>
        <w:t>roční míru inflace vyjádřenou přírůstkem průměrného indexu spotřebitelských cen za předchozí kalendářní rok, oficiálně zveřejněnou Statistickým úřadem České republiky, popř</w:t>
      </w:r>
      <w:r w:rsidR="003B2DC3" w:rsidRPr="00013E05">
        <w:rPr>
          <w:sz w:val="22"/>
          <w:szCs w:val="22"/>
        </w:rPr>
        <w:t>.</w:t>
      </w:r>
      <w:r w:rsidRPr="00013E05">
        <w:rPr>
          <w:sz w:val="22"/>
          <w:szCs w:val="22"/>
        </w:rPr>
        <w:t xml:space="preserve"> jiným subjektem</w:t>
      </w:r>
      <w:r w:rsidR="003B2DC3" w:rsidRPr="00013E05">
        <w:rPr>
          <w:sz w:val="22"/>
          <w:szCs w:val="22"/>
        </w:rPr>
        <w:t>, který</w:t>
      </w:r>
      <w:r w:rsidR="00E80257">
        <w:rPr>
          <w:sz w:val="22"/>
          <w:szCs w:val="22"/>
        </w:rPr>
        <w:t xml:space="preserve"> </w:t>
      </w:r>
      <w:r w:rsidR="003B2DC3" w:rsidRPr="00E80257">
        <w:rPr>
          <w:sz w:val="22"/>
          <w:szCs w:val="22"/>
        </w:rPr>
        <w:t>vyjadřuje procentní změnu průměrné cenové hladiny za období uplynulých 12 měsíců („Index“)</w:t>
      </w:r>
      <w:r w:rsidR="00E0655C" w:rsidRPr="00E80257">
        <w:rPr>
          <w:sz w:val="22"/>
          <w:szCs w:val="22"/>
        </w:rPr>
        <w:t>.</w:t>
      </w:r>
      <w:r w:rsidR="003B2DC3" w:rsidRPr="00E80257">
        <w:rPr>
          <w:sz w:val="22"/>
          <w:szCs w:val="22"/>
        </w:rPr>
        <w:t xml:space="preserve"> </w:t>
      </w:r>
      <w:r w:rsidR="00E0655C" w:rsidRPr="00E80257">
        <w:rPr>
          <w:sz w:val="22"/>
          <w:szCs w:val="22"/>
        </w:rPr>
        <w:t>Z</w:t>
      </w:r>
      <w:r w:rsidR="003B2DC3" w:rsidRPr="00E80257">
        <w:rPr>
          <w:sz w:val="22"/>
          <w:szCs w:val="22"/>
        </w:rPr>
        <w:t xml:space="preserve">a základ bude považována výše </w:t>
      </w:r>
      <w:r w:rsidR="00E0655C" w:rsidRPr="00E80257">
        <w:rPr>
          <w:sz w:val="22"/>
          <w:szCs w:val="22"/>
        </w:rPr>
        <w:t>úhrady</w:t>
      </w:r>
      <w:r w:rsidR="003B2DC3" w:rsidRPr="00E80257">
        <w:rPr>
          <w:sz w:val="22"/>
          <w:szCs w:val="22"/>
        </w:rPr>
        <w:t xml:space="preserve"> ke dni podpisu </w:t>
      </w:r>
      <w:r w:rsidR="00E0655C" w:rsidRPr="00E80257">
        <w:rPr>
          <w:sz w:val="22"/>
          <w:szCs w:val="22"/>
        </w:rPr>
        <w:t>smlouvy</w:t>
      </w:r>
      <w:r w:rsidR="003B2DC3" w:rsidRPr="00E80257">
        <w:rPr>
          <w:sz w:val="22"/>
          <w:szCs w:val="22"/>
        </w:rPr>
        <w:t>, resp. výše</w:t>
      </w:r>
      <w:r w:rsidR="00E0655C" w:rsidRPr="00E80257">
        <w:rPr>
          <w:sz w:val="22"/>
          <w:szCs w:val="22"/>
        </w:rPr>
        <w:t xml:space="preserve"> úhrady</w:t>
      </w:r>
      <w:r w:rsidR="003B2DC3" w:rsidRPr="00E80257">
        <w:rPr>
          <w:sz w:val="22"/>
          <w:szCs w:val="22"/>
        </w:rPr>
        <w:t xml:space="preserve"> ke dni posledního předcházejícího zvýšení </w:t>
      </w:r>
      <w:r w:rsidR="00E0655C" w:rsidRPr="00E80257">
        <w:rPr>
          <w:sz w:val="22"/>
          <w:szCs w:val="22"/>
        </w:rPr>
        <w:t>úhrady</w:t>
      </w:r>
      <w:r w:rsidR="003B2DC3" w:rsidRPr="00E80257">
        <w:rPr>
          <w:sz w:val="22"/>
          <w:szCs w:val="22"/>
        </w:rPr>
        <w:t>. Pro vyloučení pochybností se smluvní strany dohodly, že výše úhrady nebude výše uvedenou úpravou o Index po dobu trvání smlouvy nikdy snižován</w:t>
      </w:r>
      <w:r w:rsidR="00E0655C" w:rsidRPr="00E80257">
        <w:rPr>
          <w:sz w:val="22"/>
          <w:szCs w:val="22"/>
        </w:rPr>
        <w:t xml:space="preserve">a a výsledná hodnota úhrady bude zaokrouhlována na celé </w:t>
      </w:r>
      <w:r w:rsidR="001C1DB1" w:rsidRPr="00E80257">
        <w:rPr>
          <w:sz w:val="22"/>
          <w:szCs w:val="22"/>
        </w:rPr>
        <w:t>sto</w:t>
      </w:r>
      <w:r w:rsidR="00E0655C" w:rsidRPr="00E80257">
        <w:rPr>
          <w:sz w:val="22"/>
          <w:szCs w:val="22"/>
        </w:rPr>
        <w:t>koruny.</w:t>
      </w:r>
      <w:r w:rsidR="003B2DC3" w:rsidRPr="00E80257">
        <w:rPr>
          <w:sz w:val="22"/>
          <w:szCs w:val="22"/>
        </w:rPr>
        <w:t xml:space="preserve"> </w:t>
      </w:r>
      <w:r w:rsidR="00FC46C1" w:rsidRPr="00E80257">
        <w:rPr>
          <w:sz w:val="22"/>
          <w:szCs w:val="22"/>
        </w:rPr>
        <w:t>Informace</w:t>
      </w:r>
      <w:r w:rsidR="001C1DB1" w:rsidRPr="00E80257">
        <w:rPr>
          <w:sz w:val="22"/>
          <w:szCs w:val="22"/>
        </w:rPr>
        <w:t xml:space="preserve"> o valorizaci bude uvedeno na faktuře. </w:t>
      </w:r>
      <w:r w:rsidRPr="00E80257">
        <w:rPr>
          <w:sz w:val="22"/>
          <w:szCs w:val="22"/>
        </w:rPr>
        <w:t>Pro další roky bude za základ valorizace počítá</w:t>
      </w:r>
      <w:r w:rsidR="00E0655C" w:rsidRPr="00E80257">
        <w:rPr>
          <w:sz w:val="22"/>
          <w:szCs w:val="22"/>
        </w:rPr>
        <w:t>na</w:t>
      </w:r>
      <w:r w:rsidRPr="00E80257">
        <w:rPr>
          <w:sz w:val="22"/>
          <w:szCs w:val="22"/>
        </w:rPr>
        <w:t xml:space="preserve"> vždy předchozí již valorizovan</w:t>
      </w:r>
      <w:r w:rsidR="00E0655C" w:rsidRPr="00E80257">
        <w:rPr>
          <w:sz w:val="22"/>
          <w:szCs w:val="22"/>
        </w:rPr>
        <w:t>á</w:t>
      </w:r>
      <w:r w:rsidRPr="00E80257">
        <w:rPr>
          <w:sz w:val="22"/>
          <w:szCs w:val="22"/>
        </w:rPr>
        <w:t xml:space="preserve"> </w:t>
      </w:r>
      <w:r w:rsidR="00E0655C" w:rsidRPr="00E80257">
        <w:rPr>
          <w:sz w:val="22"/>
          <w:szCs w:val="22"/>
        </w:rPr>
        <w:t>úhrada</w:t>
      </w:r>
      <w:r w:rsidRPr="00E80257">
        <w:rPr>
          <w:sz w:val="22"/>
          <w:szCs w:val="22"/>
        </w:rPr>
        <w:t xml:space="preserve">. </w:t>
      </w:r>
      <w:r w:rsidR="00DF09F3">
        <w:rPr>
          <w:sz w:val="22"/>
          <w:szCs w:val="22"/>
        </w:rPr>
        <w:t>Nájemce</w:t>
      </w:r>
      <w:r w:rsidRPr="00E80257">
        <w:rPr>
          <w:sz w:val="22"/>
          <w:szCs w:val="22"/>
        </w:rPr>
        <w:t xml:space="preserve"> se zavazuje </w:t>
      </w:r>
      <w:r w:rsidR="00E0655C" w:rsidRPr="00E80257">
        <w:rPr>
          <w:sz w:val="22"/>
          <w:szCs w:val="22"/>
        </w:rPr>
        <w:t xml:space="preserve">úhradu </w:t>
      </w:r>
      <w:r w:rsidRPr="00E80257">
        <w:rPr>
          <w:sz w:val="22"/>
          <w:szCs w:val="22"/>
        </w:rPr>
        <w:t>zvyšovan</w:t>
      </w:r>
      <w:r w:rsidR="00E0655C" w:rsidRPr="00E80257">
        <w:rPr>
          <w:sz w:val="22"/>
          <w:szCs w:val="22"/>
        </w:rPr>
        <w:t>ou</w:t>
      </w:r>
      <w:r w:rsidRPr="00E80257">
        <w:rPr>
          <w:sz w:val="22"/>
          <w:szCs w:val="22"/>
        </w:rPr>
        <w:t xml:space="preserve"> o inflaci </w:t>
      </w:r>
      <w:r w:rsidR="00E0655C" w:rsidRPr="00E80257">
        <w:rPr>
          <w:sz w:val="22"/>
          <w:szCs w:val="22"/>
        </w:rPr>
        <w:t>p</w:t>
      </w:r>
      <w:r w:rsidR="00DF09F3">
        <w:rPr>
          <w:sz w:val="22"/>
          <w:szCs w:val="22"/>
        </w:rPr>
        <w:t>ronajím</w:t>
      </w:r>
      <w:r w:rsidR="00E0655C" w:rsidRPr="00E80257">
        <w:rPr>
          <w:sz w:val="22"/>
          <w:szCs w:val="22"/>
        </w:rPr>
        <w:t>ateli</w:t>
      </w:r>
      <w:r w:rsidRPr="00E80257">
        <w:rPr>
          <w:sz w:val="22"/>
          <w:szCs w:val="22"/>
        </w:rPr>
        <w:t xml:space="preserve"> hradit. Smluvní strany se dohodly, že navyšování </w:t>
      </w:r>
      <w:r w:rsidR="00E0655C" w:rsidRPr="00E80257">
        <w:rPr>
          <w:sz w:val="22"/>
          <w:szCs w:val="22"/>
        </w:rPr>
        <w:t>úhrady</w:t>
      </w:r>
      <w:r w:rsidRPr="00E80257">
        <w:rPr>
          <w:sz w:val="22"/>
          <w:szCs w:val="22"/>
        </w:rPr>
        <w:t xml:space="preserve"> o inflaci nebude řešeno dodatky ke smlouvě. </w:t>
      </w:r>
    </w:p>
    <w:p w14:paraId="46F243E5" w14:textId="77777777" w:rsidR="00424E25" w:rsidRDefault="00424E25" w:rsidP="005219A7">
      <w:pPr>
        <w:pStyle w:val="Nadpis1"/>
        <w:spacing w:before="360" w:after="120"/>
      </w:pPr>
      <w:r>
        <w:t>V. Práva a povinnosti smluvních stran</w:t>
      </w:r>
    </w:p>
    <w:p w14:paraId="572375F7" w14:textId="6DF23BF3" w:rsidR="00424E25" w:rsidRPr="00013E05" w:rsidRDefault="00097BF9" w:rsidP="00FC46C1">
      <w:pPr>
        <w:pStyle w:val="Zkladntext"/>
        <w:numPr>
          <w:ilvl w:val="0"/>
          <w:numId w:val="6"/>
        </w:numPr>
        <w:tabs>
          <w:tab w:val="left" w:pos="567"/>
        </w:tabs>
        <w:spacing w:before="0" w:after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Nájemce</w:t>
      </w:r>
      <w:r w:rsidR="00424E25" w:rsidRPr="00013E05">
        <w:rPr>
          <w:sz w:val="22"/>
          <w:szCs w:val="22"/>
        </w:rPr>
        <w:t xml:space="preserve"> se zavazuje, že:</w:t>
      </w:r>
    </w:p>
    <w:p w14:paraId="06717367" w14:textId="135190F5" w:rsidR="00424E25" w:rsidRPr="00013E05" w:rsidRDefault="00424E25" w:rsidP="00FC46C1">
      <w:pPr>
        <w:pStyle w:val="Zkladntext"/>
        <w:numPr>
          <w:ilvl w:val="0"/>
          <w:numId w:val="3"/>
        </w:numPr>
        <w:tabs>
          <w:tab w:val="clear" w:pos="840"/>
          <w:tab w:val="num" w:pos="993"/>
        </w:tabs>
        <w:spacing w:before="0" w:after="60"/>
        <w:ind w:left="993" w:hanging="426"/>
        <w:rPr>
          <w:sz w:val="22"/>
          <w:szCs w:val="22"/>
        </w:rPr>
      </w:pPr>
      <w:r w:rsidRPr="00013E05">
        <w:rPr>
          <w:sz w:val="22"/>
          <w:szCs w:val="22"/>
        </w:rPr>
        <w:t xml:space="preserve">při </w:t>
      </w:r>
      <w:r w:rsidR="00851B7B">
        <w:rPr>
          <w:sz w:val="22"/>
          <w:szCs w:val="22"/>
        </w:rPr>
        <w:t>re</w:t>
      </w:r>
      <w:r w:rsidRPr="00013E05">
        <w:rPr>
          <w:sz w:val="22"/>
          <w:szCs w:val="22"/>
        </w:rPr>
        <w:t>instalaci a provozu zařízení si bude počínat tak, aby nedocházelo ke škodám na majetku p</w:t>
      </w:r>
      <w:r w:rsidR="00097BF9">
        <w:rPr>
          <w:sz w:val="22"/>
          <w:szCs w:val="22"/>
        </w:rPr>
        <w:t>ronajím</w:t>
      </w:r>
      <w:r w:rsidRPr="00013E05">
        <w:rPr>
          <w:sz w:val="22"/>
          <w:szCs w:val="22"/>
        </w:rPr>
        <w:t>atele nebo třetích osob,</w:t>
      </w:r>
    </w:p>
    <w:p w14:paraId="4964F4C2" w14:textId="77777777" w:rsidR="00424E25" w:rsidRPr="00013E05" w:rsidRDefault="00424E25" w:rsidP="00FC46C1">
      <w:pPr>
        <w:pStyle w:val="Zkladntext"/>
        <w:numPr>
          <w:ilvl w:val="0"/>
          <w:numId w:val="3"/>
        </w:numPr>
        <w:tabs>
          <w:tab w:val="clear" w:pos="840"/>
          <w:tab w:val="num" w:pos="993"/>
        </w:tabs>
        <w:spacing w:before="0" w:after="60"/>
        <w:ind w:left="993" w:hanging="426"/>
        <w:rPr>
          <w:sz w:val="22"/>
          <w:szCs w:val="22"/>
        </w:rPr>
      </w:pPr>
      <w:r w:rsidRPr="00013E05">
        <w:rPr>
          <w:sz w:val="22"/>
          <w:szCs w:val="22"/>
        </w:rPr>
        <w:t xml:space="preserve">při </w:t>
      </w:r>
      <w:r w:rsidR="00851B7B">
        <w:rPr>
          <w:sz w:val="22"/>
          <w:szCs w:val="22"/>
        </w:rPr>
        <w:t>re</w:t>
      </w:r>
      <w:r w:rsidRPr="00013E05">
        <w:rPr>
          <w:sz w:val="22"/>
          <w:szCs w:val="22"/>
        </w:rPr>
        <w:t>instalaci si zajistí všechna potřebná povolení schvalovacích institucí ohledně instalace a provozu zařízení,</w:t>
      </w:r>
    </w:p>
    <w:p w14:paraId="410E951C" w14:textId="6E4A2C09" w:rsidR="00424E25" w:rsidRPr="00013E05" w:rsidRDefault="00424E25" w:rsidP="00FC46C1">
      <w:pPr>
        <w:pStyle w:val="Zkladntext"/>
        <w:numPr>
          <w:ilvl w:val="0"/>
          <w:numId w:val="3"/>
        </w:numPr>
        <w:tabs>
          <w:tab w:val="clear" w:pos="840"/>
          <w:tab w:val="num" w:pos="993"/>
        </w:tabs>
        <w:spacing w:before="0" w:after="60"/>
        <w:ind w:left="993" w:hanging="426"/>
        <w:rPr>
          <w:sz w:val="22"/>
          <w:szCs w:val="22"/>
        </w:rPr>
      </w:pPr>
      <w:r w:rsidRPr="00013E05">
        <w:rPr>
          <w:sz w:val="22"/>
          <w:szCs w:val="22"/>
        </w:rPr>
        <w:t>veškeré rekonstrukce a opravy vedoucí k rozšíření svého zařízení, popřípadě ke zvýšení kapacity zařízení bude provádět jen s písemným souhlasem p</w:t>
      </w:r>
      <w:r w:rsidR="00097BF9">
        <w:rPr>
          <w:sz w:val="22"/>
          <w:szCs w:val="22"/>
        </w:rPr>
        <w:t>ronajím</w:t>
      </w:r>
      <w:r w:rsidRPr="00013E05">
        <w:rPr>
          <w:sz w:val="22"/>
          <w:szCs w:val="22"/>
        </w:rPr>
        <w:t xml:space="preserve">atele, </w:t>
      </w:r>
    </w:p>
    <w:p w14:paraId="677B3CD2" w14:textId="01D7BA7F" w:rsidR="00424E25" w:rsidRPr="00013E05" w:rsidRDefault="00424E25" w:rsidP="00FC46C1">
      <w:pPr>
        <w:pStyle w:val="Zkladntext"/>
        <w:numPr>
          <w:ilvl w:val="0"/>
          <w:numId w:val="3"/>
        </w:numPr>
        <w:tabs>
          <w:tab w:val="clear" w:pos="840"/>
          <w:tab w:val="num" w:pos="993"/>
        </w:tabs>
        <w:spacing w:before="0" w:after="60"/>
        <w:ind w:left="993" w:hanging="426"/>
        <w:rPr>
          <w:sz w:val="22"/>
          <w:szCs w:val="22"/>
        </w:rPr>
      </w:pPr>
      <w:r w:rsidRPr="00013E05">
        <w:rPr>
          <w:sz w:val="22"/>
          <w:szCs w:val="22"/>
        </w:rPr>
        <w:t>pokud během provozu zařízení dojde k radiovému rušení nebo rušivému ovlivňování jiných zařízení v objektu nebo jeho okolí, okamžitě poté, co se o tom dozví</w:t>
      </w:r>
      <w:r w:rsidR="00851B7B">
        <w:rPr>
          <w:sz w:val="22"/>
          <w:szCs w:val="22"/>
        </w:rPr>
        <w:t>, vyzve bez zbytečného odkladu p</w:t>
      </w:r>
      <w:r w:rsidR="00097BF9">
        <w:rPr>
          <w:sz w:val="22"/>
          <w:szCs w:val="22"/>
        </w:rPr>
        <w:t>ronajíma</w:t>
      </w:r>
      <w:r w:rsidR="00851B7B">
        <w:rPr>
          <w:sz w:val="22"/>
          <w:szCs w:val="22"/>
        </w:rPr>
        <w:t xml:space="preserve">tele k součinnosti pro odstranění </w:t>
      </w:r>
      <w:r w:rsidRPr="00013E05">
        <w:rPr>
          <w:sz w:val="22"/>
          <w:szCs w:val="22"/>
        </w:rPr>
        <w:t>zařízení</w:t>
      </w:r>
      <w:r w:rsidR="00332480">
        <w:rPr>
          <w:sz w:val="22"/>
          <w:szCs w:val="22"/>
        </w:rPr>
        <w:t>,</w:t>
      </w:r>
      <w:r w:rsidRPr="00013E05">
        <w:rPr>
          <w:sz w:val="22"/>
          <w:szCs w:val="22"/>
        </w:rPr>
        <w:t xml:space="preserve"> </w:t>
      </w:r>
      <w:r w:rsidR="00851B7B">
        <w:rPr>
          <w:sz w:val="22"/>
          <w:szCs w:val="22"/>
        </w:rPr>
        <w:t xml:space="preserve">které je </w:t>
      </w:r>
      <w:r w:rsidRPr="00013E05">
        <w:rPr>
          <w:sz w:val="22"/>
          <w:szCs w:val="22"/>
        </w:rPr>
        <w:t>předmět</w:t>
      </w:r>
      <w:r w:rsidR="00851B7B">
        <w:rPr>
          <w:sz w:val="22"/>
          <w:szCs w:val="22"/>
        </w:rPr>
        <w:t>em</w:t>
      </w:r>
      <w:r w:rsidRPr="00013E05">
        <w:rPr>
          <w:sz w:val="22"/>
          <w:szCs w:val="22"/>
        </w:rPr>
        <w:t xml:space="preserve"> rušení,</w:t>
      </w:r>
    </w:p>
    <w:p w14:paraId="7DD92278" w14:textId="77777777" w:rsidR="00424E25" w:rsidRPr="00013E05" w:rsidRDefault="00424E25" w:rsidP="00FC46C1">
      <w:pPr>
        <w:pStyle w:val="Zkladntext"/>
        <w:numPr>
          <w:ilvl w:val="0"/>
          <w:numId w:val="3"/>
        </w:numPr>
        <w:tabs>
          <w:tab w:val="clear" w:pos="840"/>
          <w:tab w:val="num" w:pos="993"/>
        </w:tabs>
        <w:spacing w:before="0" w:after="60"/>
        <w:ind w:left="993" w:hanging="426"/>
        <w:rPr>
          <w:sz w:val="22"/>
          <w:szCs w:val="22"/>
        </w:rPr>
      </w:pPr>
      <w:r w:rsidRPr="00013E05">
        <w:rPr>
          <w:sz w:val="22"/>
          <w:szCs w:val="22"/>
        </w:rPr>
        <w:t>zařízení na vlastní náklady pojistí proti krádeži, vandalismu a živelným událostem,</w:t>
      </w:r>
    </w:p>
    <w:p w14:paraId="0E0C622A" w14:textId="77777777" w:rsidR="00424E25" w:rsidRPr="00013E05" w:rsidRDefault="00424E25" w:rsidP="00FC46C1">
      <w:pPr>
        <w:pStyle w:val="Zkladntext"/>
        <w:numPr>
          <w:ilvl w:val="0"/>
          <w:numId w:val="3"/>
        </w:numPr>
        <w:tabs>
          <w:tab w:val="clear" w:pos="840"/>
          <w:tab w:val="num" w:pos="993"/>
        </w:tabs>
        <w:spacing w:before="0" w:after="60"/>
        <w:ind w:left="993" w:hanging="426"/>
        <w:rPr>
          <w:sz w:val="22"/>
          <w:szCs w:val="22"/>
        </w:rPr>
      </w:pPr>
      <w:r w:rsidRPr="00013E05">
        <w:rPr>
          <w:sz w:val="22"/>
          <w:szCs w:val="22"/>
        </w:rPr>
        <w:t>nebude zasahovat do jiného než svého zařízení,</w:t>
      </w:r>
    </w:p>
    <w:p w14:paraId="0C1E8F72" w14:textId="77777777" w:rsidR="00424E25" w:rsidRPr="00013E05" w:rsidRDefault="00424E25" w:rsidP="00FC46C1">
      <w:pPr>
        <w:pStyle w:val="Zkladntext"/>
        <w:numPr>
          <w:ilvl w:val="0"/>
          <w:numId w:val="3"/>
        </w:numPr>
        <w:tabs>
          <w:tab w:val="clear" w:pos="840"/>
          <w:tab w:val="num" w:pos="993"/>
        </w:tabs>
        <w:spacing w:before="0" w:after="60"/>
        <w:ind w:left="993" w:hanging="426"/>
        <w:rPr>
          <w:sz w:val="22"/>
          <w:szCs w:val="22"/>
        </w:rPr>
      </w:pPr>
      <w:r w:rsidRPr="00013E05">
        <w:rPr>
          <w:sz w:val="22"/>
          <w:szCs w:val="22"/>
        </w:rPr>
        <w:lastRenderedPageBreak/>
        <w:t xml:space="preserve">povede evidenci osob, které budou disponovat oprávněním k manipulaci se zařízením podle odstavce </w:t>
      </w:r>
      <w:proofErr w:type="gramStart"/>
      <w:r w:rsidR="00FC46C1" w:rsidRPr="00013E05">
        <w:rPr>
          <w:sz w:val="22"/>
          <w:szCs w:val="22"/>
        </w:rPr>
        <w:t>5.</w:t>
      </w:r>
      <w:r w:rsidRPr="00013E05">
        <w:rPr>
          <w:sz w:val="22"/>
          <w:szCs w:val="22"/>
        </w:rPr>
        <w:t>2</w:t>
      </w:r>
      <w:r w:rsidR="00FC46C1" w:rsidRPr="00013E05">
        <w:rPr>
          <w:sz w:val="22"/>
          <w:szCs w:val="22"/>
        </w:rPr>
        <w:t>.</w:t>
      </w:r>
      <w:r w:rsidRPr="00013E05">
        <w:rPr>
          <w:sz w:val="22"/>
          <w:szCs w:val="22"/>
        </w:rPr>
        <w:t xml:space="preserve"> písm.</w:t>
      </w:r>
      <w:proofErr w:type="gramEnd"/>
      <w:r w:rsidRPr="00013E05">
        <w:rPr>
          <w:sz w:val="22"/>
          <w:szCs w:val="22"/>
        </w:rPr>
        <w:t xml:space="preserve"> a) tohoto článku a vynaloží veškeré úsilí, aby těchto dispozic nebylo zneužito,</w:t>
      </w:r>
    </w:p>
    <w:p w14:paraId="0B71C602" w14:textId="67B970EB" w:rsidR="00424E25" w:rsidRPr="00013E05" w:rsidRDefault="00424E25" w:rsidP="00FC46C1">
      <w:pPr>
        <w:pStyle w:val="Zkladntext"/>
        <w:numPr>
          <w:ilvl w:val="0"/>
          <w:numId w:val="3"/>
        </w:numPr>
        <w:tabs>
          <w:tab w:val="clear" w:pos="840"/>
          <w:tab w:val="num" w:pos="993"/>
        </w:tabs>
        <w:spacing w:before="0" w:after="60"/>
        <w:ind w:left="993" w:hanging="426"/>
        <w:rPr>
          <w:sz w:val="22"/>
          <w:szCs w:val="22"/>
        </w:rPr>
      </w:pPr>
      <w:r w:rsidRPr="00013E05">
        <w:rPr>
          <w:sz w:val="22"/>
          <w:szCs w:val="22"/>
        </w:rPr>
        <w:t>v případě nutnosti zařízení dočasně přemístí, podle pokynů p</w:t>
      </w:r>
      <w:r w:rsidR="00097BF9">
        <w:rPr>
          <w:sz w:val="22"/>
          <w:szCs w:val="22"/>
        </w:rPr>
        <w:t>ronajím</w:t>
      </w:r>
      <w:r w:rsidRPr="00013E05">
        <w:rPr>
          <w:sz w:val="22"/>
          <w:szCs w:val="22"/>
        </w:rPr>
        <w:t>atele,</w:t>
      </w:r>
    </w:p>
    <w:p w14:paraId="26C5FA0B" w14:textId="5143407D" w:rsidR="00424E25" w:rsidRPr="00013E05" w:rsidRDefault="00424E25" w:rsidP="00FC46C1">
      <w:pPr>
        <w:pStyle w:val="Zkladntext"/>
        <w:numPr>
          <w:ilvl w:val="0"/>
          <w:numId w:val="3"/>
        </w:numPr>
        <w:tabs>
          <w:tab w:val="clear" w:pos="840"/>
          <w:tab w:val="num" w:pos="993"/>
        </w:tabs>
        <w:spacing w:before="0" w:after="60"/>
        <w:ind w:left="993" w:hanging="426"/>
        <w:rPr>
          <w:sz w:val="22"/>
          <w:szCs w:val="22"/>
        </w:rPr>
      </w:pPr>
      <w:r w:rsidRPr="00013E05">
        <w:rPr>
          <w:sz w:val="22"/>
          <w:szCs w:val="22"/>
        </w:rPr>
        <w:t xml:space="preserve">bezprostředně a na své náklady odstraní všechny případné škody, které prokazatelně vzniknou v důsledku </w:t>
      </w:r>
      <w:r w:rsidR="00851B7B">
        <w:rPr>
          <w:sz w:val="22"/>
          <w:szCs w:val="22"/>
        </w:rPr>
        <w:t>re</w:t>
      </w:r>
      <w:r w:rsidRPr="00013E05">
        <w:rPr>
          <w:sz w:val="22"/>
          <w:szCs w:val="22"/>
        </w:rPr>
        <w:t xml:space="preserve">instalace, údržby a provozování zařízení </w:t>
      </w:r>
      <w:r w:rsidR="00097BF9">
        <w:rPr>
          <w:sz w:val="22"/>
          <w:szCs w:val="22"/>
        </w:rPr>
        <w:t>nájemce</w:t>
      </w:r>
      <w:r w:rsidRPr="00013E05">
        <w:rPr>
          <w:sz w:val="22"/>
          <w:szCs w:val="22"/>
        </w:rPr>
        <w:t xml:space="preserve"> na majetku p</w:t>
      </w:r>
      <w:r w:rsidR="00097BF9">
        <w:rPr>
          <w:sz w:val="22"/>
          <w:szCs w:val="22"/>
        </w:rPr>
        <w:t>ronajím</w:t>
      </w:r>
      <w:r w:rsidRPr="00013E05">
        <w:rPr>
          <w:sz w:val="22"/>
          <w:szCs w:val="22"/>
        </w:rPr>
        <w:t>atele, popř. ostatních</w:t>
      </w:r>
      <w:r w:rsidR="00097BF9">
        <w:rPr>
          <w:sz w:val="22"/>
          <w:szCs w:val="22"/>
        </w:rPr>
        <w:t xml:space="preserve"> nájemců</w:t>
      </w:r>
      <w:r w:rsidRPr="00013E05">
        <w:rPr>
          <w:sz w:val="22"/>
          <w:szCs w:val="22"/>
        </w:rPr>
        <w:t>, kteří mají na objektu dle bodu I umístěno své zařízení.</w:t>
      </w:r>
    </w:p>
    <w:p w14:paraId="14163E22" w14:textId="587C3264" w:rsidR="00424E25" w:rsidRPr="00013E05" w:rsidRDefault="00424E25" w:rsidP="00FC46C1">
      <w:pPr>
        <w:pStyle w:val="Zkladntext"/>
        <w:numPr>
          <w:ilvl w:val="0"/>
          <w:numId w:val="6"/>
        </w:numPr>
        <w:tabs>
          <w:tab w:val="left" w:pos="567"/>
        </w:tabs>
        <w:spacing w:before="0" w:after="60"/>
        <w:ind w:left="567" w:hanging="567"/>
        <w:rPr>
          <w:sz w:val="22"/>
          <w:szCs w:val="22"/>
        </w:rPr>
      </w:pPr>
      <w:r w:rsidRPr="00013E05">
        <w:rPr>
          <w:sz w:val="22"/>
          <w:szCs w:val="22"/>
        </w:rPr>
        <w:t>P</w:t>
      </w:r>
      <w:r w:rsidR="00097BF9">
        <w:rPr>
          <w:sz w:val="22"/>
          <w:szCs w:val="22"/>
        </w:rPr>
        <w:t>ronajím</w:t>
      </w:r>
      <w:r w:rsidRPr="00013E05">
        <w:rPr>
          <w:sz w:val="22"/>
          <w:szCs w:val="22"/>
        </w:rPr>
        <w:t>atel se zavazuje, že:</w:t>
      </w:r>
    </w:p>
    <w:p w14:paraId="345A526E" w14:textId="769D3D79" w:rsidR="00424E25" w:rsidRPr="00013E05" w:rsidRDefault="00097BF9" w:rsidP="00FC46C1">
      <w:pPr>
        <w:pStyle w:val="Zkladntext"/>
        <w:numPr>
          <w:ilvl w:val="0"/>
          <w:numId w:val="4"/>
        </w:numPr>
        <w:tabs>
          <w:tab w:val="clear" w:pos="360"/>
          <w:tab w:val="num" w:pos="930"/>
        </w:tabs>
        <w:spacing w:before="0" w:after="60"/>
        <w:ind w:left="924" w:hanging="357"/>
        <w:rPr>
          <w:sz w:val="22"/>
          <w:szCs w:val="22"/>
        </w:rPr>
      </w:pPr>
      <w:r>
        <w:rPr>
          <w:sz w:val="22"/>
          <w:szCs w:val="22"/>
        </w:rPr>
        <w:t>nájemci</w:t>
      </w:r>
      <w:r w:rsidR="00424E25" w:rsidRPr="00013E05">
        <w:rPr>
          <w:sz w:val="22"/>
          <w:szCs w:val="22"/>
        </w:rPr>
        <w:t xml:space="preserve"> umožní </w:t>
      </w:r>
      <w:r w:rsidR="00851B7B">
        <w:rPr>
          <w:sz w:val="22"/>
          <w:szCs w:val="22"/>
        </w:rPr>
        <w:t>re</w:t>
      </w:r>
      <w:r w:rsidR="00424E25" w:rsidRPr="00013E05">
        <w:rPr>
          <w:sz w:val="22"/>
          <w:szCs w:val="22"/>
        </w:rPr>
        <w:t xml:space="preserve">instalaci, provoz a údržbu zařízení, za tím účelem umožní určeným pracovníkům </w:t>
      </w:r>
      <w:r>
        <w:rPr>
          <w:sz w:val="22"/>
          <w:szCs w:val="22"/>
        </w:rPr>
        <w:t>nájemce</w:t>
      </w:r>
      <w:r w:rsidR="00424E25" w:rsidRPr="00013E05">
        <w:rPr>
          <w:sz w:val="22"/>
          <w:szCs w:val="22"/>
        </w:rPr>
        <w:t xml:space="preserve"> přístup k zařízení,</w:t>
      </w:r>
    </w:p>
    <w:p w14:paraId="081902A8" w14:textId="5F0CFEC6" w:rsidR="00424E25" w:rsidRPr="00013E05" w:rsidRDefault="00424E25" w:rsidP="00FC46C1">
      <w:pPr>
        <w:pStyle w:val="Zkladntext"/>
        <w:numPr>
          <w:ilvl w:val="0"/>
          <w:numId w:val="4"/>
        </w:numPr>
        <w:tabs>
          <w:tab w:val="clear" w:pos="360"/>
          <w:tab w:val="num" w:pos="930"/>
        </w:tabs>
        <w:spacing w:before="0" w:after="60"/>
        <w:ind w:left="924" w:hanging="357"/>
        <w:rPr>
          <w:sz w:val="22"/>
          <w:szCs w:val="22"/>
        </w:rPr>
      </w:pPr>
      <w:r w:rsidRPr="00013E05">
        <w:rPr>
          <w:sz w:val="22"/>
          <w:szCs w:val="22"/>
        </w:rPr>
        <w:t xml:space="preserve">poskytne </w:t>
      </w:r>
      <w:r w:rsidR="00097BF9">
        <w:rPr>
          <w:sz w:val="22"/>
          <w:szCs w:val="22"/>
        </w:rPr>
        <w:t>nájemci</w:t>
      </w:r>
      <w:r w:rsidRPr="00013E05">
        <w:rPr>
          <w:sz w:val="22"/>
          <w:szCs w:val="22"/>
        </w:rPr>
        <w:t xml:space="preserve"> nezbytnou součinnost při plnění povinností podle odstavce </w:t>
      </w:r>
      <w:proofErr w:type="gramStart"/>
      <w:r w:rsidRPr="00013E05">
        <w:rPr>
          <w:sz w:val="22"/>
          <w:szCs w:val="22"/>
        </w:rPr>
        <w:t>5.1. písm.</w:t>
      </w:r>
      <w:proofErr w:type="gramEnd"/>
      <w:r w:rsidRPr="00013E05">
        <w:rPr>
          <w:sz w:val="22"/>
          <w:szCs w:val="22"/>
        </w:rPr>
        <w:t xml:space="preserve"> d) a dále nezbytné služby spojené s řádným provozem zařízení (připojení na rozvod el. energie, příležitostnou kontrolu zařízení apod.),</w:t>
      </w:r>
    </w:p>
    <w:p w14:paraId="42879F74" w14:textId="076DFF0D" w:rsidR="00424E25" w:rsidRPr="00013E05" w:rsidRDefault="00424E25" w:rsidP="00FC46C1">
      <w:pPr>
        <w:pStyle w:val="Zkladntext"/>
        <w:numPr>
          <w:ilvl w:val="0"/>
          <w:numId w:val="4"/>
        </w:numPr>
        <w:tabs>
          <w:tab w:val="clear" w:pos="360"/>
          <w:tab w:val="num" w:pos="930"/>
        </w:tabs>
        <w:spacing w:before="0" w:after="60"/>
        <w:ind w:left="924" w:hanging="357"/>
        <w:rPr>
          <w:sz w:val="22"/>
          <w:szCs w:val="22"/>
        </w:rPr>
      </w:pPr>
      <w:r w:rsidRPr="00013E05">
        <w:rPr>
          <w:sz w:val="22"/>
          <w:szCs w:val="22"/>
        </w:rPr>
        <w:t xml:space="preserve">bude-li nutno zařízení dočasně přemístit, uvědomí o tom s dostatečným časovým předstihem </w:t>
      </w:r>
      <w:r w:rsidR="00097BF9">
        <w:rPr>
          <w:sz w:val="22"/>
          <w:szCs w:val="22"/>
        </w:rPr>
        <w:t>nájemce</w:t>
      </w:r>
      <w:r w:rsidRPr="00013E05">
        <w:rPr>
          <w:sz w:val="22"/>
          <w:szCs w:val="22"/>
        </w:rPr>
        <w:t xml:space="preserve"> a poskytne mu pro toto dočasné přemístění vhodné místo.</w:t>
      </w:r>
    </w:p>
    <w:p w14:paraId="67FCF65C" w14:textId="77777777" w:rsidR="00424E25" w:rsidRDefault="00424E25" w:rsidP="005219A7">
      <w:pPr>
        <w:pStyle w:val="Nadpis1"/>
        <w:spacing w:before="360" w:after="120"/>
      </w:pPr>
      <w:r>
        <w:t xml:space="preserve">VI. </w:t>
      </w:r>
      <w:r w:rsidR="00520FFE">
        <w:t>U</w:t>
      </w:r>
      <w:r>
        <w:t>končení smlouvy</w:t>
      </w:r>
    </w:p>
    <w:p w14:paraId="6E8423BA" w14:textId="77777777" w:rsidR="00520FFE" w:rsidRPr="00013E05" w:rsidRDefault="00520FFE" w:rsidP="00520FFE">
      <w:pPr>
        <w:pStyle w:val="Zkladntext"/>
        <w:numPr>
          <w:ilvl w:val="0"/>
          <w:numId w:val="7"/>
        </w:numPr>
        <w:tabs>
          <w:tab w:val="left" w:pos="567"/>
        </w:tabs>
        <w:spacing w:before="0" w:afterLines="60" w:after="144"/>
        <w:ind w:left="567" w:hanging="567"/>
        <w:rPr>
          <w:sz w:val="22"/>
          <w:szCs w:val="22"/>
        </w:rPr>
      </w:pPr>
      <w:r>
        <w:rPr>
          <w:sz w:val="22"/>
          <w:szCs w:val="22"/>
        </w:rPr>
        <w:t>S</w:t>
      </w:r>
      <w:r w:rsidR="00424E25" w:rsidRPr="00013E05">
        <w:rPr>
          <w:sz w:val="22"/>
          <w:szCs w:val="22"/>
        </w:rPr>
        <w:t>mlouv</w:t>
      </w:r>
      <w:r>
        <w:rPr>
          <w:sz w:val="22"/>
          <w:szCs w:val="22"/>
        </w:rPr>
        <w:t>u</w:t>
      </w:r>
      <w:r w:rsidR="00424E25" w:rsidRPr="00013E05">
        <w:rPr>
          <w:sz w:val="22"/>
          <w:szCs w:val="22"/>
        </w:rPr>
        <w:t xml:space="preserve"> </w:t>
      </w:r>
      <w:r>
        <w:rPr>
          <w:sz w:val="22"/>
          <w:szCs w:val="22"/>
        </w:rPr>
        <w:t>lze ukončit na základě písemné výpovědi jedné ze smluvních stran</w:t>
      </w:r>
      <w:r w:rsidR="00424E25" w:rsidRPr="00013E05">
        <w:rPr>
          <w:sz w:val="22"/>
          <w:szCs w:val="22"/>
        </w:rPr>
        <w:t>.</w:t>
      </w:r>
      <w:r>
        <w:rPr>
          <w:sz w:val="22"/>
          <w:szCs w:val="22"/>
        </w:rPr>
        <w:t xml:space="preserve"> Výpovědní doba je </w:t>
      </w:r>
      <w:r w:rsidR="004A32C5">
        <w:rPr>
          <w:sz w:val="22"/>
          <w:szCs w:val="22"/>
        </w:rPr>
        <w:t>tříměsíční</w:t>
      </w:r>
      <w:r>
        <w:rPr>
          <w:sz w:val="22"/>
          <w:szCs w:val="22"/>
        </w:rPr>
        <w:t xml:space="preserve">. </w:t>
      </w:r>
      <w:r w:rsidRPr="00013E05">
        <w:rPr>
          <w:sz w:val="22"/>
          <w:szCs w:val="22"/>
        </w:rPr>
        <w:t>Výpovědní lhůta začíná běžet první den kalendářního měsíce následujícího po dni</w:t>
      </w:r>
      <w:r>
        <w:rPr>
          <w:sz w:val="22"/>
          <w:szCs w:val="22"/>
        </w:rPr>
        <w:t xml:space="preserve"> prokazatelného </w:t>
      </w:r>
      <w:r w:rsidRPr="00013E05">
        <w:rPr>
          <w:sz w:val="22"/>
          <w:szCs w:val="22"/>
        </w:rPr>
        <w:t>doručení výpovědi</w:t>
      </w:r>
      <w:r>
        <w:rPr>
          <w:sz w:val="22"/>
          <w:szCs w:val="22"/>
        </w:rPr>
        <w:t xml:space="preserve"> druhé smluvní straně</w:t>
      </w:r>
      <w:r w:rsidRPr="00013E05">
        <w:rPr>
          <w:sz w:val="22"/>
          <w:szCs w:val="22"/>
        </w:rPr>
        <w:t>.</w:t>
      </w:r>
    </w:p>
    <w:p w14:paraId="5E5B7D85" w14:textId="77777777" w:rsidR="00424E25" w:rsidRPr="00013E05" w:rsidRDefault="004A32C5" w:rsidP="00FC46C1">
      <w:pPr>
        <w:pStyle w:val="Zkladntext"/>
        <w:numPr>
          <w:ilvl w:val="0"/>
          <w:numId w:val="7"/>
        </w:numPr>
        <w:tabs>
          <w:tab w:val="left" w:pos="567"/>
        </w:tabs>
        <w:spacing w:before="0" w:afterLines="60" w:after="144"/>
        <w:ind w:left="567" w:hanging="567"/>
        <w:rPr>
          <w:sz w:val="22"/>
          <w:szCs w:val="22"/>
        </w:rPr>
      </w:pPr>
      <w:r>
        <w:rPr>
          <w:sz w:val="22"/>
          <w:szCs w:val="22"/>
        </w:rPr>
        <w:t>S</w:t>
      </w:r>
      <w:r w:rsidR="00424E25" w:rsidRPr="00013E05">
        <w:rPr>
          <w:sz w:val="22"/>
          <w:szCs w:val="22"/>
        </w:rPr>
        <w:t xml:space="preserve">mlouvu </w:t>
      </w:r>
      <w:r w:rsidR="00520FFE">
        <w:rPr>
          <w:sz w:val="22"/>
          <w:szCs w:val="22"/>
        </w:rPr>
        <w:t xml:space="preserve">lze </w:t>
      </w:r>
      <w:r w:rsidR="00424E25" w:rsidRPr="00013E05">
        <w:rPr>
          <w:sz w:val="22"/>
          <w:szCs w:val="22"/>
        </w:rPr>
        <w:t>písemně vypovědět</w:t>
      </w:r>
      <w:r w:rsidR="00520FFE">
        <w:rPr>
          <w:sz w:val="22"/>
          <w:szCs w:val="22"/>
        </w:rPr>
        <w:t xml:space="preserve"> s jednoměsíční výpovědní dobou, a to </w:t>
      </w:r>
      <w:r w:rsidR="00424E25" w:rsidRPr="00013E05">
        <w:rPr>
          <w:sz w:val="22"/>
          <w:szCs w:val="22"/>
        </w:rPr>
        <w:t xml:space="preserve">z důvodů uvedených v odstavcích </w:t>
      </w:r>
      <w:smartTag w:uri="urn:schemas-microsoft-com:office:smarttags" w:element="metricconverter">
        <w:smartTagPr>
          <w:attr w:name="ProductID" w:val="6.3 a"/>
        </w:smartTagPr>
        <w:r w:rsidR="00424E25" w:rsidRPr="00013E05">
          <w:rPr>
            <w:sz w:val="22"/>
            <w:szCs w:val="22"/>
          </w:rPr>
          <w:t>6.3 a</w:t>
        </w:r>
      </w:smartTag>
      <w:r w:rsidR="00424E25" w:rsidRPr="00013E05">
        <w:rPr>
          <w:sz w:val="22"/>
          <w:szCs w:val="22"/>
        </w:rPr>
        <w:t xml:space="preserve"> 6.4 tohoto článku. Výpovědní lhůta začíná běžet první den kalendářního měsíce následujícího po dni</w:t>
      </w:r>
      <w:r w:rsidR="00520FFE">
        <w:rPr>
          <w:sz w:val="22"/>
          <w:szCs w:val="22"/>
        </w:rPr>
        <w:t xml:space="preserve"> prokazatelného </w:t>
      </w:r>
      <w:r w:rsidR="00424E25" w:rsidRPr="00013E05">
        <w:rPr>
          <w:sz w:val="22"/>
          <w:szCs w:val="22"/>
        </w:rPr>
        <w:t>doručení výpovědi</w:t>
      </w:r>
      <w:r w:rsidR="00520FFE">
        <w:rPr>
          <w:sz w:val="22"/>
          <w:szCs w:val="22"/>
        </w:rPr>
        <w:t xml:space="preserve"> druhé smluvní straně</w:t>
      </w:r>
      <w:r w:rsidR="00424E25" w:rsidRPr="00013E05">
        <w:rPr>
          <w:sz w:val="22"/>
          <w:szCs w:val="22"/>
        </w:rPr>
        <w:t>.</w:t>
      </w:r>
    </w:p>
    <w:p w14:paraId="76EB4755" w14:textId="3803EC5A" w:rsidR="00424E25" w:rsidRPr="00013E05" w:rsidRDefault="00424E25" w:rsidP="00FC46C1">
      <w:pPr>
        <w:pStyle w:val="Zkladntext"/>
        <w:numPr>
          <w:ilvl w:val="0"/>
          <w:numId w:val="7"/>
        </w:numPr>
        <w:tabs>
          <w:tab w:val="left" w:pos="567"/>
        </w:tabs>
        <w:spacing w:before="0" w:after="60"/>
        <w:ind w:left="567" w:hanging="567"/>
        <w:rPr>
          <w:sz w:val="22"/>
          <w:szCs w:val="22"/>
        </w:rPr>
      </w:pPr>
      <w:r w:rsidRPr="00013E05">
        <w:rPr>
          <w:sz w:val="22"/>
          <w:szCs w:val="22"/>
        </w:rPr>
        <w:t>P</w:t>
      </w:r>
      <w:r w:rsidR="00097BF9">
        <w:rPr>
          <w:sz w:val="22"/>
          <w:szCs w:val="22"/>
        </w:rPr>
        <w:t>ronajím</w:t>
      </w:r>
      <w:r w:rsidRPr="00013E05">
        <w:rPr>
          <w:sz w:val="22"/>
          <w:szCs w:val="22"/>
        </w:rPr>
        <w:t>atel je oprávněn tuto smlouvu vypovědět, jestliže:</w:t>
      </w:r>
    </w:p>
    <w:p w14:paraId="3B1C76EC" w14:textId="03053180" w:rsidR="00424E25" w:rsidRPr="00013E05" w:rsidRDefault="00097BF9" w:rsidP="00FC46C1">
      <w:pPr>
        <w:pStyle w:val="Zkladntext"/>
        <w:numPr>
          <w:ilvl w:val="0"/>
          <w:numId w:val="13"/>
        </w:numPr>
        <w:tabs>
          <w:tab w:val="clear" w:pos="360"/>
          <w:tab w:val="num" w:pos="927"/>
        </w:tabs>
        <w:spacing w:before="0" w:after="60"/>
        <w:ind w:left="927"/>
        <w:rPr>
          <w:sz w:val="22"/>
          <w:szCs w:val="22"/>
        </w:rPr>
      </w:pPr>
      <w:r>
        <w:rPr>
          <w:sz w:val="22"/>
          <w:szCs w:val="22"/>
        </w:rPr>
        <w:t>je nájemce</w:t>
      </w:r>
      <w:r w:rsidR="00424E25" w:rsidRPr="00013E05">
        <w:rPr>
          <w:sz w:val="22"/>
          <w:szCs w:val="22"/>
        </w:rPr>
        <w:t xml:space="preserve"> v prodlení s platbou podle čl. IV. této smlouvy déle než tři měsíce.</w:t>
      </w:r>
    </w:p>
    <w:p w14:paraId="4E0B1D11" w14:textId="11B1D70E" w:rsidR="003E326B" w:rsidRPr="00013E05" w:rsidRDefault="003E326B" w:rsidP="00FC46C1">
      <w:pPr>
        <w:pStyle w:val="Zkladntext"/>
        <w:numPr>
          <w:ilvl w:val="0"/>
          <w:numId w:val="13"/>
        </w:numPr>
        <w:spacing w:before="0" w:after="60"/>
        <w:ind w:left="924" w:hanging="357"/>
        <w:rPr>
          <w:sz w:val="22"/>
          <w:szCs w:val="22"/>
        </w:rPr>
      </w:pPr>
      <w:r w:rsidRPr="00013E05">
        <w:rPr>
          <w:sz w:val="22"/>
          <w:szCs w:val="22"/>
        </w:rPr>
        <w:t xml:space="preserve">prostor, kde je umístěno zařízení </w:t>
      </w:r>
      <w:r w:rsidR="00097BF9">
        <w:rPr>
          <w:sz w:val="22"/>
          <w:szCs w:val="22"/>
        </w:rPr>
        <w:t>nájemce</w:t>
      </w:r>
      <w:r w:rsidRPr="00013E05">
        <w:rPr>
          <w:sz w:val="22"/>
          <w:szCs w:val="22"/>
        </w:rPr>
        <w:t xml:space="preserve"> bude</w:t>
      </w:r>
      <w:r w:rsidR="00424E25" w:rsidRPr="00013E05">
        <w:rPr>
          <w:sz w:val="22"/>
          <w:szCs w:val="22"/>
        </w:rPr>
        <w:t xml:space="preserve"> nezbytně potřebovat k plnění svých úkolů v rámci stanoveného předmětu činnosti</w:t>
      </w:r>
      <w:r w:rsidRPr="00013E05">
        <w:rPr>
          <w:sz w:val="22"/>
          <w:szCs w:val="22"/>
        </w:rPr>
        <w:t>.</w:t>
      </w:r>
    </w:p>
    <w:p w14:paraId="1B66ED25" w14:textId="6482222D" w:rsidR="00424E25" w:rsidRPr="00013E05" w:rsidRDefault="003E326B" w:rsidP="00FC46C1">
      <w:pPr>
        <w:pStyle w:val="Zkladntext"/>
        <w:numPr>
          <w:ilvl w:val="0"/>
          <w:numId w:val="13"/>
        </w:numPr>
        <w:spacing w:before="0" w:after="120"/>
        <w:ind w:left="924" w:hanging="357"/>
        <w:rPr>
          <w:sz w:val="22"/>
          <w:szCs w:val="22"/>
        </w:rPr>
      </w:pPr>
      <w:r w:rsidRPr="00013E05">
        <w:rPr>
          <w:sz w:val="22"/>
          <w:szCs w:val="22"/>
        </w:rPr>
        <w:t xml:space="preserve">provoz zařízení </w:t>
      </w:r>
      <w:r w:rsidR="00097BF9">
        <w:rPr>
          <w:sz w:val="22"/>
          <w:szCs w:val="22"/>
        </w:rPr>
        <w:t>nájemce</w:t>
      </w:r>
      <w:r w:rsidRPr="00013E05">
        <w:rPr>
          <w:sz w:val="22"/>
          <w:szCs w:val="22"/>
        </w:rPr>
        <w:t xml:space="preserve"> trvale narušuje měření a provoz zařízení p</w:t>
      </w:r>
      <w:r w:rsidR="00097BF9">
        <w:rPr>
          <w:sz w:val="22"/>
          <w:szCs w:val="22"/>
        </w:rPr>
        <w:t>ronajím</w:t>
      </w:r>
      <w:r w:rsidRPr="00013E05">
        <w:rPr>
          <w:sz w:val="22"/>
          <w:szCs w:val="22"/>
        </w:rPr>
        <w:t>atele</w:t>
      </w:r>
      <w:r w:rsidR="00013E05" w:rsidRPr="00013E05">
        <w:rPr>
          <w:sz w:val="22"/>
          <w:szCs w:val="22"/>
        </w:rPr>
        <w:t>,</w:t>
      </w:r>
      <w:r w:rsidR="00052EB9" w:rsidRPr="00013E05">
        <w:rPr>
          <w:sz w:val="22"/>
          <w:szCs w:val="22"/>
        </w:rPr>
        <w:t xml:space="preserve"> a to </w:t>
      </w:r>
      <w:r w:rsidR="0018438E">
        <w:rPr>
          <w:sz w:val="22"/>
          <w:szCs w:val="22"/>
        </w:rPr>
        <w:br/>
      </w:r>
      <w:r w:rsidR="00052EB9" w:rsidRPr="00013E05">
        <w:rPr>
          <w:sz w:val="22"/>
          <w:szCs w:val="22"/>
        </w:rPr>
        <w:t>i nově instalovaných měření.</w:t>
      </w:r>
    </w:p>
    <w:p w14:paraId="56A4615B" w14:textId="642BC076" w:rsidR="00424E25" w:rsidRPr="00013E05" w:rsidRDefault="00D474F3" w:rsidP="00FC46C1">
      <w:pPr>
        <w:pStyle w:val="Zkladntext"/>
        <w:numPr>
          <w:ilvl w:val="0"/>
          <w:numId w:val="7"/>
        </w:numPr>
        <w:tabs>
          <w:tab w:val="left" w:pos="426"/>
        </w:tabs>
        <w:spacing w:before="0" w:after="60"/>
        <w:ind w:left="425" w:hanging="425"/>
        <w:rPr>
          <w:sz w:val="22"/>
          <w:szCs w:val="22"/>
        </w:rPr>
      </w:pPr>
      <w:r>
        <w:rPr>
          <w:sz w:val="22"/>
          <w:szCs w:val="22"/>
        </w:rPr>
        <w:t>Nájemce</w:t>
      </w:r>
      <w:r w:rsidR="00424E25" w:rsidRPr="00013E05">
        <w:rPr>
          <w:sz w:val="22"/>
          <w:szCs w:val="22"/>
        </w:rPr>
        <w:t xml:space="preserve"> je oprávněn tuto smlouvu vypovědět, jestliže:</w:t>
      </w:r>
    </w:p>
    <w:p w14:paraId="7B37D3BF" w14:textId="623E2CD3" w:rsidR="00424E25" w:rsidRPr="00013E05" w:rsidRDefault="00424E25" w:rsidP="00FC46C1">
      <w:pPr>
        <w:pStyle w:val="Zkladntext"/>
        <w:numPr>
          <w:ilvl w:val="0"/>
          <w:numId w:val="12"/>
        </w:numPr>
        <w:tabs>
          <w:tab w:val="clear" w:pos="360"/>
          <w:tab w:val="num" w:pos="927"/>
        </w:tabs>
        <w:spacing w:before="0" w:after="60"/>
        <w:ind w:left="927"/>
        <w:rPr>
          <w:sz w:val="22"/>
          <w:szCs w:val="22"/>
        </w:rPr>
      </w:pPr>
      <w:r w:rsidRPr="00013E05">
        <w:rPr>
          <w:sz w:val="22"/>
          <w:szCs w:val="22"/>
        </w:rPr>
        <w:t xml:space="preserve">pozbude-li způsobilosti instalovat nebo provozovat zařízení nebo pominou-li důvody pro provozování tohoto zařízení </w:t>
      </w:r>
      <w:r w:rsidR="00D474F3">
        <w:rPr>
          <w:sz w:val="22"/>
          <w:szCs w:val="22"/>
        </w:rPr>
        <w:t>nájemcem</w:t>
      </w:r>
      <w:r w:rsidRPr="00013E05">
        <w:rPr>
          <w:sz w:val="22"/>
          <w:szCs w:val="22"/>
        </w:rPr>
        <w:t>,</w:t>
      </w:r>
    </w:p>
    <w:p w14:paraId="27C3319C" w14:textId="77777777" w:rsidR="00424E25" w:rsidRPr="00013E05" w:rsidRDefault="00424E25" w:rsidP="00FC46C1">
      <w:pPr>
        <w:pStyle w:val="Zkladntext"/>
        <w:numPr>
          <w:ilvl w:val="0"/>
          <w:numId w:val="12"/>
        </w:numPr>
        <w:spacing w:before="0" w:after="60"/>
        <w:ind w:left="924" w:hanging="357"/>
        <w:rPr>
          <w:sz w:val="22"/>
          <w:szCs w:val="22"/>
        </w:rPr>
      </w:pPr>
      <w:r w:rsidRPr="00013E05">
        <w:rPr>
          <w:sz w:val="22"/>
          <w:szCs w:val="22"/>
        </w:rPr>
        <w:t>objekt se stane z odborného hlediska nezpůsobilým pro instalaci nebo provoz zařízení,</w:t>
      </w:r>
    </w:p>
    <w:p w14:paraId="065304D1" w14:textId="77777777" w:rsidR="00424E25" w:rsidRPr="00013E05" w:rsidRDefault="00424E25" w:rsidP="00FC46C1">
      <w:pPr>
        <w:pStyle w:val="Zkladntext"/>
        <w:numPr>
          <w:ilvl w:val="0"/>
          <w:numId w:val="12"/>
        </w:numPr>
        <w:spacing w:before="0" w:after="120"/>
        <w:ind w:left="924" w:hanging="357"/>
        <w:rPr>
          <w:sz w:val="22"/>
          <w:szCs w:val="22"/>
        </w:rPr>
      </w:pPr>
      <w:r w:rsidRPr="00013E05">
        <w:rPr>
          <w:sz w:val="22"/>
          <w:szCs w:val="22"/>
        </w:rPr>
        <w:t>zařízení se stane z odborného hlediska neschopné provozu.</w:t>
      </w:r>
    </w:p>
    <w:p w14:paraId="39EC82EB" w14:textId="77777777" w:rsidR="00424E25" w:rsidRDefault="00424E25" w:rsidP="00FC46C1">
      <w:pPr>
        <w:pStyle w:val="Zkladntext"/>
        <w:numPr>
          <w:ilvl w:val="0"/>
          <w:numId w:val="7"/>
        </w:numPr>
        <w:tabs>
          <w:tab w:val="left" w:pos="567"/>
        </w:tabs>
        <w:spacing w:before="0" w:after="60"/>
        <w:ind w:left="567" w:hanging="567"/>
        <w:rPr>
          <w:sz w:val="22"/>
          <w:szCs w:val="22"/>
        </w:rPr>
      </w:pPr>
      <w:r w:rsidRPr="00013E05">
        <w:rPr>
          <w:sz w:val="22"/>
          <w:szCs w:val="22"/>
        </w:rPr>
        <w:t xml:space="preserve">Každá ze smluvních stran je oprávněna od smlouvy odstoupit jen tehdy, jestliže druhá smluvní strana opakovaně a přes písemné upozornění nesplní některou ze svých povinností uvedených v článku V. této smlouvy. Odstoupení se děje písemným oznámením druhé smluvní straně </w:t>
      </w:r>
      <w:r w:rsidR="0018438E">
        <w:rPr>
          <w:sz w:val="22"/>
          <w:szCs w:val="22"/>
        </w:rPr>
        <w:br/>
      </w:r>
      <w:r w:rsidRPr="00013E05">
        <w:rPr>
          <w:sz w:val="22"/>
          <w:szCs w:val="22"/>
        </w:rPr>
        <w:t>a nabývá účinnosti dnem doručení tohoto oznámení.</w:t>
      </w:r>
    </w:p>
    <w:p w14:paraId="416745AA" w14:textId="77777777" w:rsidR="00424E25" w:rsidRPr="00013E05" w:rsidRDefault="00424E25" w:rsidP="005219A7">
      <w:pPr>
        <w:pStyle w:val="Nadpis1"/>
        <w:spacing w:before="360" w:after="120"/>
      </w:pPr>
      <w:r w:rsidRPr="00013E05">
        <w:t>VII. Změna smluvních stran</w:t>
      </w:r>
    </w:p>
    <w:p w14:paraId="31E871DC" w14:textId="1A0C796A" w:rsidR="00424E25" w:rsidRPr="00013E05" w:rsidRDefault="00424E25" w:rsidP="00FC46C1">
      <w:pPr>
        <w:pStyle w:val="Zkladntext"/>
        <w:numPr>
          <w:ilvl w:val="0"/>
          <w:numId w:val="8"/>
        </w:numPr>
        <w:tabs>
          <w:tab w:val="left" w:pos="567"/>
        </w:tabs>
        <w:spacing w:before="0" w:after="60"/>
        <w:ind w:left="567" w:hanging="567"/>
        <w:rPr>
          <w:sz w:val="22"/>
          <w:szCs w:val="22"/>
        </w:rPr>
      </w:pPr>
      <w:r w:rsidRPr="00013E05">
        <w:rPr>
          <w:sz w:val="22"/>
          <w:szCs w:val="22"/>
        </w:rPr>
        <w:t>P</w:t>
      </w:r>
      <w:r w:rsidR="00D474F3">
        <w:rPr>
          <w:sz w:val="22"/>
          <w:szCs w:val="22"/>
        </w:rPr>
        <w:t>ronajím</w:t>
      </w:r>
      <w:r w:rsidRPr="00013E05">
        <w:rPr>
          <w:sz w:val="22"/>
          <w:szCs w:val="22"/>
        </w:rPr>
        <w:t>atel se zavazuje, že</w:t>
      </w:r>
    </w:p>
    <w:p w14:paraId="3D64DC5D" w14:textId="77777777" w:rsidR="00424E25" w:rsidRPr="00013E05" w:rsidRDefault="00424E25" w:rsidP="00FC46C1">
      <w:pPr>
        <w:pStyle w:val="Zkladntext"/>
        <w:numPr>
          <w:ilvl w:val="0"/>
          <w:numId w:val="15"/>
        </w:numPr>
        <w:tabs>
          <w:tab w:val="clear" w:pos="360"/>
          <w:tab w:val="num" w:pos="927"/>
        </w:tabs>
        <w:spacing w:before="0" w:after="60"/>
        <w:ind w:left="927"/>
        <w:rPr>
          <w:sz w:val="22"/>
          <w:szCs w:val="22"/>
        </w:rPr>
      </w:pPr>
      <w:r w:rsidRPr="00013E05">
        <w:rPr>
          <w:sz w:val="22"/>
          <w:szCs w:val="22"/>
        </w:rPr>
        <w:t>pozbude-li k objektu vlastnická práva, vynaloží úsilí, které lze od něj spravedlivě požadovat, aby jeho práva a povinnosti z této smlouvy byly převedeny na toho, kdo k objektu nabude vlastnického práva nebo práva hospodaření.</w:t>
      </w:r>
    </w:p>
    <w:p w14:paraId="6166B4A6" w14:textId="161AFCF1" w:rsidR="00424E25" w:rsidRPr="00013E05" w:rsidRDefault="00424E25" w:rsidP="00FC46C1">
      <w:pPr>
        <w:pStyle w:val="Zkladntext"/>
        <w:numPr>
          <w:ilvl w:val="0"/>
          <w:numId w:val="15"/>
        </w:numPr>
        <w:spacing w:before="0" w:after="60"/>
        <w:ind w:left="924" w:hanging="357"/>
        <w:rPr>
          <w:sz w:val="22"/>
          <w:szCs w:val="22"/>
        </w:rPr>
      </w:pPr>
      <w:r w:rsidRPr="00013E05">
        <w:rPr>
          <w:sz w:val="22"/>
          <w:szCs w:val="22"/>
        </w:rPr>
        <w:t xml:space="preserve">dozví-li se o tom, že všechny skutečnosti nasvědčují tomu, že v dohledné době pozbude vlastnická práva k objektu, uvědomí bez zbytečného odkladu </w:t>
      </w:r>
      <w:r w:rsidR="00D474F3">
        <w:rPr>
          <w:sz w:val="22"/>
          <w:szCs w:val="22"/>
        </w:rPr>
        <w:t>nájemce</w:t>
      </w:r>
      <w:r w:rsidRPr="00013E05">
        <w:rPr>
          <w:sz w:val="22"/>
          <w:szCs w:val="22"/>
        </w:rPr>
        <w:t>.</w:t>
      </w:r>
    </w:p>
    <w:p w14:paraId="3C2D2E7B" w14:textId="77777777" w:rsidR="00424E25" w:rsidRDefault="00424E25" w:rsidP="005219A7">
      <w:pPr>
        <w:pStyle w:val="Nadpis1"/>
        <w:spacing w:before="360" w:after="120"/>
      </w:pPr>
      <w:r>
        <w:lastRenderedPageBreak/>
        <w:t>VIII. Vypořádání při skončení této smlouvy</w:t>
      </w:r>
    </w:p>
    <w:p w14:paraId="2C5CE6EC" w14:textId="63C4F1CB" w:rsidR="00424E25" w:rsidRPr="00013E05" w:rsidRDefault="00424E25" w:rsidP="00FC46C1">
      <w:pPr>
        <w:pStyle w:val="Zkladntext"/>
        <w:numPr>
          <w:ilvl w:val="0"/>
          <w:numId w:val="9"/>
        </w:numPr>
        <w:spacing w:before="0" w:after="60"/>
        <w:ind w:left="567" w:hanging="567"/>
        <w:rPr>
          <w:sz w:val="22"/>
          <w:szCs w:val="22"/>
        </w:rPr>
      </w:pPr>
      <w:r w:rsidRPr="00013E05">
        <w:rPr>
          <w:sz w:val="22"/>
          <w:szCs w:val="22"/>
        </w:rPr>
        <w:t xml:space="preserve">Při skončení této smlouvy je </w:t>
      </w:r>
      <w:r w:rsidR="00D474F3">
        <w:rPr>
          <w:sz w:val="22"/>
          <w:szCs w:val="22"/>
        </w:rPr>
        <w:t>nájemce</w:t>
      </w:r>
      <w:r w:rsidRPr="00013E05">
        <w:rPr>
          <w:sz w:val="22"/>
          <w:szCs w:val="22"/>
        </w:rPr>
        <w:t xml:space="preserve"> povinen rozmontovat a odstranit všechna svá zařízení z objektu p</w:t>
      </w:r>
      <w:r w:rsidR="00D474F3">
        <w:rPr>
          <w:sz w:val="22"/>
          <w:szCs w:val="22"/>
        </w:rPr>
        <w:t>ronajím</w:t>
      </w:r>
      <w:r w:rsidRPr="00013E05">
        <w:rPr>
          <w:sz w:val="22"/>
          <w:szCs w:val="22"/>
        </w:rPr>
        <w:t>atele, s</w:t>
      </w:r>
      <w:r w:rsidR="00C26E16">
        <w:rPr>
          <w:sz w:val="22"/>
          <w:szCs w:val="22"/>
        </w:rPr>
        <w:t xml:space="preserve">pecifikována v bodě I.2. a </w:t>
      </w:r>
      <w:proofErr w:type="gramStart"/>
      <w:r w:rsidR="00C26E16">
        <w:rPr>
          <w:sz w:val="22"/>
          <w:szCs w:val="22"/>
        </w:rPr>
        <w:t>II.1.,</w:t>
      </w:r>
      <w:r w:rsidRPr="00013E05">
        <w:rPr>
          <w:sz w:val="22"/>
          <w:szCs w:val="22"/>
        </w:rPr>
        <w:t xml:space="preserve"> a to</w:t>
      </w:r>
      <w:proofErr w:type="gramEnd"/>
      <w:r w:rsidRPr="00013E05">
        <w:rPr>
          <w:sz w:val="22"/>
          <w:szCs w:val="22"/>
        </w:rPr>
        <w:t xml:space="preserve"> do třiceti dnů ode dne ukončení této smlouvy. Neučiní-li tak, je p</w:t>
      </w:r>
      <w:r w:rsidR="00C26E16">
        <w:rPr>
          <w:sz w:val="22"/>
          <w:szCs w:val="22"/>
        </w:rPr>
        <w:t>ronajím</w:t>
      </w:r>
      <w:r w:rsidRPr="00013E05">
        <w:rPr>
          <w:sz w:val="22"/>
          <w:szCs w:val="22"/>
        </w:rPr>
        <w:t xml:space="preserve">atel oprávněn nechat zařízení odborně rozmontovat </w:t>
      </w:r>
      <w:r w:rsidR="0018438E">
        <w:rPr>
          <w:sz w:val="22"/>
          <w:szCs w:val="22"/>
        </w:rPr>
        <w:br/>
      </w:r>
      <w:r w:rsidRPr="00013E05">
        <w:rPr>
          <w:sz w:val="22"/>
          <w:szCs w:val="22"/>
        </w:rPr>
        <w:t xml:space="preserve">a odstranit na náklady </w:t>
      </w:r>
      <w:r w:rsidR="00D474F3">
        <w:rPr>
          <w:sz w:val="22"/>
          <w:szCs w:val="22"/>
        </w:rPr>
        <w:t>nájemc</w:t>
      </w:r>
      <w:r w:rsidRPr="00013E05">
        <w:rPr>
          <w:sz w:val="22"/>
          <w:szCs w:val="22"/>
        </w:rPr>
        <w:t>e.</w:t>
      </w:r>
    </w:p>
    <w:p w14:paraId="0313B518" w14:textId="77777777" w:rsidR="00424E25" w:rsidRDefault="00FC46C1" w:rsidP="005219A7">
      <w:pPr>
        <w:pStyle w:val="Nadpis1"/>
        <w:spacing w:before="360" w:after="120"/>
      </w:pPr>
      <w:r>
        <w:t>I</w:t>
      </w:r>
      <w:r w:rsidR="00424E25">
        <w:t>X. Závěrečná ustanovení</w:t>
      </w:r>
    </w:p>
    <w:p w14:paraId="26170687" w14:textId="77777777" w:rsidR="00424E25" w:rsidRPr="00013E05" w:rsidRDefault="00424E25" w:rsidP="008C2E45">
      <w:pPr>
        <w:numPr>
          <w:ilvl w:val="0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snapToGrid w:val="0"/>
          <w:sz w:val="22"/>
          <w:szCs w:val="22"/>
        </w:rPr>
      </w:pPr>
      <w:r w:rsidRPr="00013E05">
        <w:rPr>
          <w:snapToGrid w:val="0"/>
          <w:sz w:val="22"/>
          <w:szCs w:val="22"/>
        </w:rPr>
        <w:t xml:space="preserve">Právní vztahy mezi těmito smluvními </w:t>
      </w:r>
      <w:r w:rsidRPr="008C2E45">
        <w:rPr>
          <w:sz w:val="22"/>
          <w:szCs w:val="22"/>
        </w:rPr>
        <w:t xml:space="preserve">stranami touto smlouvou výslovně neupravené se řídí příslušnými ustanoveními </w:t>
      </w:r>
      <w:r w:rsidR="002531CE" w:rsidRPr="008C2E45">
        <w:rPr>
          <w:sz w:val="22"/>
          <w:szCs w:val="22"/>
        </w:rPr>
        <w:t>občanského zákon</w:t>
      </w:r>
      <w:r w:rsidR="002531CE" w:rsidRPr="00013E05">
        <w:rPr>
          <w:snapToGrid w:val="0"/>
          <w:sz w:val="22"/>
          <w:szCs w:val="22"/>
        </w:rPr>
        <w:t>íku</w:t>
      </w:r>
      <w:r w:rsidRPr="00013E05">
        <w:rPr>
          <w:snapToGrid w:val="0"/>
          <w:sz w:val="22"/>
          <w:szCs w:val="22"/>
        </w:rPr>
        <w:t>.</w:t>
      </w:r>
    </w:p>
    <w:p w14:paraId="5C623459" w14:textId="77777777" w:rsidR="00B00448" w:rsidRPr="00013E05" w:rsidRDefault="00424E25" w:rsidP="00FC46C1">
      <w:pPr>
        <w:numPr>
          <w:ilvl w:val="0"/>
          <w:numId w:val="11"/>
        </w:numPr>
        <w:tabs>
          <w:tab w:val="left" w:pos="567"/>
        </w:tabs>
        <w:spacing w:after="60"/>
        <w:ind w:left="567" w:hanging="567"/>
        <w:jc w:val="both"/>
        <w:rPr>
          <w:sz w:val="22"/>
          <w:szCs w:val="22"/>
        </w:rPr>
      </w:pPr>
      <w:r w:rsidRPr="00013E05">
        <w:rPr>
          <w:sz w:val="22"/>
          <w:szCs w:val="22"/>
        </w:rPr>
        <w:t>Tuto smlouvu lze měnit a doplňovat jen číslovanými dodatky podepsanými oběma smluvními stranami.</w:t>
      </w:r>
    </w:p>
    <w:p w14:paraId="3E7F19DE" w14:textId="114AE392" w:rsidR="00424E25" w:rsidRDefault="00B00448" w:rsidP="00FC46C1">
      <w:pPr>
        <w:numPr>
          <w:ilvl w:val="0"/>
          <w:numId w:val="11"/>
        </w:numPr>
        <w:tabs>
          <w:tab w:val="left" w:pos="567"/>
        </w:tabs>
        <w:spacing w:after="60"/>
        <w:ind w:left="567" w:hanging="567"/>
        <w:jc w:val="both"/>
        <w:rPr>
          <w:sz w:val="22"/>
          <w:szCs w:val="22"/>
        </w:rPr>
      </w:pPr>
      <w:r w:rsidRPr="00013E05">
        <w:rPr>
          <w:sz w:val="22"/>
          <w:szCs w:val="22"/>
        </w:rPr>
        <w:t>P</w:t>
      </w:r>
      <w:r w:rsidR="00D474F3">
        <w:rPr>
          <w:sz w:val="22"/>
          <w:szCs w:val="22"/>
        </w:rPr>
        <w:t>ronajím</w:t>
      </w:r>
      <w:r w:rsidR="004A32C5">
        <w:rPr>
          <w:sz w:val="22"/>
          <w:szCs w:val="22"/>
        </w:rPr>
        <w:t>atel</w:t>
      </w:r>
      <w:r w:rsidRPr="00013E05">
        <w:rPr>
          <w:sz w:val="22"/>
          <w:szCs w:val="22"/>
        </w:rPr>
        <w:t xml:space="preserve"> bere na vědomí, že </w:t>
      </w:r>
      <w:r w:rsidR="00D474F3">
        <w:rPr>
          <w:sz w:val="22"/>
          <w:szCs w:val="22"/>
        </w:rPr>
        <w:t>nájemce</w:t>
      </w:r>
      <w:r w:rsidRPr="00013E05">
        <w:rPr>
          <w:sz w:val="22"/>
          <w:szCs w:val="22"/>
        </w:rPr>
        <w:t xml:space="preserve"> je v souladu s </w:t>
      </w:r>
      <w:proofErr w:type="spellStart"/>
      <w:r w:rsidR="00013E05">
        <w:rPr>
          <w:sz w:val="22"/>
          <w:szCs w:val="22"/>
        </w:rPr>
        <w:t>ust</w:t>
      </w:r>
      <w:proofErr w:type="spellEnd"/>
      <w:r w:rsidR="00013E05">
        <w:rPr>
          <w:sz w:val="22"/>
          <w:szCs w:val="22"/>
        </w:rPr>
        <w:t>. § 2 zák. č. 340/2015 Sb. o </w:t>
      </w:r>
      <w:r w:rsidRPr="00013E05">
        <w:rPr>
          <w:sz w:val="22"/>
          <w:szCs w:val="22"/>
        </w:rPr>
        <w:t xml:space="preserve">zvláštních podmínkách účinnosti některých smluv, uveřejňování těchto smluv a o registru smluv (zákon o registru smluv), v platném znění, subjektem povinným uveřejňovat uzavřené soukromoprávní smlouvy. </w:t>
      </w:r>
    </w:p>
    <w:p w14:paraId="2D1023D4" w14:textId="77777777" w:rsidR="00597FDB" w:rsidRPr="00464F3D" w:rsidRDefault="00464F3D" w:rsidP="00FC46C1">
      <w:pPr>
        <w:numPr>
          <w:ilvl w:val="0"/>
          <w:numId w:val="11"/>
        </w:numPr>
        <w:tabs>
          <w:tab w:val="left" w:pos="567"/>
        </w:tabs>
        <w:spacing w:after="60"/>
        <w:ind w:left="567" w:hanging="567"/>
        <w:jc w:val="both"/>
        <w:rPr>
          <w:sz w:val="22"/>
          <w:szCs w:val="22"/>
        </w:rPr>
      </w:pPr>
      <w:r w:rsidRPr="00464F3D">
        <w:rPr>
          <w:sz w:val="22"/>
          <w:szCs w:val="22"/>
        </w:rPr>
        <w:t xml:space="preserve">Osobní údaje obsažené v této smlouvě bude Zdravotnická záchranná služba Moravskoslezského kraje, příspěvková organizace, (dále jen ZZS MSK) zpracovávat pouze pro účely plnění práv </w:t>
      </w:r>
      <w:r w:rsidR="0018438E">
        <w:rPr>
          <w:sz w:val="22"/>
          <w:szCs w:val="22"/>
        </w:rPr>
        <w:br/>
      </w:r>
      <w:r w:rsidRPr="00464F3D">
        <w:rPr>
          <w:sz w:val="22"/>
          <w:szCs w:val="22"/>
        </w:rPr>
        <w:t xml:space="preserve">a povinností vyplývajících z této smlouvy; k jiným účelům nebudou tyto osobní údaje ZZS MSK použity. ZZS MSK při zpracovávání osobních údajů dodržuje právní předpisy. Podrobné informace o ochraně osobních údajů jsou uvedeny na oficiálních stránkách ZZS MSK </w:t>
      </w:r>
      <w:hyperlink r:id="rId8" w:history="1">
        <w:r w:rsidRPr="00464F3D">
          <w:rPr>
            <w:rStyle w:val="Hypertextovodkaz"/>
            <w:color w:val="auto"/>
            <w:sz w:val="22"/>
            <w:szCs w:val="22"/>
          </w:rPr>
          <w:t>www.zzsmsk.cz</w:t>
        </w:r>
      </w:hyperlink>
      <w:r w:rsidRPr="00464F3D">
        <w:rPr>
          <w:rStyle w:val="Hypertextovodkaz"/>
          <w:color w:val="auto"/>
          <w:sz w:val="22"/>
          <w:szCs w:val="22"/>
        </w:rPr>
        <w:t>.</w:t>
      </w:r>
    </w:p>
    <w:p w14:paraId="5F3B4F1C" w14:textId="77777777" w:rsidR="00B00448" w:rsidRPr="00013E05" w:rsidRDefault="00B00448" w:rsidP="00FC46C1">
      <w:pPr>
        <w:numPr>
          <w:ilvl w:val="0"/>
          <w:numId w:val="11"/>
        </w:numPr>
        <w:tabs>
          <w:tab w:val="left" w:pos="567"/>
        </w:tabs>
        <w:spacing w:after="60"/>
        <w:ind w:left="567" w:hanging="567"/>
        <w:jc w:val="both"/>
        <w:rPr>
          <w:sz w:val="22"/>
          <w:szCs w:val="22"/>
        </w:rPr>
      </w:pPr>
      <w:r w:rsidRPr="00013E05">
        <w:rPr>
          <w:sz w:val="22"/>
          <w:szCs w:val="22"/>
        </w:rPr>
        <w:t xml:space="preserve">Tato smlouva nabývá platnosti dnem podpisu smluvními stranami, účinnosti dnem </w:t>
      </w:r>
      <w:r w:rsidR="00FF47A6" w:rsidRPr="00D474F3">
        <w:rPr>
          <w:sz w:val="22"/>
          <w:szCs w:val="22"/>
        </w:rPr>
        <w:t>1.</w:t>
      </w:r>
      <w:r w:rsidR="00597FDB" w:rsidRPr="00D474F3">
        <w:rPr>
          <w:sz w:val="22"/>
          <w:szCs w:val="22"/>
        </w:rPr>
        <w:t xml:space="preserve"> 1</w:t>
      </w:r>
      <w:r w:rsidR="00FF47A6" w:rsidRPr="00D474F3">
        <w:rPr>
          <w:sz w:val="22"/>
          <w:szCs w:val="22"/>
        </w:rPr>
        <w:t>.</w:t>
      </w:r>
      <w:r w:rsidR="00597FDB" w:rsidRPr="00D474F3">
        <w:rPr>
          <w:sz w:val="22"/>
          <w:szCs w:val="22"/>
        </w:rPr>
        <w:t xml:space="preserve"> </w:t>
      </w:r>
      <w:r w:rsidR="00FF47A6" w:rsidRPr="00D474F3">
        <w:rPr>
          <w:sz w:val="22"/>
          <w:szCs w:val="22"/>
        </w:rPr>
        <w:t>202</w:t>
      </w:r>
      <w:r w:rsidR="006B66DB" w:rsidRPr="00D474F3">
        <w:rPr>
          <w:sz w:val="22"/>
          <w:szCs w:val="22"/>
        </w:rPr>
        <w:t>2</w:t>
      </w:r>
      <w:r w:rsidR="004A32C5" w:rsidRPr="00D474F3">
        <w:rPr>
          <w:sz w:val="22"/>
          <w:szCs w:val="22"/>
        </w:rPr>
        <w:t>.</w:t>
      </w:r>
      <w:r w:rsidRPr="00D474F3">
        <w:rPr>
          <w:sz w:val="22"/>
          <w:szCs w:val="22"/>
        </w:rPr>
        <w:t xml:space="preserve"> </w:t>
      </w:r>
    </w:p>
    <w:p w14:paraId="0156CFE0" w14:textId="77777777" w:rsidR="00424E25" w:rsidRPr="00013E05" w:rsidRDefault="00424E25" w:rsidP="00FC46C1">
      <w:pPr>
        <w:numPr>
          <w:ilvl w:val="0"/>
          <w:numId w:val="11"/>
        </w:numPr>
        <w:tabs>
          <w:tab w:val="left" w:pos="567"/>
        </w:tabs>
        <w:spacing w:before="120"/>
        <w:ind w:left="567" w:hanging="567"/>
        <w:jc w:val="both"/>
        <w:rPr>
          <w:snapToGrid w:val="0"/>
          <w:sz w:val="22"/>
          <w:szCs w:val="22"/>
        </w:rPr>
      </w:pPr>
      <w:r w:rsidRPr="00013E05">
        <w:rPr>
          <w:snapToGrid w:val="0"/>
          <w:sz w:val="22"/>
          <w:szCs w:val="22"/>
        </w:rPr>
        <w:t>Tato smlouva je vyhotovena v</w:t>
      </w:r>
      <w:r w:rsidR="00176AEC" w:rsidRPr="00013E05">
        <w:rPr>
          <w:snapToGrid w:val="0"/>
          <w:sz w:val="22"/>
          <w:szCs w:val="22"/>
        </w:rPr>
        <w:t>e dvou</w:t>
      </w:r>
      <w:r w:rsidRPr="00013E05">
        <w:rPr>
          <w:snapToGrid w:val="0"/>
          <w:sz w:val="22"/>
          <w:szCs w:val="22"/>
        </w:rPr>
        <w:t xml:space="preserve"> výtiscích, přičemž každá ze smluvních stran obdrží po </w:t>
      </w:r>
      <w:r w:rsidR="00176AEC" w:rsidRPr="00013E05">
        <w:rPr>
          <w:snapToGrid w:val="0"/>
          <w:sz w:val="22"/>
          <w:szCs w:val="22"/>
        </w:rPr>
        <w:t>jednom výtisku</w:t>
      </w:r>
      <w:r w:rsidRPr="00013E05">
        <w:rPr>
          <w:snapToGrid w:val="0"/>
          <w:sz w:val="22"/>
          <w:szCs w:val="22"/>
        </w:rPr>
        <w:t>.</w:t>
      </w:r>
    </w:p>
    <w:p w14:paraId="7A716AA9" w14:textId="77777777" w:rsidR="004A32C5" w:rsidRDefault="004A32C5" w:rsidP="004A32C5">
      <w:pPr>
        <w:spacing w:before="120"/>
        <w:jc w:val="both"/>
        <w:rPr>
          <w:snapToGrid w:val="0"/>
          <w:sz w:val="22"/>
          <w:szCs w:val="22"/>
        </w:rPr>
      </w:pPr>
    </w:p>
    <w:p w14:paraId="6C15CEA1" w14:textId="27754268" w:rsidR="00424E25" w:rsidRPr="00013E05" w:rsidRDefault="006E5929" w:rsidP="00FC46C1">
      <w:pPr>
        <w:tabs>
          <w:tab w:val="left" w:pos="5040"/>
        </w:tabs>
        <w:spacing w:before="960"/>
        <w:rPr>
          <w:sz w:val="22"/>
          <w:szCs w:val="22"/>
        </w:rPr>
      </w:pPr>
      <w:r>
        <w:rPr>
          <w:sz w:val="22"/>
          <w:szCs w:val="22"/>
        </w:rPr>
        <w:t>V</w:t>
      </w:r>
      <w:r w:rsidR="00223B7D">
        <w:rPr>
          <w:sz w:val="22"/>
          <w:szCs w:val="22"/>
        </w:rPr>
        <w:t>e Starých Hamrech</w:t>
      </w:r>
      <w:r w:rsidR="001906F3">
        <w:rPr>
          <w:sz w:val="22"/>
          <w:szCs w:val="22"/>
        </w:rPr>
        <w:t xml:space="preserve"> dne:</w:t>
      </w:r>
      <w:r w:rsidR="001906F3">
        <w:rPr>
          <w:sz w:val="22"/>
          <w:szCs w:val="22"/>
        </w:rPr>
        <w:tab/>
        <w:t>V</w:t>
      </w:r>
      <w:r w:rsidR="009E4DAA">
        <w:rPr>
          <w:sz w:val="22"/>
          <w:szCs w:val="22"/>
        </w:rPr>
        <w:t xml:space="preserve"> Ostravě</w:t>
      </w:r>
      <w:r w:rsidR="00424E25" w:rsidRPr="00013E05">
        <w:rPr>
          <w:sz w:val="22"/>
          <w:szCs w:val="22"/>
        </w:rPr>
        <w:t xml:space="preserve"> dne: </w:t>
      </w:r>
    </w:p>
    <w:p w14:paraId="1BA4D7D3" w14:textId="77777777" w:rsidR="00424E25" w:rsidRPr="00013E05" w:rsidRDefault="00424E25" w:rsidP="00FC46C1">
      <w:pPr>
        <w:tabs>
          <w:tab w:val="left" w:pos="5040"/>
        </w:tabs>
        <w:spacing w:before="960"/>
        <w:rPr>
          <w:sz w:val="22"/>
          <w:szCs w:val="22"/>
        </w:rPr>
      </w:pPr>
      <w:r w:rsidRPr="00013E05">
        <w:rPr>
          <w:sz w:val="22"/>
          <w:szCs w:val="22"/>
        </w:rPr>
        <w:t>.................…………………………….</w:t>
      </w:r>
      <w:r w:rsidRPr="00013E05">
        <w:rPr>
          <w:sz w:val="22"/>
          <w:szCs w:val="22"/>
        </w:rPr>
        <w:tab/>
        <w:t>………………………………......</w:t>
      </w:r>
    </w:p>
    <w:p w14:paraId="1A0242B4" w14:textId="77777777" w:rsidR="007B5B00" w:rsidRDefault="008E32DE" w:rsidP="002625FA">
      <w:pPr>
        <w:tabs>
          <w:tab w:val="left" w:pos="5040"/>
        </w:tabs>
        <w:jc w:val="both"/>
        <w:outlineLvl w:val="0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 xml:space="preserve">Za </w:t>
      </w:r>
      <w:r w:rsidR="006E5929">
        <w:rPr>
          <w:snapToGrid w:val="0"/>
          <w:sz w:val="22"/>
          <w:szCs w:val="22"/>
        </w:rPr>
        <w:t>Společenství vlastníků pro dům Bílý Kříž</w:t>
      </w:r>
    </w:p>
    <w:p w14:paraId="1DF86B55" w14:textId="11E1AEF9" w:rsidR="006E5929" w:rsidRPr="002625FA" w:rsidRDefault="006E5929" w:rsidP="002625FA">
      <w:pPr>
        <w:tabs>
          <w:tab w:val="left" w:pos="5040"/>
        </w:tabs>
        <w:jc w:val="both"/>
        <w:outlineLvl w:val="0"/>
        <w:rPr>
          <w:bCs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9E4DAA">
        <w:rPr>
          <w:snapToGrid w:val="0"/>
          <w:sz w:val="22"/>
          <w:szCs w:val="22"/>
        </w:rPr>
        <w:t xml:space="preserve">  </w:t>
      </w:r>
      <w:r w:rsidR="009E4DAA">
        <w:rPr>
          <w:bCs/>
          <w:sz w:val="22"/>
          <w:szCs w:val="22"/>
        </w:rPr>
        <w:t xml:space="preserve">MUDr. Roman </w:t>
      </w:r>
      <w:proofErr w:type="spellStart"/>
      <w:r w:rsidR="009E4DAA">
        <w:rPr>
          <w:bCs/>
          <w:sz w:val="22"/>
          <w:szCs w:val="22"/>
        </w:rPr>
        <w:t>Gřegoř</w:t>
      </w:r>
      <w:proofErr w:type="spellEnd"/>
      <w:r w:rsidR="009E4DAA">
        <w:rPr>
          <w:bCs/>
          <w:sz w:val="22"/>
          <w:szCs w:val="22"/>
        </w:rPr>
        <w:t>, MBA</w:t>
      </w:r>
    </w:p>
    <w:p w14:paraId="283A8966" w14:textId="63C5A85D" w:rsidR="007B5B00" w:rsidRDefault="002625FA" w:rsidP="001906F3">
      <w:pPr>
        <w:tabs>
          <w:tab w:val="left" w:pos="5040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Ivo Chovanec</w:t>
      </w:r>
      <w:r w:rsidR="007B5B00">
        <w:rPr>
          <w:snapToGrid w:val="0"/>
          <w:sz w:val="22"/>
          <w:szCs w:val="22"/>
        </w:rPr>
        <w:t xml:space="preserve"> - předseda výboru</w:t>
      </w:r>
    </w:p>
    <w:p w14:paraId="30D8E1BC" w14:textId="77777777" w:rsidR="007B5B00" w:rsidRDefault="007B5B00" w:rsidP="001906F3">
      <w:pPr>
        <w:tabs>
          <w:tab w:val="left" w:pos="5040"/>
        </w:tabs>
        <w:jc w:val="both"/>
        <w:outlineLvl w:val="0"/>
        <w:rPr>
          <w:snapToGrid w:val="0"/>
          <w:sz w:val="22"/>
          <w:szCs w:val="22"/>
        </w:rPr>
      </w:pPr>
    </w:p>
    <w:p w14:paraId="5E3A5FC3" w14:textId="5C914D76" w:rsidR="00424E25" w:rsidRPr="006E5929" w:rsidRDefault="00F90EB3" w:rsidP="001906F3">
      <w:pPr>
        <w:tabs>
          <w:tab w:val="left" w:pos="5040"/>
        </w:tabs>
        <w:jc w:val="both"/>
        <w:outlineLvl w:val="0"/>
        <w:rPr>
          <w:color w:val="FF0000"/>
          <w:sz w:val="22"/>
          <w:szCs w:val="22"/>
        </w:rPr>
      </w:pPr>
      <w:r>
        <w:rPr>
          <w:snapToGrid w:val="0"/>
          <w:sz w:val="22"/>
          <w:szCs w:val="22"/>
        </w:rPr>
        <w:t>XXXXXXXXX</w:t>
      </w:r>
      <w:bookmarkStart w:id="0" w:name="_GoBack"/>
      <w:bookmarkEnd w:id="0"/>
      <w:r w:rsidR="007B5B00">
        <w:rPr>
          <w:snapToGrid w:val="0"/>
          <w:sz w:val="22"/>
          <w:szCs w:val="22"/>
        </w:rPr>
        <w:t xml:space="preserve"> - člen výboru</w:t>
      </w:r>
      <w:r w:rsidR="006E5929">
        <w:rPr>
          <w:snapToGrid w:val="0"/>
          <w:sz w:val="22"/>
          <w:szCs w:val="22"/>
        </w:rPr>
        <w:tab/>
      </w:r>
      <w:r w:rsidR="009E4DAA">
        <w:rPr>
          <w:snapToGrid w:val="0"/>
          <w:sz w:val="22"/>
          <w:szCs w:val="22"/>
        </w:rPr>
        <w:t xml:space="preserve">                  ředitel </w:t>
      </w:r>
    </w:p>
    <w:p w14:paraId="0078AB6A" w14:textId="77777777" w:rsidR="00424E25" w:rsidRDefault="00424E25" w:rsidP="00FC46C1">
      <w:pPr>
        <w:spacing w:before="120"/>
        <w:jc w:val="both"/>
        <w:rPr>
          <w:snapToGrid w:val="0"/>
          <w:sz w:val="22"/>
          <w:szCs w:val="22"/>
        </w:rPr>
      </w:pPr>
    </w:p>
    <w:p w14:paraId="3054A061" w14:textId="77777777" w:rsidR="004A32C5" w:rsidRPr="008C2E45" w:rsidRDefault="004A32C5" w:rsidP="004A32C5">
      <w:pPr>
        <w:spacing w:after="60"/>
        <w:jc w:val="both"/>
        <w:rPr>
          <w:snapToGrid w:val="0"/>
          <w:sz w:val="24"/>
        </w:rPr>
      </w:pPr>
    </w:p>
    <w:sectPr w:rsidR="004A32C5" w:rsidRPr="008C2E45" w:rsidSect="00FE6FFE">
      <w:footerReference w:type="default" r:id="rId9"/>
      <w:pgSz w:w="11906" w:h="16838"/>
      <w:pgMar w:top="1417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F7384" w14:textId="77777777" w:rsidR="0044179B" w:rsidRDefault="0044179B">
      <w:r>
        <w:separator/>
      </w:r>
    </w:p>
  </w:endnote>
  <w:endnote w:type="continuationSeparator" w:id="0">
    <w:p w14:paraId="47FE460D" w14:textId="77777777" w:rsidR="0044179B" w:rsidRDefault="0044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37C9B" w14:textId="77777777" w:rsidR="00424E25" w:rsidRPr="00052EB9" w:rsidRDefault="00424E25">
    <w:pPr>
      <w:pStyle w:val="Zpat"/>
      <w:jc w:val="center"/>
      <w:rPr>
        <w:sz w:val="16"/>
        <w:szCs w:val="16"/>
      </w:rPr>
    </w:pPr>
    <w:r w:rsidRPr="00052EB9">
      <w:rPr>
        <w:sz w:val="16"/>
        <w:szCs w:val="16"/>
      </w:rPr>
      <w:t xml:space="preserve">Strana </w:t>
    </w:r>
    <w:r w:rsidRPr="00052EB9">
      <w:rPr>
        <w:sz w:val="16"/>
        <w:szCs w:val="16"/>
      </w:rPr>
      <w:fldChar w:fldCharType="begin"/>
    </w:r>
    <w:r w:rsidRPr="00052EB9">
      <w:rPr>
        <w:sz w:val="16"/>
        <w:szCs w:val="16"/>
      </w:rPr>
      <w:instrText xml:space="preserve"> PAGE  \* Arabic  \* MERGEFORMAT </w:instrText>
    </w:r>
    <w:r w:rsidRPr="00052EB9">
      <w:rPr>
        <w:sz w:val="16"/>
        <w:szCs w:val="16"/>
      </w:rPr>
      <w:fldChar w:fldCharType="separate"/>
    </w:r>
    <w:r w:rsidR="00F90EB3">
      <w:rPr>
        <w:noProof/>
        <w:sz w:val="16"/>
        <w:szCs w:val="16"/>
      </w:rPr>
      <w:t>2</w:t>
    </w:r>
    <w:r w:rsidRPr="00052EB9">
      <w:rPr>
        <w:sz w:val="16"/>
        <w:szCs w:val="16"/>
      </w:rPr>
      <w:fldChar w:fldCharType="end"/>
    </w:r>
    <w:r w:rsidRPr="00052EB9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E1A1A" w14:textId="77777777" w:rsidR="0044179B" w:rsidRDefault="0044179B">
      <w:r>
        <w:separator/>
      </w:r>
    </w:p>
  </w:footnote>
  <w:footnote w:type="continuationSeparator" w:id="0">
    <w:p w14:paraId="5E6C7D8C" w14:textId="77777777" w:rsidR="0044179B" w:rsidRDefault="00441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3090"/>
    <w:multiLevelType w:val="hybridMultilevel"/>
    <w:tmpl w:val="6FD6D5F0"/>
    <w:lvl w:ilvl="0" w:tplc="010A14B4">
      <w:start w:val="1"/>
      <w:numFmt w:val="decimal"/>
      <w:lvlText w:val="6.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8BA7247"/>
    <w:multiLevelType w:val="hybridMultilevel"/>
    <w:tmpl w:val="E294F5DC"/>
    <w:lvl w:ilvl="0" w:tplc="9828A46C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2C32"/>
    <w:multiLevelType w:val="hybridMultilevel"/>
    <w:tmpl w:val="8DC2B480"/>
    <w:lvl w:ilvl="0" w:tplc="E42CF74C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5416E"/>
    <w:multiLevelType w:val="singleLevel"/>
    <w:tmpl w:val="DBA0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558693E"/>
    <w:multiLevelType w:val="hybridMultilevel"/>
    <w:tmpl w:val="9420F840"/>
    <w:lvl w:ilvl="0" w:tplc="8F38FD66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6A784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8364BD1"/>
    <w:multiLevelType w:val="hybridMultilevel"/>
    <w:tmpl w:val="BFA802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C979B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27D166C"/>
    <w:multiLevelType w:val="hybridMultilevel"/>
    <w:tmpl w:val="CE24EEFE"/>
    <w:lvl w:ilvl="0" w:tplc="BBA8B1CE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5D32E15"/>
    <w:multiLevelType w:val="singleLevel"/>
    <w:tmpl w:val="B364BA6A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E36505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4184210E"/>
    <w:multiLevelType w:val="hybridMultilevel"/>
    <w:tmpl w:val="9482A250"/>
    <w:lvl w:ilvl="0" w:tplc="C9A2FD76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B595093"/>
    <w:multiLevelType w:val="hybridMultilevel"/>
    <w:tmpl w:val="AABED034"/>
    <w:lvl w:ilvl="0" w:tplc="E42CF74C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86BE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58FD3973"/>
    <w:multiLevelType w:val="hybridMultilevel"/>
    <w:tmpl w:val="E42879EE"/>
    <w:lvl w:ilvl="0" w:tplc="FC807422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D6E1858"/>
    <w:multiLevelType w:val="hybridMultilevel"/>
    <w:tmpl w:val="A0A0CC50"/>
    <w:lvl w:ilvl="0" w:tplc="E8A00A0E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E540754"/>
    <w:multiLevelType w:val="hybridMultilevel"/>
    <w:tmpl w:val="3D7E8D60"/>
    <w:lvl w:ilvl="0" w:tplc="468AA10E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19024E"/>
    <w:multiLevelType w:val="hybridMultilevel"/>
    <w:tmpl w:val="4AFE42FA"/>
    <w:lvl w:ilvl="0" w:tplc="B364BA6A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F7B49DF"/>
    <w:multiLevelType w:val="multilevel"/>
    <w:tmpl w:val="4A04F5F6"/>
    <w:lvl w:ilvl="0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ordinal"/>
      <w:lvlText w:val="2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636C6C0A"/>
    <w:multiLevelType w:val="hybridMultilevel"/>
    <w:tmpl w:val="09F2C5F6"/>
    <w:lvl w:ilvl="0" w:tplc="E42CF74C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59D11C3"/>
    <w:multiLevelType w:val="hybridMultilevel"/>
    <w:tmpl w:val="0ED42BEE"/>
    <w:lvl w:ilvl="0" w:tplc="F53A4F3E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A17378A"/>
    <w:multiLevelType w:val="singleLevel"/>
    <w:tmpl w:val="DC401AC2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22" w15:restartNumberingAfterBreak="0">
    <w:nsid w:val="700C3BD1"/>
    <w:multiLevelType w:val="hybridMultilevel"/>
    <w:tmpl w:val="171608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130272"/>
    <w:multiLevelType w:val="hybridMultilevel"/>
    <w:tmpl w:val="23028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A2A9A"/>
    <w:multiLevelType w:val="hybridMultilevel"/>
    <w:tmpl w:val="1D8ABA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21A08"/>
    <w:multiLevelType w:val="hybridMultilevel"/>
    <w:tmpl w:val="A01A82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5"/>
  </w:num>
  <w:num w:numId="5">
    <w:abstractNumId w:val="14"/>
  </w:num>
  <w:num w:numId="6">
    <w:abstractNumId w:val="15"/>
  </w:num>
  <w:num w:numId="7">
    <w:abstractNumId w:val="0"/>
  </w:num>
  <w:num w:numId="8">
    <w:abstractNumId w:val="11"/>
  </w:num>
  <w:num w:numId="9">
    <w:abstractNumId w:val="19"/>
  </w:num>
  <w:num w:numId="10">
    <w:abstractNumId w:val="8"/>
  </w:num>
  <w:num w:numId="11">
    <w:abstractNumId w:val="16"/>
  </w:num>
  <w:num w:numId="12">
    <w:abstractNumId w:val="13"/>
  </w:num>
  <w:num w:numId="13">
    <w:abstractNumId w:val="10"/>
  </w:num>
  <w:num w:numId="14">
    <w:abstractNumId w:val="22"/>
  </w:num>
  <w:num w:numId="15">
    <w:abstractNumId w:val="7"/>
  </w:num>
  <w:num w:numId="16">
    <w:abstractNumId w:val="4"/>
  </w:num>
  <w:num w:numId="17">
    <w:abstractNumId w:val="20"/>
  </w:num>
  <w:num w:numId="18">
    <w:abstractNumId w:val="25"/>
  </w:num>
  <w:num w:numId="19">
    <w:abstractNumId w:val="6"/>
  </w:num>
  <w:num w:numId="20">
    <w:abstractNumId w:val="17"/>
  </w:num>
  <w:num w:numId="21">
    <w:abstractNumId w:val="24"/>
  </w:num>
  <w:num w:numId="22">
    <w:abstractNumId w:val="23"/>
  </w:num>
  <w:num w:numId="23">
    <w:abstractNumId w:val="2"/>
  </w:num>
  <w:num w:numId="24">
    <w:abstractNumId w:val="12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E1"/>
    <w:rsid w:val="000021ED"/>
    <w:rsid w:val="00013E05"/>
    <w:rsid w:val="00046FED"/>
    <w:rsid w:val="00052EB9"/>
    <w:rsid w:val="00077A78"/>
    <w:rsid w:val="00097A86"/>
    <w:rsid w:val="00097BF9"/>
    <w:rsid w:val="000A2E40"/>
    <w:rsid w:val="000B395E"/>
    <w:rsid w:val="000B6365"/>
    <w:rsid w:val="000C2109"/>
    <w:rsid w:val="000C3974"/>
    <w:rsid w:val="000C621C"/>
    <w:rsid w:val="000C65F3"/>
    <w:rsid w:val="000D1482"/>
    <w:rsid w:val="000D1D4F"/>
    <w:rsid w:val="000D2012"/>
    <w:rsid w:val="000D6700"/>
    <w:rsid w:val="00111F1E"/>
    <w:rsid w:val="0012026C"/>
    <w:rsid w:val="00166837"/>
    <w:rsid w:val="00176AEC"/>
    <w:rsid w:val="0018438E"/>
    <w:rsid w:val="001906F3"/>
    <w:rsid w:val="001A02B0"/>
    <w:rsid w:val="001C1DB1"/>
    <w:rsid w:val="001C7315"/>
    <w:rsid w:val="001E1F36"/>
    <w:rsid w:val="001F4770"/>
    <w:rsid w:val="001F79B5"/>
    <w:rsid w:val="002019DD"/>
    <w:rsid w:val="00223B7D"/>
    <w:rsid w:val="00225CA3"/>
    <w:rsid w:val="002531CE"/>
    <w:rsid w:val="00254793"/>
    <w:rsid w:val="002620B4"/>
    <w:rsid w:val="002625FA"/>
    <w:rsid w:val="00264F92"/>
    <w:rsid w:val="00285083"/>
    <w:rsid w:val="002A5448"/>
    <w:rsid w:val="002C6093"/>
    <w:rsid w:val="002D7BDE"/>
    <w:rsid w:val="002E30BA"/>
    <w:rsid w:val="002F645D"/>
    <w:rsid w:val="003055EC"/>
    <w:rsid w:val="00312C00"/>
    <w:rsid w:val="00332480"/>
    <w:rsid w:val="0036427D"/>
    <w:rsid w:val="003A01CF"/>
    <w:rsid w:val="003A5016"/>
    <w:rsid w:val="003B2DC3"/>
    <w:rsid w:val="003B5FAA"/>
    <w:rsid w:val="003C6F35"/>
    <w:rsid w:val="003E326B"/>
    <w:rsid w:val="003F7743"/>
    <w:rsid w:val="004205E1"/>
    <w:rsid w:val="00424E25"/>
    <w:rsid w:val="004260F0"/>
    <w:rsid w:val="0044179B"/>
    <w:rsid w:val="0044530B"/>
    <w:rsid w:val="00464F3D"/>
    <w:rsid w:val="00465563"/>
    <w:rsid w:val="004719FE"/>
    <w:rsid w:val="00471F06"/>
    <w:rsid w:val="0048771D"/>
    <w:rsid w:val="004A32C5"/>
    <w:rsid w:val="004C68DB"/>
    <w:rsid w:val="004D28B1"/>
    <w:rsid w:val="004E55FD"/>
    <w:rsid w:val="00517E28"/>
    <w:rsid w:val="00520940"/>
    <w:rsid w:val="00520FFE"/>
    <w:rsid w:val="005219A7"/>
    <w:rsid w:val="00560A1E"/>
    <w:rsid w:val="00571527"/>
    <w:rsid w:val="00590BA6"/>
    <w:rsid w:val="00597FDB"/>
    <w:rsid w:val="005A4880"/>
    <w:rsid w:val="005C46C9"/>
    <w:rsid w:val="006043FA"/>
    <w:rsid w:val="00607E25"/>
    <w:rsid w:val="00635B2A"/>
    <w:rsid w:val="00644A11"/>
    <w:rsid w:val="0064794D"/>
    <w:rsid w:val="00676102"/>
    <w:rsid w:val="00692C4F"/>
    <w:rsid w:val="006B66DB"/>
    <w:rsid w:val="006D48C7"/>
    <w:rsid w:val="006E4166"/>
    <w:rsid w:val="006E5929"/>
    <w:rsid w:val="00707859"/>
    <w:rsid w:val="007108E4"/>
    <w:rsid w:val="0071273D"/>
    <w:rsid w:val="007267EB"/>
    <w:rsid w:val="00730538"/>
    <w:rsid w:val="00750DA9"/>
    <w:rsid w:val="007744CE"/>
    <w:rsid w:val="00780F12"/>
    <w:rsid w:val="00790265"/>
    <w:rsid w:val="007B1CA2"/>
    <w:rsid w:val="007B5B00"/>
    <w:rsid w:val="007C34D7"/>
    <w:rsid w:val="007C5767"/>
    <w:rsid w:val="007F10D5"/>
    <w:rsid w:val="007F536B"/>
    <w:rsid w:val="0081020F"/>
    <w:rsid w:val="00810913"/>
    <w:rsid w:val="00810AA7"/>
    <w:rsid w:val="0083060E"/>
    <w:rsid w:val="008343DC"/>
    <w:rsid w:val="00851B7B"/>
    <w:rsid w:val="00871CC1"/>
    <w:rsid w:val="00872D06"/>
    <w:rsid w:val="00893D47"/>
    <w:rsid w:val="008956BA"/>
    <w:rsid w:val="008C2E45"/>
    <w:rsid w:val="008D58AD"/>
    <w:rsid w:val="008E1C85"/>
    <w:rsid w:val="008E32DE"/>
    <w:rsid w:val="008F16C6"/>
    <w:rsid w:val="008F1D85"/>
    <w:rsid w:val="009138B5"/>
    <w:rsid w:val="0091458C"/>
    <w:rsid w:val="009265DA"/>
    <w:rsid w:val="00961957"/>
    <w:rsid w:val="009708A7"/>
    <w:rsid w:val="00974736"/>
    <w:rsid w:val="00976AF7"/>
    <w:rsid w:val="00991266"/>
    <w:rsid w:val="009934DE"/>
    <w:rsid w:val="009A4276"/>
    <w:rsid w:val="009A6CF0"/>
    <w:rsid w:val="009B2BB1"/>
    <w:rsid w:val="009E4DAA"/>
    <w:rsid w:val="009F4C65"/>
    <w:rsid w:val="009F77DE"/>
    <w:rsid w:val="00A11F49"/>
    <w:rsid w:val="00AD06EF"/>
    <w:rsid w:val="00AE0F87"/>
    <w:rsid w:val="00B00448"/>
    <w:rsid w:val="00B17252"/>
    <w:rsid w:val="00B4400A"/>
    <w:rsid w:val="00B942F1"/>
    <w:rsid w:val="00BB2128"/>
    <w:rsid w:val="00C1778A"/>
    <w:rsid w:val="00C215AE"/>
    <w:rsid w:val="00C26E16"/>
    <w:rsid w:val="00C41892"/>
    <w:rsid w:val="00C72B46"/>
    <w:rsid w:val="00C87CC8"/>
    <w:rsid w:val="00C93932"/>
    <w:rsid w:val="00CB14DF"/>
    <w:rsid w:val="00CC4F6E"/>
    <w:rsid w:val="00CC65F2"/>
    <w:rsid w:val="00CD264C"/>
    <w:rsid w:val="00CE631D"/>
    <w:rsid w:val="00CF77D5"/>
    <w:rsid w:val="00D00C0F"/>
    <w:rsid w:val="00D225AF"/>
    <w:rsid w:val="00D474F3"/>
    <w:rsid w:val="00D740E0"/>
    <w:rsid w:val="00D75EBD"/>
    <w:rsid w:val="00D935F6"/>
    <w:rsid w:val="00D954EB"/>
    <w:rsid w:val="00DD255A"/>
    <w:rsid w:val="00DF09F3"/>
    <w:rsid w:val="00DF2789"/>
    <w:rsid w:val="00E0655C"/>
    <w:rsid w:val="00E20E21"/>
    <w:rsid w:val="00E33B2F"/>
    <w:rsid w:val="00E44F8C"/>
    <w:rsid w:val="00E467B8"/>
    <w:rsid w:val="00E52229"/>
    <w:rsid w:val="00E73DA4"/>
    <w:rsid w:val="00E76411"/>
    <w:rsid w:val="00E7719D"/>
    <w:rsid w:val="00E80257"/>
    <w:rsid w:val="00E90077"/>
    <w:rsid w:val="00E911B2"/>
    <w:rsid w:val="00EE27A9"/>
    <w:rsid w:val="00EE570D"/>
    <w:rsid w:val="00F551A7"/>
    <w:rsid w:val="00F75D65"/>
    <w:rsid w:val="00F863FB"/>
    <w:rsid w:val="00F876F6"/>
    <w:rsid w:val="00F90EB3"/>
    <w:rsid w:val="00FC46C1"/>
    <w:rsid w:val="00FE586D"/>
    <w:rsid w:val="00FE6FFE"/>
    <w:rsid w:val="00FF47A6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764363"/>
  <w15:docId w15:val="{7B268459-37F7-4F75-8E66-9825543E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73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1273D"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1273D"/>
    <w:pPr>
      <w:keepNext/>
      <w:spacing w:before="120"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C2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C2109"/>
    <w:rPr>
      <w:rFonts w:ascii="Cambria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71273D"/>
    <w:pPr>
      <w:spacing w:before="120"/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0C2109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71273D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C2109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71273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1"/>
    <w:uiPriority w:val="99"/>
    <w:rsid w:val="0071273D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0C2109"/>
    <w:rPr>
      <w:rFonts w:cs="Times New Roman"/>
      <w:sz w:val="2"/>
    </w:rPr>
  </w:style>
  <w:style w:type="character" w:customStyle="1" w:styleId="TextbublinyChar">
    <w:name w:val="Text bubliny Char"/>
    <w:uiPriority w:val="99"/>
    <w:rsid w:val="0071273D"/>
    <w:rPr>
      <w:rFonts w:ascii="Tahoma" w:hAnsi="Tahoma"/>
      <w:sz w:val="16"/>
    </w:rPr>
  </w:style>
  <w:style w:type="paragraph" w:styleId="Zhlav">
    <w:name w:val="header"/>
    <w:basedOn w:val="Normln"/>
    <w:link w:val="ZhlavChar1"/>
    <w:uiPriority w:val="99"/>
    <w:rsid w:val="0071273D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0C2109"/>
    <w:rPr>
      <w:rFonts w:cs="Times New Roman"/>
      <w:sz w:val="20"/>
      <w:szCs w:val="20"/>
    </w:rPr>
  </w:style>
  <w:style w:type="character" w:customStyle="1" w:styleId="ZhlavChar">
    <w:name w:val="Záhlaví Char"/>
    <w:basedOn w:val="Standardnpsmoodstavce"/>
    <w:uiPriority w:val="99"/>
    <w:rsid w:val="0071273D"/>
    <w:rPr>
      <w:rFonts w:cs="Times New Roman"/>
    </w:rPr>
  </w:style>
  <w:style w:type="paragraph" w:styleId="Zpat">
    <w:name w:val="footer"/>
    <w:basedOn w:val="Normln"/>
    <w:link w:val="ZpatChar1"/>
    <w:rsid w:val="0071273D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0C2109"/>
    <w:rPr>
      <w:rFonts w:cs="Times New Roman"/>
      <w:sz w:val="20"/>
      <w:szCs w:val="20"/>
    </w:rPr>
  </w:style>
  <w:style w:type="character" w:customStyle="1" w:styleId="ZpatChar">
    <w:name w:val="Zápatí Char"/>
    <w:basedOn w:val="Standardnpsmoodstavce"/>
    <w:rsid w:val="0071273D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71273D"/>
    <w:pPr>
      <w:spacing w:before="120" w:line="360" w:lineRule="atLeast"/>
      <w:ind w:left="1418" w:hanging="141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C2109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90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BA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B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BA6"/>
    <w:rPr>
      <w:b/>
      <w:bCs/>
      <w:sz w:val="20"/>
      <w:szCs w:val="20"/>
    </w:rPr>
  </w:style>
  <w:style w:type="paragraph" w:customStyle="1" w:styleId="Default">
    <w:name w:val="Default"/>
    <w:rsid w:val="00590B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0655C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A4276"/>
    <w:rPr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5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s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2B73B-94AD-4CE6-98D6-07A8ECE8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1512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umístění</vt:lpstr>
    </vt:vector>
  </TitlesOfParts>
  <Company/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umístění</dc:title>
  <dc:subject/>
  <dc:creator>Petr Zacharov</dc:creator>
  <cp:keywords/>
  <dc:description/>
  <cp:lastModifiedBy>Jan Motyka</cp:lastModifiedBy>
  <cp:revision>2</cp:revision>
  <cp:lastPrinted>2021-10-14T08:47:00Z</cp:lastPrinted>
  <dcterms:created xsi:type="dcterms:W3CDTF">2021-12-23T07:32:00Z</dcterms:created>
  <dcterms:modified xsi:type="dcterms:W3CDTF">2021-12-23T07:32:00Z</dcterms:modified>
</cp:coreProperties>
</file>