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F17D" w14:textId="77777777" w:rsidR="002245A4" w:rsidRPr="00EA0522" w:rsidRDefault="002245A4" w:rsidP="002245A4">
      <w:pPr>
        <w:autoSpaceDE w:val="0"/>
        <w:autoSpaceDN w:val="0"/>
        <w:jc w:val="center"/>
        <w:rPr>
          <w:rFonts w:ascii="Arial" w:hAnsi="Arial" w:cs="Arial"/>
          <w:b/>
          <w:bCs/>
          <w:sz w:val="22"/>
          <w:szCs w:val="22"/>
          <w:lang w:val="el-GR" w:eastAsia="en-GB"/>
        </w:rPr>
      </w:pPr>
    </w:p>
    <w:p w14:paraId="540F118A" w14:textId="7A58F57C" w:rsidR="002245A4" w:rsidRPr="00C35D01" w:rsidRDefault="002245A4" w:rsidP="002245A4">
      <w:pPr>
        <w:autoSpaceDE w:val="0"/>
        <w:autoSpaceDN w:val="0"/>
        <w:jc w:val="center"/>
        <w:rPr>
          <w:rFonts w:ascii="Arial" w:hAnsi="Arial" w:cs="Arial"/>
          <w:b/>
          <w:bCs/>
          <w:sz w:val="48"/>
          <w:szCs w:val="48"/>
          <w:lang w:eastAsia="en-GB"/>
        </w:rPr>
      </w:pPr>
      <w:r w:rsidRPr="00C35D01">
        <w:rPr>
          <w:rFonts w:ascii="Arial" w:hAnsi="Arial" w:cs="Arial"/>
          <w:b/>
          <w:bCs/>
          <w:sz w:val="48"/>
          <w:szCs w:val="48"/>
          <w:lang w:eastAsia="en-GB"/>
        </w:rPr>
        <w:t>202</w:t>
      </w:r>
      <w:r w:rsidR="0013617F" w:rsidRPr="00C35D01">
        <w:rPr>
          <w:rFonts w:ascii="Arial" w:hAnsi="Arial" w:cs="Arial"/>
          <w:b/>
          <w:bCs/>
          <w:sz w:val="48"/>
          <w:szCs w:val="48"/>
          <w:lang w:eastAsia="en-GB"/>
        </w:rPr>
        <w:t>2</w:t>
      </w:r>
    </w:p>
    <w:p w14:paraId="6120BFC3" w14:textId="77777777" w:rsidR="002245A4" w:rsidRPr="00C35D01" w:rsidRDefault="002245A4" w:rsidP="002245A4">
      <w:pPr>
        <w:autoSpaceDE w:val="0"/>
        <w:autoSpaceDN w:val="0"/>
        <w:jc w:val="center"/>
        <w:rPr>
          <w:rFonts w:ascii="Arial" w:hAnsi="Arial" w:cs="Arial"/>
          <w:b/>
          <w:bCs/>
          <w:sz w:val="48"/>
          <w:szCs w:val="48"/>
          <w:lang w:val="en-US" w:eastAsia="en-GB"/>
        </w:rPr>
      </w:pPr>
      <w:r w:rsidRPr="00C35D01">
        <w:rPr>
          <w:rFonts w:ascii="Arial" w:hAnsi="Arial" w:cs="Arial"/>
          <w:b/>
          <w:bCs/>
          <w:sz w:val="48"/>
          <w:szCs w:val="48"/>
          <w:lang w:val="en-US" w:eastAsia="en-GB"/>
        </w:rPr>
        <w:t xml:space="preserve"> </w:t>
      </w:r>
    </w:p>
    <w:p w14:paraId="40697382" w14:textId="77777777" w:rsidR="002245A4" w:rsidRPr="00C35D01" w:rsidRDefault="002245A4" w:rsidP="002245A4">
      <w:pPr>
        <w:autoSpaceDE w:val="0"/>
        <w:autoSpaceDN w:val="0"/>
        <w:jc w:val="center"/>
        <w:rPr>
          <w:rFonts w:ascii="Arial" w:hAnsi="Arial" w:cs="Arial"/>
          <w:b/>
          <w:bCs/>
          <w:sz w:val="48"/>
          <w:szCs w:val="48"/>
          <w:lang w:val="en-US" w:eastAsia="en-GB"/>
        </w:rPr>
      </w:pPr>
      <w:r w:rsidRPr="00C35D01">
        <w:rPr>
          <w:rFonts w:ascii="Arial" w:hAnsi="Arial" w:cs="Arial"/>
          <w:b/>
          <w:bCs/>
          <w:sz w:val="48"/>
          <w:szCs w:val="48"/>
          <w:lang w:val="en-US" w:eastAsia="en-GB"/>
        </w:rPr>
        <w:t>COOPERATION AGREEMENT</w:t>
      </w:r>
    </w:p>
    <w:p w14:paraId="288109A3" w14:textId="77777777" w:rsidR="002245A4" w:rsidRPr="00C35D01" w:rsidRDefault="002245A4" w:rsidP="002245A4">
      <w:pPr>
        <w:autoSpaceDE w:val="0"/>
        <w:autoSpaceDN w:val="0"/>
        <w:jc w:val="center"/>
        <w:rPr>
          <w:rFonts w:ascii="Arial" w:hAnsi="Arial" w:cs="Arial"/>
          <w:b/>
          <w:bCs/>
          <w:sz w:val="48"/>
          <w:szCs w:val="48"/>
          <w:lang w:val="en-US" w:eastAsia="en-GB"/>
        </w:rPr>
      </w:pPr>
    </w:p>
    <w:p w14:paraId="795B69A9" w14:textId="3ECBB686" w:rsidR="002245A4" w:rsidRPr="00C35D01" w:rsidRDefault="002245A4" w:rsidP="002245A4">
      <w:pPr>
        <w:autoSpaceDE w:val="0"/>
        <w:autoSpaceDN w:val="0"/>
        <w:jc w:val="center"/>
        <w:rPr>
          <w:rFonts w:ascii="Arial" w:hAnsi="Arial" w:cs="Arial"/>
          <w:b/>
          <w:bCs/>
          <w:sz w:val="48"/>
          <w:szCs w:val="48"/>
          <w:lang w:val="en-US" w:eastAsia="en-GB"/>
        </w:rPr>
      </w:pPr>
      <w:r w:rsidRPr="00C35D01">
        <w:rPr>
          <w:rFonts w:ascii="Arial" w:hAnsi="Arial" w:cs="Arial"/>
          <w:b/>
          <w:bCs/>
          <w:sz w:val="48"/>
          <w:szCs w:val="48"/>
          <w:lang w:val="en-US" w:eastAsia="en-GB"/>
        </w:rPr>
        <w:t xml:space="preserve">NUMBER </w:t>
      </w:r>
      <w:r w:rsidR="009F0CBE" w:rsidRPr="007A11C3">
        <w:rPr>
          <w:rFonts w:ascii="Arial" w:hAnsi="Arial" w:cs="Arial"/>
          <w:b/>
          <w:bCs/>
          <w:sz w:val="48"/>
          <w:szCs w:val="48"/>
          <w:lang w:eastAsia="en-GB"/>
        </w:rPr>
        <w:t>40202200</w:t>
      </w:r>
      <w:r w:rsidR="007A11C3" w:rsidRPr="007A11C3">
        <w:rPr>
          <w:rFonts w:ascii="Arial" w:hAnsi="Arial" w:cs="Arial"/>
          <w:b/>
          <w:bCs/>
          <w:sz w:val="48"/>
          <w:szCs w:val="48"/>
          <w:lang w:eastAsia="en-GB"/>
        </w:rPr>
        <w:t>09</w:t>
      </w:r>
    </w:p>
    <w:p w14:paraId="42F1621E" w14:textId="77777777" w:rsidR="002245A4" w:rsidRPr="00C35D01" w:rsidRDefault="002245A4" w:rsidP="002245A4">
      <w:pPr>
        <w:autoSpaceDE w:val="0"/>
        <w:autoSpaceDN w:val="0"/>
        <w:jc w:val="center"/>
        <w:rPr>
          <w:rFonts w:ascii="Arial" w:hAnsi="Arial" w:cs="Arial"/>
          <w:b/>
          <w:bCs/>
          <w:sz w:val="48"/>
          <w:szCs w:val="48"/>
          <w:lang w:eastAsia="en-GB"/>
        </w:rPr>
      </w:pPr>
    </w:p>
    <w:p w14:paraId="414DFE20" w14:textId="77777777" w:rsidR="002245A4" w:rsidRPr="00C35D01" w:rsidRDefault="002245A4" w:rsidP="002245A4">
      <w:pPr>
        <w:autoSpaceDE w:val="0"/>
        <w:autoSpaceDN w:val="0"/>
        <w:jc w:val="center"/>
        <w:rPr>
          <w:rFonts w:ascii="Arial" w:hAnsi="Arial" w:cs="Arial"/>
          <w:b/>
          <w:bCs/>
          <w:sz w:val="48"/>
          <w:szCs w:val="48"/>
          <w:lang w:eastAsia="en-GB"/>
        </w:rPr>
      </w:pPr>
    </w:p>
    <w:p w14:paraId="681AFAAC" w14:textId="77777777" w:rsidR="002245A4" w:rsidRPr="00C35D01" w:rsidRDefault="002245A4" w:rsidP="002245A4">
      <w:pPr>
        <w:autoSpaceDE w:val="0"/>
        <w:autoSpaceDN w:val="0"/>
        <w:jc w:val="center"/>
        <w:rPr>
          <w:rFonts w:ascii="Arial" w:hAnsi="Arial" w:cs="Arial"/>
          <w:b/>
          <w:bCs/>
          <w:sz w:val="48"/>
          <w:szCs w:val="48"/>
          <w:lang w:eastAsia="en-GB"/>
        </w:rPr>
      </w:pPr>
    </w:p>
    <w:p w14:paraId="6E0F8BA6" w14:textId="77777777" w:rsidR="002245A4" w:rsidRPr="00C35D01" w:rsidRDefault="002245A4" w:rsidP="002245A4">
      <w:pPr>
        <w:autoSpaceDE w:val="0"/>
        <w:autoSpaceDN w:val="0"/>
        <w:jc w:val="center"/>
        <w:rPr>
          <w:rFonts w:ascii="Arial" w:hAnsi="Arial" w:cs="Arial"/>
          <w:b/>
          <w:bCs/>
          <w:sz w:val="48"/>
          <w:szCs w:val="48"/>
          <w:lang w:eastAsia="en-GB"/>
        </w:rPr>
      </w:pPr>
    </w:p>
    <w:p w14:paraId="656D401C" w14:textId="77777777" w:rsidR="002245A4" w:rsidRPr="00C35D01" w:rsidRDefault="002245A4" w:rsidP="002245A4">
      <w:pPr>
        <w:autoSpaceDE w:val="0"/>
        <w:autoSpaceDN w:val="0"/>
        <w:jc w:val="center"/>
        <w:rPr>
          <w:rFonts w:ascii="Arial" w:hAnsi="Arial" w:cs="Arial"/>
          <w:b/>
          <w:bCs/>
          <w:sz w:val="48"/>
          <w:szCs w:val="48"/>
          <w:lang w:eastAsia="en-GB"/>
        </w:rPr>
      </w:pPr>
    </w:p>
    <w:p w14:paraId="2B416616" w14:textId="77777777" w:rsidR="002245A4" w:rsidRPr="00C35D01" w:rsidRDefault="002245A4" w:rsidP="002245A4">
      <w:pPr>
        <w:autoSpaceDE w:val="0"/>
        <w:autoSpaceDN w:val="0"/>
        <w:jc w:val="center"/>
        <w:rPr>
          <w:rFonts w:ascii="Arial" w:hAnsi="Arial" w:cs="Arial"/>
          <w:b/>
          <w:bCs/>
          <w:sz w:val="48"/>
          <w:szCs w:val="48"/>
          <w:lang w:eastAsia="en-GB"/>
        </w:rPr>
      </w:pPr>
      <w:r w:rsidRPr="00C35D01">
        <w:rPr>
          <w:rFonts w:ascii="Arial" w:hAnsi="Arial" w:cs="Arial"/>
          <w:b/>
          <w:bCs/>
          <w:sz w:val="48"/>
          <w:szCs w:val="48"/>
          <w:lang w:eastAsia="en-GB"/>
        </w:rPr>
        <w:t>between</w:t>
      </w:r>
    </w:p>
    <w:p w14:paraId="06F633C3" w14:textId="77777777" w:rsidR="002245A4" w:rsidRPr="00C35D01" w:rsidRDefault="002245A4" w:rsidP="002245A4">
      <w:pPr>
        <w:autoSpaceDE w:val="0"/>
        <w:autoSpaceDN w:val="0"/>
        <w:jc w:val="center"/>
        <w:rPr>
          <w:rFonts w:ascii="Arial" w:hAnsi="Arial" w:cs="Arial"/>
          <w:b/>
          <w:bCs/>
          <w:sz w:val="48"/>
          <w:szCs w:val="48"/>
          <w:lang w:eastAsia="en-GB"/>
        </w:rPr>
      </w:pPr>
    </w:p>
    <w:p w14:paraId="2E2C642E" w14:textId="77777777" w:rsidR="002245A4" w:rsidRPr="00C35D01" w:rsidRDefault="002245A4" w:rsidP="002245A4">
      <w:pPr>
        <w:autoSpaceDE w:val="0"/>
        <w:autoSpaceDN w:val="0"/>
        <w:jc w:val="center"/>
        <w:rPr>
          <w:rFonts w:ascii="Arial" w:hAnsi="Arial" w:cs="Arial"/>
          <w:b/>
          <w:bCs/>
          <w:sz w:val="48"/>
          <w:szCs w:val="48"/>
          <w:lang w:val="en-GB" w:eastAsia="en-GB"/>
        </w:rPr>
      </w:pPr>
      <w:r w:rsidRPr="00C35D01">
        <w:rPr>
          <w:rFonts w:ascii="Arial" w:hAnsi="Arial" w:cs="Arial"/>
          <w:b/>
          <w:bCs/>
          <w:sz w:val="48"/>
          <w:szCs w:val="48"/>
          <w:lang w:val="en-GB" w:eastAsia="en-GB"/>
        </w:rPr>
        <w:t>The European Union Intellectual Property Office</w:t>
      </w:r>
    </w:p>
    <w:p w14:paraId="780C1638" w14:textId="77777777" w:rsidR="002245A4" w:rsidRPr="00C35D01" w:rsidRDefault="002245A4" w:rsidP="002245A4">
      <w:pPr>
        <w:autoSpaceDE w:val="0"/>
        <w:autoSpaceDN w:val="0"/>
        <w:jc w:val="center"/>
        <w:rPr>
          <w:rFonts w:ascii="Arial" w:hAnsi="Arial" w:cs="Arial"/>
          <w:b/>
          <w:bCs/>
          <w:sz w:val="48"/>
          <w:szCs w:val="48"/>
          <w:lang w:eastAsia="en-GB"/>
        </w:rPr>
      </w:pPr>
    </w:p>
    <w:p w14:paraId="02BD5690" w14:textId="77777777" w:rsidR="002245A4" w:rsidRPr="00C35D01" w:rsidRDefault="002245A4" w:rsidP="002245A4">
      <w:pPr>
        <w:autoSpaceDE w:val="0"/>
        <w:autoSpaceDN w:val="0"/>
        <w:jc w:val="center"/>
        <w:rPr>
          <w:rFonts w:ascii="Arial" w:hAnsi="Arial" w:cs="Arial"/>
          <w:b/>
          <w:bCs/>
          <w:sz w:val="48"/>
          <w:szCs w:val="48"/>
          <w:lang w:eastAsia="en-GB"/>
        </w:rPr>
      </w:pPr>
      <w:r w:rsidRPr="00C35D01">
        <w:rPr>
          <w:rFonts w:ascii="Arial" w:hAnsi="Arial" w:cs="Arial"/>
          <w:b/>
          <w:bCs/>
          <w:sz w:val="48"/>
          <w:szCs w:val="48"/>
          <w:lang w:eastAsia="en-GB"/>
        </w:rPr>
        <w:t>and</w:t>
      </w:r>
    </w:p>
    <w:p w14:paraId="34AE7B4D" w14:textId="77777777" w:rsidR="002245A4" w:rsidRPr="00C35D01" w:rsidRDefault="002245A4" w:rsidP="002245A4">
      <w:pPr>
        <w:autoSpaceDE w:val="0"/>
        <w:autoSpaceDN w:val="0"/>
        <w:jc w:val="center"/>
        <w:rPr>
          <w:rFonts w:ascii="Arial" w:hAnsi="Arial" w:cs="Arial"/>
          <w:b/>
          <w:bCs/>
          <w:sz w:val="48"/>
          <w:szCs w:val="48"/>
          <w:lang w:eastAsia="en-GB"/>
        </w:rPr>
      </w:pPr>
    </w:p>
    <w:p w14:paraId="24BCFA2A" w14:textId="6BB0799F" w:rsidR="002245A4" w:rsidRPr="00C35D01" w:rsidRDefault="00D2381E" w:rsidP="002245A4">
      <w:pPr>
        <w:autoSpaceDE w:val="0"/>
        <w:autoSpaceDN w:val="0"/>
        <w:spacing w:after="240"/>
        <w:jc w:val="center"/>
        <w:rPr>
          <w:rFonts w:ascii="Arial" w:hAnsi="Arial" w:cs="Arial"/>
          <w:iCs/>
          <w:sz w:val="48"/>
          <w:szCs w:val="48"/>
          <w:lang w:eastAsia="en-GB"/>
        </w:rPr>
      </w:pPr>
      <w:r w:rsidRPr="00C35D01">
        <w:rPr>
          <w:rFonts w:ascii="Arial" w:hAnsi="Arial" w:cs="Arial"/>
          <w:b/>
          <w:bCs/>
          <w:sz w:val="48"/>
          <w:szCs w:val="48"/>
          <w:lang w:eastAsia="en-GB"/>
        </w:rPr>
        <w:t xml:space="preserve">The </w:t>
      </w:r>
      <w:r w:rsidR="00E95A01" w:rsidRPr="00E95A01">
        <w:rPr>
          <w:rFonts w:ascii="Arial" w:hAnsi="Arial" w:cs="Arial"/>
          <w:b/>
          <w:bCs/>
          <w:sz w:val="48"/>
          <w:szCs w:val="48"/>
          <w:lang w:eastAsia="en-GB"/>
        </w:rPr>
        <w:t>Industrial Property Office of the Czech Republic</w:t>
      </w:r>
    </w:p>
    <w:p w14:paraId="00D5E8CA" w14:textId="36F9D300" w:rsidR="002245A4" w:rsidRPr="00EA0522" w:rsidRDefault="002245A4" w:rsidP="002245A4">
      <w:pPr>
        <w:autoSpaceDE w:val="0"/>
        <w:autoSpaceDN w:val="0"/>
        <w:spacing w:after="240"/>
        <w:ind w:firstLine="720"/>
        <w:jc w:val="both"/>
        <w:rPr>
          <w:rFonts w:ascii="Arial" w:hAnsi="Arial" w:cs="Arial"/>
          <w:sz w:val="22"/>
          <w:szCs w:val="22"/>
          <w:lang w:val="en-US" w:eastAsia="en-GB"/>
        </w:rPr>
      </w:pPr>
      <w:r w:rsidRPr="00EA0522">
        <w:rPr>
          <w:rFonts w:ascii="Arial" w:hAnsi="Arial" w:cs="Arial"/>
          <w:sz w:val="22"/>
          <w:szCs w:val="22"/>
          <w:lang w:val="en-US" w:eastAsia="en-GB"/>
        </w:rPr>
        <w:br w:type="page"/>
      </w:r>
      <w:r w:rsidRPr="00EA0522">
        <w:rPr>
          <w:rFonts w:ascii="Arial" w:hAnsi="Arial" w:cs="Arial"/>
          <w:sz w:val="22"/>
          <w:szCs w:val="22"/>
          <w:lang w:val="en-GB" w:eastAsia="en-GB"/>
        </w:rPr>
        <w:lastRenderedPageBreak/>
        <w:t>The European Union Intellectual Property Office</w:t>
      </w:r>
      <w:r w:rsidRPr="00EA0522">
        <w:rPr>
          <w:rFonts w:ascii="Arial" w:hAnsi="Arial" w:cs="Arial"/>
          <w:sz w:val="22"/>
          <w:szCs w:val="22"/>
          <w:lang w:val="en-US" w:eastAsia="en-GB"/>
        </w:rPr>
        <w:t>,</w:t>
      </w:r>
      <w:r w:rsidRPr="00EA0522">
        <w:rPr>
          <w:rFonts w:ascii="Arial" w:hAnsi="Arial" w:cs="Arial"/>
          <w:sz w:val="22"/>
          <w:szCs w:val="22"/>
        </w:rPr>
        <w:t xml:space="preserve"> </w:t>
      </w:r>
      <w:r w:rsidRPr="00EA0522">
        <w:rPr>
          <w:rFonts w:ascii="Arial" w:hAnsi="Arial" w:cs="Arial"/>
          <w:sz w:val="22"/>
          <w:szCs w:val="22"/>
          <w:lang w:val="en-US" w:eastAsia="en-GB"/>
        </w:rPr>
        <w:t xml:space="preserve">located at Avenida Europa, 4, E-03008 Alicante, Spain, </w:t>
      </w:r>
      <w:r w:rsidRPr="00EA0522">
        <w:rPr>
          <w:rFonts w:ascii="Arial" w:hAnsi="Arial" w:cs="Arial"/>
          <w:sz w:val="22"/>
          <w:szCs w:val="22"/>
          <w:lang w:val="en-GB" w:eastAsia="en-GB"/>
        </w:rPr>
        <w:t xml:space="preserve">hereinafter referred to as </w:t>
      </w:r>
      <w:r w:rsidRPr="00EA0522">
        <w:rPr>
          <w:rFonts w:ascii="Arial" w:hAnsi="Arial" w:cs="Arial"/>
          <w:sz w:val="22"/>
          <w:szCs w:val="22"/>
          <w:lang w:val="en-US" w:eastAsia="en-GB"/>
        </w:rPr>
        <w:t xml:space="preserve">"EUIPO", </w:t>
      </w:r>
      <w:r w:rsidRPr="00EA0522">
        <w:rPr>
          <w:rFonts w:ascii="Arial" w:hAnsi="Arial" w:cs="Arial"/>
          <w:sz w:val="22"/>
          <w:szCs w:val="22"/>
          <w:lang w:val="en-GB" w:eastAsia="en-GB"/>
        </w:rPr>
        <w:t xml:space="preserve">which is represented for the purposes of the signature of this Cooperation Agreement, hereinafter referred to as </w:t>
      </w:r>
      <w:r w:rsidRPr="00EA0522">
        <w:rPr>
          <w:rFonts w:ascii="Arial" w:hAnsi="Arial" w:cs="Arial"/>
          <w:sz w:val="22"/>
          <w:szCs w:val="22"/>
          <w:lang w:val="en-US" w:eastAsia="en-GB"/>
        </w:rPr>
        <w:t>"the Agreement",</w:t>
      </w:r>
      <w:r w:rsidRPr="00EA0522">
        <w:rPr>
          <w:rFonts w:ascii="Arial" w:hAnsi="Arial" w:cs="Arial"/>
          <w:sz w:val="22"/>
          <w:szCs w:val="22"/>
          <w:lang w:val="en-GB" w:eastAsia="en-GB"/>
        </w:rPr>
        <w:t xml:space="preserve"> by its Executive Director, </w:t>
      </w:r>
      <w:r w:rsidR="008F2EC0">
        <w:rPr>
          <w:rFonts w:ascii="Arial" w:hAnsi="Arial" w:cs="Arial"/>
          <w:sz w:val="22"/>
          <w:szCs w:val="22"/>
          <w:lang w:val="en-GB" w:eastAsia="en-GB"/>
        </w:rPr>
        <w:t>XXXXXXXXXX</w:t>
      </w:r>
      <w:r w:rsidRPr="00EA0522">
        <w:rPr>
          <w:rFonts w:ascii="Arial" w:hAnsi="Arial" w:cs="Arial"/>
          <w:sz w:val="22"/>
          <w:szCs w:val="22"/>
          <w:lang w:val="en-GB" w:eastAsia="en-GB"/>
        </w:rPr>
        <w:t xml:space="preserve"> </w:t>
      </w:r>
      <w:r w:rsidRPr="00EA0522">
        <w:rPr>
          <w:rFonts w:ascii="Arial" w:hAnsi="Arial" w:cs="Arial"/>
          <w:sz w:val="22"/>
          <w:szCs w:val="22"/>
          <w:lang w:val="en-US" w:eastAsia="en-GB"/>
        </w:rPr>
        <w:t>on the one part,</w:t>
      </w:r>
    </w:p>
    <w:p w14:paraId="29504475" w14:textId="77777777" w:rsidR="002245A4" w:rsidRPr="00EA0522" w:rsidRDefault="002245A4" w:rsidP="002245A4">
      <w:pPr>
        <w:autoSpaceDE w:val="0"/>
        <w:autoSpaceDN w:val="0"/>
        <w:spacing w:after="240"/>
        <w:jc w:val="both"/>
        <w:rPr>
          <w:rFonts w:ascii="Arial" w:hAnsi="Arial" w:cs="Arial"/>
          <w:sz w:val="22"/>
          <w:szCs w:val="22"/>
          <w:lang w:val="en-GB" w:eastAsia="en-GB"/>
        </w:rPr>
      </w:pPr>
      <w:r w:rsidRPr="00EA0522">
        <w:rPr>
          <w:rFonts w:ascii="Arial" w:hAnsi="Arial" w:cs="Arial"/>
          <w:sz w:val="22"/>
          <w:szCs w:val="22"/>
          <w:lang w:val="en-GB" w:eastAsia="en-GB"/>
        </w:rPr>
        <w:t>AND</w:t>
      </w:r>
    </w:p>
    <w:p w14:paraId="075F0364" w14:textId="21A74680" w:rsidR="002245A4" w:rsidRPr="00EA0522" w:rsidRDefault="00D2381E" w:rsidP="002245A4">
      <w:pPr>
        <w:autoSpaceDE w:val="0"/>
        <w:autoSpaceDN w:val="0"/>
        <w:spacing w:after="240"/>
        <w:jc w:val="both"/>
        <w:rPr>
          <w:rFonts w:ascii="Arial" w:hAnsi="Arial" w:cs="Arial"/>
          <w:sz w:val="22"/>
          <w:szCs w:val="22"/>
          <w:lang w:val="en-US" w:eastAsia="en-GB"/>
        </w:rPr>
      </w:pPr>
      <w:r w:rsidRPr="00EA0522">
        <w:rPr>
          <w:rFonts w:ascii="Arial" w:hAnsi="Arial" w:cs="Arial"/>
          <w:bCs/>
          <w:sz w:val="22"/>
          <w:szCs w:val="22"/>
          <w:lang w:eastAsia="en-GB"/>
        </w:rPr>
        <w:t xml:space="preserve">The </w:t>
      </w:r>
      <w:r w:rsidR="008B2CC9" w:rsidRPr="008B2CC9">
        <w:rPr>
          <w:rFonts w:ascii="Arial" w:hAnsi="Arial" w:cs="Arial"/>
          <w:bCs/>
          <w:sz w:val="22"/>
          <w:szCs w:val="22"/>
          <w:lang w:eastAsia="en-GB"/>
        </w:rPr>
        <w:t>Industrial Property Office of the Czech Republic</w:t>
      </w:r>
      <w:r w:rsidR="002245A4" w:rsidRPr="00EA0522">
        <w:rPr>
          <w:rFonts w:ascii="Arial" w:hAnsi="Arial" w:cs="Arial"/>
          <w:bCs/>
          <w:sz w:val="22"/>
          <w:szCs w:val="22"/>
          <w:lang w:eastAsia="en-GB"/>
        </w:rPr>
        <w:t>,</w:t>
      </w:r>
      <w:r w:rsidR="002245A4" w:rsidRPr="00EA0522">
        <w:rPr>
          <w:rFonts w:ascii="Arial" w:hAnsi="Arial" w:cs="Arial"/>
          <w:sz w:val="22"/>
          <w:szCs w:val="22"/>
          <w:lang w:val="en-GB" w:eastAsia="en-GB"/>
        </w:rPr>
        <w:t xml:space="preserve"> hereinafter referred to as</w:t>
      </w:r>
      <w:r w:rsidR="002245A4" w:rsidRPr="00EA0522">
        <w:rPr>
          <w:rFonts w:ascii="Arial" w:hAnsi="Arial" w:cs="Arial"/>
          <w:sz w:val="22"/>
          <w:szCs w:val="22"/>
          <w:lang w:val="en-US" w:eastAsia="en-GB"/>
        </w:rPr>
        <w:t xml:space="preserve"> "</w:t>
      </w:r>
      <w:r w:rsidR="002245A4" w:rsidRPr="00EA0522">
        <w:rPr>
          <w:rFonts w:ascii="Arial" w:hAnsi="Arial" w:cs="Arial"/>
          <w:sz w:val="22"/>
          <w:szCs w:val="22"/>
          <w:lang w:val="en-GB" w:eastAsia="en-GB"/>
        </w:rPr>
        <w:t>IPO</w:t>
      </w:r>
      <w:r w:rsidR="002245A4" w:rsidRPr="00EA0522">
        <w:rPr>
          <w:rFonts w:ascii="Arial" w:hAnsi="Arial" w:cs="Arial"/>
          <w:sz w:val="22"/>
          <w:szCs w:val="22"/>
          <w:lang w:val="en-US" w:eastAsia="en-GB"/>
        </w:rPr>
        <w:t xml:space="preserve">", </w:t>
      </w:r>
      <w:r w:rsidR="002245A4" w:rsidRPr="00EA0522">
        <w:rPr>
          <w:rFonts w:ascii="Arial" w:hAnsi="Arial" w:cs="Arial"/>
          <w:sz w:val="22"/>
          <w:szCs w:val="22"/>
          <w:lang w:val="en-GB" w:eastAsia="en-GB"/>
        </w:rPr>
        <w:t>which is represented for the purposes of the</w:t>
      </w:r>
      <w:r w:rsidRPr="00EA0522">
        <w:rPr>
          <w:rFonts w:ascii="Arial" w:hAnsi="Arial" w:cs="Arial"/>
          <w:sz w:val="22"/>
          <w:szCs w:val="22"/>
          <w:lang w:val="en-GB" w:eastAsia="en-GB"/>
        </w:rPr>
        <w:t xml:space="preserve"> signature of the Agreement, by its </w:t>
      </w:r>
      <w:r w:rsidR="008B2CC9" w:rsidRPr="008B2CC9">
        <w:rPr>
          <w:rFonts w:ascii="Arial" w:hAnsi="Arial" w:cs="Arial"/>
          <w:sz w:val="22"/>
          <w:szCs w:val="22"/>
          <w:lang w:val="en-GB" w:eastAsia="en-GB"/>
        </w:rPr>
        <w:t>President</w:t>
      </w:r>
      <w:r w:rsidRPr="00EA0522">
        <w:rPr>
          <w:rFonts w:ascii="Arial" w:hAnsi="Arial" w:cs="Arial"/>
          <w:sz w:val="22"/>
          <w:szCs w:val="22"/>
          <w:lang w:val="en-GB" w:eastAsia="en-GB"/>
        </w:rPr>
        <w:t>,</w:t>
      </w:r>
      <w:r w:rsidRPr="00EA0522">
        <w:rPr>
          <w:rFonts w:ascii="Arial" w:hAnsi="Arial" w:cs="Arial"/>
          <w:sz w:val="22"/>
          <w:szCs w:val="22"/>
        </w:rPr>
        <w:t xml:space="preserve"> </w:t>
      </w:r>
      <w:r w:rsidR="00D078D1" w:rsidRPr="00F22CEB">
        <w:rPr>
          <w:rFonts w:ascii="Arial" w:hAnsi="Arial" w:cs="Arial"/>
          <w:sz w:val="22"/>
          <w:szCs w:val="22"/>
          <w:lang w:val="en-GB" w:eastAsia="en-GB"/>
        </w:rPr>
        <w:t>Mr</w:t>
      </w:r>
      <w:r w:rsidR="008B2CC9" w:rsidRPr="00F22CEB">
        <w:rPr>
          <w:rFonts w:ascii="Arial" w:hAnsi="Arial" w:cs="Arial"/>
          <w:sz w:val="22"/>
          <w:szCs w:val="22"/>
          <w:lang w:val="en-GB" w:eastAsia="en-GB"/>
        </w:rPr>
        <w:t xml:space="preserve"> </w:t>
      </w:r>
      <w:r w:rsidR="008B2CC9" w:rsidRPr="008B2CC9">
        <w:rPr>
          <w:rFonts w:ascii="Arial" w:hAnsi="Arial" w:cs="Arial"/>
          <w:sz w:val="22"/>
          <w:szCs w:val="22"/>
          <w:lang w:val="en-GB" w:eastAsia="en-GB"/>
        </w:rPr>
        <w:t>Josef</w:t>
      </w:r>
      <w:r w:rsidR="008B2CC9">
        <w:rPr>
          <w:rFonts w:ascii="Arial" w:hAnsi="Arial" w:cs="Arial"/>
          <w:sz w:val="22"/>
          <w:szCs w:val="22"/>
          <w:lang w:val="en-GB" w:eastAsia="en-GB"/>
        </w:rPr>
        <w:t xml:space="preserve"> </w:t>
      </w:r>
      <w:r w:rsidR="008B2CC9" w:rsidRPr="008B2CC9">
        <w:rPr>
          <w:rFonts w:ascii="Arial" w:hAnsi="Arial" w:cs="Arial"/>
          <w:sz w:val="22"/>
          <w:szCs w:val="22"/>
          <w:lang w:val="en-GB" w:eastAsia="en-GB"/>
        </w:rPr>
        <w:t>Kratochvíl</w:t>
      </w:r>
      <w:r w:rsidRPr="00EA0522">
        <w:rPr>
          <w:rFonts w:ascii="Arial" w:hAnsi="Arial" w:cs="Arial"/>
          <w:sz w:val="22"/>
          <w:szCs w:val="22"/>
          <w:lang w:val="en-GB" w:eastAsia="en-GB"/>
        </w:rPr>
        <w:t xml:space="preserve">, </w:t>
      </w:r>
      <w:r w:rsidR="002245A4" w:rsidRPr="00EA0522">
        <w:rPr>
          <w:rFonts w:ascii="Arial" w:hAnsi="Arial" w:cs="Arial"/>
          <w:sz w:val="22"/>
          <w:szCs w:val="22"/>
          <w:lang w:val="en-US" w:eastAsia="en-GB"/>
        </w:rPr>
        <w:t>on the other part,</w:t>
      </w:r>
    </w:p>
    <w:p w14:paraId="6311CBDC" w14:textId="77777777" w:rsidR="002245A4" w:rsidRPr="00EA0522" w:rsidRDefault="002245A4" w:rsidP="002245A4">
      <w:pPr>
        <w:autoSpaceDE w:val="0"/>
        <w:autoSpaceDN w:val="0"/>
        <w:spacing w:after="240"/>
        <w:ind w:firstLine="720"/>
        <w:jc w:val="both"/>
        <w:rPr>
          <w:rFonts w:ascii="Arial" w:hAnsi="Arial" w:cs="Arial"/>
          <w:sz w:val="22"/>
          <w:szCs w:val="22"/>
          <w:lang w:val="en-GB" w:eastAsia="en-GB"/>
        </w:rPr>
      </w:pPr>
      <w:r w:rsidRPr="00EA0522">
        <w:rPr>
          <w:rFonts w:ascii="Arial" w:hAnsi="Arial" w:cs="Arial"/>
          <w:sz w:val="22"/>
          <w:szCs w:val="22"/>
          <w:lang w:val="en-GB" w:eastAsia="en-GB"/>
        </w:rPr>
        <w:t>Hereinafter collectively referred to as “the Parties”</w:t>
      </w:r>
    </w:p>
    <w:p w14:paraId="3CC6A5C7" w14:textId="68992E37" w:rsidR="002245A4" w:rsidRPr="00EA0522" w:rsidRDefault="002245A4" w:rsidP="002245A4">
      <w:pPr>
        <w:autoSpaceDE w:val="0"/>
        <w:autoSpaceDN w:val="0"/>
        <w:spacing w:after="240"/>
        <w:ind w:firstLine="720"/>
        <w:jc w:val="both"/>
        <w:rPr>
          <w:rFonts w:ascii="Arial" w:hAnsi="Arial" w:cs="Arial"/>
          <w:sz w:val="22"/>
          <w:szCs w:val="22"/>
          <w:lang w:val="en-GB" w:eastAsia="en-GB"/>
        </w:rPr>
      </w:pPr>
      <w:r w:rsidRPr="00EA0522">
        <w:rPr>
          <w:rFonts w:ascii="Arial" w:hAnsi="Arial" w:cs="Arial"/>
          <w:sz w:val="22"/>
          <w:szCs w:val="22"/>
          <w:lang w:val="en-GB" w:eastAsia="en-GB"/>
        </w:rPr>
        <w:t>Considering that the parties have agreed to gather in</w:t>
      </w:r>
      <w:r w:rsidR="00027BF6" w:rsidRPr="00EA0522">
        <w:rPr>
          <w:rFonts w:ascii="Arial" w:hAnsi="Arial" w:cs="Arial"/>
          <w:sz w:val="22"/>
          <w:szCs w:val="22"/>
          <w:lang w:val="en-GB" w:eastAsia="en-GB"/>
        </w:rPr>
        <w:t>to</w:t>
      </w:r>
      <w:r w:rsidRPr="00EA0522">
        <w:rPr>
          <w:rFonts w:ascii="Arial" w:hAnsi="Arial" w:cs="Arial"/>
          <w:sz w:val="22"/>
          <w:szCs w:val="22"/>
          <w:lang w:val="en-GB" w:eastAsia="en-GB"/>
        </w:rPr>
        <w:t xml:space="preserve"> a Single Agreement all cooperation projects including European Cooperation, International Cooperation (EU-funded projects in third countries) and </w:t>
      </w:r>
      <w:proofErr w:type="gramStart"/>
      <w:r w:rsidRPr="00EA0522">
        <w:rPr>
          <w:rFonts w:ascii="Arial" w:hAnsi="Arial" w:cs="Arial"/>
          <w:sz w:val="22"/>
          <w:szCs w:val="22"/>
          <w:lang w:val="en-GB" w:eastAsia="en-GB"/>
        </w:rPr>
        <w:t>Enforcement</w:t>
      </w:r>
      <w:r w:rsidR="007F3765" w:rsidRPr="00EA0522">
        <w:rPr>
          <w:rFonts w:ascii="Arial" w:hAnsi="Arial" w:cs="Arial"/>
          <w:sz w:val="22"/>
          <w:szCs w:val="22"/>
          <w:lang w:val="en-GB" w:eastAsia="en-GB"/>
        </w:rPr>
        <w:t>;</w:t>
      </w:r>
      <w:proofErr w:type="gramEnd"/>
    </w:p>
    <w:p w14:paraId="2BD2A633" w14:textId="39E79854" w:rsidR="002245A4" w:rsidRPr="00EA0522" w:rsidRDefault="002245A4" w:rsidP="002245A4">
      <w:pPr>
        <w:autoSpaceDE w:val="0"/>
        <w:autoSpaceDN w:val="0"/>
        <w:spacing w:after="240"/>
        <w:ind w:firstLine="720"/>
        <w:jc w:val="both"/>
        <w:rPr>
          <w:rFonts w:ascii="Arial" w:hAnsi="Arial" w:cs="Arial"/>
          <w:sz w:val="22"/>
          <w:szCs w:val="22"/>
          <w:lang w:val="en-GB" w:eastAsia="en-GB"/>
        </w:rPr>
      </w:pPr>
      <w:r w:rsidRPr="00EA0522">
        <w:rPr>
          <w:rFonts w:ascii="Arial" w:hAnsi="Arial" w:cs="Arial"/>
          <w:sz w:val="22"/>
          <w:szCs w:val="22"/>
          <w:lang w:val="en-GB" w:eastAsia="en-GB"/>
        </w:rPr>
        <w:t xml:space="preserve">Whereas </w:t>
      </w:r>
      <w:bookmarkStart w:id="0" w:name="_Hlk5979341"/>
      <w:r w:rsidRPr="00EA0522">
        <w:rPr>
          <w:rFonts w:ascii="Arial" w:hAnsi="Arial" w:cs="Arial"/>
          <w:sz w:val="22"/>
          <w:szCs w:val="22"/>
          <w:lang w:val="en-GB" w:eastAsia="en-GB"/>
        </w:rPr>
        <w:t xml:space="preserve">Article 152 of Regulation (EU) 2017/1001 of the European Parliament and of the Council of 14 June 2017 on the European Union </w:t>
      </w:r>
      <w:proofErr w:type="gramStart"/>
      <w:r w:rsidRPr="00EA0522">
        <w:rPr>
          <w:rFonts w:ascii="Arial" w:hAnsi="Arial" w:cs="Arial"/>
          <w:sz w:val="22"/>
          <w:szCs w:val="22"/>
          <w:lang w:val="en-GB" w:eastAsia="en-GB"/>
        </w:rPr>
        <w:t>trade mark</w:t>
      </w:r>
      <w:proofErr w:type="gramEnd"/>
      <w:r w:rsidRPr="00EA0522">
        <w:rPr>
          <w:rFonts w:ascii="Arial" w:hAnsi="Arial" w:cs="Arial"/>
          <w:sz w:val="22"/>
          <w:szCs w:val="22"/>
          <w:lang w:val="en-GB" w:eastAsia="en-GB"/>
        </w:rPr>
        <w:t xml:space="preserve"> (hereinafter “EUTMR”) foresees the cooperation </w:t>
      </w:r>
      <w:r w:rsidR="00027BF6" w:rsidRPr="00EA0522">
        <w:rPr>
          <w:rFonts w:ascii="Arial" w:hAnsi="Arial" w:cs="Arial"/>
          <w:sz w:val="22"/>
          <w:szCs w:val="22"/>
          <w:lang w:val="en-GB" w:eastAsia="en-GB"/>
        </w:rPr>
        <w:t xml:space="preserve">between EUIPO and </w:t>
      </w:r>
      <w:r w:rsidRPr="00EA0522">
        <w:rPr>
          <w:rFonts w:ascii="Arial" w:hAnsi="Arial" w:cs="Arial"/>
          <w:sz w:val="22"/>
          <w:szCs w:val="22"/>
          <w:lang w:val="en-GB" w:eastAsia="en-GB"/>
        </w:rPr>
        <w:t>central industrial property offices of the Member States and the Benelux Office for Intellectual Property (hereinafter “IPOs”)</w:t>
      </w:r>
      <w:r w:rsidR="00027BF6" w:rsidRPr="00EA0522">
        <w:rPr>
          <w:rFonts w:ascii="Arial" w:hAnsi="Arial" w:cs="Arial"/>
          <w:sz w:val="22"/>
          <w:szCs w:val="22"/>
          <w:lang w:val="en-GB" w:eastAsia="en-GB"/>
        </w:rPr>
        <w:t xml:space="preserve"> to promote convergence of practices and tools in the fields of trademarks and designs</w:t>
      </w:r>
      <w:bookmarkEnd w:id="0"/>
      <w:r w:rsidR="007F3765" w:rsidRPr="00EA0522">
        <w:rPr>
          <w:rFonts w:ascii="Arial" w:hAnsi="Arial" w:cs="Arial"/>
          <w:sz w:val="22"/>
          <w:szCs w:val="22"/>
          <w:lang w:val="en-GB" w:eastAsia="en-GB"/>
        </w:rPr>
        <w:t>;</w:t>
      </w:r>
    </w:p>
    <w:p w14:paraId="4B3EC360" w14:textId="47199D4C" w:rsidR="002245A4" w:rsidRPr="00EA0522" w:rsidRDefault="002245A4" w:rsidP="002245A4">
      <w:pPr>
        <w:autoSpaceDE w:val="0"/>
        <w:autoSpaceDN w:val="0"/>
        <w:spacing w:after="240"/>
        <w:ind w:firstLine="720"/>
        <w:jc w:val="both"/>
        <w:rPr>
          <w:rFonts w:ascii="Arial" w:hAnsi="Arial" w:cs="Arial"/>
          <w:sz w:val="22"/>
          <w:szCs w:val="22"/>
          <w:lang w:val="en-GB" w:eastAsia="en-GB"/>
        </w:rPr>
      </w:pPr>
      <w:r w:rsidRPr="00EA0522">
        <w:rPr>
          <w:rFonts w:ascii="Arial" w:hAnsi="Arial" w:cs="Arial"/>
          <w:sz w:val="22"/>
          <w:szCs w:val="22"/>
          <w:lang w:val="en-GB" w:eastAsia="en-GB"/>
        </w:rPr>
        <w:t xml:space="preserve">Whereas on </w:t>
      </w:r>
      <w:r w:rsidR="00F41A6E" w:rsidRPr="00EA0522">
        <w:rPr>
          <w:rFonts w:ascii="Arial" w:hAnsi="Arial" w:cs="Arial"/>
          <w:sz w:val="22"/>
          <w:szCs w:val="22"/>
          <w:lang w:val="en-GB" w:eastAsia="en-GB"/>
        </w:rPr>
        <w:t>20</w:t>
      </w:r>
      <w:r w:rsidRPr="00EA0522">
        <w:rPr>
          <w:rFonts w:ascii="Arial" w:hAnsi="Arial" w:cs="Arial"/>
          <w:sz w:val="22"/>
          <w:szCs w:val="22"/>
          <w:lang w:val="en-GB" w:eastAsia="en-GB"/>
        </w:rPr>
        <w:t xml:space="preserve"> </w:t>
      </w:r>
      <w:r w:rsidR="00C02E15" w:rsidRPr="00EA0522">
        <w:rPr>
          <w:rFonts w:ascii="Arial" w:hAnsi="Arial" w:cs="Arial"/>
          <w:sz w:val="22"/>
          <w:szCs w:val="22"/>
          <w:lang w:val="en-GB" w:eastAsia="en-GB"/>
        </w:rPr>
        <w:t>November</w:t>
      </w:r>
      <w:r w:rsidRPr="00EA0522">
        <w:rPr>
          <w:rFonts w:ascii="Arial" w:hAnsi="Arial" w:cs="Arial"/>
          <w:sz w:val="22"/>
          <w:szCs w:val="22"/>
          <w:lang w:val="en-GB" w:eastAsia="en-GB"/>
        </w:rPr>
        <w:t xml:space="preserve"> </w:t>
      </w:r>
      <w:r w:rsidR="00C02E15" w:rsidRPr="00EA0522">
        <w:rPr>
          <w:rFonts w:ascii="Arial" w:hAnsi="Arial" w:cs="Arial"/>
          <w:sz w:val="22"/>
          <w:szCs w:val="22"/>
          <w:lang w:val="en-GB" w:eastAsia="en-GB"/>
        </w:rPr>
        <w:t>2019</w:t>
      </w:r>
      <w:r w:rsidRPr="00EA0522">
        <w:rPr>
          <w:rFonts w:ascii="Arial" w:hAnsi="Arial" w:cs="Arial"/>
          <w:sz w:val="22"/>
          <w:szCs w:val="22"/>
          <w:lang w:val="en-GB" w:eastAsia="en-GB"/>
        </w:rPr>
        <w:t xml:space="preserve">, the </w:t>
      </w:r>
      <w:bookmarkStart w:id="1" w:name="_Hlk5970477"/>
      <w:r w:rsidRPr="00EA0522">
        <w:rPr>
          <w:rFonts w:ascii="Arial" w:hAnsi="Arial" w:cs="Arial"/>
          <w:sz w:val="22"/>
          <w:szCs w:val="22"/>
          <w:lang w:val="en-GB" w:eastAsia="en-GB"/>
        </w:rPr>
        <w:t>Management Board adopted Decision No</w:t>
      </w:r>
      <w:r w:rsidR="00D12CEE" w:rsidRPr="00EA0522">
        <w:rPr>
          <w:rFonts w:ascii="Arial" w:hAnsi="Arial" w:cs="Arial"/>
          <w:sz w:val="22"/>
          <w:szCs w:val="22"/>
          <w:lang w:val="en-GB" w:eastAsia="en-GB"/>
        </w:rPr>
        <w:t>.</w:t>
      </w:r>
      <w:r w:rsidR="00C02E15" w:rsidRPr="00EA0522">
        <w:rPr>
          <w:rFonts w:ascii="Arial" w:hAnsi="Arial" w:cs="Arial"/>
          <w:sz w:val="22"/>
          <w:szCs w:val="22"/>
          <w:lang w:val="en-GB" w:eastAsia="en-GB"/>
        </w:rPr>
        <w:t xml:space="preserve"> </w:t>
      </w:r>
      <w:bookmarkEnd w:id="1"/>
      <w:r w:rsidRPr="00EA0522">
        <w:rPr>
          <w:rFonts w:ascii="Arial" w:hAnsi="Arial" w:cs="Arial"/>
          <w:sz w:val="22"/>
          <w:szCs w:val="22"/>
          <w:lang w:val="en-GB" w:eastAsia="en-GB"/>
        </w:rPr>
        <w:t>MBBC-1</w:t>
      </w:r>
      <w:r w:rsidR="00C02E15" w:rsidRPr="00EA0522">
        <w:rPr>
          <w:rFonts w:ascii="Arial" w:hAnsi="Arial" w:cs="Arial"/>
          <w:sz w:val="22"/>
          <w:szCs w:val="22"/>
          <w:lang w:val="en-GB" w:eastAsia="en-GB"/>
        </w:rPr>
        <w:t>9</w:t>
      </w:r>
      <w:r w:rsidRPr="00EA0522">
        <w:rPr>
          <w:rFonts w:ascii="Arial" w:hAnsi="Arial" w:cs="Arial"/>
          <w:sz w:val="22"/>
          <w:szCs w:val="22"/>
          <w:lang w:val="en-GB" w:eastAsia="en-GB"/>
        </w:rPr>
        <w:t>-</w:t>
      </w:r>
      <w:r w:rsidR="006F106D" w:rsidRPr="00EA0522">
        <w:rPr>
          <w:rFonts w:ascii="Arial" w:hAnsi="Arial" w:cs="Arial"/>
          <w:sz w:val="22"/>
          <w:szCs w:val="22"/>
          <w:lang w:val="en-GB" w:eastAsia="en-GB"/>
        </w:rPr>
        <w:t>20</w:t>
      </w:r>
      <w:r w:rsidR="00037C9E" w:rsidRPr="00EA0522">
        <w:rPr>
          <w:rFonts w:ascii="Arial" w:hAnsi="Arial" w:cs="Arial"/>
          <w:sz w:val="22"/>
          <w:szCs w:val="22"/>
          <w:lang w:val="en-GB" w:eastAsia="en-GB"/>
        </w:rPr>
        <w:t xml:space="preserve"> to authorise the continuation of five European Cooperation Projects carried forward from the period covered under the Strategic Plan 2020 and to adopt the project definitions for the three new European Cooperation Projects (ECP6, ECP7 and ECP8), and invited the central industrial property offices of the Member States and the Benelux Office for Intellectual Property to participate in the projects; the said decision envisages a new cooperation paradigm which includes a simplification of the contractual framework (including, where appropriate and possible, the use of lump sum payment arrangements, based on historical real costs);</w:t>
      </w:r>
    </w:p>
    <w:p w14:paraId="41DA1357" w14:textId="383655B9" w:rsidR="002245A4" w:rsidRPr="00EA0522" w:rsidRDefault="002245A4" w:rsidP="002245A4">
      <w:pPr>
        <w:autoSpaceDE w:val="0"/>
        <w:autoSpaceDN w:val="0"/>
        <w:spacing w:after="240"/>
        <w:ind w:firstLine="720"/>
        <w:jc w:val="both"/>
        <w:rPr>
          <w:rFonts w:ascii="Arial" w:hAnsi="Arial" w:cs="Arial"/>
          <w:sz w:val="22"/>
          <w:szCs w:val="22"/>
          <w:lang w:val="en-GB" w:eastAsia="en-GB"/>
        </w:rPr>
      </w:pPr>
      <w:r w:rsidRPr="00EA0522">
        <w:rPr>
          <w:rFonts w:ascii="Arial" w:hAnsi="Arial" w:cs="Arial"/>
          <w:sz w:val="22"/>
          <w:szCs w:val="22"/>
          <w:lang w:val="en-GB" w:eastAsia="en-GB"/>
        </w:rPr>
        <w:t xml:space="preserve">Whereas </w:t>
      </w:r>
      <w:r w:rsidR="00027BF6" w:rsidRPr="00EA0522">
        <w:rPr>
          <w:rFonts w:ascii="Arial" w:hAnsi="Arial" w:cs="Arial"/>
          <w:sz w:val="22"/>
          <w:szCs w:val="22"/>
          <w:lang w:val="en-GB" w:eastAsia="en-GB"/>
        </w:rPr>
        <w:t xml:space="preserve">EUIPO </w:t>
      </w:r>
      <w:r w:rsidRPr="00EA0522">
        <w:rPr>
          <w:rFonts w:ascii="Arial" w:hAnsi="Arial" w:cs="Arial"/>
          <w:sz w:val="22"/>
          <w:szCs w:val="22"/>
          <w:lang w:val="en-GB" w:eastAsia="en-GB"/>
        </w:rPr>
        <w:t>as one of its main task</w:t>
      </w:r>
      <w:r w:rsidR="00027BF6" w:rsidRPr="00EA0522">
        <w:rPr>
          <w:rFonts w:ascii="Arial" w:hAnsi="Arial" w:cs="Arial"/>
          <w:sz w:val="22"/>
          <w:szCs w:val="22"/>
          <w:lang w:val="en-GB" w:eastAsia="en-GB"/>
        </w:rPr>
        <w:t xml:space="preserve"> is entrusted by Regulation (EU) No 386/2012 entrusts to the EUIPO with the task of </w:t>
      </w:r>
      <w:r w:rsidRPr="00EA0522">
        <w:rPr>
          <w:rFonts w:ascii="Arial" w:hAnsi="Arial" w:cs="Arial"/>
          <w:sz w:val="22"/>
          <w:szCs w:val="22"/>
          <w:lang w:val="en-GB" w:eastAsia="en-GB"/>
        </w:rPr>
        <w:t>improv</w:t>
      </w:r>
      <w:r w:rsidR="00027BF6" w:rsidRPr="00EA0522">
        <w:rPr>
          <w:rFonts w:ascii="Arial" w:hAnsi="Arial" w:cs="Arial"/>
          <w:sz w:val="22"/>
          <w:szCs w:val="22"/>
          <w:lang w:val="en-GB" w:eastAsia="en-GB"/>
        </w:rPr>
        <w:t>ing</w:t>
      </w:r>
      <w:r w:rsidRPr="00EA0522">
        <w:rPr>
          <w:rFonts w:ascii="Arial" w:hAnsi="Arial" w:cs="Arial"/>
          <w:sz w:val="22"/>
          <w:szCs w:val="22"/>
          <w:lang w:val="en-GB" w:eastAsia="en-GB"/>
        </w:rPr>
        <w:t xml:space="preserve"> knowledge on intellectual property (hereinafter “IP”) rights infringements in Member States </w:t>
      </w:r>
      <w:r w:rsidR="00027BF6" w:rsidRPr="00EA0522">
        <w:rPr>
          <w:rFonts w:ascii="Arial" w:hAnsi="Arial" w:cs="Arial"/>
          <w:sz w:val="22"/>
          <w:szCs w:val="22"/>
          <w:lang w:val="en-GB" w:eastAsia="en-GB"/>
        </w:rPr>
        <w:t xml:space="preserve">by Regulation (EU) No 386/2012 </w:t>
      </w:r>
      <w:r w:rsidR="008D6F93" w:rsidRPr="00EA0522">
        <w:rPr>
          <w:rFonts w:ascii="Arial" w:hAnsi="Arial" w:cs="Arial"/>
          <w:sz w:val="22"/>
          <w:szCs w:val="22"/>
          <w:lang w:val="en-GB" w:eastAsia="en-GB"/>
        </w:rPr>
        <w:t>and Article 5(</w:t>
      </w:r>
      <w:r w:rsidRPr="00EA0522">
        <w:rPr>
          <w:rFonts w:ascii="Arial" w:hAnsi="Arial" w:cs="Arial"/>
          <w:sz w:val="22"/>
          <w:szCs w:val="22"/>
          <w:lang w:val="en-GB" w:eastAsia="en-GB"/>
        </w:rPr>
        <w:t>1</w:t>
      </w:r>
      <w:r w:rsidR="008D6F93" w:rsidRPr="00EA0522">
        <w:rPr>
          <w:rFonts w:ascii="Arial" w:hAnsi="Arial" w:cs="Arial"/>
          <w:sz w:val="22"/>
          <w:szCs w:val="22"/>
          <w:lang w:val="en-GB" w:eastAsia="en-GB"/>
        </w:rPr>
        <w:t>)</w:t>
      </w:r>
      <w:r w:rsidRPr="00EA0522">
        <w:rPr>
          <w:rFonts w:ascii="Arial" w:hAnsi="Arial" w:cs="Arial"/>
          <w:sz w:val="22"/>
          <w:szCs w:val="22"/>
          <w:lang w:val="en-GB" w:eastAsia="en-GB"/>
        </w:rPr>
        <w:t xml:space="preserve"> of the above-mentioned Regulation foresees certain information obligations, specifically “[…] Member States shall, at the request of the EUIPO or on their own initiative: […] (c) “inform the EUIPO of important case-law”;</w:t>
      </w:r>
    </w:p>
    <w:p w14:paraId="6624C5CC" w14:textId="0ABE8A9A" w:rsidR="002245A4" w:rsidRPr="00EA0522" w:rsidRDefault="002245A4" w:rsidP="002245A4">
      <w:pPr>
        <w:autoSpaceDE w:val="0"/>
        <w:autoSpaceDN w:val="0"/>
        <w:spacing w:after="240"/>
        <w:ind w:firstLine="357"/>
        <w:jc w:val="both"/>
        <w:rPr>
          <w:rFonts w:ascii="Arial" w:hAnsi="Arial" w:cs="Arial"/>
          <w:sz w:val="22"/>
          <w:szCs w:val="22"/>
          <w:lang w:val="en-GB" w:eastAsia="en-GB"/>
        </w:rPr>
      </w:pPr>
      <w:r w:rsidRPr="00EA0522">
        <w:rPr>
          <w:rFonts w:ascii="Arial" w:hAnsi="Arial" w:cs="Arial"/>
          <w:sz w:val="22"/>
          <w:szCs w:val="22"/>
          <w:lang w:val="en-GB" w:eastAsia="en-GB"/>
        </w:rPr>
        <w:t xml:space="preserve">Whereas the EUIPO </w:t>
      </w:r>
      <w:r w:rsidR="009B341A" w:rsidRPr="00EA0522">
        <w:rPr>
          <w:rFonts w:ascii="Arial" w:hAnsi="Arial" w:cs="Arial"/>
          <w:sz w:val="22"/>
          <w:szCs w:val="22"/>
          <w:lang w:val="en-GB" w:eastAsia="en-GB"/>
        </w:rPr>
        <w:t xml:space="preserve">will continue to </w:t>
      </w:r>
      <w:r w:rsidRPr="00EA0522">
        <w:rPr>
          <w:rFonts w:ascii="Arial" w:hAnsi="Arial" w:cs="Arial"/>
          <w:sz w:val="22"/>
          <w:szCs w:val="22"/>
          <w:lang w:val="en-GB" w:eastAsia="en-GB"/>
        </w:rPr>
        <w:t xml:space="preserve">make use of the experts </w:t>
      </w:r>
      <w:r w:rsidR="00027BF6" w:rsidRPr="00EA0522">
        <w:rPr>
          <w:rFonts w:ascii="Arial" w:hAnsi="Arial" w:cs="Arial"/>
          <w:sz w:val="22"/>
          <w:szCs w:val="22"/>
          <w:lang w:val="en-GB" w:eastAsia="en-GB"/>
        </w:rPr>
        <w:t>of</w:t>
      </w:r>
      <w:r w:rsidRPr="00EA0522">
        <w:rPr>
          <w:rFonts w:ascii="Arial" w:hAnsi="Arial" w:cs="Arial"/>
          <w:sz w:val="22"/>
          <w:szCs w:val="22"/>
          <w:lang w:val="en-GB" w:eastAsia="en-GB"/>
        </w:rPr>
        <w:t xml:space="preserve"> IPOs to participate in EU-funded projects in third </w:t>
      </w:r>
      <w:r w:rsidR="00903764" w:rsidRPr="00EA0522">
        <w:rPr>
          <w:rFonts w:ascii="Arial" w:hAnsi="Arial" w:cs="Arial"/>
          <w:sz w:val="22"/>
          <w:szCs w:val="22"/>
          <w:lang w:val="en-GB" w:eastAsia="en-GB"/>
        </w:rPr>
        <w:t>countries and</w:t>
      </w:r>
      <w:r w:rsidRPr="00EA0522">
        <w:rPr>
          <w:rFonts w:ascii="Arial" w:hAnsi="Arial" w:cs="Arial"/>
          <w:sz w:val="22"/>
          <w:szCs w:val="22"/>
          <w:lang w:val="en-GB" w:eastAsia="en-GB"/>
        </w:rPr>
        <w:t xml:space="preserve"> has informed the Management Board accordingly</w:t>
      </w:r>
      <w:r w:rsidR="00CF1022" w:rsidRPr="00EA0522">
        <w:rPr>
          <w:rFonts w:ascii="Arial" w:hAnsi="Arial" w:cs="Arial"/>
          <w:sz w:val="22"/>
          <w:szCs w:val="22"/>
          <w:lang w:val="en-GB" w:eastAsia="en-GB"/>
        </w:rPr>
        <w:t>.</w:t>
      </w:r>
    </w:p>
    <w:p w14:paraId="422E0529" w14:textId="77777777" w:rsidR="002245A4" w:rsidRPr="00EA0522" w:rsidRDefault="002245A4" w:rsidP="002245A4">
      <w:pPr>
        <w:ind w:left="357"/>
        <w:rPr>
          <w:rFonts w:ascii="Arial" w:hAnsi="Arial" w:cs="Arial"/>
          <w:bCs/>
          <w:sz w:val="22"/>
          <w:szCs w:val="22"/>
          <w:lang w:val="en-GB"/>
        </w:rPr>
      </w:pPr>
      <w:r w:rsidRPr="00EA0522">
        <w:rPr>
          <w:rFonts w:ascii="Arial" w:hAnsi="Arial" w:cs="Arial"/>
          <w:bCs/>
          <w:sz w:val="22"/>
          <w:szCs w:val="22"/>
          <w:lang w:val="en-GB"/>
        </w:rPr>
        <w:t>The Parties have hereby agreed the following:</w:t>
      </w:r>
    </w:p>
    <w:p w14:paraId="7A88D340" w14:textId="77777777" w:rsidR="002245A4" w:rsidRPr="00EA0522" w:rsidRDefault="002245A4" w:rsidP="002245A4">
      <w:pPr>
        <w:keepLines/>
        <w:autoSpaceDE w:val="0"/>
        <w:autoSpaceDN w:val="0"/>
        <w:rPr>
          <w:rFonts w:ascii="Arial" w:hAnsi="Arial" w:cs="Arial"/>
          <w:b/>
          <w:sz w:val="22"/>
          <w:szCs w:val="22"/>
          <w:lang w:val="en-US" w:eastAsia="en-GB"/>
        </w:rPr>
      </w:pPr>
    </w:p>
    <w:p w14:paraId="6E1D4AE3" w14:textId="77777777" w:rsidR="002245A4" w:rsidRPr="00EA0522" w:rsidRDefault="002245A4" w:rsidP="00041DBA">
      <w:pPr>
        <w:pStyle w:val="Nadpis2"/>
        <w:numPr>
          <w:ilvl w:val="0"/>
          <w:numId w:val="0"/>
        </w:numPr>
        <w:ind w:left="1080"/>
        <w:jc w:val="center"/>
        <w:rPr>
          <w:rFonts w:ascii="Arial" w:eastAsiaTheme="minorEastAsia" w:hAnsi="Arial" w:cs="Arial"/>
          <w:sz w:val="22"/>
          <w:szCs w:val="22"/>
        </w:rPr>
      </w:pPr>
      <w:r w:rsidRPr="00EA0522">
        <w:rPr>
          <w:rFonts w:ascii="Arial" w:eastAsiaTheme="minorEastAsia" w:hAnsi="Arial" w:cs="Arial"/>
          <w:sz w:val="22"/>
          <w:szCs w:val="22"/>
        </w:rPr>
        <w:t>Article 1 - Scope</w:t>
      </w:r>
    </w:p>
    <w:p w14:paraId="74CEE46B" w14:textId="77777777" w:rsidR="002245A4" w:rsidRPr="00EA0522" w:rsidRDefault="002245A4" w:rsidP="002245A4">
      <w:pPr>
        <w:keepLines/>
        <w:autoSpaceDE w:val="0"/>
        <w:autoSpaceDN w:val="0"/>
        <w:ind w:left="851" w:hanging="851"/>
        <w:jc w:val="both"/>
        <w:rPr>
          <w:rFonts w:ascii="Arial" w:hAnsi="Arial" w:cs="Arial"/>
          <w:sz w:val="22"/>
          <w:szCs w:val="22"/>
          <w:lang w:val="en-US" w:eastAsia="en-GB"/>
        </w:rPr>
      </w:pPr>
    </w:p>
    <w:p w14:paraId="401DC3BF" w14:textId="77777777" w:rsidR="002245A4" w:rsidRPr="00EA0522" w:rsidRDefault="002245A4" w:rsidP="00810A6D">
      <w:pPr>
        <w:keepLines/>
        <w:numPr>
          <w:ilvl w:val="0"/>
          <w:numId w:val="2"/>
        </w:numPr>
        <w:autoSpaceDE w:val="0"/>
        <w:autoSpaceDN w:val="0"/>
        <w:jc w:val="both"/>
        <w:rPr>
          <w:rFonts w:ascii="Arial" w:hAnsi="Arial" w:cs="Arial"/>
          <w:sz w:val="22"/>
          <w:szCs w:val="22"/>
          <w:lang w:val="en-US" w:eastAsia="en-GB"/>
        </w:rPr>
      </w:pPr>
      <w:r w:rsidRPr="00EA0522">
        <w:rPr>
          <w:rFonts w:ascii="Arial" w:hAnsi="Arial" w:cs="Arial"/>
          <w:sz w:val="22"/>
          <w:szCs w:val="22"/>
          <w:lang w:val="en-US" w:eastAsia="en-GB"/>
        </w:rPr>
        <w:t xml:space="preserve">The present Agreement sets out the terms and conditions for cooperation activities between the parties in the areas of European Cooperation </w:t>
      </w:r>
      <w:r w:rsidR="00DE5147" w:rsidRPr="00EA0522">
        <w:rPr>
          <w:rFonts w:ascii="Arial" w:hAnsi="Arial" w:cs="Arial"/>
          <w:sz w:val="22"/>
          <w:szCs w:val="22"/>
          <w:lang w:val="en-US" w:eastAsia="en-GB"/>
        </w:rPr>
        <w:t xml:space="preserve">in the field of Intellectual Property </w:t>
      </w:r>
      <w:r w:rsidRPr="00EA0522">
        <w:rPr>
          <w:rFonts w:ascii="Arial" w:hAnsi="Arial" w:cs="Arial"/>
          <w:sz w:val="22"/>
          <w:szCs w:val="22"/>
          <w:lang w:val="en-US" w:eastAsia="en-GB"/>
        </w:rPr>
        <w:t>(</w:t>
      </w:r>
      <w:r w:rsidR="00C833D2" w:rsidRPr="00EA0522">
        <w:rPr>
          <w:rFonts w:ascii="Arial" w:hAnsi="Arial" w:cs="Arial"/>
          <w:sz w:val="22"/>
          <w:szCs w:val="22"/>
          <w:lang w:val="en-US" w:eastAsia="en-GB"/>
        </w:rPr>
        <w:t>hereafter “</w:t>
      </w:r>
      <w:r w:rsidRPr="00EA0522">
        <w:rPr>
          <w:rFonts w:ascii="Arial" w:hAnsi="Arial" w:cs="Arial"/>
          <w:sz w:val="22"/>
          <w:szCs w:val="22"/>
          <w:lang w:val="en-US" w:eastAsia="en-GB"/>
        </w:rPr>
        <w:t>ECPs</w:t>
      </w:r>
      <w:r w:rsidR="00C833D2" w:rsidRPr="00EA0522">
        <w:rPr>
          <w:rFonts w:ascii="Arial" w:hAnsi="Arial" w:cs="Arial"/>
          <w:sz w:val="22"/>
          <w:szCs w:val="22"/>
          <w:lang w:val="en-US" w:eastAsia="en-GB"/>
        </w:rPr>
        <w:t>”</w:t>
      </w:r>
      <w:r w:rsidRPr="00EA0522">
        <w:rPr>
          <w:rFonts w:ascii="Arial" w:hAnsi="Arial" w:cs="Arial"/>
          <w:sz w:val="22"/>
          <w:szCs w:val="22"/>
          <w:lang w:val="en-US" w:eastAsia="en-GB"/>
        </w:rPr>
        <w:t xml:space="preserve">), </w:t>
      </w:r>
      <w:r w:rsidR="00DE5147" w:rsidRPr="00EA0522">
        <w:rPr>
          <w:rFonts w:ascii="Arial" w:hAnsi="Arial" w:cs="Arial"/>
          <w:sz w:val="22"/>
          <w:szCs w:val="22"/>
          <w:lang w:val="en-US" w:eastAsia="en-GB"/>
        </w:rPr>
        <w:t xml:space="preserve">and </w:t>
      </w:r>
      <w:r w:rsidRPr="00EA0522">
        <w:rPr>
          <w:rFonts w:ascii="Arial" w:hAnsi="Arial" w:cs="Arial"/>
          <w:sz w:val="22"/>
          <w:szCs w:val="22"/>
          <w:lang w:val="en-US" w:eastAsia="en-GB"/>
        </w:rPr>
        <w:t xml:space="preserve">Enforcement and International Cooperation </w:t>
      </w:r>
      <w:r w:rsidR="00DE5147" w:rsidRPr="00EA0522">
        <w:rPr>
          <w:rFonts w:ascii="Arial" w:hAnsi="Arial" w:cs="Arial"/>
          <w:sz w:val="22"/>
          <w:szCs w:val="22"/>
          <w:lang w:val="en-US" w:eastAsia="en-GB"/>
        </w:rPr>
        <w:t xml:space="preserve">in the field of Intellectual Property </w:t>
      </w:r>
      <w:r w:rsidRPr="00EA0522">
        <w:rPr>
          <w:rFonts w:ascii="Arial" w:hAnsi="Arial" w:cs="Arial"/>
          <w:sz w:val="22"/>
          <w:szCs w:val="22"/>
          <w:lang w:val="en-US" w:eastAsia="en-GB"/>
        </w:rPr>
        <w:t>(EU-funded projects in third countries).</w:t>
      </w:r>
    </w:p>
    <w:p w14:paraId="50EB5F5C" w14:textId="77777777" w:rsidR="002245A4" w:rsidRPr="00EA0522" w:rsidRDefault="002245A4" w:rsidP="002245A4">
      <w:pPr>
        <w:keepLines/>
        <w:autoSpaceDE w:val="0"/>
        <w:autoSpaceDN w:val="0"/>
        <w:jc w:val="both"/>
        <w:rPr>
          <w:rFonts w:ascii="Arial" w:hAnsi="Arial" w:cs="Arial"/>
          <w:sz w:val="22"/>
          <w:szCs w:val="22"/>
          <w:lang w:val="en-US" w:eastAsia="en-GB"/>
        </w:rPr>
      </w:pPr>
    </w:p>
    <w:p w14:paraId="70B6389E" w14:textId="0E7F3AEF" w:rsidR="002245A4" w:rsidRPr="00EA0522" w:rsidRDefault="002245A4" w:rsidP="00810A6D">
      <w:pPr>
        <w:keepLines/>
        <w:numPr>
          <w:ilvl w:val="0"/>
          <w:numId w:val="2"/>
        </w:numPr>
        <w:autoSpaceDE w:val="0"/>
        <w:autoSpaceDN w:val="0"/>
        <w:jc w:val="both"/>
        <w:rPr>
          <w:rFonts w:ascii="Arial" w:hAnsi="Arial" w:cs="Arial"/>
          <w:sz w:val="22"/>
          <w:szCs w:val="22"/>
          <w:lang w:val="en-US" w:eastAsia="en-GB"/>
        </w:rPr>
      </w:pPr>
      <w:r w:rsidRPr="00EA0522">
        <w:rPr>
          <w:rFonts w:ascii="Arial" w:hAnsi="Arial" w:cs="Arial"/>
          <w:sz w:val="22"/>
          <w:szCs w:val="22"/>
          <w:lang w:val="en-US" w:eastAsia="en-GB"/>
        </w:rPr>
        <w:t xml:space="preserve">By signing this </w:t>
      </w:r>
      <w:r w:rsidR="002233F2" w:rsidRPr="00EA0522">
        <w:rPr>
          <w:rFonts w:ascii="Arial" w:hAnsi="Arial" w:cs="Arial"/>
          <w:sz w:val="22"/>
          <w:szCs w:val="22"/>
          <w:lang w:val="en-US" w:eastAsia="en-GB"/>
        </w:rPr>
        <w:t>A</w:t>
      </w:r>
      <w:r w:rsidRPr="00EA0522">
        <w:rPr>
          <w:rFonts w:ascii="Arial" w:hAnsi="Arial" w:cs="Arial"/>
          <w:sz w:val="22"/>
          <w:szCs w:val="22"/>
          <w:lang w:val="en-US" w:eastAsia="en-GB"/>
        </w:rPr>
        <w:t>greement</w:t>
      </w:r>
      <w:r w:rsidR="00771AB4" w:rsidRPr="00EA0522">
        <w:rPr>
          <w:rFonts w:ascii="Arial" w:hAnsi="Arial" w:cs="Arial"/>
          <w:sz w:val="22"/>
          <w:szCs w:val="22"/>
          <w:lang w:val="en-US" w:eastAsia="en-GB"/>
        </w:rPr>
        <w:t xml:space="preserve">, the </w:t>
      </w:r>
      <w:r w:rsidRPr="00EA0522">
        <w:rPr>
          <w:rFonts w:ascii="Arial" w:hAnsi="Arial" w:cs="Arial"/>
          <w:sz w:val="22"/>
          <w:szCs w:val="22"/>
          <w:lang w:val="en-US" w:eastAsia="en-GB"/>
        </w:rPr>
        <w:t>IPO accepts to cooperate in the following</w:t>
      </w:r>
      <w:r w:rsidR="001A6A6D" w:rsidRPr="00EA0522">
        <w:rPr>
          <w:rFonts w:ascii="Arial" w:hAnsi="Arial" w:cs="Arial"/>
          <w:sz w:val="22"/>
          <w:szCs w:val="22"/>
          <w:lang w:val="en-US" w:eastAsia="en-GB"/>
        </w:rPr>
        <w:t xml:space="preserve"> areas:</w:t>
      </w:r>
    </w:p>
    <w:p w14:paraId="477F3D31" w14:textId="77777777" w:rsidR="00EC595F" w:rsidRPr="00EA0522" w:rsidRDefault="00EC595F" w:rsidP="00EC595F">
      <w:pPr>
        <w:pStyle w:val="Odstavecseseznamem"/>
        <w:rPr>
          <w:rFonts w:ascii="Arial" w:hAnsi="Arial" w:cs="Arial"/>
          <w:sz w:val="22"/>
          <w:szCs w:val="22"/>
          <w:lang w:val="en-US" w:eastAsia="en-GB"/>
        </w:rPr>
      </w:pPr>
    </w:p>
    <w:p w14:paraId="7EB15AB0" w14:textId="737BEB8B" w:rsidR="00EC595F" w:rsidRPr="00EA0522" w:rsidRDefault="004D523B" w:rsidP="00810A6D">
      <w:pPr>
        <w:pStyle w:val="Odstavecseseznamem"/>
        <w:numPr>
          <w:ilvl w:val="1"/>
          <w:numId w:val="2"/>
        </w:numPr>
        <w:rPr>
          <w:rFonts w:ascii="Arial" w:hAnsi="Arial" w:cs="Arial"/>
          <w:sz w:val="22"/>
          <w:szCs w:val="22"/>
          <w:lang w:val="en-US" w:eastAsia="en-GB"/>
        </w:rPr>
      </w:pPr>
      <w:r w:rsidRPr="00EA0522">
        <w:rPr>
          <w:rFonts w:ascii="Arial" w:hAnsi="Arial" w:cs="Arial"/>
          <w:sz w:val="22"/>
          <w:szCs w:val="22"/>
          <w:lang w:val="en-US" w:eastAsia="en-GB"/>
        </w:rPr>
        <w:lastRenderedPageBreak/>
        <w:t xml:space="preserve">(a) </w:t>
      </w:r>
      <w:r w:rsidR="00EC595F" w:rsidRPr="00EA0522">
        <w:rPr>
          <w:rFonts w:ascii="Arial" w:hAnsi="Arial" w:cs="Arial"/>
          <w:sz w:val="22"/>
          <w:szCs w:val="22"/>
          <w:lang w:val="en-US" w:eastAsia="en-GB"/>
        </w:rPr>
        <w:t xml:space="preserve">European Cooperation Projects Implementation </w:t>
      </w:r>
    </w:p>
    <w:p w14:paraId="4422F38B" w14:textId="71B79898" w:rsidR="00EC595F" w:rsidRPr="00EA0522" w:rsidRDefault="004D523B" w:rsidP="00CA2202">
      <w:pPr>
        <w:pStyle w:val="Odstavecseseznamem"/>
        <w:ind w:left="1080"/>
        <w:rPr>
          <w:rFonts w:ascii="Arial" w:hAnsi="Arial" w:cs="Arial"/>
          <w:sz w:val="22"/>
          <w:szCs w:val="22"/>
          <w:lang w:val="en-US" w:eastAsia="en-GB"/>
        </w:rPr>
      </w:pPr>
      <w:r w:rsidRPr="00EA0522">
        <w:rPr>
          <w:rFonts w:ascii="Arial" w:hAnsi="Arial" w:cs="Arial"/>
          <w:sz w:val="22"/>
          <w:szCs w:val="22"/>
          <w:lang w:val="en-US" w:eastAsia="en-GB"/>
        </w:rPr>
        <w:t xml:space="preserve">(b) </w:t>
      </w:r>
      <w:r w:rsidR="00EC595F" w:rsidRPr="00EA0522">
        <w:rPr>
          <w:rFonts w:ascii="Arial" w:hAnsi="Arial" w:cs="Arial"/>
          <w:sz w:val="22"/>
          <w:szCs w:val="22"/>
          <w:lang w:val="en-US" w:eastAsia="en-GB"/>
        </w:rPr>
        <w:t>European Cooperation activities: Working Groups and other collaborative networks</w:t>
      </w:r>
    </w:p>
    <w:p w14:paraId="6C7327BF" w14:textId="77777777" w:rsidR="00EC595F" w:rsidRPr="00EA0522" w:rsidRDefault="00EC595F" w:rsidP="00810A6D">
      <w:pPr>
        <w:pStyle w:val="Odstavecseseznamem"/>
        <w:numPr>
          <w:ilvl w:val="1"/>
          <w:numId w:val="2"/>
        </w:numPr>
        <w:rPr>
          <w:rFonts w:ascii="Arial" w:hAnsi="Arial" w:cs="Arial"/>
          <w:sz w:val="22"/>
          <w:szCs w:val="22"/>
          <w:lang w:val="en-US" w:eastAsia="en-GB"/>
        </w:rPr>
      </w:pPr>
      <w:r w:rsidRPr="00EA0522">
        <w:rPr>
          <w:rFonts w:ascii="Arial" w:hAnsi="Arial" w:cs="Arial"/>
          <w:sz w:val="22"/>
          <w:szCs w:val="22"/>
          <w:lang w:val="en-US" w:eastAsia="en-GB"/>
        </w:rPr>
        <w:t>ECP5 - Promotional Activities</w:t>
      </w:r>
    </w:p>
    <w:p w14:paraId="1230DCBC" w14:textId="2397AA66" w:rsidR="00365446" w:rsidRPr="00EA0522" w:rsidRDefault="00CA2202" w:rsidP="00810A6D">
      <w:pPr>
        <w:pStyle w:val="Odstavecseseznamem"/>
        <w:numPr>
          <w:ilvl w:val="1"/>
          <w:numId w:val="2"/>
        </w:numPr>
        <w:rPr>
          <w:rFonts w:ascii="Arial" w:hAnsi="Arial" w:cs="Arial"/>
          <w:sz w:val="22"/>
          <w:szCs w:val="22"/>
          <w:lang w:val="en-US" w:eastAsia="en-GB"/>
        </w:rPr>
      </w:pPr>
      <w:r w:rsidRPr="00EA0522">
        <w:rPr>
          <w:rFonts w:ascii="Arial" w:hAnsi="Arial" w:cs="Arial"/>
          <w:sz w:val="22"/>
          <w:szCs w:val="22"/>
          <w:lang w:val="en-US" w:eastAsia="en-GB"/>
        </w:rPr>
        <w:t>ECP6 - Promotional Activities</w:t>
      </w:r>
    </w:p>
    <w:p w14:paraId="6D01044C" w14:textId="71883A48" w:rsidR="00EC595F" w:rsidRPr="00EA0522" w:rsidRDefault="00EC595F" w:rsidP="00810A6D">
      <w:pPr>
        <w:pStyle w:val="Odstavecseseznamem"/>
        <w:numPr>
          <w:ilvl w:val="1"/>
          <w:numId w:val="2"/>
        </w:numPr>
        <w:rPr>
          <w:rFonts w:ascii="Arial" w:hAnsi="Arial" w:cs="Arial"/>
          <w:sz w:val="22"/>
          <w:szCs w:val="22"/>
          <w:lang w:val="en-US" w:eastAsia="en-GB"/>
        </w:rPr>
      </w:pPr>
      <w:r w:rsidRPr="00EA0522">
        <w:rPr>
          <w:rFonts w:ascii="Arial" w:hAnsi="Arial" w:cs="Arial"/>
          <w:sz w:val="22"/>
          <w:szCs w:val="22"/>
          <w:lang w:val="en-US" w:eastAsia="en-GB"/>
        </w:rPr>
        <w:t xml:space="preserve">ECP8 - </w:t>
      </w:r>
      <w:proofErr w:type="spellStart"/>
      <w:r w:rsidRPr="00EA0522">
        <w:rPr>
          <w:rFonts w:ascii="Arial" w:hAnsi="Arial" w:cs="Arial"/>
          <w:sz w:val="22"/>
          <w:szCs w:val="22"/>
          <w:lang w:val="en-US" w:eastAsia="en-GB"/>
        </w:rPr>
        <w:t>TMview</w:t>
      </w:r>
      <w:proofErr w:type="spellEnd"/>
      <w:r w:rsidRPr="00EA0522">
        <w:rPr>
          <w:rFonts w:ascii="Arial" w:hAnsi="Arial" w:cs="Arial"/>
          <w:sz w:val="22"/>
          <w:szCs w:val="22"/>
          <w:lang w:val="en-US" w:eastAsia="en-GB"/>
        </w:rPr>
        <w:t xml:space="preserve"> and </w:t>
      </w:r>
      <w:proofErr w:type="spellStart"/>
      <w:r w:rsidRPr="00EA0522">
        <w:rPr>
          <w:rFonts w:ascii="Arial" w:hAnsi="Arial" w:cs="Arial"/>
          <w:sz w:val="22"/>
          <w:szCs w:val="22"/>
          <w:lang w:val="en-US" w:eastAsia="en-GB"/>
        </w:rPr>
        <w:t>DSview</w:t>
      </w:r>
      <w:proofErr w:type="spellEnd"/>
      <w:r w:rsidRPr="00EA0522">
        <w:rPr>
          <w:rFonts w:ascii="Arial" w:hAnsi="Arial" w:cs="Arial"/>
          <w:sz w:val="22"/>
          <w:szCs w:val="22"/>
          <w:lang w:val="en-US" w:eastAsia="en-GB"/>
        </w:rPr>
        <w:t xml:space="preserve"> running costs</w:t>
      </w:r>
    </w:p>
    <w:p w14:paraId="4204A6C9" w14:textId="69B28FC6" w:rsidR="00EC595F" w:rsidRPr="00EA0522" w:rsidRDefault="00EC595F" w:rsidP="00810A6D">
      <w:pPr>
        <w:pStyle w:val="Odstavecseseznamem"/>
        <w:numPr>
          <w:ilvl w:val="1"/>
          <w:numId w:val="2"/>
        </w:numPr>
        <w:rPr>
          <w:rFonts w:ascii="Arial" w:hAnsi="Arial" w:cs="Arial"/>
          <w:sz w:val="22"/>
          <w:szCs w:val="22"/>
          <w:lang w:val="en-US" w:eastAsia="en-GB"/>
        </w:rPr>
      </w:pPr>
      <w:r w:rsidRPr="00EA0522">
        <w:rPr>
          <w:rFonts w:ascii="Arial" w:hAnsi="Arial" w:cs="Arial"/>
          <w:sz w:val="22"/>
          <w:szCs w:val="22"/>
          <w:lang w:val="en-US" w:eastAsia="en-GB"/>
        </w:rPr>
        <w:t>Participation in EU-funded projects in third countries, if applicable.</w:t>
      </w:r>
    </w:p>
    <w:p w14:paraId="3729092F" w14:textId="77777777" w:rsidR="002245A4" w:rsidRPr="00EA0522" w:rsidRDefault="002245A4" w:rsidP="002245A4">
      <w:pPr>
        <w:keepLines/>
        <w:autoSpaceDE w:val="0"/>
        <w:autoSpaceDN w:val="0"/>
        <w:jc w:val="both"/>
        <w:rPr>
          <w:rFonts w:ascii="Arial" w:hAnsi="Arial" w:cs="Arial"/>
          <w:sz w:val="22"/>
          <w:szCs w:val="22"/>
          <w:lang w:eastAsia="en-GB"/>
        </w:rPr>
      </w:pPr>
    </w:p>
    <w:p w14:paraId="3C5228CA" w14:textId="77777777" w:rsidR="002245A4" w:rsidRPr="00EA0522" w:rsidRDefault="002245A4" w:rsidP="00810A6D">
      <w:pPr>
        <w:keepLines/>
        <w:numPr>
          <w:ilvl w:val="0"/>
          <w:numId w:val="2"/>
        </w:numPr>
        <w:autoSpaceDE w:val="0"/>
        <w:autoSpaceDN w:val="0"/>
        <w:jc w:val="both"/>
        <w:rPr>
          <w:rFonts w:ascii="Arial" w:hAnsi="Arial" w:cs="Arial"/>
          <w:sz w:val="22"/>
          <w:szCs w:val="22"/>
          <w:lang w:val="en-US" w:eastAsia="en-GB"/>
        </w:rPr>
      </w:pPr>
      <w:r w:rsidRPr="00EA0522">
        <w:rPr>
          <w:rFonts w:ascii="Arial" w:hAnsi="Arial" w:cs="Arial"/>
          <w:sz w:val="22"/>
          <w:szCs w:val="22"/>
          <w:lang w:val="en-US" w:eastAsia="en-GB"/>
        </w:rPr>
        <w:t xml:space="preserve">The IPO shall participate effectively in the </w:t>
      </w:r>
      <w:r w:rsidR="008D0158" w:rsidRPr="00EA0522">
        <w:rPr>
          <w:rFonts w:ascii="Arial" w:hAnsi="Arial" w:cs="Arial"/>
          <w:sz w:val="22"/>
          <w:szCs w:val="22"/>
          <w:lang w:val="en-US" w:eastAsia="en-GB"/>
        </w:rPr>
        <w:t>areas</w:t>
      </w:r>
      <w:r w:rsidRPr="00EA0522">
        <w:rPr>
          <w:rFonts w:ascii="Arial" w:hAnsi="Arial" w:cs="Arial"/>
          <w:sz w:val="22"/>
          <w:szCs w:val="22"/>
          <w:lang w:val="en-US" w:eastAsia="en-GB"/>
        </w:rPr>
        <w:t xml:space="preserve"> referred to in paragraph 2 above with the view to ensuring that the projects are developed, function, are interoperable and kept up to date. </w:t>
      </w:r>
    </w:p>
    <w:p w14:paraId="36F3A99F" w14:textId="77777777" w:rsidR="002245A4" w:rsidRPr="00EA0522" w:rsidRDefault="002245A4" w:rsidP="002245A4">
      <w:pPr>
        <w:jc w:val="both"/>
        <w:rPr>
          <w:rFonts w:ascii="Arial" w:hAnsi="Arial" w:cs="Arial"/>
          <w:sz w:val="22"/>
          <w:szCs w:val="22"/>
          <w:lang w:val="en-US"/>
        </w:rPr>
      </w:pPr>
    </w:p>
    <w:p w14:paraId="3CBF033E" w14:textId="77777777" w:rsidR="002245A4" w:rsidRPr="00EA0522" w:rsidRDefault="002245A4" w:rsidP="000310C6">
      <w:pPr>
        <w:pStyle w:val="Nadpis2"/>
        <w:numPr>
          <w:ilvl w:val="0"/>
          <w:numId w:val="0"/>
        </w:numPr>
        <w:ind w:left="1080"/>
        <w:jc w:val="center"/>
        <w:rPr>
          <w:rFonts w:ascii="Arial" w:eastAsiaTheme="minorEastAsia" w:hAnsi="Arial" w:cs="Arial"/>
          <w:sz w:val="22"/>
          <w:szCs w:val="22"/>
        </w:rPr>
      </w:pPr>
      <w:r w:rsidRPr="00EA0522">
        <w:rPr>
          <w:rFonts w:ascii="Arial" w:eastAsiaTheme="minorEastAsia" w:hAnsi="Arial" w:cs="Arial"/>
          <w:sz w:val="22"/>
          <w:szCs w:val="22"/>
        </w:rPr>
        <w:t>Article 2 - Structure</w:t>
      </w:r>
    </w:p>
    <w:p w14:paraId="06EC2A22" w14:textId="77777777" w:rsidR="002245A4" w:rsidRPr="00EA0522" w:rsidRDefault="002245A4" w:rsidP="0011200A">
      <w:pPr>
        <w:rPr>
          <w:rFonts w:ascii="Arial" w:hAnsi="Arial" w:cs="Arial"/>
          <w:b/>
          <w:sz w:val="22"/>
          <w:szCs w:val="22"/>
          <w:lang w:val="en-US"/>
        </w:rPr>
      </w:pPr>
    </w:p>
    <w:p w14:paraId="2D190E34" w14:textId="77777777" w:rsidR="002245A4" w:rsidRPr="00EA0522" w:rsidRDefault="002245A4" w:rsidP="00810A6D">
      <w:pPr>
        <w:numPr>
          <w:ilvl w:val="0"/>
          <w:numId w:val="4"/>
        </w:numPr>
        <w:ind w:left="426" w:hanging="426"/>
        <w:rPr>
          <w:rFonts w:ascii="Arial" w:hAnsi="Arial" w:cs="Arial"/>
          <w:sz w:val="22"/>
          <w:szCs w:val="22"/>
          <w:lang w:val="en-US"/>
        </w:rPr>
      </w:pPr>
      <w:r w:rsidRPr="00EA0522">
        <w:rPr>
          <w:rFonts w:ascii="Arial" w:hAnsi="Arial" w:cs="Arial"/>
          <w:sz w:val="22"/>
          <w:szCs w:val="22"/>
          <w:lang w:val="en-US"/>
        </w:rPr>
        <w:t xml:space="preserve">The present </w:t>
      </w:r>
      <w:r w:rsidR="00D848A7" w:rsidRPr="00EA0522">
        <w:rPr>
          <w:rFonts w:ascii="Arial" w:hAnsi="Arial" w:cs="Arial"/>
          <w:sz w:val="22"/>
          <w:szCs w:val="22"/>
          <w:lang w:val="en-US"/>
        </w:rPr>
        <w:t>A</w:t>
      </w:r>
      <w:r w:rsidRPr="00EA0522">
        <w:rPr>
          <w:rFonts w:ascii="Arial" w:hAnsi="Arial" w:cs="Arial"/>
          <w:sz w:val="22"/>
          <w:szCs w:val="22"/>
          <w:lang w:val="en-US"/>
        </w:rPr>
        <w:t>greement is composed by the following:</w:t>
      </w:r>
    </w:p>
    <w:p w14:paraId="3542AF0B" w14:textId="77777777" w:rsidR="002245A4" w:rsidRPr="00EA0522" w:rsidRDefault="002245A4" w:rsidP="002245A4">
      <w:pPr>
        <w:ind w:left="426" w:hanging="284"/>
        <w:rPr>
          <w:rFonts w:ascii="Arial" w:hAnsi="Arial" w:cs="Arial"/>
          <w:sz w:val="22"/>
          <w:szCs w:val="22"/>
          <w:lang w:val="en-US"/>
        </w:rPr>
      </w:pPr>
    </w:p>
    <w:p w14:paraId="5A41FDC7" w14:textId="77777777" w:rsidR="00C833D2" w:rsidRPr="00EA0522" w:rsidRDefault="00DE5147" w:rsidP="00810A6D">
      <w:pPr>
        <w:pStyle w:val="Odstavecseseznamem"/>
        <w:numPr>
          <w:ilvl w:val="1"/>
          <w:numId w:val="4"/>
        </w:numPr>
        <w:rPr>
          <w:rFonts w:ascii="Arial" w:hAnsi="Arial" w:cs="Arial"/>
          <w:sz w:val="22"/>
          <w:szCs w:val="22"/>
          <w:lang w:val="en-US" w:eastAsia="en-GB"/>
        </w:rPr>
      </w:pPr>
      <w:r w:rsidRPr="00EA0522">
        <w:rPr>
          <w:rFonts w:ascii="Arial" w:hAnsi="Arial" w:cs="Arial"/>
          <w:sz w:val="22"/>
          <w:szCs w:val="22"/>
          <w:lang w:val="en-US" w:eastAsia="en-GB"/>
        </w:rPr>
        <w:t>Special Conditions</w:t>
      </w:r>
    </w:p>
    <w:p w14:paraId="30B1B1C1" w14:textId="77777777" w:rsidR="00C833D2" w:rsidRPr="00EA0522" w:rsidRDefault="00A11D1D" w:rsidP="00810A6D">
      <w:pPr>
        <w:pStyle w:val="Odstavecseseznamem"/>
        <w:numPr>
          <w:ilvl w:val="1"/>
          <w:numId w:val="4"/>
        </w:numPr>
        <w:rPr>
          <w:rFonts w:ascii="Arial" w:hAnsi="Arial" w:cs="Arial"/>
          <w:sz w:val="22"/>
          <w:szCs w:val="22"/>
          <w:lang w:val="en-US" w:eastAsia="en-GB"/>
        </w:rPr>
      </w:pPr>
      <w:r w:rsidRPr="00EA0522">
        <w:rPr>
          <w:rFonts w:ascii="Arial" w:hAnsi="Arial" w:cs="Arial"/>
          <w:sz w:val="22"/>
          <w:szCs w:val="22"/>
          <w:lang w:val="en-US" w:eastAsia="en-GB"/>
        </w:rPr>
        <w:t>Annex I</w:t>
      </w:r>
      <w:r w:rsidR="002245A4" w:rsidRPr="00EA0522">
        <w:rPr>
          <w:rFonts w:ascii="Arial" w:hAnsi="Arial" w:cs="Arial"/>
          <w:sz w:val="22"/>
          <w:szCs w:val="22"/>
          <w:lang w:val="en-US" w:eastAsia="en-GB"/>
        </w:rPr>
        <w:t xml:space="preserve"> </w:t>
      </w:r>
      <w:r w:rsidR="00C833D2" w:rsidRPr="00EA0522">
        <w:rPr>
          <w:rFonts w:ascii="Arial" w:hAnsi="Arial" w:cs="Arial"/>
          <w:sz w:val="22"/>
          <w:szCs w:val="22"/>
          <w:lang w:val="en-US" w:eastAsia="en-GB"/>
        </w:rPr>
        <w:tab/>
      </w:r>
      <w:r w:rsidR="002245A4" w:rsidRPr="00EA0522">
        <w:rPr>
          <w:rFonts w:ascii="Arial" w:hAnsi="Arial" w:cs="Arial"/>
          <w:sz w:val="22"/>
          <w:szCs w:val="22"/>
          <w:lang w:val="en-US" w:eastAsia="en-GB"/>
        </w:rPr>
        <w:t xml:space="preserve">General </w:t>
      </w:r>
      <w:r w:rsidR="00C20BF6" w:rsidRPr="00EA0522">
        <w:rPr>
          <w:rFonts w:ascii="Arial" w:hAnsi="Arial" w:cs="Arial"/>
          <w:sz w:val="22"/>
          <w:szCs w:val="22"/>
          <w:lang w:val="en-US" w:eastAsia="en-GB"/>
        </w:rPr>
        <w:t>Conditions</w:t>
      </w:r>
    </w:p>
    <w:p w14:paraId="2BFD199F" w14:textId="77777777" w:rsidR="00F82310" w:rsidRPr="00EA0522" w:rsidRDefault="00A11D1D" w:rsidP="00810A6D">
      <w:pPr>
        <w:pStyle w:val="Odstavecseseznamem"/>
        <w:numPr>
          <w:ilvl w:val="1"/>
          <w:numId w:val="4"/>
        </w:numPr>
        <w:rPr>
          <w:rFonts w:ascii="Arial" w:hAnsi="Arial" w:cs="Arial"/>
          <w:sz w:val="22"/>
          <w:szCs w:val="22"/>
          <w:lang w:val="en-US" w:eastAsia="en-GB"/>
        </w:rPr>
      </w:pPr>
      <w:r w:rsidRPr="00EA0522">
        <w:rPr>
          <w:rFonts w:ascii="Arial" w:hAnsi="Arial" w:cs="Arial"/>
          <w:sz w:val="22"/>
          <w:szCs w:val="22"/>
          <w:lang w:val="en-US" w:eastAsia="en-GB"/>
        </w:rPr>
        <w:t xml:space="preserve">Annex </w:t>
      </w:r>
      <w:r w:rsidR="002245A4" w:rsidRPr="00EA0522">
        <w:rPr>
          <w:rFonts w:ascii="Arial" w:hAnsi="Arial" w:cs="Arial"/>
          <w:sz w:val="22"/>
          <w:szCs w:val="22"/>
          <w:lang w:val="en-US" w:eastAsia="en-GB"/>
        </w:rPr>
        <w:t xml:space="preserve">II </w:t>
      </w:r>
      <w:r w:rsidR="00C833D2" w:rsidRPr="00EA0522">
        <w:rPr>
          <w:rFonts w:ascii="Arial" w:hAnsi="Arial" w:cs="Arial"/>
          <w:sz w:val="22"/>
          <w:szCs w:val="22"/>
          <w:lang w:val="en-US" w:eastAsia="en-GB"/>
        </w:rPr>
        <w:tab/>
      </w:r>
      <w:r w:rsidR="002245A4" w:rsidRPr="00EA0522">
        <w:rPr>
          <w:rFonts w:ascii="Arial" w:hAnsi="Arial" w:cs="Arial"/>
          <w:sz w:val="22"/>
          <w:szCs w:val="22"/>
          <w:lang w:val="en-US" w:eastAsia="en-GB"/>
        </w:rPr>
        <w:t xml:space="preserve">Specific provisions </w:t>
      </w:r>
      <w:r w:rsidR="002245A4" w:rsidRPr="00EA0522">
        <w:rPr>
          <w:rFonts w:ascii="Arial" w:hAnsi="Arial" w:cs="Arial"/>
          <w:sz w:val="22"/>
          <w:szCs w:val="22"/>
          <w:lang w:val="en-US" w:eastAsia="en-GB"/>
        </w:rPr>
        <w:tab/>
      </w:r>
    </w:p>
    <w:p w14:paraId="27CCC0CE" w14:textId="772C52C3" w:rsidR="002245A4" w:rsidRPr="00EA0522" w:rsidRDefault="00A11D1D" w:rsidP="00810A6D">
      <w:pPr>
        <w:pStyle w:val="Odstavecseseznamem"/>
        <w:numPr>
          <w:ilvl w:val="1"/>
          <w:numId w:val="4"/>
        </w:numPr>
        <w:rPr>
          <w:rFonts w:ascii="Arial" w:hAnsi="Arial" w:cs="Arial"/>
          <w:sz w:val="22"/>
          <w:szCs w:val="22"/>
          <w:lang w:val="en-US" w:eastAsia="en-GB"/>
        </w:rPr>
      </w:pPr>
      <w:r w:rsidRPr="00EA0522">
        <w:rPr>
          <w:rFonts w:ascii="Arial" w:hAnsi="Arial" w:cs="Arial"/>
          <w:sz w:val="22"/>
          <w:szCs w:val="22"/>
          <w:lang w:val="en-US" w:eastAsia="en-GB"/>
        </w:rPr>
        <w:t xml:space="preserve">Annex </w:t>
      </w:r>
      <w:r w:rsidR="002245A4" w:rsidRPr="00EA0522">
        <w:rPr>
          <w:rFonts w:ascii="Arial" w:hAnsi="Arial" w:cs="Arial"/>
          <w:sz w:val="22"/>
          <w:szCs w:val="22"/>
          <w:lang w:val="en-US" w:eastAsia="en-GB"/>
        </w:rPr>
        <w:t xml:space="preserve">III </w:t>
      </w:r>
      <w:r w:rsidR="00C833D2" w:rsidRPr="00EA0522">
        <w:rPr>
          <w:rFonts w:ascii="Arial" w:hAnsi="Arial" w:cs="Arial"/>
          <w:sz w:val="22"/>
          <w:szCs w:val="22"/>
          <w:lang w:val="en-US" w:eastAsia="en-GB"/>
        </w:rPr>
        <w:tab/>
        <w:t xml:space="preserve">Activity </w:t>
      </w:r>
      <w:r w:rsidR="002245A4" w:rsidRPr="00EA0522">
        <w:rPr>
          <w:rFonts w:ascii="Arial" w:hAnsi="Arial" w:cs="Arial"/>
          <w:sz w:val="22"/>
          <w:szCs w:val="22"/>
          <w:lang w:val="en-US" w:eastAsia="en-GB"/>
        </w:rPr>
        <w:t>specifications</w:t>
      </w:r>
      <w:r w:rsidR="008919E0" w:rsidRPr="00EA0522">
        <w:rPr>
          <w:rFonts w:ascii="Arial" w:hAnsi="Arial" w:cs="Arial"/>
          <w:sz w:val="22"/>
          <w:szCs w:val="22"/>
          <w:lang w:val="en-US" w:eastAsia="en-GB"/>
        </w:rPr>
        <w:t xml:space="preserve">, including milestones and/or KPIs, </w:t>
      </w:r>
      <w:r w:rsidR="00C833D2" w:rsidRPr="00EA0522">
        <w:rPr>
          <w:rFonts w:ascii="Arial" w:hAnsi="Arial" w:cs="Arial"/>
          <w:sz w:val="22"/>
          <w:szCs w:val="22"/>
          <w:lang w:val="en-US" w:eastAsia="en-GB"/>
        </w:rPr>
        <w:t xml:space="preserve">as generated through the </w:t>
      </w:r>
      <w:r w:rsidR="00CE723C" w:rsidRPr="00EA0522">
        <w:rPr>
          <w:rFonts w:ascii="Arial" w:hAnsi="Arial" w:cs="Arial"/>
          <w:sz w:val="22"/>
          <w:szCs w:val="22"/>
          <w:lang w:val="en-US" w:eastAsia="en-GB"/>
        </w:rPr>
        <w:t>Cooperation</w:t>
      </w:r>
      <w:r w:rsidR="008919E0" w:rsidRPr="00EA0522">
        <w:rPr>
          <w:rFonts w:ascii="Arial" w:hAnsi="Arial" w:cs="Arial"/>
          <w:sz w:val="22"/>
          <w:szCs w:val="22"/>
          <w:lang w:val="en-US" w:eastAsia="en-GB"/>
        </w:rPr>
        <w:t xml:space="preserve"> </w:t>
      </w:r>
      <w:r w:rsidR="00CE723C" w:rsidRPr="00EA0522">
        <w:rPr>
          <w:rFonts w:ascii="Arial" w:hAnsi="Arial" w:cs="Arial"/>
          <w:sz w:val="22"/>
          <w:szCs w:val="22"/>
          <w:lang w:val="en-US" w:eastAsia="en-GB"/>
        </w:rPr>
        <w:t>Platform.</w:t>
      </w:r>
      <w:r w:rsidR="008D0158" w:rsidRPr="00EA0522">
        <w:rPr>
          <w:rFonts w:ascii="Arial" w:hAnsi="Arial" w:cs="Arial"/>
          <w:sz w:val="22"/>
          <w:szCs w:val="22"/>
          <w:lang w:val="en-US" w:eastAsia="en-GB"/>
        </w:rPr>
        <w:t xml:space="preserve"> </w:t>
      </w:r>
    </w:p>
    <w:p w14:paraId="7A6FF3FA" w14:textId="6C7C619A" w:rsidR="00476FE4" w:rsidRPr="00830368" w:rsidRDefault="00D14524" w:rsidP="00810A6D">
      <w:pPr>
        <w:pStyle w:val="Odstavecseseznamem"/>
        <w:numPr>
          <w:ilvl w:val="1"/>
          <w:numId w:val="4"/>
        </w:numPr>
        <w:ind w:left="1170" w:hanging="450"/>
        <w:rPr>
          <w:rFonts w:ascii="Arial" w:hAnsi="Arial" w:cs="Arial"/>
          <w:sz w:val="22"/>
          <w:szCs w:val="22"/>
          <w:lang w:val="en-US" w:eastAsia="en-GB"/>
        </w:rPr>
      </w:pPr>
      <w:r w:rsidRPr="00830368">
        <w:rPr>
          <w:rFonts w:ascii="Arial" w:hAnsi="Arial" w:cs="Arial"/>
          <w:sz w:val="22"/>
          <w:szCs w:val="22"/>
          <w:lang w:val="en-US" w:eastAsia="en-GB"/>
        </w:rPr>
        <w:t xml:space="preserve">Annex IV </w:t>
      </w:r>
      <w:r w:rsidR="00830368" w:rsidRPr="00830368">
        <w:rPr>
          <w:rFonts w:ascii="Arial" w:hAnsi="Arial" w:cs="Arial"/>
          <w:sz w:val="22"/>
          <w:szCs w:val="22"/>
          <w:lang w:val="en-US" w:eastAsia="en-GB"/>
        </w:rPr>
        <w:t>Ideas powered for business SME fund</w:t>
      </w:r>
    </w:p>
    <w:p w14:paraId="750D62B8" w14:textId="77777777" w:rsidR="00321561" w:rsidRPr="00830368" w:rsidRDefault="00321561" w:rsidP="00F82310">
      <w:pPr>
        <w:pStyle w:val="Odstavecseseznamem"/>
        <w:ind w:left="1090"/>
        <w:rPr>
          <w:rFonts w:ascii="Arial" w:hAnsi="Arial" w:cs="Arial"/>
          <w:sz w:val="22"/>
          <w:szCs w:val="22"/>
          <w:lang w:val="en-US" w:eastAsia="en-GB"/>
        </w:rPr>
      </w:pPr>
    </w:p>
    <w:p w14:paraId="1D911C6A" w14:textId="77777777" w:rsidR="002245A4" w:rsidRPr="00EA0522" w:rsidRDefault="00321561" w:rsidP="00865B7D">
      <w:pPr>
        <w:ind w:left="426"/>
        <w:rPr>
          <w:rFonts w:ascii="Arial" w:hAnsi="Arial" w:cs="Arial"/>
          <w:sz w:val="22"/>
          <w:szCs w:val="22"/>
          <w:lang w:val="en-US"/>
        </w:rPr>
      </w:pPr>
      <w:r w:rsidRPr="00EA0522">
        <w:rPr>
          <w:rFonts w:ascii="Arial" w:hAnsi="Arial" w:cs="Arial"/>
          <w:sz w:val="22"/>
          <w:szCs w:val="22"/>
          <w:lang w:val="en-US"/>
        </w:rPr>
        <w:t>The</w:t>
      </w:r>
      <w:r w:rsidR="00A00A20" w:rsidRPr="00EA0522">
        <w:rPr>
          <w:rFonts w:ascii="Arial" w:hAnsi="Arial" w:cs="Arial"/>
          <w:sz w:val="22"/>
          <w:szCs w:val="22"/>
          <w:lang w:val="en-US"/>
        </w:rPr>
        <w:t>se</w:t>
      </w:r>
      <w:r w:rsidRPr="00EA0522">
        <w:rPr>
          <w:rFonts w:ascii="Arial" w:hAnsi="Arial" w:cs="Arial"/>
          <w:sz w:val="22"/>
          <w:szCs w:val="22"/>
          <w:lang w:val="en-US"/>
        </w:rPr>
        <w:t xml:space="preserve"> annexes form an integral part of the Agreement.</w:t>
      </w:r>
    </w:p>
    <w:p w14:paraId="62FBD3D1" w14:textId="77777777" w:rsidR="00321561" w:rsidRPr="00EA0522" w:rsidRDefault="00321561" w:rsidP="002245A4">
      <w:pPr>
        <w:ind w:left="426" w:hanging="284"/>
        <w:rPr>
          <w:rFonts w:ascii="Arial" w:hAnsi="Arial" w:cs="Arial"/>
          <w:sz w:val="22"/>
          <w:szCs w:val="22"/>
          <w:lang w:val="en-US" w:eastAsia="en-GB"/>
        </w:rPr>
      </w:pPr>
    </w:p>
    <w:p w14:paraId="71F9D370" w14:textId="4640AF98" w:rsidR="002245A4" w:rsidRPr="00EA0522" w:rsidRDefault="00A11D1D" w:rsidP="00810A6D">
      <w:pPr>
        <w:numPr>
          <w:ilvl w:val="0"/>
          <w:numId w:val="4"/>
        </w:numPr>
        <w:ind w:left="426" w:hanging="426"/>
        <w:rPr>
          <w:rFonts w:ascii="Arial" w:hAnsi="Arial" w:cs="Arial"/>
          <w:sz w:val="22"/>
          <w:szCs w:val="22"/>
          <w:lang w:val="en-US"/>
        </w:rPr>
      </w:pPr>
      <w:r w:rsidRPr="00EA0522">
        <w:rPr>
          <w:rFonts w:ascii="Arial" w:hAnsi="Arial" w:cs="Arial"/>
          <w:sz w:val="22"/>
          <w:szCs w:val="22"/>
          <w:lang w:val="en-US"/>
        </w:rPr>
        <w:t xml:space="preserve">Annex </w:t>
      </w:r>
      <w:r w:rsidR="002245A4" w:rsidRPr="00EA0522">
        <w:rPr>
          <w:rFonts w:ascii="Arial" w:hAnsi="Arial" w:cs="Arial"/>
          <w:sz w:val="22"/>
          <w:szCs w:val="22"/>
          <w:lang w:val="en-US"/>
        </w:rPr>
        <w:t xml:space="preserve">II shall take precedence over </w:t>
      </w:r>
      <w:r w:rsidRPr="00EA0522">
        <w:rPr>
          <w:rFonts w:ascii="Arial" w:hAnsi="Arial" w:cs="Arial"/>
          <w:sz w:val="22"/>
          <w:szCs w:val="22"/>
          <w:lang w:val="en-US"/>
        </w:rPr>
        <w:t xml:space="preserve">Annex </w:t>
      </w:r>
      <w:r w:rsidR="002245A4" w:rsidRPr="00EA0522">
        <w:rPr>
          <w:rFonts w:ascii="Arial" w:hAnsi="Arial" w:cs="Arial"/>
          <w:sz w:val="22"/>
          <w:szCs w:val="22"/>
          <w:lang w:val="en-US"/>
        </w:rPr>
        <w:t>I</w:t>
      </w:r>
      <w:r w:rsidR="00B86928" w:rsidRPr="00EA0522">
        <w:rPr>
          <w:rFonts w:ascii="Arial" w:hAnsi="Arial" w:cs="Arial"/>
          <w:sz w:val="22"/>
          <w:szCs w:val="22"/>
          <w:lang w:val="en-US"/>
        </w:rPr>
        <w:t xml:space="preserve">, </w:t>
      </w:r>
      <w:r w:rsidRPr="00EA0522">
        <w:rPr>
          <w:rFonts w:ascii="Arial" w:hAnsi="Arial" w:cs="Arial"/>
          <w:sz w:val="22"/>
          <w:szCs w:val="22"/>
          <w:lang w:val="en-US"/>
        </w:rPr>
        <w:t xml:space="preserve">Annex </w:t>
      </w:r>
      <w:r w:rsidR="002245A4" w:rsidRPr="00EA0522">
        <w:rPr>
          <w:rFonts w:ascii="Arial" w:hAnsi="Arial" w:cs="Arial"/>
          <w:sz w:val="22"/>
          <w:szCs w:val="22"/>
          <w:lang w:val="en-US"/>
        </w:rPr>
        <w:t>III</w:t>
      </w:r>
      <w:r w:rsidR="00B86928" w:rsidRPr="00EA0522">
        <w:rPr>
          <w:rFonts w:ascii="Arial" w:hAnsi="Arial" w:cs="Arial"/>
          <w:sz w:val="22"/>
          <w:szCs w:val="22"/>
          <w:lang w:val="en-US"/>
        </w:rPr>
        <w:t xml:space="preserve"> and Annex IV</w:t>
      </w:r>
      <w:r w:rsidR="002245A4" w:rsidRPr="00EA0522">
        <w:rPr>
          <w:rFonts w:ascii="Arial" w:hAnsi="Arial" w:cs="Arial"/>
          <w:sz w:val="22"/>
          <w:szCs w:val="22"/>
          <w:lang w:val="en-US"/>
        </w:rPr>
        <w:t>.</w:t>
      </w:r>
    </w:p>
    <w:p w14:paraId="183159B7" w14:textId="77777777" w:rsidR="002245A4" w:rsidRPr="00EA0522" w:rsidRDefault="002245A4" w:rsidP="002245A4">
      <w:pPr>
        <w:rPr>
          <w:rFonts w:ascii="Arial" w:hAnsi="Arial" w:cs="Arial"/>
          <w:sz w:val="22"/>
          <w:szCs w:val="22"/>
          <w:lang w:val="en-US"/>
        </w:rPr>
      </w:pPr>
    </w:p>
    <w:p w14:paraId="384B75DB" w14:textId="17F02FC8" w:rsidR="002245A4" w:rsidRPr="00EA0522" w:rsidRDefault="00A11D1D" w:rsidP="00810A6D">
      <w:pPr>
        <w:numPr>
          <w:ilvl w:val="0"/>
          <w:numId w:val="4"/>
        </w:numPr>
        <w:ind w:left="426" w:hanging="426"/>
        <w:rPr>
          <w:rFonts w:ascii="Arial" w:hAnsi="Arial" w:cs="Arial"/>
          <w:sz w:val="22"/>
          <w:szCs w:val="22"/>
          <w:lang w:val="en-US"/>
        </w:rPr>
      </w:pPr>
      <w:r w:rsidRPr="00EA0522">
        <w:rPr>
          <w:rFonts w:ascii="Arial" w:hAnsi="Arial" w:cs="Arial"/>
          <w:sz w:val="22"/>
          <w:szCs w:val="22"/>
          <w:lang w:val="en-US"/>
        </w:rPr>
        <w:t xml:space="preserve">Annex </w:t>
      </w:r>
      <w:r w:rsidR="002245A4" w:rsidRPr="00EA0522">
        <w:rPr>
          <w:rFonts w:ascii="Arial" w:hAnsi="Arial" w:cs="Arial"/>
          <w:sz w:val="22"/>
          <w:szCs w:val="22"/>
          <w:lang w:val="en-US"/>
        </w:rPr>
        <w:t xml:space="preserve">III shall take precedence over </w:t>
      </w:r>
      <w:r w:rsidRPr="00EA0522">
        <w:rPr>
          <w:rFonts w:ascii="Arial" w:hAnsi="Arial" w:cs="Arial"/>
          <w:sz w:val="22"/>
          <w:szCs w:val="22"/>
          <w:lang w:val="en-US"/>
        </w:rPr>
        <w:t xml:space="preserve">Annex </w:t>
      </w:r>
      <w:r w:rsidR="002245A4" w:rsidRPr="00EA0522">
        <w:rPr>
          <w:rFonts w:ascii="Arial" w:hAnsi="Arial" w:cs="Arial"/>
          <w:sz w:val="22"/>
          <w:szCs w:val="22"/>
          <w:lang w:val="en-US"/>
        </w:rPr>
        <w:t>I</w:t>
      </w:r>
      <w:r w:rsidR="00B86928" w:rsidRPr="00EA0522">
        <w:rPr>
          <w:rFonts w:ascii="Arial" w:hAnsi="Arial" w:cs="Arial"/>
          <w:sz w:val="22"/>
          <w:szCs w:val="22"/>
          <w:lang w:val="en-US"/>
        </w:rPr>
        <w:t xml:space="preserve"> and Annex IV</w:t>
      </w:r>
      <w:r w:rsidR="002245A4" w:rsidRPr="00EA0522">
        <w:rPr>
          <w:rFonts w:ascii="Arial" w:hAnsi="Arial" w:cs="Arial"/>
          <w:sz w:val="22"/>
          <w:szCs w:val="22"/>
          <w:lang w:val="en-US"/>
        </w:rPr>
        <w:t>.</w:t>
      </w:r>
    </w:p>
    <w:p w14:paraId="41F52B20" w14:textId="77777777" w:rsidR="00DE5147" w:rsidRPr="00EA0522" w:rsidRDefault="00DE5147" w:rsidP="00F82310">
      <w:pPr>
        <w:pStyle w:val="Odstavecseseznamem"/>
        <w:rPr>
          <w:rFonts w:ascii="Arial" w:hAnsi="Arial" w:cs="Arial"/>
          <w:sz w:val="22"/>
          <w:szCs w:val="22"/>
          <w:lang w:val="en-US"/>
        </w:rPr>
      </w:pPr>
    </w:p>
    <w:p w14:paraId="758438EC" w14:textId="39A6BAE9" w:rsidR="00DE5147" w:rsidRPr="00EA0522" w:rsidRDefault="00DE5147" w:rsidP="00810A6D">
      <w:pPr>
        <w:numPr>
          <w:ilvl w:val="0"/>
          <w:numId w:val="4"/>
        </w:numPr>
        <w:ind w:left="426" w:hanging="426"/>
        <w:rPr>
          <w:rFonts w:ascii="Arial" w:hAnsi="Arial" w:cs="Arial"/>
          <w:sz w:val="22"/>
          <w:szCs w:val="22"/>
          <w:lang w:val="en-US"/>
        </w:rPr>
      </w:pPr>
      <w:r w:rsidRPr="00EA0522">
        <w:rPr>
          <w:rFonts w:ascii="Arial" w:hAnsi="Arial" w:cs="Arial"/>
          <w:sz w:val="22"/>
          <w:szCs w:val="22"/>
          <w:lang w:val="en-US"/>
        </w:rPr>
        <w:t>Special Conditions shall take precedence from any other Annex</w:t>
      </w:r>
      <w:r w:rsidR="00DC35A6" w:rsidRPr="00EA0522">
        <w:rPr>
          <w:rFonts w:ascii="Arial" w:hAnsi="Arial" w:cs="Arial"/>
          <w:sz w:val="22"/>
          <w:szCs w:val="22"/>
          <w:lang w:val="en-US"/>
        </w:rPr>
        <w:t>.</w:t>
      </w:r>
    </w:p>
    <w:p w14:paraId="6C88AED1" w14:textId="77777777" w:rsidR="002245A4" w:rsidRPr="00EA0522" w:rsidRDefault="002245A4" w:rsidP="00E10882">
      <w:pPr>
        <w:keepNext/>
        <w:keepLines/>
        <w:autoSpaceDE w:val="0"/>
        <w:autoSpaceDN w:val="0"/>
        <w:jc w:val="both"/>
        <w:rPr>
          <w:rFonts w:ascii="Arial" w:hAnsi="Arial" w:cs="Arial"/>
          <w:bCs/>
          <w:sz w:val="22"/>
          <w:szCs w:val="22"/>
          <w:lang w:val="en-GB"/>
        </w:rPr>
      </w:pPr>
    </w:p>
    <w:p w14:paraId="52A77625" w14:textId="77777777" w:rsidR="002245A4" w:rsidRPr="00EA0522" w:rsidRDefault="002245A4" w:rsidP="002245A4">
      <w:pPr>
        <w:keepNext/>
        <w:keepLines/>
        <w:autoSpaceDE w:val="0"/>
        <w:autoSpaceDN w:val="0"/>
        <w:jc w:val="center"/>
        <w:rPr>
          <w:rFonts w:ascii="Arial" w:hAnsi="Arial" w:cs="Arial"/>
          <w:b/>
          <w:sz w:val="22"/>
          <w:szCs w:val="22"/>
          <w:lang w:val="en-US" w:eastAsia="en-GB"/>
        </w:rPr>
      </w:pPr>
    </w:p>
    <w:p w14:paraId="3E7D65E5" w14:textId="1876427C" w:rsidR="00E10882" w:rsidRPr="00EA0522" w:rsidRDefault="002245A4" w:rsidP="0016792A">
      <w:pPr>
        <w:pStyle w:val="Nadpis2"/>
        <w:numPr>
          <w:ilvl w:val="0"/>
          <w:numId w:val="0"/>
        </w:numPr>
        <w:ind w:left="1080"/>
        <w:jc w:val="center"/>
        <w:rPr>
          <w:rFonts w:ascii="Arial" w:eastAsiaTheme="minorEastAsia" w:hAnsi="Arial" w:cs="Arial"/>
          <w:sz w:val="22"/>
          <w:szCs w:val="22"/>
        </w:rPr>
      </w:pPr>
      <w:r w:rsidRPr="00EA0522">
        <w:rPr>
          <w:rFonts w:ascii="Arial" w:eastAsiaTheme="minorEastAsia" w:hAnsi="Arial" w:cs="Arial"/>
          <w:sz w:val="22"/>
          <w:szCs w:val="22"/>
        </w:rPr>
        <w:t>Article 3 - Maximum amount</w:t>
      </w:r>
      <w:r w:rsidR="0069090E" w:rsidRPr="00EA0522">
        <w:rPr>
          <w:rFonts w:ascii="Arial" w:eastAsiaTheme="minorEastAsia" w:hAnsi="Arial" w:cs="Arial"/>
          <w:sz w:val="22"/>
          <w:szCs w:val="22"/>
        </w:rPr>
        <w:t xml:space="preserve"> and form of the contribution</w:t>
      </w:r>
    </w:p>
    <w:p w14:paraId="6BBAE59E" w14:textId="18DC765A" w:rsidR="00F82310" w:rsidRPr="00EA0522" w:rsidRDefault="00DE5147" w:rsidP="00810A6D">
      <w:pPr>
        <w:pStyle w:val="Odstavecseseznamem"/>
        <w:keepLines/>
        <w:numPr>
          <w:ilvl w:val="6"/>
          <w:numId w:val="5"/>
        </w:numPr>
        <w:autoSpaceDE w:val="0"/>
        <w:autoSpaceDN w:val="0"/>
        <w:spacing w:after="240"/>
        <w:ind w:left="284" w:hanging="284"/>
        <w:jc w:val="both"/>
        <w:rPr>
          <w:rFonts w:ascii="Arial" w:hAnsi="Arial" w:cs="Arial"/>
          <w:sz w:val="22"/>
          <w:szCs w:val="22"/>
          <w:lang w:val="en-US" w:eastAsia="en-GB"/>
        </w:rPr>
      </w:pPr>
      <w:r w:rsidRPr="00EA0522">
        <w:rPr>
          <w:rFonts w:ascii="Arial" w:hAnsi="Arial" w:cs="Arial"/>
          <w:sz w:val="22"/>
          <w:szCs w:val="22"/>
          <w:lang w:val="en-US" w:eastAsia="en-GB"/>
        </w:rPr>
        <w:t xml:space="preserve">The total cost of this action is estimated at </w:t>
      </w:r>
      <w:r w:rsidR="00C466AA" w:rsidRPr="00C466AA">
        <w:rPr>
          <w:rFonts w:ascii="Arial" w:hAnsi="Arial" w:cs="Arial"/>
          <w:sz w:val="22"/>
          <w:szCs w:val="22"/>
          <w:lang w:val="en-US" w:eastAsia="en-GB"/>
        </w:rPr>
        <w:t>245,050.00</w:t>
      </w:r>
      <w:r w:rsidR="00DD4842" w:rsidRPr="00EA0522">
        <w:rPr>
          <w:rFonts w:ascii="Arial" w:hAnsi="Arial" w:cs="Arial"/>
          <w:sz w:val="22"/>
          <w:szCs w:val="22"/>
          <w:lang w:val="en-US" w:eastAsia="en-GB"/>
        </w:rPr>
        <w:t xml:space="preserve"> </w:t>
      </w:r>
      <w:r w:rsidR="00E92083" w:rsidRPr="00EA0522">
        <w:rPr>
          <w:rFonts w:ascii="Arial" w:hAnsi="Arial" w:cs="Arial"/>
          <w:sz w:val="22"/>
          <w:szCs w:val="22"/>
          <w:lang w:val="en-US" w:eastAsia="en-GB"/>
        </w:rPr>
        <w:t>EUR.</w:t>
      </w:r>
    </w:p>
    <w:p w14:paraId="647C9304" w14:textId="51E31619" w:rsidR="00FC5940" w:rsidRPr="00EA0522" w:rsidRDefault="002245A4" w:rsidP="00810A6D">
      <w:pPr>
        <w:pStyle w:val="Odstavecseseznamem"/>
        <w:keepLines/>
        <w:numPr>
          <w:ilvl w:val="6"/>
          <w:numId w:val="5"/>
        </w:numPr>
        <w:autoSpaceDE w:val="0"/>
        <w:autoSpaceDN w:val="0"/>
        <w:spacing w:after="240"/>
        <w:ind w:left="284" w:hanging="284"/>
        <w:jc w:val="both"/>
        <w:rPr>
          <w:rFonts w:ascii="Arial" w:hAnsi="Arial" w:cs="Arial"/>
          <w:sz w:val="22"/>
          <w:szCs w:val="22"/>
          <w:lang w:val="en-US" w:eastAsia="en-GB"/>
        </w:rPr>
      </w:pPr>
      <w:r w:rsidRPr="00EA0522">
        <w:rPr>
          <w:rFonts w:ascii="Arial" w:hAnsi="Arial" w:cs="Arial"/>
          <w:sz w:val="22"/>
          <w:szCs w:val="22"/>
          <w:lang w:val="en-US" w:eastAsia="en-GB"/>
        </w:rPr>
        <w:t>T</w:t>
      </w:r>
      <w:r w:rsidRPr="00EA0522">
        <w:rPr>
          <w:rFonts w:ascii="Arial" w:hAnsi="Arial" w:cs="Arial"/>
          <w:bCs/>
          <w:sz w:val="22"/>
          <w:szCs w:val="22"/>
          <w:lang w:val="en-US" w:eastAsia="en-GB"/>
        </w:rPr>
        <w:t xml:space="preserve">he </w:t>
      </w:r>
      <w:r w:rsidR="00321561" w:rsidRPr="00EA0522">
        <w:rPr>
          <w:rFonts w:ascii="Arial" w:hAnsi="Arial" w:cs="Arial"/>
          <w:bCs/>
          <w:sz w:val="22"/>
          <w:szCs w:val="22"/>
          <w:lang w:val="en-US" w:eastAsia="en-GB"/>
        </w:rPr>
        <w:t xml:space="preserve">maximum </w:t>
      </w:r>
      <w:r w:rsidRPr="00EA0522">
        <w:rPr>
          <w:rFonts w:ascii="Arial" w:hAnsi="Arial" w:cs="Arial"/>
          <w:bCs/>
          <w:sz w:val="22"/>
          <w:szCs w:val="22"/>
          <w:lang w:val="en-US" w:eastAsia="en-GB"/>
        </w:rPr>
        <w:t xml:space="preserve">EUIPO contribution for </w:t>
      </w:r>
      <w:r w:rsidR="00DE5147" w:rsidRPr="00EA0522">
        <w:rPr>
          <w:rFonts w:ascii="Arial" w:hAnsi="Arial" w:cs="Arial"/>
          <w:bCs/>
          <w:sz w:val="22"/>
          <w:szCs w:val="22"/>
          <w:lang w:val="en-US" w:eastAsia="en-GB"/>
        </w:rPr>
        <w:t>this action is</w:t>
      </w:r>
      <w:r w:rsidRPr="00EA0522">
        <w:rPr>
          <w:rFonts w:ascii="Arial" w:hAnsi="Arial" w:cs="Arial"/>
          <w:bCs/>
          <w:sz w:val="22"/>
          <w:szCs w:val="22"/>
          <w:lang w:val="en-US" w:eastAsia="en-GB"/>
        </w:rPr>
        <w:t xml:space="preserve"> </w:t>
      </w:r>
      <w:r w:rsidR="00C466AA" w:rsidRPr="00C466AA">
        <w:rPr>
          <w:rFonts w:ascii="Arial" w:hAnsi="Arial" w:cs="Arial"/>
          <w:b/>
          <w:bCs/>
          <w:sz w:val="22"/>
          <w:szCs w:val="22"/>
          <w:lang w:val="en-US" w:eastAsia="en-GB"/>
        </w:rPr>
        <w:t>220,545.00</w:t>
      </w:r>
      <w:r w:rsidR="004B40A2" w:rsidRPr="00EA0522">
        <w:rPr>
          <w:rFonts w:ascii="Arial" w:hAnsi="Arial" w:cs="Arial"/>
          <w:b/>
          <w:bCs/>
          <w:sz w:val="22"/>
          <w:szCs w:val="22"/>
          <w:lang w:val="en-US" w:eastAsia="en-GB"/>
        </w:rPr>
        <w:t xml:space="preserve"> </w:t>
      </w:r>
      <w:r w:rsidR="00DE5147" w:rsidRPr="00EA0522">
        <w:rPr>
          <w:rFonts w:ascii="Arial" w:hAnsi="Arial" w:cs="Arial"/>
          <w:b/>
          <w:bCs/>
          <w:sz w:val="22"/>
          <w:szCs w:val="22"/>
          <w:lang w:val="en-US" w:eastAsia="en-GB"/>
        </w:rPr>
        <w:t>EUR</w:t>
      </w:r>
      <w:r w:rsidR="00E92083" w:rsidRPr="00EA0522">
        <w:rPr>
          <w:rFonts w:ascii="Arial" w:hAnsi="Arial" w:cs="Arial"/>
          <w:b/>
          <w:bCs/>
          <w:sz w:val="22"/>
          <w:szCs w:val="22"/>
          <w:lang w:eastAsia="en-GB"/>
        </w:rPr>
        <w:t xml:space="preserve">. </w:t>
      </w:r>
      <w:r w:rsidR="00041B5C" w:rsidRPr="00EA0522">
        <w:rPr>
          <w:rFonts w:ascii="Arial" w:hAnsi="Arial" w:cs="Arial"/>
          <w:bCs/>
          <w:sz w:val="22"/>
          <w:szCs w:val="22"/>
          <w:lang w:val="en-US" w:eastAsia="en-GB"/>
        </w:rPr>
        <w:t xml:space="preserve">In line with Art. 84(1) of Regulation BC-1-2019 of the Budget Committee of the European Union Intellectual Property Office of 10 July 2019 laying down the financial provisions applicable to the </w:t>
      </w:r>
      <w:r w:rsidR="00DC38E4" w:rsidRPr="00EA0522">
        <w:rPr>
          <w:rFonts w:ascii="Arial" w:hAnsi="Arial" w:cs="Arial"/>
          <w:bCs/>
          <w:sz w:val="22"/>
          <w:szCs w:val="22"/>
          <w:lang w:val="en-US" w:eastAsia="en-GB"/>
        </w:rPr>
        <w:t>EUIPO</w:t>
      </w:r>
      <w:r w:rsidR="00041B5C" w:rsidRPr="00EA0522">
        <w:rPr>
          <w:rFonts w:ascii="Arial" w:hAnsi="Arial" w:cs="Arial"/>
          <w:bCs/>
          <w:sz w:val="22"/>
          <w:szCs w:val="22"/>
          <w:lang w:val="en-US" w:eastAsia="en-GB"/>
        </w:rPr>
        <w:t xml:space="preserve"> (“Fin</w:t>
      </w:r>
      <w:r w:rsidR="00D43664" w:rsidRPr="00EA0522">
        <w:rPr>
          <w:rFonts w:ascii="Arial" w:hAnsi="Arial" w:cs="Arial"/>
          <w:bCs/>
          <w:sz w:val="22"/>
          <w:szCs w:val="22"/>
          <w:lang w:val="en-US" w:eastAsia="en-GB"/>
        </w:rPr>
        <w:t xml:space="preserve">ancial Regulation”), the total </w:t>
      </w:r>
      <w:r w:rsidR="00041B5C" w:rsidRPr="00EA0522">
        <w:rPr>
          <w:rFonts w:ascii="Arial" w:hAnsi="Arial" w:cs="Arial"/>
          <w:bCs/>
          <w:sz w:val="22"/>
          <w:szCs w:val="22"/>
          <w:lang w:val="en-US" w:eastAsia="en-GB"/>
        </w:rPr>
        <w:t xml:space="preserve">EUIPO contribution is subject to </w:t>
      </w:r>
      <w:r w:rsidR="002102B8" w:rsidRPr="00EA0522">
        <w:rPr>
          <w:rFonts w:ascii="Arial" w:hAnsi="Arial" w:cs="Arial"/>
          <w:bCs/>
          <w:sz w:val="22"/>
          <w:szCs w:val="22"/>
          <w:lang w:val="en-US" w:eastAsia="en-GB"/>
        </w:rPr>
        <w:t xml:space="preserve">the achievement of </w:t>
      </w:r>
      <w:r w:rsidR="00DC35A6" w:rsidRPr="00EA0522">
        <w:rPr>
          <w:rFonts w:ascii="Arial" w:hAnsi="Arial" w:cs="Arial"/>
          <w:bCs/>
          <w:sz w:val="22"/>
          <w:szCs w:val="22"/>
          <w:lang w:val="en-US" w:eastAsia="en-GB"/>
        </w:rPr>
        <w:t xml:space="preserve">the </w:t>
      </w:r>
      <w:r w:rsidR="002102B8" w:rsidRPr="00EA0522">
        <w:rPr>
          <w:rFonts w:ascii="Arial" w:hAnsi="Arial" w:cs="Arial"/>
          <w:bCs/>
          <w:sz w:val="22"/>
          <w:szCs w:val="22"/>
          <w:lang w:val="en-US" w:eastAsia="en-GB"/>
        </w:rPr>
        <w:t xml:space="preserve">results measured by reference to </w:t>
      </w:r>
      <w:r w:rsidR="00027BF6" w:rsidRPr="00EA0522">
        <w:rPr>
          <w:rFonts w:ascii="Arial" w:hAnsi="Arial" w:cs="Arial"/>
          <w:bCs/>
          <w:sz w:val="22"/>
          <w:szCs w:val="22"/>
          <w:lang w:val="en-US" w:eastAsia="en-GB"/>
        </w:rPr>
        <w:t xml:space="preserve">previously set </w:t>
      </w:r>
      <w:r w:rsidR="002102B8" w:rsidRPr="00EA0522">
        <w:rPr>
          <w:rFonts w:ascii="Arial" w:hAnsi="Arial" w:cs="Arial"/>
          <w:bCs/>
          <w:sz w:val="22"/>
          <w:szCs w:val="22"/>
          <w:lang w:val="en-US" w:eastAsia="en-GB"/>
        </w:rPr>
        <w:t xml:space="preserve">milestones and/or </w:t>
      </w:r>
      <w:r w:rsidR="00027BF6" w:rsidRPr="00EA0522">
        <w:rPr>
          <w:rFonts w:ascii="Arial" w:hAnsi="Arial" w:cs="Arial"/>
          <w:bCs/>
          <w:sz w:val="22"/>
          <w:szCs w:val="22"/>
          <w:lang w:val="en-US" w:eastAsia="en-GB"/>
        </w:rPr>
        <w:t>performance indicators (</w:t>
      </w:r>
      <w:r w:rsidR="002102B8" w:rsidRPr="00EA0522">
        <w:rPr>
          <w:rFonts w:ascii="Arial" w:hAnsi="Arial" w:cs="Arial"/>
          <w:bCs/>
          <w:sz w:val="22"/>
          <w:szCs w:val="22"/>
          <w:lang w:val="en-US" w:eastAsia="en-GB"/>
        </w:rPr>
        <w:t>KPIs</w:t>
      </w:r>
      <w:r w:rsidR="00027BF6" w:rsidRPr="00EA0522">
        <w:rPr>
          <w:rFonts w:ascii="Arial" w:hAnsi="Arial" w:cs="Arial"/>
          <w:bCs/>
          <w:sz w:val="22"/>
          <w:szCs w:val="22"/>
          <w:lang w:val="en-US" w:eastAsia="en-GB"/>
        </w:rPr>
        <w:t>).</w:t>
      </w:r>
    </w:p>
    <w:tbl>
      <w:tblPr>
        <w:tblStyle w:val="Mkatabulky"/>
        <w:tblW w:w="0" w:type="auto"/>
        <w:tblLook w:val="04A0" w:firstRow="1" w:lastRow="0" w:firstColumn="1" w:lastColumn="0" w:noHBand="0" w:noVBand="1"/>
      </w:tblPr>
      <w:tblGrid>
        <w:gridCol w:w="1439"/>
        <w:gridCol w:w="2768"/>
        <w:gridCol w:w="1769"/>
        <w:gridCol w:w="1540"/>
        <w:gridCol w:w="1500"/>
      </w:tblGrid>
      <w:tr w:rsidR="00336515" w:rsidRPr="00AD73A3" w14:paraId="45689BB3" w14:textId="77777777" w:rsidTr="00AD73A3">
        <w:trPr>
          <w:trHeight w:val="611"/>
        </w:trPr>
        <w:tc>
          <w:tcPr>
            <w:tcW w:w="1439" w:type="dxa"/>
            <w:vAlign w:val="center"/>
            <w:hideMark/>
          </w:tcPr>
          <w:p w14:paraId="6506B13B" w14:textId="77777777" w:rsidR="00336515" w:rsidRPr="00AD73A3" w:rsidRDefault="00336515" w:rsidP="004B40A2">
            <w:pPr>
              <w:keepLines/>
              <w:autoSpaceDE w:val="0"/>
              <w:autoSpaceDN w:val="0"/>
              <w:spacing w:after="240"/>
              <w:rPr>
                <w:rFonts w:ascii="Arial" w:hAnsi="Arial" w:cs="Arial"/>
                <w:b/>
                <w:bCs/>
                <w:sz w:val="22"/>
                <w:szCs w:val="22"/>
                <w:lang w:eastAsia="en-GB"/>
              </w:rPr>
            </w:pPr>
            <w:r w:rsidRPr="00AD73A3">
              <w:rPr>
                <w:rFonts w:ascii="Arial" w:hAnsi="Arial" w:cs="Arial"/>
                <w:b/>
                <w:bCs/>
                <w:sz w:val="22"/>
                <w:szCs w:val="22"/>
                <w:lang w:eastAsia="en-GB"/>
              </w:rPr>
              <w:t>Programme</w:t>
            </w:r>
          </w:p>
        </w:tc>
        <w:tc>
          <w:tcPr>
            <w:tcW w:w="2768" w:type="dxa"/>
            <w:vAlign w:val="center"/>
            <w:hideMark/>
          </w:tcPr>
          <w:p w14:paraId="4CCA1773" w14:textId="77777777" w:rsidR="00336515" w:rsidRPr="00AD73A3" w:rsidRDefault="00336515" w:rsidP="004B40A2">
            <w:pPr>
              <w:keepLines/>
              <w:autoSpaceDE w:val="0"/>
              <w:autoSpaceDN w:val="0"/>
              <w:spacing w:after="240"/>
              <w:rPr>
                <w:rFonts w:ascii="Arial" w:hAnsi="Arial" w:cs="Arial"/>
                <w:b/>
                <w:bCs/>
                <w:sz w:val="22"/>
                <w:szCs w:val="22"/>
                <w:lang w:eastAsia="en-GB"/>
              </w:rPr>
            </w:pPr>
            <w:r w:rsidRPr="00AD73A3">
              <w:rPr>
                <w:rFonts w:ascii="Arial" w:hAnsi="Arial" w:cs="Arial"/>
                <w:b/>
                <w:bCs/>
                <w:sz w:val="22"/>
                <w:szCs w:val="22"/>
                <w:lang w:eastAsia="en-GB"/>
              </w:rPr>
              <w:t>Project</w:t>
            </w:r>
          </w:p>
        </w:tc>
        <w:tc>
          <w:tcPr>
            <w:tcW w:w="1769" w:type="dxa"/>
            <w:vAlign w:val="center"/>
            <w:hideMark/>
          </w:tcPr>
          <w:p w14:paraId="7FF269A5" w14:textId="77777777" w:rsidR="00336515" w:rsidRPr="00AD73A3" w:rsidRDefault="00336515" w:rsidP="004B40A2">
            <w:pPr>
              <w:keepLines/>
              <w:autoSpaceDE w:val="0"/>
              <w:autoSpaceDN w:val="0"/>
              <w:spacing w:after="240"/>
              <w:rPr>
                <w:rFonts w:ascii="Arial" w:hAnsi="Arial" w:cs="Arial"/>
                <w:b/>
                <w:bCs/>
                <w:sz w:val="22"/>
                <w:szCs w:val="22"/>
                <w:lang w:eastAsia="en-GB"/>
              </w:rPr>
            </w:pPr>
            <w:r w:rsidRPr="00AD73A3">
              <w:rPr>
                <w:rFonts w:ascii="Arial" w:hAnsi="Arial" w:cs="Arial"/>
                <w:b/>
                <w:bCs/>
                <w:sz w:val="22"/>
                <w:szCs w:val="22"/>
                <w:lang w:eastAsia="en-GB"/>
              </w:rPr>
              <w:t>Work Stream/Project</w:t>
            </w:r>
          </w:p>
        </w:tc>
        <w:tc>
          <w:tcPr>
            <w:tcW w:w="1540" w:type="dxa"/>
            <w:vAlign w:val="center"/>
            <w:hideMark/>
          </w:tcPr>
          <w:p w14:paraId="11CBDB1A" w14:textId="18B12569" w:rsidR="00336515" w:rsidRPr="00AD73A3" w:rsidRDefault="00467EAB" w:rsidP="004B40A2">
            <w:pPr>
              <w:keepLines/>
              <w:autoSpaceDE w:val="0"/>
              <w:autoSpaceDN w:val="0"/>
              <w:spacing w:after="240"/>
              <w:ind w:left="4"/>
              <w:rPr>
                <w:rFonts w:ascii="Arial" w:hAnsi="Arial" w:cs="Arial"/>
                <w:b/>
                <w:bCs/>
                <w:sz w:val="22"/>
                <w:szCs w:val="22"/>
                <w:lang w:eastAsia="en-GB"/>
              </w:rPr>
            </w:pPr>
            <w:r w:rsidRPr="00AD73A3">
              <w:rPr>
                <w:rFonts w:ascii="Arial" w:hAnsi="Arial" w:cs="Arial"/>
                <w:b/>
                <w:bCs/>
                <w:sz w:val="22"/>
                <w:szCs w:val="22"/>
                <w:lang w:eastAsia="en-GB"/>
              </w:rPr>
              <w:t>Form of Contribution Art. 84(1) FR</w:t>
            </w:r>
          </w:p>
        </w:tc>
        <w:tc>
          <w:tcPr>
            <w:tcW w:w="1500" w:type="dxa"/>
            <w:vAlign w:val="center"/>
            <w:hideMark/>
          </w:tcPr>
          <w:p w14:paraId="54A1272C" w14:textId="77777777" w:rsidR="00336515" w:rsidRPr="00AD73A3" w:rsidRDefault="00336515" w:rsidP="004B40A2">
            <w:pPr>
              <w:keepLines/>
              <w:autoSpaceDE w:val="0"/>
              <w:autoSpaceDN w:val="0"/>
              <w:spacing w:after="240"/>
              <w:rPr>
                <w:rFonts w:ascii="Arial" w:hAnsi="Arial" w:cs="Arial"/>
                <w:b/>
                <w:bCs/>
                <w:sz w:val="22"/>
                <w:szCs w:val="22"/>
                <w:lang w:eastAsia="en-GB"/>
              </w:rPr>
            </w:pPr>
            <w:r w:rsidRPr="00AD73A3">
              <w:rPr>
                <w:rFonts w:ascii="Arial" w:hAnsi="Arial" w:cs="Arial"/>
                <w:b/>
                <w:bCs/>
                <w:sz w:val="22"/>
                <w:szCs w:val="22"/>
                <w:lang w:eastAsia="en-GB"/>
              </w:rPr>
              <w:t>EUIPO contribution EUR</w:t>
            </w:r>
          </w:p>
        </w:tc>
      </w:tr>
      <w:tr w:rsidR="00C466AA" w:rsidRPr="00AD73A3" w14:paraId="59DD8688" w14:textId="77777777" w:rsidTr="003B6A9E">
        <w:trPr>
          <w:trHeight w:val="300"/>
        </w:trPr>
        <w:tc>
          <w:tcPr>
            <w:tcW w:w="1439" w:type="dxa"/>
          </w:tcPr>
          <w:p w14:paraId="5929FE43" w14:textId="1A575CBF"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ECP5</w:t>
            </w:r>
          </w:p>
        </w:tc>
        <w:tc>
          <w:tcPr>
            <w:tcW w:w="2768" w:type="dxa"/>
          </w:tcPr>
          <w:p w14:paraId="3B0C412F" w14:textId="248DDAAA"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Information and advice services on EUTM/RCD</w:t>
            </w:r>
          </w:p>
        </w:tc>
        <w:tc>
          <w:tcPr>
            <w:tcW w:w="1769" w:type="dxa"/>
          </w:tcPr>
          <w:p w14:paraId="602D70AE" w14:textId="710A65F9"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Promotion Activity</w:t>
            </w:r>
          </w:p>
        </w:tc>
        <w:tc>
          <w:tcPr>
            <w:tcW w:w="1540" w:type="dxa"/>
            <w:vAlign w:val="center"/>
          </w:tcPr>
          <w:p w14:paraId="4A489D6D" w14:textId="11AB2690"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5ECC2CBF" w14:textId="7202B21A"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71,000.00</w:t>
            </w:r>
          </w:p>
        </w:tc>
      </w:tr>
      <w:tr w:rsidR="00C466AA" w:rsidRPr="00AD73A3" w14:paraId="7ED74859" w14:textId="77777777" w:rsidTr="003B6A9E">
        <w:trPr>
          <w:trHeight w:val="300"/>
        </w:trPr>
        <w:tc>
          <w:tcPr>
            <w:tcW w:w="1439" w:type="dxa"/>
          </w:tcPr>
          <w:p w14:paraId="227F05DF" w14:textId="36F706D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ECP5</w:t>
            </w:r>
          </w:p>
        </w:tc>
        <w:tc>
          <w:tcPr>
            <w:tcW w:w="2768" w:type="dxa"/>
          </w:tcPr>
          <w:p w14:paraId="7E10F627" w14:textId="3DCDD92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Participation in fairs</w:t>
            </w:r>
          </w:p>
        </w:tc>
        <w:tc>
          <w:tcPr>
            <w:tcW w:w="1769" w:type="dxa"/>
          </w:tcPr>
          <w:p w14:paraId="6BC03492" w14:textId="1D102A06"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Promotion Activity</w:t>
            </w:r>
          </w:p>
        </w:tc>
        <w:tc>
          <w:tcPr>
            <w:tcW w:w="1540" w:type="dxa"/>
            <w:vAlign w:val="center"/>
          </w:tcPr>
          <w:p w14:paraId="47ADAF5D" w14:textId="0E6DE291"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6D2D5308" w14:textId="6C7781EF"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4,400.00</w:t>
            </w:r>
          </w:p>
        </w:tc>
      </w:tr>
      <w:tr w:rsidR="00C466AA" w:rsidRPr="00AD73A3" w14:paraId="3D0887BE" w14:textId="77777777" w:rsidTr="003B6A9E">
        <w:trPr>
          <w:trHeight w:val="476"/>
        </w:trPr>
        <w:tc>
          <w:tcPr>
            <w:tcW w:w="1439" w:type="dxa"/>
          </w:tcPr>
          <w:p w14:paraId="23FF747F" w14:textId="1028E9E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lastRenderedPageBreak/>
              <w:t>ECP5</w:t>
            </w:r>
          </w:p>
        </w:tc>
        <w:tc>
          <w:tcPr>
            <w:tcW w:w="2768" w:type="dxa"/>
          </w:tcPr>
          <w:p w14:paraId="1A24F0D9" w14:textId="0CA1B522"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Providing information on EUTM/RCD for enforcing institutions</w:t>
            </w:r>
          </w:p>
        </w:tc>
        <w:tc>
          <w:tcPr>
            <w:tcW w:w="1769" w:type="dxa"/>
          </w:tcPr>
          <w:p w14:paraId="16387DF7" w14:textId="32AEA302"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Promotion Activity</w:t>
            </w:r>
          </w:p>
        </w:tc>
        <w:tc>
          <w:tcPr>
            <w:tcW w:w="1540" w:type="dxa"/>
            <w:vAlign w:val="center"/>
          </w:tcPr>
          <w:p w14:paraId="10452B00" w14:textId="5211920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488F504D" w14:textId="3FC09CA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17,300.00</w:t>
            </w:r>
          </w:p>
        </w:tc>
      </w:tr>
      <w:tr w:rsidR="00C466AA" w:rsidRPr="00AD73A3" w14:paraId="4E5F00A5" w14:textId="77777777" w:rsidTr="003B6A9E">
        <w:trPr>
          <w:trHeight w:val="300"/>
        </w:trPr>
        <w:tc>
          <w:tcPr>
            <w:tcW w:w="1439" w:type="dxa"/>
          </w:tcPr>
          <w:p w14:paraId="0B4C61D6" w14:textId="70B04C68"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ECP8</w:t>
            </w:r>
          </w:p>
        </w:tc>
        <w:tc>
          <w:tcPr>
            <w:tcW w:w="2768" w:type="dxa"/>
          </w:tcPr>
          <w:p w14:paraId="0C52121B" w14:textId="367012F7"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Collaborative Network</w:t>
            </w:r>
          </w:p>
        </w:tc>
        <w:tc>
          <w:tcPr>
            <w:tcW w:w="1769" w:type="dxa"/>
          </w:tcPr>
          <w:p w14:paraId="438D5499" w14:textId="049457D7"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Collaborative Service</w:t>
            </w:r>
          </w:p>
        </w:tc>
        <w:tc>
          <w:tcPr>
            <w:tcW w:w="1540" w:type="dxa"/>
            <w:vAlign w:val="center"/>
          </w:tcPr>
          <w:p w14:paraId="1FF353AA" w14:textId="098EFA39"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54DD71AE" w14:textId="5B46324B"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3,960.00</w:t>
            </w:r>
          </w:p>
        </w:tc>
      </w:tr>
      <w:tr w:rsidR="00C466AA" w:rsidRPr="00AD73A3" w14:paraId="1227111C" w14:textId="77777777" w:rsidTr="003B6A9E">
        <w:trPr>
          <w:trHeight w:val="300"/>
        </w:trPr>
        <w:tc>
          <w:tcPr>
            <w:tcW w:w="1439" w:type="dxa"/>
          </w:tcPr>
          <w:p w14:paraId="2DA88B04" w14:textId="49FA78DE"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ECP8</w:t>
            </w:r>
          </w:p>
        </w:tc>
        <w:tc>
          <w:tcPr>
            <w:tcW w:w="2768" w:type="dxa"/>
          </w:tcPr>
          <w:p w14:paraId="35E9E076" w14:textId="28FBCB78"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Case Law</w:t>
            </w:r>
          </w:p>
        </w:tc>
        <w:tc>
          <w:tcPr>
            <w:tcW w:w="1769" w:type="dxa"/>
          </w:tcPr>
          <w:p w14:paraId="6854D7B2" w14:textId="5EB986DF"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Case Law project of the Observatory</w:t>
            </w:r>
          </w:p>
        </w:tc>
        <w:tc>
          <w:tcPr>
            <w:tcW w:w="1540" w:type="dxa"/>
            <w:vAlign w:val="center"/>
          </w:tcPr>
          <w:p w14:paraId="19E3B6C9" w14:textId="0CA32C94"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4FE7FECE" w14:textId="2F04449C"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2,200.00</w:t>
            </w:r>
          </w:p>
        </w:tc>
      </w:tr>
      <w:tr w:rsidR="00C466AA" w:rsidRPr="00AD73A3" w14:paraId="15AC6D58" w14:textId="77777777" w:rsidTr="003B6A9E">
        <w:trPr>
          <w:trHeight w:val="300"/>
        </w:trPr>
        <w:tc>
          <w:tcPr>
            <w:tcW w:w="1439" w:type="dxa"/>
          </w:tcPr>
          <w:p w14:paraId="7FC824B4" w14:textId="0E77EF68"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ECP8</w:t>
            </w:r>
          </w:p>
        </w:tc>
        <w:tc>
          <w:tcPr>
            <w:tcW w:w="2768" w:type="dxa"/>
          </w:tcPr>
          <w:p w14:paraId="3C34FCCF" w14:textId="2A282CD1"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Maintenance of Common Practices and Tools</w:t>
            </w:r>
          </w:p>
        </w:tc>
        <w:tc>
          <w:tcPr>
            <w:tcW w:w="1769" w:type="dxa"/>
          </w:tcPr>
          <w:p w14:paraId="57D36EEF" w14:textId="624C2511"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Maintenance of common practices and tools</w:t>
            </w:r>
          </w:p>
        </w:tc>
        <w:tc>
          <w:tcPr>
            <w:tcW w:w="1540" w:type="dxa"/>
            <w:vAlign w:val="center"/>
          </w:tcPr>
          <w:p w14:paraId="6553A994" w14:textId="6AF1F2AB"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559D7C0A" w14:textId="51C8D496"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3,300.00</w:t>
            </w:r>
          </w:p>
        </w:tc>
      </w:tr>
      <w:tr w:rsidR="00C466AA" w:rsidRPr="00AD73A3" w14:paraId="69C17B2B" w14:textId="77777777" w:rsidTr="003B6A9E">
        <w:trPr>
          <w:trHeight w:val="629"/>
        </w:trPr>
        <w:tc>
          <w:tcPr>
            <w:tcW w:w="1439" w:type="dxa"/>
          </w:tcPr>
          <w:p w14:paraId="12EB770D" w14:textId="1E36E088"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ECP6</w:t>
            </w:r>
          </w:p>
        </w:tc>
        <w:tc>
          <w:tcPr>
            <w:tcW w:w="2768" w:type="dxa"/>
          </w:tcPr>
          <w:p w14:paraId="6E42FC65" w14:textId="3A5095B4"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Support to SMEs</w:t>
            </w:r>
          </w:p>
        </w:tc>
        <w:tc>
          <w:tcPr>
            <w:tcW w:w="1769" w:type="dxa"/>
          </w:tcPr>
          <w:p w14:paraId="1AD9A442" w14:textId="408BDB21"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Working Group</w:t>
            </w:r>
          </w:p>
        </w:tc>
        <w:tc>
          <w:tcPr>
            <w:tcW w:w="1540" w:type="dxa"/>
            <w:vAlign w:val="center"/>
          </w:tcPr>
          <w:p w14:paraId="2A7F2B4E" w14:textId="7711F11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6BAD1312" w14:textId="20905603"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1,980.00</w:t>
            </w:r>
          </w:p>
        </w:tc>
      </w:tr>
      <w:tr w:rsidR="00C466AA" w:rsidRPr="00AD73A3" w14:paraId="21F8B974" w14:textId="77777777" w:rsidTr="003B6A9E">
        <w:trPr>
          <w:trHeight w:val="300"/>
        </w:trPr>
        <w:tc>
          <w:tcPr>
            <w:tcW w:w="1439" w:type="dxa"/>
          </w:tcPr>
          <w:p w14:paraId="3E9F1489" w14:textId="5062586E"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ECP8</w:t>
            </w:r>
          </w:p>
        </w:tc>
        <w:tc>
          <w:tcPr>
            <w:tcW w:w="2768" w:type="dxa"/>
          </w:tcPr>
          <w:p w14:paraId="77E3A588" w14:textId="67E74CD3" w:rsidR="00C466AA" w:rsidRPr="00FD604C" w:rsidRDefault="00C466AA" w:rsidP="00C466AA">
            <w:pPr>
              <w:keepLines/>
              <w:autoSpaceDE w:val="0"/>
              <w:autoSpaceDN w:val="0"/>
              <w:spacing w:after="240"/>
              <w:rPr>
                <w:rFonts w:ascii="Arial" w:hAnsi="Arial" w:cs="Arial"/>
                <w:bCs/>
                <w:sz w:val="22"/>
                <w:szCs w:val="22"/>
                <w:lang w:val="en-US" w:eastAsia="en-GB"/>
              </w:rPr>
            </w:pPr>
            <w:proofErr w:type="spellStart"/>
            <w:r w:rsidRPr="00FD604C">
              <w:rPr>
                <w:rFonts w:ascii="Arial" w:hAnsi="Arial" w:cs="Arial"/>
                <w:bCs/>
                <w:sz w:val="22"/>
                <w:szCs w:val="22"/>
                <w:lang w:val="en-US" w:eastAsia="en-GB"/>
              </w:rPr>
              <w:t>TMView</w:t>
            </w:r>
            <w:proofErr w:type="spellEnd"/>
            <w:r w:rsidRPr="00FD604C">
              <w:rPr>
                <w:rFonts w:ascii="Arial" w:hAnsi="Arial" w:cs="Arial"/>
                <w:bCs/>
                <w:sz w:val="22"/>
                <w:szCs w:val="22"/>
                <w:lang w:val="en-US" w:eastAsia="en-GB"/>
              </w:rPr>
              <w:t xml:space="preserve"> &amp; Design View Running costs</w:t>
            </w:r>
          </w:p>
        </w:tc>
        <w:tc>
          <w:tcPr>
            <w:tcW w:w="1769" w:type="dxa"/>
          </w:tcPr>
          <w:p w14:paraId="73524378" w14:textId="2F7B24D4"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Running Cost</w:t>
            </w:r>
          </w:p>
        </w:tc>
        <w:tc>
          <w:tcPr>
            <w:tcW w:w="1540" w:type="dxa"/>
            <w:vAlign w:val="center"/>
          </w:tcPr>
          <w:p w14:paraId="35F3568B" w14:textId="065AA4D3"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534BE764" w14:textId="5C406A8F"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58,202.00</w:t>
            </w:r>
          </w:p>
        </w:tc>
      </w:tr>
      <w:tr w:rsidR="00C466AA" w:rsidRPr="00AD73A3" w14:paraId="340E8589" w14:textId="77777777" w:rsidTr="003B6A9E">
        <w:trPr>
          <w:trHeight w:val="300"/>
        </w:trPr>
        <w:tc>
          <w:tcPr>
            <w:tcW w:w="1439" w:type="dxa"/>
          </w:tcPr>
          <w:p w14:paraId="5DEF4D9D" w14:textId="22409B41"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ECP8</w:t>
            </w:r>
          </w:p>
        </w:tc>
        <w:tc>
          <w:tcPr>
            <w:tcW w:w="2768" w:type="dxa"/>
          </w:tcPr>
          <w:p w14:paraId="40815BE6" w14:textId="2390D5F8" w:rsidR="00C466AA" w:rsidRPr="00FD604C" w:rsidRDefault="00C466AA" w:rsidP="00C466AA">
            <w:pPr>
              <w:keepLines/>
              <w:autoSpaceDE w:val="0"/>
              <w:autoSpaceDN w:val="0"/>
              <w:spacing w:after="240"/>
              <w:rPr>
                <w:rFonts w:ascii="Arial" w:hAnsi="Arial" w:cs="Arial"/>
                <w:bCs/>
                <w:sz w:val="22"/>
                <w:szCs w:val="22"/>
                <w:lang w:val="en-US" w:eastAsia="en-GB"/>
              </w:rPr>
            </w:pPr>
            <w:proofErr w:type="spellStart"/>
            <w:r w:rsidRPr="00FD604C">
              <w:rPr>
                <w:rFonts w:ascii="Arial" w:hAnsi="Arial" w:cs="Arial"/>
                <w:bCs/>
                <w:sz w:val="22"/>
                <w:szCs w:val="22"/>
                <w:lang w:val="en-US" w:eastAsia="en-GB"/>
              </w:rPr>
              <w:t>TMView</w:t>
            </w:r>
            <w:proofErr w:type="spellEnd"/>
            <w:r w:rsidRPr="00FD604C">
              <w:rPr>
                <w:rFonts w:ascii="Arial" w:hAnsi="Arial" w:cs="Arial"/>
                <w:bCs/>
                <w:sz w:val="22"/>
                <w:szCs w:val="22"/>
                <w:lang w:val="en-US" w:eastAsia="en-GB"/>
              </w:rPr>
              <w:t xml:space="preserve"> &amp; Design View Running costs</w:t>
            </w:r>
          </w:p>
        </w:tc>
        <w:tc>
          <w:tcPr>
            <w:tcW w:w="1769" w:type="dxa"/>
          </w:tcPr>
          <w:p w14:paraId="3DAF548E" w14:textId="066D5E45"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Running Cost</w:t>
            </w:r>
          </w:p>
        </w:tc>
        <w:tc>
          <w:tcPr>
            <w:tcW w:w="1540" w:type="dxa"/>
            <w:vAlign w:val="center"/>
          </w:tcPr>
          <w:p w14:paraId="0A4BA8CD" w14:textId="5E71DF3C"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Lump sum</w:t>
            </w:r>
          </w:p>
        </w:tc>
        <w:tc>
          <w:tcPr>
            <w:tcW w:w="1500" w:type="dxa"/>
          </w:tcPr>
          <w:p w14:paraId="13977274" w14:textId="2E44D601" w:rsidR="00C466AA" w:rsidRPr="00FD604C" w:rsidRDefault="00C466AA" w:rsidP="00C466AA">
            <w:pPr>
              <w:keepLines/>
              <w:autoSpaceDE w:val="0"/>
              <w:autoSpaceDN w:val="0"/>
              <w:spacing w:after="240"/>
              <w:rPr>
                <w:rFonts w:ascii="Arial" w:hAnsi="Arial" w:cs="Arial"/>
                <w:bCs/>
                <w:sz w:val="22"/>
                <w:szCs w:val="22"/>
                <w:lang w:val="en-US" w:eastAsia="en-GB"/>
              </w:rPr>
            </w:pPr>
            <w:r w:rsidRPr="00FD604C">
              <w:rPr>
                <w:rFonts w:ascii="Arial" w:hAnsi="Arial" w:cs="Arial"/>
                <w:bCs/>
                <w:sz w:val="22"/>
                <w:szCs w:val="22"/>
                <w:lang w:val="en-US" w:eastAsia="en-GB"/>
              </w:rPr>
              <w:t>58,203.00</w:t>
            </w:r>
          </w:p>
        </w:tc>
      </w:tr>
      <w:tr w:rsidR="00B03AEF" w:rsidRPr="00EA0522" w14:paraId="5A43CA33" w14:textId="77777777" w:rsidTr="00AD73A3">
        <w:trPr>
          <w:trHeight w:val="300"/>
        </w:trPr>
        <w:tc>
          <w:tcPr>
            <w:tcW w:w="7516" w:type="dxa"/>
            <w:gridSpan w:val="4"/>
            <w:vAlign w:val="center"/>
            <w:hideMark/>
          </w:tcPr>
          <w:p w14:paraId="6C993DA0" w14:textId="2EDDD8BC" w:rsidR="00B03AEF" w:rsidRPr="00AD73A3" w:rsidRDefault="00B03AEF" w:rsidP="004B40A2">
            <w:pPr>
              <w:keepLines/>
              <w:autoSpaceDE w:val="0"/>
              <w:autoSpaceDN w:val="0"/>
              <w:spacing w:after="240"/>
              <w:ind w:left="720"/>
              <w:rPr>
                <w:rFonts w:ascii="Arial" w:hAnsi="Arial" w:cs="Arial"/>
                <w:b/>
                <w:bCs/>
                <w:sz w:val="22"/>
                <w:szCs w:val="22"/>
                <w:lang w:eastAsia="en-GB"/>
              </w:rPr>
            </w:pPr>
            <w:r w:rsidRPr="00AD73A3">
              <w:rPr>
                <w:rFonts w:ascii="Arial" w:hAnsi="Arial" w:cs="Arial"/>
                <w:b/>
                <w:bCs/>
                <w:sz w:val="22"/>
                <w:szCs w:val="22"/>
                <w:lang w:eastAsia="en-GB"/>
              </w:rPr>
              <w:t>TOTAL</w:t>
            </w:r>
          </w:p>
        </w:tc>
        <w:tc>
          <w:tcPr>
            <w:tcW w:w="1500" w:type="dxa"/>
            <w:vAlign w:val="center"/>
          </w:tcPr>
          <w:p w14:paraId="4DDE0A73" w14:textId="6FA5FDCC" w:rsidR="00B03AEF" w:rsidRPr="00EA0522" w:rsidRDefault="00C466AA" w:rsidP="004B40A2">
            <w:pPr>
              <w:keepLines/>
              <w:autoSpaceDE w:val="0"/>
              <w:autoSpaceDN w:val="0"/>
              <w:spacing w:after="240"/>
              <w:rPr>
                <w:rFonts w:ascii="Arial" w:hAnsi="Arial" w:cs="Arial"/>
                <w:b/>
                <w:bCs/>
                <w:sz w:val="22"/>
                <w:szCs w:val="22"/>
                <w:lang w:eastAsia="en-GB"/>
              </w:rPr>
            </w:pPr>
            <w:r w:rsidRPr="00C466AA">
              <w:rPr>
                <w:rFonts w:ascii="Arial" w:hAnsi="Arial" w:cs="Arial"/>
                <w:b/>
                <w:bCs/>
                <w:sz w:val="22"/>
                <w:szCs w:val="22"/>
                <w:lang w:eastAsia="en-GB"/>
              </w:rPr>
              <w:t>220,545.00</w:t>
            </w:r>
          </w:p>
        </w:tc>
      </w:tr>
    </w:tbl>
    <w:p w14:paraId="0642B979" w14:textId="77777777" w:rsidR="00336515" w:rsidRPr="00EA0522" w:rsidRDefault="00336515" w:rsidP="00312376">
      <w:pPr>
        <w:keepLines/>
        <w:autoSpaceDE w:val="0"/>
        <w:autoSpaceDN w:val="0"/>
        <w:spacing w:after="240"/>
        <w:ind w:left="720"/>
        <w:jc w:val="both"/>
        <w:rPr>
          <w:rFonts w:ascii="Arial" w:hAnsi="Arial" w:cs="Arial"/>
          <w:sz w:val="22"/>
          <w:szCs w:val="22"/>
          <w:lang w:val="en-US" w:eastAsia="en-GB"/>
        </w:rPr>
      </w:pPr>
    </w:p>
    <w:p w14:paraId="1A20E41C" w14:textId="77777777" w:rsidR="002245A4" w:rsidRPr="00EA0522" w:rsidRDefault="002245A4" w:rsidP="002245A4">
      <w:pPr>
        <w:keepLines/>
        <w:autoSpaceDE w:val="0"/>
        <w:autoSpaceDN w:val="0"/>
        <w:jc w:val="both"/>
        <w:rPr>
          <w:rFonts w:ascii="Arial" w:hAnsi="Arial" w:cs="Arial"/>
          <w:sz w:val="22"/>
          <w:szCs w:val="22"/>
          <w:lang w:val="en-US" w:eastAsia="en-GB"/>
        </w:rPr>
      </w:pPr>
    </w:p>
    <w:p w14:paraId="7ADBCFF9" w14:textId="77777777" w:rsidR="002245A4" w:rsidRPr="00EA0522" w:rsidRDefault="002245A4" w:rsidP="004C7DB1">
      <w:pPr>
        <w:pStyle w:val="Nadpis2"/>
        <w:numPr>
          <w:ilvl w:val="0"/>
          <w:numId w:val="0"/>
        </w:numPr>
        <w:ind w:left="1080"/>
        <w:jc w:val="center"/>
        <w:rPr>
          <w:rFonts w:ascii="Arial" w:eastAsiaTheme="minorEastAsia" w:hAnsi="Arial" w:cs="Arial"/>
          <w:sz w:val="22"/>
          <w:szCs w:val="22"/>
        </w:rPr>
      </w:pPr>
      <w:r w:rsidRPr="00EA0522">
        <w:rPr>
          <w:rFonts w:ascii="Arial" w:eastAsiaTheme="minorEastAsia" w:hAnsi="Arial" w:cs="Arial"/>
          <w:sz w:val="22"/>
          <w:szCs w:val="22"/>
        </w:rPr>
        <w:t>Article 4 - Duration</w:t>
      </w:r>
    </w:p>
    <w:p w14:paraId="5DC68070" w14:textId="77777777" w:rsidR="002245A4" w:rsidRPr="00EA0522" w:rsidRDefault="002245A4" w:rsidP="002245A4">
      <w:pPr>
        <w:jc w:val="both"/>
        <w:rPr>
          <w:rFonts w:ascii="Arial" w:hAnsi="Arial" w:cs="Arial"/>
          <w:b/>
          <w:sz w:val="22"/>
          <w:szCs w:val="22"/>
          <w:lang w:val="en-US"/>
        </w:rPr>
      </w:pPr>
    </w:p>
    <w:p w14:paraId="233A21A1" w14:textId="77777777" w:rsidR="002245A4" w:rsidRPr="00EA0522" w:rsidRDefault="002245A4" w:rsidP="00810A6D">
      <w:pPr>
        <w:numPr>
          <w:ilvl w:val="0"/>
          <w:numId w:val="6"/>
        </w:numPr>
        <w:adjustRightInd w:val="0"/>
        <w:ind w:left="426" w:hanging="426"/>
        <w:rPr>
          <w:rFonts w:ascii="Arial" w:hAnsi="Arial" w:cs="Arial"/>
          <w:bCs/>
          <w:sz w:val="22"/>
          <w:szCs w:val="22"/>
          <w:lang w:val="en-GB"/>
        </w:rPr>
      </w:pPr>
      <w:r w:rsidRPr="00EA0522">
        <w:rPr>
          <w:rFonts w:ascii="Arial" w:hAnsi="Arial" w:cs="Arial"/>
          <w:bCs/>
          <w:sz w:val="22"/>
          <w:szCs w:val="22"/>
          <w:lang w:val="en-GB"/>
        </w:rPr>
        <w:t>The Agreement enters into force on the date on which the last party signs it.</w:t>
      </w:r>
    </w:p>
    <w:p w14:paraId="0828E845" w14:textId="77777777" w:rsidR="002245A4" w:rsidRPr="00EA0522" w:rsidRDefault="002245A4" w:rsidP="002245A4">
      <w:pPr>
        <w:adjustRightInd w:val="0"/>
        <w:rPr>
          <w:rFonts w:ascii="Arial" w:hAnsi="Arial" w:cs="Arial"/>
          <w:bCs/>
          <w:sz w:val="22"/>
          <w:szCs w:val="22"/>
          <w:lang w:val="en-GB"/>
        </w:rPr>
      </w:pPr>
    </w:p>
    <w:p w14:paraId="24635D2F" w14:textId="2695EF55" w:rsidR="00F82310" w:rsidRPr="00EA0522" w:rsidRDefault="002245A4" w:rsidP="00810A6D">
      <w:pPr>
        <w:numPr>
          <w:ilvl w:val="0"/>
          <w:numId w:val="6"/>
        </w:numPr>
        <w:adjustRightInd w:val="0"/>
        <w:ind w:left="426" w:hanging="426"/>
        <w:jc w:val="both"/>
        <w:rPr>
          <w:rFonts w:ascii="Arial" w:hAnsi="Arial" w:cs="Arial"/>
          <w:bCs/>
          <w:sz w:val="22"/>
          <w:szCs w:val="22"/>
          <w:lang w:val="en-GB"/>
        </w:rPr>
      </w:pPr>
      <w:r w:rsidRPr="00EA0522">
        <w:rPr>
          <w:rFonts w:ascii="Arial" w:hAnsi="Arial" w:cs="Arial"/>
          <w:bCs/>
          <w:sz w:val="22"/>
          <w:szCs w:val="22"/>
          <w:lang w:val="en-GB"/>
        </w:rPr>
        <w:t xml:space="preserve">For the purposes of this </w:t>
      </w:r>
      <w:r w:rsidR="002233F2" w:rsidRPr="00EA0522">
        <w:rPr>
          <w:rFonts w:ascii="Arial" w:hAnsi="Arial" w:cs="Arial"/>
          <w:bCs/>
          <w:sz w:val="22"/>
          <w:szCs w:val="22"/>
          <w:lang w:val="en-GB"/>
        </w:rPr>
        <w:t>A</w:t>
      </w:r>
      <w:r w:rsidRPr="00EA0522">
        <w:rPr>
          <w:rFonts w:ascii="Arial" w:hAnsi="Arial" w:cs="Arial"/>
          <w:bCs/>
          <w:sz w:val="22"/>
          <w:szCs w:val="22"/>
          <w:lang w:val="en-GB"/>
        </w:rPr>
        <w:t xml:space="preserve">greement the </w:t>
      </w:r>
      <w:r w:rsidR="00041B5C" w:rsidRPr="00EA0522">
        <w:rPr>
          <w:rFonts w:ascii="Arial" w:hAnsi="Arial" w:cs="Arial"/>
          <w:bCs/>
          <w:sz w:val="22"/>
          <w:szCs w:val="22"/>
          <w:lang w:val="en-GB"/>
        </w:rPr>
        <w:t>implementation</w:t>
      </w:r>
      <w:r w:rsidR="0062458C" w:rsidRPr="00EA0522">
        <w:rPr>
          <w:rFonts w:ascii="Arial" w:hAnsi="Arial" w:cs="Arial"/>
          <w:bCs/>
          <w:sz w:val="22"/>
          <w:szCs w:val="22"/>
          <w:lang w:val="en-GB"/>
        </w:rPr>
        <w:t xml:space="preserve"> </w:t>
      </w:r>
      <w:r w:rsidRPr="00EA0522">
        <w:rPr>
          <w:rFonts w:ascii="Arial" w:hAnsi="Arial" w:cs="Arial"/>
          <w:bCs/>
          <w:sz w:val="22"/>
          <w:szCs w:val="22"/>
          <w:lang w:val="en-GB"/>
        </w:rPr>
        <w:t>period shall be one calendar year starting on 1</w:t>
      </w:r>
      <w:r w:rsidR="00327F1E" w:rsidRPr="00EA0522">
        <w:rPr>
          <w:rFonts w:ascii="Arial" w:hAnsi="Arial" w:cs="Arial"/>
          <w:bCs/>
          <w:sz w:val="22"/>
          <w:szCs w:val="22"/>
          <w:vertAlign w:val="superscript"/>
          <w:lang w:val="en-GB"/>
        </w:rPr>
        <w:t>st</w:t>
      </w:r>
      <w:r w:rsidR="00934CBA" w:rsidRPr="00EA0522">
        <w:rPr>
          <w:rFonts w:ascii="Arial" w:hAnsi="Arial" w:cs="Arial"/>
          <w:bCs/>
          <w:sz w:val="22"/>
          <w:szCs w:val="22"/>
          <w:lang w:val="en-GB"/>
        </w:rPr>
        <w:t xml:space="preserve"> </w:t>
      </w:r>
      <w:r w:rsidRPr="00EA0522">
        <w:rPr>
          <w:rFonts w:ascii="Arial" w:hAnsi="Arial" w:cs="Arial"/>
          <w:bCs/>
          <w:sz w:val="22"/>
          <w:szCs w:val="22"/>
          <w:lang w:val="en-GB"/>
        </w:rPr>
        <w:t>January 20</w:t>
      </w:r>
      <w:r w:rsidR="00D33D98" w:rsidRPr="00EA0522">
        <w:rPr>
          <w:rFonts w:ascii="Arial" w:hAnsi="Arial" w:cs="Arial"/>
          <w:bCs/>
          <w:sz w:val="22"/>
          <w:szCs w:val="22"/>
          <w:lang w:val="en-GB"/>
        </w:rPr>
        <w:t>2</w:t>
      </w:r>
      <w:r w:rsidR="0013617F" w:rsidRPr="00EA0522">
        <w:rPr>
          <w:rFonts w:ascii="Arial" w:hAnsi="Arial" w:cs="Arial"/>
          <w:bCs/>
          <w:sz w:val="22"/>
          <w:szCs w:val="22"/>
          <w:lang w:val="en-GB"/>
        </w:rPr>
        <w:t>2</w:t>
      </w:r>
      <w:r w:rsidRPr="00EA0522">
        <w:rPr>
          <w:rFonts w:ascii="Arial" w:hAnsi="Arial" w:cs="Arial"/>
          <w:bCs/>
          <w:sz w:val="22"/>
          <w:szCs w:val="22"/>
          <w:lang w:val="en-GB"/>
        </w:rPr>
        <w:t>.</w:t>
      </w:r>
    </w:p>
    <w:p w14:paraId="12FA9DCF" w14:textId="77777777" w:rsidR="00F82310" w:rsidRPr="00EA0522" w:rsidRDefault="00F82310" w:rsidP="00F82310">
      <w:pPr>
        <w:pStyle w:val="Odstavecseseznamem"/>
        <w:rPr>
          <w:rFonts w:ascii="Arial" w:hAnsi="Arial" w:cs="Arial"/>
          <w:bCs/>
          <w:sz w:val="22"/>
          <w:szCs w:val="22"/>
          <w:lang w:val="en-GB"/>
        </w:rPr>
      </w:pPr>
    </w:p>
    <w:p w14:paraId="3384B77C" w14:textId="610B54D0" w:rsidR="002245A4" w:rsidRPr="00EA0522" w:rsidRDefault="002245A4" w:rsidP="00810A6D">
      <w:pPr>
        <w:numPr>
          <w:ilvl w:val="0"/>
          <w:numId w:val="6"/>
        </w:numPr>
        <w:adjustRightInd w:val="0"/>
        <w:ind w:left="426" w:hanging="426"/>
        <w:rPr>
          <w:rFonts w:ascii="Arial" w:hAnsi="Arial" w:cs="Arial"/>
          <w:bCs/>
          <w:sz w:val="22"/>
          <w:szCs w:val="22"/>
          <w:lang w:val="en-GB"/>
        </w:rPr>
      </w:pPr>
      <w:r w:rsidRPr="00EA0522">
        <w:rPr>
          <w:rFonts w:ascii="Arial" w:hAnsi="Arial" w:cs="Arial"/>
          <w:bCs/>
          <w:sz w:val="22"/>
          <w:szCs w:val="22"/>
          <w:lang w:val="en-GB"/>
        </w:rPr>
        <w:t xml:space="preserve">The </w:t>
      </w:r>
      <w:r w:rsidR="002233F2" w:rsidRPr="00EA0522">
        <w:rPr>
          <w:rFonts w:ascii="Arial" w:hAnsi="Arial" w:cs="Arial"/>
          <w:bCs/>
          <w:sz w:val="22"/>
          <w:szCs w:val="22"/>
          <w:lang w:val="en-GB"/>
        </w:rPr>
        <w:t>A</w:t>
      </w:r>
      <w:r w:rsidRPr="00EA0522">
        <w:rPr>
          <w:rFonts w:ascii="Arial" w:hAnsi="Arial" w:cs="Arial"/>
          <w:bCs/>
          <w:sz w:val="22"/>
          <w:szCs w:val="22"/>
          <w:lang w:val="en-GB"/>
        </w:rPr>
        <w:t xml:space="preserve">greement shall remain valid until </w:t>
      </w:r>
      <w:r w:rsidRPr="00EA0522">
        <w:rPr>
          <w:rFonts w:ascii="Arial" w:hAnsi="Arial" w:cs="Arial"/>
          <w:sz w:val="22"/>
          <w:szCs w:val="22"/>
          <w:lang w:val="en-GB"/>
        </w:rPr>
        <w:t>the 31</w:t>
      </w:r>
      <w:r w:rsidRPr="00EA0522">
        <w:rPr>
          <w:rFonts w:ascii="Arial" w:hAnsi="Arial" w:cs="Arial"/>
          <w:sz w:val="22"/>
          <w:szCs w:val="22"/>
          <w:vertAlign w:val="superscript"/>
          <w:lang w:val="en-GB"/>
        </w:rPr>
        <w:t>st</w:t>
      </w:r>
      <w:r w:rsidRPr="00EA0522">
        <w:rPr>
          <w:rFonts w:ascii="Arial" w:hAnsi="Arial" w:cs="Arial"/>
          <w:sz w:val="22"/>
          <w:szCs w:val="22"/>
          <w:lang w:val="en-GB"/>
        </w:rPr>
        <w:t xml:space="preserve"> of December 20</w:t>
      </w:r>
      <w:r w:rsidR="00D33D98" w:rsidRPr="00EA0522">
        <w:rPr>
          <w:rFonts w:ascii="Arial" w:hAnsi="Arial" w:cs="Arial"/>
          <w:sz w:val="22"/>
          <w:szCs w:val="22"/>
          <w:lang w:val="en-GB"/>
        </w:rPr>
        <w:t>2</w:t>
      </w:r>
      <w:r w:rsidR="0013617F" w:rsidRPr="00EA0522">
        <w:rPr>
          <w:rFonts w:ascii="Arial" w:hAnsi="Arial" w:cs="Arial"/>
          <w:sz w:val="22"/>
          <w:szCs w:val="22"/>
          <w:lang w:val="en-GB"/>
        </w:rPr>
        <w:t>2</w:t>
      </w:r>
      <w:r w:rsidRPr="00EA0522">
        <w:rPr>
          <w:rFonts w:ascii="Arial" w:hAnsi="Arial" w:cs="Arial"/>
          <w:sz w:val="22"/>
          <w:szCs w:val="22"/>
          <w:lang w:val="en-GB"/>
        </w:rPr>
        <w:t>.</w:t>
      </w:r>
      <w:r w:rsidR="00027BEF" w:rsidRPr="00EA0522">
        <w:rPr>
          <w:rFonts w:ascii="Arial" w:hAnsi="Arial" w:cs="Arial"/>
          <w:sz w:val="22"/>
          <w:szCs w:val="22"/>
          <w:lang w:val="en-GB"/>
        </w:rPr>
        <w:t xml:space="preserve"> </w:t>
      </w:r>
    </w:p>
    <w:p w14:paraId="057FED1D" w14:textId="77777777" w:rsidR="00027BEF" w:rsidRPr="00EA0522" w:rsidRDefault="00027BEF" w:rsidP="00027BEF">
      <w:pPr>
        <w:adjustRightInd w:val="0"/>
        <w:jc w:val="both"/>
        <w:rPr>
          <w:rFonts w:ascii="Arial" w:hAnsi="Arial" w:cs="Arial"/>
          <w:bCs/>
          <w:sz w:val="22"/>
          <w:szCs w:val="22"/>
          <w:lang w:val="en-GB"/>
        </w:rPr>
      </w:pPr>
    </w:p>
    <w:p w14:paraId="0C209068" w14:textId="2C2575BB" w:rsidR="00F82310" w:rsidRPr="00EA0522" w:rsidRDefault="00027BEF" w:rsidP="00FA1715">
      <w:pPr>
        <w:pStyle w:val="Nadpis2"/>
        <w:numPr>
          <w:ilvl w:val="0"/>
          <w:numId w:val="0"/>
        </w:numPr>
        <w:ind w:left="1080"/>
        <w:jc w:val="center"/>
        <w:rPr>
          <w:rFonts w:ascii="Arial" w:eastAsiaTheme="minorEastAsia" w:hAnsi="Arial" w:cs="Arial"/>
          <w:sz w:val="22"/>
          <w:szCs w:val="22"/>
        </w:rPr>
      </w:pPr>
      <w:r w:rsidRPr="00EA0522">
        <w:rPr>
          <w:rFonts w:ascii="Arial" w:eastAsiaTheme="minorEastAsia" w:hAnsi="Arial" w:cs="Arial"/>
          <w:sz w:val="22"/>
          <w:szCs w:val="22"/>
        </w:rPr>
        <w:t>Article 5 – Communication</w:t>
      </w:r>
    </w:p>
    <w:p w14:paraId="58509DC0" w14:textId="122C6625" w:rsidR="00027BEF" w:rsidRPr="00EA0522" w:rsidRDefault="00027BEF" w:rsidP="00810A6D">
      <w:pPr>
        <w:numPr>
          <w:ilvl w:val="0"/>
          <w:numId w:val="14"/>
        </w:numPr>
        <w:adjustRightInd w:val="0"/>
        <w:ind w:left="426" w:hanging="426"/>
        <w:rPr>
          <w:rFonts w:ascii="Arial" w:hAnsi="Arial" w:cs="Arial"/>
          <w:bCs/>
          <w:sz w:val="22"/>
          <w:szCs w:val="22"/>
          <w:lang w:val="en-GB"/>
        </w:rPr>
      </w:pPr>
      <w:r w:rsidRPr="00EA0522">
        <w:rPr>
          <w:rFonts w:ascii="Arial" w:hAnsi="Arial" w:cs="Arial"/>
          <w:bCs/>
          <w:sz w:val="22"/>
          <w:szCs w:val="22"/>
          <w:lang w:val="en-GB"/>
        </w:rPr>
        <w:t xml:space="preserve">For the purposes of the implementation of the Agreement, the contacts points of the </w:t>
      </w:r>
      <w:r w:rsidR="001A33AD" w:rsidRPr="00EA0522">
        <w:rPr>
          <w:rFonts w:ascii="Arial" w:hAnsi="Arial" w:cs="Arial"/>
          <w:bCs/>
          <w:sz w:val="22"/>
          <w:szCs w:val="22"/>
          <w:lang w:val="en-GB"/>
        </w:rPr>
        <w:t>P</w:t>
      </w:r>
      <w:r w:rsidRPr="00EA0522">
        <w:rPr>
          <w:rFonts w:ascii="Arial" w:hAnsi="Arial" w:cs="Arial"/>
          <w:bCs/>
          <w:sz w:val="22"/>
          <w:szCs w:val="22"/>
          <w:lang w:val="en-GB"/>
        </w:rPr>
        <w:t>arties shall be:</w:t>
      </w:r>
    </w:p>
    <w:p w14:paraId="27C0C2E4" w14:textId="77777777" w:rsidR="00027BEF" w:rsidRPr="00EA0522" w:rsidRDefault="00027BEF" w:rsidP="00027BEF">
      <w:pPr>
        <w:adjustRightInd w:val="0"/>
        <w:ind w:left="1080"/>
        <w:rPr>
          <w:rFonts w:ascii="Arial" w:hAnsi="Arial" w:cs="Arial"/>
          <w:bCs/>
          <w:sz w:val="22"/>
          <w:szCs w:val="22"/>
          <w:lang w:val="en-GB"/>
        </w:rPr>
      </w:pPr>
    </w:p>
    <w:p w14:paraId="29016D23" w14:textId="77777777" w:rsidR="00027BEF" w:rsidRPr="00EA0522" w:rsidRDefault="00027BEF" w:rsidP="00AF46FD">
      <w:pPr>
        <w:adjustRightInd w:val="0"/>
        <w:ind w:left="1080"/>
        <w:rPr>
          <w:rFonts w:ascii="Arial" w:hAnsi="Arial" w:cs="Arial"/>
          <w:sz w:val="22"/>
          <w:szCs w:val="22"/>
          <w:lang w:val="es-ES"/>
        </w:rPr>
      </w:pPr>
      <w:r w:rsidRPr="00EA0522">
        <w:rPr>
          <w:rFonts w:ascii="Arial" w:hAnsi="Arial" w:cs="Arial"/>
          <w:sz w:val="22"/>
          <w:szCs w:val="22"/>
          <w:lang w:val="es-ES"/>
        </w:rPr>
        <w:t>For the EUIPO:</w:t>
      </w:r>
    </w:p>
    <w:p w14:paraId="36C4960E" w14:textId="77777777" w:rsidR="00273469" w:rsidRPr="00EA0522" w:rsidRDefault="00273469" w:rsidP="00AF46FD">
      <w:pPr>
        <w:adjustRightInd w:val="0"/>
        <w:ind w:left="1080"/>
        <w:rPr>
          <w:rFonts w:ascii="Arial" w:hAnsi="Arial" w:cs="Arial"/>
          <w:sz w:val="22"/>
          <w:szCs w:val="22"/>
          <w:lang w:val="es-ES"/>
        </w:rPr>
      </w:pPr>
    </w:p>
    <w:p w14:paraId="2EBD75B9" w14:textId="6BC609DF" w:rsidR="00027BEF" w:rsidRPr="00EA0522" w:rsidRDefault="008F2EC0" w:rsidP="00AF46FD">
      <w:pPr>
        <w:adjustRightInd w:val="0"/>
        <w:ind w:left="1080"/>
        <w:rPr>
          <w:rFonts w:ascii="Arial" w:hAnsi="Arial" w:cs="Arial"/>
          <w:sz w:val="22"/>
          <w:szCs w:val="22"/>
          <w:highlight w:val="yellow"/>
          <w:lang w:val="es-ES"/>
        </w:rPr>
      </w:pPr>
      <w:r>
        <w:rPr>
          <w:rFonts w:ascii="Arial" w:hAnsi="Arial" w:cs="Arial"/>
          <w:sz w:val="22"/>
          <w:szCs w:val="22"/>
          <w:lang w:val="en-GB" w:eastAsia="en-GB"/>
        </w:rPr>
        <w:t>XXXXXXXXXX</w:t>
      </w:r>
      <w:r w:rsidRPr="00EA0522">
        <w:rPr>
          <w:rFonts w:ascii="Arial" w:hAnsi="Arial" w:cs="Arial"/>
          <w:sz w:val="22"/>
          <w:szCs w:val="22"/>
          <w:lang w:val="es-ES"/>
        </w:rPr>
        <w:t xml:space="preserve"> </w:t>
      </w:r>
      <w:r w:rsidR="00821906" w:rsidRPr="00EA0522">
        <w:rPr>
          <w:rFonts w:ascii="Arial" w:hAnsi="Arial" w:cs="Arial"/>
          <w:sz w:val="22"/>
          <w:szCs w:val="22"/>
          <w:lang w:val="es-ES"/>
        </w:rPr>
        <w:t>/</w:t>
      </w:r>
      <w:r w:rsidRPr="008F2EC0">
        <w:rPr>
          <w:rFonts w:ascii="Arial" w:hAnsi="Arial" w:cs="Arial"/>
          <w:sz w:val="22"/>
          <w:szCs w:val="22"/>
          <w:lang w:val="en-GB" w:eastAsia="en-GB"/>
        </w:rPr>
        <w:t xml:space="preserve"> </w:t>
      </w:r>
      <w:r>
        <w:rPr>
          <w:rFonts w:ascii="Arial" w:hAnsi="Arial" w:cs="Arial"/>
          <w:sz w:val="22"/>
          <w:szCs w:val="22"/>
          <w:lang w:val="en-GB" w:eastAsia="en-GB"/>
        </w:rPr>
        <w:t>XXXXXXXXXX</w:t>
      </w:r>
      <w:r w:rsidRPr="00EA0522">
        <w:rPr>
          <w:rFonts w:ascii="Arial" w:hAnsi="Arial" w:cs="Arial"/>
          <w:sz w:val="22"/>
          <w:szCs w:val="22"/>
          <w:lang w:val="es-ES"/>
        </w:rPr>
        <w:t xml:space="preserve"> </w:t>
      </w:r>
      <w:r w:rsidR="000B15E6" w:rsidRPr="00EA0522">
        <w:rPr>
          <w:rFonts w:ascii="Arial" w:hAnsi="Arial" w:cs="Arial"/>
          <w:sz w:val="22"/>
          <w:szCs w:val="22"/>
          <w:lang w:val="es-ES"/>
        </w:rPr>
        <w:t>/</w:t>
      </w:r>
      <w:r w:rsidRPr="008F2EC0">
        <w:rPr>
          <w:rFonts w:ascii="Arial" w:hAnsi="Arial" w:cs="Arial"/>
          <w:sz w:val="22"/>
          <w:szCs w:val="22"/>
          <w:lang w:val="en-GB" w:eastAsia="en-GB"/>
        </w:rPr>
        <w:t xml:space="preserve"> </w:t>
      </w:r>
      <w:r>
        <w:rPr>
          <w:rFonts w:ascii="Arial" w:hAnsi="Arial" w:cs="Arial"/>
          <w:sz w:val="22"/>
          <w:szCs w:val="22"/>
          <w:lang w:val="en-GB" w:eastAsia="en-GB"/>
        </w:rPr>
        <w:t>XXXXXXXXXX</w:t>
      </w:r>
    </w:p>
    <w:p w14:paraId="3559FD7E" w14:textId="77777777" w:rsidR="00821906" w:rsidRPr="007A11C3" w:rsidRDefault="00821906" w:rsidP="00AF46FD">
      <w:pPr>
        <w:adjustRightInd w:val="0"/>
        <w:ind w:left="1080"/>
        <w:rPr>
          <w:rFonts w:ascii="Arial" w:hAnsi="Arial" w:cs="Arial"/>
          <w:bCs/>
          <w:sz w:val="22"/>
          <w:szCs w:val="22"/>
          <w:lang w:val="es-ES"/>
        </w:rPr>
      </w:pPr>
      <w:r w:rsidRPr="007A11C3">
        <w:rPr>
          <w:rFonts w:ascii="Arial" w:hAnsi="Arial" w:cs="Arial"/>
          <w:bCs/>
          <w:sz w:val="22"/>
          <w:szCs w:val="22"/>
          <w:lang w:val="es-ES"/>
        </w:rPr>
        <w:t>European Cooperation Service</w:t>
      </w:r>
    </w:p>
    <w:p w14:paraId="077BAA6D" w14:textId="77777777" w:rsidR="008F2EC0" w:rsidRPr="00EA0522" w:rsidRDefault="008F2EC0" w:rsidP="008F2EC0">
      <w:pPr>
        <w:adjustRightInd w:val="0"/>
        <w:ind w:left="1080"/>
        <w:rPr>
          <w:rFonts w:ascii="Arial" w:hAnsi="Arial" w:cs="Arial"/>
          <w:bCs/>
          <w:sz w:val="22"/>
          <w:szCs w:val="22"/>
          <w:highlight w:val="yellow"/>
          <w:lang w:val="en-GB"/>
        </w:rPr>
      </w:pPr>
      <w:r>
        <w:rPr>
          <w:rFonts w:ascii="Arial" w:hAnsi="Arial" w:cs="Arial"/>
          <w:bCs/>
          <w:sz w:val="22"/>
          <w:szCs w:val="22"/>
          <w:lang w:val="en-GB"/>
        </w:rPr>
        <w:t>XXXXXXXXXX</w:t>
      </w:r>
    </w:p>
    <w:p w14:paraId="4284A535" w14:textId="77777777" w:rsidR="00027BEF" w:rsidRPr="00EA0522" w:rsidRDefault="00CD19B2" w:rsidP="00AF46FD">
      <w:pPr>
        <w:adjustRightInd w:val="0"/>
        <w:ind w:left="1080"/>
        <w:rPr>
          <w:rFonts w:ascii="Arial" w:hAnsi="Arial" w:cs="Arial"/>
          <w:bCs/>
          <w:sz w:val="22"/>
          <w:szCs w:val="22"/>
          <w:highlight w:val="yellow"/>
          <w:lang w:val="en-GB"/>
        </w:rPr>
      </w:pPr>
      <w:hyperlink r:id="rId8" w:history="1">
        <w:r w:rsidR="00273469" w:rsidRPr="00EA0522">
          <w:rPr>
            <w:rStyle w:val="Hypertextovodkaz"/>
            <w:rFonts w:ascii="Arial" w:hAnsi="Arial" w:cs="Arial"/>
            <w:bCs/>
            <w:sz w:val="22"/>
            <w:szCs w:val="22"/>
            <w:lang w:val="en-GB"/>
          </w:rPr>
          <w:t>CooperationAgreement@euipo.europa.eu</w:t>
        </w:r>
      </w:hyperlink>
      <w:r w:rsidR="00273469" w:rsidRPr="00EA0522">
        <w:rPr>
          <w:rFonts w:ascii="Arial" w:hAnsi="Arial" w:cs="Arial"/>
          <w:bCs/>
          <w:sz w:val="22"/>
          <w:szCs w:val="22"/>
          <w:lang w:val="en-GB"/>
        </w:rPr>
        <w:t xml:space="preserve"> </w:t>
      </w:r>
    </w:p>
    <w:p w14:paraId="75C2B2CD" w14:textId="77777777" w:rsidR="00027BEF" w:rsidRPr="00EA0522" w:rsidRDefault="00027BEF" w:rsidP="00AF46FD">
      <w:pPr>
        <w:adjustRightInd w:val="0"/>
        <w:ind w:left="1080"/>
        <w:rPr>
          <w:rFonts w:ascii="Arial" w:hAnsi="Arial" w:cs="Arial"/>
          <w:bCs/>
          <w:sz w:val="22"/>
          <w:szCs w:val="22"/>
          <w:highlight w:val="yellow"/>
          <w:lang w:val="en-GB"/>
        </w:rPr>
      </w:pPr>
    </w:p>
    <w:p w14:paraId="4952466D" w14:textId="77777777" w:rsidR="00027BEF" w:rsidRPr="00EA0522" w:rsidRDefault="00027BEF" w:rsidP="00AF46FD">
      <w:pPr>
        <w:adjustRightInd w:val="0"/>
        <w:ind w:left="1080"/>
        <w:rPr>
          <w:rFonts w:ascii="Arial" w:hAnsi="Arial" w:cs="Arial"/>
          <w:bCs/>
          <w:sz w:val="22"/>
          <w:szCs w:val="22"/>
          <w:lang w:val="en-GB"/>
        </w:rPr>
      </w:pPr>
      <w:r w:rsidRPr="00EA0522">
        <w:rPr>
          <w:rFonts w:ascii="Arial" w:hAnsi="Arial" w:cs="Arial"/>
          <w:bCs/>
          <w:sz w:val="22"/>
          <w:szCs w:val="22"/>
          <w:lang w:val="en-GB"/>
        </w:rPr>
        <w:t>For the IPO:</w:t>
      </w:r>
    </w:p>
    <w:p w14:paraId="7464A96C" w14:textId="77777777" w:rsidR="00273469" w:rsidRPr="00EA0522" w:rsidRDefault="00273469" w:rsidP="00027BEF">
      <w:pPr>
        <w:adjustRightInd w:val="0"/>
        <w:ind w:left="1080"/>
        <w:rPr>
          <w:rFonts w:ascii="Arial" w:hAnsi="Arial" w:cs="Arial"/>
          <w:bCs/>
          <w:sz w:val="22"/>
          <w:szCs w:val="22"/>
          <w:lang w:val="en-GB"/>
        </w:rPr>
      </w:pPr>
    </w:p>
    <w:p w14:paraId="3127A7D0" w14:textId="66696AB6" w:rsidR="008F2EC0" w:rsidRPr="00EA0522" w:rsidRDefault="008F2EC0" w:rsidP="008F2EC0">
      <w:pPr>
        <w:adjustRightInd w:val="0"/>
        <w:ind w:left="1080"/>
        <w:rPr>
          <w:rFonts w:ascii="Arial" w:hAnsi="Arial" w:cs="Arial"/>
          <w:bCs/>
          <w:sz w:val="22"/>
          <w:szCs w:val="22"/>
          <w:highlight w:val="yellow"/>
          <w:lang w:val="en-GB"/>
        </w:rPr>
      </w:pPr>
      <w:r>
        <w:rPr>
          <w:rFonts w:ascii="Arial" w:hAnsi="Arial" w:cs="Arial"/>
          <w:bCs/>
          <w:sz w:val="22"/>
          <w:szCs w:val="22"/>
          <w:lang w:val="en-GB"/>
        </w:rPr>
        <w:t>XXXXXXXXXX</w:t>
      </w:r>
    </w:p>
    <w:p w14:paraId="0E4FFB90" w14:textId="55A70343" w:rsidR="008B2CC9" w:rsidRPr="00EA0522" w:rsidRDefault="008B2CC9" w:rsidP="00027BEF">
      <w:pPr>
        <w:adjustRightInd w:val="0"/>
        <w:ind w:left="1080"/>
        <w:rPr>
          <w:rFonts w:ascii="Arial" w:hAnsi="Arial" w:cs="Arial"/>
          <w:bCs/>
          <w:sz w:val="22"/>
          <w:szCs w:val="22"/>
          <w:highlight w:val="yellow"/>
          <w:lang w:val="en-GB"/>
        </w:rPr>
      </w:pPr>
      <w:r w:rsidRPr="008B2CC9">
        <w:rPr>
          <w:rFonts w:ascii="Arial" w:hAnsi="Arial" w:cs="Arial"/>
          <w:bCs/>
          <w:sz w:val="22"/>
          <w:szCs w:val="22"/>
          <w:lang w:val="en-GB"/>
        </w:rPr>
        <w:lastRenderedPageBreak/>
        <w:t>IT department</w:t>
      </w:r>
    </w:p>
    <w:p w14:paraId="41BAEAC7" w14:textId="77777777" w:rsidR="008F2EC0" w:rsidRPr="00EA0522" w:rsidRDefault="008F2EC0" w:rsidP="008F2EC0">
      <w:pPr>
        <w:adjustRightInd w:val="0"/>
        <w:ind w:left="1080"/>
        <w:rPr>
          <w:rFonts w:ascii="Arial" w:hAnsi="Arial" w:cs="Arial"/>
          <w:bCs/>
          <w:sz w:val="22"/>
          <w:szCs w:val="22"/>
          <w:highlight w:val="yellow"/>
          <w:lang w:val="en-GB"/>
        </w:rPr>
      </w:pPr>
      <w:r>
        <w:rPr>
          <w:rFonts w:ascii="Arial" w:hAnsi="Arial" w:cs="Arial"/>
          <w:bCs/>
          <w:sz w:val="22"/>
          <w:szCs w:val="22"/>
          <w:lang w:val="en-GB"/>
        </w:rPr>
        <w:t>XXXXXXXXXX</w:t>
      </w:r>
    </w:p>
    <w:p w14:paraId="660A60AA" w14:textId="24DF0D55" w:rsidR="008B2CC9" w:rsidRPr="00EA0522" w:rsidRDefault="008F2EC0" w:rsidP="00027BEF">
      <w:pPr>
        <w:adjustRightInd w:val="0"/>
        <w:ind w:left="1080"/>
        <w:rPr>
          <w:rFonts w:ascii="Arial" w:hAnsi="Arial" w:cs="Arial"/>
          <w:sz w:val="22"/>
          <w:szCs w:val="22"/>
        </w:rPr>
      </w:pPr>
      <w:hyperlink r:id="rId9" w:history="1">
        <w:r w:rsidRPr="00755246">
          <w:rPr>
            <w:rStyle w:val="Hypertextovodkaz"/>
            <w:rFonts w:ascii="Arial" w:hAnsi="Arial" w:cs="Arial"/>
            <w:bCs/>
            <w:sz w:val="22"/>
            <w:szCs w:val="22"/>
            <w:lang w:val="en-GB"/>
          </w:rPr>
          <w:t xml:space="preserve"> </w:t>
        </w:r>
        <w:r w:rsidRPr="00755246">
          <w:rPr>
            <w:rStyle w:val="Hypertextovodkaz"/>
            <w:rFonts w:ascii="Arial" w:hAnsi="Arial" w:cs="Arial"/>
            <w:bCs/>
            <w:sz w:val="22"/>
            <w:szCs w:val="22"/>
            <w:lang w:val="en-GB"/>
          </w:rPr>
          <w:t>XXXXXXXXXX</w:t>
        </w:r>
        <w:r w:rsidRPr="00755246">
          <w:rPr>
            <w:rStyle w:val="Hypertextovodkaz"/>
            <w:rFonts w:ascii="Arial" w:hAnsi="Arial" w:cs="Arial"/>
            <w:sz w:val="22"/>
            <w:szCs w:val="22"/>
          </w:rPr>
          <w:t>@upv.cz</w:t>
        </w:r>
      </w:hyperlink>
    </w:p>
    <w:p w14:paraId="7877D859" w14:textId="77777777" w:rsidR="006142D6" w:rsidRPr="00EA0522" w:rsidRDefault="006142D6" w:rsidP="00027BEF">
      <w:pPr>
        <w:adjustRightInd w:val="0"/>
        <w:ind w:left="1080"/>
        <w:rPr>
          <w:rFonts w:ascii="Arial" w:hAnsi="Arial" w:cs="Arial"/>
          <w:bCs/>
          <w:sz w:val="22"/>
          <w:szCs w:val="22"/>
          <w:lang w:val="en-GB"/>
        </w:rPr>
      </w:pPr>
    </w:p>
    <w:p w14:paraId="4EFB2FA2" w14:textId="77777777" w:rsidR="00027BEF" w:rsidRPr="00EA0522" w:rsidRDefault="00027BEF" w:rsidP="00027BEF">
      <w:pPr>
        <w:adjustRightInd w:val="0"/>
        <w:ind w:left="1080"/>
        <w:rPr>
          <w:rFonts w:ascii="Arial" w:hAnsi="Arial" w:cs="Arial"/>
          <w:bCs/>
          <w:sz w:val="22"/>
          <w:szCs w:val="22"/>
          <w:lang w:val="en-GB"/>
        </w:rPr>
      </w:pPr>
    </w:p>
    <w:p w14:paraId="155F411B" w14:textId="4AF83303" w:rsidR="00027BEF" w:rsidRPr="00EA0522" w:rsidRDefault="00027BEF" w:rsidP="00810A6D">
      <w:pPr>
        <w:numPr>
          <w:ilvl w:val="0"/>
          <w:numId w:val="14"/>
        </w:numPr>
        <w:adjustRightInd w:val="0"/>
        <w:ind w:left="426" w:hanging="426"/>
        <w:jc w:val="both"/>
        <w:rPr>
          <w:rFonts w:ascii="Arial" w:hAnsi="Arial" w:cs="Arial"/>
          <w:bCs/>
          <w:sz w:val="22"/>
          <w:szCs w:val="22"/>
          <w:lang w:val="en-GB"/>
        </w:rPr>
      </w:pPr>
      <w:r w:rsidRPr="00EA0522">
        <w:rPr>
          <w:rFonts w:ascii="Arial" w:hAnsi="Arial" w:cs="Arial"/>
          <w:bCs/>
          <w:sz w:val="22"/>
          <w:szCs w:val="22"/>
          <w:lang w:val="en-GB"/>
        </w:rPr>
        <w:t xml:space="preserve">Unless otherwise specified in this </w:t>
      </w:r>
      <w:r w:rsidR="002233F2" w:rsidRPr="00EA0522">
        <w:rPr>
          <w:rFonts w:ascii="Arial" w:hAnsi="Arial" w:cs="Arial"/>
          <w:bCs/>
          <w:sz w:val="22"/>
          <w:szCs w:val="22"/>
          <w:lang w:val="en-GB"/>
        </w:rPr>
        <w:t>A</w:t>
      </w:r>
      <w:r w:rsidRPr="00EA0522">
        <w:rPr>
          <w:rFonts w:ascii="Arial" w:hAnsi="Arial" w:cs="Arial"/>
          <w:bCs/>
          <w:sz w:val="22"/>
          <w:szCs w:val="22"/>
          <w:lang w:val="en-GB"/>
        </w:rPr>
        <w:t xml:space="preserve">greement, </w:t>
      </w:r>
      <w:r w:rsidR="00F82310" w:rsidRPr="00EA0522">
        <w:rPr>
          <w:rFonts w:ascii="Arial" w:hAnsi="Arial" w:cs="Arial"/>
          <w:bCs/>
          <w:sz w:val="22"/>
          <w:szCs w:val="22"/>
          <w:lang w:val="en-GB"/>
        </w:rPr>
        <w:t>c</w:t>
      </w:r>
      <w:r w:rsidRPr="00EA0522">
        <w:rPr>
          <w:rFonts w:ascii="Arial" w:hAnsi="Arial" w:cs="Arial"/>
          <w:bCs/>
          <w:sz w:val="22"/>
          <w:szCs w:val="22"/>
          <w:lang w:val="en-GB"/>
        </w:rPr>
        <w:t xml:space="preserve">ommunications between </w:t>
      </w:r>
      <w:r w:rsidR="008F1DD5" w:rsidRPr="00EA0522">
        <w:rPr>
          <w:rFonts w:ascii="Arial" w:hAnsi="Arial" w:cs="Arial"/>
          <w:bCs/>
          <w:sz w:val="22"/>
          <w:szCs w:val="22"/>
          <w:lang w:val="en-GB"/>
        </w:rPr>
        <w:t>the P</w:t>
      </w:r>
      <w:r w:rsidRPr="00EA0522">
        <w:rPr>
          <w:rFonts w:ascii="Arial" w:hAnsi="Arial" w:cs="Arial"/>
          <w:bCs/>
          <w:sz w:val="22"/>
          <w:szCs w:val="22"/>
          <w:lang w:val="en-GB"/>
        </w:rPr>
        <w:t>arties shall be done via the email addresses indicated in point 1 above</w:t>
      </w:r>
      <w:r w:rsidR="00F82310" w:rsidRPr="00EA0522">
        <w:rPr>
          <w:rFonts w:ascii="Arial" w:hAnsi="Arial" w:cs="Arial"/>
          <w:bCs/>
          <w:sz w:val="22"/>
          <w:szCs w:val="22"/>
          <w:lang w:val="en-GB"/>
        </w:rPr>
        <w:t xml:space="preserve"> and by making use of </w:t>
      </w:r>
      <w:r w:rsidRPr="00EA0522">
        <w:rPr>
          <w:rFonts w:ascii="Arial" w:hAnsi="Arial" w:cs="Arial"/>
          <w:bCs/>
          <w:sz w:val="22"/>
          <w:szCs w:val="22"/>
          <w:lang w:val="en-GB"/>
        </w:rPr>
        <w:t>the</w:t>
      </w:r>
      <w:r w:rsidR="00F82310" w:rsidRPr="00EA0522">
        <w:rPr>
          <w:rFonts w:ascii="Arial" w:hAnsi="Arial" w:cs="Arial"/>
          <w:bCs/>
          <w:sz w:val="22"/>
          <w:szCs w:val="22"/>
          <w:lang w:val="en-GB"/>
        </w:rPr>
        <w:t xml:space="preserve"> Cooperation</w:t>
      </w:r>
      <w:r w:rsidRPr="00EA0522">
        <w:rPr>
          <w:rFonts w:ascii="Arial" w:hAnsi="Arial" w:cs="Arial"/>
          <w:bCs/>
          <w:sz w:val="22"/>
          <w:szCs w:val="22"/>
          <w:lang w:val="en-GB"/>
        </w:rPr>
        <w:t xml:space="preserve"> platform</w:t>
      </w:r>
      <w:r w:rsidR="00F82310" w:rsidRPr="00EA0522">
        <w:rPr>
          <w:rFonts w:ascii="Arial" w:hAnsi="Arial" w:cs="Arial"/>
          <w:bCs/>
          <w:sz w:val="22"/>
          <w:szCs w:val="22"/>
          <w:lang w:val="en-GB"/>
        </w:rPr>
        <w:t>.</w:t>
      </w:r>
      <w:r w:rsidRPr="00EA0522">
        <w:rPr>
          <w:rFonts w:ascii="Arial" w:hAnsi="Arial" w:cs="Arial"/>
          <w:bCs/>
          <w:sz w:val="22"/>
          <w:szCs w:val="22"/>
          <w:lang w:val="en-GB"/>
        </w:rPr>
        <w:t xml:space="preserve">  </w:t>
      </w:r>
    </w:p>
    <w:p w14:paraId="025167D4" w14:textId="77777777" w:rsidR="00027BEF" w:rsidRPr="00EA0522" w:rsidRDefault="00027BEF" w:rsidP="00027BEF">
      <w:pPr>
        <w:adjustRightInd w:val="0"/>
        <w:ind w:left="1080"/>
        <w:rPr>
          <w:rFonts w:ascii="Arial" w:hAnsi="Arial" w:cs="Arial"/>
          <w:bCs/>
          <w:sz w:val="22"/>
          <w:szCs w:val="22"/>
          <w:lang w:val="en-GB"/>
        </w:rPr>
      </w:pPr>
      <w:r w:rsidRPr="00EA0522">
        <w:rPr>
          <w:rFonts w:ascii="Arial" w:hAnsi="Arial" w:cs="Arial"/>
          <w:bCs/>
          <w:sz w:val="22"/>
          <w:szCs w:val="22"/>
          <w:lang w:val="en-GB"/>
        </w:rPr>
        <w:t xml:space="preserve"> </w:t>
      </w:r>
    </w:p>
    <w:p w14:paraId="0808DA47" w14:textId="77777777" w:rsidR="00027BEF" w:rsidRPr="00EA0522" w:rsidRDefault="00027BEF" w:rsidP="00F82310">
      <w:pPr>
        <w:adjustRightInd w:val="0"/>
        <w:ind w:left="1080"/>
        <w:rPr>
          <w:rFonts w:ascii="Arial" w:hAnsi="Arial" w:cs="Arial"/>
          <w:bCs/>
          <w:sz w:val="22"/>
          <w:szCs w:val="22"/>
          <w:lang w:val="en-GB"/>
        </w:rPr>
      </w:pPr>
    </w:p>
    <w:p w14:paraId="56AA9A5B" w14:textId="77777777" w:rsidR="0011200A" w:rsidRPr="00EA0522" w:rsidRDefault="0011200A" w:rsidP="00F82310">
      <w:pPr>
        <w:adjustRightInd w:val="0"/>
        <w:ind w:left="1080"/>
        <w:rPr>
          <w:rFonts w:ascii="Arial" w:hAnsi="Arial" w:cs="Arial"/>
          <w:bCs/>
          <w:sz w:val="22"/>
          <w:szCs w:val="22"/>
          <w:lang w:val="en-GB"/>
        </w:rPr>
      </w:pPr>
    </w:p>
    <w:p w14:paraId="54366AE4" w14:textId="77777777" w:rsidR="00AD22D5" w:rsidRPr="00EA0522" w:rsidRDefault="00AD22D5" w:rsidP="00F82310">
      <w:pPr>
        <w:adjustRightInd w:val="0"/>
        <w:ind w:left="1080"/>
        <w:rPr>
          <w:rFonts w:ascii="Arial" w:hAnsi="Arial" w:cs="Arial"/>
          <w:bCs/>
          <w:sz w:val="22"/>
          <w:szCs w:val="22"/>
          <w:lang w:val="en-GB"/>
        </w:rPr>
      </w:pPr>
    </w:p>
    <w:p w14:paraId="43D6D9D6" w14:textId="77777777" w:rsidR="002245A4" w:rsidRPr="00EA0522" w:rsidRDefault="002245A4" w:rsidP="002245A4">
      <w:pPr>
        <w:rPr>
          <w:rFonts w:ascii="Arial" w:hAnsi="Arial" w:cs="Arial"/>
          <w:bCs/>
          <w:sz w:val="22"/>
          <w:szCs w:val="22"/>
          <w:lang w:val="en-GB"/>
        </w:rPr>
      </w:pPr>
      <w:r w:rsidRPr="00EA0522">
        <w:rPr>
          <w:rFonts w:ascii="Arial" w:hAnsi="Arial" w:cs="Arial"/>
          <w:bCs/>
          <w:sz w:val="22"/>
          <w:szCs w:val="22"/>
          <w:lang w:val="en-GB"/>
        </w:rPr>
        <w:t>SIGNATURES</w:t>
      </w:r>
    </w:p>
    <w:p w14:paraId="246FC65A" w14:textId="77777777" w:rsidR="00C71DC8" w:rsidRPr="00EA0522" w:rsidRDefault="00C71DC8" w:rsidP="002245A4">
      <w:pPr>
        <w:rPr>
          <w:rFonts w:ascii="Arial" w:hAnsi="Arial" w:cs="Arial"/>
          <w:bCs/>
          <w:sz w:val="22"/>
          <w:szCs w:val="22"/>
          <w:lang w:val="en-GB"/>
        </w:rPr>
      </w:pPr>
    </w:p>
    <w:tbl>
      <w:tblPr>
        <w:tblW w:w="0" w:type="auto"/>
        <w:tblLook w:val="04A0" w:firstRow="1" w:lastRow="0" w:firstColumn="1" w:lastColumn="0" w:noHBand="0" w:noVBand="1"/>
      </w:tblPr>
      <w:tblGrid>
        <w:gridCol w:w="4261"/>
        <w:gridCol w:w="4261"/>
      </w:tblGrid>
      <w:tr w:rsidR="002245A4" w:rsidRPr="00EA0522" w14:paraId="065B3E61" w14:textId="77777777" w:rsidTr="000D63C8">
        <w:tc>
          <w:tcPr>
            <w:tcW w:w="4261" w:type="dxa"/>
          </w:tcPr>
          <w:p w14:paraId="6F193BD7" w14:textId="77777777" w:rsidR="002245A4" w:rsidRPr="00EA0522" w:rsidRDefault="002245A4" w:rsidP="000D63C8">
            <w:pPr>
              <w:jc w:val="center"/>
              <w:rPr>
                <w:rFonts w:ascii="Arial" w:eastAsia="Gulim" w:hAnsi="Arial" w:cs="Arial"/>
                <w:b/>
                <w:sz w:val="22"/>
                <w:szCs w:val="22"/>
                <w:lang w:val="en-GB"/>
              </w:rPr>
            </w:pPr>
          </w:p>
          <w:p w14:paraId="36199C72" w14:textId="77777777" w:rsidR="002245A4" w:rsidRPr="00EA0522" w:rsidRDefault="002245A4" w:rsidP="000D63C8">
            <w:pPr>
              <w:jc w:val="center"/>
              <w:rPr>
                <w:rFonts w:ascii="Arial" w:hAnsi="Arial" w:cs="Arial"/>
                <w:b/>
                <w:bCs/>
                <w:sz w:val="22"/>
                <w:szCs w:val="22"/>
                <w:lang w:val="en-GB"/>
              </w:rPr>
            </w:pPr>
            <w:r w:rsidRPr="00EA0522">
              <w:rPr>
                <w:rFonts w:ascii="Arial" w:hAnsi="Arial" w:cs="Arial"/>
                <w:b/>
                <w:bCs/>
                <w:sz w:val="22"/>
                <w:szCs w:val="22"/>
                <w:lang w:val="en-GB"/>
              </w:rPr>
              <w:t>For the IPO</w:t>
            </w:r>
          </w:p>
          <w:p w14:paraId="0F938647" w14:textId="77777777" w:rsidR="002245A4" w:rsidRPr="00EA0522" w:rsidRDefault="002245A4" w:rsidP="000D63C8">
            <w:pPr>
              <w:jc w:val="center"/>
              <w:rPr>
                <w:rFonts w:ascii="Arial" w:eastAsia="Gulim" w:hAnsi="Arial" w:cs="Arial"/>
                <w:b/>
                <w:sz w:val="22"/>
                <w:szCs w:val="22"/>
                <w:lang w:val="en-GB"/>
              </w:rPr>
            </w:pPr>
          </w:p>
        </w:tc>
        <w:tc>
          <w:tcPr>
            <w:tcW w:w="4261" w:type="dxa"/>
          </w:tcPr>
          <w:p w14:paraId="29930280" w14:textId="77777777" w:rsidR="002245A4" w:rsidRPr="00EA0522" w:rsidRDefault="002245A4" w:rsidP="000D63C8">
            <w:pPr>
              <w:jc w:val="center"/>
              <w:rPr>
                <w:rFonts w:ascii="Arial" w:eastAsia="Gulim" w:hAnsi="Arial" w:cs="Arial"/>
                <w:b/>
                <w:sz w:val="22"/>
                <w:szCs w:val="22"/>
                <w:lang w:val="en-GB"/>
              </w:rPr>
            </w:pPr>
          </w:p>
          <w:p w14:paraId="07D39E87" w14:textId="5B29E670" w:rsidR="002245A4" w:rsidRPr="00EA0522" w:rsidRDefault="002245A4" w:rsidP="000D63C8">
            <w:pPr>
              <w:jc w:val="center"/>
              <w:rPr>
                <w:rFonts w:ascii="Arial" w:hAnsi="Arial" w:cs="Arial"/>
                <w:b/>
                <w:bCs/>
                <w:sz w:val="22"/>
                <w:szCs w:val="22"/>
                <w:lang w:val="en-GB"/>
              </w:rPr>
            </w:pPr>
            <w:r w:rsidRPr="00EA0522">
              <w:rPr>
                <w:rFonts w:ascii="Arial" w:hAnsi="Arial" w:cs="Arial"/>
                <w:b/>
                <w:bCs/>
                <w:sz w:val="22"/>
                <w:szCs w:val="22"/>
                <w:lang w:val="en-GB"/>
              </w:rPr>
              <w:t xml:space="preserve">For the </w:t>
            </w:r>
            <w:r w:rsidR="00CA2B7D">
              <w:rPr>
                <w:rFonts w:ascii="Arial" w:hAnsi="Arial" w:cs="Arial"/>
                <w:b/>
                <w:bCs/>
                <w:sz w:val="22"/>
                <w:szCs w:val="22"/>
                <w:lang w:val="en-GB"/>
              </w:rPr>
              <w:t xml:space="preserve">EUIPO  </w:t>
            </w:r>
          </w:p>
          <w:p w14:paraId="5C755318" w14:textId="77777777" w:rsidR="002245A4" w:rsidRPr="00EA0522" w:rsidRDefault="002245A4" w:rsidP="000D63C8">
            <w:pPr>
              <w:jc w:val="center"/>
              <w:rPr>
                <w:rFonts w:ascii="Arial" w:hAnsi="Arial" w:cs="Arial"/>
                <w:b/>
                <w:bCs/>
                <w:sz w:val="22"/>
                <w:szCs w:val="22"/>
                <w:lang w:val="en-GB"/>
              </w:rPr>
            </w:pPr>
          </w:p>
          <w:p w14:paraId="1C01A673" w14:textId="77777777" w:rsidR="002245A4" w:rsidRPr="00EA0522" w:rsidRDefault="002245A4" w:rsidP="000D63C8">
            <w:pPr>
              <w:jc w:val="center"/>
              <w:rPr>
                <w:rFonts w:ascii="Arial" w:eastAsia="Gulim" w:hAnsi="Arial" w:cs="Arial"/>
                <w:b/>
                <w:sz w:val="22"/>
                <w:szCs w:val="22"/>
                <w:lang w:val="en-GB"/>
              </w:rPr>
            </w:pPr>
          </w:p>
        </w:tc>
      </w:tr>
      <w:tr w:rsidR="002245A4" w:rsidRPr="00EA0522" w14:paraId="77DBE8E8" w14:textId="77777777" w:rsidTr="000D63C8">
        <w:tc>
          <w:tcPr>
            <w:tcW w:w="4261" w:type="dxa"/>
          </w:tcPr>
          <w:p w14:paraId="7574D658" w14:textId="77777777" w:rsidR="002245A4" w:rsidRPr="00EA0522" w:rsidRDefault="002245A4" w:rsidP="000D63C8">
            <w:pPr>
              <w:spacing w:line="384" w:lineRule="auto"/>
              <w:jc w:val="center"/>
              <w:rPr>
                <w:rFonts w:ascii="Arial" w:eastAsia="Gulim" w:hAnsi="Arial" w:cs="Arial"/>
                <w:b/>
                <w:sz w:val="22"/>
                <w:szCs w:val="22"/>
                <w:lang w:val="en-GB"/>
              </w:rPr>
            </w:pPr>
            <w:r w:rsidRPr="00EA0522">
              <w:rPr>
                <w:rFonts w:ascii="Arial" w:eastAsia="Gulim" w:hAnsi="Arial" w:cs="Arial"/>
                <w:b/>
                <w:sz w:val="22"/>
                <w:szCs w:val="22"/>
                <w:lang w:val="en-GB"/>
              </w:rPr>
              <w:t>________________________</w:t>
            </w:r>
          </w:p>
        </w:tc>
        <w:tc>
          <w:tcPr>
            <w:tcW w:w="4261" w:type="dxa"/>
          </w:tcPr>
          <w:p w14:paraId="1E4FD645" w14:textId="77777777" w:rsidR="002245A4" w:rsidRPr="00EA0522" w:rsidRDefault="002245A4" w:rsidP="000D63C8">
            <w:pPr>
              <w:spacing w:line="384" w:lineRule="auto"/>
              <w:jc w:val="center"/>
              <w:rPr>
                <w:rFonts w:ascii="Arial" w:eastAsia="Gulim" w:hAnsi="Arial" w:cs="Arial"/>
                <w:b/>
                <w:sz w:val="22"/>
                <w:szCs w:val="22"/>
                <w:lang w:val="en-GB"/>
              </w:rPr>
            </w:pPr>
            <w:r w:rsidRPr="00EA0522">
              <w:rPr>
                <w:rFonts w:ascii="Arial" w:eastAsia="Gulim" w:hAnsi="Arial" w:cs="Arial"/>
                <w:b/>
                <w:sz w:val="22"/>
                <w:szCs w:val="22"/>
                <w:lang w:val="en-GB"/>
              </w:rPr>
              <w:t>________________________</w:t>
            </w:r>
          </w:p>
        </w:tc>
      </w:tr>
      <w:tr w:rsidR="002245A4" w:rsidRPr="00EA0522" w14:paraId="45C32FC5" w14:textId="77777777" w:rsidTr="000D63C8">
        <w:tc>
          <w:tcPr>
            <w:tcW w:w="4261" w:type="dxa"/>
          </w:tcPr>
          <w:p w14:paraId="4A83164D" w14:textId="0DF375DA" w:rsidR="002245A4" w:rsidRPr="00F22CEB" w:rsidRDefault="008B2CC9" w:rsidP="000D63C8">
            <w:pPr>
              <w:jc w:val="center"/>
              <w:rPr>
                <w:rFonts w:ascii="Arial" w:hAnsi="Arial" w:cs="Arial"/>
                <w:b/>
                <w:bCs/>
                <w:sz w:val="22"/>
                <w:szCs w:val="22"/>
                <w:lang w:val="en-GB"/>
              </w:rPr>
            </w:pPr>
            <w:r w:rsidRPr="00F22CEB">
              <w:rPr>
                <w:rFonts w:ascii="Arial" w:hAnsi="Arial" w:cs="Arial"/>
                <w:b/>
                <w:bCs/>
                <w:sz w:val="22"/>
                <w:szCs w:val="22"/>
                <w:lang w:val="en-GB"/>
              </w:rPr>
              <w:t>President,</w:t>
            </w:r>
          </w:p>
          <w:p w14:paraId="21FB51EE" w14:textId="77777777" w:rsidR="002245A4" w:rsidRPr="00F62CF4" w:rsidRDefault="002245A4" w:rsidP="000D63C8">
            <w:pPr>
              <w:jc w:val="center"/>
              <w:rPr>
                <w:rFonts w:ascii="Arial" w:hAnsi="Arial" w:cs="Arial"/>
                <w:b/>
                <w:bCs/>
                <w:sz w:val="22"/>
                <w:szCs w:val="22"/>
                <w:highlight w:val="yellow"/>
                <w:lang w:val="en-GB"/>
              </w:rPr>
            </w:pPr>
          </w:p>
          <w:p w14:paraId="07BE39AE" w14:textId="340670AF" w:rsidR="002245A4" w:rsidRPr="00F22CEB" w:rsidRDefault="008B2CC9" w:rsidP="000D63C8">
            <w:pPr>
              <w:jc w:val="center"/>
              <w:rPr>
                <w:rFonts w:ascii="Arial" w:eastAsia="Gulim" w:hAnsi="Arial" w:cs="Arial"/>
                <w:b/>
                <w:bCs/>
                <w:sz w:val="22"/>
                <w:szCs w:val="22"/>
              </w:rPr>
            </w:pPr>
            <w:r w:rsidRPr="00F22CEB">
              <w:rPr>
                <w:rFonts w:ascii="Arial" w:hAnsi="Arial" w:cs="Arial"/>
                <w:b/>
                <w:bCs/>
                <w:sz w:val="22"/>
                <w:szCs w:val="22"/>
                <w:lang w:val="en-GB" w:eastAsia="en-GB"/>
              </w:rPr>
              <w:t>Josef Kratochvíl</w:t>
            </w:r>
          </w:p>
        </w:tc>
        <w:tc>
          <w:tcPr>
            <w:tcW w:w="4261" w:type="dxa"/>
          </w:tcPr>
          <w:p w14:paraId="27B77F49" w14:textId="77777777" w:rsidR="002245A4" w:rsidRPr="00EA0522" w:rsidRDefault="002245A4" w:rsidP="000D63C8">
            <w:pPr>
              <w:jc w:val="center"/>
              <w:rPr>
                <w:rFonts w:ascii="Arial" w:hAnsi="Arial" w:cs="Arial"/>
                <w:b/>
                <w:bCs/>
                <w:sz w:val="22"/>
                <w:szCs w:val="22"/>
                <w:lang w:val="en-GB"/>
              </w:rPr>
            </w:pPr>
            <w:r w:rsidRPr="00EA0522">
              <w:rPr>
                <w:rFonts w:ascii="Arial" w:hAnsi="Arial" w:cs="Arial"/>
                <w:b/>
                <w:bCs/>
                <w:sz w:val="22"/>
                <w:szCs w:val="22"/>
                <w:lang w:val="en-GB"/>
              </w:rPr>
              <w:t xml:space="preserve">Executive Director, </w:t>
            </w:r>
          </w:p>
          <w:p w14:paraId="459ADA67" w14:textId="77777777" w:rsidR="002245A4" w:rsidRPr="00EA0522" w:rsidRDefault="002245A4" w:rsidP="000D63C8">
            <w:pPr>
              <w:jc w:val="center"/>
              <w:rPr>
                <w:rFonts w:ascii="Arial" w:hAnsi="Arial" w:cs="Arial"/>
                <w:b/>
                <w:bCs/>
                <w:sz w:val="22"/>
                <w:szCs w:val="22"/>
                <w:lang w:val="en-GB"/>
              </w:rPr>
            </w:pPr>
          </w:p>
          <w:p w14:paraId="44F9FBAE" w14:textId="77777777" w:rsidR="008F2EC0" w:rsidRPr="00EA0522" w:rsidRDefault="008F2EC0" w:rsidP="008F2EC0">
            <w:pPr>
              <w:adjustRightInd w:val="0"/>
              <w:ind w:left="1080"/>
              <w:rPr>
                <w:rFonts w:ascii="Arial" w:hAnsi="Arial" w:cs="Arial"/>
                <w:bCs/>
                <w:sz w:val="22"/>
                <w:szCs w:val="22"/>
                <w:highlight w:val="yellow"/>
                <w:lang w:val="en-GB"/>
              </w:rPr>
            </w:pPr>
            <w:r>
              <w:rPr>
                <w:rFonts w:ascii="Arial" w:hAnsi="Arial" w:cs="Arial"/>
                <w:bCs/>
                <w:sz w:val="22"/>
                <w:szCs w:val="22"/>
                <w:lang w:val="en-GB"/>
              </w:rPr>
              <w:t>XXXXXXXXXX</w:t>
            </w:r>
          </w:p>
          <w:p w14:paraId="60B974D0" w14:textId="2E45C096" w:rsidR="002245A4" w:rsidRPr="00EA0522" w:rsidRDefault="002245A4" w:rsidP="000D63C8">
            <w:pPr>
              <w:jc w:val="center"/>
              <w:rPr>
                <w:rFonts w:ascii="Arial" w:eastAsia="Gulim" w:hAnsi="Arial" w:cs="Arial"/>
                <w:b/>
                <w:sz w:val="22"/>
                <w:szCs w:val="22"/>
              </w:rPr>
            </w:pPr>
          </w:p>
        </w:tc>
      </w:tr>
    </w:tbl>
    <w:p w14:paraId="6C0C7B18" w14:textId="014DB717" w:rsidR="002245A4" w:rsidRPr="00EA0522" w:rsidRDefault="002245A4" w:rsidP="002245A4">
      <w:pPr>
        <w:jc w:val="both"/>
        <w:rPr>
          <w:rFonts w:ascii="Arial" w:hAnsi="Arial" w:cs="Arial"/>
          <w:sz w:val="22"/>
          <w:szCs w:val="22"/>
        </w:rPr>
      </w:pPr>
      <w:r w:rsidRPr="00EA0522">
        <w:rPr>
          <w:rFonts w:ascii="Arial" w:hAnsi="Arial" w:cs="Arial"/>
          <w:sz w:val="22"/>
          <w:szCs w:val="22"/>
        </w:rPr>
        <w:t>Date:</w:t>
      </w:r>
      <w:r w:rsidRPr="00EA0522">
        <w:rPr>
          <w:rFonts w:ascii="Arial" w:hAnsi="Arial" w:cs="Arial"/>
          <w:sz w:val="22"/>
          <w:szCs w:val="22"/>
        </w:rPr>
        <w:tab/>
      </w:r>
      <w:r w:rsidRPr="00EA0522">
        <w:rPr>
          <w:rFonts w:ascii="Arial" w:hAnsi="Arial" w:cs="Arial"/>
          <w:sz w:val="22"/>
          <w:szCs w:val="22"/>
        </w:rPr>
        <w:tab/>
      </w:r>
      <w:r w:rsidRPr="00EA0522">
        <w:rPr>
          <w:rFonts w:ascii="Arial" w:hAnsi="Arial" w:cs="Arial"/>
          <w:sz w:val="22"/>
          <w:szCs w:val="22"/>
        </w:rPr>
        <w:tab/>
      </w:r>
      <w:r w:rsidRPr="00EA0522">
        <w:rPr>
          <w:rFonts w:ascii="Arial" w:hAnsi="Arial" w:cs="Arial"/>
          <w:sz w:val="22"/>
          <w:szCs w:val="22"/>
        </w:rPr>
        <w:tab/>
      </w:r>
      <w:r w:rsidRPr="00EA0522">
        <w:rPr>
          <w:rFonts w:ascii="Arial" w:hAnsi="Arial" w:cs="Arial"/>
          <w:sz w:val="22"/>
          <w:szCs w:val="22"/>
        </w:rPr>
        <w:tab/>
      </w:r>
      <w:r w:rsidRPr="00EA0522">
        <w:rPr>
          <w:rFonts w:ascii="Arial" w:hAnsi="Arial" w:cs="Arial"/>
          <w:sz w:val="22"/>
          <w:szCs w:val="22"/>
        </w:rPr>
        <w:tab/>
        <w:t>Date:</w:t>
      </w:r>
      <w:r w:rsidRPr="00EA0522" w:rsidDel="00DE76BE">
        <w:rPr>
          <w:rFonts w:ascii="Arial" w:hAnsi="Arial" w:cs="Arial"/>
          <w:sz w:val="22"/>
          <w:szCs w:val="22"/>
        </w:rPr>
        <w:t xml:space="preserve"> </w:t>
      </w:r>
    </w:p>
    <w:p w14:paraId="1D758B41" w14:textId="416C024C" w:rsidR="008C2A05" w:rsidRPr="00EA0522" w:rsidRDefault="008C2A05" w:rsidP="002245A4">
      <w:pPr>
        <w:jc w:val="both"/>
        <w:rPr>
          <w:rFonts w:ascii="Arial" w:hAnsi="Arial" w:cs="Arial"/>
          <w:sz w:val="22"/>
          <w:szCs w:val="22"/>
        </w:rPr>
      </w:pPr>
    </w:p>
    <w:p w14:paraId="67A1001A" w14:textId="268DC98D" w:rsidR="008C2A05" w:rsidRPr="00EA0522" w:rsidRDefault="008C2A05" w:rsidP="002245A4">
      <w:pPr>
        <w:jc w:val="both"/>
        <w:rPr>
          <w:rFonts w:ascii="Arial" w:hAnsi="Arial" w:cs="Arial"/>
          <w:sz w:val="22"/>
          <w:szCs w:val="22"/>
        </w:rPr>
      </w:pPr>
    </w:p>
    <w:p w14:paraId="2879F37A" w14:textId="697E4D35" w:rsidR="008C2A05" w:rsidRPr="00EA0522" w:rsidRDefault="008C2A05" w:rsidP="002245A4">
      <w:pPr>
        <w:jc w:val="both"/>
        <w:rPr>
          <w:rFonts w:ascii="Arial" w:hAnsi="Arial" w:cs="Arial"/>
          <w:sz w:val="22"/>
          <w:szCs w:val="22"/>
        </w:rPr>
      </w:pPr>
    </w:p>
    <w:p w14:paraId="2D64EBCE" w14:textId="13B719DA" w:rsidR="008C2A05" w:rsidRPr="00EA0522" w:rsidRDefault="008C2A05" w:rsidP="002245A4">
      <w:pPr>
        <w:jc w:val="both"/>
        <w:rPr>
          <w:rFonts w:ascii="Arial" w:hAnsi="Arial" w:cs="Arial"/>
          <w:sz w:val="22"/>
          <w:szCs w:val="22"/>
        </w:rPr>
      </w:pPr>
    </w:p>
    <w:p w14:paraId="726775C4" w14:textId="061DDB8A" w:rsidR="008C2A05" w:rsidRPr="00EA0522" w:rsidRDefault="008C2A05" w:rsidP="002245A4">
      <w:pPr>
        <w:jc w:val="both"/>
        <w:rPr>
          <w:rFonts w:ascii="Arial" w:hAnsi="Arial" w:cs="Arial"/>
          <w:sz w:val="22"/>
          <w:szCs w:val="22"/>
        </w:rPr>
      </w:pPr>
    </w:p>
    <w:p w14:paraId="427BF002" w14:textId="27B36361" w:rsidR="008C2A05" w:rsidRPr="00EA0522" w:rsidRDefault="008C2A05" w:rsidP="002245A4">
      <w:pPr>
        <w:jc w:val="both"/>
        <w:rPr>
          <w:rFonts w:ascii="Arial" w:hAnsi="Arial" w:cs="Arial"/>
          <w:sz w:val="22"/>
          <w:szCs w:val="22"/>
        </w:rPr>
      </w:pPr>
    </w:p>
    <w:p w14:paraId="27F8543C" w14:textId="7CC44D06" w:rsidR="008C2A05" w:rsidRPr="00EA0522" w:rsidRDefault="008C2A05" w:rsidP="002245A4">
      <w:pPr>
        <w:jc w:val="both"/>
        <w:rPr>
          <w:rFonts w:ascii="Arial" w:hAnsi="Arial" w:cs="Arial"/>
          <w:sz w:val="22"/>
          <w:szCs w:val="22"/>
        </w:rPr>
      </w:pPr>
    </w:p>
    <w:p w14:paraId="11CBC71C" w14:textId="51A22E40" w:rsidR="008C2A05" w:rsidRPr="00EA0522" w:rsidRDefault="008C2A05" w:rsidP="002245A4">
      <w:pPr>
        <w:jc w:val="both"/>
        <w:rPr>
          <w:rFonts w:ascii="Arial" w:hAnsi="Arial" w:cs="Arial"/>
          <w:sz w:val="22"/>
          <w:szCs w:val="22"/>
        </w:rPr>
      </w:pPr>
    </w:p>
    <w:p w14:paraId="55D5261D" w14:textId="6D2410B5" w:rsidR="008C2A05" w:rsidRPr="00EA0522" w:rsidRDefault="008C2A05" w:rsidP="002245A4">
      <w:pPr>
        <w:jc w:val="both"/>
        <w:rPr>
          <w:rFonts w:ascii="Arial" w:hAnsi="Arial" w:cs="Arial"/>
          <w:sz w:val="22"/>
          <w:szCs w:val="22"/>
        </w:rPr>
      </w:pPr>
    </w:p>
    <w:p w14:paraId="1BA1D85B" w14:textId="2AF5E46A" w:rsidR="008C2A05" w:rsidRPr="00EA0522" w:rsidRDefault="008C2A05" w:rsidP="002245A4">
      <w:pPr>
        <w:jc w:val="both"/>
        <w:rPr>
          <w:rFonts w:ascii="Arial" w:hAnsi="Arial" w:cs="Arial"/>
          <w:sz w:val="22"/>
          <w:szCs w:val="22"/>
        </w:rPr>
      </w:pPr>
    </w:p>
    <w:p w14:paraId="364889AE" w14:textId="17D6A384" w:rsidR="008C2A05" w:rsidRPr="00EA0522" w:rsidRDefault="008C2A05" w:rsidP="002245A4">
      <w:pPr>
        <w:jc w:val="both"/>
        <w:rPr>
          <w:rFonts w:ascii="Arial" w:hAnsi="Arial" w:cs="Arial"/>
          <w:sz w:val="22"/>
          <w:szCs w:val="22"/>
        </w:rPr>
      </w:pPr>
    </w:p>
    <w:p w14:paraId="204BC77C" w14:textId="1630B34C" w:rsidR="008C2A05" w:rsidRPr="00EA0522" w:rsidRDefault="008C2A05" w:rsidP="002245A4">
      <w:pPr>
        <w:jc w:val="both"/>
        <w:rPr>
          <w:rFonts w:ascii="Arial" w:hAnsi="Arial" w:cs="Arial"/>
          <w:sz w:val="22"/>
          <w:szCs w:val="22"/>
        </w:rPr>
      </w:pPr>
    </w:p>
    <w:p w14:paraId="655B1684" w14:textId="727BB0B9" w:rsidR="008C2A05" w:rsidRPr="00EA0522" w:rsidRDefault="008C2A05" w:rsidP="002245A4">
      <w:pPr>
        <w:jc w:val="both"/>
        <w:rPr>
          <w:rFonts w:ascii="Arial" w:hAnsi="Arial" w:cs="Arial"/>
          <w:sz w:val="22"/>
          <w:szCs w:val="22"/>
        </w:rPr>
      </w:pPr>
    </w:p>
    <w:p w14:paraId="0E37A332" w14:textId="077C5D8E" w:rsidR="008C2A05" w:rsidRPr="00EA0522" w:rsidRDefault="008C2A05" w:rsidP="002245A4">
      <w:pPr>
        <w:jc w:val="both"/>
        <w:rPr>
          <w:rFonts w:ascii="Arial" w:hAnsi="Arial" w:cs="Arial"/>
          <w:sz w:val="22"/>
          <w:szCs w:val="22"/>
        </w:rPr>
      </w:pPr>
    </w:p>
    <w:p w14:paraId="491DC064" w14:textId="156A91D3" w:rsidR="008C2A05" w:rsidRPr="00EA0522" w:rsidRDefault="008C2A05" w:rsidP="002245A4">
      <w:pPr>
        <w:jc w:val="both"/>
        <w:rPr>
          <w:rFonts w:ascii="Arial" w:hAnsi="Arial" w:cs="Arial"/>
          <w:sz w:val="22"/>
          <w:szCs w:val="22"/>
        </w:rPr>
      </w:pPr>
    </w:p>
    <w:p w14:paraId="346908CB" w14:textId="3C8335FA" w:rsidR="008C2A05" w:rsidRPr="00EA0522" w:rsidRDefault="008C2A05" w:rsidP="002245A4">
      <w:pPr>
        <w:jc w:val="both"/>
        <w:rPr>
          <w:rFonts w:ascii="Arial" w:hAnsi="Arial" w:cs="Arial"/>
          <w:sz w:val="22"/>
          <w:szCs w:val="22"/>
        </w:rPr>
      </w:pPr>
    </w:p>
    <w:p w14:paraId="10BA96AF" w14:textId="61336966" w:rsidR="008C2A05" w:rsidRPr="00EA0522" w:rsidRDefault="008C2A05" w:rsidP="002245A4">
      <w:pPr>
        <w:jc w:val="both"/>
        <w:rPr>
          <w:rFonts w:ascii="Arial" w:hAnsi="Arial" w:cs="Arial"/>
          <w:sz w:val="22"/>
          <w:szCs w:val="22"/>
        </w:rPr>
      </w:pPr>
    </w:p>
    <w:p w14:paraId="0C5F663E" w14:textId="42E2197D" w:rsidR="008C2A05" w:rsidRPr="00EA0522" w:rsidRDefault="008C2A05" w:rsidP="002245A4">
      <w:pPr>
        <w:jc w:val="both"/>
        <w:rPr>
          <w:rFonts w:ascii="Arial" w:hAnsi="Arial" w:cs="Arial"/>
          <w:sz w:val="22"/>
          <w:szCs w:val="22"/>
        </w:rPr>
      </w:pPr>
    </w:p>
    <w:p w14:paraId="76F89664" w14:textId="39AE6D32" w:rsidR="008C2A05" w:rsidRPr="00EA0522" w:rsidRDefault="008C2A05" w:rsidP="002245A4">
      <w:pPr>
        <w:jc w:val="both"/>
        <w:rPr>
          <w:rFonts w:ascii="Arial" w:hAnsi="Arial" w:cs="Arial"/>
          <w:sz w:val="22"/>
          <w:szCs w:val="22"/>
        </w:rPr>
      </w:pPr>
    </w:p>
    <w:p w14:paraId="739FDC2C" w14:textId="56CE68FD" w:rsidR="008C2A05" w:rsidRPr="00EA0522" w:rsidRDefault="008C2A05" w:rsidP="002245A4">
      <w:pPr>
        <w:jc w:val="both"/>
        <w:rPr>
          <w:rFonts w:ascii="Arial" w:hAnsi="Arial" w:cs="Arial"/>
          <w:sz w:val="22"/>
          <w:szCs w:val="22"/>
        </w:rPr>
      </w:pPr>
    </w:p>
    <w:p w14:paraId="479E860E" w14:textId="2789A041" w:rsidR="008C2A05" w:rsidRPr="00EA0522" w:rsidRDefault="008C2A05" w:rsidP="002245A4">
      <w:pPr>
        <w:jc w:val="both"/>
        <w:rPr>
          <w:rFonts w:ascii="Arial" w:hAnsi="Arial" w:cs="Arial"/>
          <w:sz w:val="22"/>
          <w:szCs w:val="22"/>
        </w:rPr>
      </w:pPr>
    </w:p>
    <w:p w14:paraId="65D596EE" w14:textId="4E0C26F0" w:rsidR="008C2A05" w:rsidRPr="00EA0522" w:rsidRDefault="008C2A05" w:rsidP="002245A4">
      <w:pPr>
        <w:jc w:val="both"/>
        <w:rPr>
          <w:rFonts w:ascii="Arial" w:hAnsi="Arial" w:cs="Arial"/>
          <w:sz w:val="22"/>
          <w:szCs w:val="22"/>
        </w:rPr>
      </w:pPr>
    </w:p>
    <w:p w14:paraId="433EB667" w14:textId="34225FBA" w:rsidR="008C2A05" w:rsidRPr="00EA0522" w:rsidRDefault="008C2A05" w:rsidP="002245A4">
      <w:pPr>
        <w:jc w:val="both"/>
        <w:rPr>
          <w:rFonts w:ascii="Arial" w:hAnsi="Arial" w:cs="Arial"/>
          <w:sz w:val="22"/>
          <w:szCs w:val="22"/>
        </w:rPr>
      </w:pPr>
    </w:p>
    <w:p w14:paraId="25BF1F6A" w14:textId="5687DCD1" w:rsidR="00FA1715" w:rsidRPr="00EA0522" w:rsidRDefault="00FA1715" w:rsidP="002245A4">
      <w:pPr>
        <w:jc w:val="both"/>
        <w:rPr>
          <w:rFonts w:ascii="Arial" w:hAnsi="Arial" w:cs="Arial"/>
          <w:sz w:val="22"/>
          <w:szCs w:val="22"/>
        </w:rPr>
      </w:pPr>
    </w:p>
    <w:p w14:paraId="352F143F" w14:textId="6A2871F3" w:rsidR="00EB4E2D" w:rsidRPr="00EA0522" w:rsidRDefault="00EB4E2D" w:rsidP="002245A4">
      <w:pPr>
        <w:jc w:val="both"/>
        <w:rPr>
          <w:rFonts w:ascii="Arial" w:hAnsi="Arial" w:cs="Arial"/>
          <w:sz w:val="22"/>
          <w:szCs w:val="22"/>
        </w:rPr>
      </w:pPr>
    </w:p>
    <w:p w14:paraId="2CA878E8" w14:textId="563318E6" w:rsidR="00EB4E2D" w:rsidRPr="00EA0522" w:rsidRDefault="00EB4E2D" w:rsidP="002245A4">
      <w:pPr>
        <w:jc w:val="both"/>
        <w:rPr>
          <w:rFonts w:ascii="Arial" w:hAnsi="Arial" w:cs="Arial"/>
          <w:sz w:val="22"/>
          <w:szCs w:val="22"/>
        </w:rPr>
      </w:pPr>
    </w:p>
    <w:p w14:paraId="014F0760" w14:textId="4FDA9CDB" w:rsidR="00EB4E2D" w:rsidRPr="00EA0522" w:rsidRDefault="00EB4E2D" w:rsidP="002245A4">
      <w:pPr>
        <w:jc w:val="both"/>
        <w:rPr>
          <w:rFonts w:ascii="Arial" w:hAnsi="Arial" w:cs="Arial"/>
          <w:sz w:val="22"/>
          <w:szCs w:val="22"/>
        </w:rPr>
      </w:pPr>
    </w:p>
    <w:p w14:paraId="10C05322" w14:textId="3D41E890" w:rsidR="00EB4E2D" w:rsidRPr="00EA0522" w:rsidRDefault="00EB4E2D" w:rsidP="002245A4">
      <w:pPr>
        <w:jc w:val="both"/>
        <w:rPr>
          <w:rFonts w:ascii="Arial" w:hAnsi="Arial" w:cs="Arial"/>
          <w:sz w:val="22"/>
          <w:szCs w:val="22"/>
        </w:rPr>
      </w:pPr>
    </w:p>
    <w:p w14:paraId="2483B268" w14:textId="6B600E4E" w:rsidR="00EB4E2D" w:rsidRPr="00EA0522" w:rsidRDefault="00EB4E2D" w:rsidP="002245A4">
      <w:pPr>
        <w:jc w:val="both"/>
        <w:rPr>
          <w:rFonts w:ascii="Arial" w:hAnsi="Arial" w:cs="Arial"/>
          <w:sz w:val="22"/>
          <w:szCs w:val="22"/>
        </w:rPr>
      </w:pPr>
    </w:p>
    <w:p w14:paraId="5F11ADF6" w14:textId="444B984C" w:rsidR="00EB4E2D" w:rsidRPr="00EA0522" w:rsidRDefault="00EB4E2D" w:rsidP="002245A4">
      <w:pPr>
        <w:jc w:val="both"/>
        <w:rPr>
          <w:rFonts w:ascii="Arial" w:hAnsi="Arial" w:cs="Arial"/>
          <w:sz w:val="22"/>
          <w:szCs w:val="22"/>
        </w:rPr>
      </w:pPr>
    </w:p>
    <w:p w14:paraId="76F3F830" w14:textId="261EA932" w:rsidR="002245A4" w:rsidRPr="00C35D01" w:rsidRDefault="00A11D1D" w:rsidP="00041DBA">
      <w:pPr>
        <w:pStyle w:val="Nadpis1"/>
        <w:numPr>
          <w:ilvl w:val="0"/>
          <w:numId w:val="0"/>
        </w:numPr>
        <w:rPr>
          <w:rFonts w:ascii="Arial" w:eastAsiaTheme="majorEastAsia" w:hAnsi="Arial" w:cs="Arial"/>
          <w:sz w:val="32"/>
          <w:szCs w:val="32"/>
        </w:rPr>
      </w:pPr>
      <w:r w:rsidRPr="00C35D01">
        <w:rPr>
          <w:rFonts w:ascii="Arial" w:eastAsiaTheme="majorEastAsia" w:hAnsi="Arial" w:cs="Arial"/>
          <w:sz w:val="32"/>
          <w:szCs w:val="32"/>
        </w:rPr>
        <w:lastRenderedPageBreak/>
        <w:t>Annex I</w:t>
      </w:r>
      <w:r w:rsidR="002245A4" w:rsidRPr="00C35D01">
        <w:rPr>
          <w:rFonts w:ascii="Arial" w:eastAsiaTheme="majorEastAsia" w:hAnsi="Arial" w:cs="Arial"/>
          <w:sz w:val="32"/>
          <w:szCs w:val="32"/>
        </w:rPr>
        <w:t xml:space="preserve"> - General Conditions</w:t>
      </w:r>
    </w:p>
    <w:p w14:paraId="088530D8" w14:textId="77777777" w:rsidR="002245A4" w:rsidRPr="00EA0522" w:rsidRDefault="002245A4" w:rsidP="002245A4">
      <w:pPr>
        <w:jc w:val="both"/>
        <w:rPr>
          <w:rFonts w:ascii="Arial" w:hAnsi="Arial" w:cs="Arial"/>
          <w:sz w:val="22"/>
          <w:szCs w:val="22"/>
          <w:lang w:val="en-US"/>
        </w:rPr>
      </w:pPr>
    </w:p>
    <w:p w14:paraId="78AF750E"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 1 - PURPOSE</w:t>
      </w:r>
    </w:p>
    <w:p w14:paraId="7E2A88D4" w14:textId="77777777" w:rsidR="002245A4" w:rsidRPr="00EA0522" w:rsidRDefault="002245A4" w:rsidP="002245A4">
      <w:pPr>
        <w:jc w:val="both"/>
        <w:rPr>
          <w:rFonts w:ascii="Arial" w:hAnsi="Arial" w:cs="Arial"/>
          <w:b/>
          <w:bCs/>
          <w:sz w:val="22"/>
          <w:szCs w:val="22"/>
          <w:lang w:val="en-US"/>
        </w:rPr>
      </w:pPr>
    </w:p>
    <w:p w14:paraId="35C23C5F" w14:textId="7390A398" w:rsidR="00B23E00" w:rsidRPr="00EA0522" w:rsidRDefault="00027BF6" w:rsidP="00830368">
      <w:pPr>
        <w:pStyle w:val="Nadpis3"/>
        <w:numPr>
          <w:ilvl w:val="0"/>
          <w:numId w:val="18"/>
        </w:numPr>
        <w:ind w:left="360"/>
        <w:rPr>
          <w:rFonts w:ascii="Arial" w:hAnsi="Arial" w:cs="Arial"/>
          <w:iCs/>
          <w:sz w:val="22"/>
          <w:szCs w:val="22"/>
        </w:rPr>
      </w:pPr>
      <w:r w:rsidRPr="00EA0522">
        <w:rPr>
          <w:rFonts w:ascii="Arial" w:hAnsi="Arial" w:cs="Arial"/>
          <w:i w:val="0"/>
          <w:iCs/>
          <w:sz w:val="22"/>
          <w:szCs w:val="22"/>
        </w:rPr>
        <w:t xml:space="preserve">The </w:t>
      </w:r>
      <w:r w:rsidR="00541403" w:rsidRPr="00EA0522">
        <w:rPr>
          <w:rFonts w:ascii="Arial" w:hAnsi="Arial" w:cs="Arial"/>
          <w:i w:val="0"/>
          <w:iCs/>
          <w:sz w:val="22"/>
          <w:szCs w:val="22"/>
        </w:rPr>
        <w:t>General Conditions</w:t>
      </w:r>
      <w:r w:rsidRPr="00EA0522">
        <w:rPr>
          <w:rFonts w:ascii="Arial" w:hAnsi="Arial" w:cs="Arial"/>
          <w:i w:val="0"/>
          <w:iCs/>
          <w:sz w:val="22"/>
          <w:szCs w:val="22"/>
        </w:rPr>
        <w:t xml:space="preserve"> shall specify the </w:t>
      </w:r>
      <w:r w:rsidR="002245A4" w:rsidRPr="00EA0522">
        <w:rPr>
          <w:rFonts w:ascii="Arial" w:hAnsi="Arial" w:cs="Arial"/>
          <w:i w:val="0"/>
          <w:iCs/>
          <w:sz w:val="22"/>
          <w:szCs w:val="22"/>
        </w:rPr>
        <w:t xml:space="preserve">conditions under which </w:t>
      </w:r>
      <w:r w:rsidR="00B06013" w:rsidRPr="00EA0522">
        <w:rPr>
          <w:rFonts w:ascii="Arial" w:hAnsi="Arial" w:cs="Arial"/>
          <w:i w:val="0"/>
          <w:iCs/>
          <w:sz w:val="22"/>
          <w:szCs w:val="22"/>
        </w:rPr>
        <w:t xml:space="preserve">areas of </w:t>
      </w:r>
      <w:r w:rsidR="002245A4" w:rsidRPr="00EA0522">
        <w:rPr>
          <w:rFonts w:ascii="Arial" w:hAnsi="Arial" w:cs="Arial"/>
          <w:i w:val="0"/>
          <w:iCs/>
          <w:sz w:val="22"/>
          <w:szCs w:val="22"/>
        </w:rPr>
        <w:t xml:space="preserve">cooperation referred in Article 1 of the </w:t>
      </w:r>
      <w:r w:rsidR="006A0D10" w:rsidRPr="00EA0522">
        <w:rPr>
          <w:rFonts w:ascii="Arial" w:hAnsi="Arial" w:cs="Arial"/>
          <w:i w:val="0"/>
          <w:iCs/>
          <w:sz w:val="22"/>
          <w:szCs w:val="22"/>
        </w:rPr>
        <w:t>Special Conditions</w:t>
      </w:r>
      <w:r w:rsidRPr="00EA0522">
        <w:rPr>
          <w:rFonts w:ascii="Arial" w:hAnsi="Arial" w:cs="Arial"/>
          <w:i w:val="0"/>
          <w:iCs/>
          <w:sz w:val="22"/>
          <w:szCs w:val="22"/>
        </w:rPr>
        <w:t xml:space="preserve"> </w:t>
      </w:r>
      <w:r w:rsidR="002245A4" w:rsidRPr="00EA0522">
        <w:rPr>
          <w:rFonts w:ascii="Arial" w:hAnsi="Arial" w:cs="Arial"/>
          <w:i w:val="0"/>
          <w:iCs/>
          <w:sz w:val="22"/>
          <w:szCs w:val="22"/>
        </w:rPr>
        <w:t xml:space="preserve">will be executed. </w:t>
      </w:r>
    </w:p>
    <w:p w14:paraId="0A55B245" w14:textId="77777777" w:rsidR="002245A4" w:rsidRPr="00EA0522" w:rsidRDefault="002245A4" w:rsidP="002245A4">
      <w:pPr>
        <w:jc w:val="both"/>
        <w:rPr>
          <w:rFonts w:ascii="Arial" w:hAnsi="Arial" w:cs="Arial"/>
          <w:sz w:val="22"/>
          <w:szCs w:val="22"/>
          <w:lang w:val="en-US"/>
        </w:rPr>
      </w:pPr>
    </w:p>
    <w:p w14:paraId="14A4C375" w14:textId="77777777" w:rsidR="002245A4" w:rsidRPr="00EA0522" w:rsidRDefault="002245A4" w:rsidP="00830368">
      <w:pPr>
        <w:pStyle w:val="Nadpis3"/>
        <w:numPr>
          <w:ilvl w:val="0"/>
          <w:numId w:val="18"/>
        </w:numPr>
        <w:ind w:left="360"/>
        <w:rPr>
          <w:rFonts w:ascii="Arial" w:hAnsi="Arial" w:cs="Arial"/>
          <w:iCs/>
          <w:sz w:val="22"/>
          <w:szCs w:val="22"/>
        </w:rPr>
      </w:pPr>
      <w:r w:rsidRPr="00EA0522">
        <w:rPr>
          <w:rFonts w:ascii="Arial" w:hAnsi="Arial" w:cs="Arial"/>
          <w:i w:val="0"/>
          <w:iCs/>
          <w:sz w:val="22"/>
          <w:szCs w:val="22"/>
        </w:rPr>
        <w:t>Unless</w:t>
      </w:r>
      <w:r w:rsidR="00027BF6" w:rsidRPr="00EA0522">
        <w:rPr>
          <w:rFonts w:ascii="Arial" w:hAnsi="Arial" w:cs="Arial"/>
          <w:i w:val="0"/>
          <w:iCs/>
          <w:sz w:val="22"/>
          <w:szCs w:val="22"/>
        </w:rPr>
        <w:t xml:space="preserve"> the context otherwise requires</w:t>
      </w:r>
      <w:r w:rsidRPr="00EA0522">
        <w:rPr>
          <w:rFonts w:ascii="Arial" w:hAnsi="Arial" w:cs="Arial"/>
          <w:i w:val="0"/>
          <w:iCs/>
          <w:sz w:val="22"/>
          <w:szCs w:val="22"/>
        </w:rPr>
        <w:t>, words and phrases used in th</w:t>
      </w:r>
      <w:r w:rsidR="00490658" w:rsidRPr="00EA0522">
        <w:rPr>
          <w:rFonts w:ascii="Arial" w:hAnsi="Arial" w:cs="Arial"/>
          <w:i w:val="0"/>
          <w:iCs/>
          <w:sz w:val="22"/>
          <w:szCs w:val="22"/>
        </w:rPr>
        <w:t>is</w:t>
      </w:r>
      <w:r w:rsidRPr="00EA0522">
        <w:rPr>
          <w:rFonts w:ascii="Arial" w:hAnsi="Arial" w:cs="Arial"/>
          <w:i w:val="0"/>
          <w:iCs/>
          <w:sz w:val="22"/>
          <w:szCs w:val="22"/>
        </w:rPr>
        <w:t xml:space="preserve"> Agreement </w:t>
      </w:r>
      <w:r w:rsidR="00490658" w:rsidRPr="00EA0522">
        <w:rPr>
          <w:rFonts w:ascii="Arial" w:hAnsi="Arial" w:cs="Arial"/>
          <w:i w:val="0"/>
          <w:iCs/>
          <w:sz w:val="22"/>
          <w:szCs w:val="22"/>
        </w:rPr>
        <w:t xml:space="preserve">in the </w:t>
      </w:r>
      <w:r w:rsidR="00D43664" w:rsidRPr="00EA0522">
        <w:rPr>
          <w:rFonts w:ascii="Arial" w:hAnsi="Arial" w:cs="Arial"/>
          <w:i w:val="0"/>
          <w:iCs/>
          <w:sz w:val="22"/>
          <w:szCs w:val="22"/>
        </w:rPr>
        <w:t xml:space="preserve">singular shall </w:t>
      </w:r>
      <w:r w:rsidR="00490658" w:rsidRPr="00EA0522">
        <w:rPr>
          <w:rFonts w:ascii="Arial" w:hAnsi="Arial" w:cs="Arial"/>
          <w:i w:val="0"/>
          <w:iCs/>
          <w:sz w:val="22"/>
          <w:szCs w:val="22"/>
        </w:rPr>
        <w:t>be deemed ton include the plural and vice versa.</w:t>
      </w:r>
    </w:p>
    <w:p w14:paraId="0FEB106F" w14:textId="77777777" w:rsidR="002245A4" w:rsidRPr="00EA0522" w:rsidRDefault="002245A4" w:rsidP="002245A4">
      <w:pPr>
        <w:jc w:val="both"/>
        <w:rPr>
          <w:rFonts w:ascii="Arial" w:hAnsi="Arial" w:cs="Arial"/>
          <w:sz w:val="22"/>
          <w:szCs w:val="22"/>
          <w:lang w:val="en-US" w:eastAsia="en-GB"/>
        </w:rPr>
      </w:pPr>
    </w:p>
    <w:p w14:paraId="47E23D41" w14:textId="1C7A8DC1" w:rsidR="002245A4" w:rsidRPr="00EA0522" w:rsidRDefault="002245A4" w:rsidP="00643EB2">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 2 – OPT OUT, RESTRICTION OR TEMPORARY SUSPENSION</w:t>
      </w:r>
    </w:p>
    <w:p w14:paraId="4D54B2AA" w14:textId="42F78152" w:rsidR="002245A4" w:rsidRPr="00EA0522" w:rsidRDefault="002245A4" w:rsidP="00810A6D">
      <w:pPr>
        <w:pStyle w:val="Odstavecseseznamem"/>
        <w:numPr>
          <w:ilvl w:val="0"/>
          <w:numId w:val="17"/>
        </w:numPr>
        <w:ind w:left="540" w:hanging="540"/>
        <w:jc w:val="both"/>
        <w:rPr>
          <w:rFonts w:ascii="Arial" w:hAnsi="Arial" w:cs="Arial"/>
          <w:sz w:val="22"/>
          <w:szCs w:val="22"/>
          <w:lang w:val="en-US"/>
        </w:rPr>
      </w:pPr>
      <w:proofErr w:type="gramStart"/>
      <w:r w:rsidRPr="00EA0522">
        <w:rPr>
          <w:rFonts w:ascii="Arial" w:hAnsi="Arial" w:cs="Arial"/>
          <w:sz w:val="22"/>
          <w:szCs w:val="22"/>
          <w:lang w:val="en-US"/>
        </w:rPr>
        <w:t>With regard to</w:t>
      </w:r>
      <w:proofErr w:type="gramEnd"/>
      <w:r w:rsidRPr="00EA0522">
        <w:rPr>
          <w:rFonts w:ascii="Arial" w:hAnsi="Arial" w:cs="Arial"/>
          <w:sz w:val="22"/>
          <w:szCs w:val="22"/>
          <w:lang w:val="en-US"/>
        </w:rPr>
        <w:t xml:space="preserve"> </w:t>
      </w:r>
      <w:r w:rsidR="000216B5" w:rsidRPr="00EA0522">
        <w:rPr>
          <w:rFonts w:ascii="Arial" w:hAnsi="Arial" w:cs="Arial"/>
          <w:sz w:val="22"/>
          <w:szCs w:val="22"/>
          <w:lang w:val="en-US"/>
        </w:rPr>
        <w:t xml:space="preserve">the Projects of Cooperation </w:t>
      </w:r>
      <w:r w:rsidR="00A11D1D" w:rsidRPr="00EA0522">
        <w:rPr>
          <w:rFonts w:ascii="Arial" w:hAnsi="Arial" w:cs="Arial"/>
          <w:sz w:val="22"/>
          <w:szCs w:val="22"/>
          <w:lang w:val="en-US"/>
        </w:rPr>
        <w:t xml:space="preserve">described in Article 1, </w:t>
      </w:r>
      <w:r w:rsidR="00742399" w:rsidRPr="00EA0522">
        <w:rPr>
          <w:rFonts w:ascii="Arial" w:hAnsi="Arial" w:cs="Arial"/>
          <w:sz w:val="22"/>
          <w:szCs w:val="22"/>
          <w:lang w:val="en-US"/>
        </w:rPr>
        <w:t>of the Special Conditions</w:t>
      </w:r>
      <w:r w:rsidRPr="00EA0522">
        <w:rPr>
          <w:rFonts w:ascii="Arial" w:hAnsi="Arial" w:cs="Arial"/>
          <w:sz w:val="22"/>
          <w:szCs w:val="22"/>
          <w:lang w:val="en-US"/>
        </w:rPr>
        <w:t>, without prejudice to the EUIPO’s right to terminate the Agreement in pursuance of Article 4, the EUIPO may at any time suspend the execution of the Agreement. Suspension shall take effect on the day IPO receives notification by registered letter with acknowledgement of receipt or equivalent. The EUIPO may at any time following suspension give notice to the IPO to resume the work suspended.</w:t>
      </w:r>
      <w:r w:rsidR="00513C61" w:rsidRPr="00EA0522">
        <w:rPr>
          <w:rFonts w:ascii="Arial" w:hAnsi="Arial" w:cs="Arial"/>
          <w:sz w:val="22"/>
          <w:szCs w:val="22"/>
          <w:lang w:val="en-US"/>
        </w:rPr>
        <w:t xml:space="preserve"> The EUIPO shall justify the grounds for the suspension in the notification letter. </w:t>
      </w:r>
    </w:p>
    <w:p w14:paraId="092BC01F" w14:textId="77777777" w:rsidR="002D24C4" w:rsidRPr="00EA0522" w:rsidRDefault="002D24C4" w:rsidP="00041DBA">
      <w:pPr>
        <w:pStyle w:val="Odstavecseseznamem"/>
        <w:ind w:left="540"/>
        <w:jc w:val="both"/>
        <w:rPr>
          <w:rFonts w:ascii="Arial" w:hAnsi="Arial" w:cs="Arial"/>
          <w:sz w:val="22"/>
          <w:szCs w:val="22"/>
          <w:lang w:val="en-US"/>
        </w:rPr>
      </w:pPr>
    </w:p>
    <w:p w14:paraId="45570B9C" w14:textId="5E05D2EB" w:rsidR="002245A4" w:rsidRPr="00EA0522" w:rsidRDefault="002245A4" w:rsidP="00810A6D">
      <w:pPr>
        <w:pStyle w:val="Odstavecseseznamem"/>
        <w:numPr>
          <w:ilvl w:val="0"/>
          <w:numId w:val="17"/>
        </w:numPr>
        <w:ind w:left="540" w:hanging="540"/>
        <w:jc w:val="both"/>
        <w:rPr>
          <w:rFonts w:ascii="Arial" w:hAnsi="Arial" w:cs="Arial"/>
          <w:sz w:val="22"/>
          <w:szCs w:val="22"/>
          <w:lang w:val="en-US"/>
        </w:rPr>
      </w:pPr>
      <w:r w:rsidRPr="00EA0522">
        <w:rPr>
          <w:rFonts w:ascii="Arial" w:hAnsi="Arial" w:cs="Arial"/>
          <w:sz w:val="22"/>
          <w:szCs w:val="22"/>
          <w:lang w:val="en-US"/>
        </w:rPr>
        <w:t xml:space="preserve">The IPO may opt out, </w:t>
      </w:r>
      <w:proofErr w:type="gramStart"/>
      <w:r w:rsidRPr="00EA0522">
        <w:rPr>
          <w:rFonts w:ascii="Arial" w:hAnsi="Arial" w:cs="Arial"/>
          <w:sz w:val="22"/>
          <w:szCs w:val="22"/>
          <w:lang w:val="en-US"/>
        </w:rPr>
        <w:t>restrict</w:t>
      </w:r>
      <w:proofErr w:type="gramEnd"/>
      <w:r w:rsidRPr="00EA0522">
        <w:rPr>
          <w:rFonts w:ascii="Arial" w:hAnsi="Arial" w:cs="Arial"/>
          <w:sz w:val="22"/>
          <w:szCs w:val="22"/>
          <w:lang w:val="en-US"/>
        </w:rPr>
        <w:t xml:space="preserve"> or suspend the implementation of its cooperation for any of the projects by providing </w:t>
      </w:r>
      <w:r w:rsidR="00A60567" w:rsidRPr="00EA0522">
        <w:rPr>
          <w:rFonts w:ascii="Arial" w:hAnsi="Arial" w:cs="Arial"/>
          <w:sz w:val="22"/>
          <w:szCs w:val="22"/>
          <w:lang w:val="en-US"/>
        </w:rPr>
        <w:t xml:space="preserve">the </w:t>
      </w:r>
      <w:r w:rsidRPr="00EA0522">
        <w:rPr>
          <w:rFonts w:ascii="Arial" w:hAnsi="Arial" w:cs="Arial"/>
          <w:sz w:val="22"/>
          <w:szCs w:val="22"/>
          <w:lang w:val="en-US"/>
        </w:rPr>
        <w:t xml:space="preserve">EUIPO with a written statement. The written statement shall explain the reasons of its decision and if </w:t>
      </w:r>
      <w:r w:rsidR="00CB545C" w:rsidRPr="00EA0522">
        <w:rPr>
          <w:rFonts w:ascii="Arial" w:hAnsi="Arial" w:cs="Arial"/>
          <w:sz w:val="22"/>
          <w:szCs w:val="22"/>
          <w:lang w:val="en-US"/>
        </w:rPr>
        <w:t>possible,</w:t>
      </w:r>
      <w:r w:rsidRPr="00EA0522">
        <w:rPr>
          <w:rFonts w:ascii="Arial" w:hAnsi="Arial" w:cs="Arial"/>
          <w:sz w:val="22"/>
          <w:szCs w:val="22"/>
          <w:lang w:val="en-US"/>
        </w:rPr>
        <w:t xml:space="preserve"> to indicate the date it will take effect and if already known, also the date of resumption. The IPO’s right to opt out, restrict or suspend the implementation of cooperation is without prejudice to the provisions of Article 5, Article </w:t>
      </w:r>
      <w:r w:rsidR="0056197B">
        <w:rPr>
          <w:rFonts w:ascii="Arial" w:hAnsi="Arial" w:cs="Arial"/>
          <w:sz w:val="22"/>
          <w:szCs w:val="22"/>
          <w:lang w:val="en-US"/>
        </w:rPr>
        <w:t>20</w:t>
      </w:r>
      <w:r w:rsidR="0056197B" w:rsidRPr="00EA0522">
        <w:rPr>
          <w:rFonts w:ascii="Arial" w:hAnsi="Arial" w:cs="Arial"/>
          <w:sz w:val="22"/>
          <w:szCs w:val="22"/>
          <w:lang w:val="en-US"/>
        </w:rPr>
        <w:t xml:space="preserve"> </w:t>
      </w:r>
      <w:r w:rsidRPr="00EA0522">
        <w:rPr>
          <w:rFonts w:ascii="Arial" w:hAnsi="Arial" w:cs="Arial"/>
          <w:sz w:val="22"/>
          <w:szCs w:val="22"/>
          <w:lang w:val="en-US"/>
        </w:rPr>
        <w:t xml:space="preserve">and </w:t>
      </w:r>
      <w:r w:rsidR="0056197B">
        <w:rPr>
          <w:rFonts w:ascii="Arial" w:hAnsi="Arial" w:cs="Arial"/>
          <w:sz w:val="22"/>
          <w:szCs w:val="22"/>
          <w:lang w:val="en-US"/>
        </w:rPr>
        <w:t>24</w:t>
      </w:r>
      <w:r w:rsidR="0056197B" w:rsidRPr="00EA0522">
        <w:rPr>
          <w:rFonts w:ascii="Arial" w:hAnsi="Arial" w:cs="Arial"/>
          <w:sz w:val="22"/>
          <w:szCs w:val="22"/>
          <w:lang w:val="en-US"/>
        </w:rPr>
        <w:t xml:space="preserve"> </w:t>
      </w:r>
      <w:r w:rsidRPr="00EA0522">
        <w:rPr>
          <w:rFonts w:ascii="Arial" w:hAnsi="Arial" w:cs="Arial"/>
          <w:sz w:val="22"/>
          <w:szCs w:val="22"/>
          <w:lang w:val="en-US"/>
        </w:rPr>
        <w:t xml:space="preserve">of the General </w:t>
      </w:r>
      <w:r w:rsidR="001B3CAA" w:rsidRPr="00EA0522">
        <w:rPr>
          <w:rFonts w:ascii="Arial" w:hAnsi="Arial" w:cs="Arial"/>
          <w:sz w:val="22"/>
          <w:szCs w:val="22"/>
          <w:lang w:val="en-US"/>
        </w:rPr>
        <w:t>Conditions</w:t>
      </w:r>
      <w:r w:rsidRPr="00EA0522">
        <w:rPr>
          <w:rFonts w:ascii="Arial" w:hAnsi="Arial" w:cs="Arial"/>
          <w:sz w:val="22"/>
          <w:szCs w:val="22"/>
          <w:lang w:val="en-US"/>
        </w:rPr>
        <w:t>.</w:t>
      </w:r>
      <w:r w:rsidR="001B3CAA" w:rsidRPr="00EA0522">
        <w:rPr>
          <w:rFonts w:ascii="Arial" w:hAnsi="Arial" w:cs="Arial"/>
          <w:sz w:val="22"/>
          <w:szCs w:val="22"/>
          <w:lang w:val="en-US"/>
        </w:rPr>
        <w:t xml:space="preserve"> The suspension shall take effect from the date when the EUIPO receives the formal notification of the IPO by register letter. </w:t>
      </w:r>
    </w:p>
    <w:p w14:paraId="1F83C47E" w14:textId="77777777" w:rsidR="002D24C4" w:rsidRPr="00EA0522" w:rsidRDefault="002D24C4" w:rsidP="00041DBA">
      <w:pPr>
        <w:pStyle w:val="Odstavecseseznamem"/>
        <w:ind w:left="540"/>
        <w:jc w:val="both"/>
        <w:rPr>
          <w:rFonts w:ascii="Arial" w:hAnsi="Arial" w:cs="Arial"/>
          <w:sz w:val="22"/>
          <w:szCs w:val="22"/>
          <w:lang w:val="en-US"/>
        </w:rPr>
      </w:pPr>
    </w:p>
    <w:p w14:paraId="37653012" w14:textId="3A9722D8" w:rsidR="00540391" w:rsidRPr="00EA0522" w:rsidRDefault="002B7E73" w:rsidP="00810A6D">
      <w:pPr>
        <w:pStyle w:val="Odstavecseseznamem"/>
        <w:numPr>
          <w:ilvl w:val="0"/>
          <w:numId w:val="17"/>
        </w:numPr>
        <w:ind w:left="540" w:hanging="540"/>
        <w:jc w:val="both"/>
        <w:rPr>
          <w:rFonts w:ascii="Arial" w:hAnsi="Arial" w:cs="Arial"/>
          <w:sz w:val="22"/>
          <w:szCs w:val="22"/>
          <w:lang w:val="en-US"/>
        </w:rPr>
      </w:pPr>
      <w:r w:rsidRPr="00EA0522">
        <w:rPr>
          <w:rFonts w:ascii="Arial" w:hAnsi="Arial" w:cs="Arial"/>
          <w:sz w:val="22"/>
          <w:szCs w:val="22"/>
          <w:lang w:val="en-US"/>
        </w:rPr>
        <w:t xml:space="preserve">Before the entry into force of the suspension period, the parties must agree on the costs to be reimbursed during that period. </w:t>
      </w:r>
    </w:p>
    <w:p w14:paraId="3FF1F88F" w14:textId="77777777" w:rsidR="002245A4" w:rsidRPr="00EA0522" w:rsidRDefault="002245A4" w:rsidP="002245A4">
      <w:pPr>
        <w:keepLines/>
        <w:spacing w:after="240"/>
        <w:ind w:left="567" w:hanging="567"/>
        <w:jc w:val="both"/>
        <w:rPr>
          <w:rFonts w:ascii="Arial" w:hAnsi="Arial" w:cs="Arial"/>
          <w:sz w:val="22"/>
          <w:szCs w:val="22"/>
          <w:lang w:val="en-US"/>
        </w:rPr>
      </w:pPr>
      <w:r w:rsidRPr="00EA0522">
        <w:rPr>
          <w:rFonts w:ascii="Arial" w:hAnsi="Arial" w:cs="Arial"/>
          <w:sz w:val="22"/>
          <w:szCs w:val="22"/>
          <w:lang w:val="en-US"/>
        </w:rPr>
        <w:t xml:space="preserve">  </w:t>
      </w:r>
    </w:p>
    <w:p w14:paraId="40D94D82"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3 </w:t>
      </w:r>
      <w:r w:rsidRPr="00EA0522">
        <w:rPr>
          <w:rFonts w:ascii="Arial" w:eastAsiaTheme="minorEastAsia" w:hAnsi="Arial" w:cs="Arial"/>
          <w:sz w:val="22"/>
          <w:szCs w:val="22"/>
        </w:rPr>
        <w:noBreakHyphen/>
        <w:t xml:space="preserve"> FORCE MAJEURE</w:t>
      </w:r>
    </w:p>
    <w:p w14:paraId="6B7F399C" w14:textId="222D840C" w:rsidR="002245A4" w:rsidRPr="00EA0522" w:rsidRDefault="002245A4" w:rsidP="00830368">
      <w:pPr>
        <w:pStyle w:val="Odstavecseseznamem"/>
        <w:keepLines/>
        <w:numPr>
          <w:ilvl w:val="0"/>
          <w:numId w:val="19"/>
        </w:numPr>
        <w:spacing w:after="240"/>
        <w:ind w:left="360"/>
        <w:jc w:val="both"/>
        <w:rPr>
          <w:rFonts w:ascii="Arial" w:hAnsi="Arial" w:cs="Arial"/>
          <w:sz w:val="22"/>
          <w:szCs w:val="22"/>
          <w:lang w:val="en-US"/>
        </w:rPr>
      </w:pPr>
      <w:r w:rsidRPr="00EA0522">
        <w:rPr>
          <w:rFonts w:ascii="Arial" w:hAnsi="Arial" w:cs="Arial"/>
          <w:sz w:val="22"/>
          <w:szCs w:val="22"/>
          <w:lang w:val="en-US"/>
        </w:rPr>
        <w:t xml:space="preserve">Force majeure shall mean any unforeseeable exceptional situation or event beyond the Parties' control which prevents either of them from fulfilling any of their obligations under the Agreement, was not attributable to error or negligence on their </w:t>
      </w:r>
      <w:r w:rsidR="00597A8C" w:rsidRPr="00EA0522">
        <w:rPr>
          <w:rFonts w:ascii="Arial" w:hAnsi="Arial" w:cs="Arial"/>
          <w:sz w:val="22"/>
          <w:szCs w:val="22"/>
          <w:lang w:val="en-US"/>
        </w:rPr>
        <w:t>part and</w:t>
      </w:r>
      <w:r w:rsidRPr="00EA0522">
        <w:rPr>
          <w:rFonts w:ascii="Arial" w:hAnsi="Arial" w:cs="Arial"/>
          <w:sz w:val="22"/>
          <w:szCs w:val="22"/>
          <w:lang w:val="en-US"/>
        </w:rPr>
        <w:t xml:space="preserve"> proves insurmountable </w:t>
      </w:r>
      <w:proofErr w:type="gramStart"/>
      <w:r w:rsidRPr="00EA0522">
        <w:rPr>
          <w:rFonts w:ascii="Arial" w:hAnsi="Arial" w:cs="Arial"/>
          <w:sz w:val="22"/>
          <w:szCs w:val="22"/>
          <w:lang w:val="en-US"/>
        </w:rPr>
        <w:t>in spite of</w:t>
      </w:r>
      <w:proofErr w:type="gramEnd"/>
      <w:r w:rsidRPr="00EA0522">
        <w:rPr>
          <w:rFonts w:ascii="Arial" w:hAnsi="Arial" w:cs="Arial"/>
          <w:sz w:val="22"/>
          <w:szCs w:val="22"/>
          <w:lang w:val="en-US"/>
        </w:rPr>
        <w:t xml:space="preserve"> all due diligence. Defects in equipment or material or delays in making them available (unless due to force majeure), </w:t>
      </w:r>
      <w:r w:rsidRPr="00EA0522">
        <w:rPr>
          <w:rFonts w:ascii="Arial" w:hAnsi="Arial" w:cs="Arial"/>
          <w:sz w:val="22"/>
          <w:szCs w:val="22"/>
          <w:lang w:val="en-GB"/>
        </w:rPr>
        <w:t xml:space="preserve">labour </w:t>
      </w:r>
      <w:r w:rsidRPr="00EA0522">
        <w:rPr>
          <w:rFonts w:ascii="Arial" w:hAnsi="Arial" w:cs="Arial"/>
          <w:sz w:val="22"/>
          <w:szCs w:val="22"/>
          <w:lang w:val="en-US"/>
        </w:rPr>
        <w:t xml:space="preserve">disputes, strikes or financial difficulties cannot be invoked as force majeure by the defaulting Party. </w:t>
      </w:r>
    </w:p>
    <w:p w14:paraId="0AD1F728" w14:textId="22B69C97" w:rsidR="002245A4" w:rsidRPr="00EA0522" w:rsidRDefault="002245A4" w:rsidP="00830368">
      <w:pPr>
        <w:pStyle w:val="Odstavecseseznamem"/>
        <w:keepLines/>
        <w:numPr>
          <w:ilvl w:val="0"/>
          <w:numId w:val="19"/>
        </w:numPr>
        <w:spacing w:after="240"/>
        <w:ind w:left="360"/>
        <w:jc w:val="both"/>
        <w:rPr>
          <w:rFonts w:ascii="Arial" w:hAnsi="Arial" w:cs="Arial"/>
          <w:sz w:val="22"/>
          <w:szCs w:val="22"/>
          <w:lang w:val="en-US"/>
        </w:rPr>
      </w:pPr>
      <w:r w:rsidRPr="00EA0522">
        <w:rPr>
          <w:rFonts w:ascii="Arial" w:hAnsi="Arial" w:cs="Arial"/>
          <w:sz w:val="22"/>
          <w:szCs w:val="22"/>
          <w:lang w:val="en-US"/>
        </w:rPr>
        <w:t xml:space="preserve">A Party faced with force majeure shall inform the other party without delay by registered letter with advice of delivery or equivalent, stating the nature, probable </w:t>
      </w:r>
      <w:proofErr w:type="gramStart"/>
      <w:r w:rsidRPr="00EA0522">
        <w:rPr>
          <w:rFonts w:ascii="Arial" w:hAnsi="Arial" w:cs="Arial"/>
          <w:sz w:val="22"/>
          <w:szCs w:val="22"/>
          <w:lang w:val="en-US"/>
        </w:rPr>
        <w:t>duration</w:t>
      </w:r>
      <w:proofErr w:type="gramEnd"/>
      <w:r w:rsidRPr="00EA0522">
        <w:rPr>
          <w:rFonts w:ascii="Arial" w:hAnsi="Arial" w:cs="Arial"/>
          <w:sz w:val="22"/>
          <w:szCs w:val="22"/>
          <w:lang w:val="en-US"/>
        </w:rPr>
        <w:t xml:space="preserve"> and foreseeable effects.</w:t>
      </w:r>
    </w:p>
    <w:p w14:paraId="34037925" w14:textId="52A2128A" w:rsidR="002245A4" w:rsidRPr="00EA0522" w:rsidRDefault="002245A4" w:rsidP="00830368">
      <w:pPr>
        <w:pStyle w:val="Odstavecseseznamem"/>
        <w:keepLines/>
        <w:numPr>
          <w:ilvl w:val="0"/>
          <w:numId w:val="19"/>
        </w:numPr>
        <w:spacing w:after="240"/>
        <w:ind w:left="360"/>
        <w:jc w:val="both"/>
        <w:rPr>
          <w:rFonts w:ascii="Arial" w:hAnsi="Arial" w:cs="Arial"/>
          <w:sz w:val="22"/>
          <w:szCs w:val="22"/>
          <w:lang w:val="en-US"/>
        </w:rPr>
      </w:pPr>
      <w:r w:rsidRPr="00EA0522">
        <w:rPr>
          <w:rFonts w:ascii="Arial" w:hAnsi="Arial" w:cs="Arial"/>
          <w:sz w:val="22"/>
          <w:szCs w:val="22"/>
          <w:lang w:val="en-US"/>
        </w:rPr>
        <w:t>Neither of the Parties shall be held in breach of their obligations under the Agreement if they are prevented from fulfilling them by force majeure. The Parties shall make every effort to minimize any damage due to force majeure.</w:t>
      </w:r>
    </w:p>
    <w:p w14:paraId="044B6274" w14:textId="77777777" w:rsidR="00114055" w:rsidRPr="00EA0522" w:rsidRDefault="00114055" w:rsidP="002245A4">
      <w:pPr>
        <w:keepLines/>
        <w:spacing w:after="240"/>
        <w:ind w:left="540" w:hanging="540"/>
        <w:jc w:val="both"/>
        <w:rPr>
          <w:rFonts w:ascii="Arial" w:hAnsi="Arial" w:cs="Arial"/>
          <w:sz w:val="22"/>
          <w:szCs w:val="22"/>
          <w:lang w:val="en-US"/>
        </w:rPr>
      </w:pPr>
    </w:p>
    <w:p w14:paraId="5B0C9FBB" w14:textId="77777777" w:rsidR="00283C52"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lastRenderedPageBreak/>
        <w:t>ARTICLE 4 - TERMINATION OF THE AGREEMENT</w:t>
      </w:r>
    </w:p>
    <w:p w14:paraId="0E58AD7E" w14:textId="5D200CED" w:rsidR="002245A4" w:rsidRPr="00EA0522" w:rsidRDefault="002245A4" w:rsidP="00283C52">
      <w:pPr>
        <w:keepLines/>
        <w:spacing w:after="240"/>
        <w:ind w:left="851" w:hanging="851"/>
        <w:jc w:val="both"/>
        <w:rPr>
          <w:rFonts w:ascii="Arial" w:hAnsi="Arial" w:cs="Arial"/>
          <w:b/>
          <w:bCs/>
          <w:sz w:val="22"/>
          <w:szCs w:val="22"/>
          <w:lang w:val="en-US"/>
        </w:rPr>
      </w:pPr>
      <w:r w:rsidRPr="00EA0522">
        <w:rPr>
          <w:rFonts w:ascii="Arial" w:hAnsi="Arial" w:cs="Arial"/>
          <w:bCs/>
          <w:i/>
          <w:sz w:val="22"/>
          <w:szCs w:val="22"/>
          <w:lang w:val="en-US"/>
        </w:rPr>
        <w:t xml:space="preserve">Termination by </w:t>
      </w:r>
      <w:r w:rsidR="00F201FE" w:rsidRPr="00EA0522">
        <w:rPr>
          <w:rFonts w:ascii="Arial" w:hAnsi="Arial" w:cs="Arial"/>
          <w:bCs/>
          <w:i/>
          <w:sz w:val="22"/>
          <w:szCs w:val="22"/>
          <w:lang w:val="en-US"/>
        </w:rPr>
        <w:t xml:space="preserve">the </w:t>
      </w:r>
      <w:r w:rsidRPr="00EA0522">
        <w:rPr>
          <w:rFonts w:ascii="Arial" w:hAnsi="Arial" w:cs="Arial"/>
          <w:bCs/>
          <w:i/>
          <w:sz w:val="22"/>
          <w:szCs w:val="22"/>
          <w:lang w:val="en-US"/>
        </w:rPr>
        <w:t>IPO</w:t>
      </w:r>
    </w:p>
    <w:p w14:paraId="7B04651B" w14:textId="6687140B" w:rsidR="002245A4" w:rsidRPr="00EA0522" w:rsidRDefault="002245A4" w:rsidP="00810A6D">
      <w:pPr>
        <w:pStyle w:val="Odstavecseseznamem"/>
        <w:keepNext/>
        <w:keepLines/>
        <w:numPr>
          <w:ilvl w:val="0"/>
          <w:numId w:val="2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may terminate the Agreement without any indemnity on its part at any time by giving </w:t>
      </w:r>
      <w:r w:rsidR="001B52AE" w:rsidRPr="00EA0522">
        <w:rPr>
          <w:rFonts w:ascii="Arial" w:hAnsi="Arial" w:cs="Arial"/>
          <w:sz w:val="22"/>
          <w:szCs w:val="22"/>
          <w:lang w:val="en-US"/>
        </w:rPr>
        <w:t xml:space="preserve">60 calendar </w:t>
      </w:r>
      <w:r w:rsidR="00C71DC8" w:rsidRPr="00EA0522">
        <w:rPr>
          <w:rFonts w:ascii="Arial" w:hAnsi="Arial" w:cs="Arial"/>
          <w:sz w:val="22"/>
          <w:szCs w:val="22"/>
          <w:lang w:val="en-US"/>
        </w:rPr>
        <w:t>days’ notice</w:t>
      </w:r>
      <w:r w:rsidRPr="00EA0522">
        <w:rPr>
          <w:rFonts w:ascii="Arial" w:hAnsi="Arial" w:cs="Arial"/>
          <w:sz w:val="22"/>
          <w:szCs w:val="22"/>
          <w:lang w:val="en-US"/>
        </w:rPr>
        <w:t xml:space="preserve"> and providing </w:t>
      </w:r>
      <w:r w:rsidR="00F201FE" w:rsidRPr="00EA0522">
        <w:rPr>
          <w:rFonts w:ascii="Arial" w:hAnsi="Arial" w:cs="Arial"/>
          <w:sz w:val="22"/>
          <w:szCs w:val="22"/>
          <w:lang w:val="en-US"/>
        </w:rPr>
        <w:t xml:space="preserve">the </w:t>
      </w:r>
      <w:r w:rsidRPr="00EA0522">
        <w:rPr>
          <w:rFonts w:ascii="Arial" w:hAnsi="Arial" w:cs="Arial"/>
          <w:sz w:val="22"/>
          <w:szCs w:val="22"/>
          <w:lang w:val="en-US"/>
        </w:rPr>
        <w:t xml:space="preserve">EUIPO with a written statement explaining the reasons. </w:t>
      </w:r>
    </w:p>
    <w:p w14:paraId="72A7AEB2" w14:textId="3C8535C2" w:rsidR="002245A4" w:rsidRPr="00EA0522" w:rsidRDefault="002245A4" w:rsidP="00810A6D">
      <w:pPr>
        <w:pStyle w:val="Odstavecseseznamem"/>
        <w:keepNext/>
        <w:keepLines/>
        <w:numPr>
          <w:ilvl w:val="0"/>
          <w:numId w:val="21"/>
        </w:numPr>
        <w:spacing w:after="240"/>
        <w:ind w:left="0" w:firstLine="0"/>
        <w:jc w:val="both"/>
        <w:rPr>
          <w:rFonts w:ascii="Arial" w:hAnsi="Arial" w:cs="Arial"/>
          <w:sz w:val="22"/>
          <w:szCs w:val="22"/>
          <w:lang w:val="en-US"/>
        </w:rPr>
      </w:pPr>
      <w:r w:rsidRPr="00EA0522">
        <w:rPr>
          <w:rFonts w:ascii="Arial" w:hAnsi="Arial" w:cs="Arial"/>
          <w:sz w:val="22"/>
          <w:szCs w:val="22"/>
          <w:lang w:val="en-US"/>
        </w:rPr>
        <w:t>If no written statement explaining the reasons is provided, the IPO shall be deemed to have terminated this Agreement improperly, and the consequences set out in the third subparagraph of Article 4</w:t>
      </w:r>
      <w:r w:rsidR="008D6F93" w:rsidRPr="00EA0522">
        <w:rPr>
          <w:rFonts w:ascii="Arial" w:hAnsi="Arial" w:cs="Arial"/>
          <w:sz w:val="22"/>
          <w:szCs w:val="22"/>
          <w:lang w:val="en-US"/>
        </w:rPr>
        <w:t>.</w:t>
      </w:r>
      <w:r w:rsidRPr="00EA0522">
        <w:rPr>
          <w:rFonts w:ascii="Arial" w:hAnsi="Arial" w:cs="Arial"/>
          <w:sz w:val="22"/>
          <w:szCs w:val="22"/>
          <w:lang w:val="en-US"/>
        </w:rPr>
        <w:t>4 may apply.</w:t>
      </w:r>
    </w:p>
    <w:p w14:paraId="25E5E677" w14:textId="5D6C31F6" w:rsidR="002245A4" w:rsidRPr="00EA0522" w:rsidRDefault="002245A4" w:rsidP="00810A6D">
      <w:pPr>
        <w:pStyle w:val="Odstavecseseznamem"/>
        <w:keepNext/>
        <w:keepLines/>
        <w:numPr>
          <w:ilvl w:val="0"/>
          <w:numId w:val="2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procedure of termination is initiated by registered letter with advice of delivery or via the online tool provided by </w:t>
      </w:r>
      <w:r w:rsidR="004F64AF" w:rsidRPr="00EA0522">
        <w:rPr>
          <w:rFonts w:ascii="Arial" w:hAnsi="Arial" w:cs="Arial"/>
          <w:sz w:val="22"/>
          <w:szCs w:val="22"/>
          <w:lang w:val="en-US"/>
        </w:rPr>
        <w:t xml:space="preserve">the </w:t>
      </w:r>
      <w:r w:rsidRPr="00EA0522">
        <w:rPr>
          <w:rFonts w:ascii="Arial" w:hAnsi="Arial" w:cs="Arial"/>
          <w:sz w:val="22"/>
          <w:szCs w:val="22"/>
          <w:lang w:val="en-US"/>
        </w:rPr>
        <w:t>EUIPO.</w:t>
      </w:r>
    </w:p>
    <w:p w14:paraId="7FC72A2F" w14:textId="2079688D" w:rsidR="002245A4" w:rsidRPr="00EA0522" w:rsidRDefault="002245A4" w:rsidP="00810A6D">
      <w:pPr>
        <w:pStyle w:val="Odstavecseseznamem"/>
        <w:keepNext/>
        <w:keepLines/>
        <w:numPr>
          <w:ilvl w:val="0"/>
          <w:numId w:val="21"/>
        </w:numPr>
        <w:spacing w:after="240"/>
        <w:ind w:left="0" w:firstLine="0"/>
        <w:jc w:val="both"/>
        <w:rPr>
          <w:rFonts w:ascii="Arial" w:hAnsi="Arial" w:cs="Arial"/>
          <w:sz w:val="22"/>
          <w:szCs w:val="22"/>
          <w:lang w:val="en-US"/>
        </w:rPr>
      </w:pPr>
      <w:r w:rsidRPr="00EA0522">
        <w:rPr>
          <w:rFonts w:ascii="Arial" w:hAnsi="Arial" w:cs="Arial"/>
          <w:sz w:val="22"/>
          <w:szCs w:val="22"/>
          <w:lang w:val="en-US"/>
        </w:rPr>
        <w:t>In the event of termination of the Agreement by</w:t>
      </w:r>
      <w:r w:rsidR="004F64AF" w:rsidRPr="00EA0522">
        <w:rPr>
          <w:rFonts w:ascii="Arial" w:hAnsi="Arial" w:cs="Arial"/>
          <w:sz w:val="22"/>
          <w:szCs w:val="22"/>
          <w:lang w:val="en-US"/>
        </w:rPr>
        <w:t xml:space="preserve"> the</w:t>
      </w:r>
      <w:r w:rsidRPr="00EA0522">
        <w:rPr>
          <w:rFonts w:ascii="Arial" w:hAnsi="Arial" w:cs="Arial"/>
          <w:sz w:val="22"/>
          <w:szCs w:val="22"/>
          <w:lang w:val="en-US"/>
        </w:rPr>
        <w:t xml:space="preserve"> IPO, payments by the EUIPO shall be limited to </w:t>
      </w:r>
      <w:r w:rsidR="00CB44A3" w:rsidRPr="00EA0522">
        <w:rPr>
          <w:rFonts w:ascii="Arial" w:hAnsi="Arial" w:cs="Arial"/>
          <w:sz w:val="22"/>
          <w:szCs w:val="22"/>
          <w:lang w:val="en-US"/>
        </w:rPr>
        <w:t xml:space="preserve">the proportion of </w:t>
      </w:r>
      <w:r w:rsidR="001B3CAA" w:rsidRPr="00EA0522">
        <w:rPr>
          <w:rFonts w:ascii="Arial" w:hAnsi="Arial" w:cs="Arial"/>
          <w:sz w:val="22"/>
          <w:szCs w:val="22"/>
          <w:lang w:val="en-US"/>
        </w:rPr>
        <w:t xml:space="preserve">the lump sum corresponding to the results </w:t>
      </w:r>
      <w:r w:rsidR="00CB44A3" w:rsidRPr="00EA0522">
        <w:rPr>
          <w:rFonts w:ascii="Arial" w:hAnsi="Arial" w:cs="Arial"/>
          <w:sz w:val="22"/>
          <w:szCs w:val="22"/>
          <w:lang w:val="en-US"/>
        </w:rPr>
        <w:t xml:space="preserve">attained </w:t>
      </w:r>
      <w:r w:rsidR="001B3CAA" w:rsidRPr="00EA0522">
        <w:rPr>
          <w:rFonts w:ascii="Arial" w:hAnsi="Arial" w:cs="Arial"/>
          <w:sz w:val="22"/>
          <w:szCs w:val="22"/>
          <w:lang w:val="en-US"/>
        </w:rPr>
        <w:t xml:space="preserve">and milestones achieved </w:t>
      </w:r>
      <w:r w:rsidR="00CB44A3" w:rsidRPr="00EA0522">
        <w:rPr>
          <w:rFonts w:ascii="Arial" w:hAnsi="Arial" w:cs="Arial"/>
          <w:sz w:val="22"/>
          <w:szCs w:val="22"/>
          <w:lang w:val="en-US"/>
        </w:rPr>
        <w:t xml:space="preserve">before the date </w:t>
      </w:r>
      <w:r w:rsidR="001B3CAA" w:rsidRPr="00EA0522">
        <w:rPr>
          <w:rFonts w:ascii="Arial" w:hAnsi="Arial" w:cs="Arial"/>
          <w:sz w:val="22"/>
          <w:szCs w:val="22"/>
          <w:lang w:val="en-US"/>
        </w:rPr>
        <w:t>when</w:t>
      </w:r>
      <w:r w:rsidR="0062458C" w:rsidRPr="00EA0522">
        <w:rPr>
          <w:rFonts w:ascii="Arial" w:hAnsi="Arial" w:cs="Arial"/>
          <w:sz w:val="22"/>
          <w:szCs w:val="22"/>
          <w:lang w:val="en-US"/>
        </w:rPr>
        <w:t xml:space="preserve"> </w:t>
      </w:r>
      <w:r w:rsidR="001B3CAA" w:rsidRPr="00EA0522">
        <w:rPr>
          <w:rFonts w:ascii="Arial" w:hAnsi="Arial" w:cs="Arial"/>
          <w:sz w:val="22"/>
          <w:szCs w:val="22"/>
          <w:lang w:val="en-US"/>
        </w:rPr>
        <w:t>the termination take</w:t>
      </w:r>
      <w:r w:rsidR="00CB44A3" w:rsidRPr="00EA0522">
        <w:rPr>
          <w:rFonts w:ascii="Arial" w:hAnsi="Arial" w:cs="Arial"/>
          <w:sz w:val="22"/>
          <w:szCs w:val="22"/>
          <w:lang w:val="en-US"/>
        </w:rPr>
        <w:t>s</w:t>
      </w:r>
      <w:r w:rsidR="001B3CAA" w:rsidRPr="00EA0522">
        <w:rPr>
          <w:rFonts w:ascii="Arial" w:hAnsi="Arial" w:cs="Arial"/>
          <w:sz w:val="22"/>
          <w:szCs w:val="22"/>
          <w:lang w:val="en-US"/>
        </w:rPr>
        <w:t xml:space="preserve"> effect</w:t>
      </w:r>
      <w:r w:rsidR="00486FDC" w:rsidRPr="00EA0522">
        <w:rPr>
          <w:rFonts w:ascii="Arial" w:hAnsi="Arial" w:cs="Arial"/>
          <w:sz w:val="22"/>
          <w:szCs w:val="22"/>
          <w:lang w:val="en-US"/>
        </w:rPr>
        <w:t xml:space="preserve">. In case of European Cooperation Projects </w:t>
      </w:r>
      <w:r w:rsidR="00C71723" w:rsidRPr="00EA0522">
        <w:rPr>
          <w:rFonts w:ascii="Arial" w:hAnsi="Arial" w:cs="Arial"/>
          <w:sz w:val="22"/>
          <w:szCs w:val="22"/>
          <w:lang w:val="en-US"/>
        </w:rPr>
        <w:t xml:space="preserve">implementations referred to by </w:t>
      </w:r>
      <w:r w:rsidR="00486FDC" w:rsidRPr="00EA0522">
        <w:rPr>
          <w:rFonts w:ascii="Arial" w:hAnsi="Arial" w:cs="Arial"/>
          <w:sz w:val="22"/>
          <w:szCs w:val="22"/>
          <w:lang w:val="en-US"/>
        </w:rPr>
        <w:t>Article 3</w:t>
      </w:r>
      <w:r w:rsidR="00C71723" w:rsidRPr="00EA0522">
        <w:rPr>
          <w:rFonts w:ascii="Arial" w:hAnsi="Arial" w:cs="Arial"/>
          <w:sz w:val="22"/>
          <w:szCs w:val="22"/>
          <w:lang w:val="en-US"/>
        </w:rPr>
        <w:t xml:space="preserve">, item </w:t>
      </w:r>
      <w:r w:rsidR="00486FDC" w:rsidRPr="00EA0522">
        <w:rPr>
          <w:rFonts w:ascii="Arial" w:hAnsi="Arial" w:cs="Arial"/>
          <w:sz w:val="22"/>
          <w:szCs w:val="22"/>
          <w:lang w:val="en-US"/>
        </w:rPr>
        <w:t>2.1</w:t>
      </w:r>
      <w:r w:rsidR="00C71723" w:rsidRPr="00EA0522">
        <w:rPr>
          <w:rFonts w:ascii="Arial" w:hAnsi="Arial" w:cs="Arial"/>
          <w:sz w:val="22"/>
          <w:szCs w:val="22"/>
          <w:lang w:val="en-US"/>
        </w:rPr>
        <w:t>.</w:t>
      </w:r>
      <w:r w:rsidR="00486FDC" w:rsidRPr="00EA0522">
        <w:rPr>
          <w:rFonts w:ascii="Arial" w:hAnsi="Arial" w:cs="Arial"/>
          <w:sz w:val="22"/>
          <w:szCs w:val="22"/>
          <w:lang w:val="en-US"/>
        </w:rPr>
        <w:t>a</w:t>
      </w:r>
      <w:r w:rsidR="00C71723" w:rsidRPr="00EA0522">
        <w:rPr>
          <w:rFonts w:ascii="Arial" w:hAnsi="Arial" w:cs="Arial"/>
          <w:sz w:val="22"/>
          <w:szCs w:val="22"/>
          <w:lang w:val="en-US"/>
        </w:rPr>
        <w:t>),</w:t>
      </w:r>
      <w:r w:rsidR="00486FDC" w:rsidRPr="00EA0522">
        <w:rPr>
          <w:rFonts w:ascii="Arial" w:hAnsi="Arial" w:cs="Arial"/>
          <w:sz w:val="22"/>
          <w:szCs w:val="22"/>
          <w:lang w:val="en-US"/>
        </w:rPr>
        <w:t xml:space="preserve"> Article </w:t>
      </w:r>
      <w:r w:rsidR="002A19C0">
        <w:rPr>
          <w:rFonts w:ascii="Arial" w:hAnsi="Arial" w:cs="Arial"/>
          <w:sz w:val="22"/>
          <w:szCs w:val="22"/>
          <w:lang w:val="en-US"/>
        </w:rPr>
        <w:t>27</w:t>
      </w:r>
      <w:r w:rsidR="002A19C0" w:rsidRPr="00EA0522">
        <w:rPr>
          <w:rFonts w:ascii="Arial" w:hAnsi="Arial" w:cs="Arial"/>
          <w:sz w:val="22"/>
          <w:szCs w:val="22"/>
          <w:lang w:val="en-US"/>
        </w:rPr>
        <w:t xml:space="preserve"> </w:t>
      </w:r>
      <w:r w:rsidR="00486FDC" w:rsidRPr="00EA0522">
        <w:rPr>
          <w:rFonts w:ascii="Arial" w:hAnsi="Arial" w:cs="Arial"/>
          <w:sz w:val="22"/>
          <w:szCs w:val="22"/>
          <w:lang w:val="en-US"/>
        </w:rPr>
        <w:t>will apply.</w:t>
      </w:r>
      <w:r w:rsidR="001B3CAA" w:rsidRPr="00EA0522">
        <w:rPr>
          <w:rFonts w:ascii="Arial" w:hAnsi="Arial" w:cs="Arial"/>
          <w:sz w:val="22"/>
          <w:szCs w:val="22"/>
          <w:lang w:val="en-US"/>
        </w:rPr>
        <w:t xml:space="preserve"> </w:t>
      </w:r>
    </w:p>
    <w:p w14:paraId="16AA4DCE" w14:textId="77777777" w:rsidR="002245A4" w:rsidRPr="00EA0522" w:rsidRDefault="002245A4" w:rsidP="00041DBA">
      <w:pPr>
        <w:keepLines/>
        <w:spacing w:after="240"/>
        <w:jc w:val="both"/>
        <w:rPr>
          <w:rFonts w:ascii="Arial" w:hAnsi="Arial" w:cs="Arial"/>
          <w:sz w:val="22"/>
          <w:szCs w:val="22"/>
          <w:lang w:val="en-US"/>
        </w:rPr>
      </w:pPr>
      <w:r w:rsidRPr="00EA0522">
        <w:rPr>
          <w:rFonts w:ascii="Arial" w:hAnsi="Arial" w:cs="Arial"/>
          <w:sz w:val="22"/>
          <w:szCs w:val="22"/>
          <w:lang w:val="en-US"/>
        </w:rPr>
        <w:t xml:space="preserve">The IPO shall have </w:t>
      </w:r>
      <w:r w:rsidR="004120F3" w:rsidRPr="00EA0522">
        <w:rPr>
          <w:rFonts w:ascii="Arial" w:hAnsi="Arial" w:cs="Arial"/>
          <w:sz w:val="22"/>
          <w:szCs w:val="22"/>
          <w:lang w:val="en-US"/>
        </w:rPr>
        <w:t>60 calendar days</w:t>
      </w:r>
      <w:r w:rsidR="00C71DC8" w:rsidRPr="00EA0522">
        <w:rPr>
          <w:rFonts w:ascii="Arial" w:hAnsi="Arial" w:cs="Arial"/>
          <w:sz w:val="22"/>
          <w:szCs w:val="22"/>
          <w:lang w:val="en-US"/>
        </w:rPr>
        <w:t xml:space="preserve"> </w:t>
      </w:r>
      <w:r w:rsidRPr="00EA0522">
        <w:rPr>
          <w:rFonts w:ascii="Arial" w:hAnsi="Arial" w:cs="Arial"/>
          <w:sz w:val="22"/>
          <w:szCs w:val="22"/>
          <w:lang w:val="en-US"/>
        </w:rPr>
        <w:t xml:space="preserve">from the date when termination takes effect, as notified by the EUIPO, to </w:t>
      </w:r>
      <w:r w:rsidR="004120F3" w:rsidRPr="00EA0522">
        <w:rPr>
          <w:rFonts w:ascii="Arial" w:hAnsi="Arial" w:cs="Arial"/>
          <w:sz w:val="22"/>
          <w:szCs w:val="22"/>
          <w:lang w:val="en-US"/>
        </w:rPr>
        <w:t xml:space="preserve">submit to the </w:t>
      </w:r>
      <w:r w:rsidR="00DC38E4" w:rsidRPr="00EA0522">
        <w:rPr>
          <w:rFonts w:ascii="Arial" w:hAnsi="Arial" w:cs="Arial"/>
          <w:sz w:val="22"/>
          <w:szCs w:val="22"/>
          <w:lang w:val="en-US"/>
        </w:rPr>
        <w:t>EUIPO</w:t>
      </w:r>
      <w:r w:rsidR="004120F3" w:rsidRPr="00EA0522">
        <w:rPr>
          <w:rFonts w:ascii="Arial" w:hAnsi="Arial" w:cs="Arial"/>
          <w:sz w:val="22"/>
          <w:szCs w:val="22"/>
          <w:lang w:val="en-US"/>
        </w:rPr>
        <w:t xml:space="preserve"> </w:t>
      </w:r>
      <w:r w:rsidRPr="00EA0522">
        <w:rPr>
          <w:rFonts w:ascii="Arial" w:hAnsi="Arial" w:cs="Arial"/>
          <w:sz w:val="22"/>
          <w:szCs w:val="22"/>
          <w:lang w:val="en-US"/>
        </w:rPr>
        <w:t xml:space="preserve">a request for final payment. If no request for final payment is received within this time limit, the EUIPO shall not </w:t>
      </w:r>
      <w:r w:rsidR="001B3CAA" w:rsidRPr="00EA0522">
        <w:rPr>
          <w:rFonts w:ascii="Arial" w:hAnsi="Arial" w:cs="Arial"/>
          <w:sz w:val="22"/>
          <w:szCs w:val="22"/>
          <w:lang w:val="en-US"/>
        </w:rPr>
        <w:t xml:space="preserve">make any payment, and when applicable, recover undue amounts paid where the relevant results/milestones have not been delivered or achieved or if they have not been </w:t>
      </w:r>
      <w:r w:rsidRPr="00EA0522">
        <w:rPr>
          <w:rFonts w:ascii="Arial" w:hAnsi="Arial" w:cs="Arial"/>
          <w:sz w:val="22"/>
          <w:szCs w:val="22"/>
          <w:lang w:val="en-US"/>
        </w:rPr>
        <w:t xml:space="preserve">substantiated by the Execution Reports approved by the EUIPO. </w:t>
      </w:r>
    </w:p>
    <w:p w14:paraId="1E778DB6" w14:textId="0D787E4B" w:rsidR="002245A4" w:rsidRPr="00EA0522" w:rsidRDefault="002245A4" w:rsidP="00041DBA">
      <w:pPr>
        <w:jc w:val="both"/>
        <w:rPr>
          <w:rFonts w:ascii="Arial" w:hAnsi="Arial" w:cs="Arial"/>
          <w:sz w:val="22"/>
          <w:szCs w:val="22"/>
          <w:lang w:val="en-US"/>
        </w:rPr>
      </w:pPr>
      <w:r w:rsidRPr="00EA0522">
        <w:rPr>
          <w:rFonts w:ascii="Arial" w:hAnsi="Arial" w:cs="Arial"/>
          <w:sz w:val="22"/>
          <w:szCs w:val="22"/>
          <w:lang w:val="en-US"/>
        </w:rPr>
        <w:t xml:space="preserve">In the event of </w:t>
      </w:r>
      <w:r w:rsidR="004120F3" w:rsidRPr="00EA0522">
        <w:rPr>
          <w:rFonts w:ascii="Arial" w:hAnsi="Arial" w:cs="Arial"/>
          <w:sz w:val="22"/>
          <w:szCs w:val="22"/>
          <w:lang w:val="en-US"/>
        </w:rPr>
        <w:t>improper implementation by the IPO</w:t>
      </w:r>
      <w:r w:rsidRPr="00EA0522">
        <w:rPr>
          <w:rFonts w:ascii="Arial" w:hAnsi="Arial" w:cs="Arial"/>
          <w:sz w:val="22"/>
          <w:szCs w:val="22"/>
          <w:lang w:val="en-US"/>
        </w:rPr>
        <w:t xml:space="preserve">, the EUIPO has the right to require the partial or total repayment of sums already paid under the Agreement </w:t>
      </w:r>
      <w:proofErr w:type="gramStart"/>
      <w:r w:rsidRPr="00EA0522">
        <w:rPr>
          <w:rFonts w:ascii="Arial" w:hAnsi="Arial" w:cs="Arial"/>
          <w:sz w:val="22"/>
          <w:szCs w:val="22"/>
          <w:lang w:val="en-US"/>
        </w:rPr>
        <w:t>on the basis of</w:t>
      </w:r>
      <w:proofErr w:type="gramEnd"/>
      <w:r w:rsidRPr="00EA0522">
        <w:rPr>
          <w:rFonts w:ascii="Arial" w:hAnsi="Arial" w:cs="Arial"/>
          <w:sz w:val="22"/>
          <w:szCs w:val="22"/>
          <w:lang w:val="en-US"/>
        </w:rPr>
        <w:t xml:space="preserve"> the Execution Report approved by the EUIPO, in proportion to the gravity of the failings in question and after allowing the IPO to submit its observations.</w:t>
      </w:r>
    </w:p>
    <w:p w14:paraId="6B844998" w14:textId="77777777" w:rsidR="002245A4" w:rsidRPr="00EA0522" w:rsidRDefault="002245A4" w:rsidP="002245A4">
      <w:pPr>
        <w:ind w:left="567" w:hanging="567"/>
        <w:jc w:val="both"/>
        <w:rPr>
          <w:rFonts w:ascii="Arial" w:hAnsi="Arial" w:cs="Arial"/>
          <w:sz w:val="22"/>
          <w:szCs w:val="22"/>
          <w:lang w:val="en-US"/>
        </w:rPr>
      </w:pPr>
    </w:p>
    <w:p w14:paraId="4D083B30" w14:textId="77777777" w:rsidR="002245A4" w:rsidRPr="00EA0522" w:rsidRDefault="002245A4" w:rsidP="00041DBA">
      <w:pPr>
        <w:jc w:val="both"/>
        <w:rPr>
          <w:rFonts w:ascii="Arial" w:hAnsi="Arial" w:cs="Arial"/>
          <w:sz w:val="22"/>
          <w:szCs w:val="22"/>
          <w:lang w:val="en-US"/>
        </w:rPr>
      </w:pPr>
      <w:r w:rsidRPr="00EA0522">
        <w:rPr>
          <w:rFonts w:ascii="Arial" w:hAnsi="Arial" w:cs="Arial"/>
          <w:sz w:val="22"/>
          <w:szCs w:val="22"/>
          <w:lang w:val="en-US"/>
        </w:rPr>
        <w:t>When the termination procedure is over, the EUIPO will no longer accept any payment obligation or any liability for the payment of services rendered by third parties to the IPO for the project.</w:t>
      </w:r>
    </w:p>
    <w:p w14:paraId="4FD37ABA" w14:textId="77777777" w:rsidR="002245A4" w:rsidRPr="00EA0522" w:rsidRDefault="002245A4" w:rsidP="002245A4">
      <w:pPr>
        <w:keepNext/>
        <w:keepLines/>
        <w:spacing w:after="240"/>
        <w:ind w:left="567" w:hanging="567"/>
        <w:jc w:val="both"/>
        <w:rPr>
          <w:rFonts w:ascii="Arial" w:hAnsi="Arial" w:cs="Arial"/>
          <w:bCs/>
          <w:sz w:val="22"/>
          <w:szCs w:val="22"/>
          <w:lang w:val="en-US"/>
        </w:rPr>
      </w:pPr>
    </w:p>
    <w:p w14:paraId="7F1806AF" w14:textId="36113444" w:rsidR="002245A4" w:rsidRPr="00EA0522" w:rsidRDefault="002245A4" w:rsidP="00041DBA">
      <w:pPr>
        <w:keepNext/>
        <w:keepLines/>
        <w:spacing w:after="240"/>
        <w:jc w:val="both"/>
        <w:rPr>
          <w:rFonts w:ascii="Arial" w:hAnsi="Arial" w:cs="Arial"/>
          <w:bCs/>
          <w:i/>
          <w:sz w:val="22"/>
          <w:szCs w:val="22"/>
          <w:lang w:val="en-US"/>
        </w:rPr>
      </w:pPr>
      <w:r w:rsidRPr="00EA0522">
        <w:rPr>
          <w:rFonts w:ascii="Arial" w:hAnsi="Arial" w:cs="Arial"/>
          <w:bCs/>
          <w:i/>
          <w:sz w:val="22"/>
          <w:szCs w:val="22"/>
          <w:lang w:val="en-US"/>
        </w:rPr>
        <w:t xml:space="preserve">Termination by </w:t>
      </w:r>
      <w:r w:rsidR="002E5380" w:rsidRPr="00EA0522">
        <w:rPr>
          <w:rFonts w:ascii="Arial" w:hAnsi="Arial" w:cs="Arial"/>
          <w:bCs/>
          <w:i/>
          <w:sz w:val="22"/>
          <w:szCs w:val="22"/>
          <w:lang w:val="en-US"/>
        </w:rPr>
        <w:t xml:space="preserve">the </w:t>
      </w:r>
      <w:r w:rsidRPr="00EA0522">
        <w:rPr>
          <w:rFonts w:ascii="Arial" w:hAnsi="Arial" w:cs="Arial"/>
          <w:bCs/>
          <w:i/>
          <w:sz w:val="22"/>
          <w:szCs w:val="22"/>
          <w:lang w:val="en-US"/>
        </w:rPr>
        <w:t>EUIPO</w:t>
      </w:r>
    </w:p>
    <w:p w14:paraId="57C574F6" w14:textId="1EEFD2C2" w:rsidR="002245A4" w:rsidRPr="00EA0522" w:rsidRDefault="002245A4" w:rsidP="00830368">
      <w:pPr>
        <w:pStyle w:val="Odstavecseseznamem"/>
        <w:keepLines/>
        <w:numPr>
          <w:ilvl w:val="0"/>
          <w:numId w:val="21"/>
        </w:numPr>
        <w:spacing w:after="240"/>
        <w:ind w:left="360"/>
        <w:jc w:val="both"/>
        <w:rPr>
          <w:rFonts w:ascii="Arial" w:hAnsi="Arial" w:cs="Arial"/>
          <w:b/>
          <w:bCs/>
          <w:sz w:val="22"/>
          <w:szCs w:val="22"/>
          <w:lang w:val="en-US"/>
        </w:rPr>
      </w:pPr>
      <w:r w:rsidRPr="00EA0522">
        <w:rPr>
          <w:rFonts w:ascii="Arial" w:hAnsi="Arial" w:cs="Arial"/>
          <w:sz w:val="22"/>
          <w:szCs w:val="22"/>
          <w:lang w:val="en-US"/>
        </w:rPr>
        <w:t xml:space="preserve">The EUIPO may terminate the Agreement without any indemnity on its part at any time by giving </w:t>
      </w:r>
      <w:r w:rsidR="00E7353D" w:rsidRPr="00EA0522">
        <w:rPr>
          <w:rFonts w:ascii="Arial" w:hAnsi="Arial" w:cs="Arial"/>
          <w:sz w:val="22"/>
          <w:szCs w:val="22"/>
          <w:lang w:val="en-US"/>
        </w:rPr>
        <w:t xml:space="preserve">60 calendar </w:t>
      </w:r>
      <w:r w:rsidR="00C71DC8" w:rsidRPr="00EA0522">
        <w:rPr>
          <w:rFonts w:ascii="Arial" w:hAnsi="Arial" w:cs="Arial"/>
          <w:sz w:val="22"/>
          <w:szCs w:val="22"/>
          <w:lang w:val="en-US"/>
        </w:rPr>
        <w:t>days’ notice</w:t>
      </w:r>
      <w:r w:rsidRPr="00EA0522">
        <w:rPr>
          <w:rFonts w:ascii="Arial" w:hAnsi="Arial" w:cs="Arial"/>
          <w:sz w:val="22"/>
          <w:szCs w:val="22"/>
          <w:lang w:val="en-US"/>
        </w:rPr>
        <w:t xml:space="preserve"> and providing the IPO with a written statement explaining the reasons.</w:t>
      </w:r>
    </w:p>
    <w:p w14:paraId="4D24F847" w14:textId="71750DB4" w:rsidR="002245A4" w:rsidRPr="00EA0522" w:rsidRDefault="002245A4" w:rsidP="00830368">
      <w:pPr>
        <w:pStyle w:val="Odstavecseseznamem"/>
        <w:keepLines/>
        <w:numPr>
          <w:ilvl w:val="0"/>
          <w:numId w:val="21"/>
        </w:numPr>
        <w:spacing w:after="240"/>
        <w:ind w:left="360"/>
        <w:jc w:val="both"/>
        <w:rPr>
          <w:rFonts w:ascii="Arial" w:hAnsi="Arial" w:cs="Arial"/>
          <w:sz w:val="22"/>
          <w:szCs w:val="22"/>
          <w:lang w:val="en-US"/>
        </w:rPr>
      </w:pPr>
      <w:r w:rsidRPr="00EA0522">
        <w:rPr>
          <w:rFonts w:ascii="Arial" w:hAnsi="Arial" w:cs="Arial"/>
          <w:sz w:val="22"/>
          <w:szCs w:val="22"/>
          <w:lang w:val="en-US"/>
        </w:rPr>
        <w:t>The EUIPO may decide to terminate the Agreement, without any indemnity on its part, in the following circumstances:</w:t>
      </w:r>
    </w:p>
    <w:p w14:paraId="1E559FC0" w14:textId="329B9932" w:rsidR="002245A4" w:rsidRPr="00EA0522" w:rsidRDefault="002245A4" w:rsidP="00810A6D">
      <w:pPr>
        <w:pStyle w:val="Odstavecseseznamem"/>
        <w:keepLines/>
        <w:numPr>
          <w:ilvl w:val="1"/>
          <w:numId w:val="20"/>
        </w:numPr>
        <w:tabs>
          <w:tab w:val="left" w:pos="993"/>
        </w:tabs>
        <w:spacing w:after="240"/>
        <w:jc w:val="both"/>
        <w:rPr>
          <w:rFonts w:ascii="Arial" w:hAnsi="Arial" w:cs="Arial"/>
          <w:sz w:val="22"/>
          <w:szCs w:val="22"/>
          <w:lang w:val="en-US"/>
        </w:rPr>
      </w:pPr>
      <w:r w:rsidRPr="00EA0522">
        <w:rPr>
          <w:rFonts w:ascii="Arial" w:hAnsi="Arial" w:cs="Arial"/>
          <w:sz w:val="22"/>
          <w:szCs w:val="22"/>
          <w:lang w:val="en-US"/>
        </w:rPr>
        <w:t xml:space="preserve">in the event of a legal, financial, technical, organizational or auditing change in the IPO's situation that is liable to affect the execution of the Agreement substantially or to call into question the decision to award the </w:t>
      </w:r>
      <w:proofErr w:type="gramStart"/>
      <w:r w:rsidRPr="00EA0522">
        <w:rPr>
          <w:rFonts w:ascii="Arial" w:hAnsi="Arial" w:cs="Arial"/>
          <w:sz w:val="22"/>
          <w:szCs w:val="22"/>
          <w:lang w:val="en-US"/>
        </w:rPr>
        <w:t>contract;</w:t>
      </w:r>
      <w:proofErr w:type="gramEnd"/>
    </w:p>
    <w:p w14:paraId="55DE4810" w14:textId="1650CEBC" w:rsidR="002245A4" w:rsidRPr="00EA0522" w:rsidRDefault="002245A4" w:rsidP="00810A6D">
      <w:pPr>
        <w:pStyle w:val="Odstavecseseznamem"/>
        <w:keepLines/>
        <w:numPr>
          <w:ilvl w:val="1"/>
          <w:numId w:val="20"/>
        </w:numPr>
        <w:tabs>
          <w:tab w:val="left" w:pos="993"/>
        </w:tabs>
        <w:spacing w:after="240"/>
        <w:jc w:val="both"/>
        <w:rPr>
          <w:rFonts w:ascii="Arial" w:hAnsi="Arial" w:cs="Arial"/>
          <w:sz w:val="22"/>
          <w:szCs w:val="22"/>
          <w:lang w:val="en-US"/>
        </w:rPr>
      </w:pPr>
      <w:r w:rsidRPr="00EA0522">
        <w:rPr>
          <w:rFonts w:ascii="Arial" w:hAnsi="Arial" w:cs="Arial"/>
          <w:sz w:val="22"/>
          <w:szCs w:val="22"/>
          <w:lang w:val="en-US"/>
        </w:rPr>
        <w:t xml:space="preserve">if the IPO fails to fulfill a substantial obligation incumbent on it under the terms of the Agreement, including improper execution by the IPO </w:t>
      </w:r>
    </w:p>
    <w:p w14:paraId="4B7F7A4F" w14:textId="3517C549" w:rsidR="002245A4" w:rsidRPr="00EA0522" w:rsidRDefault="002245A4" w:rsidP="00810A6D">
      <w:pPr>
        <w:pStyle w:val="Odstavecseseznamem"/>
        <w:keepLines/>
        <w:numPr>
          <w:ilvl w:val="1"/>
          <w:numId w:val="20"/>
        </w:numPr>
        <w:tabs>
          <w:tab w:val="left" w:pos="993"/>
        </w:tabs>
        <w:spacing w:after="240"/>
        <w:jc w:val="both"/>
        <w:rPr>
          <w:rFonts w:ascii="Arial" w:hAnsi="Arial" w:cs="Arial"/>
          <w:sz w:val="22"/>
          <w:szCs w:val="22"/>
          <w:lang w:val="en-US"/>
        </w:rPr>
      </w:pPr>
      <w:r w:rsidRPr="00EA0522">
        <w:rPr>
          <w:rFonts w:ascii="Arial" w:hAnsi="Arial" w:cs="Arial"/>
          <w:sz w:val="22"/>
          <w:szCs w:val="22"/>
          <w:lang w:val="en-US"/>
        </w:rPr>
        <w:t xml:space="preserve">if the IPO submits reports </w:t>
      </w:r>
      <w:r w:rsidR="00490658" w:rsidRPr="00EA0522">
        <w:rPr>
          <w:rFonts w:ascii="Arial" w:hAnsi="Arial" w:cs="Arial"/>
          <w:sz w:val="22"/>
          <w:szCs w:val="22"/>
          <w:lang w:val="en-US"/>
        </w:rPr>
        <w:t xml:space="preserve">which do not correspond to </w:t>
      </w:r>
      <w:r w:rsidRPr="00EA0522">
        <w:rPr>
          <w:rFonts w:ascii="Arial" w:hAnsi="Arial" w:cs="Arial"/>
          <w:sz w:val="22"/>
          <w:szCs w:val="22"/>
          <w:lang w:val="en-US"/>
        </w:rPr>
        <w:t xml:space="preserve">reality to obtain the amount provided for in the </w:t>
      </w:r>
      <w:proofErr w:type="gramStart"/>
      <w:r w:rsidRPr="00EA0522">
        <w:rPr>
          <w:rFonts w:ascii="Arial" w:hAnsi="Arial" w:cs="Arial"/>
          <w:sz w:val="22"/>
          <w:szCs w:val="22"/>
          <w:lang w:val="en-US"/>
        </w:rPr>
        <w:t>Agreement;</w:t>
      </w:r>
      <w:proofErr w:type="gramEnd"/>
    </w:p>
    <w:p w14:paraId="74840323" w14:textId="6BF843D4" w:rsidR="002245A4" w:rsidRPr="00EA0522" w:rsidRDefault="002245A4" w:rsidP="00810A6D">
      <w:pPr>
        <w:pStyle w:val="Odstavecseseznamem"/>
        <w:keepLines/>
        <w:numPr>
          <w:ilvl w:val="1"/>
          <w:numId w:val="20"/>
        </w:numPr>
        <w:tabs>
          <w:tab w:val="left" w:pos="993"/>
        </w:tabs>
        <w:spacing w:after="240"/>
        <w:jc w:val="both"/>
        <w:rPr>
          <w:rFonts w:ascii="Arial" w:hAnsi="Arial" w:cs="Arial"/>
          <w:sz w:val="22"/>
          <w:szCs w:val="22"/>
          <w:lang w:val="en-US"/>
        </w:rPr>
      </w:pPr>
      <w:r w:rsidRPr="00EA0522">
        <w:rPr>
          <w:rFonts w:ascii="Arial" w:hAnsi="Arial" w:cs="Arial"/>
          <w:sz w:val="22"/>
          <w:szCs w:val="22"/>
          <w:lang w:val="en-US"/>
        </w:rPr>
        <w:lastRenderedPageBreak/>
        <w:t>if the IPO has intentionally or by negligence committed a substantial irregularity in performing the Agreement to the detriment of the EUIPO's financial interests. A substantial irregularity consists of any infringement of a provision of the Agreement which causes or might cause a</w:t>
      </w:r>
      <w:r w:rsidR="00490658" w:rsidRPr="00EA0522">
        <w:rPr>
          <w:rFonts w:ascii="Arial" w:hAnsi="Arial" w:cs="Arial"/>
          <w:sz w:val="22"/>
          <w:szCs w:val="22"/>
          <w:lang w:val="en-US"/>
        </w:rPr>
        <w:t>n illegitimate</w:t>
      </w:r>
      <w:r w:rsidRPr="00EA0522">
        <w:rPr>
          <w:rFonts w:ascii="Arial" w:hAnsi="Arial" w:cs="Arial"/>
          <w:sz w:val="22"/>
          <w:szCs w:val="22"/>
          <w:lang w:val="en-US"/>
        </w:rPr>
        <w:t xml:space="preserve"> loss to the EUIPO budget.</w:t>
      </w:r>
    </w:p>
    <w:p w14:paraId="077938C6" w14:textId="2E4F12B4" w:rsidR="002245A4" w:rsidRPr="00EA0522" w:rsidRDefault="002245A4" w:rsidP="00810A6D">
      <w:pPr>
        <w:pStyle w:val="Odstavecseseznamem"/>
        <w:keepNext/>
        <w:keepLines/>
        <w:numPr>
          <w:ilvl w:val="0"/>
          <w:numId w:val="2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procedure of termination is initiated by registered letter with advice of delivery or via the online tool provided by </w:t>
      </w:r>
      <w:r w:rsidR="002E5380" w:rsidRPr="00EA0522">
        <w:rPr>
          <w:rFonts w:ascii="Arial" w:hAnsi="Arial" w:cs="Arial"/>
          <w:sz w:val="22"/>
          <w:szCs w:val="22"/>
          <w:lang w:val="en-US"/>
        </w:rPr>
        <w:t xml:space="preserve">the </w:t>
      </w:r>
      <w:r w:rsidRPr="00EA0522">
        <w:rPr>
          <w:rFonts w:ascii="Arial" w:hAnsi="Arial" w:cs="Arial"/>
          <w:sz w:val="22"/>
          <w:szCs w:val="22"/>
          <w:lang w:val="en-US"/>
        </w:rPr>
        <w:t>EUIPO.</w:t>
      </w:r>
    </w:p>
    <w:p w14:paraId="5083BC80" w14:textId="7B639569" w:rsidR="002245A4" w:rsidRPr="00EA0522" w:rsidRDefault="002245A4" w:rsidP="00041DBA">
      <w:pPr>
        <w:keepLines/>
        <w:spacing w:after="240"/>
        <w:jc w:val="both"/>
        <w:rPr>
          <w:rFonts w:ascii="Arial" w:hAnsi="Arial" w:cs="Arial"/>
          <w:sz w:val="22"/>
          <w:szCs w:val="22"/>
          <w:lang w:val="en-US"/>
        </w:rPr>
      </w:pPr>
      <w:r w:rsidRPr="00EA0522">
        <w:rPr>
          <w:rFonts w:ascii="Arial" w:hAnsi="Arial" w:cs="Arial"/>
          <w:sz w:val="22"/>
          <w:szCs w:val="22"/>
          <w:lang w:val="en-US"/>
        </w:rPr>
        <w:t>In the cases referred to in points (a) and (b) of Article 4</w:t>
      </w:r>
      <w:r w:rsidR="008D6F93" w:rsidRPr="00EA0522">
        <w:rPr>
          <w:rFonts w:ascii="Arial" w:hAnsi="Arial" w:cs="Arial"/>
          <w:sz w:val="22"/>
          <w:szCs w:val="22"/>
          <w:lang w:val="en-US"/>
        </w:rPr>
        <w:t>.</w:t>
      </w:r>
      <w:r w:rsidRPr="00EA0522">
        <w:rPr>
          <w:rFonts w:ascii="Arial" w:hAnsi="Arial" w:cs="Arial"/>
          <w:sz w:val="22"/>
          <w:szCs w:val="22"/>
          <w:lang w:val="en-US"/>
        </w:rPr>
        <w:t xml:space="preserve">6, the IPO shall have 30 </w:t>
      </w:r>
      <w:r w:rsidR="008919E0" w:rsidRPr="00EA0522">
        <w:rPr>
          <w:rFonts w:ascii="Arial" w:hAnsi="Arial" w:cs="Arial"/>
          <w:sz w:val="22"/>
          <w:szCs w:val="22"/>
          <w:lang w:val="en-US"/>
        </w:rPr>
        <w:t xml:space="preserve">calendar </w:t>
      </w:r>
      <w:r w:rsidRPr="00EA0522">
        <w:rPr>
          <w:rFonts w:ascii="Arial" w:hAnsi="Arial" w:cs="Arial"/>
          <w:sz w:val="22"/>
          <w:szCs w:val="22"/>
          <w:lang w:val="en-US"/>
        </w:rPr>
        <w:t xml:space="preserve">days to submit its written observations and take any measures necessary to ensure continued fulfillment of its obligations under the Agreement. If the EUIPO fails to confirm acceptance of these observations by giving written approval within 30 </w:t>
      </w:r>
      <w:r w:rsidR="008919E0" w:rsidRPr="00EA0522">
        <w:rPr>
          <w:rFonts w:ascii="Arial" w:hAnsi="Arial" w:cs="Arial"/>
          <w:sz w:val="22"/>
          <w:szCs w:val="22"/>
          <w:lang w:val="en-US"/>
        </w:rPr>
        <w:t xml:space="preserve">calendar </w:t>
      </w:r>
      <w:r w:rsidRPr="00EA0522">
        <w:rPr>
          <w:rFonts w:ascii="Arial" w:hAnsi="Arial" w:cs="Arial"/>
          <w:sz w:val="22"/>
          <w:szCs w:val="22"/>
          <w:lang w:val="en-US"/>
        </w:rPr>
        <w:t>days of receiving them, the procedure shall continue to run.</w:t>
      </w:r>
    </w:p>
    <w:p w14:paraId="68E359A8" w14:textId="77777777" w:rsidR="002245A4" w:rsidRPr="00EA0522" w:rsidRDefault="002245A4" w:rsidP="00041DBA">
      <w:pPr>
        <w:keepLines/>
        <w:spacing w:after="240"/>
        <w:jc w:val="both"/>
        <w:rPr>
          <w:rFonts w:ascii="Arial" w:hAnsi="Arial" w:cs="Arial"/>
          <w:sz w:val="22"/>
          <w:szCs w:val="22"/>
          <w:lang w:val="en-US"/>
        </w:rPr>
      </w:pPr>
      <w:r w:rsidRPr="00EA0522">
        <w:rPr>
          <w:rFonts w:ascii="Arial" w:hAnsi="Arial" w:cs="Arial"/>
          <w:sz w:val="22"/>
          <w:szCs w:val="22"/>
          <w:lang w:val="en-US"/>
        </w:rPr>
        <w:t xml:space="preserve">Where notice is given, termination shall take effect at the end of the period of notice, which shall start to run from the date when notification of the EUIPO’s decision to terminate the Agreement is received or on the date established in the termination notice. </w:t>
      </w:r>
    </w:p>
    <w:p w14:paraId="74F37618" w14:textId="485FF7D2" w:rsidR="002245A4" w:rsidRPr="00EA0522" w:rsidRDefault="002245A4" w:rsidP="00810A6D">
      <w:pPr>
        <w:pStyle w:val="Odstavecseseznamem"/>
        <w:keepNext/>
        <w:keepLines/>
        <w:numPr>
          <w:ilvl w:val="0"/>
          <w:numId w:val="2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In the event of termination of the Agreement by the EUIPO, payments by the EUIPO shall be limited to </w:t>
      </w:r>
      <w:r w:rsidR="007B4813" w:rsidRPr="00EA0522">
        <w:rPr>
          <w:rFonts w:ascii="Arial" w:hAnsi="Arial" w:cs="Arial"/>
          <w:sz w:val="22"/>
          <w:szCs w:val="22"/>
          <w:lang w:val="en-US"/>
        </w:rPr>
        <w:t>proportion of the lump sum linked to the results and milestones achieved and delivered as approved by the EUIPO in the Execution report issued by the IPO</w:t>
      </w:r>
      <w:r w:rsidR="00486FDC" w:rsidRPr="00EA0522">
        <w:rPr>
          <w:rFonts w:ascii="Arial" w:hAnsi="Arial" w:cs="Arial"/>
          <w:sz w:val="22"/>
          <w:szCs w:val="22"/>
          <w:lang w:val="en-US"/>
        </w:rPr>
        <w:t xml:space="preserve">. In the case of European Cooperation Projects </w:t>
      </w:r>
      <w:r w:rsidR="00C71723" w:rsidRPr="00EA0522">
        <w:rPr>
          <w:rFonts w:ascii="Arial" w:hAnsi="Arial" w:cs="Arial"/>
          <w:sz w:val="22"/>
          <w:szCs w:val="22"/>
          <w:lang w:val="en-US"/>
        </w:rPr>
        <w:t xml:space="preserve">implementations referred to </w:t>
      </w:r>
      <w:r w:rsidR="002C2250" w:rsidRPr="00EA0522">
        <w:rPr>
          <w:rFonts w:ascii="Arial" w:hAnsi="Arial" w:cs="Arial"/>
          <w:sz w:val="22"/>
          <w:szCs w:val="22"/>
          <w:lang w:val="en-US"/>
        </w:rPr>
        <w:t>by Article</w:t>
      </w:r>
      <w:r w:rsidR="00486FDC" w:rsidRPr="00EA0522">
        <w:rPr>
          <w:rFonts w:ascii="Arial" w:hAnsi="Arial" w:cs="Arial"/>
          <w:sz w:val="22"/>
          <w:szCs w:val="22"/>
          <w:lang w:val="en-US"/>
        </w:rPr>
        <w:t xml:space="preserve"> 3</w:t>
      </w:r>
      <w:r w:rsidR="00C71723" w:rsidRPr="00EA0522">
        <w:rPr>
          <w:rFonts w:ascii="Arial" w:hAnsi="Arial" w:cs="Arial"/>
          <w:sz w:val="22"/>
          <w:szCs w:val="22"/>
          <w:lang w:val="en-US"/>
        </w:rPr>
        <w:t>, item</w:t>
      </w:r>
      <w:r w:rsidR="00486FDC" w:rsidRPr="00EA0522">
        <w:rPr>
          <w:rFonts w:ascii="Arial" w:hAnsi="Arial" w:cs="Arial"/>
          <w:sz w:val="22"/>
          <w:szCs w:val="22"/>
          <w:lang w:val="en-US"/>
        </w:rPr>
        <w:t xml:space="preserve"> 2.1</w:t>
      </w:r>
      <w:r w:rsidR="00C71723" w:rsidRPr="00EA0522">
        <w:rPr>
          <w:rFonts w:ascii="Arial" w:hAnsi="Arial" w:cs="Arial"/>
          <w:sz w:val="22"/>
          <w:szCs w:val="22"/>
          <w:lang w:val="en-US"/>
        </w:rPr>
        <w:t>.</w:t>
      </w:r>
      <w:r w:rsidR="00486FDC" w:rsidRPr="00EA0522">
        <w:rPr>
          <w:rFonts w:ascii="Arial" w:hAnsi="Arial" w:cs="Arial"/>
          <w:sz w:val="22"/>
          <w:szCs w:val="22"/>
          <w:lang w:val="en-US"/>
        </w:rPr>
        <w:t>a</w:t>
      </w:r>
      <w:r w:rsidR="00C71723" w:rsidRPr="00EA0522">
        <w:rPr>
          <w:rFonts w:ascii="Arial" w:hAnsi="Arial" w:cs="Arial"/>
          <w:sz w:val="22"/>
          <w:szCs w:val="22"/>
          <w:lang w:val="en-US"/>
        </w:rPr>
        <w:t>),</w:t>
      </w:r>
      <w:r w:rsidR="00486FDC" w:rsidRPr="00EA0522">
        <w:rPr>
          <w:rFonts w:ascii="Arial" w:hAnsi="Arial" w:cs="Arial"/>
          <w:sz w:val="22"/>
          <w:szCs w:val="22"/>
          <w:lang w:val="en-US"/>
        </w:rPr>
        <w:t xml:space="preserve"> Article </w:t>
      </w:r>
      <w:r w:rsidR="00FA7648">
        <w:rPr>
          <w:rFonts w:ascii="Arial" w:hAnsi="Arial" w:cs="Arial"/>
          <w:sz w:val="22"/>
          <w:szCs w:val="22"/>
          <w:lang w:val="en-US"/>
        </w:rPr>
        <w:t>29</w:t>
      </w:r>
      <w:r w:rsidR="00FA7648" w:rsidRPr="00EA0522">
        <w:rPr>
          <w:rFonts w:ascii="Arial" w:hAnsi="Arial" w:cs="Arial"/>
          <w:sz w:val="22"/>
          <w:szCs w:val="22"/>
          <w:lang w:val="en-US"/>
        </w:rPr>
        <w:t xml:space="preserve"> </w:t>
      </w:r>
      <w:r w:rsidR="00486FDC" w:rsidRPr="00EA0522">
        <w:rPr>
          <w:rFonts w:ascii="Arial" w:hAnsi="Arial" w:cs="Arial"/>
          <w:sz w:val="22"/>
          <w:szCs w:val="22"/>
          <w:lang w:val="en-US"/>
        </w:rPr>
        <w:t xml:space="preserve">will apply. </w:t>
      </w:r>
      <w:r w:rsidR="007B4813" w:rsidRPr="00EA0522">
        <w:rPr>
          <w:rFonts w:ascii="Arial" w:hAnsi="Arial" w:cs="Arial"/>
          <w:sz w:val="22"/>
          <w:szCs w:val="22"/>
          <w:lang w:val="en-US"/>
        </w:rPr>
        <w:t xml:space="preserve"> </w:t>
      </w:r>
    </w:p>
    <w:p w14:paraId="3B065E6C" w14:textId="0E4084AC" w:rsidR="007B4813" w:rsidRPr="00EA0522" w:rsidRDefault="002245A4" w:rsidP="00041DBA">
      <w:pPr>
        <w:keepLines/>
        <w:spacing w:after="240"/>
        <w:ind w:left="90"/>
        <w:jc w:val="both"/>
        <w:rPr>
          <w:rFonts w:ascii="Arial" w:hAnsi="Arial" w:cs="Arial"/>
          <w:sz w:val="22"/>
          <w:szCs w:val="22"/>
          <w:lang w:val="en-US"/>
        </w:rPr>
      </w:pPr>
      <w:r w:rsidRPr="00EA0522">
        <w:rPr>
          <w:rFonts w:ascii="Arial" w:hAnsi="Arial" w:cs="Arial"/>
          <w:sz w:val="22"/>
          <w:szCs w:val="22"/>
          <w:lang w:val="en-US"/>
        </w:rPr>
        <w:t xml:space="preserve">The IPO shall have </w:t>
      </w:r>
      <w:r w:rsidR="00E7353D" w:rsidRPr="00EA0522">
        <w:rPr>
          <w:rFonts w:ascii="Arial" w:hAnsi="Arial" w:cs="Arial"/>
          <w:sz w:val="22"/>
          <w:szCs w:val="22"/>
          <w:lang w:val="en-US"/>
        </w:rPr>
        <w:t>60 calendar days</w:t>
      </w:r>
      <w:r w:rsidRPr="00EA0522">
        <w:rPr>
          <w:rFonts w:ascii="Arial" w:hAnsi="Arial" w:cs="Arial"/>
          <w:sz w:val="22"/>
          <w:szCs w:val="22"/>
          <w:lang w:val="en-US"/>
        </w:rPr>
        <w:t xml:space="preserve"> from the date when termination takes effect, as notified by the EUIPO, to produce a request for final payment. </w:t>
      </w:r>
    </w:p>
    <w:p w14:paraId="7E6117B1" w14:textId="77777777" w:rsidR="002245A4" w:rsidRPr="00EA0522" w:rsidRDefault="002245A4" w:rsidP="00041DBA">
      <w:pPr>
        <w:keepLines/>
        <w:spacing w:after="240"/>
        <w:ind w:left="90"/>
        <w:jc w:val="both"/>
        <w:rPr>
          <w:rFonts w:ascii="Arial" w:hAnsi="Arial" w:cs="Arial"/>
          <w:sz w:val="22"/>
          <w:szCs w:val="22"/>
          <w:lang w:val="en-US"/>
        </w:rPr>
      </w:pPr>
      <w:r w:rsidRPr="00EA0522">
        <w:rPr>
          <w:rFonts w:ascii="Arial" w:hAnsi="Arial" w:cs="Arial"/>
          <w:sz w:val="22"/>
          <w:szCs w:val="22"/>
          <w:lang w:val="en-US"/>
        </w:rPr>
        <w:t>If no request for final payment is received within this time limit, the EUIPO shall not reimburse the IPO up to the date of termination and it shall recover any amount if its use is not substantiated by the Execution Reports approved by the EUIPO.</w:t>
      </w:r>
    </w:p>
    <w:p w14:paraId="6DD6E5EC" w14:textId="5C2E6A83" w:rsidR="002245A4" w:rsidRPr="00EA0522" w:rsidRDefault="002245A4" w:rsidP="00041DBA">
      <w:pPr>
        <w:ind w:left="90"/>
        <w:jc w:val="both"/>
        <w:rPr>
          <w:rFonts w:ascii="Arial" w:hAnsi="Arial" w:cs="Arial"/>
          <w:sz w:val="22"/>
          <w:szCs w:val="22"/>
          <w:lang w:val="en-US"/>
        </w:rPr>
      </w:pPr>
      <w:r w:rsidRPr="00EA0522">
        <w:rPr>
          <w:rFonts w:ascii="Arial" w:hAnsi="Arial" w:cs="Arial"/>
          <w:sz w:val="22"/>
          <w:szCs w:val="22"/>
          <w:lang w:val="en-US"/>
        </w:rPr>
        <w:t>In the event of termination by the EUIPO on the grounds set out in points (c) or (d) of Article 4.</w:t>
      </w:r>
      <w:r w:rsidR="0088013B" w:rsidRPr="00EA0522">
        <w:rPr>
          <w:rFonts w:ascii="Arial" w:hAnsi="Arial" w:cs="Arial"/>
          <w:sz w:val="22"/>
          <w:szCs w:val="22"/>
          <w:lang w:val="en-US"/>
        </w:rPr>
        <w:t>6</w:t>
      </w:r>
      <w:r w:rsidRPr="00EA0522">
        <w:rPr>
          <w:rFonts w:ascii="Arial" w:hAnsi="Arial" w:cs="Arial"/>
          <w:sz w:val="22"/>
          <w:szCs w:val="22"/>
          <w:lang w:val="en-US"/>
        </w:rPr>
        <w:t xml:space="preserve">, the EUIPO has the right to require the partial or total repayment of sums already paid under the Agreement </w:t>
      </w:r>
      <w:proofErr w:type="gramStart"/>
      <w:r w:rsidRPr="00EA0522">
        <w:rPr>
          <w:rFonts w:ascii="Arial" w:hAnsi="Arial" w:cs="Arial"/>
          <w:sz w:val="22"/>
          <w:szCs w:val="22"/>
          <w:lang w:val="en-US"/>
        </w:rPr>
        <w:t>on the basis of</w:t>
      </w:r>
      <w:proofErr w:type="gramEnd"/>
      <w:r w:rsidRPr="00EA0522">
        <w:rPr>
          <w:rFonts w:ascii="Arial" w:hAnsi="Arial" w:cs="Arial"/>
          <w:sz w:val="22"/>
          <w:szCs w:val="22"/>
          <w:lang w:val="en-US"/>
        </w:rPr>
        <w:t xml:space="preserve"> the Execution Report approved by the EUIPO, in proportion to the gravity of the failings in question and after allowing the IPO to submit its observations.</w:t>
      </w:r>
    </w:p>
    <w:p w14:paraId="683F7C0D" w14:textId="77777777" w:rsidR="002245A4" w:rsidRPr="00EA0522" w:rsidRDefault="002245A4" w:rsidP="00041DBA">
      <w:pPr>
        <w:jc w:val="both"/>
        <w:rPr>
          <w:rFonts w:ascii="Arial" w:hAnsi="Arial" w:cs="Arial"/>
          <w:sz w:val="22"/>
          <w:szCs w:val="22"/>
          <w:lang w:val="en-US"/>
        </w:rPr>
      </w:pPr>
    </w:p>
    <w:p w14:paraId="6686FF86" w14:textId="77777777" w:rsidR="002245A4" w:rsidRPr="00EA0522" w:rsidRDefault="002245A4" w:rsidP="00041DBA">
      <w:pPr>
        <w:ind w:left="90"/>
        <w:jc w:val="both"/>
        <w:rPr>
          <w:rFonts w:ascii="Arial" w:hAnsi="Arial" w:cs="Arial"/>
          <w:sz w:val="22"/>
          <w:szCs w:val="22"/>
          <w:lang w:val="en-US"/>
        </w:rPr>
      </w:pPr>
      <w:r w:rsidRPr="00EA0522">
        <w:rPr>
          <w:rFonts w:ascii="Arial" w:hAnsi="Arial" w:cs="Arial"/>
          <w:sz w:val="22"/>
          <w:szCs w:val="22"/>
          <w:lang w:val="en-US"/>
        </w:rPr>
        <w:t>When the termination procedure is over, the EUIPO will no longer accept any payment obligation or any liability for the payment of services rendered by third parties to the IPO for the project.</w:t>
      </w:r>
    </w:p>
    <w:p w14:paraId="64059ABC" w14:textId="77777777" w:rsidR="002245A4" w:rsidRPr="00EA0522" w:rsidRDefault="002245A4" w:rsidP="002245A4">
      <w:pPr>
        <w:ind w:left="540"/>
        <w:jc w:val="both"/>
        <w:rPr>
          <w:rFonts w:ascii="Arial" w:hAnsi="Arial" w:cs="Arial"/>
          <w:sz w:val="22"/>
          <w:szCs w:val="22"/>
          <w:lang w:val="en-US"/>
        </w:rPr>
      </w:pPr>
    </w:p>
    <w:p w14:paraId="460DFD15"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w:t>
      </w:r>
      <w:r w:rsidR="00881E3E" w:rsidRPr="00EA0522">
        <w:rPr>
          <w:rFonts w:ascii="Arial" w:eastAsiaTheme="minorEastAsia" w:hAnsi="Arial" w:cs="Arial"/>
          <w:sz w:val="22"/>
          <w:szCs w:val="22"/>
        </w:rPr>
        <w:t xml:space="preserve"> </w:t>
      </w:r>
      <w:r w:rsidRPr="00EA0522">
        <w:rPr>
          <w:rFonts w:ascii="Arial" w:eastAsiaTheme="minorEastAsia" w:hAnsi="Arial" w:cs="Arial"/>
          <w:sz w:val="22"/>
          <w:szCs w:val="22"/>
        </w:rPr>
        <w:t xml:space="preserve">5 </w:t>
      </w:r>
      <w:r w:rsidRPr="00EA0522">
        <w:rPr>
          <w:rFonts w:ascii="Arial" w:eastAsiaTheme="minorEastAsia" w:hAnsi="Arial" w:cs="Arial"/>
          <w:sz w:val="22"/>
          <w:szCs w:val="22"/>
        </w:rPr>
        <w:noBreakHyphen/>
        <w:t xml:space="preserve"> LIABILITY</w:t>
      </w:r>
    </w:p>
    <w:p w14:paraId="21B2DFDA" w14:textId="5C7A088D" w:rsidR="002245A4" w:rsidRPr="00EA0522" w:rsidRDefault="002245A4" w:rsidP="00810A6D">
      <w:pPr>
        <w:pStyle w:val="Odstavecseseznamem"/>
        <w:keepLines/>
        <w:numPr>
          <w:ilvl w:val="0"/>
          <w:numId w:val="2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have sole responsibility for complying with </w:t>
      </w:r>
      <w:r w:rsidRPr="00EA0522">
        <w:rPr>
          <w:rFonts w:ascii="Arial" w:hAnsi="Arial" w:cs="Arial"/>
          <w:sz w:val="22"/>
          <w:szCs w:val="22"/>
        </w:rPr>
        <w:t xml:space="preserve">its legal obligations arising from the Agreement for the </w:t>
      </w:r>
      <w:r w:rsidRPr="00EA0522">
        <w:rPr>
          <w:rFonts w:ascii="Arial" w:hAnsi="Arial" w:cs="Arial"/>
          <w:sz w:val="22"/>
          <w:szCs w:val="22"/>
          <w:lang w:val="en-US"/>
        </w:rPr>
        <w:t>execution of the project tasks assigned to it under the Agreement.</w:t>
      </w:r>
    </w:p>
    <w:p w14:paraId="66428423" w14:textId="50A703BB" w:rsidR="002245A4" w:rsidRPr="00EA0522" w:rsidRDefault="002245A4" w:rsidP="00810A6D">
      <w:pPr>
        <w:pStyle w:val="Odstavecseseznamem"/>
        <w:keepLines/>
        <w:numPr>
          <w:ilvl w:val="0"/>
          <w:numId w:val="2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EUIPO shall not, in any circumstances or on any grounds, be held liable in the event of a claim under the Agreement relating to any damage caused during the project's execution. Consequently, the EUIPO will not entertain any request for indemnity or reimbursement accompanying any such claim. </w:t>
      </w:r>
    </w:p>
    <w:p w14:paraId="20D419AB" w14:textId="3246F619" w:rsidR="002245A4" w:rsidRPr="00EA0522" w:rsidRDefault="002245A4" w:rsidP="00810A6D">
      <w:pPr>
        <w:pStyle w:val="Odstavecseseznamem"/>
        <w:keepLines/>
        <w:numPr>
          <w:ilvl w:val="0"/>
          <w:numId w:val="2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Except in cases of force majeure, the IPO shall make good any damage sustained by the EUIPO </w:t>
      </w:r>
      <w:proofErr w:type="gramStart"/>
      <w:r w:rsidRPr="00EA0522">
        <w:rPr>
          <w:rFonts w:ascii="Arial" w:hAnsi="Arial" w:cs="Arial"/>
          <w:sz w:val="22"/>
          <w:szCs w:val="22"/>
          <w:lang w:val="en-US"/>
        </w:rPr>
        <w:t>as a result of</w:t>
      </w:r>
      <w:proofErr w:type="gramEnd"/>
      <w:r w:rsidRPr="00EA0522">
        <w:rPr>
          <w:rFonts w:ascii="Arial" w:hAnsi="Arial" w:cs="Arial"/>
          <w:sz w:val="22"/>
          <w:szCs w:val="22"/>
          <w:lang w:val="en-US"/>
        </w:rPr>
        <w:t xml:space="preserve"> partial or total non-execution or, faulty execution of any of the projects contemplated under the Agreement. </w:t>
      </w:r>
    </w:p>
    <w:p w14:paraId="03E97EA1" w14:textId="675BFCC3" w:rsidR="002245A4" w:rsidRPr="00EA0522" w:rsidRDefault="002245A4" w:rsidP="00810A6D">
      <w:pPr>
        <w:pStyle w:val="Odstavecseseznamem"/>
        <w:keepNext/>
        <w:keepLines/>
        <w:numPr>
          <w:ilvl w:val="0"/>
          <w:numId w:val="22"/>
        </w:numPr>
        <w:spacing w:before="240"/>
        <w:ind w:left="0" w:firstLine="0"/>
        <w:jc w:val="both"/>
        <w:rPr>
          <w:rFonts w:ascii="Arial" w:hAnsi="Arial" w:cs="Arial"/>
          <w:sz w:val="22"/>
          <w:szCs w:val="22"/>
          <w:lang w:val="en-US"/>
        </w:rPr>
      </w:pPr>
      <w:r w:rsidRPr="00EA0522">
        <w:rPr>
          <w:rFonts w:ascii="Arial" w:hAnsi="Arial" w:cs="Arial"/>
          <w:sz w:val="22"/>
          <w:szCs w:val="22"/>
          <w:lang w:val="en-US"/>
        </w:rPr>
        <w:lastRenderedPageBreak/>
        <w:t>The IPO shall bear sole liability vis</w:t>
      </w:r>
      <w:r w:rsidRPr="00EA0522">
        <w:rPr>
          <w:rFonts w:ascii="Arial" w:hAnsi="Arial" w:cs="Arial"/>
          <w:sz w:val="22"/>
          <w:szCs w:val="22"/>
          <w:lang w:val="en-US"/>
        </w:rPr>
        <w:noBreakHyphen/>
        <w:t>à</w:t>
      </w:r>
      <w:r w:rsidRPr="00EA0522">
        <w:rPr>
          <w:rFonts w:ascii="Arial" w:hAnsi="Arial" w:cs="Arial"/>
          <w:sz w:val="22"/>
          <w:szCs w:val="22"/>
          <w:lang w:val="en-US"/>
        </w:rPr>
        <w:noBreakHyphen/>
        <w:t xml:space="preserve">vis third parties and undertakes to </w:t>
      </w:r>
      <w:r w:rsidRPr="00EA0522">
        <w:rPr>
          <w:rFonts w:ascii="Arial" w:hAnsi="Arial" w:cs="Arial"/>
          <w:sz w:val="22"/>
          <w:szCs w:val="22"/>
        </w:rPr>
        <w:t xml:space="preserve">defend, </w:t>
      </w:r>
      <w:r w:rsidRPr="00EA0522">
        <w:rPr>
          <w:rStyle w:val="Siln"/>
          <w:rFonts w:ascii="Arial" w:hAnsi="Arial" w:cs="Arial"/>
          <w:b w:val="0"/>
          <w:sz w:val="22"/>
          <w:szCs w:val="22"/>
        </w:rPr>
        <w:t>hold harmless</w:t>
      </w:r>
      <w:r w:rsidRPr="00EA0522">
        <w:rPr>
          <w:rFonts w:ascii="Arial" w:hAnsi="Arial" w:cs="Arial"/>
          <w:b/>
          <w:sz w:val="22"/>
          <w:szCs w:val="22"/>
        </w:rPr>
        <w:t xml:space="preserve"> </w:t>
      </w:r>
      <w:r w:rsidRPr="00EA0522">
        <w:rPr>
          <w:rFonts w:ascii="Arial" w:hAnsi="Arial" w:cs="Arial"/>
          <w:sz w:val="22"/>
          <w:szCs w:val="22"/>
        </w:rPr>
        <w:t xml:space="preserve">and indemnify the EUIPO against </w:t>
      </w:r>
      <w:proofErr w:type="gramStart"/>
      <w:r w:rsidRPr="00EA0522">
        <w:rPr>
          <w:rFonts w:ascii="Arial" w:hAnsi="Arial" w:cs="Arial"/>
          <w:sz w:val="22"/>
          <w:szCs w:val="22"/>
        </w:rPr>
        <w:t>any and all</w:t>
      </w:r>
      <w:proofErr w:type="gramEnd"/>
      <w:r w:rsidRPr="00EA0522">
        <w:rPr>
          <w:rFonts w:ascii="Arial" w:hAnsi="Arial" w:cs="Arial"/>
          <w:sz w:val="22"/>
          <w:szCs w:val="22"/>
        </w:rPr>
        <w:t xml:space="preserve"> claims of alleged or actual infringement of any rights raised by third parties against the EUIPO</w:t>
      </w:r>
      <w:r w:rsidRPr="00EA0522">
        <w:rPr>
          <w:rFonts w:ascii="Arial" w:hAnsi="Arial" w:cs="Arial"/>
          <w:sz w:val="22"/>
          <w:szCs w:val="22"/>
          <w:lang w:val="en-US"/>
        </w:rPr>
        <w:t>.</w:t>
      </w:r>
    </w:p>
    <w:p w14:paraId="2FABA13C" w14:textId="77777777" w:rsidR="002245A4" w:rsidRPr="00EA0522" w:rsidRDefault="002245A4" w:rsidP="002245A4">
      <w:pPr>
        <w:keepNext/>
        <w:keepLines/>
        <w:spacing w:before="240"/>
        <w:ind w:left="567" w:hanging="567"/>
        <w:jc w:val="both"/>
        <w:rPr>
          <w:rFonts w:ascii="Arial" w:hAnsi="Arial" w:cs="Arial"/>
          <w:b/>
          <w:bCs/>
          <w:caps/>
          <w:sz w:val="22"/>
          <w:szCs w:val="22"/>
          <w:lang w:val="en-US" w:eastAsia="en-GB"/>
        </w:rPr>
      </w:pPr>
    </w:p>
    <w:p w14:paraId="66553DDB"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6 </w:t>
      </w:r>
      <w:r w:rsidRPr="00EA0522">
        <w:rPr>
          <w:rFonts w:ascii="Arial" w:eastAsiaTheme="minorEastAsia" w:hAnsi="Arial" w:cs="Arial"/>
          <w:sz w:val="22"/>
          <w:szCs w:val="22"/>
        </w:rPr>
        <w:noBreakHyphen/>
        <w:t xml:space="preserve"> OWNERSHIP/USE OF THE RESULTS</w:t>
      </w:r>
    </w:p>
    <w:p w14:paraId="6F32EA33" w14:textId="4EFCC351" w:rsidR="002245A4" w:rsidRPr="00EA0522" w:rsidRDefault="002245A4" w:rsidP="00810A6D">
      <w:pPr>
        <w:pStyle w:val="Odstavecseseznamem"/>
        <w:keepLines/>
        <w:numPr>
          <w:ilvl w:val="0"/>
          <w:numId w:val="23"/>
        </w:numPr>
        <w:spacing w:after="240"/>
        <w:ind w:left="0" w:firstLine="0"/>
        <w:jc w:val="both"/>
        <w:rPr>
          <w:rFonts w:ascii="Arial" w:hAnsi="Arial" w:cs="Arial"/>
          <w:sz w:val="22"/>
          <w:szCs w:val="22"/>
          <w:lang w:val="en-US"/>
        </w:rPr>
      </w:pPr>
      <w:r w:rsidRPr="00EA0522">
        <w:rPr>
          <w:rFonts w:ascii="Arial" w:hAnsi="Arial" w:cs="Arial"/>
          <w:sz w:val="22"/>
          <w:szCs w:val="22"/>
          <w:lang w:val="en-US"/>
        </w:rPr>
        <w:t>Unless stipulated otherwise in the Agreement, ownership of the results of the project/s contemplated under the Agreement, including intellectual property rights, and of the reports and other documents relating to it shall be vested in the EUIPO.</w:t>
      </w:r>
      <w:r w:rsidR="008958FB" w:rsidRPr="00EA0522">
        <w:rPr>
          <w:rFonts w:ascii="Arial" w:hAnsi="Arial" w:cs="Arial"/>
          <w:sz w:val="22"/>
          <w:szCs w:val="22"/>
          <w:lang w:val="en-US"/>
        </w:rPr>
        <w:t xml:space="preserve"> </w:t>
      </w:r>
    </w:p>
    <w:p w14:paraId="0F4F9919" w14:textId="51DDEBA4" w:rsidR="002245A4" w:rsidRPr="00EA0522" w:rsidRDefault="002245A4" w:rsidP="00810A6D">
      <w:pPr>
        <w:pStyle w:val="Odstavecseseznamem"/>
        <w:keepLines/>
        <w:numPr>
          <w:ilvl w:val="0"/>
          <w:numId w:val="23"/>
        </w:numPr>
        <w:spacing w:after="240"/>
        <w:ind w:left="0" w:firstLine="0"/>
        <w:jc w:val="both"/>
        <w:rPr>
          <w:rFonts w:ascii="Arial" w:hAnsi="Arial" w:cs="Arial"/>
          <w:sz w:val="22"/>
          <w:szCs w:val="22"/>
          <w:lang w:val="en-US"/>
        </w:rPr>
      </w:pPr>
      <w:r w:rsidRPr="00EA0522">
        <w:rPr>
          <w:rFonts w:ascii="Arial" w:hAnsi="Arial" w:cs="Arial"/>
          <w:sz w:val="22"/>
          <w:szCs w:val="22"/>
          <w:lang w:val="en-US"/>
        </w:rPr>
        <w:t>Without prejudice to paragraph 1, the EUIPO grants the IPO the right to make free use of the results of the projects results contemplated under the Agreement</w:t>
      </w:r>
      <w:r w:rsidRPr="00EA0522" w:rsidDel="004048C2">
        <w:rPr>
          <w:rFonts w:ascii="Arial" w:hAnsi="Arial" w:cs="Arial"/>
          <w:sz w:val="22"/>
          <w:szCs w:val="22"/>
          <w:lang w:val="en-US"/>
        </w:rPr>
        <w:t xml:space="preserve"> </w:t>
      </w:r>
      <w:r w:rsidRPr="00EA0522">
        <w:rPr>
          <w:rFonts w:ascii="Arial" w:hAnsi="Arial" w:cs="Arial"/>
          <w:sz w:val="22"/>
          <w:szCs w:val="22"/>
          <w:lang w:val="en-US"/>
        </w:rPr>
        <w:t>as it deems fit, provided it does not thereby breach its confidentiality obligations or existing intellectual property rights.</w:t>
      </w:r>
      <w:r w:rsidRPr="00EA0522">
        <w:rPr>
          <w:rFonts w:ascii="Arial" w:hAnsi="Arial" w:cs="Arial"/>
          <w:sz w:val="22"/>
          <w:szCs w:val="22"/>
          <w:lang w:val="en-US"/>
        </w:rPr>
        <w:tab/>
      </w:r>
    </w:p>
    <w:p w14:paraId="7BB0FD37" w14:textId="49A5DE06" w:rsidR="002245A4" w:rsidRPr="00EA0522" w:rsidRDefault="002245A4" w:rsidP="00810A6D">
      <w:pPr>
        <w:pStyle w:val="Odstavecseseznamem"/>
        <w:keepLines/>
        <w:numPr>
          <w:ilvl w:val="0"/>
          <w:numId w:val="23"/>
        </w:numPr>
        <w:spacing w:after="240"/>
        <w:ind w:left="0" w:firstLine="0"/>
        <w:jc w:val="both"/>
        <w:rPr>
          <w:rFonts w:ascii="Arial" w:hAnsi="Arial" w:cs="Arial"/>
          <w:sz w:val="22"/>
          <w:szCs w:val="22"/>
          <w:lang w:val="en-US"/>
        </w:rPr>
      </w:pPr>
      <w:r w:rsidRPr="00EA0522">
        <w:rPr>
          <w:rFonts w:ascii="Arial" w:hAnsi="Arial" w:cs="Arial"/>
          <w:sz w:val="22"/>
          <w:szCs w:val="22"/>
          <w:lang w:val="en-US"/>
        </w:rPr>
        <w:t>Without prejudice to the IP rights of the Parties existing prior to the conclusion of the present Agreement, the IPO grants the EUIPO a royalty-free license of use, disposal and sub-license of IP rights relating to data belonging to the former and being used in or transferred for the implementation of the projects covered under the present Agreement.</w:t>
      </w:r>
    </w:p>
    <w:p w14:paraId="4FEF1C78"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7 </w:t>
      </w:r>
      <w:r w:rsidRPr="00EA0522">
        <w:rPr>
          <w:rFonts w:ascii="Arial" w:eastAsiaTheme="minorEastAsia" w:hAnsi="Arial" w:cs="Arial"/>
          <w:sz w:val="22"/>
          <w:szCs w:val="22"/>
        </w:rPr>
        <w:noBreakHyphen/>
        <w:t xml:space="preserve"> CONFIDENTIALITY</w:t>
      </w:r>
    </w:p>
    <w:p w14:paraId="2323FA3E" w14:textId="77777777" w:rsidR="002245A4" w:rsidRPr="00EA0522" w:rsidRDefault="002245A4" w:rsidP="00CE723C">
      <w:pPr>
        <w:jc w:val="both"/>
        <w:rPr>
          <w:rFonts w:ascii="Arial" w:hAnsi="Arial" w:cs="Arial"/>
          <w:sz w:val="22"/>
          <w:szCs w:val="22"/>
        </w:rPr>
      </w:pPr>
      <w:r w:rsidRPr="00EA0522">
        <w:rPr>
          <w:rFonts w:ascii="Arial" w:hAnsi="Arial" w:cs="Arial"/>
          <w:sz w:val="22"/>
          <w:szCs w:val="22"/>
          <w:lang w:val="en-US"/>
        </w:rPr>
        <w:t>The EUIPO and the IPO shall preserve the confidentiality of any information and documents, in any form, which are disclosed in writing or orally in relation to the implementation of the Agreement and which are explicitly indicated in writing as confidential. The parties shall remain bound by this obligation beyond the expiration date of the Agreement.</w:t>
      </w:r>
      <w:r w:rsidRPr="00EA0522">
        <w:rPr>
          <w:rFonts w:ascii="Arial" w:hAnsi="Arial" w:cs="Arial"/>
          <w:sz w:val="22"/>
          <w:szCs w:val="22"/>
          <w:lang w:val="en-US"/>
        </w:rPr>
        <w:tab/>
      </w:r>
    </w:p>
    <w:p w14:paraId="3643DD6A" w14:textId="77777777" w:rsidR="002245A4" w:rsidRPr="00EA0522" w:rsidRDefault="002245A4" w:rsidP="002245A4">
      <w:pPr>
        <w:keepLines/>
        <w:autoSpaceDE w:val="0"/>
        <w:autoSpaceDN w:val="0"/>
        <w:ind w:left="567" w:hanging="567"/>
        <w:jc w:val="both"/>
        <w:rPr>
          <w:rFonts w:ascii="Arial" w:hAnsi="Arial" w:cs="Arial"/>
          <w:b/>
          <w:bCs/>
          <w:sz w:val="22"/>
          <w:szCs w:val="22"/>
          <w:lang w:eastAsia="en-GB"/>
        </w:rPr>
      </w:pPr>
    </w:p>
    <w:p w14:paraId="6491EA85"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8 </w:t>
      </w:r>
      <w:r w:rsidR="00E7353D" w:rsidRPr="00EA0522">
        <w:rPr>
          <w:rFonts w:ascii="Arial" w:eastAsiaTheme="minorEastAsia" w:hAnsi="Arial" w:cs="Arial"/>
          <w:sz w:val="22"/>
          <w:szCs w:val="22"/>
        </w:rPr>
        <w:t>–</w:t>
      </w:r>
      <w:r w:rsidRPr="00EA0522">
        <w:rPr>
          <w:rFonts w:ascii="Arial" w:eastAsiaTheme="minorEastAsia" w:hAnsi="Arial" w:cs="Arial"/>
          <w:sz w:val="22"/>
          <w:szCs w:val="22"/>
        </w:rPr>
        <w:t xml:space="preserve"> AMENDMENTS</w:t>
      </w:r>
      <w:r w:rsidR="00E7353D" w:rsidRPr="00EA0522">
        <w:rPr>
          <w:rFonts w:ascii="Arial" w:eastAsiaTheme="minorEastAsia" w:hAnsi="Arial" w:cs="Arial"/>
          <w:sz w:val="22"/>
          <w:szCs w:val="22"/>
        </w:rPr>
        <w:t xml:space="preserve"> TO THE AGREEMENT</w:t>
      </w:r>
    </w:p>
    <w:p w14:paraId="4CDEE74D" w14:textId="7B437826" w:rsidR="002245A4" w:rsidRPr="00EA0522" w:rsidRDefault="002245A4" w:rsidP="00810A6D">
      <w:pPr>
        <w:pStyle w:val="Odstavecseseznamem"/>
        <w:keepLines/>
        <w:numPr>
          <w:ilvl w:val="0"/>
          <w:numId w:val="24"/>
        </w:numPr>
        <w:spacing w:after="240"/>
        <w:ind w:left="0" w:firstLine="0"/>
        <w:jc w:val="both"/>
        <w:rPr>
          <w:rFonts w:ascii="Arial" w:hAnsi="Arial" w:cs="Arial"/>
          <w:sz w:val="22"/>
          <w:szCs w:val="22"/>
          <w:lang w:val="en-US"/>
        </w:rPr>
      </w:pPr>
      <w:r w:rsidRPr="00EA0522">
        <w:rPr>
          <w:rFonts w:ascii="Arial" w:hAnsi="Arial" w:cs="Arial"/>
          <w:sz w:val="22"/>
          <w:szCs w:val="22"/>
          <w:lang w:val="en-US"/>
        </w:rPr>
        <w:t>A</w:t>
      </w:r>
      <w:r w:rsidR="00E7353D" w:rsidRPr="00EA0522">
        <w:rPr>
          <w:rFonts w:ascii="Arial" w:hAnsi="Arial" w:cs="Arial"/>
          <w:sz w:val="22"/>
          <w:szCs w:val="22"/>
          <w:lang w:val="en-US"/>
        </w:rPr>
        <w:t>ny A</w:t>
      </w:r>
      <w:r w:rsidRPr="00EA0522">
        <w:rPr>
          <w:rFonts w:ascii="Arial" w:hAnsi="Arial" w:cs="Arial"/>
          <w:sz w:val="22"/>
          <w:szCs w:val="22"/>
          <w:lang w:val="en-US"/>
        </w:rPr>
        <w:t xml:space="preserve">mendment </w:t>
      </w:r>
      <w:r w:rsidR="00E7353D" w:rsidRPr="00EA0522">
        <w:rPr>
          <w:rFonts w:ascii="Arial" w:hAnsi="Arial" w:cs="Arial"/>
          <w:sz w:val="22"/>
          <w:szCs w:val="22"/>
          <w:lang w:val="en-US"/>
        </w:rPr>
        <w:t xml:space="preserve">to the Agreement </w:t>
      </w:r>
      <w:r w:rsidRPr="00EA0522">
        <w:rPr>
          <w:rFonts w:ascii="Arial" w:hAnsi="Arial" w:cs="Arial"/>
          <w:sz w:val="22"/>
          <w:szCs w:val="22"/>
          <w:lang w:val="en-US"/>
        </w:rPr>
        <w:t>shall be made in writing.</w:t>
      </w:r>
    </w:p>
    <w:p w14:paraId="1E5C5FE6" w14:textId="66654030" w:rsidR="002245A4" w:rsidRPr="00EA0522" w:rsidRDefault="002245A4" w:rsidP="00810A6D">
      <w:pPr>
        <w:pStyle w:val="Odstavecseseznamem"/>
        <w:keepLines/>
        <w:numPr>
          <w:ilvl w:val="0"/>
          <w:numId w:val="24"/>
        </w:numPr>
        <w:ind w:left="0" w:firstLine="0"/>
        <w:jc w:val="both"/>
        <w:rPr>
          <w:rFonts w:ascii="Arial" w:hAnsi="Arial" w:cs="Arial"/>
          <w:sz w:val="22"/>
          <w:szCs w:val="22"/>
          <w:lang w:val="en-US"/>
        </w:rPr>
      </w:pPr>
      <w:r w:rsidRPr="00EA0522">
        <w:rPr>
          <w:rFonts w:ascii="Arial" w:hAnsi="Arial" w:cs="Arial"/>
          <w:sz w:val="22"/>
          <w:szCs w:val="22"/>
          <w:lang w:val="en-US"/>
        </w:rPr>
        <w:t xml:space="preserve">Amendments shall enter into force on the date on which the last party signs or on the date of approval of the request for amendment. Amendments shall take effect on a date agreed by the parties or, in the absence of such an agreed date, on the date on which the amendment enters into force. </w:t>
      </w:r>
    </w:p>
    <w:p w14:paraId="58D7B5BF" w14:textId="77777777" w:rsidR="002245A4" w:rsidRPr="00EA0522" w:rsidRDefault="002245A4" w:rsidP="00041DBA">
      <w:pPr>
        <w:keepLines/>
        <w:jc w:val="both"/>
        <w:rPr>
          <w:rFonts w:ascii="Arial" w:hAnsi="Arial" w:cs="Arial"/>
          <w:sz w:val="22"/>
          <w:szCs w:val="22"/>
          <w:lang w:val="en-US"/>
        </w:rPr>
      </w:pPr>
    </w:p>
    <w:p w14:paraId="66644D41" w14:textId="5674F2C4" w:rsidR="002245A4" w:rsidRPr="00EA0522" w:rsidRDefault="002245A4" w:rsidP="00810A6D">
      <w:pPr>
        <w:pStyle w:val="Odstavecseseznamem"/>
        <w:keepLines/>
        <w:numPr>
          <w:ilvl w:val="0"/>
          <w:numId w:val="24"/>
        </w:numPr>
        <w:ind w:left="0" w:firstLine="0"/>
        <w:jc w:val="both"/>
        <w:rPr>
          <w:rFonts w:ascii="Arial" w:hAnsi="Arial" w:cs="Arial"/>
          <w:sz w:val="22"/>
          <w:szCs w:val="22"/>
          <w:lang w:val="en-US"/>
        </w:rPr>
      </w:pPr>
      <w:r w:rsidRPr="00EA0522">
        <w:rPr>
          <w:rFonts w:ascii="Arial" w:hAnsi="Arial" w:cs="Arial"/>
          <w:sz w:val="22"/>
          <w:szCs w:val="22"/>
          <w:lang w:val="en-US"/>
        </w:rPr>
        <w:t xml:space="preserve">The request for amendment can be made by any of the parties in good time before it is due to take effect, and at all events </w:t>
      </w:r>
      <w:r w:rsidR="00C225F5" w:rsidRPr="00EA0522">
        <w:rPr>
          <w:rFonts w:ascii="Arial" w:hAnsi="Arial" w:cs="Arial"/>
          <w:sz w:val="22"/>
          <w:szCs w:val="22"/>
          <w:lang w:val="en-US"/>
        </w:rPr>
        <w:t xml:space="preserve">30 </w:t>
      </w:r>
      <w:r w:rsidR="00D5462A" w:rsidRPr="00EA0522">
        <w:rPr>
          <w:rFonts w:ascii="Arial" w:hAnsi="Arial" w:cs="Arial"/>
          <w:sz w:val="22"/>
          <w:szCs w:val="22"/>
          <w:lang w:val="en-US"/>
        </w:rPr>
        <w:t xml:space="preserve">calendar </w:t>
      </w:r>
      <w:r w:rsidR="00C225F5" w:rsidRPr="00EA0522">
        <w:rPr>
          <w:rFonts w:ascii="Arial" w:hAnsi="Arial" w:cs="Arial"/>
          <w:sz w:val="22"/>
          <w:szCs w:val="22"/>
          <w:lang w:val="en-US"/>
        </w:rPr>
        <w:t xml:space="preserve">days </w:t>
      </w:r>
      <w:r w:rsidRPr="00EA0522">
        <w:rPr>
          <w:rFonts w:ascii="Arial" w:hAnsi="Arial" w:cs="Arial"/>
          <w:sz w:val="22"/>
          <w:szCs w:val="22"/>
          <w:lang w:val="en-US"/>
        </w:rPr>
        <w:t>before the expiration date of the Agreement, via the online tool provided by the EUIPO except in cases duly substantiated by the IPO and accepted by the EUIPO.</w:t>
      </w:r>
    </w:p>
    <w:p w14:paraId="30F4B3E5" w14:textId="77777777" w:rsidR="002245A4" w:rsidRPr="00EA0522" w:rsidRDefault="002245A4" w:rsidP="002245A4">
      <w:pPr>
        <w:ind w:left="567"/>
        <w:jc w:val="both"/>
        <w:rPr>
          <w:rFonts w:ascii="Arial" w:hAnsi="Arial" w:cs="Arial"/>
          <w:sz w:val="22"/>
          <w:szCs w:val="22"/>
          <w:lang w:val="en-US"/>
        </w:rPr>
      </w:pPr>
    </w:p>
    <w:p w14:paraId="36A626A4" w14:textId="7777777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 9 - APPLICABLE LAW AND SETTLEMENT OF DISPUTES</w:t>
      </w:r>
    </w:p>
    <w:p w14:paraId="1F25423D" w14:textId="77777777" w:rsidR="002245A4" w:rsidRPr="00EA0522" w:rsidRDefault="002245A4" w:rsidP="002245A4">
      <w:pPr>
        <w:jc w:val="both"/>
        <w:rPr>
          <w:rFonts w:ascii="Arial" w:hAnsi="Arial" w:cs="Arial"/>
          <w:b/>
          <w:bCs/>
          <w:sz w:val="22"/>
          <w:szCs w:val="22"/>
          <w:lang w:val="en-US"/>
        </w:rPr>
      </w:pPr>
    </w:p>
    <w:p w14:paraId="736ADDC5" w14:textId="5F923313" w:rsidR="002245A4" w:rsidRPr="00EA0522" w:rsidRDefault="002245A4" w:rsidP="00810A6D">
      <w:pPr>
        <w:pStyle w:val="Odstavecseseznamem"/>
        <w:keepLines/>
        <w:numPr>
          <w:ilvl w:val="0"/>
          <w:numId w:val="25"/>
        </w:numPr>
        <w:spacing w:after="240"/>
        <w:ind w:left="0" w:firstLine="0"/>
        <w:jc w:val="both"/>
        <w:rPr>
          <w:rFonts w:ascii="Arial" w:hAnsi="Arial" w:cs="Arial"/>
          <w:sz w:val="22"/>
          <w:szCs w:val="22"/>
          <w:lang w:val="en-US"/>
        </w:rPr>
      </w:pPr>
      <w:r w:rsidRPr="00EA0522">
        <w:rPr>
          <w:rFonts w:ascii="Arial" w:hAnsi="Arial" w:cs="Arial"/>
          <w:sz w:val="22"/>
          <w:szCs w:val="22"/>
          <w:lang w:val="en-US"/>
        </w:rPr>
        <w:t>The Parties specifically agree that the present Agreement shall be interpreted in good faith in accordance with the ordinary meaning to be given to its the terms and conditions and in the light of its scope.</w:t>
      </w:r>
    </w:p>
    <w:p w14:paraId="65CAD6EF" w14:textId="06BE52FF" w:rsidR="002245A4" w:rsidRPr="00EA0522" w:rsidRDefault="002245A4" w:rsidP="00810A6D">
      <w:pPr>
        <w:pStyle w:val="Odstavecseseznamem"/>
        <w:keepLines/>
        <w:numPr>
          <w:ilvl w:val="0"/>
          <w:numId w:val="25"/>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Any dispute arising out of or in the context of the present Agreement should be settled amicably between the parties </w:t>
      </w:r>
      <w:proofErr w:type="gramStart"/>
      <w:r w:rsidRPr="00EA0522">
        <w:rPr>
          <w:rFonts w:ascii="Arial" w:hAnsi="Arial" w:cs="Arial"/>
          <w:sz w:val="22"/>
          <w:szCs w:val="22"/>
          <w:lang w:val="en-US"/>
        </w:rPr>
        <w:t>on the basis of</w:t>
      </w:r>
      <w:proofErr w:type="gramEnd"/>
      <w:r w:rsidRPr="00EA0522">
        <w:rPr>
          <w:rFonts w:ascii="Arial" w:hAnsi="Arial" w:cs="Arial"/>
          <w:sz w:val="22"/>
          <w:szCs w:val="22"/>
          <w:lang w:val="en-US"/>
        </w:rPr>
        <w:t xml:space="preserve"> the principle of just and equitable treatment for the Parties.</w:t>
      </w:r>
    </w:p>
    <w:p w14:paraId="31A47F25" w14:textId="4E82B41D" w:rsidR="002245A4" w:rsidRPr="00EA0522" w:rsidRDefault="002245A4" w:rsidP="00810A6D">
      <w:pPr>
        <w:pStyle w:val="Odstavecseseznamem"/>
        <w:numPr>
          <w:ilvl w:val="0"/>
          <w:numId w:val="25"/>
        </w:numPr>
        <w:ind w:left="0" w:firstLine="0"/>
        <w:jc w:val="both"/>
        <w:rPr>
          <w:rFonts w:ascii="Arial" w:hAnsi="Arial" w:cs="Arial"/>
          <w:sz w:val="22"/>
          <w:szCs w:val="22"/>
          <w:lang w:val="en-US"/>
        </w:rPr>
      </w:pPr>
      <w:r w:rsidRPr="00EA0522">
        <w:rPr>
          <w:rFonts w:ascii="Arial" w:hAnsi="Arial" w:cs="Arial"/>
          <w:sz w:val="22"/>
          <w:szCs w:val="22"/>
          <w:lang w:val="en-US"/>
        </w:rPr>
        <w:lastRenderedPageBreak/>
        <w:t xml:space="preserve">Should amicable settlement of disputes fail, the European Court of Justice shall have sole jurisdiction to hear any dispute between the parties concerning the interpretation, </w:t>
      </w:r>
      <w:proofErr w:type="gramStart"/>
      <w:r w:rsidRPr="00EA0522">
        <w:rPr>
          <w:rFonts w:ascii="Arial" w:hAnsi="Arial" w:cs="Arial"/>
          <w:sz w:val="22"/>
          <w:szCs w:val="22"/>
          <w:lang w:val="en-US"/>
        </w:rPr>
        <w:t>application</w:t>
      </w:r>
      <w:proofErr w:type="gramEnd"/>
      <w:r w:rsidRPr="00EA0522">
        <w:rPr>
          <w:rFonts w:ascii="Arial" w:hAnsi="Arial" w:cs="Arial"/>
          <w:sz w:val="22"/>
          <w:szCs w:val="22"/>
          <w:lang w:val="en-US"/>
        </w:rPr>
        <w:t xml:space="preserve"> or validity of this Agreement, if such dispute cannot be settled amicably.</w:t>
      </w:r>
    </w:p>
    <w:p w14:paraId="0EAE6CA3" w14:textId="77777777" w:rsidR="002245A4" w:rsidRPr="00EA0522" w:rsidRDefault="002245A4" w:rsidP="002245A4">
      <w:pPr>
        <w:ind w:left="567"/>
        <w:jc w:val="both"/>
        <w:rPr>
          <w:rFonts w:ascii="Arial" w:hAnsi="Arial" w:cs="Arial"/>
          <w:sz w:val="22"/>
          <w:szCs w:val="22"/>
          <w:lang w:val="en-US"/>
        </w:rPr>
      </w:pPr>
    </w:p>
    <w:p w14:paraId="548A538C" w14:textId="77EEDDB2"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10 – PROCESSING OF PERSONAL DATA </w:t>
      </w:r>
      <w:r w:rsidR="00221E7A" w:rsidRPr="00EA0522">
        <w:rPr>
          <w:rFonts w:ascii="Arial" w:eastAsiaTheme="minorEastAsia" w:hAnsi="Arial" w:cs="Arial"/>
          <w:sz w:val="22"/>
          <w:szCs w:val="22"/>
        </w:rPr>
        <w:t>UNDER THE AGREEMENT</w:t>
      </w:r>
    </w:p>
    <w:p w14:paraId="1D540E24" w14:textId="507AA39F" w:rsidR="00D13C89" w:rsidRPr="00EA0522" w:rsidRDefault="002245A4" w:rsidP="00856FC4">
      <w:pPr>
        <w:pStyle w:val="Odstavecseseznamem"/>
        <w:keepLines/>
        <w:numPr>
          <w:ilvl w:val="0"/>
          <w:numId w:val="26"/>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Where the implementation of the entrusted tasks requires the processing of personal data, the </w:t>
      </w:r>
      <w:r w:rsidR="00EF21CC" w:rsidRPr="00EA0522">
        <w:rPr>
          <w:rFonts w:ascii="Arial" w:hAnsi="Arial" w:cs="Arial"/>
          <w:sz w:val="22"/>
          <w:szCs w:val="22"/>
          <w:lang w:val="en-US"/>
        </w:rPr>
        <w:t xml:space="preserve">EUIPO </w:t>
      </w:r>
      <w:r w:rsidRPr="00EA0522">
        <w:rPr>
          <w:rFonts w:ascii="Arial" w:hAnsi="Arial" w:cs="Arial"/>
          <w:sz w:val="22"/>
          <w:szCs w:val="22"/>
          <w:lang w:val="en-US"/>
        </w:rPr>
        <w:t>undertake</w:t>
      </w:r>
      <w:r w:rsidR="00EF21CC" w:rsidRPr="00EA0522">
        <w:rPr>
          <w:rFonts w:ascii="Arial" w:hAnsi="Arial" w:cs="Arial"/>
          <w:sz w:val="22"/>
          <w:szCs w:val="22"/>
          <w:lang w:val="en-US"/>
        </w:rPr>
        <w:t>s</w:t>
      </w:r>
      <w:r w:rsidRPr="00EA0522">
        <w:rPr>
          <w:rFonts w:ascii="Arial" w:hAnsi="Arial" w:cs="Arial"/>
          <w:sz w:val="22"/>
          <w:szCs w:val="22"/>
          <w:lang w:val="en-US"/>
        </w:rPr>
        <w:t xml:space="preserve"> that the processing be made in accordance with</w:t>
      </w:r>
      <w:r w:rsidR="00CE723C" w:rsidRPr="00EA0522">
        <w:rPr>
          <w:rFonts w:ascii="Arial" w:hAnsi="Arial" w:cs="Arial"/>
          <w:sz w:val="22"/>
          <w:szCs w:val="22"/>
          <w:lang w:val="en-US"/>
        </w:rPr>
        <w:t xml:space="preserve"> Regulation (EU) 2018/1725 of the European Parliament and of the Council of 23 October 2018 on the protection of natural persons </w:t>
      </w:r>
      <w:proofErr w:type="gramStart"/>
      <w:r w:rsidR="00CE723C" w:rsidRPr="00EA0522">
        <w:rPr>
          <w:rFonts w:ascii="Arial" w:hAnsi="Arial" w:cs="Arial"/>
          <w:sz w:val="22"/>
          <w:szCs w:val="22"/>
          <w:lang w:val="en-US"/>
        </w:rPr>
        <w:t>with regard to</w:t>
      </w:r>
      <w:proofErr w:type="gramEnd"/>
      <w:r w:rsidR="00CE723C" w:rsidRPr="00EA0522">
        <w:rPr>
          <w:rFonts w:ascii="Arial" w:hAnsi="Arial" w:cs="Arial"/>
          <w:sz w:val="22"/>
          <w:szCs w:val="22"/>
          <w:lang w:val="en-US"/>
        </w:rPr>
        <w:t xml:space="preserve"> the processing of personal data by the Union institutions, bodies, offices and agencies and on the free movement of such data, and repealing Regulation (EC) No 45/2001 and Decision No 1247/2002/EC</w:t>
      </w:r>
      <w:r w:rsidRPr="00EA0522">
        <w:rPr>
          <w:rFonts w:ascii="Arial" w:hAnsi="Arial" w:cs="Arial"/>
          <w:sz w:val="22"/>
          <w:szCs w:val="22"/>
          <w:lang w:val="en-US"/>
        </w:rPr>
        <w:t>.</w:t>
      </w:r>
    </w:p>
    <w:p w14:paraId="0848C5F8" w14:textId="77777777" w:rsidR="00EA0522" w:rsidRPr="00EA0522" w:rsidRDefault="002245A4" w:rsidP="00EA0522">
      <w:pPr>
        <w:pStyle w:val="Odstavecseseznamem"/>
        <w:keepLines/>
        <w:numPr>
          <w:ilvl w:val="0"/>
          <w:numId w:val="26"/>
        </w:numPr>
        <w:spacing w:after="240"/>
        <w:ind w:left="0" w:firstLine="0"/>
        <w:jc w:val="both"/>
        <w:rPr>
          <w:rFonts w:ascii="Arial" w:eastAsiaTheme="minorEastAsia" w:hAnsi="Arial" w:cs="Arial"/>
          <w:b/>
          <w:sz w:val="22"/>
          <w:szCs w:val="22"/>
          <w:lang w:val="en-GB" w:eastAsia="en-US"/>
        </w:rPr>
      </w:pPr>
      <w:r w:rsidRPr="00EA0522">
        <w:rPr>
          <w:rFonts w:ascii="Arial" w:hAnsi="Arial" w:cs="Arial"/>
          <w:sz w:val="22"/>
          <w:szCs w:val="22"/>
          <w:lang w:val="en-US"/>
        </w:rPr>
        <w:t xml:space="preserve"> </w:t>
      </w:r>
      <w:r w:rsidR="00874700" w:rsidRPr="00EA0522">
        <w:rPr>
          <w:rFonts w:ascii="Arial" w:hAnsi="Arial" w:cs="Arial"/>
          <w:sz w:val="22"/>
          <w:szCs w:val="22"/>
          <w:lang w:val="en-US"/>
        </w:rPr>
        <w:t xml:space="preserve">Where the implementation of the entrusted tasks requires the processing of personal data, the </w:t>
      </w:r>
      <w:r w:rsidR="00EF21CC" w:rsidRPr="00EA0522">
        <w:rPr>
          <w:rFonts w:ascii="Arial" w:hAnsi="Arial" w:cs="Arial"/>
          <w:sz w:val="22"/>
          <w:szCs w:val="22"/>
          <w:lang w:val="en-US"/>
        </w:rPr>
        <w:t>IPO</w:t>
      </w:r>
      <w:r w:rsidR="00874700" w:rsidRPr="00EA0522">
        <w:rPr>
          <w:rFonts w:ascii="Arial" w:hAnsi="Arial" w:cs="Arial"/>
          <w:sz w:val="22"/>
          <w:szCs w:val="22"/>
          <w:lang w:val="en-US"/>
        </w:rPr>
        <w:t xml:space="preserve"> undertake</w:t>
      </w:r>
      <w:r w:rsidR="00EF21CC" w:rsidRPr="00EA0522">
        <w:rPr>
          <w:rFonts w:ascii="Arial" w:hAnsi="Arial" w:cs="Arial"/>
          <w:sz w:val="22"/>
          <w:szCs w:val="22"/>
          <w:lang w:val="en-US"/>
        </w:rPr>
        <w:t>s</w:t>
      </w:r>
      <w:r w:rsidR="00874700" w:rsidRPr="00EA0522">
        <w:rPr>
          <w:rFonts w:ascii="Arial" w:hAnsi="Arial" w:cs="Arial"/>
          <w:sz w:val="22"/>
          <w:szCs w:val="22"/>
          <w:lang w:val="en-US"/>
        </w:rPr>
        <w:t xml:space="preserve"> that the processing be made in accordance with </w:t>
      </w:r>
      <w:r w:rsidR="0098241E" w:rsidRPr="00EA0522">
        <w:rPr>
          <w:rFonts w:ascii="Arial" w:hAnsi="Arial" w:cs="Arial"/>
          <w:sz w:val="22"/>
          <w:szCs w:val="22"/>
          <w:lang w:val="en-US"/>
        </w:rPr>
        <w:t xml:space="preserve">Regulation (EU) 2016/679 of the European Parliament and of the Council of 27 April 2016 on the protection of natural persons </w:t>
      </w:r>
      <w:proofErr w:type="gramStart"/>
      <w:r w:rsidR="0098241E" w:rsidRPr="00EA0522">
        <w:rPr>
          <w:rFonts w:ascii="Arial" w:hAnsi="Arial" w:cs="Arial"/>
          <w:sz w:val="22"/>
          <w:szCs w:val="22"/>
          <w:lang w:val="en-US"/>
        </w:rPr>
        <w:t>with regard to</w:t>
      </w:r>
      <w:proofErr w:type="gramEnd"/>
      <w:r w:rsidR="0098241E" w:rsidRPr="00EA0522">
        <w:rPr>
          <w:rFonts w:ascii="Arial" w:hAnsi="Arial" w:cs="Arial"/>
          <w:sz w:val="22"/>
          <w:szCs w:val="22"/>
          <w:lang w:val="en-US"/>
        </w:rPr>
        <w:t xml:space="preserve"> the processing of personal data and on the free movement of such data, and repealing Directive 95/46/EC.</w:t>
      </w:r>
    </w:p>
    <w:p w14:paraId="17A8FC6B" w14:textId="34464EC6" w:rsidR="008A6BE8" w:rsidRPr="00EA0522" w:rsidRDefault="00C139EA" w:rsidP="00EA0522">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 11 – PROCESSING OF PERSONAL DATA FOR THE PURPOSES OF TMVIEW AND DESIGNVIEW</w:t>
      </w:r>
    </w:p>
    <w:p w14:paraId="596505D4" w14:textId="77777777" w:rsidR="00D13C89" w:rsidRPr="00EA0522" w:rsidRDefault="00D13C89" w:rsidP="00EA0522">
      <w:pPr>
        <w:pStyle w:val="Odstavecseseznamem"/>
        <w:spacing w:after="240"/>
        <w:ind w:left="0"/>
        <w:jc w:val="both"/>
        <w:rPr>
          <w:rFonts w:ascii="Arial" w:eastAsiaTheme="minorEastAsia" w:hAnsi="Arial" w:cs="Arial"/>
          <w:sz w:val="22"/>
          <w:szCs w:val="22"/>
        </w:rPr>
      </w:pPr>
    </w:p>
    <w:p w14:paraId="4B8A3770" w14:textId="054EEF83" w:rsidR="00A07783" w:rsidRPr="00EA0522" w:rsidRDefault="7AC2E49A" w:rsidP="00EA0522">
      <w:pPr>
        <w:pStyle w:val="Odstavecseseznamem"/>
        <w:numPr>
          <w:ilvl w:val="1"/>
          <w:numId w:val="56"/>
        </w:numPr>
        <w:spacing w:after="240"/>
        <w:ind w:left="0" w:firstLine="0"/>
        <w:jc w:val="both"/>
        <w:rPr>
          <w:rFonts w:ascii="Arial" w:eastAsiaTheme="minorEastAsia" w:hAnsi="Arial" w:cs="Arial"/>
          <w:color w:val="000000" w:themeColor="text1"/>
          <w:sz w:val="22"/>
          <w:szCs w:val="22"/>
        </w:rPr>
      </w:pPr>
      <w:r w:rsidRPr="00EA0522">
        <w:rPr>
          <w:rFonts w:ascii="Arial" w:eastAsia="Arial" w:hAnsi="Arial" w:cs="Arial"/>
          <w:color w:val="000000" w:themeColor="text1"/>
          <w:sz w:val="22"/>
          <w:szCs w:val="22"/>
        </w:rPr>
        <w:t xml:space="preserve">EUIPO, as a controller, defined the purpose and the means of the </w:t>
      </w:r>
      <w:proofErr w:type="spellStart"/>
      <w:r w:rsidRPr="00EA0522">
        <w:rPr>
          <w:rFonts w:ascii="Arial" w:eastAsia="Arial" w:hAnsi="Arial" w:cs="Arial"/>
          <w:color w:val="000000" w:themeColor="text1"/>
          <w:sz w:val="22"/>
          <w:szCs w:val="22"/>
        </w:rPr>
        <w:t>TMView</w:t>
      </w:r>
      <w:proofErr w:type="spellEnd"/>
      <w:r w:rsidRPr="00EA0522">
        <w:rPr>
          <w:rFonts w:ascii="Arial" w:eastAsia="Arial" w:hAnsi="Arial" w:cs="Arial"/>
          <w:color w:val="000000" w:themeColor="text1"/>
          <w:sz w:val="22"/>
          <w:szCs w:val="22"/>
        </w:rPr>
        <w:t xml:space="preserve"> and </w:t>
      </w:r>
      <w:proofErr w:type="spellStart"/>
      <w:r w:rsidRPr="00EA0522">
        <w:rPr>
          <w:rFonts w:ascii="Arial" w:eastAsia="Arial" w:hAnsi="Arial" w:cs="Arial"/>
          <w:color w:val="000000" w:themeColor="text1"/>
          <w:sz w:val="22"/>
          <w:szCs w:val="22"/>
        </w:rPr>
        <w:t>DesignView</w:t>
      </w:r>
      <w:proofErr w:type="spellEnd"/>
      <w:r w:rsidRPr="00EA0522">
        <w:rPr>
          <w:rFonts w:ascii="Arial" w:eastAsia="Arial" w:hAnsi="Arial" w:cs="Arial"/>
          <w:color w:val="000000" w:themeColor="text1"/>
          <w:sz w:val="22"/>
          <w:szCs w:val="22"/>
        </w:rPr>
        <w:t xml:space="preserve"> data processing operations. Its competence includes definition and coordination of projects relating to the creation of common databases and portals for Union-wide consultation and search and continuous provision and exchange of data and information, including for the purposes of feeding of the databases and portals.  Data </w:t>
      </w:r>
      <w:proofErr w:type="gramStart"/>
      <w:r w:rsidRPr="00EA0522">
        <w:rPr>
          <w:rFonts w:ascii="Arial" w:eastAsia="Arial" w:hAnsi="Arial" w:cs="Arial"/>
          <w:color w:val="000000" w:themeColor="text1"/>
          <w:sz w:val="22"/>
          <w:szCs w:val="22"/>
        </w:rPr>
        <w:t>protection</w:t>
      </w:r>
      <w:proofErr w:type="gramEnd"/>
      <w:r w:rsidRPr="00EA0522">
        <w:rPr>
          <w:rFonts w:ascii="Arial" w:eastAsia="Arial" w:hAnsi="Arial" w:cs="Arial"/>
          <w:color w:val="000000" w:themeColor="text1"/>
          <w:sz w:val="22"/>
          <w:szCs w:val="22"/>
        </w:rPr>
        <w:t xml:space="preserve"> notice </w:t>
      </w:r>
      <w:proofErr w:type="spellStart"/>
      <w:r w:rsidRPr="00EA0522">
        <w:rPr>
          <w:rFonts w:ascii="Arial" w:eastAsia="Arial" w:hAnsi="Arial" w:cs="Arial"/>
          <w:color w:val="000000" w:themeColor="text1"/>
          <w:sz w:val="22"/>
          <w:szCs w:val="22"/>
        </w:rPr>
        <w:t>TMV</w:t>
      </w:r>
      <w:r w:rsidR="78093B89" w:rsidRPr="00EA0522">
        <w:rPr>
          <w:rFonts w:ascii="Arial" w:eastAsia="Arial" w:hAnsi="Arial" w:cs="Arial"/>
          <w:color w:val="000000" w:themeColor="text1"/>
          <w:sz w:val="22"/>
          <w:szCs w:val="22"/>
        </w:rPr>
        <w:t>i</w:t>
      </w:r>
      <w:r w:rsidRPr="00EA0522">
        <w:rPr>
          <w:rFonts w:ascii="Arial" w:eastAsia="Arial" w:hAnsi="Arial" w:cs="Arial"/>
          <w:color w:val="000000" w:themeColor="text1"/>
          <w:sz w:val="22"/>
          <w:szCs w:val="22"/>
        </w:rPr>
        <w:t>ew</w:t>
      </w:r>
      <w:proofErr w:type="spellEnd"/>
      <w:r w:rsidR="25B72CA2" w:rsidRPr="00EA0522">
        <w:rPr>
          <w:rFonts w:ascii="Arial" w:eastAsia="Arial" w:hAnsi="Arial" w:cs="Arial"/>
          <w:color w:val="000000" w:themeColor="text1"/>
          <w:sz w:val="22"/>
          <w:szCs w:val="22"/>
        </w:rPr>
        <w:t xml:space="preserve"> and </w:t>
      </w:r>
      <w:proofErr w:type="spellStart"/>
      <w:r w:rsidR="25B72CA2" w:rsidRPr="00EA0522">
        <w:rPr>
          <w:rFonts w:ascii="Arial" w:eastAsia="Arial" w:hAnsi="Arial" w:cs="Arial"/>
          <w:color w:val="000000" w:themeColor="text1"/>
          <w:sz w:val="22"/>
          <w:szCs w:val="22"/>
        </w:rPr>
        <w:t>Designview</w:t>
      </w:r>
      <w:proofErr w:type="spellEnd"/>
      <w:r w:rsidR="25B72CA2" w:rsidRPr="00EA0522">
        <w:rPr>
          <w:rFonts w:ascii="Arial" w:eastAsia="Arial" w:hAnsi="Arial" w:cs="Arial"/>
          <w:color w:val="000000" w:themeColor="text1"/>
          <w:sz w:val="22"/>
          <w:szCs w:val="22"/>
        </w:rPr>
        <w:t xml:space="preserve">: </w:t>
      </w:r>
      <w:hyperlink r:id="rId10" w:history="1">
        <w:r w:rsidR="25B72CA2" w:rsidRPr="00EA0522">
          <w:rPr>
            <w:rStyle w:val="Hypertextovodkaz"/>
            <w:rFonts w:ascii="Arial" w:hAnsi="Arial" w:cs="Arial"/>
            <w:sz w:val="22"/>
            <w:szCs w:val="22"/>
          </w:rPr>
          <w:t>https://tmdn.org/network/data-protection</w:t>
        </w:r>
      </w:hyperlink>
    </w:p>
    <w:p w14:paraId="06B539A3" w14:textId="13F54E98" w:rsidR="002245A4" w:rsidRPr="00EA0522" w:rsidRDefault="615F8251" w:rsidP="00EA0522">
      <w:pPr>
        <w:pStyle w:val="Odstavecseseznamem"/>
        <w:numPr>
          <w:ilvl w:val="1"/>
          <w:numId w:val="56"/>
        </w:numPr>
        <w:spacing w:after="240"/>
        <w:ind w:left="0" w:firstLine="0"/>
        <w:jc w:val="both"/>
        <w:rPr>
          <w:rFonts w:ascii="Arial" w:eastAsiaTheme="minorEastAsia" w:hAnsi="Arial" w:cs="Arial"/>
          <w:color w:val="000000" w:themeColor="text1"/>
          <w:sz w:val="22"/>
          <w:szCs w:val="22"/>
        </w:rPr>
      </w:pPr>
      <w:r w:rsidRPr="00EA0522">
        <w:rPr>
          <w:rFonts w:ascii="Arial" w:eastAsia="Arial" w:hAnsi="Arial" w:cs="Arial"/>
          <w:sz w:val="22"/>
          <w:szCs w:val="22"/>
        </w:rPr>
        <w:t>The Parties are sole controllers of the personal data they provide for the purposes of the search tool in accordance with the EU and/or national law applicable to them</w:t>
      </w:r>
      <w:r w:rsidR="00C010A6" w:rsidRPr="00EA0522">
        <w:rPr>
          <w:rFonts w:ascii="Arial" w:eastAsia="Arial" w:hAnsi="Arial" w:cs="Arial"/>
          <w:sz w:val="22"/>
          <w:szCs w:val="22"/>
        </w:rPr>
        <w:t>.</w:t>
      </w:r>
      <w:r w:rsidR="00B1291F" w:rsidRPr="00EA0522">
        <w:rPr>
          <w:rFonts w:ascii="Arial" w:eastAsia="Arial" w:hAnsi="Arial" w:cs="Arial"/>
          <w:sz w:val="22"/>
          <w:szCs w:val="22"/>
        </w:rPr>
        <w:t xml:space="preserve"> The IPO </w:t>
      </w:r>
      <w:r w:rsidR="005C2B13" w:rsidRPr="00EA0522">
        <w:rPr>
          <w:rFonts w:ascii="Arial" w:eastAsia="Arial" w:hAnsi="Arial" w:cs="Arial"/>
          <w:sz w:val="22"/>
          <w:szCs w:val="22"/>
        </w:rPr>
        <w:t>shall</w:t>
      </w:r>
      <w:r w:rsidR="0053209B" w:rsidRPr="00EA0522">
        <w:rPr>
          <w:rFonts w:ascii="Arial" w:eastAsia="Arial" w:hAnsi="Arial" w:cs="Arial"/>
          <w:sz w:val="22"/>
          <w:szCs w:val="22"/>
        </w:rPr>
        <w:t xml:space="preserve"> ensure that it has the appropriate legal basis to transfer </w:t>
      </w:r>
      <w:r w:rsidR="0057489C" w:rsidRPr="00EA0522">
        <w:rPr>
          <w:rFonts w:ascii="Arial" w:eastAsia="Arial" w:hAnsi="Arial" w:cs="Arial"/>
          <w:sz w:val="22"/>
          <w:szCs w:val="22"/>
        </w:rPr>
        <w:t>the personal data</w:t>
      </w:r>
      <w:r w:rsidR="0053209B" w:rsidRPr="00EA0522">
        <w:rPr>
          <w:rFonts w:ascii="Arial" w:eastAsia="Arial" w:hAnsi="Arial" w:cs="Arial"/>
          <w:sz w:val="22"/>
          <w:szCs w:val="22"/>
        </w:rPr>
        <w:t xml:space="preserve"> to the EUIPO</w:t>
      </w:r>
      <w:r w:rsidR="0057489C" w:rsidRPr="00EA0522">
        <w:rPr>
          <w:rFonts w:ascii="Arial" w:eastAsia="Arial" w:hAnsi="Arial" w:cs="Arial"/>
          <w:sz w:val="22"/>
          <w:szCs w:val="22"/>
        </w:rPr>
        <w:t>.</w:t>
      </w:r>
    </w:p>
    <w:p w14:paraId="58B44F1B" w14:textId="29DF46C7" w:rsidR="00CE7098" w:rsidRPr="00EA0522" w:rsidRDefault="00013F49" w:rsidP="00EA0522">
      <w:pPr>
        <w:pStyle w:val="Odstavecseseznamem"/>
        <w:numPr>
          <w:ilvl w:val="1"/>
          <w:numId w:val="56"/>
        </w:numPr>
        <w:spacing w:after="240"/>
        <w:ind w:left="0" w:firstLine="0"/>
        <w:jc w:val="both"/>
        <w:rPr>
          <w:rFonts w:ascii="Arial" w:eastAsia="Arial" w:hAnsi="Arial" w:cs="Arial"/>
          <w:sz w:val="22"/>
          <w:szCs w:val="22"/>
        </w:rPr>
      </w:pPr>
      <w:r w:rsidRPr="00EA0522">
        <w:rPr>
          <w:rFonts w:ascii="Arial" w:eastAsia="Arial" w:hAnsi="Arial" w:cs="Arial"/>
          <w:sz w:val="22"/>
          <w:szCs w:val="22"/>
        </w:rPr>
        <w:t xml:space="preserve">The IPO </w:t>
      </w:r>
      <w:r w:rsidR="0072003F" w:rsidRPr="00EA0522">
        <w:rPr>
          <w:rFonts w:ascii="Arial" w:eastAsia="Arial" w:hAnsi="Arial" w:cs="Arial"/>
          <w:sz w:val="22"/>
          <w:szCs w:val="22"/>
        </w:rPr>
        <w:t xml:space="preserve">agrees to ensure </w:t>
      </w:r>
      <w:r w:rsidR="00263F37" w:rsidRPr="00EA0522">
        <w:rPr>
          <w:rFonts w:ascii="Arial" w:eastAsia="Arial" w:hAnsi="Arial" w:cs="Arial"/>
          <w:sz w:val="22"/>
          <w:szCs w:val="22"/>
        </w:rPr>
        <w:t xml:space="preserve">that the </w:t>
      </w:r>
      <w:r w:rsidR="00B93A95" w:rsidRPr="00EA0522">
        <w:rPr>
          <w:rFonts w:ascii="Arial" w:eastAsia="Arial" w:hAnsi="Arial" w:cs="Arial"/>
          <w:sz w:val="22"/>
          <w:szCs w:val="22"/>
        </w:rPr>
        <w:t xml:space="preserve">transmission of </w:t>
      </w:r>
      <w:r w:rsidR="00263F37" w:rsidRPr="00EA0522">
        <w:rPr>
          <w:rFonts w:ascii="Arial" w:eastAsia="Arial" w:hAnsi="Arial" w:cs="Arial"/>
          <w:sz w:val="22"/>
          <w:szCs w:val="22"/>
        </w:rPr>
        <w:t xml:space="preserve">personal data </w:t>
      </w:r>
      <w:r w:rsidRPr="00EA0522">
        <w:rPr>
          <w:rFonts w:ascii="Arial" w:eastAsia="Arial" w:hAnsi="Arial" w:cs="Arial"/>
          <w:sz w:val="22"/>
          <w:szCs w:val="22"/>
        </w:rPr>
        <w:t>to the EUIPO</w:t>
      </w:r>
      <w:r w:rsidR="00A6395A" w:rsidRPr="00EA0522">
        <w:rPr>
          <w:rFonts w:ascii="Arial" w:eastAsia="Arial" w:hAnsi="Arial" w:cs="Arial"/>
          <w:sz w:val="22"/>
          <w:szCs w:val="22"/>
        </w:rPr>
        <w:t xml:space="preserve"> complies </w:t>
      </w:r>
      <w:r w:rsidR="009C59E3" w:rsidRPr="00EA0522">
        <w:rPr>
          <w:rFonts w:ascii="Arial" w:eastAsia="Arial" w:hAnsi="Arial" w:cs="Arial"/>
          <w:sz w:val="22"/>
          <w:szCs w:val="22"/>
        </w:rPr>
        <w:t xml:space="preserve">with </w:t>
      </w:r>
      <w:r w:rsidR="005A5204" w:rsidRPr="00EA0522">
        <w:rPr>
          <w:rFonts w:ascii="Arial" w:eastAsia="Arial" w:hAnsi="Arial" w:cs="Arial"/>
          <w:sz w:val="22"/>
          <w:szCs w:val="22"/>
        </w:rPr>
        <w:t>the law applicable to it</w:t>
      </w:r>
      <w:r w:rsidRPr="00EA0522">
        <w:rPr>
          <w:rFonts w:ascii="Arial" w:eastAsia="Arial" w:hAnsi="Arial" w:cs="Arial"/>
          <w:sz w:val="22"/>
          <w:szCs w:val="22"/>
        </w:rPr>
        <w:t>.</w:t>
      </w:r>
    </w:p>
    <w:p w14:paraId="7D6CDCA9" w14:textId="77777777" w:rsidR="006015AC" w:rsidRPr="00EA0522" w:rsidRDefault="00BE22ED" w:rsidP="00EA0522">
      <w:pPr>
        <w:pStyle w:val="Odstavecseseznamem"/>
        <w:numPr>
          <w:ilvl w:val="1"/>
          <w:numId w:val="56"/>
        </w:numPr>
        <w:spacing w:after="240"/>
        <w:ind w:left="0" w:firstLine="0"/>
        <w:jc w:val="both"/>
        <w:rPr>
          <w:rFonts w:ascii="Arial" w:eastAsia="Arial" w:hAnsi="Arial" w:cs="Arial"/>
          <w:sz w:val="22"/>
          <w:szCs w:val="22"/>
        </w:rPr>
      </w:pPr>
      <w:r w:rsidRPr="00EA0522">
        <w:rPr>
          <w:rFonts w:ascii="Arial" w:eastAsia="Arial" w:hAnsi="Arial" w:cs="Arial"/>
          <w:sz w:val="22"/>
          <w:szCs w:val="22"/>
        </w:rPr>
        <w:t xml:space="preserve">Personal data processing in </w:t>
      </w:r>
      <w:proofErr w:type="spellStart"/>
      <w:r w:rsidRPr="00EA0522">
        <w:rPr>
          <w:rFonts w:ascii="Arial" w:eastAsia="Arial" w:hAnsi="Arial" w:cs="Arial"/>
          <w:sz w:val="22"/>
          <w:szCs w:val="22"/>
        </w:rPr>
        <w:t>TMView</w:t>
      </w:r>
      <w:proofErr w:type="spellEnd"/>
      <w:r w:rsidRPr="00EA0522">
        <w:rPr>
          <w:rFonts w:ascii="Arial" w:eastAsia="Arial" w:hAnsi="Arial" w:cs="Arial"/>
          <w:sz w:val="22"/>
          <w:szCs w:val="22"/>
        </w:rPr>
        <w:t xml:space="preserve"> and </w:t>
      </w:r>
      <w:proofErr w:type="spellStart"/>
      <w:r w:rsidRPr="00EA0522">
        <w:rPr>
          <w:rFonts w:ascii="Arial" w:eastAsia="Arial" w:hAnsi="Arial" w:cs="Arial"/>
          <w:sz w:val="22"/>
          <w:szCs w:val="22"/>
        </w:rPr>
        <w:t>DesignView</w:t>
      </w:r>
      <w:proofErr w:type="spellEnd"/>
      <w:r w:rsidRPr="00EA0522">
        <w:rPr>
          <w:rFonts w:ascii="Arial" w:eastAsia="Arial" w:hAnsi="Arial" w:cs="Arial"/>
          <w:sz w:val="22"/>
          <w:szCs w:val="22"/>
        </w:rPr>
        <w:t xml:space="preserve"> only extends to data which have been published by the respective Parties.</w:t>
      </w:r>
      <w:r w:rsidR="009944D6" w:rsidRPr="00EA0522">
        <w:rPr>
          <w:rFonts w:ascii="Arial" w:eastAsia="Arial" w:hAnsi="Arial" w:cs="Arial"/>
          <w:sz w:val="22"/>
          <w:szCs w:val="22"/>
        </w:rPr>
        <w:t xml:space="preserve"> </w:t>
      </w:r>
    </w:p>
    <w:p w14:paraId="0A0D169C" w14:textId="77777777" w:rsidR="00EE2121" w:rsidRPr="00EA0522" w:rsidRDefault="00BE22ED" w:rsidP="00EA0522">
      <w:pPr>
        <w:pStyle w:val="Odstavecseseznamem"/>
        <w:numPr>
          <w:ilvl w:val="1"/>
          <w:numId w:val="56"/>
        </w:numPr>
        <w:spacing w:after="240"/>
        <w:ind w:left="0" w:firstLine="0"/>
        <w:jc w:val="both"/>
        <w:rPr>
          <w:rFonts w:ascii="Arial" w:eastAsia="Arial" w:hAnsi="Arial" w:cs="Arial"/>
          <w:sz w:val="22"/>
          <w:szCs w:val="22"/>
        </w:rPr>
      </w:pPr>
      <w:r w:rsidRPr="00EA0522">
        <w:rPr>
          <w:rFonts w:ascii="Arial" w:eastAsia="Arial" w:hAnsi="Arial" w:cs="Arial"/>
          <w:sz w:val="22"/>
          <w:szCs w:val="22"/>
        </w:rPr>
        <w:t>As regards personal data provided by the EUIPO, the data subject rights can be exercised as indicated in the privacy statement of the EUIPO.</w:t>
      </w:r>
      <w:r w:rsidR="006015AC" w:rsidRPr="00EA0522">
        <w:rPr>
          <w:rFonts w:ascii="Arial" w:eastAsia="Arial" w:hAnsi="Arial" w:cs="Arial"/>
          <w:sz w:val="22"/>
          <w:szCs w:val="22"/>
        </w:rPr>
        <w:t xml:space="preserve"> As regards personal data provided by IPO, the data subject rights can be exercised as indicated in the privacy statement of the IPO. </w:t>
      </w:r>
    </w:p>
    <w:p w14:paraId="75AB0BD1" w14:textId="1AE97A7F" w:rsidR="00BE22ED" w:rsidRPr="00EA0522" w:rsidRDefault="006015AC" w:rsidP="00EA0522">
      <w:pPr>
        <w:pStyle w:val="Odstavecseseznamem"/>
        <w:numPr>
          <w:ilvl w:val="1"/>
          <w:numId w:val="56"/>
        </w:numPr>
        <w:spacing w:after="240"/>
        <w:ind w:left="0" w:firstLine="0"/>
        <w:jc w:val="both"/>
        <w:rPr>
          <w:rFonts w:ascii="Arial" w:eastAsia="Arial" w:hAnsi="Arial" w:cs="Arial"/>
          <w:sz w:val="22"/>
          <w:szCs w:val="22"/>
        </w:rPr>
      </w:pPr>
      <w:proofErr w:type="gramStart"/>
      <w:r w:rsidRPr="00EA0522">
        <w:rPr>
          <w:rFonts w:ascii="Arial" w:eastAsia="Arial" w:hAnsi="Arial" w:cs="Arial"/>
          <w:sz w:val="22"/>
          <w:szCs w:val="22"/>
        </w:rPr>
        <w:t>In the event that</w:t>
      </w:r>
      <w:proofErr w:type="gramEnd"/>
      <w:r w:rsidRPr="00EA0522">
        <w:rPr>
          <w:rFonts w:ascii="Arial" w:eastAsia="Arial" w:hAnsi="Arial" w:cs="Arial"/>
          <w:sz w:val="22"/>
          <w:szCs w:val="22"/>
        </w:rPr>
        <w:t xml:space="preserve"> the EUIPO receives a data subject request on how their personal data are managed in the </w:t>
      </w:r>
      <w:proofErr w:type="spellStart"/>
      <w:r w:rsidRPr="00EA0522">
        <w:rPr>
          <w:rFonts w:ascii="Arial" w:eastAsia="Arial" w:hAnsi="Arial" w:cs="Arial"/>
          <w:sz w:val="22"/>
          <w:szCs w:val="22"/>
        </w:rPr>
        <w:t>TMView</w:t>
      </w:r>
      <w:proofErr w:type="spellEnd"/>
      <w:r w:rsidRPr="00EA0522">
        <w:rPr>
          <w:rFonts w:ascii="Arial" w:eastAsia="Arial" w:hAnsi="Arial" w:cs="Arial"/>
          <w:sz w:val="22"/>
          <w:szCs w:val="22"/>
        </w:rPr>
        <w:t xml:space="preserve"> and/or </w:t>
      </w:r>
      <w:proofErr w:type="spellStart"/>
      <w:r w:rsidRPr="00EA0522">
        <w:rPr>
          <w:rFonts w:ascii="Arial" w:eastAsia="Arial" w:hAnsi="Arial" w:cs="Arial"/>
          <w:sz w:val="22"/>
          <w:szCs w:val="22"/>
        </w:rPr>
        <w:t>DesignView</w:t>
      </w:r>
      <w:proofErr w:type="spellEnd"/>
      <w:r w:rsidRPr="00EA0522">
        <w:rPr>
          <w:rFonts w:ascii="Arial" w:eastAsia="Arial" w:hAnsi="Arial" w:cs="Arial"/>
          <w:sz w:val="22"/>
          <w:szCs w:val="22"/>
        </w:rPr>
        <w:t xml:space="preserve"> platform, including for accessing the personal data of the requester, the EUIPO shall be responsible for processing such requests.</w:t>
      </w:r>
    </w:p>
    <w:p w14:paraId="63A7A218" w14:textId="71D87E14" w:rsidR="00641CE4" w:rsidRPr="00EA0522" w:rsidRDefault="004C66DF" w:rsidP="00EA0522">
      <w:pPr>
        <w:rPr>
          <w:rFonts w:ascii="Arial" w:eastAsia="Arial" w:hAnsi="Arial" w:cs="Arial"/>
          <w:sz w:val="22"/>
          <w:szCs w:val="22"/>
        </w:rPr>
      </w:pPr>
      <w:r w:rsidRPr="00EA0522">
        <w:rPr>
          <w:rFonts w:ascii="Arial" w:eastAsia="Arial" w:hAnsi="Arial" w:cs="Arial"/>
          <w:sz w:val="22"/>
          <w:szCs w:val="22"/>
        </w:rPr>
        <w:t xml:space="preserve"> </w:t>
      </w:r>
      <w:r w:rsidR="00C93B8E" w:rsidRPr="00EA0522">
        <w:rPr>
          <w:rFonts w:ascii="Arial" w:eastAsia="Arial" w:hAnsi="Arial" w:cs="Arial"/>
          <w:sz w:val="22"/>
          <w:szCs w:val="22"/>
        </w:rPr>
        <w:t xml:space="preserve"> </w:t>
      </w:r>
    </w:p>
    <w:p w14:paraId="3C6B3596" w14:textId="1969B91C" w:rsidR="007C4C22" w:rsidRPr="00EA0522" w:rsidRDefault="00DF2BB8" w:rsidP="00EA0522">
      <w:pPr>
        <w:pStyle w:val="Odstavecseseznamem"/>
        <w:keepLines/>
        <w:numPr>
          <w:ilvl w:val="1"/>
          <w:numId w:val="56"/>
        </w:numPr>
        <w:spacing w:after="240"/>
        <w:ind w:left="0" w:firstLine="0"/>
        <w:jc w:val="both"/>
        <w:rPr>
          <w:rFonts w:ascii="Arial" w:eastAsia="Arial" w:hAnsi="Arial" w:cs="Arial"/>
          <w:sz w:val="22"/>
          <w:szCs w:val="22"/>
        </w:rPr>
      </w:pPr>
      <w:r w:rsidRPr="00EA0522">
        <w:rPr>
          <w:rFonts w:ascii="Arial" w:eastAsia="Arial" w:hAnsi="Arial" w:cs="Arial"/>
          <w:sz w:val="22"/>
          <w:szCs w:val="22"/>
        </w:rPr>
        <w:t xml:space="preserve">The IPO </w:t>
      </w:r>
      <w:r w:rsidR="00694A3B" w:rsidRPr="00EA0522">
        <w:rPr>
          <w:rFonts w:ascii="Arial" w:eastAsia="Arial" w:hAnsi="Arial" w:cs="Arial"/>
          <w:sz w:val="22"/>
          <w:szCs w:val="22"/>
        </w:rPr>
        <w:t>shall be</w:t>
      </w:r>
      <w:r w:rsidRPr="00EA0522">
        <w:rPr>
          <w:rFonts w:ascii="Arial" w:eastAsia="Arial" w:hAnsi="Arial" w:cs="Arial"/>
          <w:sz w:val="22"/>
          <w:szCs w:val="22"/>
        </w:rPr>
        <w:t xml:space="preserve"> responsible for processing any other data subject request related to the data</w:t>
      </w:r>
      <w:r w:rsidR="004F05AE" w:rsidRPr="00EA0522">
        <w:rPr>
          <w:rFonts w:ascii="Arial" w:eastAsia="Arial" w:hAnsi="Arial" w:cs="Arial"/>
          <w:sz w:val="22"/>
          <w:szCs w:val="22"/>
        </w:rPr>
        <w:t xml:space="preserve"> it provides to the EUIPO</w:t>
      </w:r>
      <w:r w:rsidRPr="00EA0522">
        <w:rPr>
          <w:rFonts w:ascii="Arial" w:eastAsia="Arial" w:hAnsi="Arial" w:cs="Arial"/>
          <w:sz w:val="22"/>
          <w:szCs w:val="22"/>
        </w:rPr>
        <w:t>, including its modification</w:t>
      </w:r>
      <w:r w:rsidR="00C93B8E" w:rsidRPr="00EA0522">
        <w:rPr>
          <w:rFonts w:ascii="Arial" w:eastAsia="Arial" w:hAnsi="Arial" w:cs="Arial"/>
          <w:sz w:val="22"/>
          <w:szCs w:val="22"/>
        </w:rPr>
        <w:t xml:space="preserve"> or</w:t>
      </w:r>
      <w:r w:rsidRPr="00EA0522">
        <w:rPr>
          <w:rFonts w:ascii="Arial" w:eastAsia="Arial" w:hAnsi="Arial" w:cs="Arial"/>
          <w:sz w:val="22"/>
          <w:szCs w:val="22"/>
        </w:rPr>
        <w:t xml:space="preserve"> deletion.</w:t>
      </w:r>
    </w:p>
    <w:p w14:paraId="446FD826" w14:textId="40E2A298" w:rsidR="002245A4" w:rsidRPr="00EA0522" w:rsidRDefault="002245A4" w:rsidP="00EA0522">
      <w:pPr>
        <w:rPr>
          <w:rFonts w:ascii="Arial" w:hAnsi="Arial" w:cs="Arial"/>
          <w:sz w:val="22"/>
          <w:szCs w:val="22"/>
        </w:rPr>
      </w:pPr>
    </w:p>
    <w:p w14:paraId="263550C4" w14:textId="2AB54183" w:rsidR="00855F20" w:rsidRPr="00EA0522" w:rsidRDefault="00855F20" w:rsidP="00EA0522">
      <w:pPr>
        <w:pStyle w:val="Odstavecseseznamem"/>
        <w:keepLines/>
        <w:numPr>
          <w:ilvl w:val="1"/>
          <w:numId w:val="56"/>
        </w:numPr>
        <w:spacing w:after="240"/>
        <w:ind w:left="0" w:firstLine="0"/>
        <w:jc w:val="both"/>
        <w:rPr>
          <w:rFonts w:ascii="Arial" w:eastAsia="Arial" w:hAnsi="Arial" w:cs="Arial"/>
          <w:sz w:val="22"/>
          <w:szCs w:val="22"/>
        </w:rPr>
      </w:pPr>
      <w:r w:rsidRPr="00EA0522">
        <w:rPr>
          <w:rFonts w:ascii="Arial" w:eastAsia="Arial" w:hAnsi="Arial" w:cs="Arial"/>
          <w:sz w:val="22"/>
          <w:szCs w:val="22"/>
        </w:rPr>
        <w:lastRenderedPageBreak/>
        <w:t>Where a data subject request does not fall within EUIPO´s competence, it will forward the request to the IPO.</w:t>
      </w:r>
    </w:p>
    <w:p w14:paraId="6C668A2F" w14:textId="3AD636DE" w:rsidR="002245A4" w:rsidRPr="00EA0522" w:rsidRDefault="0396AD76" w:rsidP="00EA0522">
      <w:pPr>
        <w:pStyle w:val="Odstavecseseznamem"/>
        <w:keepLines/>
        <w:numPr>
          <w:ilvl w:val="1"/>
          <w:numId w:val="56"/>
        </w:numPr>
        <w:spacing w:after="240"/>
        <w:ind w:left="0" w:firstLine="0"/>
        <w:jc w:val="both"/>
        <w:rPr>
          <w:rFonts w:ascii="Arial" w:eastAsia="Arial" w:hAnsi="Arial" w:cs="Arial"/>
          <w:sz w:val="22"/>
          <w:szCs w:val="22"/>
        </w:rPr>
      </w:pPr>
      <w:r w:rsidRPr="00EA0522">
        <w:rPr>
          <w:rFonts w:ascii="Arial" w:eastAsia="Arial" w:hAnsi="Arial" w:cs="Arial"/>
          <w:sz w:val="22"/>
          <w:szCs w:val="22"/>
        </w:rPr>
        <w:t>The Parties have the right of recourse at any time to the European Data Protection Supervisor concerning the processing of such data.</w:t>
      </w:r>
    </w:p>
    <w:p w14:paraId="352A3F6F" w14:textId="5A283BBB" w:rsidR="2EF2E9BB" w:rsidRPr="00EA0522" w:rsidRDefault="2EF2E9BB" w:rsidP="00EA0522">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3C0DB4" w:rsidRPr="00EA0522">
        <w:rPr>
          <w:rFonts w:ascii="Arial" w:eastAsiaTheme="minorEastAsia" w:hAnsi="Arial" w:cs="Arial"/>
          <w:sz w:val="22"/>
          <w:szCs w:val="22"/>
        </w:rPr>
        <w:t>12</w:t>
      </w:r>
      <w:r w:rsidR="00F5128E">
        <w:rPr>
          <w:rFonts w:ascii="Arial" w:eastAsiaTheme="minorEastAsia" w:hAnsi="Arial" w:cs="Arial"/>
          <w:sz w:val="22"/>
          <w:szCs w:val="22"/>
        </w:rPr>
        <w:t xml:space="preserve"> - </w:t>
      </w:r>
      <w:r w:rsidR="003C0DB4" w:rsidRPr="00EA0522">
        <w:rPr>
          <w:rFonts w:ascii="Arial" w:eastAsiaTheme="minorEastAsia" w:hAnsi="Arial" w:cs="Arial"/>
          <w:sz w:val="22"/>
          <w:szCs w:val="22"/>
        </w:rPr>
        <w:t>SECURITY</w:t>
      </w:r>
      <w:r w:rsidR="004D2D01" w:rsidRPr="00EA0522">
        <w:rPr>
          <w:rFonts w:ascii="Arial" w:eastAsiaTheme="minorEastAsia" w:hAnsi="Arial" w:cs="Arial"/>
          <w:sz w:val="22"/>
          <w:szCs w:val="22"/>
        </w:rPr>
        <w:t xml:space="preserve"> OF PROCESSING</w:t>
      </w:r>
    </w:p>
    <w:p w14:paraId="72EB233D" w14:textId="4107E53A" w:rsidR="444346EA" w:rsidRPr="00EA0522" w:rsidRDefault="00CE7098" w:rsidP="1A954DD1">
      <w:pPr>
        <w:spacing w:after="240"/>
        <w:jc w:val="both"/>
        <w:rPr>
          <w:rFonts w:ascii="Arial" w:eastAsia="Arial" w:hAnsi="Arial" w:cs="Arial"/>
          <w:sz w:val="22"/>
          <w:szCs w:val="22"/>
          <w:lang w:val="en-US"/>
        </w:rPr>
      </w:pPr>
      <w:r w:rsidRPr="00EA0522">
        <w:rPr>
          <w:rFonts w:ascii="Arial" w:eastAsia="Arial" w:hAnsi="Arial" w:cs="Arial"/>
          <w:sz w:val="22"/>
          <w:szCs w:val="22"/>
          <w:lang w:val="en-US"/>
        </w:rPr>
        <w:t xml:space="preserve">12.1 </w:t>
      </w:r>
      <w:r w:rsidR="444346EA" w:rsidRPr="00EA0522">
        <w:rPr>
          <w:rFonts w:ascii="Arial" w:eastAsia="Arial" w:hAnsi="Arial" w:cs="Arial"/>
          <w:sz w:val="22"/>
          <w:szCs w:val="22"/>
          <w:lang w:val="en-US"/>
        </w:rPr>
        <w:t xml:space="preserve">The IPO shall implement appropriate technical and </w:t>
      </w:r>
      <w:proofErr w:type="spellStart"/>
      <w:r w:rsidR="444346EA" w:rsidRPr="00EA0522">
        <w:rPr>
          <w:rFonts w:ascii="Arial" w:eastAsia="Arial" w:hAnsi="Arial" w:cs="Arial"/>
          <w:sz w:val="22"/>
          <w:szCs w:val="22"/>
          <w:lang w:val="en-US"/>
        </w:rPr>
        <w:t>organisational</w:t>
      </w:r>
      <w:proofErr w:type="spellEnd"/>
      <w:r w:rsidR="444346EA" w:rsidRPr="00EA0522">
        <w:rPr>
          <w:rFonts w:ascii="Arial" w:eastAsia="Arial" w:hAnsi="Arial" w:cs="Arial"/>
          <w:sz w:val="22"/>
          <w:szCs w:val="22"/>
          <w:lang w:val="en-US"/>
        </w:rPr>
        <w:t xml:space="preserve"> measures to ensure the security of the personal data, including protection against a breach of security leading to accidental or unlawful destruction, loss, alteration, </w:t>
      </w:r>
      <w:proofErr w:type="spellStart"/>
      <w:r w:rsidR="444346EA" w:rsidRPr="00EA0522">
        <w:rPr>
          <w:rFonts w:ascii="Arial" w:eastAsia="Arial" w:hAnsi="Arial" w:cs="Arial"/>
          <w:sz w:val="22"/>
          <w:szCs w:val="22"/>
          <w:lang w:val="en-US"/>
        </w:rPr>
        <w:t>unauthorised</w:t>
      </w:r>
      <w:proofErr w:type="spellEnd"/>
      <w:r w:rsidR="444346EA" w:rsidRPr="00EA0522">
        <w:rPr>
          <w:rFonts w:ascii="Arial" w:eastAsia="Arial" w:hAnsi="Arial" w:cs="Arial"/>
          <w:sz w:val="22"/>
          <w:szCs w:val="22"/>
          <w:lang w:val="en-US"/>
        </w:rPr>
        <w:t xml:space="preserve"> </w:t>
      </w:r>
      <w:proofErr w:type="gramStart"/>
      <w:r w:rsidR="444346EA" w:rsidRPr="00EA0522">
        <w:rPr>
          <w:rFonts w:ascii="Arial" w:eastAsia="Arial" w:hAnsi="Arial" w:cs="Arial"/>
          <w:sz w:val="22"/>
          <w:szCs w:val="22"/>
          <w:lang w:val="en-US"/>
        </w:rPr>
        <w:t>disclosure</w:t>
      </w:r>
      <w:proofErr w:type="gramEnd"/>
      <w:r w:rsidR="444346EA" w:rsidRPr="00EA0522">
        <w:rPr>
          <w:rFonts w:ascii="Arial" w:eastAsia="Arial" w:hAnsi="Arial" w:cs="Arial"/>
          <w:sz w:val="22"/>
          <w:szCs w:val="22"/>
          <w:lang w:val="en-US"/>
        </w:rPr>
        <w:t xml:space="preserve"> or access (hereinafter ‘personal data breach’).</w:t>
      </w:r>
      <w:r w:rsidR="006D10F2" w:rsidRPr="00EA0522">
        <w:rPr>
          <w:rFonts w:ascii="Arial" w:eastAsia="Arial" w:hAnsi="Arial" w:cs="Arial"/>
          <w:sz w:val="22"/>
          <w:szCs w:val="22"/>
          <w:lang w:val="en-US"/>
        </w:rPr>
        <w:t xml:space="preserve"> </w:t>
      </w:r>
      <w:r w:rsidR="00164D0A" w:rsidRPr="00EA0522">
        <w:rPr>
          <w:rFonts w:ascii="Arial" w:eastAsia="Arial" w:hAnsi="Arial" w:cs="Arial"/>
          <w:sz w:val="22"/>
          <w:szCs w:val="22"/>
          <w:lang w:val="en-US"/>
        </w:rPr>
        <w:t xml:space="preserve">This requirement shall apply to the EUIPO during transmission, including during processing in the EUIPO IT infrastructure. </w:t>
      </w:r>
      <w:r w:rsidR="006D10F2" w:rsidRPr="00EA0522">
        <w:rPr>
          <w:rFonts w:ascii="Arial" w:eastAsia="Arial" w:hAnsi="Arial" w:cs="Arial"/>
          <w:sz w:val="22"/>
          <w:szCs w:val="22"/>
          <w:lang w:val="en-US"/>
        </w:rPr>
        <w:t xml:space="preserve">The IPO shall handle any </w:t>
      </w:r>
      <w:r w:rsidR="0071627B" w:rsidRPr="00EA0522">
        <w:rPr>
          <w:rFonts w:ascii="Arial" w:eastAsia="Arial" w:hAnsi="Arial" w:cs="Arial"/>
          <w:sz w:val="22"/>
          <w:szCs w:val="22"/>
          <w:lang w:val="en-US"/>
        </w:rPr>
        <w:t xml:space="preserve">possible </w:t>
      </w:r>
      <w:r w:rsidR="00CB6B84" w:rsidRPr="00EA0522">
        <w:rPr>
          <w:rFonts w:ascii="Arial" w:eastAsia="Arial" w:hAnsi="Arial" w:cs="Arial"/>
          <w:sz w:val="22"/>
          <w:szCs w:val="22"/>
          <w:lang w:val="en-US"/>
        </w:rPr>
        <w:t>security incident (including personal</w:t>
      </w:r>
      <w:r w:rsidR="001B0B20" w:rsidRPr="00EA0522">
        <w:rPr>
          <w:rFonts w:ascii="Arial" w:eastAsia="Arial" w:hAnsi="Arial" w:cs="Arial"/>
          <w:sz w:val="22"/>
          <w:szCs w:val="22"/>
          <w:lang w:val="en-US"/>
        </w:rPr>
        <w:t xml:space="preserve"> </w:t>
      </w:r>
      <w:r w:rsidR="00CB6B84" w:rsidRPr="00EA0522">
        <w:rPr>
          <w:rFonts w:ascii="Arial" w:eastAsia="Arial" w:hAnsi="Arial" w:cs="Arial"/>
          <w:sz w:val="22"/>
          <w:szCs w:val="22"/>
          <w:lang w:val="en-US"/>
        </w:rPr>
        <w:t>data breach) related to the confidentiality and/or accuracy of the</w:t>
      </w:r>
      <w:r w:rsidR="006D10F2" w:rsidRPr="00EA0522">
        <w:rPr>
          <w:rFonts w:ascii="Arial" w:eastAsia="Arial" w:hAnsi="Arial" w:cs="Arial"/>
          <w:sz w:val="22"/>
          <w:szCs w:val="22"/>
          <w:lang w:val="en-US"/>
        </w:rPr>
        <w:t xml:space="preserve"> </w:t>
      </w:r>
      <w:r w:rsidR="00276BD1" w:rsidRPr="00EA0522">
        <w:rPr>
          <w:rFonts w:ascii="Arial" w:eastAsia="Arial" w:hAnsi="Arial" w:cs="Arial"/>
          <w:sz w:val="22"/>
          <w:szCs w:val="22"/>
          <w:lang w:val="en-US"/>
        </w:rPr>
        <w:t>data</w:t>
      </w:r>
      <w:r w:rsidR="006D10F2" w:rsidRPr="00EA0522">
        <w:rPr>
          <w:rFonts w:ascii="Arial" w:eastAsia="Arial" w:hAnsi="Arial" w:cs="Arial"/>
          <w:sz w:val="22"/>
          <w:szCs w:val="22"/>
          <w:lang w:val="en-US"/>
        </w:rPr>
        <w:t xml:space="preserve"> submitted by the IPO. </w:t>
      </w:r>
      <w:r w:rsidR="444346EA" w:rsidRPr="00EA0522">
        <w:rPr>
          <w:rFonts w:ascii="Arial" w:eastAsia="Arial" w:hAnsi="Arial" w:cs="Arial"/>
          <w:sz w:val="22"/>
          <w:szCs w:val="22"/>
          <w:lang w:val="en-US"/>
        </w:rPr>
        <w:t xml:space="preserve"> </w:t>
      </w:r>
      <w:r w:rsidR="006F1CBC" w:rsidRPr="00EA0522">
        <w:rPr>
          <w:rFonts w:ascii="Arial" w:eastAsia="Arial" w:hAnsi="Arial" w:cs="Arial"/>
          <w:sz w:val="22"/>
          <w:szCs w:val="22"/>
          <w:lang w:val="en-US"/>
        </w:rPr>
        <w:t xml:space="preserve">The EUIPO shall handle any </w:t>
      </w:r>
      <w:r w:rsidR="00276BD1" w:rsidRPr="00EA0522">
        <w:rPr>
          <w:rFonts w:ascii="Arial" w:eastAsia="Arial" w:hAnsi="Arial" w:cs="Arial"/>
          <w:sz w:val="22"/>
          <w:szCs w:val="22"/>
          <w:lang w:val="en-US"/>
        </w:rPr>
        <w:t xml:space="preserve">possible </w:t>
      </w:r>
      <w:r w:rsidR="003F4381" w:rsidRPr="00EA0522">
        <w:rPr>
          <w:rFonts w:ascii="Arial" w:eastAsia="Arial" w:hAnsi="Arial" w:cs="Arial"/>
          <w:sz w:val="22"/>
          <w:szCs w:val="22"/>
          <w:lang w:val="en-US"/>
        </w:rPr>
        <w:t xml:space="preserve">security incident (including personal data breach) </w:t>
      </w:r>
      <w:r w:rsidR="0071627B" w:rsidRPr="00EA0522">
        <w:rPr>
          <w:rFonts w:ascii="Arial" w:eastAsia="Arial" w:hAnsi="Arial" w:cs="Arial"/>
          <w:sz w:val="22"/>
          <w:szCs w:val="22"/>
          <w:lang w:val="en-US"/>
        </w:rPr>
        <w:t xml:space="preserve">strictly </w:t>
      </w:r>
      <w:r w:rsidR="006F1CBC" w:rsidRPr="00EA0522">
        <w:rPr>
          <w:rFonts w:ascii="Arial" w:eastAsia="Arial" w:hAnsi="Arial" w:cs="Arial"/>
          <w:sz w:val="22"/>
          <w:szCs w:val="22"/>
          <w:lang w:val="en-US"/>
        </w:rPr>
        <w:t xml:space="preserve">related to the management of the </w:t>
      </w:r>
      <w:proofErr w:type="spellStart"/>
      <w:r w:rsidR="006F1CBC" w:rsidRPr="00EA0522">
        <w:rPr>
          <w:rFonts w:ascii="Arial" w:eastAsia="Arial" w:hAnsi="Arial" w:cs="Arial"/>
          <w:sz w:val="22"/>
          <w:szCs w:val="22"/>
          <w:lang w:val="en-US"/>
        </w:rPr>
        <w:t>TMView</w:t>
      </w:r>
      <w:proofErr w:type="spellEnd"/>
      <w:r w:rsidR="006F1CBC" w:rsidRPr="00EA0522">
        <w:rPr>
          <w:rFonts w:ascii="Arial" w:eastAsia="Arial" w:hAnsi="Arial" w:cs="Arial"/>
          <w:sz w:val="22"/>
          <w:szCs w:val="22"/>
          <w:lang w:val="en-US"/>
        </w:rPr>
        <w:t xml:space="preserve"> and/or </w:t>
      </w:r>
      <w:proofErr w:type="spellStart"/>
      <w:r w:rsidR="006F1CBC" w:rsidRPr="00EA0522">
        <w:rPr>
          <w:rFonts w:ascii="Arial" w:eastAsia="Arial" w:hAnsi="Arial" w:cs="Arial"/>
          <w:sz w:val="22"/>
          <w:szCs w:val="22"/>
          <w:lang w:val="en-US"/>
        </w:rPr>
        <w:t>DesignView</w:t>
      </w:r>
      <w:proofErr w:type="spellEnd"/>
      <w:r w:rsidR="006F1CBC" w:rsidRPr="00EA0522">
        <w:rPr>
          <w:rFonts w:ascii="Arial" w:eastAsia="Arial" w:hAnsi="Arial" w:cs="Arial"/>
          <w:sz w:val="22"/>
          <w:szCs w:val="22"/>
          <w:lang w:val="en-US"/>
        </w:rPr>
        <w:t xml:space="preserve"> platform. </w:t>
      </w:r>
    </w:p>
    <w:p w14:paraId="32A01371" w14:textId="1FE8C474" w:rsidR="00621EB7" w:rsidRPr="00EA0522" w:rsidRDefault="00CE7098">
      <w:pPr>
        <w:spacing w:after="240"/>
        <w:jc w:val="both"/>
        <w:rPr>
          <w:rFonts w:ascii="Arial" w:eastAsia="Arial" w:hAnsi="Arial" w:cs="Arial"/>
          <w:sz w:val="22"/>
          <w:szCs w:val="22"/>
          <w:lang w:val="en-US"/>
        </w:rPr>
      </w:pPr>
      <w:r w:rsidRPr="00EA0522">
        <w:rPr>
          <w:rFonts w:ascii="Arial" w:eastAsia="Arial" w:hAnsi="Arial" w:cs="Arial"/>
          <w:sz w:val="22"/>
          <w:szCs w:val="22"/>
          <w:lang w:val="en-US"/>
        </w:rPr>
        <w:t>12.2</w:t>
      </w:r>
      <w:r w:rsidR="00621EB7" w:rsidRPr="00EA0522">
        <w:rPr>
          <w:rFonts w:ascii="Arial" w:eastAsia="Arial" w:hAnsi="Arial" w:cs="Arial"/>
          <w:sz w:val="22"/>
          <w:szCs w:val="22"/>
          <w:lang w:val="en-US"/>
        </w:rPr>
        <w:t xml:space="preserve"> In the event of a personal data breach concerning personal data processed by the IPO under these Clauses</w:t>
      </w:r>
      <w:r w:rsidR="007A04D6" w:rsidRPr="00EA0522">
        <w:rPr>
          <w:rFonts w:ascii="Arial" w:eastAsia="Arial" w:hAnsi="Arial" w:cs="Arial"/>
          <w:sz w:val="22"/>
          <w:szCs w:val="22"/>
          <w:lang w:val="en-US"/>
        </w:rPr>
        <w:t xml:space="preserve"> following their transmission </w:t>
      </w:r>
      <w:r w:rsidR="00E131DF" w:rsidRPr="00EA0522">
        <w:rPr>
          <w:rFonts w:ascii="Arial" w:eastAsia="Arial" w:hAnsi="Arial" w:cs="Arial"/>
          <w:sz w:val="22"/>
          <w:szCs w:val="22"/>
          <w:lang w:val="en-US"/>
        </w:rPr>
        <w:t>to the IPO from the EUIPO</w:t>
      </w:r>
      <w:r w:rsidR="00621EB7" w:rsidRPr="00EA0522">
        <w:rPr>
          <w:rFonts w:ascii="Arial" w:eastAsia="Arial" w:hAnsi="Arial" w:cs="Arial"/>
          <w:sz w:val="22"/>
          <w:szCs w:val="22"/>
          <w:lang w:val="en-US"/>
        </w:rPr>
        <w:t>, the IPO shall take appropriate measures to address the personal data breach, including measures to mitigate its possible adverse effects</w:t>
      </w:r>
      <w:r w:rsidR="00D81D3D" w:rsidRPr="00EA0522">
        <w:rPr>
          <w:rFonts w:ascii="Arial" w:eastAsia="Arial" w:hAnsi="Arial" w:cs="Arial"/>
          <w:sz w:val="22"/>
          <w:szCs w:val="22"/>
          <w:lang w:val="en-US"/>
        </w:rPr>
        <w:t xml:space="preserve"> and notify the EUIPO without undue delay of the data breach.</w:t>
      </w:r>
    </w:p>
    <w:p w14:paraId="66A8044D" w14:textId="1AE54A0E" w:rsidR="000C134C" w:rsidRPr="00EA0522" w:rsidRDefault="00CE7098" w:rsidP="00621EB7">
      <w:pPr>
        <w:spacing w:after="240"/>
        <w:jc w:val="both"/>
        <w:rPr>
          <w:rFonts w:ascii="Arial" w:eastAsia="Arial" w:hAnsi="Arial" w:cs="Arial"/>
          <w:sz w:val="22"/>
          <w:szCs w:val="22"/>
          <w:lang w:val="en-US"/>
        </w:rPr>
      </w:pPr>
      <w:r w:rsidRPr="00EA0522">
        <w:rPr>
          <w:rFonts w:ascii="Arial" w:eastAsia="Arial" w:hAnsi="Arial" w:cs="Arial"/>
          <w:sz w:val="22"/>
          <w:szCs w:val="22"/>
          <w:lang w:val="en-US"/>
        </w:rPr>
        <w:t>12.3</w:t>
      </w:r>
      <w:r w:rsidR="000C134C" w:rsidRPr="00EA0522">
        <w:rPr>
          <w:rFonts w:ascii="Arial" w:eastAsia="Arial" w:hAnsi="Arial" w:cs="Arial"/>
          <w:sz w:val="22"/>
          <w:szCs w:val="22"/>
          <w:lang w:val="en-US"/>
        </w:rPr>
        <w:t xml:space="preserve"> The IPO and the EUIPO shall </w:t>
      </w:r>
      <w:r w:rsidR="00CB028B" w:rsidRPr="00EA0522">
        <w:rPr>
          <w:rFonts w:ascii="Arial" w:eastAsia="Arial" w:hAnsi="Arial" w:cs="Arial"/>
          <w:sz w:val="22"/>
          <w:szCs w:val="22"/>
          <w:lang w:val="en-US"/>
        </w:rPr>
        <w:t>assist each other</w:t>
      </w:r>
      <w:r w:rsidR="000C134C" w:rsidRPr="00EA0522">
        <w:rPr>
          <w:rFonts w:ascii="Arial" w:eastAsia="Arial" w:hAnsi="Arial" w:cs="Arial"/>
          <w:sz w:val="22"/>
          <w:szCs w:val="22"/>
          <w:lang w:val="en-US"/>
        </w:rPr>
        <w:t xml:space="preserve">, where necessary, in preparing communication with the </w:t>
      </w:r>
      <w:r w:rsidR="001D1DB4" w:rsidRPr="00EA0522">
        <w:rPr>
          <w:rFonts w:ascii="Arial" w:eastAsia="Arial" w:hAnsi="Arial" w:cs="Arial"/>
          <w:sz w:val="22"/>
          <w:szCs w:val="22"/>
          <w:lang w:val="en-US"/>
        </w:rPr>
        <w:t>relevant</w:t>
      </w:r>
      <w:r w:rsidR="000C134C" w:rsidRPr="00EA0522">
        <w:rPr>
          <w:rFonts w:ascii="Arial" w:eastAsia="Arial" w:hAnsi="Arial" w:cs="Arial"/>
          <w:sz w:val="22"/>
          <w:szCs w:val="22"/>
          <w:lang w:val="en-US"/>
        </w:rPr>
        <w:t xml:space="preserve"> authorities and data subjects and</w:t>
      </w:r>
      <w:r w:rsidR="001D1DB4" w:rsidRPr="00EA0522">
        <w:rPr>
          <w:rFonts w:ascii="Arial" w:eastAsia="Arial" w:hAnsi="Arial" w:cs="Arial"/>
          <w:sz w:val="22"/>
          <w:szCs w:val="22"/>
          <w:lang w:val="en-US"/>
        </w:rPr>
        <w:t>, where applicable</w:t>
      </w:r>
      <w:r w:rsidR="0072305D" w:rsidRPr="00EA0522">
        <w:rPr>
          <w:rFonts w:ascii="Arial" w:eastAsia="Arial" w:hAnsi="Arial" w:cs="Arial"/>
          <w:sz w:val="22"/>
          <w:szCs w:val="22"/>
          <w:lang w:val="en-US"/>
        </w:rPr>
        <w:t>,</w:t>
      </w:r>
      <w:r w:rsidR="000C134C" w:rsidRPr="00EA0522">
        <w:rPr>
          <w:rFonts w:ascii="Arial" w:eastAsia="Arial" w:hAnsi="Arial" w:cs="Arial"/>
          <w:sz w:val="22"/>
          <w:szCs w:val="22"/>
          <w:lang w:val="en-US"/>
        </w:rPr>
        <w:t xml:space="preserve"> obtaining relevant information.</w:t>
      </w:r>
    </w:p>
    <w:p w14:paraId="41B7CE19" w14:textId="673EAAEF" w:rsidR="00CE7098" w:rsidRPr="00EA0522" w:rsidRDefault="00CE7098" w:rsidP="00CE7098">
      <w:pPr>
        <w:spacing w:after="240"/>
        <w:jc w:val="both"/>
        <w:rPr>
          <w:rFonts w:ascii="Arial" w:eastAsia="Arial" w:hAnsi="Arial" w:cs="Arial"/>
          <w:sz w:val="22"/>
          <w:szCs w:val="22"/>
        </w:rPr>
      </w:pPr>
      <w:r w:rsidRPr="00EA0522">
        <w:rPr>
          <w:rFonts w:ascii="Arial" w:eastAsia="Arial" w:hAnsi="Arial" w:cs="Arial"/>
          <w:sz w:val="22"/>
          <w:szCs w:val="22"/>
          <w:lang w:val="en-US"/>
        </w:rPr>
        <w:t>12.4</w:t>
      </w:r>
      <w:r w:rsidR="00621EB7" w:rsidRPr="00EA0522">
        <w:rPr>
          <w:rFonts w:ascii="Arial" w:eastAsia="Arial" w:hAnsi="Arial" w:cs="Arial"/>
          <w:sz w:val="22"/>
          <w:szCs w:val="22"/>
          <w:lang w:val="en-US"/>
        </w:rPr>
        <w:t xml:space="preserve"> The EUIPO</w:t>
      </w:r>
      <w:r w:rsidR="00BA6697" w:rsidRPr="00EA0522">
        <w:rPr>
          <w:rFonts w:ascii="Arial" w:eastAsia="Arial" w:hAnsi="Arial" w:cs="Arial"/>
          <w:sz w:val="22"/>
          <w:szCs w:val="22"/>
          <w:lang w:val="en-US"/>
        </w:rPr>
        <w:t xml:space="preserve"> </w:t>
      </w:r>
      <w:r w:rsidR="00CF053C" w:rsidRPr="00EA0522">
        <w:rPr>
          <w:rFonts w:ascii="Arial" w:eastAsia="Arial" w:hAnsi="Arial" w:cs="Arial"/>
          <w:sz w:val="22"/>
          <w:szCs w:val="22"/>
          <w:lang w:val="en-US"/>
        </w:rPr>
        <w:t>and the IPO</w:t>
      </w:r>
      <w:r w:rsidR="00621EB7" w:rsidRPr="00EA0522">
        <w:rPr>
          <w:rFonts w:ascii="Arial" w:eastAsia="Arial" w:hAnsi="Arial" w:cs="Arial"/>
          <w:sz w:val="22"/>
          <w:szCs w:val="22"/>
          <w:lang w:val="en-US"/>
        </w:rPr>
        <w:t xml:space="preserve"> shall document all relevant facts relating to </w:t>
      </w:r>
      <w:r w:rsidR="00A72D1A" w:rsidRPr="00EA0522">
        <w:rPr>
          <w:rFonts w:ascii="Arial" w:eastAsia="Arial" w:hAnsi="Arial" w:cs="Arial"/>
          <w:sz w:val="22"/>
          <w:szCs w:val="22"/>
          <w:lang w:val="en-US"/>
        </w:rPr>
        <w:t>the</w:t>
      </w:r>
      <w:r w:rsidR="00621EB7" w:rsidRPr="00EA0522">
        <w:rPr>
          <w:rFonts w:ascii="Arial" w:eastAsia="Arial" w:hAnsi="Arial" w:cs="Arial"/>
          <w:sz w:val="22"/>
          <w:szCs w:val="22"/>
          <w:lang w:val="en-US"/>
        </w:rPr>
        <w:t xml:space="preserve"> personal data breach, including its effects and any remedial action taken, and keep a record thereof.</w:t>
      </w:r>
    </w:p>
    <w:p w14:paraId="35D986DB" w14:textId="3FC5499E" w:rsidR="16B7AFBD" w:rsidRPr="00EA0522" w:rsidRDefault="00CE7098" w:rsidP="00EA0522">
      <w:pPr>
        <w:spacing w:after="240"/>
        <w:jc w:val="both"/>
        <w:rPr>
          <w:rFonts w:ascii="Arial" w:eastAsia="Arial" w:hAnsi="Arial" w:cs="Arial"/>
          <w:sz w:val="22"/>
          <w:szCs w:val="22"/>
        </w:rPr>
      </w:pPr>
      <w:r w:rsidRPr="00EA0522">
        <w:rPr>
          <w:rFonts w:ascii="Arial" w:eastAsia="Arial" w:hAnsi="Arial" w:cs="Arial"/>
          <w:sz w:val="22"/>
          <w:szCs w:val="22"/>
        </w:rPr>
        <w:t xml:space="preserve">12.5 </w:t>
      </w:r>
      <w:r w:rsidR="00737FCC" w:rsidRPr="00EA0522">
        <w:rPr>
          <w:rFonts w:ascii="Arial" w:eastAsia="Arial" w:hAnsi="Arial" w:cs="Arial"/>
          <w:sz w:val="22"/>
          <w:szCs w:val="22"/>
        </w:rPr>
        <w:t>Where applicable, a</w:t>
      </w:r>
      <w:r w:rsidR="16B7AFBD" w:rsidRPr="00EA0522">
        <w:rPr>
          <w:rFonts w:ascii="Arial" w:eastAsia="Arial" w:hAnsi="Arial" w:cs="Arial"/>
          <w:sz w:val="22"/>
          <w:szCs w:val="22"/>
        </w:rPr>
        <w:t xml:space="preserve">ny </w:t>
      </w:r>
      <w:r w:rsidR="00F03656" w:rsidRPr="00EA0522">
        <w:rPr>
          <w:rFonts w:ascii="Arial" w:eastAsia="Arial" w:hAnsi="Arial" w:cs="Arial"/>
          <w:sz w:val="22"/>
          <w:szCs w:val="22"/>
        </w:rPr>
        <w:t xml:space="preserve">(onward) </w:t>
      </w:r>
      <w:r w:rsidR="16B7AFBD" w:rsidRPr="00EA0522">
        <w:rPr>
          <w:rFonts w:ascii="Arial" w:eastAsia="Arial" w:hAnsi="Arial" w:cs="Arial"/>
          <w:sz w:val="22"/>
          <w:szCs w:val="22"/>
        </w:rPr>
        <w:t>transfer of personal data under the Cooperation Agreement to third countries or international organisations shall fully comply with the requirements laid down in Chapter V of Regulation (EU) 2018/1725[2]</w:t>
      </w:r>
    </w:p>
    <w:p w14:paraId="1A890C80" w14:textId="58E55E1A" w:rsidR="53E20789" w:rsidRPr="00EA0522" w:rsidRDefault="53E20789" w:rsidP="00B36BA0">
      <w:pPr>
        <w:spacing w:after="240"/>
        <w:jc w:val="both"/>
        <w:rPr>
          <w:rFonts w:ascii="Arial" w:hAnsi="Arial" w:cs="Arial"/>
          <w:sz w:val="22"/>
          <w:szCs w:val="22"/>
          <w:lang w:val="en-US"/>
        </w:rPr>
      </w:pPr>
    </w:p>
    <w:p w14:paraId="34D01A52" w14:textId="0EA60413"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 1</w:t>
      </w:r>
      <w:r w:rsidR="00AB13C9" w:rsidRPr="00EA0522">
        <w:rPr>
          <w:rFonts w:ascii="Arial" w:eastAsiaTheme="minorEastAsia" w:hAnsi="Arial" w:cs="Arial"/>
          <w:sz w:val="22"/>
          <w:szCs w:val="22"/>
        </w:rPr>
        <w:t>3</w:t>
      </w:r>
      <w:r w:rsidRPr="00EA0522">
        <w:rPr>
          <w:rFonts w:ascii="Arial" w:eastAsiaTheme="minorEastAsia" w:hAnsi="Arial" w:cs="Arial"/>
          <w:sz w:val="22"/>
          <w:szCs w:val="22"/>
        </w:rPr>
        <w:t xml:space="preserve"> - BANK ACCOUNT </w:t>
      </w:r>
    </w:p>
    <w:p w14:paraId="2E8E8F56" w14:textId="77777777" w:rsidR="002245A4" w:rsidRPr="00EA0522" w:rsidRDefault="002245A4" w:rsidP="00CE723C">
      <w:pPr>
        <w:keepNext/>
        <w:keepLines/>
        <w:spacing w:before="240" w:after="240"/>
        <w:jc w:val="both"/>
        <w:rPr>
          <w:rFonts w:ascii="Arial" w:hAnsi="Arial" w:cs="Arial"/>
          <w:sz w:val="22"/>
          <w:szCs w:val="22"/>
          <w:lang w:val="en-US"/>
        </w:rPr>
      </w:pPr>
      <w:r w:rsidRPr="00EA0522">
        <w:rPr>
          <w:rFonts w:ascii="Arial" w:hAnsi="Arial" w:cs="Arial"/>
          <w:sz w:val="22"/>
          <w:szCs w:val="22"/>
          <w:lang w:val="en-US"/>
        </w:rPr>
        <w:t>Payments shall be made to the bank account designated by the IPO and denominated in EUR. This account shall allow the identification of the payments made by the EUIPO</w:t>
      </w:r>
      <w:r w:rsidR="00E7227C" w:rsidRPr="00EA0522">
        <w:rPr>
          <w:rFonts w:ascii="Arial" w:hAnsi="Arial" w:cs="Arial"/>
          <w:sz w:val="22"/>
          <w:szCs w:val="22"/>
          <w:lang w:val="en-US"/>
        </w:rPr>
        <w:t>:</w:t>
      </w:r>
    </w:p>
    <w:p w14:paraId="2E1D9E06" w14:textId="761DA810" w:rsidR="00E7227C" w:rsidRPr="00EA0522" w:rsidRDefault="00541403" w:rsidP="00CE723C">
      <w:pPr>
        <w:keepNext/>
        <w:keepLines/>
        <w:spacing w:before="240" w:after="240"/>
        <w:jc w:val="both"/>
        <w:rPr>
          <w:rFonts w:ascii="Arial" w:hAnsi="Arial" w:cs="Arial"/>
          <w:sz w:val="22"/>
          <w:szCs w:val="22"/>
          <w:lang w:val="en-US"/>
        </w:rPr>
      </w:pPr>
      <w:r w:rsidRPr="00EA0522">
        <w:rPr>
          <w:rFonts w:ascii="Arial" w:hAnsi="Arial" w:cs="Arial"/>
          <w:sz w:val="22"/>
          <w:szCs w:val="22"/>
          <w:lang w:val="en-US"/>
        </w:rPr>
        <w:tab/>
      </w:r>
      <w:r w:rsidR="008B2CC9" w:rsidRPr="008B2CC9">
        <w:rPr>
          <w:rFonts w:ascii="Arial" w:hAnsi="Arial" w:cs="Arial"/>
          <w:sz w:val="22"/>
          <w:szCs w:val="22"/>
          <w:lang w:val="en-US"/>
        </w:rPr>
        <w:t>CZ20 0710 0000 1900 2152 6001</w:t>
      </w:r>
    </w:p>
    <w:p w14:paraId="41442678" w14:textId="77777777" w:rsidR="002245A4" w:rsidRPr="00EA0522" w:rsidRDefault="002245A4" w:rsidP="002245A4">
      <w:pPr>
        <w:tabs>
          <w:tab w:val="left" w:pos="360"/>
        </w:tabs>
        <w:ind w:left="567" w:hanging="567"/>
        <w:jc w:val="both"/>
        <w:rPr>
          <w:rFonts w:ascii="Arial" w:hAnsi="Arial" w:cs="Arial"/>
          <w:sz w:val="22"/>
          <w:szCs w:val="22"/>
          <w:lang w:val="en-US"/>
        </w:rPr>
      </w:pPr>
    </w:p>
    <w:p w14:paraId="6E849EB6" w14:textId="11F6FFEF"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14 </w:t>
      </w:r>
      <w:r w:rsidRPr="00EA0522">
        <w:rPr>
          <w:rFonts w:ascii="Arial" w:eastAsiaTheme="minorEastAsia" w:hAnsi="Arial" w:cs="Arial"/>
          <w:sz w:val="22"/>
          <w:szCs w:val="22"/>
        </w:rPr>
        <w:noBreakHyphen/>
        <w:t xml:space="preserve"> PUBLICITY</w:t>
      </w:r>
    </w:p>
    <w:p w14:paraId="70C99324" w14:textId="4B58682B" w:rsidR="002245A4" w:rsidRPr="00EA0522" w:rsidRDefault="002245A4" w:rsidP="00810A6D">
      <w:pPr>
        <w:pStyle w:val="Odstavecseseznamem"/>
        <w:keepLines/>
        <w:numPr>
          <w:ilvl w:val="0"/>
          <w:numId w:val="27"/>
        </w:numPr>
        <w:spacing w:after="240"/>
        <w:ind w:left="0" w:firstLine="0"/>
        <w:jc w:val="both"/>
        <w:rPr>
          <w:rFonts w:ascii="Arial" w:hAnsi="Arial" w:cs="Arial"/>
          <w:sz w:val="22"/>
          <w:szCs w:val="22"/>
          <w:lang w:val="en-US"/>
        </w:rPr>
      </w:pPr>
      <w:r w:rsidRPr="00EA0522">
        <w:rPr>
          <w:rFonts w:ascii="Arial" w:hAnsi="Arial" w:cs="Arial"/>
          <w:sz w:val="22"/>
          <w:szCs w:val="22"/>
          <w:lang w:val="en-US"/>
        </w:rPr>
        <w:t>Unless the EUIPO requests otherwise, any communication or publication by the IPO about the project, including at a conference or seminar, shall indicate that the project has received financial support from the EUIPO.</w:t>
      </w:r>
    </w:p>
    <w:p w14:paraId="001EC2FE" w14:textId="77777777" w:rsidR="002245A4" w:rsidRPr="00EA0522" w:rsidRDefault="002245A4" w:rsidP="00041DBA">
      <w:pPr>
        <w:keepLines/>
        <w:spacing w:after="240"/>
        <w:jc w:val="both"/>
        <w:rPr>
          <w:rFonts w:ascii="Arial" w:hAnsi="Arial" w:cs="Arial"/>
          <w:sz w:val="22"/>
          <w:szCs w:val="22"/>
          <w:lang w:val="en-US"/>
        </w:rPr>
      </w:pPr>
      <w:r w:rsidRPr="00EA0522">
        <w:rPr>
          <w:rFonts w:ascii="Arial" w:hAnsi="Arial" w:cs="Arial"/>
          <w:sz w:val="22"/>
          <w:szCs w:val="22"/>
          <w:lang w:val="en-US"/>
        </w:rPr>
        <w:t xml:space="preserve">Any communication or publication by the IPO about the project, in any form and medium, shall indicate that sole responsibility lies with the author and that the EUIPO is not responsible for any use that may be made of the information contained therein. </w:t>
      </w:r>
    </w:p>
    <w:p w14:paraId="372B47F1" w14:textId="19A10560" w:rsidR="002245A4" w:rsidRPr="00EA0522" w:rsidRDefault="002245A4" w:rsidP="00810A6D">
      <w:pPr>
        <w:pStyle w:val="Odstavecseseznamem"/>
        <w:keepLines/>
        <w:numPr>
          <w:ilvl w:val="0"/>
          <w:numId w:val="27"/>
        </w:numPr>
        <w:ind w:left="0" w:firstLine="0"/>
        <w:jc w:val="both"/>
        <w:rPr>
          <w:rFonts w:ascii="Arial" w:hAnsi="Arial" w:cs="Arial"/>
          <w:sz w:val="22"/>
          <w:szCs w:val="22"/>
          <w:lang w:val="en-US"/>
        </w:rPr>
      </w:pPr>
      <w:r w:rsidRPr="00EA0522">
        <w:rPr>
          <w:rFonts w:ascii="Arial" w:hAnsi="Arial" w:cs="Arial"/>
          <w:sz w:val="22"/>
          <w:szCs w:val="22"/>
          <w:lang w:val="en-US"/>
        </w:rPr>
        <w:lastRenderedPageBreak/>
        <w:t xml:space="preserve">The IPO </w:t>
      </w:r>
      <w:proofErr w:type="spellStart"/>
      <w:r w:rsidRPr="00EA0522">
        <w:rPr>
          <w:rFonts w:ascii="Arial" w:hAnsi="Arial" w:cs="Arial"/>
          <w:sz w:val="22"/>
          <w:szCs w:val="22"/>
          <w:lang w:val="en-US"/>
        </w:rPr>
        <w:t>authorises</w:t>
      </w:r>
      <w:proofErr w:type="spellEnd"/>
      <w:r w:rsidRPr="00EA0522">
        <w:rPr>
          <w:rFonts w:ascii="Arial" w:hAnsi="Arial" w:cs="Arial"/>
          <w:sz w:val="22"/>
          <w:szCs w:val="22"/>
          <w:lang w:val="en-US"/>
        </w:rPr>
        <w:t xml:space="preserve"> the EUIPO to publish the following information in any form and medium, including via the Internet:</w:t>
      </w:r>
    </w:p>
    <w:p w14:paraId="1273AED7" w14:textId="7B092826" w:rsidR="002245A4" w:rsidRPr="00EA0522" w:rsidRDefault="002245A4" w:rsidP="00041DBA">
      <w:pPr>
        <w:keepLines/>
        <w:jc w:val="both"/>
        <w:rPr>
          <w:rFonts w:ascii="Arial" w:hAnsi="Arial" w:cs="Arial"/>
          <w:sz w:val="22"/>
          <w:szCs w:val="22"/>
          <w:lang w:val="en-US"/>
        </w:rPr>
      </w:pPr>
      <w:r w:rsidRPr="00EA0522">
        <w:rPr>
          <w:rFonts w:ascii="Arial" w:hAnsi="Arial" w:cs="Arial"/>
          <w:sz w:val="22"/>
          <w:szCs w:val="22"/>
          <w:lang w:val="en-US"/>
        </w:rPr>
        <w:br/>
        <w:t>-</w:t>
      </w:r>
      <w:r w:rsidRPr="00EA0522">
        <w:rPr>
          <w:rFonts w:ascii="Arial" w:hAnsi="Arial" w:cs="Arial"/>
          <w:sz w:val="22"/>
          <w:szCs w:val="22"/>
          <w:lang w:val="en-US"/>
        </w:rPr>
        <w:tab/>
      </w:r>
      <w:r w:rsidR="004B5474" w:rsidRPr="00EA0522">
        <w:rPr>
          <w:rFonts w:ascii="Arial" w:hAnsi="Arial" w:cs="Arial"/>
          <w:sz w:val="22"/>
          <w:szCs w:val="22"/>
          <w:lang w:val="en-US"/>
        </w:rPr>
        <w:t>t</w:t>
      </w:r>
      <w:r w:rsidRPr="00EA0522">
        <w:rPr>
          <w:rFonts w:ascii="Arial" w:hAnsi="Arial" w:cs="Arial"/>
          <w:sz w:val="22"/>
          <w:szCs w:val="22"/>
          <w:lang w:val="en-US"/>
        </w:rPr>
        <w:t>he IPO's name and the address,</w:t>
      </w:r>
      <w:r w:rsidRPr="00EA0522">
        <w:rPr>
          <w:rFonts w:ascii="Arial" w:hAnsi="Arial" w:cs="Arial"/>
          <w:sz w:val="22"/>
          <w:szCs w:val="22"/>
          <w:lang w:val="en-US"/>
        </w:rPr>
        <w:tab/>
      </w:r>
      <w:r w:rsidRPr="00EA0522">
        <w:rPr>
          <w:rFonts w:ascii="Arial" w:hAnsi="Arial" w:cs="Arial"/>
          <w:sz w:val="22"/>
          <w:szCs w:val="22"/>
          <w:lang w:val="en-US"/>
        </w:rPr>
        <w:br/>
        <w:t>-</w:t>
      </w:r>
      <w:r w:rsidRPr="00EA0522">
        <w:rPr>
          <w:rFonts w:ascii="Arial" w:hAnsi="Arial" w:cs="Arial"/>
          <w:sz w:val="22"/>
          <w:szCs w:val="22"/>
          <w:lang w:val="en-US"/>
        </w:rPr>
        <w:tab/>
        <w:t>the subject and purpose of the project,</w:t>
      </w:r>
      <w:r w:rsidRPr="00EA0522">
        <w:rPr>
          <w:rFonts w:ascii="Arial" w:hAnsi="Arial" w:cs="Arial"/>
          <w:sz w:val="22"/>
          <w:szCs w:val="22"/>
          <w:lang w:val="en-US"/>
        </w:rPr>
        <w:tab/>
      </w:r>
      <w:r w:rsidRPr="00EA0522">
        <w:rPr>
          <w:rFonts w:ascii="Arial" w:hAnsi="Arial" w:cs="Arial"/>
          <w:sz w:val="22"/>
          <w:szCs w:val="22"/>
          <w:lang w:val="en-US"/>
        </w:rPr>
        <w:br/>
        <w:t>-</w:t>
      </w:r>
      <w:r w:rsidRPr="00EA0522">
        <w:rPr>
          <w:rFonts w:ascii="Arial" w:hAnsi="Arial" w:cs="Arial"/>
          <w:sz w:val="22"/>
          <w:szCs w:val="22"/>
          <w:lang w:val="en-US"/>
        </w:rPr>
        <w:tab/>
        <w:t>the amount to be paid and the proportion of the project's total cost covered by</w:t>
      </w:r>
      <w:r w:rsidR="00100C28" w:rsidRPr="00EA0522">
        <w:rPr>
          <w:rFonts w:ascii="Arial" w:hAnsi="Arial" w:cs="Arial"/>
          <w:sz w:val="22"/>
          <w:szCs w:val="22"/>
          <w:lang w:val="en-US"/>
        </w:rPr>
        <w:t xml:space="preserve"> </w:t>
      </w:r>
      <w:r w:rsidRPr="00EA0522">
        <w:rPr>
          <w:rFonts w:ascii="Arial" w:hAnsi="Arial" w:cs="Arial"/>
          <w:sz w:val="22"/>
          <w:szCs w:val="22"/>
          <w:lang w:val="en-US"/>
        </w:rPr>
        <w:t>the funding</w:t>
      </w:r>
      <w:r w:rsidR="00100C28" w:rsidRPr="00EA0522">
        <w:rPr>
          <w:rFonts w:ascii="Arial" w:hAnsi="Arial" w:cs="Arial"/>
          <w:sz w:val="22"/>
          <w:szCs w:val="22"/>
          <w:lang w:val="en-US"/>
        </w:rPr>
        <w:t>,</w:t>
      </w:r>
    </w:p>
    <w:p w14:paraId="7B071823" w14:textId="5157FFDA" w:rsidR="002245A4" w:rsidRPr="00EA0522" w:rsidRDefault="002245A4" w:rsidP="00041DBA">
      <w:pPr>
        <w:keepLines/>
        <w:jc w:val="both"/>
        <w:rPr>
          <w:rFonts w:ascii="Arial" w:hAnsi="Arial" w:cs="Arial"/>
          <w:sz w:val="22"/>
          <w:szCs w:val="22"/>
          <w:lang w:val="en-US"/>
        </w:rPr>
      </w:pPr>
      <w:r w:rsidRPr="00EA0522">
        <w:rPr>
          <w:rFonts w:ascii="Arial" w:hAnsi="Arial" w:cs="Arial"/>
          <w:sz w:val="22"/>
          <w:szCs w:val="22"/>
          <w:lang w:val="en-US"/>
        </w:rPr>
        <w:t>- any internal deliverable created by the IPO in their role as member of Working</w:t>
      </w:r>
      <w:r w:rsidR="00E71B79" w:rsidRPr="00EA0522">
        <w:rPr>
          <w:rFonts w:ascii="Arial" w:hAnsi="Arial" w:cs="Arial"/>
          <w:sz w:val="22"/>
          <w:szCs w:val="22"/>
          <w:lang w:val="en-US"/>
        </w:rPr>
        <w:t xml:space="preserve"> </w:t>
      </w:r>
      <w:r w:rsidRPr="00EA0522">
        <w:rPr>
          <w:rFonts w:ascii="Arial" w:hAnsi="Arial" w:cs="Arial"/>
          <w:sz w:val="22"/>
          <w:szCs w:val="22"/>
          <w:lang w:val="en-US"/>
        </w:rPr>
        <w:t>Groups.</w:t>
      </w:r>
    </w:p>
    <w:p w14:paraId="5A35F318" w14:textId="77777777" w:rsidR="00F41A6E" w:rsidRPr="00EA0522" w:rsidRDefault="00F41A6E" w:rsidP="00041DBA">
      <w:pPr>
        <w:jc w:val="both"/>
        <w:rPr>
          <w:rFonts w:ascii="Arial" w:hAnsi="Arial" w:cs="Arial"/>
          <w:sz w:val="22"/>
          <w:szCs w:val="22"/>
          <w:lang w:val="en-US"/>
        </w:rPr>
      </w:pPr>
    </w:p>
    <w:p w14:paraId="62BBCDA3" w14:textId="77777777" w:rsidR="002245A4" w:rsidRPr="00EA0522" w:rsidRDefault="002245A4" w:rsidP="00041DBA">
      <w:pPr>
        <w:jc w:val="both"/>
        <w:rPr>
          <w:rFonts w:ascii="Arial" w:hAnsi="Arial" w:cs="Arial"/>
          <w:sz w:val="22"/>
          <w:szCs w:val="22"/>
          <w:lang w:val="en-US"/>
        </w:rPr>
      </w:pPr>
      <w:r w:rsidRPr="00EA0522">
        <w:rPr>
          <w:rFonts w:ascii="Arial" w:hAnsi="Arial" w:cs="Arial"/>
          <w:sz w:val="22"/>
          <w:szCs w:val="22"/>
          <w:lang w:val="en-US"/>
        </w:rPr>
        <w:t>Upon a reasoned and duly substantiated request by the IPO, the EUIPO may agree to forgo such publicity if disclosure of the information indicated above would risk compromising the IPO's security or prejudicing its commercial interests.</w:t>
      </w:r>
    </w:p>
    <w:p w14:paraId="59CCD1F6" w14:textId="77777777" w:rsidR="002245A4" w:rsidRPr="00EA0522" w:rsidRDefault="002245A4" w:rsidP="002245A4">
      <w:pPr>
        <w:jc w:val="both"/>
        <w:rPr>
          <w:rFonts w:ascii="Arial" w:hAnsi="Arial" w:cs="Arial"/>
          <w:sz w:val="22"/>
          <w:szCs w:val="22"/>
          <w:lang w:val="en-US"/>
        </w:rPr>
      </w:pPr>
    </w:p>
    <w:p w14:paraId="219FABDA" w14:textId="4BC51BB0"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15 </w:t>
      </w:r>
      <w:r w:rsidRPr="00EA0522">
        <w:rPr>
          <w:rFonts w:ascii="Arial" w:eastAsiaTheme="minorEastAsia" w:hAnsi="Arial" w:cs="Arial"/>
          <w:sz w:val="22"/>
          <w:szCs w:val="22"/>
        </w:rPr>
        <w:t xml:space="preserve">- </w:t>
      </w:r>
      <w:r w:rsidR="00643EB2" w:rsidRPr="00EA0522">
        <w:rPr>
          <w:rFonts w:ascii="Arial" w:eastAsiaTheme="minorEastAsia" w:hAnsi="Arial" w:cs="Arial"/>
          <w:sz w:val="22"/>
          <w:szCs w:val="22"/>
        </w:rPr>
        <w:t xml:space="preserve">SUBCONTRACTING </w:t>
      </w:r>
    </w:p>
    <w:p w14:paraId="059089BD" w14:textId="37FF2F14" w:rsidR="002245A4" w:rsidRPr="00EA0522" w:rsidRDefault="002245A4" w:rsidP="00810A6D">
      <w:pPr>
        <w:pStyle w:val="Odstavecseseznamem"/>
        <w:keepLines/>
        <w:numPr>
          <w:ilvl w:val="0"/>
          <w:numId w:val="28"/>
        </w:numPr>
        <w:autoSpaceDE w:val="0"/>
        <w:autoSpaceDN w:val="0"/>
        <w:spacing w:after="240"/>
        <w:ind w:left="0" w:firstLine="0"/>
        <w:jc w:val="both"/>
        <w:rPr>
          <w:rFonts w:ascii="Arial" w:hAnsi="Arial" w:cs="Arial"/>
          <w:sz w:val="22"/>
          <w:szCs w:val="22"/>
          <w:lang w:val="en-US"/>
        </w:rPr>
      </w:pPr>
      <w:r w:rsidRPr="00EA0522">
        <w:rPr>
          <w:rFonts w:ascii="Arial" w:hAnsi="Arial" w:cs="Arial"/>
          <w:sz w:val="22"/>
          <w:szCs w:val="22"/>
          <w:lang w:val="en-US"/>
        </w:rPr>
        <w:t>Where the implementation of the project requires the procurement of goods, works or services by the IPO, it shall award the contract to the tender offering best value for money or, as appropriate, to the tender offering the lowest price in accordance with national laws on procurement applicable to IPO.</w:t>
      </w:r>
      <w:r w:rsidR="00D07566" w:rsidRPr="00EA0522">
        <w:rPr>
          <w:rFonts w:ascii="Arial" w:hAnsi="Arial" w:cs="Arial"/>
          <w:sz w:val="22"/>
          <w:szCs w:val="22"/>
          <w:lang w:val="en-US"/>
        </w:rPr>
        <w:t xml:space="preserve"> In doing so, it shall avoid any conflict of interests.</w:t>
      </w:r>
    </w:p>
    <w:p w14:paraId="1500CC56" w14:textId="53BDE6C9" w:rsidR="002245A4" w:rsidRPr="00EA0522" w:rsidRDefault="002245A4" w:rsidP="00810A6D">
      <w:pPr>
        <w:pStyle w:val="Odstavecseseznamem"/>
        <w:keepLines/>
        <w:numPr>
          <w:ilvl w:val="0"/>
          <w:numId w:val="28"/>
        </w:numPr>
        <w:autoSpaceDE w:val="0"/>
        <w:autoSpaceDN w:val="0"/>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ensure that any procurement contract contains provisions stipulating that the contractor has no rights vis-à-vis the EUIPO under the Agreement and that the contractor adheres to its terms. </w:t>
      </w:r>
    </w:p>
    <w:p w14:paraId="5AABCD51" w14:textId="77777777" w:rsidR="002245A4" w:rsidRPr="00EA0522" w:rsidRDefault="002245A4" w:rsidP="002245A4">
      <w:pPr>
        <w:keepLines/>
        <w:autoSpaceDE w:val="0"/>
        <w:autoSpaceDN w:val="0"/>
        <w:ind w:left="540" w:hanging="540"/>
        <w:jc w:val="both"/>
        <w:rPr>
          <w:rFonts w:ascii="Arial" w:hAnsi="Arial" w:cs="Arial"/>
          <w:sz w:val="22"/>
          <w:szCs w:val="22"/>
          <w:lang w:val="en-US"/>
        </w:rPr>
      </w:pPr>
    </w:p>
    <w:p w14:paraId="0BF0809C" w14:textId="63C3FAB0"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16 </w:t>
      </w:r>
      <w:r w:rsidRPr="00EA0522">
        <w:rPr>
          <w:rFonts w:ascii="Arial" w:eastAsiaTheme="minorEastAsia" w:hAnsi="Arial" w:cs="Arial"/>
          <w:sz w:val="22"/>
          <w:szCs w:val="22"/>
        </w:rPr>
        <w:noBreakHyphen/>
        <w:t xml:space="preserve"> EVALUATION - CHECKS AND AUDITS</w:t>
      </w:r>
    </w:p>
    <w:p w14:paraId="24828E88" w14:textId="66E07ED5" w:rsidR="002245A4" w:rsidRPr="00EA0522" w:rsidRDefault="002245A4" w:rsidP="00810A6D">
      <w:pPr>
        <w:pStyle w:val="Odstavecseseznamem"/>
        <w:keepNext/>
        <w:keepLines/>
        <w:numPr>
          <w:ilvl w:val="0"/>
          <w:numId w:val="29"/>
        </w:numPr>
        <w:spacing w:before="240" w:after="240"/>
        <w:ind w:left="0" w:firstLine="0"/>
        <w:jc w:val="both"/>
        <w:rPr>
          <w:rFonts w:ascii="Arial" w:hAnsi="Arial" w:cs="Arial"/>
          <w:b/>
          <w:bCs/>
          <w:sz w:val="22"/>
          <w:szCs w:val="22"/>
          <w:lang w:val="en-US"/>
        </w:rPr>
      </w:pPr>
      <w:r w:rsidRPr="00EA0522">
        <w:rPr>
          <w:rFonts w:ascii="Arial" w:hAnsi="Arial" w:cs="Arial"/>
          <w:sz w:val="22"/>
          <w:szCs w:val="22"/>
          <w:lang w:val="en-US"/>
        </w:rPr>
        <w:t xml:space="preserve">Whenever the EUIPO carries out </w:t>
      </w:r>
      <w:r w:rsidR="00302359" w:rsidRPr="00EA0522">
        <w:rPr>
          <w:rFonts w:ascii="Arial" w:hAnsi="Arial" w:cs="Arial"/>
          <w:sz w:val="22"/>
          <w:szCs w:val="22"/>
          <w:lang w:val="en-US"/>
        </w:rPr>
        <w:t xml:space="preserve">a </w:t>
      </w:r>
      <w:r w:rsidRPr="00EA0522">
        <w:rPr>
          <w:rFonts w:ascii="Arial" w:hAnsi="Arial" w:cs="Arial"/>
          <w:sz w:val="22"/>
          <w:szCs w:val="22"/>
          <w:lang w:val="en-US"/>
        </w:rPr>
        <w:t xml:space="preserve">final evaluation of the project impact measured against the objectives of the </w:t>
      </w:r>
      <w:proofErr w:type="spellStart"/>
      <w:r w:rsidRPr="00EA0522">
        <w:rPr>
          <w:rFonts w:ascii="Arial" w:hAnsi="Arial" w:cs="Arial"/>
          <w:sz w:val="22"/>
          <w:szCs w:val="22"/>
          <w:lang w:val="en-US"/>
        </w:rPr>
        <w:t>programme</w:t>
      </w:r>
      <w:proofErr w:type="spellEnd"/>
      <w:r w:rsidRPr="00EA0522">
        <w:rPr>
          <w:rFonts w:ascii="Arial" w:hAnsi="Arial" w:cs="Arial"/>
          <w:sz w:val="22"/>
          <w:szCs w:val="22"/>
          <w:lang w:val="en-US"/>
        </w:rPr>
        <w:t xml:space="preserve"> concerned, the IPO shall make available to the EUIPO and/or persons authorized by it all relevant documents or information.  </w:t>
      </w:r>
    </w:p>
    <w:p w14:paraId="3FA2B12D" w14:textId="4D6EB1BB" w:rsidR="002245A4" w:rsidRPr="00EA0522" w:rsidRDefault="002245A4" w:rsidP="00810A6D">
      <w:pPr>
        <w:pStyle w:val="Odstavecseseznamem"/>
        <w:keepLines/>
        <w:numPr>
          <w:ilvl w:val="0"/>
          <w:numId w:val="29"/>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provide any detailed information requested by the EUIPO or by an external body/person </w:t>
      </w:r>
      <w:r w:rsidRPr="00EA0522">
        <w:rPr>
          <w:rFonts w:ascii="Arial" w:hAnsi="Arial" w:cs="Arial"/>
          <w:sz w:val="22"/>
          <w:szCs w:val="22"/>
          <w:lang w:val="en-GB"/>
        </w:rPr>
        <w:t xml:space="preserve">authorised </w:t>
      </w:r>
      <w:r w:rsidRPr="00EA0522">
        <w:rPr>
          <w:rFonts w:ascii="Arial" w:hAnsi="Arial" w:cs="Arial"/>
          <w:sz w:val="22"/>
          <w:szCs w:val="22"/>
          <w:lang w:val="en-US"/>
        </w:rPr>
        <w:t>by the EUIPO to check that the Agreement is being properly implemented.</w:t>
      </w:r>
    </w:p>
    <w:p w14:paraId="5F73E6E9" w14:textId="2AA5328B" w:rsidR="002245A4" w:rsidRPr="00EA0522" w:rsidRDefault="002245A4" w:rsidP="00810A6D">
      <w:pPr>
        <w:pStyle w:val="Odstavecseseznamem"/>
        <w:keepLines/>
        <w:numPr>
          <w:ilvl w:val="0"/>
          <w:numId w:val="29"/>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keep all original documents, especially accounting and tax records, or, in exceptional and duly justified cases, certified copies of original documents relating to the Agreement for a period of five years from the date of payment received from the EUIPO. </w:t>
      </w:r>
    </w:p>
    <w:p w14:paraId="7C6E5122" w14:textId="1E90CFA5" w:rsidR="002245A4" w:rsidRPr="00EA0522" w:rsidRDefault="002245A4" w:rsidP="00810A6D">
      <w:pPr>
        <w:pStyle w:val="Odstavecseseznamem"/>
        <w:keepLines/>
        <w:numPr>
          <w:ilvl w:val="0"/>
          <w:numId w:val="29"/>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agrees that the EUIPO may audit the use made of the financial </w:t>
      </w:r>
      <w:r w:rsidR="00211EA6" w:rsidRPr="00EA0522">
        <w:rPr>
          <w:rFonts w:ascii="Arial" w:hAnsi="Arial" w:cs="Arial"/>
          <w:sz w:val="22"/>
          <w:szCs w:val="22"/>
          <w:lang w:val="en-US"/>
        </w:rPr>
        <w:t>contribution</w:t>
      </w:r>
      <w:r w:rsidR="00955807" w:rsidRPr="00EA0522">
        <w:rPr>
          <w:rFonts w:ascii="Arial" w:hAnsi="Arial" w:cs="Arial"/>
          <w:sz w:val="22"/>
          <w:szCs w:val="22"/>
          <w:lang w:val="en-US"/>
        </w:rPr>
        <w:t xml:space="preserve"> </w:t>
      </w:r>
      <w:r w:rsidRPr="00EA0522">
        <w:rPr>
          <w:rFonts w:ascii="Arial" w:hAnsi="Arial" w:cs="Arial"/>
          <w:sz w:val="22"/>
          <w:szCs w:val="22"/>
          <w:lang w:val="en-US"/>
        </w:rPr>
        <w:t xml:space="preserve">received either directly by its own staff or by any other outside body </w:t>
      </w:r>
      <w:r w:rsidRPr="00EA0522">
        <w:rPr>
          <w:rFonts w:ascii="Arial" w:hAnsi="Arial" w:cs="Arial"/>
          <w:sz w:val="22"/>
          <w:szCs w:val="22"/>
          <w:lang w:val="en-GB"/>
        </w:rPr>
        <w:t xml:space="preserve">authorised </w:t>
      </w:r>
      <w:r w:rsidRPr="00EA0522">
        <w:rPr>
          <w:rFonts w:ascii="Arial" w:hAnsi="Arial" w:cs="Arial"/>
          <w:sz w:val="22"/>
          <w:szCs w:val="22"/>
          <w:lang w:val="en-US"/>
        </w:rPr>
        <w:t xml:space="preserve">to do so on its behalf. Such audits may be carried out throughout the period of implementation of the Agreement until the balance is paid and </w:t>
      </w:r>
      <w:r w:rsidR="00211EA6" w:rsidRPr="00EA0522">
        <w:rPr>
          <w:rFonts w:ascii="Arial" w:hAnsi="Arial" w:cs="Arial"/>
          <w:sz w:val="22"/>
          <w:szCs w:val="22"/>
          <w:lang w:val="en-US"/>
        </w:rPr>
        <w:t xml:space="preserve">afterwards </w:t>
      </w:r>
      <w:r w:rsidRPr="00EA0522">
        <w:rPr>
          <w:rFonts w:ascii="Arial" w:hAnsi="Arial" w:cs="Arial"/>
          <w:sz w:val="22"/>
          <w:szCs w:val="22"/>
          <w:lang w:val="en-US"/>
        </w:rPr>
        <w:t xml:space="preserve">for a period of five years from the date of payment of the balance. Where appropriate, the audit findings may lead to recovery decisions by the EUIPO. </w:t>
      </w:r>
    </w:p>
    <w:p w14:paraId="2F2B730C" w14:textId="347ABBEB" w:rsidR="002245A4" w:rsidRPr="00EA0522" w:rsidRDefault="002245A4" w:rsidP="00810A6D">
      <w:pPr>
        <w:pStyle w:val="Odstavecseseznamem"/>
        <w:keepLines/>
        <w:numPr>
          <w:ilvl w:val="0"/>
          <w:numId w:val="29"/>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allow the EUIPO staff and external personnel </w:t>
      </w:r>
      <w:r w:rsidRPr="00EA0522">
        <w:rPr>
          <w:rFonts w:ascii="Arial" w:hAnsi="Arial" w:cs="Arial"/>
          <w:sz w:val="22"/>
          <w:szCs w:val="22"/>
          <w:lang w:val="en-GB"/>
        </w:rPr>
        <w:t xml:space="preserve">authorised </w:t>
      </w:r>
      <w:r w:rsidRPr="00EA0522">
        <w:rPr>
          <w:rFonts w:ascii="Arial" w:hAnsi="Arial" w:cs="Arial"/>
          <w:sz w:val="22"/>
          <w:szCs w:val="22"/>
          <w:lang w:val="en-US"/>
        </w:rPr>
        <w:t xml:space="preserve">by the EUIPO the appropriate right of access to sites and premises where the project is carried out and to all the information in any form and medium, needed to conduct such audits. </w:t>
      </w:r>
    </w:p>
    <w:p w14:paraId="30E96A34" w14:textId="6387EB14" w:rsidR="002245A4" w:rsidRPr="00EA0522" w:rsidRDefault="002245A4" w:rsidP="00810A6D">
      <w:pPr>
        <w:pStyle w:val="Odstavecseseznamem"/>
        <w:keepLines/>
        <w:numPr>
          <w:ilvl w:val="0"/>
          <w:numId w:val="29"/>
        </w:numPr>
        <w:tabs>
          <w:tab w:val="left" w:pos="510"/>
          <w:tab w:val="left" w:pos="851"/>
          <w:tab w:val="left" w:pos="10977"/>
        </w:tabs>
        <w:spacing w:after="240"/>
        <w:ind w:left="0" w:firstLine="0"/>
        <w:jc w:val="both"/>
        <w:rPr>
          <w:rFonts w:ascii="Arial" w:hAnsi="Arial" w:cs="Arial"/>
          <w:sz w:val="22"/>
          <w:szCs w:val="22"/>
        </w:rPr>
      </w:pPr>
      <w:r w:rsidRPr="00EA0522">
        <w:rPr>
          <w:rFonts w:ascii="Arial" w:hAnsi="Arial" w:cs="Arial"/>
          <w:sz w:val="22"/>
          <w:szCs w:val="22"/>
          <w:lang w:val="en-US"/>
        </w:rPr>
        <w:lastRenderedPageBreak/>
        <w:t>The European Anti-Fraud Office (OLAF)</w:t>
      </w:r>
      <w:r w:rsidR="006D39FE" w:rsidRPr="00EA0522">
        <w:rPr>
          <w:rFonts w:ascii="Arial" w:hAnsi="Arial" w:cs="Arial"/>
          <w:sz w:val="22"/>
          <w:szCs w:val="22"/>
          <w:lang w:val="en-US"/>
        </w:rPr>
        <w:t xml:space="preserve"> has the same rights  as the EUIPO, particularly the right of access, for the purpose of checks</w:t>
      </w:r>
      <w:r w:rsidRPr="00EA0522">
        <w:rPr>
          <w:rFonts w:ascii="Arial" w:hAnsi="Arial" w:cs="Arial"/>
          <w:sz w:val="22"/>
          <w:szCs w:val="22"/>
          <w:lang w:val="en-US"/>
        </w:rPr>
        <w:t>, including on-the-spot checks</w:t>
      </w:r>
      <w:r w:rsidR="006D39FE" w:rsidRPr="00EA0522">
        <w:rPr>
          <w:rFonts w:ascii="Arial" w:hAnsi="Arial" w:cs="Arial"/>
          <w:sz w:val="22"/>
          <w:szCs w:val="22"/>
          <w:lang w:val="en-US"/>
        </w:rPr>
        <w:t>, investigations</w:t>
      </w:r>
      <w:r w:rsidRPr="00EA0522">
        <w:rPr>
          <w:rFonts w:ascii="Arial" w:hAnsi="Arial" w:cs="Arial"/>
          <w:sz w:val="22"/>
          <w:szCs w:val="22"/>
          <w:lang w:val="en-US"/>
        </w:rPr>
        <w:t xml:space="preserve"> and inspections, in accordance with the provisions and procedures laid down in Regulation (EU, Euratom) No 883/2013</w:t>
      </w:r>
      <w:r w:rsidR="001171DF" w:rsidRPr="00EA0522">
        <w:rPr>
          <w:rFonts w:ascii="Arial" w:hAnsi="Arial" w:cs="Arial"/>
          <w:sz w:val="22"/>
          <w:szCs w:val="22"/>
          <w:lang w:val="en-US"/>
        </w:rPr>
        <w:t xml:space="preserve"> </w:t>
      </w:r>
      <w:r w:rsidRPr="00EA0522">
        <w:rPr>
          <w:rFonts w:ascii="Arial" w:hAnsi="Arial" w:cs="Arial"/>
          <w:sz w:val="22"/>
          <w:szCs w:val="22"/>
          <w:lang w:val="en-US"/>
        </w:rPr>
        <w:t xml:space="preserve">and Council Regulation (Euratom, EC) No 2185/96 with a view to establishing whether there has been fraud, corruption or any other illegal activity affecting the financial interests of the Union in connection with a grant or a contract funded by the </w:t>
      </w:r>
      <w:r w:rsidR="00DC38E4" w:rsidRPr="00EA0522">
        <w:rPr>
          <w:rFonts w:ascii="Arial" w:hAnsi="Arial" w:cs="Arial"/>
          <w:sz w:val="22"/>
          <w:szCs w:val="22"/>
          <w:lang w:val="en-US"/>
        </w:rPr>
        <w:t>EUIPO</w:t>
      </w:r>
      <w:r w:rsidRPr="00EA0522">
        <w:rPr>
          <w:rFonts w:ascii="Arial" w:hAnsi="Arial" w:cs="Arial"/>
          <w:sz w:val="22"/>
          <w:szCs w:val="22"/>
          <w:lang w:val="en-US"/>
        </w:rPr>
        <w:t>.</w:t>
      </w:r>
      <w:r w:rsidR="009559BA" w:rsidRPr="00EA0522">
        <w:rPr>
          <w:rFonts w:ascii="Arial" w:hAnsi="Arial" w:cs="Arial"/>
          <w:sz w:val="22"/>
          <w:szCs w:val="22"/>
          <w:lang w:val="en-US"/>
        </w:rPr>
        <w:t xml:space="preserve"> Where appropriate, OLAF findings may lead to the EUIPO recovering amounts from the IPO. Moreover, findings arising from an OLAF investigation may lead to criminal prosecutions under national law.</w:t>
      </w:r>
    </w:p>
    <w:p w14:paraId="059C1460" w14:textId="70524DC2" w:rsidR="002245A4" w:rsidRPr="00EA0522" w:rsidRDefault="002245A4" w:rsidP="00810A6D">
      <w:pPr>
        <w:pStyle w:val="Odstavecseseznamem"/>
        <w:numPr>
          <w:ilvl w:val="0"/>
          <w:numId w:val="29"/>
        </w:numPr>
        <w:ind w:left="0" w:firstLine="0"/>
        <w:jc w:val="both"/>
        <w:rPr>
          <w:rFonts w:ascii="Arial" w:hAnsi="Arial" w:cs="Arial"/>
          <w:sz w:val="22"/>
          <w:szCs w:val="22"/>
        </w:rPr>
      </w:pPr>
      <w:r w:rsidRPr="00EA0522">
        <w:rPr>
          <w:rFonts w:ascii="Arial" w:hAnsi="Arial" w:cs="Arial"/>
          <w:sz w:val="22"/>
          <w:szCs w:val="22"/>
          <w:lang w:val="en-US"/>
        </w:rPr>
        <w:t xml:space="preserve">The European Court of Auditors shall have the power of audit, </w:t>
      </w:r>
      <w:proofErr w:type="gramStart"/>
      <w:r w:rsidRPr="00EA0522">
        <w:rPr>
          <w:rFonts w:ascii="Arial" w:hAnsi="Arial" w:cs="Arial"/>
          <w:sz w:val="22"/>
          <w:szCs w:val="22"/>
          <w:lang w:val="en-US"/>
        </w:rPr>
        <w:t>on the basis of</w:t>
      </w:r>
      <w:proofErr w:type="gramEnd"/>
      <w:r w:rsidRPr="00EA0522">
        <w:rPr>
          <w:rFonts w:ascii="Arial" w:hAnsi="Arial" w:cs="Arial"/>
          <w:sz w:val="22"/>
          <w:szCs w:val="22"/>
          <w:lang w:val="en-US"/>
        </w:rPr>
        <w:t xml:space="preserve"> documents and on the spot, over all grant beneficiaries, contractors and subcontractors who have received funds from the </w:t>
      </w:r>
      <w:r w:rsidR="00DC38E4" w:rsidRPr="00EA0522">
        <w:rPr>
          <w:rFonts w:ascii="Arial" w:hAnsi="Arial" w:cs="Arial"/>
          <w:sz w:val="22"/>
          <w:szCs w:val="22"/>
          <w:lang w:val="en-US"/>
        </w:rPr>
        <w:t>EUIPO</w:t>
      </w:r>
      <w:r w:rsidRPr="00EA0522">
        <w:rPr>
          <w:rFonts w:ascii="Arial" w:hAnsi="Arial" w:cs="Arial"/>
          <w:sz w:val="22"/>
          <w:szCs w:val="22"/>
          <w:lang w:val="en-US"/>
        </w:rPr>
        <w:t>. The European Court of Auditors shall have the same rights as the EUIPO, notably right of access, for the purpose of checks and audits.</w:t>
      </w:r>
      <w:r w:rsidRPr="00EA0522">
        <w:rPr>
          <w:rFonts w:ascii="Arial" w:hAnsi="Arial" w:cs="Arial"/>
          <w:sz w:val="22"/>
          <w:szCs w:val="22"/>
        </w:rPr>
        <w:t xml:space="preserve"> </w:t>
      </w:r>
    </w:p>
    <w:p w14:paraId="4FC6654A" w14:textId="77777777" w:rsidR="002245A4" w:rsidRPr="00EA0522" w:rsidRDefault="002245A4" w:rsidP="002245A4">
      <w:pPr>
        <w:ind w:left="567" w:hanging="567"/>
        <w:jc w:val="both"/>
        <w:rPr>
          <w:rFonts w:ascii="Arial" w:hAnsi="Arial" w:cs="Arial"/>
          <w:sz w:val="22"/>
          <w:szCs w:val="22"/>
          <w:lang w:val="en-US"/>
        </w:rPr>
      </w:pPr>
    </w:p>
    <w:p w14:paraId="0928AD7D" w14:textId="70752447" w:rsidR="002B13B9" w:rsidRPr="00EA0522" w:rsidRDefault="001A6A6D"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17 </w:t>
      </w:r>
      <w:r w:rsidRPr="00EA0522">
        <w:rPr>
          <w:rFonts w:ascii="Arial" w:eastAsiaTheme="minorEastAsia" w:hAnsi="Arial" w:cs="Arial"/>
          <w:sz w:val="22"/>
          <w:szCs w:val="22"/>
        </w:rPr>
        <w:t>FINANCING</w:t>
      </w:r>
    </w:p>
    <w:p w14:paraId="78945392" w14:textId="7F07D698" w:rsidR="005B095A" w:rsidRPr="00EA0522" w:rsidRDefault="002245A4" w:rsidP="00810A6D">
      <w:pPr>
        <w:pStyle w:val="Odstavecseseznamem"/>
        <w:keepNext/>
        <w:keepLines/>
        <w:numPr>
          <w:ilvl w:val="0"/>
          <w:numId w:val="30"/>
        </w:numPr>
        <w:tabs>
          <w:tab w:val="left" w:pos="540"/>
        </w:tabs>
        <w:spacing w:before="240" w:after="240"/>
        <w:ind w:left="0" w:firstLine="0"/>
        <w:jc w:val="both"/>
        <w:rPr>
          <w:rFonts w:ascii="Arial" w:hAnsi="Arial" w:cs="Arial"/>
          <w:sz w:val="22"/>
          <w:szCs w:val="22"/>
          <w:lang w:val="en-US"/>
        </w:rPr>
      </w:pPr>
      <w:bookmarkStart w:id="2" w:name="_Hlk15031940"/>
      <w:r w:rsidRPr="00EA0522">
        <w:rPr>
          <w:rFonts w:ascii="Arial" w:hAnsi="Arial" w:cs="Arial"/>
          <w:sz w:val="22"/>
          <w:szCs w:val="22"/>
          <w:lang w:val="en-US"/>
        </w:rPr>
        <w:t xml:space="preserve">The EUIPO </w:t>
      </w:r>
      <w:r w:rsidR="00301457" w:rsidRPr="00EA0522">
        <w:rPr>
          <w:rFonts w:ascii="Arial" w:hAnsi="Arial" w:cs="Arial"/>
          <w:sz w:val="22"/>
          <w:szCs w:val="22"/>
          <w:lang w:val="en-US"/>
        </w:rPr>
        <w:t>shall</w:t>
      </w:r>
      <w:r w:rsidRPr="00EA0522">
        <w:rPr>
          <w:rFonts w:ascii="Arial" w:hAnsi="Arial" w:cs="Arial"/>
          <w:sz w:val="22"/>
          <w:szCs w:val="22"/>
          <w:lang w:val="en-US"/>
        </w:rPr>
        <w:t xml:space="preserve"> contribute 90% of the </w:t>
      </w:r>
      <w:r w:rsidR="005B095A" w:rsidRPr="00EA0522">
        <w:rPr>
          <w:rFonts w:ascii="Arial" w:hAnsi="Arial" w:cs="Arial"/>
          <w:sz w:val="22"/>
          <w:szCs w:val="22"/>
          <w:lang w:val="en-US"/>
        </w:rPr>
        <w:t>activity</w:t>
      </w:r>
      <w:r w:rsidR="00E556EA" w:rsidRPr="00EA0522">
        <w:rPr>
          <w:rFonts w:ascii="Arial" w:hAnsi="Arial" w:cs="Arial"/>
          <w:sz w:val="22"/>
          <w:szCs w:val="22"/>
          <w:lang w:val="en-US"/>
        </w:rPr>
        <w:t xml:space="preserve"> cost</w:t>
      </w:r>
      <w:r w:rsidR="005B095A" w:rsidRPr="00EA0522">
        <w:rPr>
          <w:rFonts w:ascii="Arial" w:hAnsi="Arial" w:cs="Arial"/>
          <w:sz w:val="22"/>
          <w:szCs w:val="22"/>
          <w:lang w:val="en-US"/>
        </w:rPr>
        <w:t>,</w:t>
      </w:r>
      <w:r w:rsidRPr="00EA0522">
        <w:rPr>
          <w:rFonts w:ascii="Arial" w:hAnsi="Arial" w:cs="Arial"/>
          <w:sz w:val="22"/>
          <w:szCs w:val="22"/>
          <w:lang w:val="en-US"/>
        </w:rPr>
        <w:t xml:space="preserve"> in accordance with the principle of co-financing adopted by the Management Board.</w:t>
      </w:r>
    </w:p>
    <w:bookmarkEnd w:id="2"/>
    <w:p w14:paraId="6D570CF6" w14:textId="6AC08545" w:rsidR="005B095A" w:rsidRPr="00EA0522" w:rsidRDefault="005B095A" w:rsidP="00810A6D">
      <w:pPr>
        <w:pStyle w:val="Odstavecseseznamem"/>
        <w:keepNext/>
        <w:keepLines/>
        <w:numPr>
          <w:ilvl w:val="0"/>
          <w:numId w:val="30"/>
        </w:numPr>
        <w:tabs>
          <w:tab w:val="left" w:pos="540"/>
        </w:tabs>
        <w:spacing w:before="240" w:after="240"/>
        <w:ind w:left="0" w:firstLine="0"/>
        <w:jc w:val="both"/>
        <w:rPr>
          <w:rFonts w:ascii="Arial" w:hAnsi="Arial" w:cs="Arial"/>
          <w:b/>
          <w:bCs/>
          <w:sz w:val="22"/>
          <w:szCs w:val="22"/>
          <w:lang w:val="en-US"/>
        </w:rPr>
      </w:pPr>
      <w:r w:rsidRPr="00EA0522">
        <w:rPr>
          <w:rFonts w:ascii="Arial" w:hAnsi="Arial" w:cs="Arial"/>
          <w:sz w:val="22"/>
          <w:szCs w:val="22"/>
          <w:lang w:val="en-US"/>
        </w:rPr>
        <w:t>The part of co-financing covered by the IPO may be made up entirely or in part of contributions in kind.</w:t>
      </w:r>
    </w:p>
    <w:p w14:paraId="3F991C33" w14:textId="77777777" w:rsidR="002245A4" w:rsidRPr="00EA0522" w:rsidRDefault="002245A4" w:rsidP="002245A4">
      <w:pPr>
        <w:keepLines/>
        <w:autoSpaceDE w:val="0"/>
        <w:autoSpaceDN w:val="0"/>
        <w:jc w:val="both"/>
        <w:rPr>
          <w:rFonts w:ascii="Arial" w:hAnsi="Arial" w:cs="Arial"/>
          <w:sz w:val="22"/>
          <w:szCs w:val="22"/>
        </w:rPr>
      </w:pPr>
    </w:p>
    <w:p w14:paraId="6FDB9A7B" w14:textId="392C40AA"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18 </w:t>
      </w:r>
      <w:r w:rsidRPr="00EA0522">
        <w:rPr>
          <w:rFonts w:ascii="Arial" w:eastAsiaTheme="minorEastAsia" w:hAnsi="Arial" w:cs="Arial"/>
          <w:sz w:val="22"/>
          <w:szCs w:val="22"/>
        </w:rPr>
        <w:noBreakHyphen/>
        <w:t xml:space="preserve"> ELIGIBLE </w:t>
      </w:r>
      <w:r w:rsidR="00A8755F" w:rsidRPr="00EA0522">
        <w:rPr>
          <w:rFonts w:ascii="Arial" w:eastAsiaTheme="minorEastAsia" w:hAnsi="Arial" w:cs="Arial"/>
          <w:sz w:val="22"/>
          <w:szCs w:val="22"/>
        </w:rPr>
        <w:t xml:space="preserve">COST AND </w:t>
      </w:r>
      <w:r w:rsidR="005B095A" w:rsidRPr="00EA0522">
        <w:rPr>
          <w:rFonts w:ascii="Arial" w:eastAsiaTheme="minorEastAsia" w:hAnsi="Arial" w:cs="Arial"/>
          <w:sz w:val="22"/>
          <w:szCs w:val="22"/>
        </w:rPr>
        <w:t>ACTIVITY</w:t>
      </w:r>
      <w:r w:rsidR="00A61D04" w:rsidRPr="00EA0522">
        <w:rPr>
          <w:rFonts w:ascii="Arial" w:eastAsiaTheme="minorEastAsia" w:hAnsi="Arial" w:cs="Arial"/>
          <w:sz w:val="22"/>
          <w:szCs w:val="22"/>
        </w:rPr>
        <w:t xml:space="preserve"> </w:t>
      </w:r>
    </w:p>
    <w:p w14:paraId="56C2453C" w14:textId="76C5923D" w:rsidR="002245A4" w:rsidRPr="00EA0522" w:rsidRDefault="002245A4" w:rsidP="00810A6D">
      <w:pPr>
        <w:pStyle w:val="Odstavecseseznamem"/>
        <w:keepLines/>
        <w:numPr>
          <w:ilvl w:val="0"/>
          <w:numId w:val="31"/>
        </w:numPr>
        <w:spacing w:after="240"/>
        <w:ind w:left="0" w:firstLine="0"/>
        <w:jc w:val="both"/>
        <w:rPr>
          <w:rFonts w:ascii="Arial" w:hAnsi="Arial" w:cs="Arial"/>
          <w:sz w:val="22"/>
          <w:szCs w:val="22"/>
          <w:lang w:val="en-US"/>
        </w:rPr>
      </w:pPr>
      <w:r w:rsidRPr="00EA0522">
        <w:rPr>
          <w:rFonts w:ascii="Arial" w:hAnsi="Arial" w:cs="Arial"/>
          <w:sz w:val="22"/>
          <w:szCs w:val="22"/>
          <w:lang w:val="en-US"/>
        </w:rPr>
        <w:t>To be considered as eligible</w:t>
      </w:r>
      <w:r w:rsidR="007E0DE6" w:rsidRPr="00EA0522">
        <w:rPr>
          <w:rFonts w:ascii="Arial" w:hAnsi="Arial" w:cs="Arial"/>
          <w:sz w:val="22"/>
          <w:szCs w:val="22"/>
          <w:lang w:val="en-US"/>
        </w:rPr>
        <w:t xml:space="preserve"> cost</w:t>
      </w:r>
      <w:r w:rsidRPr="00EA0522">
        <w:rPr>
          <w:rFonts w:ascii="Arial" w:hAnsi="Arial" w:cs="Arial"/>
          <w:sz w:val="22"/>
          <w:szCs w:val="22"/>
          <w:lang w:val="en-US"/>
        </w:rPr>
        <w:t xml:space="preserve"> </w:t>
      </w:r>
      <w:r w:rsidR="00507929" w:rsidRPr="00EA0522">
        <w:rPr>
          <w:rFonts w:ascii="Arial" w:hAnsi="Arial" w:cs="Arial"/>
          <w:sz w:val="22"/>
          <w:szCs w:val="22"/>
          <w:lang w:val="en-US"/>
        </w:rPr>
        <w:t xml:space="preserve">or </w:t>
      </w:r>
      <w:r w:rsidR="005B095A" w:rsidRPr="00EA0522">
        <w:rPr>
          <w:rFonts w:ascii="Arial" w:hAnsi="Arial" w:cs="Arial"/>
          <w:sz w:val="22"/>
          <w:szCs w:val="22"/>
          <w:lang w:val="en-US"/>
        </w:rPr>
        <w:t xml:space="preserve">activity </w:t>
      </w:r>
      <w:r w:rsidRPr="00EA0522">
        <w:rPr>
          <w:rFonts w:ascii="Arial" w:hAnsi="Arial" w:cs="Arial"/>
          <w:sz w:val="22"/>
          <w:szCs w:val="22"/>
          <w:lang w:val="en-US"/>
        </w:rPr>
        <w:t xml:space="preserve">of the project, </w:t>
      </w:r>
      <w:r w:rsidR="003372A7" w:rsidRPr="00EA0522">
        <w:rPr>
          <w:rFonts w:ascii="Arial" w:hAnsi="Arial" w:cs="Arial"/>
          <w:sz w:val="22"/>
          <w:szCs w:val="22"/>
          <w:lang w:val="en-US"/>
        </w:rPr>
        <w:t xml:space="preserve">both </w:t>
      </w:r>
      <w:r w:rsidRPr="00EA0522">
        <w:rPr>
          <w:rFonts w:ascii="Arial" w:hAnsi="Arial" w:cs="Arial"/>
          <w:sz w:val="22"/>
          <w:szCs w:val="22"/>
          <w:lang w:val="en-US"/>
        </w:rPr>
        <w:t>shall satisfy the following general criteria:</w:t>
      </w:r>
    </w:p>
    <w:p w14:paraId="75E70601" w14:textId="148816C3" w:rsidR="002245A4" w:rsidRPr="00EA0522" w:rsidRDefault="002245A4" w:rsidP="00810A6D">
      <w:pPr>
        <w:pStyle w:val="Odstavecseseznamem"/>
        <w:keepLines/>
        <w:numPr>
          <w:ilvl w:val="1"/>
          <w:numId w:val="31"/>
        </w:numPr>
        <w:autoSpaceDE w:val="0"/>
        <w:autoSpaceDN w:val="0"/>
        <w:spacing w:after="240"/>
        <w:ind w:left="540" w:hanging="90"/>
        <w:jc w:val="both"/>
        <w:rPr>
          <w:rFonts w:ascii="Arial" w:hAnsi="Arial" w:cs="Arial"/>
          <w:sz w:val="22"/>
          <w:szCs w:val="22"/>
          <w:lang w:val="en-US"/>
        </w:rPr>
      </w:pPr>
      <w:r w:rsidRPr="00EA0522">
        <w:rPr>
          <w:rFonts w:ascii="Arial" w:hAnsi="Arial" w:cs="Arial"/>
          <w:sz w:val="22"/>
          <w:szCs w:val="22"/>
          <w:lang w:val="en-US"/>
        </w:rPr>
        <w:t xml:space="preserve">must be connected with the subject of the Agreement and provided in the estimated budget included in </w:t>
      </w:r>
      <w:r w:rsidR="00F22D11" w:rsidRPr="00EA0522">
        <w:rPr>
          <w:rFonts w:ascii="Arial" w:hAnsi="Arial" w:cs="Arial"/>
          <w:sz w:val="22"/>
          <w:szCs w:val="22"/>
          <w:lang w:val="en-US"/>
        </w:rPr>
        <w:t xml:space="preserve">Annex </w:t>
      </w:r>
      <w:proofErr w:type="gramStart"/>
      <w:r w:rsidRPr="00EA0522">
        <w:rPr>
          <w:rFonts w:ascii="Arial" w:hAnsi="Arial" w:cs="Arial"/>
          <w:sz w:val="22"/>
          <w:szCs w:val="22"/>
          <w:lang w:val="en-US"/>
        </w:rPr>
        <w:t>III;</w:t>
      </w:r>
      <w:proofErr w:type="gramEnd"/>
    </w:p>
    <w:p w14:paraId="3ADE5431" w14:textId="43DE0032" w:rsidR="002245A4" w:rsidRPr="00EA0522" w:rsidRDefault="002245A4" w:rsidP="00810A6D">
      <w:pPr>
        <w:pStyle w:val="Odstavecseseznamem"/>
        <w:keepLines/>
        <w:numPr>
          <w:ilvl w:val="1"/>
          <w:numId w:val="31"/>
        </w:numPr>
        <w:autoSpaceDE w:val="0"/>
        <w:autoSpaceDN w:val="0"/>
        <w:spacing w:after="240"/>
        <w:ind w:left="540" w:hanging="90"/>
        <w:jc w:val="both"/>
        <w:rPr>
          <w:rFonts w:ascii="Arial" w:hAnsi="Arial" w:cs="Arial"/>
          <w:sz w:val="22"/>
          <w:szCs w:val="22"/>
          <w:lang w:val="en-US"/>
        </w:rPr>
      </w:pPr>
      <w:r w:rsidRPr="00EA0522">
        <w:rPr>
          <w:rFonts w:ascii="Arial" w:hAnsi="Arial" w:cs="Arial"/>
          <w:sz w:val="22"/>
          <w:szCs w:val="22"/>
          <w:lang w:val="en-US"/>
        </w:rPr>
        <w:t xml:space="preserve">must be necessary to ensure the effective participation of the IPO in the project covered by the </w:t>
      </w:r>
      <w:proofErr w:type="gramStart"/>
      <w:r w:rsidRPr="00EA0522">
        <w:rPr>
          <w:rFonts w:ascii="Arial" w:hAnsi="Arial" w:cs="Arial"/>
          <w:sz w:val="22"/>
          <w:szCs w:val="22"/>
          <w:lang w:val="en-US"/>
        </w:rPr>
        <w:t>Agreement;</w:t>
      </w:r>
      <w:proofErr w:type="gramEnd"/>
    </w:p>
    <w:p w14:paraId="7E50B124" w14:textId="36BA5156" w:rsidR="002245A4" w:rsidRPr="00EA0522" w:rsidRDefault="002245A4" w:rsidP="00810A6D">
      <w:pPr>
        <w:pStyle w:val="Odstavecseseznamem"/>
        <w:keepLines/>
        <w:numPr>
          <w:ilvl w:val="1"/>
          <w:numId w:val="31"/>
        </w:numPr>
        <w:autoSpaceDE w:val="0"/>
        <w:autoSpaceDN w:val="0"/>
        <w:spacing w:after="240"/>
        <w:ind w:left="540" w:hanging="90"/>
        <w:jc w:val="both"/>
        <w:rPr>
          <w:rFonts w:ascii="Arial" w:hAnsi="Arial" w:cs="Arial"/>
          <w:sz w:val="22"/>
          <w:szCs w:val="22"/>
          <w:lang w:val="en-US"/>
        </w:rPr>
      </w:pPr>
      <w:r w:rsidRPr="00EA0522">
        <w:rPr>
          <w:rFonts w:ascii="Arial" w:hAnsi="Arial" w:cs="Arial"/>
          <w:sz w:val="22"/>
          <w:szCs w:val="22"/>
          <w:lang w:val="en-US"/>
        </w:rPr>
        <w:t xml:space="preserve">must be agreed in advance with the EUIPO by being included in </w:t>
      </w:r>
      <w:r w:rsidR="00F22D11" w:rsidRPr="00EA0522">
        <w:rPr>
          <w:rFonts w:ascii="Arial" w:hAnsi="Arial" w:cs="Arial"/>
          <w:sz w:val="22"/>
          <w:szCs w:val="22"/>
          <w:lang w:val="en-US"/>
        </w:rPr>
        <w:t xml:space="preserve">Annex </w:t>
      </w:r>
      <w:proofErr w:type="gramStart"/>
      <w:r w:rsidRPr="00EA0522">
        <w:rPr>
          <w:rFonts w:ascii="Arial" w:hAnsi="Arial" w:cs="Arial"/>
          <w:sz w:val="22"/>
          <w:szCs w:val="22"/>
          <w:lang w:val="en-US"/>
        </w:rPr>
        <w:t>III;</w:t>
      </w:r>
      <w:proofErr w:type="gramEnd"/>
    </w:p>
    <w:p w14:paraId="78A8AE02" w14:textId="24CF1B8C" w:rsidR="002245A4" w:rsidRPr="00EA0522" w:rsidRDefault="002245A4" w:rsidP="00810A6D">
      <w:pPr>
        <w:pStyle w:val="Odstavecseseznamem"/>
        <w:keepLines/>
        <w:numPr>
          <w:ilvl w:val="1"/>
          <w:numId w:val="31"/>
        </w:numPr>
        <w:autoSpaceDE w:val="0"/>
        <w:autoSpaceDN w:val="0"/>
        <w:spacing w:after="240"/>
        <w:ind w:left="540" w:hanging="90"/>
        <w:jc w:val="both"/>
        <w:rPr>
          <w:rFonts w:ascii="Arial" w:hAnsi="Arial" w:cs="Arial"/>
          <w:sz w:val="22"/>
          <w:szCs w:val="22"/>
          <w:lang w:val="en-US"/>
        </w:rPr>
      </w:pPr>
      <w:r w:rsidRPr="00EA0522">
        <w:rPr>
          <w:rFonts w:ascii="Arial" w:hAnsi="Arial" w:cs="Arial"/>
          <w:sz w:val="22"/>
          <w:szCs w:val="22"/>
          <w:lang w:val="en-US"/>
        </w:rPr>
        <w:t xml:space="preserve">must be generated during the lifetime of the </w:t>
      </w:r>
      <w:proofErr w:type="gramStart"/>
      <w:r w:rsidRPr="00EA0522">
        <w:rPr>
          <w:rFonts w:ascii="Arial" w:hAnsi="Arial" w:cs="Arial"/>
          <w:sz w:val="22"/>
          <w:szCs w:val="22"/>
          <w:lang w:val="en-US"/>
        </w:rPr>
        <w:t>project;</w:t>
      </w:r>
      <w:proofErr w:type="gramEnd"/>
    </w:p>
    <w:p w14:paraId="7A286D59" w14:textId="38609264" w:rsidR="002245A4" w:rsidRPr="00EA0522" w:rsidRDefault="002245A4" w:rsidP="00810A6D">
      <w:pPr>
        <w:pStyle w:val="Odstavecseseznamem"/>
        <w:keepLines/>
        <w:numPr>
          <w:ilvl w:val="1"/>
          <w:numId w:val="31"/>
        </w:numPr>
        <w:autoSpaceDE w:val="0"/>
        <w:autoSpaceDN w:val="0"/>
        <w:spacing w:after="240"/>
        <w:ind w:left="540" w:hanging="90"/>
        <w:jc w:val="both"/>
        <w:rPr>
          <w:rFonts w:ascii="Arial" w:hAnsi="Arial" w:cs="Arial"/>
          <w:sz w:val="22"/>
          <w:szCs w:val="22"/>
          <w:lang w:val="en-US"/>
        </w:rPr>
      </w:pPr>
      <w:r w:rsidRPr="00EA0522">
        <w:rPr>
          <w:rFonts w:ascii="Arial" w:hAnsi="Arial" w:cs="Arial"/>
          <w:sz w:val="22"/>
          <w:szCs w:val="22"/>
          <w:lang w:val="en-US"/>
        </w:rPr>
        <w:t xml:space="preserve">must be </w:t>
      </w:r>
      <w:proofErr w:type="gramStart"/>
      <w:r w:rsidRPr="00EA0522">
        <w:rPr>
          <w:rFonts w:ascii="Arial" w:hAnsi="Arial" w:cs="Arial"/>
          <w:sz w:val="22"/>
          <w:szCs w:val="22"/>
          <w:lang w:val="en-US"/>
        </w:rPr>
        <w:t xml:space="preserve">actually </w:t>
      </w:r>
      <w:r w:rsidR="005B095A" w:rsidRPr="00EA0522">
        <w:rPr>
          <w:rFonts w:ascii="Arial" w:hAnsi="Arial" w:cs="Arial"/>
          <w:sz w:val="22"/>
          <w:szCs w:val="22"/>
          <w:lang w:val="en-US"/>
        </w:rPr>
        <w:t>performed</w:t>
      </w:r>
      <w:proofErr w:type="gramEnd"/>
      <w:r w:rsidR="005B095A" w:rsidRPr="00EA0522">
        <w:rPr>
          <w:rFonts w:ascii="Arial" w:hAnsi="Arial" w:cs="Arial"/>
          <w:sz w:val="22"/>
          <w:szCs w:val="22"/>
          <w:lang w:val="en-US"/>
        </w:rPr>
        <w:t xml:space="preserve"> </w:t>
      </w:r>
      <w:r w:rsidRPr="00EA0522">
        <w:rPr>
          <w:rFonts w:ascii="Arial" w:hAnsi="Arial" w:cs="Arial"/>
          <w:sz w:val="22"/>
          <w:szCs w:val="22"/>
          <w:lang w:val="en-US"/>
        </w:rPr>
        <w:t>by the IPO</w:t>
      </w:r>
      <w:r w:rsidR="005B095A" w:rsidRPr="00EA0522">
        <w:rPr>
          <w:rFonts w:ascii="Arial" w:hAnsi="Arial" w:cs="Arial"/>
          <w:sz w:val="22"/>
          <w:szCs w:val="22"/>
          <w:lang w:val="en-US"/>
        </w:rPr>
        <w:t>,</w:t>
      </w:r>
      <w:r w:rsidRPr="00EA0522">
        <w:rPr>
          <w:rFonts w:ascii="Arial" w:hAnsi="Arial" w:cs="Arial"/>
          <w:sz w:val="22"/>
          <w:szCs w:val="22"/>
          <w:lang w:val="en-US"/>
        </w:rPr>
        <w:t xml:space="preserve"> </w:t>
      </w:r>
    </w:p>
    <w:p w14:paraId="7BF7DB73" w14:textId="6BDCD992" w:rsidR="002245A4" w:rsidRPr="00EA0522" w:rsidRDefault="002245A4" w:rsidP="00810A6D">
      <w:pPr>
        <w:pStyle w:val="Odstavecseseznamem"/>
        <w:keepLines/>
        <w:numPr>
          <w:ilvl w:val="1"/>
          <w:numId w:val="31"/>
        </w:numPr>
        <w:spacing w:after="240"/>
        <w:ind w:left="540" w:hanging="90"/>
        <w:jc w:val="both"/>
        <w:rPr>
          <w:rFonts w:ascii="Arial" w:hAnsi="Arial" w:cs="Arial"/>
          <w:sz w:val="22"/>
          <w:szCs w:val="22"/>
          <w:lang w:val="en-US"/>
        </w:rPr>
      </w:pPr>
      <w:r w:rsidRPr="00EA0522">
        <w:rPr>
          <w:rFonts w:ascii="Arial" w:hAnsi="Arial" w:cs="Arial"/>
          <w:sz w:val="22"/>
          <w:szCs w:val="22"/>
          <w:lang w:val="en-US"/>
        </w:rPr>
        <w:t>must be identifiable and verifiable.</w:t>
      </w:r>
    </w:p>
    <w:p w14:paraId="6EAACF2C" w14:textId="1293AEAD" w:rsidR="002245A4" w:rsidRPr="00EA0522" w:rsidRDefault="002245A4" w:rsidP="00810A6D">
      <w:pPr>
        <w:pStyle w:val="Odstavecseseznamem"/>
        <w:keepLines/>
        <w:numPr>
          <w:ilvl w:val="0"/>
          <w:numId w:val="31"/>
        </w:numPr>
        <w:spacing w:after="240"/>
        <w:ind w:left="0" w:firstLine="0"/>
        <w:jc w:val="both"/>
        <w:rPr>
          <w:rFonts w:ascii="Arial" w:hAnsi="Arial" w:cs="Arial"/>
          <w:sz w:val="22"/>
          <w:szCs w:val="22"/>
          <w:lang w:val="en-US"/>
        </w:rPr>
      </w:pPr>
      <w:r w:rsidRPr="00EA0522">
        <w:rPr>
          <w:rFonts w:ascii="Arial" w:hAnsi="Arial" w:cs="Arial"/>
          <w:sz w:val="22"/>
          <w:szCs w:val="22"/>
          <w:lang w:val="en-US"/>
        </w:rPr>
        <w:t>The IPO’s internal procedures must permit</w:t>
      </w:r>
      <w:r w:rsidR="005B095A" w:rsidRPr="00EA0522">
        <w:rPr>
          <w:rFonts w:ascii="Arial" w:hAnsi="Arial" w:cs="Arial"/>
          <w:sz w:val="22"/>
          <w:szCs w:val="22"/>
          <w:lang w:val="en-US"/>
        </w:rPr>
        <w:t xml:space="preserve"> monitoring of their execution</w:t>
      </w:r>
      <w:r w:rsidRPr="00EA0522">
        <w:rPr>
          <w:rFonts w:ascii="Arial" w:hAnsi="Arial" w:cs="Arial"/>
          <w:sz w:val="22"/>
          <w:szCs w:val="22"/>
          <w:lang w:val="en-US"/>
        </w:rPr>
        <w:t>.</w:t>
      </w:r>
    </w:p>
    <w:p w14:paraId="29DAC9B1" w14:textId="77777777" w:rsidR="002245A4" w:rsidRPr="00EA0522" w:rsidRDefault="002245A4" w:rsidP="002245A4">
      <w:pPr>
        <w:jc w:val="both"/>
        <w:rPr>
          <w:rFonts w:ascii="Arial" w:hAnsi="Arial" w:cs="Arial"/>
          <w:b/>
          <w:bCs/>
          <w:sz w:val="22"/>
          <w:szCs w:val="22"/>
          <w:lang w:val="en-US"/>
        </w:rPr>
      </w:pPr>
    </w:p>
    <w:p w14:paraId="497844C5" w14:textId="71B980B6"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19 </w:t>
      </w:r>
      <w:r w:rsidRPr="00EA0522">
        <w:rPr>
          <w:rFonts w:ascii="Arial" w:eastAsiaTheme="minorEastAsia" w:hAnsi="Arial" w:cs="Arial"/>
          <w:sz w:val="22"/>
          <w:szCs w:val="22"/>
        </w:rPr>
        <w:t xml:space="preserve">- PROVISIONS ON PAYMENTS / </w:t>
      </w:r>
      <w:r w:rsidR="005B71E8" w:rsidRPr="00EA0522">
        <w:rPr>
          <w:rFonts w:ascii="Arial" w:eastAsiaTheme="minorEastAsia" w:hAnsi="Arial" w:cs="Arial"/>
          <w:sz w:val="22"/>
          <w:szCs w:val="22"/>
        </w:rPr>
        <w:t>CURRENCY CONVERSION RATES</w:t>
      </w:r>
    </w:p>
    <w:p w14:paraId="25F31F9F" w14:textId="46A0E768" w:rsidR="00245387" w:rsidRPr="00EA0522" w:rsidRDefault="002245A4"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Payments shall be made by the EUIPO in Euros. </w:t>
      </w:r>
    </w:p>
    <w:p w14:paraId="7B10D95F" w14:textId="45FB6A1D" w:rsidR="00245387" w:rsidRPr="00EA0522" w:rsidRDefault="00D529D4" w:rsidP="00810A6D">
      <w:pPr>
        <w:pStyle w:val="Odstavecseseznamem"/>
        <w:numPr>
          <w:ilvl w:val="0"/>
          <w:numId w:val="32"/>
        </w:numPr>
        <w:spacing w:before="100" w:beforeAutospacing="1" w:after="100" w:afterAutospacing="1"/>
        <w:ind w:left="0" w:firstLine="0"/>
        <w:jc w:val="both"/>
        <w:rPr>
          <w:rFonts w:ascii="Arial" w:hAnsi="Arial" w:cs="Arial"/>
          <w:sz w:val="22"/>
          <w:szCs w:val="22"/>
          <w:lang w:val="en-US"/>
        </w:rPr>
      </w:pPr>
      <w:r w:rsidRPr="00EA0522">
        <w:rPr>
          <w:rFonts w:ascii="Arial" w:hAnsi="Arial" w:cs="Arial"/>
          <w:sz w:val="22"/>
          <w:szCs w:val="22"/>
          <w:lang w:val="en-US"/>
        </w:rPr>
        <w:t xml:space="preserve">If the </w:t>
      </w:r>
      <w:r w:rsidR="00245387" w:rsidRPr="00EA0522">
        <w:rPr>
          <w:rFonts w:ascii="Arial" w:hAnsi="Arial" w:cs="Arial"/>
          <w:sz w:val="22"/>
          <w:szCs w:val="22"/>
          <w:lang w:val="en-US"/>
        </w:rPr>
        <w:t xml:space="preserve">IPO </w:t>
      </w:r>
      <w:r w:rsidR="00523405" w:rsidRPr="00EA0522">
        <w:rPr>
          <w:rFonts w:ascii="Arial" w:hAnsi="Arial" w:cs="Arial"/>
          <w:sz w:val="22"/>
          <w:szCs w:val="22"/>
          <w:lang w:val="en-US"/>
        </w:rPr>
        <w:t>holds</w:t>
      </w:r>
      <w:r w:rsidR="00383673" w:rsidRPr="00EA0522">
        <w:rPr>
          <w:rFonts w:ascii="Arial" w:hAnsi="Arial" w:cs="Arial"/>
          <w:sz w:val="22"/>
          <w:szCs w:val="22"/>
          <w:lang w:val="en-US"/>
        </w:rPr>
        <w:t xml:space="preserve"> </w:t>
      </w:r>
      <w:r w:rsidR="00245387" w:rsidRPr="00EA0522">
        <w:rPr>
          <w:rFonts w:ascii="Arial" w:hAnsi="Arial" w:cs="Arial"/>
          <w:sz w:val="22"/>
          <w:szCs w:val="22"/>
          <w:lang w:val="en-US"/>
        </w:rPr>
        <w:t xml:space="preserve">general accounts in a currency other than the </w:t>
      </w:r>
      <w:r w:rsidR="00523405" w:rsidRPr="00EA0522">
        <w:rPr>
          <w:rFonts w:ascii="Arial" w:hAnsi="Arial" w:cs="Arial"/>
          <w:sz w:val="22"/>
          <w:szCs w:val="22"/>
          <w:lang w:val="en-US"/>
        </w:rPr>
        <w:t>E</w:t>
      </w:r>
      <w:r w:rsidR="00245387" w:rsidRPr="00EA0522">
        <w:rPr>
          <w:rFonts w:ascii="Arial" w:hAnsi="Arial" w:cs="Arial"/>
          <w:sz w:val="22"/>
          <w:szCs w:val="22"/>
          <w:lang w:val="en-US"/>
        </w:rPr>
        <w:t>uro</w:t>
      </w:r>
      <w:r w:rsidR="00523405" w:rsidRPr="00EA0522">
        <w:rPr>
          <w:rFonts w:ascii="Arial" w:hAnsi="Arial" w:cs="Arial"/>
          <w:sz w:val="22"/>
          <w:szCs w:val="22"/>
          <w:lang w:val="en-US"/>
        </w:rPr>
        <w:t>, it</w:t>
      </w:r>
      <w:r w:rsidR="00245387" w:rsidRPr="00EA0522">
        <w:rPr>
          <w:rFonts w:ascii="Arial" w:hAnsi="Arial" w:cs="Arial"/>
          <w:sz w:val="22"/>
          <w:szCs w:val="22"/>
          <w:lang w:val="en-US"/>
        </w:rPr>
        <w:t xml:space="preserve"> must convert costs incurred in another currency into euros </w:t>
      </w:r>
      <w:r w:rsidR="002245A4" w:rsidRPr="00EA0522">
        <w:rPr>
          <w:rFonts w:ascii="Arial" w:hAnsi="Arial" w:cs="Arial"/>
          <w:sz w:val="22"/>
          <w:szCs w:val="22"/>
          <w:lang w:val="en-US"/>
        </w:rPr>
        <w:t>at the</w:t>
      </w:r>
      <w:r w:rsidR="00245387" w:rsidRPr="00EA0522">
        <w:rPr>
          <w:rFonts w:ascii="Arial" w:hAnsi="Arial" w:cs="Arial"/>
          <w:sz w:val="22"/>
          <w:szCs w:val="22"/>
          <w:lang w:val="en-US"/>
        </w:rPr>
        <w:t xml:space="preserve"> average of the</w:t>
      </w:r>
      <w:r w:rsidR="002245A4" w:rsidRPr="00EA0522">
        <w:rPr>
          <w:rFonts w:ascii="Arial" w:hAnsi="Arial" w:cs="Arial"/>
          <w:sz w:val="22"/>
          <w:szCs w:val="22"/>
          <w:lang w:val="en-US"/>
        </w:rPr>
        <w:t xml:space="preserve"> daily rate published in the </w:t>
      </w:r>
      <w:r w:rsidR="00245387" w:rsidRPr="00EA0522">
        <w:rPr>
          <w:rFonts w:ascii="Arial" w:hAnsi="Arial" w:cs="Arial"/>
          <w:sz w:val="22"/>
          <w:szCs w:val="22"/>
          <w:lang w:val="en-US"/>
        </w:rPr>
        <w:t xml:space="preserve">C series of the </w:t>
      </w:r>
      <w:r w:rsidR="002245A4" w:rsidRPr="00EA0522">
        <w:rPr>
          <w:rFonts w:ascii="Arial" w:hAnsi="Arial" w:cs="Arial"/>
          <w:sz w:val="22"/>
          <w:szCs w:val="22"/>
          <w:lang w:val="en-US"/>
        </w:rPr>
        <w:t>Official Journal of the European Union</w:t>
      </w:r>
      <w:r w:rsidR="00245387" w:rsidRPr="00EA0522">
        <w:rPr>
          <w:rFonts w:ascii="Arial" w:hAnsi="Arial" w:cs="Arial"/>
          <w:sz w:val="22"/>
          <w:szCs w:val="22"/>
          <w:lang w:val="en-US"/>
        </w:rPr>
        <w:t xml:space="preserve"> (available at</w:t>
      </w:r>
      <w:r w:rsidR="00E341FE" w:rsidRPr="00EA0522">
        <w:rPr>
          <w:rFonts w:ascii="Arial" w:hAnsi="Arial" w:cs="Arial"/>
          <w:sz w:val="22"/>
          <w:szCs w:val="22"/>
          <w:lang w:val="en-US"/>
        </w:rPr>
        <w:t xml:space="preserve"> </w:t>
      </w:r>
      <w:hyperlink r:id="rId11" w:history="1">
        <w:r w:rsidR="00E341FE" w:rsidRPr="00EA0522">
          <w:rPr>
            <w:rStyle w:val="Hypertextovodkaz"/>
            <w:rFonts w:ascii="Arial" w:hAnsi="Arial" w:cs="Arial"/>
            <w:sz w:val="22"/>
            <w:szCs w:val="22"/>
            <w:lang w:val="en-US"/>
          </w:rPr>
          <w:t>http://www.ecb.europa.eu/stats/exchange/eurofxref/html/index.en.html</w:t>
        </w:r>
      </w:hyperlink>
      <w:r w:rsidR="00245387" w:rsidRPr="00EA0522">
        <w:rPr>
          <w:rFonts w:ascii="Arial" w:hAnsi="Arial" w:cs="Arial"/>
          <w:sz w:val="22"/>
          <w:szCs w:val="22"/>
        </w:rPr>
        <w:t>),</w:t>
      </w:r>
      <w:r w:rsidR="00245387" w:rsidRPr="00EA0522">
        <w:rPr>
          <w:rFonts w:ascii="Arial" w:hAnsi="Arial" w:cs="Arial"/>
          <w:sz w:val="22"/>
          <w:szCs w:val="22"/>
          <w:lang w:val="en-US"/>
        </w:rPr>
        <w:t>determined over the corresponding reporting period.</w:t>
      </w:r>
    </w:p>
    <w:p w14:paraId="506FFDB5" w14:textId="5922B173" w:rsidR="002245A4" w:rsidRPr="00EA0522" w:rsidRDefault="00245387"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lastRenderedPageBreak/>
        <w:t xml:space="preserve">If no daily </w:t>
      </w:r>
      <w:r w:rsidR="00523405" w:rsidRPr="00EA0522">
        <w:rPr>
          <w:rFonts w:ascii="Arial" w:hAnsi="Arial" w:cs="Arial"/>
          <w:sz w:val="22"/>
          <w:szCs w:val="22"/>
          <w:lang w:val="en-US"/>
        </w:rPr>
        <w:t>E</w:t>
      </w:r>
      <w:r w:rsidRPr="00EA0522">
        <w:rPr>
          <w:rFonts w:ascii="Arial" w:hAnsi="Arial" w:cs="Arial"/>
          <w:sz w:val="22"/>
          <w:szCs w:val="22"/>
          <w:lang w:val="en-US"/>
        </w:rPr>
        <w:t>uro exchange rate is published in the Official Journal of the European Union for the currency in question, conversion must be made at the average of the monthly accounting rates established by the Commission and published on its website (</w:t>
      </w:r>
      <w:hyperlink r:id="rId12" w:history="1">
        <w:r w:rsidR="00052D4F" w:rsidRPr="00EA0522">
          <w:rPr>
            <w:rStyle w:val="Hypertextovodkaz"/>
            <w:rFonts w:ascii="Arial" w:hAnsi="Arial" w:cs="Arial"/>
            <w:sz w:val="22"/>
            <w:szCs w:val="22"/>
            <w:lang w:val="en-US"/>
          </w:rPr>
          <w:t>http://ec.europa.eu/budget/contracts_grants/info_contracts/inforeuro/inforeuro_en.cfm</w:t>
        </w:r>
      </w:hyperlink>
      <w:r w:rsidR="00052D4F" w:rsidRPr="00EA0522">
        <w:rPr>
          <w:rFonts w:ascii="Arial" w:hAnsi="Arial" w:cs="Arial"/>
          <w:sz w:val="22"/>
          <w:szCs w:val="22"/>
          <w:lang w:val="en-US"/>
        </w:rPr>
        <w:t xml:space="preserve"> </w:t>
      </w:r>
      <w:r w:rsidRPr="00EA0522">
        <w:rPr>
          <w:rFonts w:ascii="Arial" w:hAnsi="Arial" w:cs="Arial"/>
          <w:sz w:val="22"/>
          <w:szCs w:val="22"/>
          <w:lang w:val="en-US"/>
        </w:rPr>
        <w:t>), determined over the corresponding reporting period.</w:t>
      </w:r>
    </w:p>
    <w:p w14:paraId="7364EDAE" w14:textId="22FE7D98" w:rsidR="002245A4" w:rsidRPr="00EA0522" w:rsidRDefault="002245A4"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Payments by the EUIPO shall be deemed to be </w:t>
      </w:r>
      <w:proofErr w:type="gramStart"/>
      <w:r w:rsidRPr="00EA0522">
        <w:rPr>
          <w:rFonts w:ascii="Arial" w:hAnsi="Arial" w:cs="Arial"/>
          <w:sz w:val="22"/>
          <w:szCs w:val="22"/>
          <w:lang w:val="en-US"/>
        </w:rPr>
        <w:t>effected</w:t>
      </w:r>
      <w:proofErr w:type="gramEnd"/>
      <w:r w:rsidRPr="00EA0522">
        <w:rPr>
          <w:rFonts w:ascii="Arial" w:hAnsi="Arial" w:cs="Arial"/>
          <w:sz w:val="22"/>
          <w:szCs w:val="22"/>
          <w:lang w:val="en-US"/>
        </w:rPr>
        <w:t xml:space="preserve"> on the date when they are debited to the EUIPO's account. </w:t>
      </w:r>
    </w:p>
    <w:p w14:paraId="01FF1FC1" w14:textId="24B31F56" w:rsidR="00A43066" w:rsidRPr="00EA0522" w:rsidRDefault="002245A4" w:rsidP="00810A6D">
      <w:pPr>
        <w:pStyle w:val="Odstavecseseznamem"/>
        <w:keepLines/>
        <w:numPr>
          <w:ilvl w:val="0"/>
          <w:numId w:val="32"/>
        </w:numPr>
        <w:spacing w:after="240"/>
        <w:ind w:left="0" w:firstLine="0"/>
        <w:jc w:val="both"/>
        <w:rPr>
          <w:rFonts w:ascii="Arial" w:hAnsi="Arial" w:cs="Arial"/>
          <w:strike/>
          <w:sz w:val="22"/>
          <w:szCs w:val="22"/>
          <w:lang w:val="en-US"/>
        </w:rPr>
      </w:pPr>
      <w:r w:rsidRPr="00EA0522">
        <w:rPr>
          <w:rFonts w:ascii="Arial" w:hAnsi="Arial" w:cs="Arial"/>
          <w:sz w:val="22"/>
          <w:szCs w:val="22"/>
          <w:lang w:val="en-US"/>
        </w:rPr>
        <w:t xml:space="preserve">The EUIPO may suspend the procedure for payment laid down in Article </w:t>
      </w:r>
      <w:r w:rsidR="003742AE">
        <w:rPr>
          <w:rFonts w:ascii="Arial" w:hAnsi="Arial" w:cs="Arial"/>
          <w:sz w:val="22"/>
          <w:szCs w:val="22"/>
          <w:lang w:val="en-US"/>
        </w:rPr>
        <w:t>21</w:t>
      </w:r>
      <w:r w:rsidR="003742AE" w:rsidRPr="00EA0522">
        <w:rPr>
          <w:rFonts w:ascii="Arial" w:hAnsi="Arial" w:cs="Arial"/>
          <w:sz w:val="22"/>
          <w:szCs w:val="22"/>
          <w:lang w:val="en-US"/>
        </w:rPr>
        <w:t xml:space="preserve"> </w:t>
      </w:r>
      <w:r w:rsidRPr="00EA0522">
        <w:rPr>
          <w:rFonts w:ascii="Arial" w:hAnsi="Arial" w:cs="Arial"/>
          <w:sz w:val="22"/>
          <w:szCs w:val="22"/>
          <w:lang w:val="en-US"/>
        </w:rPr>
        <w:t xml:space="preserve">at any time by notifying the IPO that its request for payment cannot be met, either because it does not comply with the provisions of the Agreement, or because the appropriate supporting documents have not been produced or because there is a suspicion that some of the </w:t>
      </w:r>
      <w:r w:rsidR="007B4813" w:rsidRPr="00EA0522">
        <w:rPr>
          <w:rFonts w:ascii="Arial" w:hAnsi="Arial" w:cs="Arial"/>
          <w:sz w:val="22"/>
          <w:szCs w:val="22"/>
          <w:lang w:val="en-US"/>
        </w:rPr>
        <w:t>deliverables or milestones have not been really met</w:t>
      </w:r>
      <w:r w:rsidRPr="00EA0522">
        <w:rPr>
          <w:rFonts w:ascii="Arial" w:hAnsi="Arial" w:cs="Arial"/>
          <w:sz w:val="22"/>
          <w:szCs w:val="22"/>
          <w:lang w:val="en-US"/>
        </w:rPr>
        <w:t xml:space="preserve">. </w:t>
      </w:r>
    </w:p>
    <w:p w14:paraId="3371E630" w14:textId="06C5FD3D" w:rsidR="00A43066" w:rsidRPr="00EA0522" w:rsidRDefault="002245A4"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EUIPO may also suspend its payments at any time if the IPO is found or presumed to have infringed the provisions of the Agreement, </w:t>
      </w:r>
      <w:proofErr w:type="gramStart"/>
      <w:r w:rsidRPr="00EA0522">
        <w:rPr>
          <w:rFonts w:ascii="Arial" w:hAnsi="Arial" w:cs="Arial"/>
          <w:sz w:val="22"/>
          <w:szCs w:val="22"/>
          <w:lang w:val="en-US"/>
        </w:rPr>
        <w:t>in particular in</w:t>
      </w:r>
      <w:proofErr w:type="gramEnd"/>
      <w:r w:rsidRPr="00EA0522">
        <w:rPr>
          <w:rFonts w:ascii="Arial" w:hAnsi="Arial" w:cs="Arial"/>
          <w:sz w:val="22"/>
          <w:szCs w:val="22"/>
          <w:lang w:val="en-US"/>
        </w:rPr>
        <w:t xml:space="preserve"> the wake of the audits and checks provided for in Article </w:t>
      </w:r>
      <w:r w:rsidR="003742AE">
        <w:rPr>
          <w:rFonts w:ascii="Arial" w:hAnsi="Arial" w:cs="Arial"/>
          <w:sz w:val="22"/>
          <w:szCs w:val="22"/>
          <w:lang w:val="en-US"/>
        </w:rPr>
        <w:t>16</w:t>
      </w:r>
      <w:r w:rsidRPr="00EA0522">
        <w:rPr>
          <w:rFonts w:ascii="Arial" w:hAnsi="Arial" w:cs="Arial"/>
          <w:sz w:val="22"/>
          <w:szCs w:val="22"/>
          <w:lang w:val="en-US"/>
        </w:rPr>
        <w:t>.</w:t>
      </w:r>
    </w:p>
    <w:p w14:paraId="33988653" w14:textId="509F4087" w:rsidR="00A43066" w:rsidRPr="00EA0522" w:rsidRDefault="002245A4"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t>The EUIPO shall inform the IPO of any such suspension by registered letter with advice of delivery or equivalent</w:t>
      </w:r>
      <w:r w:rsidR="00A43066" w:rsidRPr="00EA0522">
        <w:rPr>
          <w:rFonts w:ascii="Arial" w:hAnsi="Arial" w:cs="Arial"/>
          <w:sz w:val="22"/>
          <w:szCs w:val="22"/>
          <w:lang w:val="en-US"/>
        </w:rPr>
        <w:t>.</w:t>
      </w:r>
    </w:p>
    <w:p w14:paraId="7D65E22F" w14:textId="087B5F9A" w:rsidR="00A43066" w:rsidRPr="00EA0522" w:rsidRDefault="002245A4"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t>Suspension shall take effect on the date when notice is sent by the EUIPO. The remaining payment period shall start to run again from the date when a properly constituted request for payment is registered, when the supporting documents requested are received, or at the end</w:t>
      </w:r>
      <w:r w:rsidRPr="00EA0522">
        <w:rPr>
          <w:rFonts w:ascii="Arial" w:hAnsi="Arial" w:cs="Arial"/>
          <w:sz w:val="22"/>
          <w:szCs w:val="22"/>
        </w:rPr>
        <w:t xml:space="preserve"> </w:t>
      </w:r>
      <w:r w:rsidRPr="00EA0522">
        <w:rPr>
          <w:rFonts w:ascii="Arial" w:hAnsi="Arial" w:cs="Arial"/>
          <w:sz w:val="22"/>
          <w:szCs w:val="22"/>
          <w:lang w:val="en-US"/>
        </w:rPr>
        <w:t>of the suspension period as notified by the EUIPO.</w:t>
      </w:r>
    </w:p>
    <w:p w14:paraId="48A32294" w14:textId="40CD4103" w:rsidR="002245A4" w:rsidRPr="00EA0522" w:rsidRDefault="002245A4" w:rsidP="00810A6D">
      <w:pPr>
        <w:pStyle w:val="Odstavecseseznamem"/>
        <w:keepLines/>
        <w:numPr>
          <w:ilvl w:val="0"/>
          <w:numId w:val="32"/>
        </w:numPr>
        <w:spacing w:after="240"/>
        <w:ind w:left="0" w:firstLine="0"/>
        <w:jc w:val="both"/>
        <w:rPr>
          <w:rFonts w:ascii="Arial" w:hAnsi="Arial" w:cs="Arial"/>
          <w:sz w:val="22"/>
          <w:szCs w:val="22"/>
          <w:lang w:val="en-US"/>
        </w:rPr>
      </w:pPr>
      <w:r w:rsidRPr="00EA0522">
        <w:rPr>
          <w:rFonts w:ascii="Arial" w:hAnsi="Arial" w:cs="Arial"/>
          <w:sz w:val="22"/>
          <w:szCs w:val="22"/>
          <w:lang w:val="en-US"/>
        </w:rPr>
        <w:t>The IPO shall have two months from the date of notification by the EUIPO of the final amount to be paid determining the amount of the payment of the balance or failing that of the date on which the payment of the balance was received, to request information in writing on the determination of the final amount, giving reasons for any disagreement. After this time such requests will no longer be considered. The EUIPO undertakes to reply in writing within two months following the date on which the request for information is received, giving reasons for its reply</w:t>
      </w:r>
      <w:r w:rsidR="005B095A" w:rsidRPr="00EA0522">
        <w:rPr>
          <w:rFonts w:ascii="Arial" w:hAnsi="Arial" w:cs="Arial"/>
          <w:sz w:val="22"/>
          <w:szCs w:val="22"/>
          <w:lang w:val="en-US"/>
        </w:rPr>
        <w:t>.</w:t>
      </w:r>
    </w:p>
    <w:p w14:paraId="35726B32" w14:textId="77777777" w:rsidR="002245A4" w:rsidRPr="00EA0522" w:rsidRDefault="002245A4" w:rsidP="002245A4">
      <w:pPr>
        <w:jc w:val="both"/>
        <w:rPr>
          <w:rFonts w:ascii="Arial" w:hAnsi="Arial" w:cs="Arial"/>
          <w:sz w:val="22"/>
          <w:szCs w:val="22"/>
        </w:rPr>
      </w:pPr>
    </w:p>
    <w:p w14:paraId="0187386E" w14:textId="748BC6D7"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20 </w:t>
      </w:r>
      <w:r w:rsidR="00361C23" w:rsidRPr="00EA0522">
        <w:rPr>
          <w:rFonts w:ascii="Arial" w:eastAsiaTheme="minorEastAsia" w:hAnsi="Arial" w:cs="Arial"/>
          <w:sz w:val="22"/>
          <w:szCs w:val="22"/>
        </w:rPr>
        <w:t>– CALCULATION OF THE FINAL AMOUNT OF THE CONTRIBUTION TO BE PAID BY THE EUIPO</w:t>
      </w:r>
    </w:p>
    <w:p w14:paraId="3B8C9094" w14:textId="1D43E49D" w:rsidR="002245A4" w:rsidRPr="00EA0522" w:rsidRDefault="00836DFF" w:rsidP="00810A6D">
      <w:pPr>
        <w:pStyle w:val="Odstavecseseznamem"/>
        <w:keepLines/>
        <w:numPr>
          <w:ilvl w:val="0"/>
          <w:numId w:val="33"/>
        </w:numPr>
        <w:spacing w:after="240"/>
        <w:ind w:left="0" w:firstLine="0"/>
        <w:jc w:val="both"/>
        <w:rPr>
          <w:rFonts w:ascii="Arial" w:hAnsi="Arial" w:cs="Arial"/>
          <w:sz w:val="22"/>
          <w:szCs w:val="22"/>
          <w:lang w:val="en-US"/>
        </w:rPr>
      </w:pPr>
      <w:r w:rsidRPr="00EA0522">
        <w:rPr>
          <w:rFonts w:ascii="Arial" w:hAnsi="Arial" w:cs="Arial"/>
          <w:sz w:val="22"/>
          <w:szCs w:val="22"/>
          <w:lang w:val="en-US"/>
        </w:rPr>
        <w:t>T</w:t>
      </w:r>
      <w:r w:rsidR="002245A4" w:rsidRPr="00EA0522">
        <w:rPr>
          <w:rFonts w:ascii="Arial" w:hAnsi="Arial" w:cs="Arial"/>
          <w:sz w:val="22"/>
          <w:szCs w:val="22"/>
          <w:lang w:val="en-US"/>
        </w:rPr>
        <w:t xml:space="preserve">he EUIPO shall adopt the amount of the final payment to be granted to the IPO </w:t>
      </w:r>
      <w:proofErr w:type="gramStart"/>
      <w:r w:rsidR="002245A4" w:rsidRPr="00EA0522">
        <w:rPr>
          <w:rFonts w:ascii="Arial" w:hAnsi="Arial" w:cs="Arial"/>
          <w:sz w:val="22"/>
          <w:szCs w:val="22"/>
          <w:lang w:val="en-US"/>
        </w:rPr>
        <w:t>on the basis of</w:t>
      </w:r>
      <w:proofErr w:type="gramEnd"/>
      <w:r w:rsidR="002245A4" w:rsidRPr="00EA0522">
        <w:rPr>
          <w:rFonts w:ascii="Arial" w:hAnsi="Arial" w:cs="Arial"/>
          <w:sz w:val="22"/>
          <w:szCs w:val="22"/>
          <w:lang w:val="en-US"/>
        </w:rPr>
        <w:t xml:space="preserve"> the </w:t>
      </w:r>
      <w:r w:rsidR="00E556EA" w:rsidRPr="00EA0522">
        <w:rPr>
          <w:rFonts w:ascii="Arial" w:hAnsi="Arial" w:cs="Arial"/>
          <w:sz w:val="22"/>
          <w:szCs w:val="22"/>
          <w:lang w:val="en-US"/>
        </w:rPr>
        <w:t>approved Execution Reports</w:t>
      </w:r>
      <w:r w:rsidR="002245A4" w:rsidRPr="00EA0522">
        <w:rPr>
          <w:rFonts w:ascii="Arial" w:hAnsi="Arial" w:cs="Arial"/>
          <w:sz w:val="22"/>
          <w:szCs w:val="22"/>
          <w:lang w:val="en-US"/>
        </w:rPr>
        <w:t>.</w:t>
      </w:r>
    </w:p>
    <w:p w14:paraId="1A935596" w14:textId="50A60A50" w:rsidR="002245A4" w:rsidRPr="00EA0522" w:rsidRDefault="002245A4" w:rsidP="00810A6D">
      <w:pPr>
        <w:pStyle w:val="Odstavecseseznamem"/>
        <w:keepLines/>
        <w:numPr>
          <w:ilvl w:val="0"/>
          <w:numId w:val="33"/>
        </w:numPr>
        <w:spacing w:after="240"/>
        <w:ind w:left="0" w:firstLine="0"/>
        <w:jc w:val="both"/>
        <w:rPr>
          <w:rFonts w:ascii="Arial" w:hAnsi="Arial" w:cs="Arial"/>
          <w:sz w:val="22"/>
          <w:szCs w:val="22"/>
          <w:lang w:val="en-US"/>
        </w:rPr>
      </w:pPr>
      <w:r w:rsidRPr="00EA0522">
        <w:rPr>
          <w:rFonts w:ascii="Arial" w:hAnsi="Arial" w:cs="Arial"/>
          <w:sz w:val="22"/>
          <w:szCs w:val="22"/>
          <w:lang w:val="en-US"/>
        </w:rPr>
        <w:t>The total amount paid to the IPO by the EUIPO may not in any circumstances exceed the maximum amount referred to in Article 3 of the</w:t>
      </w:r>
      <w:r w:rsidR="00D44BC5" w:rsidRPr="00EA0522">
        <w:rPr>
          <w:rFonts w:ascii="Arial" w:hAnsi="Arial" w:cs="Arial"/>
          <w:sz w:val="22"/>
          <w:szCs w:val="22"/>
          <w:lang w:val="en-US"/>
        </w:rPr>
        <w:t xml:space="preserve"> Special Conditions of the</w:t>
      </w:r>
      <w:r w:rsidRPr="00EA0522">
        <w:rPr>
          <w:rFonts w:ascii="Arial" w:hAnsi="Arial" w:cs="Arial"/>
          <w:sz w:val="22"/>
          <w:szCs w:val="22"/>
          <w:lang w:val="en-US"/>
        </w:rPr>
        <w:t xml:space="preserve"> Agreement. </w:t>
      </w:r>
    </w:p>
    <w:p w14:paraId="214715F0" w14:textId="060950CF" w:rsidR="002245A4" w:rsidRPr="00EA0522" w:rsidRDefault="002245A4" w:rsidP="00810A6D">
      <w:pPr>
        <w:pStyle w:val="Odstavecseseznamem"/>
        <w:keepLines/>
        <w:numPr>
          <w:ilvl w:val="0"/>
          <w:numId w:val="33"/>
        </w:numPr>
        <w:spacing w:after="240"/>
        <w:ind w:left="0" w:firstLine="0"/>
        <w:jc w:val="both"/>
        <w:rPr>
          <w:rFonts w:ascii="Arial" w:hAnsi="Arial" w:cs="Arial"/>
          <w:sz w:val="22"/>
          <w:szCs w:val="22"/>
          <w:lang w:val="en-US"/>
        </w:rPr>
      </w:pPr>
      <w:r w:rsidRPr="00EA0522">
        <w:rPr>
          <w:rFonts w:ascii="Arial" w:hAnsi="Arial" w:cs="Arial"/>
          <w:sz w:val="22"/>
          <w:szCs w:val="22"/>
          <w:lang w:val="en-US"/>
        </w:rPr>
        <w:t>Without prejudice to the right to terminate the Agreement under Article 4</w:t>
      </w:r>
      <w:r w:rsidR="00D44BC5" w:rsidRPr="00EA0522">
        <w:rPr>
          <w:rFonts w:ascii="Arial" w:hAnsi="Arial" w:cs="Arial"/>
          <w:sz w:val="22"/>
          <w:szCs w:val="22"/>
          <w:lang w:val="en-US"/>
        </w:rPr>
        <w:t xml:space="preserve"> of the General Conditions</w:t>
      </w:r>
      <w:r w:rsidRPr="00EA0522">
        <w:rPr>
          <w:rFonts w:ascii="Arial" w:hAnsi="Arial" w:cs="Arial"/>
          <w:sz w:val="22"/>
          <w:szCs w:val="22"/>
          <w:lang w:val="en-US"/>
        </w:rPr>
        <w:t xml:space="preserve">, if the project is not implemented or is implemented poorly, </w:t>
      </w:r>
      <w:proofErr w:type="gramStart"/>
      <w:r w:rsidRPr="00EA0522">
        <w:rPr>
          <w:rFonts w:ascii="Arial" w:hAnsi="Arial" w:cs="Arial"/>
          <w:sz w:val="22"/>
          <w:szCs w:val="22"/>
          <w:lang w:val="en-US"/>
        </w:rPr>
        <w:t>partially</w:t>
      </w:r>
      <w:proofErr w:type="gramEnd"/>
      <w:r w:rsidRPr="00EA0522">
        <w:rPr>
          <w:rFonts w:ascii="Arial" w:hAnsi="Arial" w:cs="Arial"/>
          <w:sz w:val="22"/>
          <w:szCs w:val="22"/>
          <w:lang w:val="en-US"/>
        </w:rPr>
        <w:t xml:space="preserve"> or late, the EUIPO may reduce the amount initially provided for in line with the actual implementation of the project on the terms laid down in this Agreement. The exact implementation conditions are referenced in </w:t>
      </w:r>
      <w:r w:rsidR="00F22D11" w:rsidRPr="00EA0522">
        <w:rPr>
          <w:rFonts w:ascii="Arial" w:hAnsi="Arial" w:cs="Arial"/>
          <w:sz w:val="22"/>
          <w:szCs w:val="22"/>
          <w:lang w:val="en-US"/>
        </w:rPr>
        <w:t xml:space="preserve">Annex </w:t>
      </w:r>
      <w:r w:rsidRPr="00EA0522">
        <w:rPr>
          <w:rFonts w:ascii="Arial" w:hAnsi="Arial" w:cs="Arial"/>
          <w:sz w:val="22"/>
          <w:szCs w:val="22"/>
          <w:lang w:val="en-US"/>
        </w:rPr>
        <w:t>III</w:t>
      </w:r>
    </w:p>
    <w:p w14:paraId="3F2165BD" w14:textId="7959DA63" w:rsidR="002245A4" w:rsidRPr="00EA0522" w:rsidRDefault="002245A4" w:rsidP="00810A6D">
      <w:pPr>
        <w:pStyle w:val="Odstavecseseznamem"/>
        <w:numPr>
          <w:ilvl w:val="0"/>
          <w:numId w:val="33"/>
        </w:numPr>
        <w:ind w:left="0" w:firstLine="0"/>
        <w:jc w:val="both"/>
        <w:rPr>
          <w:rFonts w:ascii="Arial" w:hAnsi="Arial" w:cs="Arial"/>
          <w:sz w:val="22"/>
          <w:szCs w:val="22"/>
          <w:lang w:val="en-US"/>
        </w:rPr>
      </w:pPr>
      <w:proofErr w:type="gramStart"/>
      <w:r w:rsidRPr="00EA0522">
        <w:rPr>
          <w:rFonts w:ascii="Arial" w:hAnsi="Arial" w:cs="Arial"/>
          <w:sz w:val="22"/>
          <w:szCs w:val="22"/>
          <w:lang w:val="en-US"/>
        </w:rPr>
        <w:t>On the basis of</w:t>
      </w:r>
      <w:proofErr w:type="gramEnd"/>
      <w:r w:rsidRPr="00EA0522">
        <w:rPr>
          <w:rFonts w:ascii="Arial" w:hAnsi="Arial" w:cs="Arial"/>
          <w:sz w:val="22"/>
          <w:szCs w:val="22"/>
          <w:lang w:val="en-US"/>
        </w:rPr>
        <w:t xml:space="preserve"> the amount of the final payment determined in this way and of the aggregate amount of the payments already made under the terms of the Agreement, the EUIPO shall set the amount of the payment of the balance as being the amount still owing to </w:t>
      </w:r>
      <w:r w:rsidRPr="00EA0522">
        <w:rPr>
          <w:rFonts w:ascii="Arial" w:hAnsi="Arial" w:cs="Arial"/>
          <w:sz w:val="22"/>
          <w:szCs w:val="22"/>
          <w:lang w:val="en-US"/>
        </w:rPr>
        <w:lastRenderedPageBreak/>
        <w:t>the IPO. Where the aggregate amount of the payments already made exceeds the amount of the final amount to be paid, the EUIPO shall issue a recovery order for the surplus.</w:t>
      </w:r>
    </w:p>
    <w:p w14:paraId="7F48DD6C" w14:textId="77777777" w:rsidR="002245A4" w:rsidRPr="00EA0522" w:rsidRDefault="002245A4">
      <w:pPr>
        <w:jc w:val="both"/>
        <w:rPr>
          <w:rFonts w:ascii="Arial" w:hAnsi="Arial" w:cs="Arial"/>
          <w:sz w:val="22"/>
          <w:szCs w:val="22"/>
          <w:lang w:val="en-US"/>
        </w:rPr>
      </w:pPr>
    </w:p>
    <w:p w14:paraId="2963694E" w14:textId="6F916684" w:rsidR="002245A4" w:rsidRPr="00EA0522" w:rsidRDefault="002245A4" w:rsidP="00810A6D">
      <w:pPr>
        <w:pStyle w:val="Odstavecseseznamem"/>
        <w:numPr>
          <w:ilvl w:val="0"/>
          <w:numId w:val="33"/>
        </w:numPr>
        <w:ind w:left="0" w:firstLine="0"/>
        <w:jc w:val="both"/>
        <w:rPr>
          <w:rFonts w:ascii="Arial" w:hAnsi="Arial" w:cs="Arial"/>
          <w:sz w:val="22"/>
          <w:szCs w:val="22"/>
        </w:rPr>
      </w:pPr>
      <w:r w:rsidRPr="00EA0522">
        <w:rPr>
          <w:rFonts w:ascii="Arial" w:hAnsi="Arial" w:cs="Arial"/>
          <w:sz w:val="22"/>
          <w:szCs w:val="22"/>
        </w:rPr>
        <w:t xml:space="preserve">For the purposes of this Article, only </w:t>
      </w:r>
      <w:r w:rsidR="000A405F" w:rsidRPr="00EA0522">
        <w:rPr>
          <w:rFonts w:ascii="Arial" w:hAnsi="Arial" w:cs="Arial"/>
          <w:sz w:val="22"/>
          <w:szCs w:val="22"/>
        </w:rPr>
        <w:t xml:space="preserve">eligible </w:t>
      </w:r>
      <w:r w:rsidR="00E556EA" w:rsidRPr="00EA0522">
        <w:rPr>
          <w:rFonts w:ascii="Arial" w:hAnsi="Arial" w:cs="Arial"/>
          <w:sz w:val="22"/>
          <w:szCs w:val="22"/>
        </w:rPr>
        <w:t>activities</w:t>
      </w:r>
      <w:r w:rsidR="000A405F" w:rsidRPr="00EA0522">
        <w:rPr>
          <w:rFonts w:ascii="Arial" w:hAnsi="Arial" w:cs="Arial"/>
          <w:sz w:val="22"/>
          <w:szCs w:val="22"/>
        </w:rPr>
        <w:t xml:space="preserve"> and costs</w:t>
      </w:r>
      <w:r w:rsidR="00E556EA" w:rsidRPr="00EA0522">
        <w:rPr>
          <w:rFonts w:ascii="Arial" w:hAnsi="Arial" w:cs="Arial"/>
          <w:sz w:val="22"/>
          <w:szCs w:val="22"/>
        </w:rPr>
        <w:t xml:space="preserve"> </w:t>
      </w:r>
      <w:r w:rsidRPr="00EA0522">
        <w:rPr>
          <w:rFonts w:ascii="Arial" w:hAnsi="Arial" w:cs="Arial"/>
          <w:sz w:val="22"/>
          <w:szCs w:val="22"/>
        </w:rPr>
        <w:t xml:space="preserve">falling within the categories set out in the estimated budget referred to in Article </w:t>
      </w:r>
      <w:r w:rsidR="006E709A">
        <w:rPr>
          <w:rFonts w:ascii="Arial" w:hAnsi="Arial" w:cs="Arial"/>
          <w:sz w:val="22"/>
          <w:szCs w:val="22"/>
        </w:rPr>
        <w:t>18</w:t>
      </w:r>
      <w:r w:rsidR="00D139A0" w:rsidRPr="00EA0522">
        <w:rPr>
          <w:rFonts w:ascii="Arial" w:hAnsi="Arial" w:cs="Arial"/>
          <w:sz w:val="22"/>
          <w:szCs w:val="22"/>
        </w:rPr>
        <w:t>(</w:t>
      </w:r>
      <w:r w:rsidR="00E556EA" w:rsidRPr="00EA0522">
        <w:rPr>
          <w:rFonts w:ascii="Arial" w:hAnsi="Arial" w:cs="Arial"/>
          <w:sz w:val="22"/>
          <w:szCs w:val="22"/>
        </w:rPr>
        <w:t>1</w:t>
      </w:r>
      <w:r w:rsidR="00D139A0" w:rsidRPr="00EA0522">
        <w:rPr>
          <w:rFonts w:ascii="Arial" w:hAnsi="Arial" w:cs="Arial"/>
          <w:sz w:val="22"/>
          <w:szCs w:val="22"/>
        </w:rPr>
        <w:t>)</w:t>
      </w:r>
      <w:r w:rsidRPr="00EA0522">
        <w:rPr>
          <w:rFonts w:ascii="Arial" w:hAnsi="Arial" w:cs="Arial"/>
          <w:sz w:val="22"/>
          <w:szCs w:val="22"/>
        </w:rPr>
        <w:t xml:space="preserve"> presented in </w:t>
      </w:r>
      <w:r w:rsidR="00F22D11" w:rsidRPr="00EA0522">
        <w:rPr>
          <w:rFonts w:ascii="Arial" w:hAnsi="Arial" w:cs="Arial"/>
          <w:sz w:val="22"/>
          <w:szCs w:val="22"/>
        </w:rPr>
        <w:t xml:space="preserve">Annex </w:t>
      </w:r>
      <w:r w:rsidRPr="00EA0522">
        <w:rPr>
          <w:rFonts w:ascii="Arial" w:hAnsi="Arial" w:cs="Arial"/>
          <w:sz w:val="22"/>
          <w:szCs w:val="22"/>
        </w:rPr>
        <w:t xml:space="preserve">III shall be </w:t>
      </w:r>
      <w:proofErr w:type="gramStart"/>
      <w:r w:rsidRPr="00EA0522">
        <w:rPr>
          <w:rFonts w:ascii="Arial" w:hAnsi="Arial" w:cs="Arial"/>
          <w:sz w:val="22"/>
          <w:szCs w:val="22"/>
        </w:rPr>
        <w:t>taken into account</w:t>
      </w:r>
      <w:proofErr w:type="gramEnd"/>
      <w:r w:rsidRPr="00EA0522">
        <w:rPr>
          <w:rFonts w:ascii="Arial" w:hAnsi="Arial" w:cs="Arial"/>
          <w:sz w:val="22"/>
          <w:szCs w:val="22"/>
        </w:rPr>
        <w:t>.</w:t>
      </w:r>
    </w:p>
    <w:p w14:paraId="65CB8C8E" w14:textId="77777777" w:rsidR="002245A4" w:rsidRPr="00EA0522" w:rsidRDefault="002245A4" w:rsidP="002245A4">
      <w:pPr>
        <w:jc w:val="both"/>
        <w:rPr>
          <w:rFonts w:ascii="Arial" w:hAnsi="Arial" w:cs="Arial"/>
          <w:sz w:val="22"/>
          <w:szCs w:val="22"/>
        </w:rPr>
      </w:pPr>
    </w:p>
    <w:p w14:paraId="4CDC1EC5" w14:textId="315828B5"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21 </w:t>
      </w:r>
      <w:r w:rsidRPr="00EA0522">
        <w:rPr>
          <w:rFonts w:ascii="Arial" w:eastAsiaTheme="minorEastAsia" w:hAnsi="Arial" w:cs="Arial"/>
          <w:sz w:val="22"/>
          <w:szCs w:val="22"/>
        </w:rPr>
        <w:t>- PAYMENT ARRANGEMENTS</w:t>
      </w:r>
    </w:p>
    <w:p w14:paraId="339536B8" w14:textId="77777777" w:rsidR="002245A4" w:rsidRPr="00EA0522" w:rsidRDefault="002245A4" w:rsidP="00E10882">
      <w:pPr>
        <w:jc w:val="both"/>
        <w:rPr>
          <w:rFonts w:ascii="Arial" w:hAnsi="Arial" w:cs="Arial"/>
          <w:sz w:val="22"/>
          <w:szCs w:val="22"/>
          <w:lang w:eastAsia="en-GB"/>
        </w:rPr>
      </w:pPr>
    </w:p>
    <w:p w14:paraId="7E6111CC" w14:textId="3816BC62" w:rsidR="00745153" w:rsidRPr="00EA0522" w:rsidRDefault="00745153" w:rsidP="00810A6D">
      <w:pPr>
        <w:pStyle w:val="Odstavecseseznamem"/>
        <w:numPr>
          <w:ilvl w:val="0"/>
          <w:numId w:val="34"/>
        </w:numPr>
        <w:ind w:left="0" w:firstLine="0"/>
        <w:jc w:val="both"/>
        <w:rPr>
          <w:rFonts w:ascii="Arial" w:hAnsi="Arial" w:cs="Arial"/>
          <w:sz w:val="22"/>
          <w:szCs w:val="22"/>
          <w:lang w:eastAsia="en-GB"/>
        </w:rPr>
      </w:pPr>
      <w:r w:rsidRPr="00EA0522">
        <w:rPr>
          <w:rFonts w:ascii="Arial" w:hAnsi="Arial" w:cs="Arial"/>
          <w:sz w:val="22"/>
          <w:szCs w:val="22"/>
          <w:lang w:eastAsia="en-GB"/>
        </w:rPr>
        <w:t xml:space="preserve">Upon signature of the Agreement by the two Parties, the EUIPO </w:t>
      </w:r>
      <w:r w:rsidR="00E556EA" w:rsidRPr="00EA0522">
        <w:rPr>
          <w:rFonts w:ascii="Arial" w:hAnsi="Arial" w:cs="Arial"/>
          <w:sz w:val="22"/>
          <w:szCs w:val="22"/>
          <w:lang w:eastAsia="en-GB"/>
        </w:rPr>
        <w:t>shall</w:t>
      </w:r>
      <w:r w:rsidRPr="00EA0522">
        <w:rPr>
          <w:rFonts w:ascii="Arial" w:hAnsi="Arial" w:cs="Arial"/>
          <w:sz w:val="22"/>
          <w:szCs w:val="22"/>
          <w:lang w:eastAsia="en-GB"/>
        </w:rPr>
        <w:t xml:space="preserve"> make an advance payment of 7</w:t>
      </w:r>
      <w:r w:rsidR="00D3167B" w:rsidRPr="00EA0522">
        <w:rPr>
          <w:rFonts w:ascii="Arial" w:hAnsi="Arial" w:cs="Arial"/>
          <w:sz w:val="22"/>
          <w:szCs w:val="22"/>
          <w:lang w:eastAsia="en-GB"/>
        </w:rPr>
        <w:t>5</w:t>
      </w:r>
      <w:r w:rsidRPr="00EA0522">
        <w:rPr>
          <w:rFonts w:ascii="Arial" w:hAnsi="Arial" w:cs="Arial"/>
          <w:sz w:val="22"/>
          <w:szCs w:val="22"/>
          <w:lang w:eastAsia="en-GB"/>
        </w:rPr>
        <w:t xml:space="preserve">% of </w:t>
      </w:r>
      <w:r w:rsidR="008E6C19" w:rsidRPr="00EA0522">
        <w:rPr>
          <w:rFonts w:ascii="Arial" w:hAnsi="Arial" w:cs="Arial"/>
          <w:sz w:val="22"/>
          <w:szCs w:val="22"/>
          <w:lang w:eastAsia="en-GB"/>
        </w:rPr>
        <w:t>the estimated</w:t>
      </w:r>
      <w:r w:rsidRPr="00EA0522">
        <w:rPr>
          <w:rFonts w:ascii="Arial" w:hAnsi="Arial" w:cs="Arial"/>
          <w:sz w:val="22"/>
          <w:szCs w:val="22"/>
          <w:lang w:eastAsia="en-GB"/>
        </w:rPr>
        <w:t xml:space="preserve"> </w:t>
      </w:r>
      <w:r w:rsidR="00E556EA" w:rsidRPr="00EA0522">
        <w:rPr>
          <w:rFonts w:ascii="Arial" w:hAnsi="Arial" w:cs="Arial"/>
          <w:sz w:val="22"/>
          <w:szCs w:val="22"/>
          <w:lang w:eastAsia="en-GB"/>
        </w:rPr>
        <w:t>activity cost</w:t>
      </w:r>
      <w:r w:rsidR="000E7848" w:rsidRPr="00EA0522">
        <w:rPr>
          <w:rFonts w:ascii="Arial" w:hAnsi="Arial" w:cs="Arial"/>
          <w:sz w:val="22"/>
          <w:szCs w:val="22"/>
          <w:lang w:eastAsia="en-GB"/>
        </w:rPr>
        <w:t xml:space="preserve"> except for the </w:t>
      </w:r>
      <w:r w:rsidR="00B67137" w:rsidRPr="00EA0522">
        <w:rPr>
          <w:rFonts w:ascii="Arial" w:hAnsi="Arial" w:cs="Arial"/>
          <w:sz w:val="22"/>
          <w:szCs w:val="22"/>
          <w:lang w:eastAsia="en-GB"/>
        </w:rPr>
        <w:t>European Cooperation P</w:t>
      </w:r>
      <w:r w:rsidR="000E7848" w:rsidRPr="00EA0522">
        <w:rPr>
          <w:rFonts w:ascii="Arial" w:hAnsi="Arial" w:cs="Arial"/>
          <w:sz w:val="22"/>
          <w:szCs w:val="22"/>
          <w:lang w:eastAsia="en-GB"/>
        </w:rPr>
        <w:t xml:space="preserve">rojects </w:t>
      </w:r>
      <w:r w:rsidR="00C71723" w:rsidRPr="00EA0522">
        <w:rPr>
          <w:rFonts w:ascii="Arial" w:hAnsi="Arial" w:cs="Arial"/>
          <w:sz w:val="22"/>
          <w:szCs w:val="22"/>
          <w:lang w:eastAsia="en-GB"/>
        </w:rPr>
        <w:t xml:space="preserve">implementations </w:t>
      </w:r>
      <w:r w:rsidR="000E7848" w:rsidRPr="00EA0522">
        <w:rPr>
          <w:rFonts w:ascii="Arial" w:hAnsi="Arial" w:cs="Arial"/>
          <w:sz w:val="22"/>
          <w:szCs w:val="22"/>
          <w:lang w:eastAsia="en-GB"/>
        </w:rPr>
        <w:t xml:space="preserve">referred </w:t>
      </w:r>
      <w:r w:rsidR="009A04CA" w:rsidRPr="00EA0522">
        <w:rPr>
          <w:rFonts w:ascii="Arial" w:hAnsi="Arial" w:cs="Arial"/>
          <w:sz w:val="22"/>
          <w:szCs w:val="22"/>
          <w:lang w:eastAsia="en-GB"/>
        </w:rPr>
        <w:t>to in</w:t>
      </w:r>
      <w:r w:rsidR="000D57D0" w:rsidRPr="00EA0522">
        <w:rPr>
          <w:rFonts w:ascii="Arial" w:hAnsi="Arial" w:cs="Arial"/>
          <w:sz w:val="22"/>
          <w:szCs w:val="22"/>
          <w:lang w:eastAsia="en-GB"/>
        </w:rPr>
        <w:t xml:space="preserve"> </w:t>
      </w:r>
      <w:r w:rsidR="000E7848" w:rsidRPr="00EA0522">
        <w:rPr>
          <w:rFonts w:ascii="Arial" w:hAnsi="Arial" w:cs="Arial"/>
          <w:sz w:val="22"/>
          <w:szCs w:val="22"/>
          <w:lang w:eastAsia="en-GB"/>
        </w:rPr>
        <w:t>Article 3</w:t>
      </w:r>
      <w:r w:rsidR="00C71723" w:rsidRPr="00EA0522">
        <w:rPr>
          <w:rFonts w:ascii="Arial" w:hAnsi="Arial" w:cs="Arial"/>
          <w:sz w:val="22"/>
          <w:szCs w:val="22"/>
          <w:lang w:eastAsia="en-GB"/>
        </w:rPr>
        <w:t>, item</w:t>
      </w:r>
      <w:r w:rsidR="000D57D0" w:rsidRPr="00EA0522">
        <w:rPr>
          <w:rFonts w:ascii="Arial" w:hAnsi="Arial" w:cs="Arial"/>
          <w:sz w:val="22"/>
          <w:szCs w:val="22"/>
          <w:lang w:eastAsia="en-GB"/>
        </w:rPr>
        <w:t xml:space="preserve"> </w:t>
      </w:r>
      <w:r w:rsidR="000E7848" w:rsidRPr="00EA0522">
        <w:rPr>
          <w:rFonts w:ascii="Arial" w:hAnsi="Arial" w:cs="Arial"/>
          <w:sz w:val="22"/>
          <w:szCs w:val="22"/>
          <w:lang w:eastAsia="en-GB"/>
        </w:rPr>
        <w:t>2.1</w:t>
      </w:r>
      <w:r w:rsidR="00C71723" w:rsidRPr="00EA0522">
        <w:rPr>
          <w:rFonts w:ascii="Arial" w:hAnsi="Arial" w:cs="Arial"/>
          <w:sz w:val="22"/>
          <w:szCs w:val="22"/>
          <w:lang w:eastAsia="en-GB"/>
        </w:rPr>
        <w:t>.</w:t>
      </w:r>
      <w:r w:rsidR="000E7848" w:rsidRPr="00EA0522">
        <w:rPr>
          <w:rFonts w:ascii="Arial" w:hAnsi="Arial" w:cs="Arial"/>
          <w:sz w:val="22"/>
          <w:szCs w:val="22"/>
          <w:lang w:eastAsia="en-GB"/>
        </w:rPr>
        <w:t>a) which will follow the payme</w:t>
      </w:r>
      <w:r w:rsidR="007E1B43" w:rsidRPr="00EA0522">
        <w:rPr>
          <w:rFonts w:ascii="Arial" w:hAnsi="Arial" w:cs="Arial"/>
          <w:sz w:val="22"/>
          <w:szCs w:val="22"/>
          <w:lang w:eastAsia="en-GB"/>
        </w:rPr>
        <w:t>nt arrangements</w:t>
      </w:r>
      <w:r w:rsidR="000E7848" w:rsidRPr="00EA0522">
        <w:rPr>
          <w:rFonts w:ascii="Arial" w:hAnsi="Arial" w:cs="Arial"/>
          <w:sz w:val="22"/>
          <w:szCs w:val="22"/>
          <w:lang w:eastAsia="en-GB"/>
        </w:rPr>
        <w:t xml:space="preserve"> described in</w:t>
      </w:r>
      <w:r w:rsidR="00B67137" w:rsidRPr="00EA0522">
        <w:rPr>
          <w:rFonts w:ascii="Arial" w:hAnsi="Arial" w:cs="Arial"/>
          <w:sz w:val="22"/>
          <w:szCs w:val="22"/>
          <w:lang w:eastAsia="en-GB"/>
        </w:rPr>
        <w:t xml:space="preserve"> Article </w:t>
      </w:r>
      <w:r w:rsidR="006E709A">
        <w:rPr>
          <w:rFonts w:ascii="Arial" w:hAnsi="Arial" w:cs="Arial"/>
          <w:sz w:val="22"/>
          <w:szCs w:val="22"/>
          <w:lang w:eastAsia="en-GB"/>
        </w:rPr>
        <w:t>27</w:t>
      </w:r>
      <w:r w:rsidR="00C71723" w:rsidRPr="00EA0522">
        <w:rPr>
          <w:rFonts w:ascii="Arial" w:hAnsi="Arial" w:cs="Arial"/>
          <w:sz w:val="22"/>
          <w:szCs w:val="22"/>
          <w:lang w:eastAsia="en-GB"/>
        </w:rPr>
        <w:t>.</w:t>
      </w:r>
      <w:r w:rsidR="000E7848" w:rsidRPr="00EA0522">
        <w:rPr>
          <w:rFonts w:ascii="Arial" w:hAnsi="Arial" w:cs="Arial"/>
          <w:sz w:val="22"/>
          <w:szCs w:val="22"/>
          <w:lang w:eastAsia="en-GB"/>
        </w:rPr>
        <w:t xml:space="preserve"> </w:t>
      </w:r>
    </w:p>
    <w:p w14:paraId="6CF4C0F5" w14:textId="77777777" w:rsidR="002245A4" w:rsidRPr="00EA0522" w:rsidRDefault="002245A4" w:rsidP="00041DBA">
      <w:pPr>
        <w:jc w:val="both"/>
        <w:rPr>
          <w:rFonts w:ascii="Arial" w:hAnsi="Arial" w:cs="Arial"/>
          <w:b/>
          <w:bCs/>
          <w:sz w:val="22"/>
          <w:szCs w:val="22"/>
          <w:lang w:eastAsia="en-GB"/>
        </w:rPr>
      </w:pPr>
    </w:p>
    <w:p w14:paraId="049B6EF8" w14:textId="2EE6CC5C" w:rsidR="002245A4" w:rsidRPr="00EA0522" w:rsidRDefault="002C4B7F" w:rsidP="00810A6D">
      <w:pPr>
        <w:pStyle w:val="Odstavecseseznamem"/>
        <w:keepNext/>
        <w:keepLines/>
        <w:numPr>
          <w:ilvl w:val="0"/>
          <w:numId w:val="34"/>
        </w:numPr>
        <w:autoSpaceDE w:val="0"/>
        <w:autoSpaceDN w:val="0"/>
        <w:spacing w:after="240"/>
        <w:ind w:left="0" w:firstLine="0"/>
        <w:jc w:val="both"/>
        <w:rPr>
          <w:rFonts w:ascii="Arial" w:hAnsi="Arial" w:cs="Arial"/>
          <w:sz w:val="22"/>
          <w:szCs w:val="22"/>
          <w:lang w:eastAsia="en-GB"/>
        </w:rPr>
      </w:pPr>
      <w:r w:rsidRPr="00EA0522">
        <w:rPr>
          <w:rFonts w:ascii="Arial" w:hAnsi="Arial" w:cs="Arial"/>
          <w:sz w:val="22"/>
          <w:szCs w:val="22"/>
          <w:lang w:eastAsia="en-GB"/>
        </w:rPr>
        <w:t xml:space="preserve">Within 30 calendar days following </w:t>
      </w:r>
      <w:r w:rsidR="004F1CA9" w:rsidRPr="00EA0522">
        <w:rPr>
          <w:rFonts w:ascii="Arial" w:hAnsi="Arial" w:cs="Arial"/>
          <w:sz w:val="22"/>
          <w:szCs w:val="22"/>
          <w:lang w:eastAsia="en-GB"/>
        </w:rPr>
        <w:t xml:space="preserve">the end of the period mentioned in </w:t>
      </w:r>
      <w:r w:rsidR="00E556EA" w:rsidRPr="00EA0522">
        <w:rPr>
          <w:rFonts w:ascii="Arial" w:hAnsi="Arial" w:cs="Arial"/>
          <w:sz w:val="22"/>
          <w:szCs w:val="22"/>
          <w:lang w:eastAsia="en-GB"/>
        </w:rPr>
        <w:t>A</w:t>
      </w:r>
      <w:r w:rsidR="004F1CA9" w:rsidRPr="00EA0522">
        <w:rPr>
          <w:rFonts w:ascii="Arial" w:hAnsi="Arial" w:cs="Arial"/>
          <w:sz w:val="22"/>
          <w:szCs w:val="22"/>
          <w:lang w:eastAsia="en-GB"/>
        </w:rPr>
        <w:t>rticle</w:t>
      </w:r>
      <w:r w:rsidR="00E36B80" w:rsidRPr="00EA0522">
        <w:rPr>
          <w:rFonts w:ascii="Arial" w:hAnsi="Arial" w:cs="Arial"/>
          <w:sz w:val="22"/>
          <w:szCs w:val="22"/>
          <w:lang w:eastAsia="en-GB"/>
        </w:rPr>
        <w:t xml:space="preserve"> 4</w:t>
      </w:r>
      <w:r w:rsidR="008D6F93" w:rsidRPr="00EA0522">
        <w:rPr>
          <w:rFonts w:ascii="Arial" w:hAnsi="Arial" w:cs="Arial"/>
          <w:sz w:val="22"/>
          <w:szCs w:val="22"/>
          <w:lang w:eastAsia="en-GB"/>
        </w:rPr>
        <w:t>.</w:t>
      </w:r>
      <w:r w:rsidR="00E556EA" w:rsidRPr="00EA0522">
        <w:rPr>
          <w:rFonts w:ascii="Arial" w:hAnsi="Arial" w:cs="Arial"/>
          <w:sz w:val="22"/>
          <w:szCs w:val="22"/>
          <w:lang w:eastAsia="en-GB"/>
        </w:rPr>
        <w:t xml:space="preserve">2 of the </w:t>
      </w:r>
      <w:r w:rsidR="006A0D10" w:rsidRPr="00EA0522">
        <w:rPr>
          <w:rFonts w:ascii="Arial" w:hAnsi="Arial" w:cs="Arial"/>
          <w:sz w:val="22"/>
          <w:szCs w:val="22"/>
          <w:lang w:eastAsia="en-GB"/>
        </w:rPr>
        <w:t>Special Conditions</w:t>
      </w:r>
      <w:r w:rsidR="004F1CA9" w:rsidRPr="00EA0522">
        <w:rPr>
          <w:rFonts w:ascii="Arial" w:hAnsi="Arial" w:cs="Arial"/>
          <w:sz w:val="22"/>
          <w:szCs w:val="22"/>
          <w:lang w:eastAsia="en-GB"/>
        </w:rPr>
        <w:t xml:space="preserve"> or </w:t>
      </w:r>
      <w:r w:rsidRPr="00EA0522">
        <w:rPr>
          <w:rFonts w:ascii="Arial" w:hAnsi="Arial" w:cs="Arial"/>
          <w:sz w:val="22"/>
          <w:szCs w:val="22"/>
          <w:lang w:eastAsia="en-GB"/>
        </w:rPr>
        <w:t xml:space="preserve">following </w:t>
      </w:r>
      <w:r w:rsidR="004F1CA9" w:rsidRPr="00EA0522">
        <w:rPr>
          <w:rFonts w:ascii="Arial" w:hAnsi="Arial" w:cs="Arial"/>
          <w:sz w:val="22"/>
          <w:szCs w:val="22"/>
          <w:lang w:eastAsia="en-GB"/>
        </w:rPr>
        <w:t>the time tha</w:t>
      </w:r>
      <w:r w:rsidR="00E556EA" w:rsidRPr="00EA0522">
        <w:rPr>
          <w:rFonts w:ascii="Arial" w:hAnsi="Arial" w:cs="Arial"/>
          <w:sz w:val="22"/>
          <w:szCs w:val="22"/>
          <w:lang w:eastAsia="en-GB"/>
        </w:rPr>
        <w:t>t</w:t>
      </w:r>
      <w:r w:rsidR="004F1CA9" w:rsidRPr="00EA0522">
        <w:rPr>
          <w:rFonts w:ascii="Arial" w:hAnsi="Arial" w:cs="Arial"/>
          <w:sz w:val="22"/>
          <w:szCs w:val="22"/>
          <w:lang w:eastAsia="en-GB"/>
        </w:rPr>
        <w:t xml:space="preserve"> implementation of an activity/project takes effect</w:t>
      </w:r>
      <w:r w:rsidR="00E556EA" w:rsidRPr="00EA0522">
        <w:rPr>
          <w:rFonts w:ascii="Arial" w:hAnsi="Arial" w:cs="Arial"/>
          <w:sz w:val="22"/>
          <w:szCs w:val="22"/>
          <w:lang w:eastAsia="en-GB"/>
        </w:rPr>
        <w:t xml:space="preserve">, </w:t>
      </w:r>
      <w:r w:rsidR="004F1CA9" w:rsidRPr="00EA0522">
        <w:rPr>
          <w:rFonts w:ascii="Arial" w:hAnsi="Arial" w:cs="Arial"/>
          <w:sz w:val="22"/>
          <w:szCs w:val="22"/>
          <w:lang w:eastAsia="en-GB"/>
        </w:rPr>
        <w:t>a</w:t>
      </w:r>
      <w:r w:rsidR="002245A4" w:rsidRPr="00EA0522">
        <w:rPr>
          <w:rFonts w:ascii="Arial" w:hAnsi="Arial" w:cs="Arial"/>
          <w:sz w:val="22"/>
          <w:szCs w:val="22"/>
          <w:lang w:eastAsia="en-GB"/>
        </w:rPr>
        <w:t xml:space="preserve"> corresponding claim for payment</w:t>
      </w:r>
      <w:r w:rsidR="009B3794" w:rsidRPr="00EA0522">
        <w:rPr>
          <w:rFonts w:ascii="Arial" w:hAnsi="Arial" w:cs="Arial"/>
          <w:sz w:val="22"/>
          <w:szCs w:val="22"/>
          <w:lang w:eastAsia="en-GB"/>
        </w:rPr>
        <w:t xml:space="preserve"> (payment of the balance</w:t>
      </w:r>
      <w:r w:rsidR="002245A4" w:rsidRPr="00EA0522">
        <w:rPr>
          <w:rFonts w:ascii="Arial" w:hAnsi="Arial" w:cs="Arial"/>
          <w:sz w:val="22"/>
          <w:szCs w:val="22"/>
          <w:lang w:eastAsia="en-GB"/>
        </w:rPr>
        <w:t xml:space="preserve">) must be issued by the IPO to the EUIPO. </w:t>
      </w:r>
      <w:r w:rsidR="00E556EA" w:rsidRPr="00EA0522">
        <w:rPr>
          <w:rFonts w:ascii="Arial" w:hAnsi="Arial" w:cs="Arial"/>
          <w:sz w:val="22"/>
          <w:szCs w:val="22"/>
          <w:lang w:eastAsia="en-GB"/>
        </w:rPr>
        <w:t>T</w:t>
      </w:r>
      <w:r w:rsidR="00423C09" w:rsidRPr="00EA0522">
        <w:rPr>
          <w:rFonts w:ascii="Arial" w:hAnsi="Arial" w:cs="Arial"/>
          <w:sz w:val="22"/>
          <w:szCs w:val="22"/>
          <w:lang w:eastAsia="en-GB"/>
        </w:rPr>
        <w:t xml:space="preserve">he claim for payment shall </w:t>
      </w:r>
      <w:r w:rsidRPr="00EA0522">
        <w:rPr>
          <w:rFonts w:ascii="Arial" w:hAnsi="Arial" w:cs="Arial"/>
          <w:sz w:val="22"/>
          <w:szCs w:val="22"/>
          <w:lang w:eastAsia="en-GB"/>
        </w:rPr>
        <w:t xml:space="preserve">contain an Execution Report, which </w:t>
      </w:r>
      <w:r w:rsidR="00423C09" w:rsidRPr="00EA0522">
        <w:rPr>
          <w:rFonts w:ascii="Arial" w:hAnsi="Arial" w:cs="Arial"/>
          <w:sz w:val="22"/>
          <w:szCs w:val="22"/>
          <w:lang w:eastAsia="en-GB"/>
        </w:rPr>
        <w:t>specif</w:t>
      </w:r>
      <w:r w:rsidRPr="00EA0522">
        <w:rPr>
          <w:rFonts w:ascii="Arial" w:hAnsi="Arial" w:cs="Arial"/>
          <w:sz w:val="22"/>
          <w:szCs w:val="22"/>
          <w:lang w:eastAsia="en-GB"/>
        </w:rPr>
        <w:t>ies</w:t>
      </w:r>
      <w:r w:rsidR="00423C09" w:rsidRPr="00EA0522">
        <w:rPr>
          <w:rFonts w:ascii="Arial" w:hAnsi="Arial" w:cs="Arial"/>
          <w:sz w:val="22"/>
          <w:szCs w:val="22"/>
          <w:lang w:eastAsia="en-GB"/>
        </w:rPr>
        <w:t xml:space="preserve"> the results and</w:t>
      </w:r>
      <w:r w:rsidR="00FA5096" w:rsidRPr="00EA0522">
        <w:rPr>
          <w:rFonts w:ascii="Arial" w:hAnsi="Arial" w:cs="Arial"/>
          <w:sz w:val="22"/>
          <w:szCs w:val="22"/>
          <w:lang w:eastAsia="en-GB"/>
        </w:rPr>
        <w:t xml:space="preserve"> </w:t>
      </w:r>
      <w:r w:rsidR="0002119E" w:rsidRPr="00EA0522">
        <w:rPr>
          <w:rFonts w:ascii="Arial" w:hAnsi="Arial" w:cs="Arial"/>
          <w:sz w:val="22"/>
          <w:szCs w:val="22"/>
          <w:lang w:eastAsia="en-GB"/>
        </w:rPr>
        <w:t>achieved key</w:t>
      </w:r>
      <w:r w:rsidR="00423C09" w:rsidRPr="00EA0522">
        <w:rPr>
          <w:rFonts w:ascii="Arial" w:hAnsi="Arial" w:cs="Arial"/>
          <w:sz w:val="22"/>
          <w:szCs w:val="22"/>
          <w:lang w:eastAsia="en-GB"/>
        </w:rPr>
        <w:t xml:space="preserve"> performance indicator</w:t>
      </w:r>
      <w:r w:rsidR="00E556EA" w:rsidRPr="00EA0522">
        <w:rPr>
          <w:rFonts w:ascii="Arial" w:hAnsi="Arial" w:cs="Arial"/>
          <w:sz w:val="22"/>
          <w:szCs w:val="22"/>
          <w:lang w:eastAsia="en-GB"/>
        </w:rPr>
        <w:t>s</w:t>
      </w:r>
      <w:r w:rsidR="00423C09" w:rsidRPr="00EA0522">
        <w:rPr>
          <w:rFonts w:ascii="Arial" w:hAnsi="Arial" w:cs="Arial"/>
          <w:sz w:val="22"/>
          <w:szCs w:val="22"/>
          <w:lang w:eastAsia="en-GB"/>
        </w:rPr>
        <w:t xml:space="preserve"> as indicated in the </w:t>
      </w:r>
      <w:r w:rsidR="00F22D11" w:rsidRPr="00EA0522">
        <w:rPr>
          <w:rFonts w:ascii="Arial" w:hAnsi="Arial" w:cs="Arial"/>
          <w:sz w:val="22"/>
          <w:szCs w:val="22"/>
          <w:lang w:eastAsia="en-GB"/>
        </w:rPr>
        <w:t xml:space="preserve">Annex </w:t>
      </w:r>
      <w:r w:rsidR="00E556EA" w:rsidRPr="00EA0522">
        <w:rPr>
          <w:rFonts w:ascii="Arial" w:hAnsi="Arial" w:cs="Arial"/>
          <w:sz w:val="22"/>
          <w:szCs w:val="22"/>
          <w:lang w:eastAsia="en-GB"/>
        </w:rPr>
        <w:t>III</w:t>
      </w:r>
      <w:r w:rsidR="00423C09" w:rsidRPr="00EA0522">
        <w:rPr>
          <w:rFonts w:ascii="Arial" w:hAnsi="Arial" w:cs="Arial"/>
          <w:sz w:val="22"/>
          <w:szCs w:val="22"/>
          <w:lang w:eastAsia="en-GB"/>
        </w:rPr>
        <w:t>,</w:t>
      </w:r>
      <w:r w:rsidR="00215F26" w:rsidRPr="00EA0522">
        <w:rPr>
          <w:rFonts w:ascii="Arial" w:hAnsi="Arial" w:cs="Arial"/>
          <w:sz w:val="22"/>
          <w:szCs w:val="22"/>
          <w:lang w:eastAsia="en-GB"/>
        </w:rPr>
        <w:t xml:space="preserve"> extracted from the </w:t>
      </w:r>
      <w:r w:rsidR="00E556EA" w:rsidRPr="00EA0522">
        <w:rPr>
          <w:rFonts w:ascii="Arial" w:hAnsi="Arial" w:cs="Arial"/>
          <w:sz w:val="22"/>
          <w:szCs w:val="22"/>
          <w:lang w:eastAsia="en-GB"/>
        </w:rPr>
        <w:t>Cooperation platform</w:t>
      </w:r>
      <w:r w:rsidR="00785E4F" w:rsidRPr="00EA0522">
        <w:rPr>
          <w:rFonts w:ascii="Arial" w:hAnsi="Arial" w:cs="Arial"/>
          <w:sz w:val="22"/>
          <w:szCs w:val="22"/>
          <w:lang w:eastAsia="en-GB"/>
        </w:rPr>
        <w:t xml:space="preserve">, </w:t>
      </w:r>
      <w:r w:rsidR="00423C09" w:rsidRPr="00EA0522">
        <w:rPr>
          <w:rFonts w:ascii="Arial" w:hAnsi="Arial" w:cs="Arial"/>
          <w:sz w:val="22"/>
          <w:szCs w:val="22"/>
          <w:lang w:eastAsia="en-GB"/>
        </w:rPr>
        <w:t xml:space="preserve">that forms </w:t>
      </w:r>
      <w:r w:rsidR="007764DC" w:rsidRPr="00EA0522">
        <w:rPr>
          <w:rFonts w:ascii="Arial" w:hAnsi="Arial" w:cs="Arial"/>
          <w:sz w:val="22"/>
          <w:szCs w:val="22"/>
          <w:lang w:eastAsia="en-GB"/>
        </w:rPr>
        <w:t>integral</w:t>
      </w:r>
      <w:r w:rsidR="00423C09" w:rsidRPr="00EA0522">
        <w:rPr>
          <w:rFonts w:ascii="Arial" w:hAnsi="Arial" w:cs="Arial"/>
          <w:sz w:val="22"/>
          <w:szCs w:val="22"/>
          <w:lang w:eastAsia="en-GB"/>
        </w:rPr>
        <w:t xml:space="preserve"> part of the </w:t>
      </w:r>
      <w:r w:rsidR="002233F2" w:rsidRPr="00EA0522">
        <w:rPr>
          <w:rFonts w:ascii="Arial" w:hAnsi="Arial" w:cs="Arial"/>
          <w:sz w:val="22"/>
          <w:szCs w:val="22"/>
          <w:lang w:eastAsia="en-GB"/>
        </w:rPr>
        <w:t>present</w:t>
      </w:r>
      <w:r w:rsidR="00423C09" w:rsidRPr="00EA0522">
        <w:rPr>
          <w:rFonts w:ascii="Arial" w:hAnsi="Arial" w:cs="Arial"/>
          <w:sz w:val="22"/>
          <w:szCs w:val="22"/>
          <w:lang w:eastAsia="en-GB"/>
        </w:rPr>
        <w:t xml:space="preserve"> </w:t>
      </w:r>
      <w:r w:rsidR="002233F2" w:rsidRPr="00EA0522">
        <w:rPr>
          <w:rFonts w:ascii="Arial" w:hAnsi="Arial" w:cs="Arial"/>
          <w:sz w:val="22"/>
          <w:szCs w:val="22"/>
          <w:lang w:eastAsia="en-GB"/>
        </w:rPr>
        <w:t>A</w:t>
      </w:r>
      <w:r w:rsidR="00423C09" w:rsidRPr="00EA0522">
        <w:rPr>
          <w:rFonts w:ascii="Arial" w:hAnsi="Arial" w:cs="Arial"/>
          <w:sz w:val="22"/>
          <w:szCs w:val="22"/>
          <w:lang w:eastAsia="en-GB"/>
        </w:rPr>
        <w:t>greement</w:t>
      </w:r>
      <w:r w:rsidR="00E556EA" w:rsidRPr="00EA0522">
        <w:rPr>
          <w:rFonts w:ascii="Arial" w:hAnsi="Arial" w:cs="Arial"/>
          <w:sz w:val="22"/>
          <w:szCs w:val="22"/>
          <w:lang w:eastAsia="en-GB"/>
        </w:rPr>
        <w:t>.</w:t>
      </w:r>
    </w:p>
    <w:p w14:paraId="59FCCC3A" w14:textId="77777777" w:rsidR="002245A4" w:rsidRPr="00EA0522" w:rsidRDefault="002245A4" w:rsidP="00041DBA">
      <w:pPr>
        <w:pStyle w:val="Odstavecseseznamem"/>
        <w:ind w:left="0"/>
        <w:jc w:val="both"/>
        <w:rPr>
          <w:rFonts w:ascii="Arial" w:hAnsi="Arial" w:cs="Arial"/>
          <w:sz w:val="22"/>
          <w:szCs w:val="22"/>
          <w:lang w:eastAsia="en-GB"/>
        </w:rPr>
      </w:pPr>
      <w:r w:rsidRPr="00EA0522">
        <w:rPr>
          <w:rFonts w:ascii="Arial" w:hAnsi="Arial" w:cs="Arial"/>
          <w:sz w:val="22"/>
          <w:szCs w:val="22"/>
          <w:lang w:eastAsia="en-GB"/>
        </w:rPr>
        <w:t>The payment request shall specify the concept of payment, the beneficiary, the amount, the date of issuing the request and the bank details.</w:t>
      </w:r>
    </w:p>
    <w:p w14:paraId="5233A662" w14:textId="77777777" w:rsidR="00196F77" w:rsidRPr="00EA0522" w:rsidRDefault="00196F77" w:rsidP="00041DBA">
      <w:pPr>
        <w:jc w:val="both"/>
        <w:rPr>
          <w:rFonts w:ascii="Arial" w:hAnsi="Arial" w:cs="Arial"/>
          <w:sz w:val="22"/>
          <w:szCs w:val="22"/>
          <w:lang w:eastAsia="en-GB"/>
        </w:rPr>
      </w:pPr>
    </w:p>
    <w:p w14:paraId="2282EB39" w14:textId="1D1ACFC4" w:rsidR="00196F77" w:rsidRPr="00EA0522" w:rsidRDefault="00196F77" w:rsidP="00810A6D">
      <w:pPr>
        <w:pStyle w:val="Odstavecseseznamem"/>
        <w:numPr>
          <w:ilvl w:val="0"/>
          <w:numId w:val="34"/>
        </w:numPr>
        <w:ind w:left="0" w:firstLine="0"/>
        <w:jc w:val="both"/>
        <w:rPr>
          <w:rFonts w:ascii="Arial" w:hAnsi="Arial" w:cs="Arial"/>
          <w:sz w:val="22"/>
          <w:szCs w:val="22"/>
          <w:lang w:eastAsia="en-GB"/>
        </w:rPr>
      </w:pPr>
      <w:r w:rsidRPr="00EA0522">
        <w:rPr>
          <w:rFonts w:ascii="Arial" w:hAnsi="Arial" w:cs="Arial"/>
          <w:sz w:val="22"/>
          <w:szCs w:val="22"/>
          <w:lang w:eastAsia="en-GB"/>
        </w:rPr>
        <w:t xml:space="preserve">The IPO may request, with an interim Execution Report, the reimbursement </w:t>
      </w:r>
      <w:r w:rsidR="00E87369" w:rsidRPr="00EA0522">
        <w:rPr>
          <w:rFonts w:ascii="Arial" w:hAnsi="Arial" w:cs="Arial"/>
          <w:sz w:val="22"/>
          <w:szCs w:val="22"/>
          <w:lang w:eastAsia="en-GB"/>
        </w:rPr>
        <w:t>up to the</w:t>
      </w:r>
      <w:r w:rsidRPr="00EA0522">
        <w:rPr>
          <w:rFonts w:ascii="Arial" w:hAnsi="Arial" w:cs="Arial"/>
          <w:sz w:val="22"/>
          <w:szCs w:val="22"/>
          <w:lang w:eastAsia="en-GB"/>
        </w:rPr>
        <w:t xml:space="preserve"> remaining 25% activity cost before the end of the period mentioned in Article </w:t>
      </w:r>
      <w:r w:rsidR="008D6F93" w:rsidRPr="00EA0522">
        <w:rPr>
          <w:rFonts w:ascii="Arial" w:hAnsi="Arial" w:cs="Arial"/>
          <w:sz w:val="22"/>
          <w:szCs w:val="22"/>
          <w:lang w:eastAsia="en-GB"/>
        </w:rPr>
        <w:t xml:space="preserve">4.2 </w:t>
      </w:r>
      <w:r w:rsidR="00E2157F" w:rsidRPr="00EA0522">
        <w:rPr>
          <w:rFonts w:ascii="Arial" w:hAnsi="Arial" w:cs="Arial"/>
          <w:sz w:val="22"/>
          <w:szCs w:val="22"/>
          <w:lang w:eastAsia="en-GB"/>
        </w:rPr>
        <w:t xml:space="preserve">of the </w:t>
      </w:r>
      <w:r w:rsidR="006A0D10" w:rsidRPr="00EA0522">
        <w:rPr>
          <w:rFonts w:ascii="Arial" w:hAnsi="Arial" w:cs="Arial"/>
          <w:sz w:val="22"/>
          <w:szCs w:val="22"/>
          <w:lang w:eastAsia="en-GB"/>
        </w:rPr>
        <w:t>Special Conditions</w:t>
      </w:r>
      <w:r w:rsidR="00E2157F" w:rsidRPr="00EA0522">
        <w:rPr>
          <w:rFonts w:ascii="Arial" w:hAnsi="Arial" w:cs="Arial"/>
          <w:sz w:val="22"/>
          <w:szCs w:val="22"/>
          <w:lang w:eastAsia="en-GB"/>
        </w:rPr>
        <w:t>.</w:t>
      </w:r>
      <w:r w:rsidRPr="00EA0522">
        <w:rPr>
          <w:rFonts w:ascii="Arial" w:hAnsi="Arial" w:cs="Arial"/>
          <w:sz w:val="22"/>
          <w:szCs w:val="22"/>
          <w:lang w:eastAsia="en-GB"/>
        </w:rPr>
        <w:t xml:space="preserve"> Articles </w:t>
      </w:r>
      <w:r w:rsidR="006E709A">
        <w:rPr>
          <w:rFonts w:ascii="Arial" w:hAnsi="Arial" w:cs="Arial"/>
          <w:sz w:val="22"/>
          <w:szCs w:val="22"/>
          <w:lang w:eastAsia="en-GB"/>
        </w:rPr>
        <w:t>22</w:t>
      </w:r>
      <w:r w:rsidR="006E709A" w:rsidRPr="00EA0522">
        <w:rPr>
          <w:rFonts w:ascii="Arial" w:hAnsi="Arial" w:cs="Arial"/>
          <w:sz w:val="22"/>
          <w:szCs w:val="22"/>
          <w:lang w:eastAsia="en-GB"/>
        </w:rPr>
        <w:t xml:space="preserve"> </w:t>
      </w:r>
      <w:r w:rsidR="0086750D" w:rsidRPr="00EA0522">
        <w:rPr>
          <w:rFonts w:ascii="Arial" w:hAnsi="Arial" w:cs="Arial"/>
          <w:sz w:val="22"/>
          <w:szCs w:val="22"/>
          <w:lang w:eastAsia="en-GB"/>
        </w:rPr>
        <w:t>and</w:t>
      </w:r>
      <w:r w:rsidRPr="00EA0522">
        <w:rPr>
          <w:rFonts w:ascii="Arial" w:hAnsi="Arial" w:cs="Arial"/>
          <w:sz w:val="22"/>
          <w:szCs w:val="22"/>
          <w:lang w:eastAsia="en-GB"/>
        </w:rPr>
        <w:t xml:space="preserve"> </w:t>
      </w:r>
      <w:r w:rsidR="006E709A">
        <w:rPr>
          <w:rFonts w:ascii="Arial" w:hAnsi="Arial" w:cs="Arial"/>
          <w:sz w:val="22"/>
          <w:szCs w:val="22"/>
          <w:lang w:eastAsia="en-GB"/>
        </w:rPr>
        <w:t>23</w:t>
      </w:r>
      <w:r w:rsidR="006E709A" w:rsidRPr="00EA0522">
        <w:rPr>
          <w:rFonts w:ascii="Arial" w:hAnsi="Arial" w:cs="Arial"/>
          <w:sz w:val="22"/>
          <w:szCs w:val="22"/>
          <w:lang w:eastAsia="en-GB"/>
        </w:rPr>
        <w:t xml:space="preserve"> </w:t>
      </w:r>
      <w:r w:rsidRPr="00EA0522">
        <w:rPr>
          <w:rFonts w:ascii="Arial" w:hAnsi="Arial" w:cs="Arial"/>
          <w:sz w:val="22"/>
          <w:szCs w:val="22"/>
          <w:lang w:eastAsia="en-GB"/>
        </w:rPr>
        <w:t>appl</w:t>
      </w:r>
      <w:r w:rsidR="00E87369" w:rsidRPr="00EA0522">
        <w:rPr>
          <w:rFonts w:ascii="Arial" w:hAnsi="Arial" w:cs="Arial"/>
          <w:sz w:val="22"/>
          <w:szCs w:val="22"/>
          <w:lang w:eastAsia="en-GB"/>
        </w:rPr>
        <w:t>y</w:t>
      </w:r>
      <w:r w:rsidRPr="00EA0522">
        <w:rPr>
          <w:rFonts w:ascii="Arial" w:hAnsi="Arial" w:cs="Arial"/>
          <w:sz w:val="22"/>
          <w:szCs w:val="22"/>
          <w:lang w:eastAsia="en-GB"/>
        </w:rPr>
        <w:t xml:space="preserve"> </w:t>
      </w:r>
      <w:r w:rsidRPr="00EA0522">
        <w:rPr>
          <w:rFonts w:ascii="Arial" w:hAnsi="Arial" w:cs="Arial"/>
          <w:i/>
          <w:sz w:val="22"/>
          <w:szCs w:val="22"/>
          <w:lang w:eastAsia="en-GB"/>
        </w:rPr>
        <w:t xml:space="preserve">mutatis </w:t>
      </w:r>
      <w:proofErr w:type="spellStart"/>
      <w:r w:rsidRPr="00EA0522">
        <w:rPr>
          <w:rFonts w:ascii="Arial" w:hAnsi="Arial" w:cs="Arial"/>
          <w:i/>
          <w:sz w:val="22"/>
          <w:szCs w:val="22"/>
          <w:lang w:eastAsia="en-GB"/>
        </w:rPr>
        <w:t>mutandi</w:t>
      </w:r>
      <w:proofErr w:type="spellEnd"/>
      <w:r w:rsidRPr="00EA0522">
        <w:rPr>
          <w:rFonts w:ascii="Arial" w:hAnsi="Arial" w:cs="Arial"/>
          <w:sz w:val="22"/>
          <w:szCs w:val="22"/>
          <w:lang w:eastAsia="en-GB"/>
        </w:rPr>
        <w:t>.</w:t>
      </w:r>
    </w:p>
    <w:p w14:paraId="1386B995" w14:textId="77777777" w:rsidR="002245A4" w:rsidRPr="00EA0522" w:rsidRDefault="002245A4" w:rsidP="002245A4">
      <w:pPr>
        <w:ind w:left="540"/>
        <w:jc w:val="both"/>
        <w:rPr>
          <w:rFonts w:ascii="Arial" w:hAnsi="Arial" w:cs="Arial"/>
          <w:sz w:val="22"/>
          <w:szCs w:val="22"/>
        </w:rPr>
      </w:pPr>
    </w:p>
    <w:p w14:paraId="328A54BC" w14:textId="77777777" w:rsidR="002245A4" w:rsidRPr="00EA0522" w:rsidRDefault="002245A4" w:rsidP="002245A4">
      <w:pPr>
        <w:jc w:val="both"/>
        <w:rPr>
          <w:rFonts w:ascii="Arial" w:hAnsi="Arial" w:cs="Arial"/>
          <w:sz w:val="22"/>
          <w:szCs w:val="22"/>
          <w:highlight w:val="lightGray"/>
        </w:rPr>
      </w:pPr>
    </w:p>
    <w:p w14:paraId="7FE16E55" w14:textId="1E1E724F"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22 </w:t>
      </w:r>
      <w:r w:rsidRPr="00EA0522">
        <w:rPr>
          <w:rFonts w:ascii="Arial" w:eastAsiaTheme="minorEastAsia" w:hAnsi="Arial" w:cs="Arial"/>
          <w:sz w:val="22"/>
          <w:szCs w:val="22"/>
        </w:rPr>
        <w:t xml:space="preserve">- SUBMISSION OF REPORTS AND OTHER DOCUMENTS </w:t>
      </w:r>
    </w:p>
    <w:p w14:paraId="0652C25F" w14:textId="28A14E86" w:rsidR="002245A4" w:rsidRPr="00EA0522" w:rsidRDefault="002C4B7F" w:rsidP="00810A6D">
      <w:pPr>
        <w:pStyle w:val="Odstavecseseznamem"/>
        <w:keepLines/>
        <w:numPr>
          <w:ilvl w:val="0"/>
          <w:numId w:val="35"/>
        </w:numPr>
        <w:autoSpaceDE w:val="0"/>
        <w:autoSpaceDN w:val="0"/>
        <w:spacing w:after="240"/>
        <w:ind w:left="0" w:firstLine="0"/>
        <w:jc w:val="both"/>
        <w:rPr>
          <w:rFonts w:ascii="Arial" w:hAnsi="Arial" w:cs="Arial"/>
          <w:sz w:val="22"/>
          <w:szCs w:val="22"/>
          <w:lang w:eastAsia="en-GB"/>
        </w:rPr>
      </w:pPr>
      <w:r w:rsidRPr="00EA0522">
        <w:rPr>
          <w:rFonts w:ascii="Arial" w:hAnsi="Arial" w:cs="Arial"/>
          <w:sz w:val="22"/>
          <w:szCs w:val="22"/>
          <w:lang w:eastAsia="en-GB"/>
        </w:rPr>
        <w:t xml:space="preserve">Within 30 calendar days following the end of the period mentioned in Article </w:t>
      </w:r>
      <w:r w:rsidR="008D6F93" w:rsidRPr="00EA0522">
        <w:rPr>
          <w:rFonts w:ascii="Arial" w:hAnsi="Arial" w:cs="Arial"/>
          <w:sz w:val="22"/>
          <w:szCs w:val="22"/>
          <w:lang w:eastAsia="en-GB"/>
        </w:rPr>
        <w:t xml:space="preserve">4.2 </w:t>
      </w:r>
      <w:r w:rsidR="00E2157F" w:rsidRPr="00EA0522">
        <w:rPr>
          <w:rFonts w:ascii="Arial" w:hAnsi="Arial" w:cs="Arial"/>
          <w:sz w:val="22"/>
          <w:szCs w:val="22"/>
          <w:lang w:eastAsia="en-GB"/>
        </w:rPr>
        <w:t xml:space="preserve">of the </w:t>
      </w:r>
      <w:r w:rsidR="006A0D10" w:rsidRPr="00EA0522">
        <w:rPr>
          <w:rFonts w:ascii="Arial" w:hAnsi="Arial" w:cs="Arial"/>
          <w:sz w:val="22"/>
          <w:szCs w:val="22"/>
          <w:lang w:eastAsia="en-GB"/>
        </w:rPr>
        <w:t>Special Conditions</w:t>
      </w:r>
      <w:r w:rsidR="00E2157F" w:rsidRPr="00EA0522">
        <w:rPr>
          <w:rFonts w:ascii="Arial" w:hAnsi="Arial" w:cs="Arial"/>
          <w:sz w:val="22"/>
          <w:szCs w:val="22"/>
          <w:lang w:eastAsia="en-GB"/>
        </w:rPr>
        <w:t xml:space="preserve"> </w:t>
      </w:r>
      <w:r w:rsidRPr="00EA0522">
        <w:rPr>
          <w:rFonts w:ascii="Arial" w:hAnsi="Arial" w:cs="Arial"/>
          <w:sz w:val="22"/>
          <w:szCs w:val="22"/>
          <w:lang w:eastAsia="en-GB"/>
        </w:rPr>
        <w:t xml:space="preserve"> or following the time that implementation of an activity/project takes effect, </w:t>
      </w:r>
      <w:r w:rsidR="00652ACC" w:rsidRPr="00EA0522">
        <w:rPr>
          <w:rFonts w:ascii="Arial" w:hAnsi="Arial" w:cs="Arial"/>
          <w:sz w:val="22"/>
          <w:szCs w:val="22"/>
          <w:lang w:eastAsia="en-GB"/>
        </w:rPr>
        <w:t>o</w:t>
      </w:r>
      <w:r w:rsidR="002245A4" w:rsidRPr="00EA0522">
        <w:rPr>
          <w:rFonts w:ascii="Arial" w:hAnsi="Arial" w:cs="Arial"/>
          <w:sz w:val="22"/>
          <w:szCs w:val="22"/>
          <w:lang w:eastAsia="en-GB"/>
        </w:rPr>
        <w:t>ne copy of the Execution Report</w:t>
      </w:r>
      <w:r w:rsidR="007C4832" w:rsidRPr="00EA0522">
        <w:rPr>
          <w:rFonts w:ascii="Arial" w:hAnsi="Arial" w:cs="Arial"/>
          <w:sz w:val="22"/>
          <w:szCs w:val="22"/>
          <w:lang w:eastAsia="en-GB"/>
        </w:rPr>
        <w:t xml:space="preserve"> indicating the </w:t>
      </w:r>
      <w:r w:rsidR="00FA5096" w:rsidRPr="00EA0522">
        <w:rPr>
          <w:rFonts w:ascii="Arial" w:hAnsi="Arial" w:cs="Arial"/>
          <w:sz w:val="22"/>
          <w:szCs w:val="22"/>
          <w:lang w:eastAsia="en-GB"/>
        </w:rPr>
        <w:t>achieved key performance indicators</w:t>
      </w:r>
      <w:r w:rsidR="002245A4" w:rsidRPr="00EA0522">
        <w:rPr>
          <w:rFonts w:ascii="Arial" w:hAnsi="Arial" w:cs="Arial"/>
          <w:sz w:val="22"/>
          <w:szCs w:val="22"/>
          <w:lang w:eastAsia="en-GB"/>
        </w:rPr>
        <w:t xml:space="preserve"> and</w:t>
      </w:r>
      <w:r w:rsidR="008E4411" w:rsidRPr="00EA0522">
        <w:rPr>
          <w:rFonts w:ascii="Arial" w:hAnsi="Arial" w:cs="Arial"/>
          <w:sz w:val="22"/>
          <w:szCs w:val="22"/>
          <w:lang w:eastAsia="en-GB"/>
        </w:rPr>
        <w:t xml:space="preserve"> a corresponding</w:t>
      </w:r>
      <w:r w:rsidR="002245A4" w:rsidRPr="00EA0522">
        <w:rPr>
          <w:rFonts w:ascii="Arial" w:hAnsi="Arial" w:cs="Arial"/>
          <w:sz w:val="22"/>
          <w:szCs w:val="22"/>
          <w:lang w:eastAsia="en-GB"/>
        </w:rPr>
        <w:t xml:space="preserve"> claim for payment</w:t>
      </w:r>
      <w:r w:rsidR="007C4832" w:rsidRPr="00EA0522">
        <w:rPr>
          <w:rFonts w:ascii="Arial" w:hAnsi="Arial" w:cs="Arial"/>
          <w:sz w:val="22"/>
          <w:szCs w:val="22"/>
          <w:lang w:eastAsia="en-GB"/>
        </w:rPr>
        <w:t xml:space="preserve"> (payment of the balance)</w:t>
      </w:r>
      <w:r w:rsidR="002245A4" w:rsidRPr="00EA0522">
        <w:rPr>
          <w:rFonts w:ascii="Arial" w:hAnsi="Arial" w:cs="Arial"/>
          <w:sz w:val="22"/>
          <w:szCs w:val="22"/>
          <w:lang w:eastAsia="en-GB"/>
        </w:rPr>
        <w:t xml:space="preserve"> as referred to in Article </w:t>
      </w:r>
      <w:r w:rsidR="002D1555">
        <w:rPr>
          <w:rFonts w:ascii="Arial" w:hAnsi="Arial" w:cs="Arial"/>
          <w:sz w:val="22"/>
          <w:szCs w:val="22"/>
          <w:lang w:eastAsia="en-GB"/>
        </w:rPr>
        <w:t>21</w:t>
      </w:r>
      <w:r w:rsidR="002D1555" w:rsidRPr="00EA0522">
        <w:rPr>
          <w:rFonts w:ascii="Arial" w:hAnsi="Arial" w:cs="Arial"/>
          <w:sz w:val="22"/>
          <w:szCs w:val="22"/>
          <w:lang w:eastAsia="en-GB"/>
        </w:rPr>
        <w:t xml:space="preserve"> </w:t>
      </w:r>
      <w:r w:rsidR="00927733" w:rsidRPr="00EA0522">
        <w:rPr>
          <w:rFonts w:ascii="Arial" w:hAnsi="Arial" w:cs="Arial"/>
          <w:sz w:val="22"/>
          <w:szCs w:val="22"/>
          <w:lang w:eastAsia="en-GB"/>
        </w:rPr>
        <w:t>must</w:t>
      </w:r>
      <w:r w:rsidR="002245A4" w:rsidRPr="00EA0522">
        <w:rPr>
          <w:rFonts w:ascii="Arial" w:hAnsi="Arial" w:cs="Arial"/>
          <w:sz w:val="22"/>
          <w:szCs w:val="22"/>
          <w:lang w:eastAsia="en-GB"/>
        </w:rPr>
        <w:t xml:space="preserve"> be </w:t>
      </w:r>
      <w:r w:rsidR="00541EED" w:rsidRPr="00EA0522">
        <w:rPr>
          <w:rFonts w:ascii="Arial" w:hAnsi="Arial" w:cs="Arial"/>
          <w:sz w:val="22"/>
          <w:szCs w:val="22"/>
          <w:lang w:eastAsia="en-GB"/>
        </w:rPr>
        <w:t xml:space="preserve">submitted </w:t>
      </w:r>
      <w:r w:rsidR="002245A4" w:rsidRPr="00EA0522">
        <w:rPr>
          <w:rFonts w:ascii="Arial" w:hAnsi="Arial" w:cs="Arial"/>
          <w:sz w:val="22"/>
          <w:szCs w:val="22"/>
          <w:lang w:eastAsia="en-GB"/>
        </w:rPr>
        <w:t xml:space="preserve">in any of the five </w:t>
      </w:r>
      <w:r w:rsidR="00541EED" w:rsidRPr="00EA0522">
        <w:rPr>
          <w:rFonts w:ascii="Arial" w:hAnsi="Arial" w:cs="Arial"/>
          <w:sz w:val="22"/>
          <w:szCs w:val="22"/>
          <w:lang w:eastAsia="en-GB"/>
        </w:rPr>
        <w:t xml:space="preserve">official </w:t>
      </w:r>
      <w:r w:rsidR="002245A4" w:rsidRPr="00EA0522">
        <w:rPr>
          <w:rFonts w:ascii="Arial" w:hAnsi="Arial" w:cs="Arial"/>
          <w:sz w:val="22"/>
          <w:szCs w:val="22"/>
          <w:lang w:eastAsia="en-GB"/>
        </w:rPr>
        <w:t xml:space="preserve">languages of the EUIPO (English, Spanish, French, German or Italian) </w:t>
      </w:r>
      <w:r w:rsidRPr="00EA0522">
        <w:rPr>
          <w:rFonts w:ascii="Arial" w:hAnsi="Arial" w:cs="Arial"/>
          <w:sz w:val="22"/>
          <w:szCs w:val="22"/>
          <w:lang w:eastAsia="en-GB"/>
        </w:rPr>
        <w:t>via the Cooperation Platform.</w:t>
      </w:r>
    </w:p>
    <w:p w14:paraId="2FF763FF" w14:textId="5211FD76" w:rsidR="002245A4" w:rsidRPr="00EA0522" w:rsidRDefault="002245A4" w:rsidP="00810A6D">
      <w:pPr>
        <w:pStyle w:val="Odstavecseseznamem"/>
        <w:keepLines/>
        <w:numPr>
          <w:ilvl w:val="0"/>
          <w:numId w:val="35"/>
        </w:numPr>
        <w:autoSpaceDE w:val="0"/>
        <w:autoSpaceDN w:val="0"/>
        <w:spacing w:after="240"/>
        <w:ind w:left="0" w:firstLine="0"/>
        <w:jc w:val="both"/>
        <w:rPr>
          <w:rFonts w:ascii="Arial" w:hAnsi="Arial" w:cs="Arial"/>
          <w:sz w:val="22"/>
          <w:szCs w:val="22"/>
          <w:lang w:eastAsia="en-GB"/>
        </w:rPr>
      </w:pPr>
      <w:r w:rsidRPr="00EA0522">
        <w:rPr>
          <w:rFonts w:ascii="Arial" w:hAnsi="Arial" w:cs="Arial"/>
          <w:sz w:val="22"/>
          <w:szCs w:val="22"/>
          <w:lang w:eastAsia="en-GB"/>
        </w:rPr>
        <w:t>These deadlines may be exceptionally derogated upon written request to the Authorising Officer.</w:t>
      </w:r>
      <w:r w:rsidRPr="00EA0522">
        <w:rPr>
          <w:rFonts w:ascii="Arial" w:hAnsi="Arial" w:cs="Arial"/>
          <w:sz w:val="22"/>
          <w:szCs w:val="22"/>
        </w:rPr>
        <w:t xml:space="preserve"> </w:t>
      </w:r>
      <w:r w:rsidRPr="00EA0522">
        <w:rPr>
          <w:rFonts w:ascii="Arial" w:hAnsi="Arial" w:cs="Arial"/>
          <w:sz w:val="22"/>
          <w:szCs w:val="22"/>
          <w:lang w:eastAsia="en-GB"/>
        </w:rPr>
        <w:t>Derogation shall be reported to the Management Board. Non-received and non-derogated reports shall be considered invalid</w:t>
      </w:r>
      <w:r w:rsidR="002C4B7F" w:rsidRPr="00EA0522">
        <w:rPr>
          <w:rFonts w:ascii="Arial" w:hAnsi="Arial" w:cs="Arial"/>
          <w:sz w:val="22"/>
          <w:szCs w:val="22"/>
          <w:lang w:eastAsia="en-GB"/>
        </w:rPr>
        <w:t>.</w:t>
      </w:r>
    </w:p>
    <w:p w14:paraId="40C3EAEE" w14:textId="4F4E269F" w:rsidR="002245A4" w:rsidRPr="00EA0522" w:rsidRDefault="002245A4" w:rsidP="00810A6D">
      <w:pPr>
        <w:pStyle w:val="Odstavecseseznamem"/>
        <w:keepLines/>
        <w:numPr>
          <w:ilvl w:val="0"/>
          <w:numId w:val="35"/>
        </w:numPr>
        <w:autoSpaceDE w:val="0"/>
        <w:autoSpaceDN w:val="0"/>
        <w:spacing w:after="240"/>
        <w:ind w:left="0" w:firstLine="0"/>
        <w:jc w:val="both"/>
        <w:rPr>
          <w:rFonts w:ascii="Arial" w:hAnsi="Arial" w:cs="Arial"/>
          <w:sz w:val="22"/>
          <w:szCs w:val="22"/>
          <w:lang w:eastAsia="en-GB"/>
        </w:rPr>
      </w:pPr>
      <w:r w:rsidRPr="00EA0522">
        <w:rPr>
          <w:rFonts w:ascii="Arial" w:hAnsi="Arial" w:cs="Arial"/>
          <w:sz w:val="22"/>
          <w:szCs w:val="22"/>
          <w:lang w:eastAsia="en-GB"/>
        </w:rPr>
        <w:t xml:space="preserve">Upon receipt of the </w:t>
      </w:r>
      <w:r w:rsidR="00541EED" w:rsidRPr="00EA0522">
        <w:rPr>
          <w:rFonts w:ascii="Arial" w:hAnsi="Arial" w:cs="Arial"/>
          <w:sz w:val="22"/>
          <w:szCs w:val="22"/>
          <w:lang w:eastAsia="en-GB"/>
        </w:rPr>
        <w:t>request</w:t>
      </w:r>
      <w:r w:rsidR="00F67D17" w:rsidRPr="00EA0522">
        <w:rPr>
          <w:rFonts w:ascii="Arial" w:hAnsi="Arial" w:cs="Arial"/>
          <w:sz w:val="22"/>
          <w:szCs w:val="22"/>
          <w:lang w:eastAsia="en-GB"/>
        </w:rPr>
        <w:t xml:space="preserve"> </w:t>
      </w:r>
      <w:r w:rsidRPr="00EA0522">
        <w:rPr>
          <w:rFonts w:ascii="Arial" w:hAnsi="Arial" w:cs="Arial"/>
          <w:sz w:val="22"/>
          <w:szCs w:val="22"/>
          <w:lang w:eastAsia="en-GB"/>
        </w:rPr>
        <w:t>for payment</w:t>
      </w:r>
      <w:r w:rsidR="00E36B80" w:rsidRPr="00EA0522">
        <w:rPr>
          <w:rFonts w:ascii="Arial" w:hAnsi="Arial" w:cs="Arial"/>
          <w:sz w:val="22"/>
          <w:szCs w:val="22"/>
          <w:lang w:eastAsia="en-GB"/>
        </w:rPr>
        <w:t xml:space="preserve"> of the balance</w:t>
      </w:r>
      <w:r w:rsidRPr="00EA0522">
        <w:rPr>
          <w:rFonts w:ascii="Arial" w:hAnsi="Arial" w:cs="Arial"/>
          <w:sz w:val="22"/>
          <w:szCs w:val="22"/>
          <w:lang w:eastAsia="en-GB"/>
        </w:rPr>
        <w:t>, accompanied by the Execution Report</w:t>
      </w:r>
      <w:r w:rsidR="0000587A" w:rsidRPr="00EA0522">
        <w:rPr>
          <w:rFonts w:ascii="Arial" w:hAnsi="Arial" w:cs="Arial"/>
          <w:sz w:val="22"/>
          <w:szCs w:val="22"/>
          <w:lang w:eastAsia="en-GB"/>
        </w:rPr>
        <w:t xml:space="preserve"> with</w:t>
      </w:r>
      <w:r w:rsidR="00541EED" w:rsidRPr="00EA0522">
        <w:rPr>
          <w:rFonts w:ascii="Arial" w:hAnsi="Arial" w:cs="Arial"/>
          <w:sz w:val="22"/>
          <w:szCs w:val="22"/>
          <w:lang w:eastAsia="en-GB"/>
        </w:rPr>
        <w:t xml:space="preserve"> a clear</w:t>
      </w:r>
      <w:r w:rsidR="0000587A" w:rsidRPr="00EA0522">
        <w:rPr>
          <w:rFonts w:ascii="Arial" w:hAnsi="Arial" w:cs="Arial"/>
          <w:sz w:val="22"/>
          <w:szCs w:val="22"/>
          <w:lang w:eastAsia="en-GB"/>
        </w:rPr>
        <w:t xml:space="preserve"> the indication of</w:t>
      </w:r>
      <w:r w:rsidR="00541EED" w:rsidRPr="00EA0522">
        <w:rPr>
          <w:rFonts w:ascii="Arial" w:hAnsi="Arial" w:cs="Arial"/>
          <w:sz w:val="22"/>
          <w:szCs w:val="22"/>
          <w:lang w:eastAsia="en-GB"/>
        </w:rPr>
        <w:t xml:space="preserve"> the</w:t>
      </w:r>
      <w:r w:rsidR="0000587A" w:rsidRPr="00EA0522">
        <w:rPr>
          <w:rFonts w:ascii="Arial" w:hAnsi="Arial" w:cs="Arial"/>
          <w:sz w:val="22"/>
          <w:szCs w:val="22"/>
          <w:lang w:eastAsia="en-GB"/>
        </w:rPr>
        <w:t xml:space="preserve"> </w:t>
      </w:r>
      <w:r w:rsidR="00980FB7" w:rsidRPr="00EA0522">
        <w:rPr>
          <w:rFonts w:ascii="Arial" w:hAnsi="Arial" w:cs="Arial"/>
          <w:sz w:val="22"/>
          <w:szCs w:val="22"/>
          <w:lang w:eastAsia="en-GB"/>
        </w:rPr>
        <w:t>achieved key performance indicators</w:t>
      </w:r>
      <w:r w:rsidRPr="00EA0522">
        <w:rPr>
          <w:rFonts w:ascii="Arial" w:hAnsi="Arial" w:cs="Arial"/>
          <w:sz w:val="22"/>
          <w:szCs w:val="22"/>
          <w:lang w:eastAsia="en-GB"/>
        </w:rPr>
        <w:t xml:space="preserve">, the EUIPO shall have 30 calendar days to approve or reject the Execution Report, or to require any supporting document or additional information, in accordance with the procedure mentioned in Article </w:t>
      </w:r>
      <w:r w:rsidR="002D1555">
        <w:rPr>
          <w:rFonts w:ascii="Arial" w:hAnsi="Arial" w:cs="Arial"/>
          <w:sz w:val="22"/>
          <w:szCs w:val="22"/>
          <w:lang w:eastAsia="en-GB"/>
        </w:rPr>
        <w:t>25</w:t>
      </w:r>
      <w:r w:rsidRPr="00EA0522">
        <w:rPr>
          <w:rFonts w:ascii="Arial" w:hAnsi="Arial" w:cs="Arial"/>
          <w:sz w:val="22"/>
          <w:szCs w:val="22"/>
          <w:lang w:eastAsia="en-GB"/>
        </w:rPr>
        <w:t>. If necessary, the IPO has 30 calendar days as from the date of the request of the EUIPO to submit the additional information or a new report.</w:t>
      </w:r>
    </w:p>
    <w:p w14:paraId="37187644" w14:textId="77777777" w:rsidR="002245A4" w:rsidRPr="00EA0522" w:rsidRDefault="002245A4" w:rsidP="00E10882">
      <w:pPr>
        <w:keepLines/>
        <w:autoSpaceDE w:val="0"/>
        <w:autoSpaceDN w:val="0"/>
        <w:jc w:val="both"/>
        <w:rPr>
          <w:rFonts w:ascii="Arial" w:hAnsi="Arial" w:cs="Arial"/>
          <w:sz w:val="22"/>
          <w:szCs w:val="22"/>
          <w:lang w:eastAsia="en-GB"/>
        </w:rPr>
      </w:pPr>
    </w:p>
    <w:p w14:paraId="407DE552" w14:textId="49C12386"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23 </w:t>
      </w:r>
      <w:r w:rsidRPr="00EA0522">
        <w:rPr>
          <w:rFonts w:ascii="Arial" w:eastAsiaTheme="minorEastAsia" w:hAnsi="Arial" w:cs="Arial"/>
          <w:sz w:val="22"/>
          <w:szCs w:val="22"/>
        </w:rPr>
        <w:noBreakHyphen/>
        <w:t xml:space="preserve"> REQUESTS FOR PAYMENT</w:t>
      </w:r>
    </w:p>
    <w:p w14:paraId="38D353BB" w14:textId="19EA794C" w:rsidR="002245A4" w:rsidRPr="00EA0522" w:rsidRDefault="002245A4" w:rsidP="00810A6D">
      <w:pPr>
        <w:pStyle w:val="Odstavecseseznamem"/>
        <w:keepLines/>
        <w:numPr>
          <w:ilvl w:val="0"/>
          <w:numId w:val="36"/>
        </w:numPr>
        <w:tabs>
          <w:tab w:val="left" w:pos="540"/>
        </w:tabs>
        <w:spacing w:after="240"/>
        <w:ind w:left="0" w:firstLine="0"/>
        <w:jc w:val="both"/>
        <w:rPr>
          <w:rFonts w:ascii="Arial" w:hAnsi="Arial" w:cs="Arial"/>
          <w:sz w:val="22"/>
          <w:szCs w:val="22"/>
        </w:rPr>
      </w:pPr>
      <w:r w:rsidRPr="00EA0522">
        <w:rPr>
          <w:rFonts w:ascii="Arial" w:hAnsi="Arial" w:cs="Arial"/>
          <w:sz w:val="22"/>
          <w:szCs w:val="22"/>
        </w:rPr>
        <w:t xml:space="preserve">Payments shall be made in accordance with Articles </w:t>
      </w:r>
      <w:r w:rsidR="002D1555">
        <w:rPr>
          <w:rFonts w:ascii="Arial" w:hAnsi="Arial" w:cs="Arial"/>
          <w:sz w:val="22"/>
          <w:szCs w:val="22"/>
        </w:rPr>
        <w:t>19</w:t>
      </w:r>
      <w:r w:rsidRPr="00EA0522">
        <w:rPr>
          <w:rFonts w:ascii="Arial" w:hAnsi="Arial" w:cs="Arial"/>
          <w:sz w:val="22"/>
          <w:szCs w:val="22"/>
        </w:rPr>
        <w:t>,</w:t>
      </w:r>
      <w:r w:rsidR="002D1555">
        <w:rPr>
          <w:rFonts w:ascii="Arial" w:hAnsi="Arial" w:cs="Arial"/>
          <w:sz w:val="22"/>
          <w:szCs w:val="22"/>
        </w:rPr>
        <w:t>21</w:t>
      </w:r>
      <w:r w:rsidR="002D1555" w:rsidRPr="00EA0522">
        <w:rPr>
          <w:rFonts w:ascii="Arial" w:hAnsi="Arial" w:cs="Arial"/>
          <w:sz w:val="22"/>
          <w:szCs w:val="22"/>
        </w:rPr>
        <w:t xml:space="preserve"> </w:t>
      </w:r>
      <w:r w:rsidRPr="00EA0522">
        <w:rPr>
          <w:rFonts w:ascii="Arial" w:hAnsi="Arial" w:cs="Arial"/>
          <w:sz w:val="22"/>
          <w:szCs w:val="22"/>
        </w:rPr>
        <w:t xml:space="preserve">and </w:t>
      </w:r>
      <w:r w:rsidR="002D1555">
        <w:rPr>
          <w:rFonts w:ascii="Arial" w:hAnsi="Arial" w:cs="Arial"/>
          <w:sz w:val="22"/>
          <w:szCs w:val="22"/>
        </w:rPr>
        <w:t>22</w:t>
      </w:r>
      <w:r w:rsidRPr="00EA0522">
        <w:rPr>
          <w:rFonts w:ascii="Arial" w:hAnsi="Arial" w:cs="Arial"/>
          <w:sz w:val="22"/>
          <w:szCs w:val="22"/>
        </w:rPr>
        <w:t>.</w:t>
      </w:r>
    </w:p>
    <w:p w14:paraId="1E3FF7B7" w14:textId="533C160D" w:rsidR="002245A4" w:rsidRPr="00EA0522" w:rsidRDefault="002245A4" w:rsidP="00810A6D">
      <w:pPr>
        <w:pStyle w:val="Odstavecseseznamem"/>
        <w:numPr>
          <w:ilvl w:val="0"/>
          <w:numId w:val="36"/>
        </w:numPr>
        <w:ind w:left="0" w:firstLine="0"/>
        <w:jc w:val="both"/>
        <w:rPr>
          <w:rFonts w:ascii="Arial" w:hAnsi="Arial" w:cs="Arial"/>
          <w:sz w:val="22"/>
          <w:szCs w:val="22"/>
        </w:rPr>
      </w:pPr>
      <w:r w:rsidRPr="00EA0522">
        <w:rPr>
          <w:rFonts w:ascii="Arial" w:hAnsi="Arial" w:cs="Arial"/>
          <w:sz w:val="22"/>
          <w:szCs w:val="22"/>
        </w:rPr>
        <w:lastRenderedPageBreak/>
        <w:t xml:space="preserve">Requests for additional information shall be notified to the IPO </w:t>
      </w:r>
      <w:r w:rsidR="00EA2661" w:rsidRPr="00EA0522">
        <w:rPr>
          <w:rFonts w:ascii="Arial" w:hAnsi="Arial" w:cs="Arial"/>
          <w:sz w:val="22"/>
          <w:szCs w:val="22"/>
        </w:rPr>
        <w:t>via the Cooperation Platform</w:t>
      </w:r>
      <w:r w:rsidRPr="00EA0522">
        <w:rPr>
          <w:rFonts w:ascii="Arial" w:hAnsi="Arial" w:cs="Arial"/>
          <w:sz w:val="22"/>
          <w:szCs w:val="22"/>
        </w:rPr>
        <w:t xml:space="preserve">. The IPO shall have the period laid down in Article </w:t>
      </w:r>
      <w:r w:rsidR="004B2218">
        <w:rPr>
          <w:rFonts w:ascii="Arial" w:hAnsi="Arial" w:cs="Arial"/>
          <w:sz w:val="22"/>
          <w:szCs w:val="22"/>
        </w:rPr>
        <w:t>22</w:t>
      </w:r>
      <w:r w:rsidR="004B2218" w:rsidRPr="00EA0522">
        <w:rPr>
          <w:rFonts w:ascii="Arial" w:hAnsi="Arial" w:cs="Arial"/>
          <w:sz w:val="22"/>
          <w:szCs w:val="22"/>
        </w:rPr>
        <w:t xml:space="preserve"> </w:t>
      </w:r>
      <w:r w:rsidRPr="00EA0522">
        <w:rPr>
          <w:rFonts w:ascii="Arial" w:hAnsi="Arial" w:cs="Arial"/>
          <w:sz w:val="22"/>
          <w:szCs w:val="22"/>
        </w:rPr>
        <w:t>to submit the information. If additional information is requested, the time limit for scrutiny shall be extended by the time it takes to obtain this information. In the event of renewed rejection, the EUIPO reserves the right to terminate the Agreement by invoking Article 4</w:t>
      </w:r>
      <w:r w:rsidR="008D6F93" w:rsidRPr="00EA0522">
        <w:rPr>
          <w:rFonts w:ascii="Arial" w:hAnsi="Arial" w:cs="Arial"/>
          <w:sz w:val="22"/>
          <w:szCs w:val="22"/>
        </w:rPr>
        <w:t>.</w:t>
      </w:r>
      <w:r w:rsidR="00D61D7A" w:rsidRPr="00EA0522">
        <w:rPr>
          <w:rFonts w:ascii="Arial" w:hAnsi="Arial" w:cs="Arial"/>
          <w:sz w:val="22"/>
          <w:szCs w:val="22"/>
        </w:rPr>
        <w:t>5</w:t>
      </w:r>
      <w:r w:rsidR="001E0112" w:rsidRPr="00EA0522">
        <w:rPr>
          <w:rFonts w:ascii="Arial" w:hAnsi="Arial" w:cs="Arial"/>
          <w:sz w:val="22"/>
          <w:szCs w:val="22"/>
        </w:rPr>
        <w:t xml:space="preserve"> of the General Conditions. </w:t>
      </w:r>
    </w:p>
    <w:p w14:paraId="170EE599" w14:textId="77777777" w:rsidR="002245A4" w:rsidRPr="00EA0522" w:rsidRDefault="002245A4" w:rsidP="002245A4">
      <w:pPr>
        <w:jc w:val="both"/>
        <w:rPr>
          <w:rFonts w:ascii="Arial" w:hAnsi="Arial" w:cs="Arial"/>
          <w:sz w:val="22"/>
          <w:szCs w:val="22"/>
          <w:highlight w:val="lightGray"/>
        </w:rPr>
      </w:pPr>
    </w:p>
    <w:p w14:paraId="318AE850" w14:textId="117C9A35" w:rsidR="002245A4" w:rsidRPr="00EA0522" w:rsidRDefault="007468BD"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AB13C9" w:rsidRPr="00EA0522">
        <w:rPr>
          <w:rFonts w:ascii="Arial" w:eastAsiaTheme="minorEastAsia" w:hAnsi="Arial" w:cs="Arial"/>
          <w:sz w:val="22"/>
          <w:szCs w:val="22"/>
        </w:rPr>
        <w:t xml:space="preserve">24 </w:t>
      </w:r>
      <w:r w:rsidR="002245A4" w:rsidRPr="00EA0522">
        <w:rPr>
          <w:rFonts w:ascii="Arial" w:eastAsiaTheme="minorEastAsia" w:hAnsi="Arial" w:cs="Arial"/>
          <w:sz w:val="22"/>
          <w:szCs w:val="22"/>
        </w:rPr>
        <w:noBreakHyphen/>
        <w:t xml:space="preserve"> </w:t>
      </w:r>
      <w:r w:rsidR="005B71E8" w:rsidRPr="00EA0522">
        <w:rPr>
          <w:rFonts w:ascii="Arial" w:eastAsiaTheme="minorEastAsia" w:hAnsi="Arial" w:cs="Arial"/>
          <w:sz w:val="22"/>
          <w:szCs w:val="22"/>
        </w:rPr>
        <w:t>RECOVERY</w:t>
      </w:r>
    </w:p>
    <w:p w14:paraId="38FF14B6" w14:textId="4463EBC7" w:rsidR="002245A4" w:rsidRPr="00EA0522" w:rsidRDefault="002245A4" w:rsidP="00810A6D">
      <w:pPr>
        <w:pStyle w:val="Odstavecseseznamem"/>
        <w:keepLines/>
        <w:numPr>
          <w:ilvl w:val="0"/>
          <w:numId w:val="37"/>
        </w:numPr>
        <w:spacing w:after="240"/>
        <w:ind w:left="0" w:firstLine="0"/>
        <w:jc w:val="both"/>
        <w:rPr>
          <w:rFonts w:ascii="Arial" w:hAnsi="Arial" w:cs="Arial"/>
          <w:sz w:val="22"/>
          <w:szCs w:val="22"/>
          <w:lang w:val="en-US"/>
        </w:rPr>
      </w:pPr>
      <w:r w:rsidRPr="00EA0522">
        <w:rPr>
          <w:rFonts w:ascii="Arial" w:hAnsi="Arial" w:cs="Arial"/>
          <w:sz w:val="22"/>
          <w:szCs w:val="22"/>
          <w:lang w:val="en-US"/>
        </w:rPr>
        <w:t>If any amount is unduly paid to the IPO or if recovery is justified under the terms of the Agreement, the IPO undertakes to repay the EUIPO the sum in question on whatever terms and by whatever date the latter may specify.</w:t>
      </w:r>
    </w:p>
    <w:p w14:paraId="2CCA672E" w14:textId="48591C71" w:rsidR="002245A4" w:rsidRPr="00EA0522" w:rsidRDefault="002245A4" w:rsidP="00810A6D">
      <w:pPr>
        <w:pStyle w:val="Odstavecseseznamem"/>
        <w:keepLines/>
        <w:numPr>
          <w:ilvl w:val="0"/>
          <w:numId w:val="37"/>
        </w:numPr>
        <w:spacing w:after="240"/>
        <w:ind w:left="0" w:firstLine="0"/>
        <w:jc w:val="both"/>
        <w:rPr>
          <w:rFonts w:ascii="Arial" w:hAnsi="Arial" w:cs="Arial"/>
          <w:sz w:val="22"/>
          <w:szCs w:val="22"/>
          <w:lang w:val="en-US"/>
        </w:rPr>
      </w:pPr>
      <w:r w:rsidRPr="00EA0522">
        <w:rPr>
          <w:rFonts w:ascii="Arial" w:hAnsi="Arial" w:cs="Arial"/>
          <w:sz w:val="22"/>
          <w:szCs w:val="22"/>
          <w:lang w:val="en-US"/>
        </w:rPr>
        <w:t>If payment has not been made by the due date, sums owed to the EUIPO may be recovered by offsetting them against any sums owed to the IPO, after informing it accordingly by registered letter with advice of delivery or equivalent.</w:t>
      </w:r>
    </w:p>
    <w:p w14:paraId="6BE51A1D" w14:textId="7434A483" w:rsidR="002245A4" w:rsidRPr="00EA0522" w:rsidRDefault="002245A4" w:rsidP="00EA0522">
      <w:pPr>
        <w:pStyle w:val="Odstavecseseznamem"/>
        <w:numPr>
          <w:ilvl w:val="0"/>
          <w:numId w:val="37"/>
        </w:numPr>
        <w:ind w:left="0" w:firstLine="0"/>
        <w:jc w:val="both"/>
        <w:rPr>
          <w:rFonts w:ascii="Arial" w:hAnsi="Arial" w:cs="Arial"/>
          <w:sz w:val="22"/>
          <w:szCs w:val="22"/>
        </w:rPr>
      </w:pPr>
      <w:r w:rsidRPr="00EA0522">
        <w:rPr>
          <w:rFonts w:ascii="Arial" w:hAnsi="Arial" w:cs="Arial"/>
          <w:sz w:val="22"/>
          <w:szCs w:val="22"/>
          <w:lang w:val="en-US"/>
        </w:rPr>
        <w:tab/>
        <w:t>Bank charges occasioned by the recovery of the sums owed to the EUIPO shall be borne solely by the IPO.</w:t>
      </w:r>
    </w:p>
    <w:p w14:paraId="4F27B289" w14:textId="77777777" w:rsidR="002245A4" w:rsidRPr="00EA0522" w:rsidRDefault="002245A4" w:rsidP="002245A4">
      <w:pPr>
        <w:autoSpaceDE w:val="0"/>
        <w:autoSpaceDN w:val="0"/>
        <w:jc w:val="both"/>
        <w:rPr>
          <w:rFonts w:ascii="Arial" w:hAnsi="Arial" w:cs="Arial"/>
          <w:sz w:val="22"/>
          <w:szCs w:val="22"/>
          <w:lang w:eastAsia="en-GB"/>
        </w:rPr>
      </w:pPr>
    </w:p>
    <w:p w14:paraId="40F9101B" w14:textId="77777777" w:rsidR="002245A4" w:rsidRPr="00EA0522" w:rsidRDefault="002245A4" w:rsidP="002245A4">
      <w:pPr>
        <w:autoSpaceDE w:val="0"/>
        <w:autoSpaceDN w:val="0"/>
        <w:jc w:val="both"/>
        <w:rPr>
          <w:rFonts w:ascii="Arial" w:hAnsi="Arial" w:cs="Arial"/>
          <w:sz w:val="22"/>
          <w:szCs w:val="22"/>
          <w:lang w:eastAsia="en-GB"/>
        </w:rPr>
      </w:pPr>
    </w:p>
    <w:p w14:paraId="2DEBA996" w14:textId="22983DD0" w:rsidR="002245A4" w:rsidRPr="00EA0522" w:rsidRDefault="00B64E2F"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B104A5" w:rsidRPr="00EA0522">
        <w:rPr>
          <w:rFonts w:ascii="Arial" w:eastAsiaTheme="minorEastAsia" w:hAnsi="Arial" w:cs="Arial"/>
          <w:sz w:val="22"/>
          <w:szCs w:val="22"/>
        </w:rPr>
        <w:t xml:space="preserve">25 </w:t>
      </w:r>
      <w:r w:rsidR="002245A4" w:rsidRPr="00EA0522">
        <w:rPr>
          <w:rFonts w:ascii="Arial" w:eastAsiaTheme="minorEastAsia" w:hAnsi="Arial" w:cs="Arial"/>
          <w:sz w:val="22"/>
          <w:szCs w:val="22"/>
        </w:rPr>
        <w:t xml:space="preserve">- IMPUTATION </w:t>
      </w:r>
      <w:r w:rsidR="004A19AE" w:rsidRPr="00EA0522">
        <w:rPr>
          <w:rFonts w:ascii="Arial" w:eastAsiaTheme="minorEastAsia" w:hAnsi="Arial" w:cs="Arial"/>
          <w:sz w:val="22"/>
          <w:szCs w:val="22"/>
        </w:rPr>
        <w:t>OF PAYMENTS</w:t>
      </w:r>
    </w:p>
    <w:p w14:paraId="44D5A7CC" w14:textId="1DA50228" w:rsidR="002245A4" w:rsidRPr="00EA0522" w:rsidRDefault="002245A4" w:rsidP="00810A6D">
      <w:pPr>
        <w:pStyle w:val="Odstavecseseznamem"/>
        <w:keepLines/>
        <w:numPr>
          <w:ilvl w:val="0"/>
          <w:numId w:val="38"/>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Any amount paid to the IPO shall be appropriated for </w:t>
      </w:r>
      <w:r w:rsidR="00EA2661" w:rsidRPr="00EA0522">
        <w:rPr>
          <w:rFonts w:ascii="Arial" w:hAnsi="Arial" w:cs="Arial"/>
          <w:sz w:val="22"/>
          <w:szCs w:val="22"/>
          <w:lang w:val="en-US"/>
        </w:rPr>
        <w:t xml:space="preserve">financing the activity </w:t>
      </w:r>
      <w:r w:rsidRPr="00EA0522">
        <w:rPr>
          <w:rFonts w:ascii="Arial" w:hAnsi="Arial" w:cs="Arial"/>
          <w:sz w:val="22"/>
          <w:szCs w:val="22"/>
          <w:lang w:val="en-US"/>
        </w:rPr>
        <w:t>by the IPO in the fulfilment of its obligations derived from this Agreement.</w:t>
      </w:r>
    </w:p>
    <w:p w14:paraId="539321D0" w14:textId="5E50699C" w:rsidR="002245A4" w:rsidRPr="00EA0522" w:rsidRDefault="002245A4" w:rsidP="00810A6D">
      <w:pPr>
        <w:pStyle w:val="Nzev"/>
        <w:numPr>
          <w:ilvl w:val="0"/>
          <w:numId w:val="38"/>
        </w:numPr>
        <w:ind w:left="0" w:firstLine="0"/>
        <w:jc w:val="both"/>
        <w:rPr>
          <w:rFonts w:ascii="Arial" w:eastAsia="Times New Roman" w:hAnsi="Arial" w:cs="Arial"/>
          <w:spacing w:val="0"/>
          <w:kern w:val="0"/>
          <w:sz w:val="22"/>
          <w:szCs w:val="22"/>
          <w:lang w:val="en-US"/>
        </w:rPr>
      </w:pPr>
      <w:r w:rsidRPr="00EA0522">
        <w:rPr>
          <w:rFonts w:ascii="Arial" w:eastAsia="Times New Roman" w:hAnsi="Arial" w:cs="Arial"/>
          <w:spacing w:val="0"/>
          <w:kern w:val="0"/>
          <w:sz w:val="22"/>
          <w:szCs w:val="22"/>
          <w:lang w:val="en-US"/>
        </w:rPr>
        <w:t>Upon written request by the IPO, the EUIPO shall proceed to reimburse costs in equivalent non-financial contributions in kind such as the supply of consultancy and/or expertise services by the EUIPO.</w:t>
      </w:r>
      <w:bookmarkStart w:id="3" w:name="OLE_LINK2"/>
    </w:p>
    <w:p w14:paraId="4E850732" w14:textId="77777777" w:rsidR="002245A4" w:rsidRPr="00EA0522" w:rsidRDefault="002245A4" w:rsidP="002245A4">
      <w:pPr>
        <w:keepNext/>
        <w:keepLines/>
        <w:spacing w:after="240"/>
        <w:jc w:val="both"/>
        <w:rPr>
          <w:rFonts w:ascii="Arial" w:hAnsi="Arial" w:cs="Arial"/>
          <w:b/>
          <w:bCs/>
          <w:caps/>
          <w:sz w:val="22"/>
          <w:szCs w:val="22"/>
          <w:lang w:val="en-US"/>
        </w:rPr>
      </w:pPr>
    </w:p>
    <w:p w14:paraId="6071F2D0" w14:textId="458810BB" w:rsidR="002245A4" w:rsidRPr="00EA0522" w:rsidRDefault="002245A4"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B104A5" w:rsidRPr="00EA0522">
        <w:rPr>
          <w:rFonts w:ascii="Arial" w:eastAsiaTheme="minorEastAsia" w:hAnsi="Arial" w:cs="Arial"/>
          <w:sz w:val="22"/>
          <w:szCs w:val="22"/>
        </w:rPr>
        <w:t xml:space="preserve">26 </w:t>
      </w:r>
      <w:r w:rsidRPr="00EA0522">
        <w:rPr>
          <w:rFonts w:ascii="Arial" w:eastAsiaTheme="minorEastAsia" w:hAnsi="Arial" w:cs="Arial"/>
          <w:sz w:val="22"/>
          <w:szCs w:val="22"/>
        </w:rPr>
        <w:t>- TASKS AND RESPONSIBILITIES</w:t>
      </w:r>
    </w:p>
    <w:p w14:paraId="0E7CF3C0" w14:textId="77777777" w:rsidR="002245A4" w:rsidRPr="00EA0522" w:rsidRDefault="002245A4" w:rsidP="002245A4">
      <w:pPr>
        <w:rPr>
          <w:rFonts w:ascii="Arial" w:hAnsi="Arial" w:cs="Arial"/>
          <w:bCs/>
          <w:sz w:val="22"/>
          <w:szCs w:val="22"/>
        </w:rPr>
      </w:pPr>
    </w:p>
    <w:p w14:paraId="6A9FCC96" w14:textId="4DF05E89" w:rsidR="002245A4" w:rsidRPr="00EA0522" w:rsidRDefault="002245A4" w:rsidP="00810A6D">
      <w:pPr>
        <w:pStyle w:val="Odstavecseseznamem"/>
        <w:numPr>
          <w:ilvl w:val="0"/>
          <w:numId w:val="39"/>
        </w:numPr>
        <w:ind w:left="0" w:firstLine="0"/>
        <w:jc w:val="both"/>
        <w:rPr>
          <w:rFonts w:ascii="Arial" w:hAnsi="Arial" w:cs="Arial"/>
          <w:bCs/>
          <w:sz w:val="22"/>
          <w:szCs w:val="22"/>
        </w:rPr>
      </w:pPr>
      <w:r w:rsidRPr="00EA0522">
        <w:rPr>
          <w:rFonts w:ascii="Arial" w:hAnsi="Arial" w:cs="Arial"/>
          <w:bCs/>
          <w:sz w:val="22"/>
          <w:szCs w:val="22"/>
        </w:rPr>
        <w:t>The EUIPO and the IPO will perform their tasks and have specific obligations and responsibilities as described in the Management Board´s decision defining the European Cooperation Projects (MBBC-1</w:t>
      </w:r>
      <w:r w:rsidR="00AF7E60" w:rsidRPr="00EA0522">
        <w:rPr>
          <w:rFonts w:ascii="Arial" w:hAnsi="Arial" w:cs="Arial"/>
          <w:bCs/>
          <w:sz w:val="22"/>
          <w:szCs w:val="22"/>
        </w:rPr>
        <w:t>9-20</w:t>
      </w:r>
      <w:r w:rsidR="00EA2661" w:rsidRPr="00EA0522">
        <w:rPr>
          <w:rFonts w:ascii="Arial" w:hAnsi="Arial" w:cs="Arial"/>
          <w:bCs/>
          <w:sz w:val="22"/>
          <w:szCs w:val="22"/>
        </w:rPr>
        <w:t xml:space="preserve"> of </w:t>
      </w:r>
      <w:r w:rsidR="00F41A6E" w:rsidRPr="00EA0522">
        <w:rPr>
          <w:rFonts w:ascii="Arial" w:hAnsi="Arial" w:cs="Arial"/>
          <w:bCs/>
          <w:sz w:val="22"/>
          <w:szCs w:val="22"/>
        </w:rPr>
        <w:t>20 November 2019</w:t>
      </w:r>
      <w:r w:rsidRPr="00EA0522">
        <w:rPr>
          <w:rFonts w:ascii="Arial" w:hAnsi="Arial" w:cs="Arial"/>
          <w:bCs/>
          <w:sz w:val="22"/>
          <w:szCs w:val="22"/>
        </w:rPr>
        <w:t>).</w:t>
      </w:r>
    </w:p>
    <w:p w14:paraId="0F788D68" w14:textId="77777777" w:rsidR="002245A4" w:rsidRPr="00EA0522" w:rsidRDefault="002245A4">
      <w:pPr>
        <w:keepNext/>
        <w:keepLines/>
        <w:jc w:val="both"/>
        <w:rPr>
          <w:rFonts w:ascii="Arial" w:hAnsi="Arial" w:cs="Arial"/>
          <w:bCs/>
          <w:sz w:val="22"/>
          <w:szCs w:val="22"/>
        </w:rPr>
      </w:pPr>
    </w:p>
    <w:p w14:paraId="1ED58C60" w14:textId="196797F2" w:rsidR="002245A4" w:rsidRPr="00EA0522" w:rsidRDefault="002245A4" w:rsidP="00810A6D">
      <w:pPr>
        <w:pStyle w:val="Odstavecseseznamem"/>
        <w:keepNext/>
        <w:keepLines/>
        <w:numPr>
          <w:ilvl w:val="0"/>
          <w:numId w:val="39"/>
        </w:numPr>
        <w:ind w:left="0" w:firstLine="0"/>
        <w:jc w:val="both"/>
        <w:rPr>
          <w:rFonts w:ascii="Arial" w:hAnsi="Arial" w:cs="Arial"/>
          <w:bCs/>
          <w:sz w:val="22"/>
          <w:szCs w:val="22"/>
        </w:rPr>
      </w:pPr>
      <w:r w:rsidRPr="00EA0522">
        <w:rPr>
          <w:rFonts w:ascii="Arial" w:hAnsi="Arial" w:cs="Arial"/>
          <w:bCs/>
          <w:sz w:val="22"/>
          <w:szCs w:val="22"/>
        </w:rPr>
        <w:t>Upon request of the IPO, the EUIPO may facilitate the IPO’s access to software development resources for the fulfilment of tasks foreseen in those projects as part of ECP5.  In such a case, such facility will be funded as a part of the implementation effort of the IPO and, where necessary, deducted from the committed funding of the specific project. In case of deployment, the responsibility of the outcomes lies within the IPO.</w:t>
      </w:r>
    </w:p>
    <w:p w14:paraId="0176FE32" w14:textId="77777777" w:rsidR="000E7848" w:rsidRPr="00EA0522" w:rsidRDefault="000E7848" w:rsidP="00550709">
      <w:pPr>
        <w:keepNext/>
        <w:keepLines/>
        <w:jc w:val="both"/>
        <w:rPr>
          <w:rFonts w:ascii="Arial" w:hAnsi="Arial" w:cs="Arial"/>
          <w:bCs/>
          <w:sz w:val="22"/>
          <w:szCs w:val="22"/>
        </w:rPr>
      </w:pPr>
    </w:p>
    <w:p w14:paraId="4D0263EF" w14:textId="0FF6AA4E" w:rsidR="000E7848" w:rsidRPr="00EA0522" w:rsidRDefault="000E7848"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 xml:space="preserve">ARTICLE </w:t>
      </w:r>
      <w:r w:rsidR="00E90634" w:rsidRPr="00EA0522">
        <w:rPr>
          <w:rFonts w:ascii="Arial" w:eastAsiaTheme="minorEastAsia" w:hAnsi="Arial" w:cs="Arial"/>
          <w:sz w:val="22"/>
          <w:szCs w:val="22"/>
        </w:rPr>
        <w:t xml:space="preserve">27 </w:t>
      </w:r>
      <w:r w:rsidRPr="00EA0522">
        <w:rPr>
          <w:rFonts w:ascii="Arial" w:eastAsiaTheme="minorEastAsia" w:hAnsi="Arial" w:cs="Arial"/>
          <w:sz w:val="22"/>
          <w:szCs w:val="22"/>
        </w:rPr>
        <w:t>– PROVISION ON EUROPEAN COOPERATION PROJECTS</w:t>
      </w:r>
    </w:p>
    <w:p w14:paraId="6FC0A243" w14:textId="77777777" w:rsidR="00B67137" w:rsidRPr="00EA0522" w:rsidRDefault="00B67137" w:rsidP="00550709">
      <w:pPr>
        <w:keepNext/>
        <w:keepLines/>
        <w:jc w:val="both"/>
        <w:rPr>
          <w:rFonts w:ascii="Arial" w:hAnsi="Arial" w:cs="Arial"/>
          <w:bCs/>
          <w:sz w:val="22"/>
          <w:szCs w:val="22"/>
          <w:lang w:val="en-US"/>
        </w:rPr>
      </w:pPr>
    </w:p>
    <w:p w14:paraId="4C1DD2DC" w14:textId="363CE127" w:rsidR="0011200A" w:rsidRPr="00EA0522" w:rsidRDefault="00C71723"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This provision applies to </w:t>
      </w:r>
      <w:r w:rsidR="00541EED" w:rsidRPr="00EA0522">
        <w:rPr>
          <w:rFonts w:ascii="Arial" w:hAnsi="Arial" w:cs="Arial"/>
          <w:sz w:val="22"/>
          <w:szCs w:val="22"/>
          <w:lang w:val="en-US"/>
        </w:rPr>
        <w:t xml:space="preserve">the implementation of the </w:t>
      </w:r>
      <w:r w:rsidRPr="00EA0522">
        <w:rPr>
          <w:rFonts w:ascii="Arial" w:hAnsi="Arial" w:cs="Arial"/>
          <w:sz w:val="22"/>
          <w:szCs w:val="22"/>
          <w:lang w:val="en-US"/>
        </w:rPr>
        <w:t>European Cooperation Projects referred to by Article 3, item 2.1.a).</w:t>
      </w:r>
    </w:p>
    <w:p w14:paraId="2F2F18C4" w14:textId="4326C877" w:rsidR="0011200A" w:rsidRPr="00EA0522" w:rsidRDefault="00B67137"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Determination of the final amount to be </w:t>
      </w:r>
      <w:r w:rsidR="003A7517" w:rsidRPr="00EA0522">
        <w:rPr>
          <w:rFonts w:ascii="Arial" w:hAnsi="Arial" w:cs="Arial"/>
          <w:sz w:val="22"/>
          <w:szCs w:val="22"/>
          <w:lang w:val="en-US"/>
        </w:rPr>
        <w:t>pa</w:t>
      </w:r>
      <w:r w:rsidRPr="00EA0522">
        <w:rPr>
          <w:rFonts w:ascii="Arial" w:hAnsi="Arial" w:cs="Arial"/>
          <w:sz w:val="22"/>
          <w:szCs w:val="22"/>
          <w:lang w:val="en-US"/>
        </w:rPr>
        <w:t>id by EUIPO</w:t>
      </w:r>
      <w:r w:rsidR="0011200A" w:rsidRPr="00EA0522">
        <w:rPr>
          <w:rFonts w:ascii="Arial" w:hAnsi="Arial" w:cs="Arial"/>
          <w:sz w:val="22"/>
          <w:szCs w:val="22"/>
          <w:lang w:val="en-US"/>
        </w:rPr>
        <w:t xml:space="preserve">: </w:t>
      </w:r>
      <w:r w:rsidR="0014796B" w:rsidRPr="00EA0522">
        <w:rPr>
          <w:rFonts w:ascii="Arial" w:hAnsi="Arial" w:cs="Arial"/>
          <w:sz w:val="22"/>
          <w:szCs w:val="22"/>
          <w:lang w:val="en-US"/>
        </w:rPr>
        <w:t xml:space="preserve">The EUIPO shall adopt the amount of the final payment to be granted to the IPO </w:t>
      </w:r>
      <w:proofErr w:type="gramStart"/>
      <w:r w:rsidR="0014796B" w:rsidRPr="00EA0522">
        <w:rPr>
          <w:rFonts w:ascii="Arial" w:hAnsi="Arial" w:cs="Arial"/>
          <w:sz w:val="22"/>
          <w:szCs w:val="22"/>
          <w:lang w:val="en-US"/>
        </w:rPr>
        <w:t>on the basis of</w:t>
      </w:r>
      <w:proofErr w:type="gramEnd"/>
      <w:r w:rsidR="0014796B" w:rsidRPr="00EA0522">
        <w:rPr>
          <w:rFonts w:ascii="Arial" w:hAnsi="Arial" w:cs="Arial"/>
          <w:sz w:val="22"/>
          <w:szCs w:val="22"/>
          <w:lang w:val="en-US"/>
        </w:rPr>
        <w:t xml:space="preserve"> </w:t>
      </w:r>
      <w:r w:rsidR="00B61B00" w:rsidRPr="00EA0522">
        <w:rPr>
          <w:rFonts w:ascii="Arial" w:hAnsi="Arial" w:cs="Arial"/>
          <w:sz w:val="22"/>
          <w:szCs w:val="22"/>
          <w:lang w:val="en-US"/>
        </w:rPr>
        <w:t xml:space="preserve">and subject to its approval of </w:t>
      </w:r>
      <w:r w:rsidR="0014796B" w:rsidRPr="00EA0522">
        <w:rPr>
          <w:rFonts w:ascii="Arial" w:hAnsi="Arial" w:cs="Arial"/>
          <w:sz w:val="22"/>
          <w:szCs w:val="22"/>
          <w:lang w:val="en-US"/>
        </w:rPr>
        <w:t xml:space="preserve">the documents referred to in Article </w:t>
      </w:r>
      <w:r w:rsidR="004B2218">
        <w:rPr>
          <w:rFonts w:ascii="Arial" w:hAnsi="Arial" w:cs="Arial"/>
          <w:sz w:val="22"/>
          <w:szCs w:val="22"/>
          <w:lang w:val="en-US"/>
        </w:rPr>
        <w:t>18</w:t>
      </w:r>
      <w:r w:rsidR="0014796B" w:rsidRPr="00EA0522">
        <w:rPr>
          <w:rFonts w:ascii="Arial" w:hAnsi="Arial" w:cs="Arial"/>
          <w:sz w:val="22"/>
          <w:szCs w:val="22"/>
          <w:lang w:val="en-US"/>
        </w:rPr>
        <w:t>.</w:t>
      </w:r>
    </w:p>
    <w:p w14:paraId="3CD5DEAF" w14:textId="41E54B9B" w:rsidR="0014796B" w:rsidRPr="00EA0522" w:rsidRDefault="001479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lastRenderedPageBreak/>
        <w:t xml:space="preserve">The eligible direct costs for the project are those costs which satisfy the conditions of eligibility set out in Article </w:t>
      </w:r>
      <w:r w:rsidR="004B2218">
        <w:rPr>
          <w:rFonts w:ascii="Arial" w:hAnsi="Arial" w:cs="Arial"/>
          <w:sz w:val="22"/>
          <w:szCs w:val="22"/>
          <w:lang w:val="en-US"/>
        </w:rPr>
        <w:t>18</w:t>
      </w:r>
      <w:r w:rsidRPr="00EA0522">
        <w:rPr>
          <w:rFonts w:ascii="Arial" w:hAnsi="Arial" w:cs="Arial"/>
          <w:sz w:val="22"/>
          <w:szCs w:val="22"/>
          <w:lang w:val="en-US"/>
        </w:rPr>
        <w:t>.1 and are identifiable as specific costs linked to the project, such as:</w:t>
      </w:r>
    </w:p>
    <w:p w14:paraId="73CCC45A" w14:textId="21D447A4" w:rsidR="0014796B" w:rsidRPr="00EA0522" w:rsidRDefault="0014796B" w:rsidP="00810A6D">
      <w:pPr>
        <w:pStyle w:val="Odstavecseseznamem"/>
        <w:keepLines/>
        <w:numPr>
          <w:ilvl w:val="0"/>
          <w:numId w:val="15"/>
        </w:numPr>
        <w:spacing w:after="240"/>
        <w:ind w:left="990" w:hanging="270"/>
        <w:jc w:val="both"/>
        <w:rPr>
          <w:rFonts w:ascii="Arial" w:hAnsi="Arial" w:cs="Arial"/>
          <w:sz w:val="22"/>
          <w:szCs w:val="22"/>
          <w:lang w:val="en-US"/>
        </w:rPr>
      </w:pPr>
      <w:r w:rsidRPr="00EA0522">
        <w:rPr>
          <w:rFonts w:ascii="Arial" w:hAnsi="Arial" w:cs="Arial"/>
          <w:sz w:val="22"/>
          <w:szCs w:val="22"/>
          <w:lang w:val="en-US"/>
        </w:rPr>
        <w:t xml:space="preserve">the cost of staff assigned to the project, according to Decision No ADM 10-30 of 10 September 2010 </w:t>
      </w:r>
      <w:r w:rsidR="00935937" w:rsidRPr="00EA0522">
        <w:rPr>
          <w:rFonts w:ascii="Arial" w:hAnsi="Arial" w:cs="Arial"/>
          <w:sz w:val="22"/>
          <w:szCs w:val="22"/>
          <w:lang w:val="en-US"/>
        </w:rPr>
        <w:t>and Decision No ADM-18-39 of 6 August 2018</w:t>
      </w:r>
      <w:r w:rsidR="00822E8D" w:rsidRPr="00EA0522">
        <w:rPr>
          <w:rFonts w:ascii="Arial" w:hAnsi="Arial" w:cs="Arial"/>
          <w:sz w:val="22"/>
          <w:szCs w:val="22"/>
          <w:lang w:val="en-US"/>
        </w:rPr>
        <w:t xml:space="preserve"> </w:t>
      </w:r>
      <w:r w:rsidRPr="00EA0522">
        <w:rPr>
          <w:rFonts w:ascii="Arial" w:hAnsi="Arial" w:cs="Arial"/>
          <w:sz w:val="22"/>
          <w:szCs w:val="22"/>
          <w:lang w:val="en-US"/>
        </w:rPr>
        <w:t xml:space="preserve">on the rules applicable to expertise made available on a non-secondment basis for cooperation projects. In addition to these Decisions, payments may be made more than once during the duration of the Agreement. However, the salary supplements granted by the IPO to these same persons that result in a temporarily higher salary amount than their usual remuneration (for example the payment of extraordinary premiums during the project period) are not considered eligible for </w:t>
      </w:r>
      <w:proofErr w:type="gramStart"/>
      <w:r w:rsidRPr="00EA0522">
        <w:rPr>
          <w:rFonts w:ascii="Arial" w:hAnsi="Arial" w:cs="Arial"/>
          <w:sz w:val="22"/>
          <w:szCs w:val="22"/>
          <w:lang w:val="en-US"/>
        </w:rPr>
        <w:t>financing;</w:t>
      </w:r>
      <w:proofErr w:type="gramEnd"/>
    </w:p>
    <w:p w14:paraId="1195964D" w14:textId="01C1C66C" w:rsidR="0014796B" w:rsidRPr="00EA0522" w:rsidRDefault="0014796B" w:rsidP="00810A6D">
      <w:pPr>
        <w:pStyle w:val="Odstavecseseznamem"/>
        <w:keepLines/>
        <w:numPr>
          <w:ilvl w:val="0"/>
          <w:numId w:val="15"/>
        </w:numPr>
        <w:tabs>
          <w:tab w:val="num" w:pos="1080"/>
        </w:tabs>
        <w:spacing w:after="240"/>
        <w:ind w:left="990" w:hanging="270"/>
        <w:jc w:val="both"/>
        <w:rPr>
          <w:rFonts w:ascii="Arial" w:hAnsi="Arial" w:cs="Arial"/>
          <w:sz w:val="22"/>
          <w:szCs w:val="22"/>
          <w:lang w:val="en-US"/>
        </w:rPr>
      </w:pPr>
      <w:r w:rsidRPr="00EA0522">
        <w:rPr>
          <w:rFonts w:ascii="Arial" w:hAnsi="Arial" w:cs="Arial"/>
          <w:sz w:val="22"/>
          <w:szCs w:val="22"/>
          <w:lang w:val="en-US"/>
        </w:rPr>
        <w:t xml:space="preserve">travel and subsistence allowances for IPO staff taking part in the project, will be in line with the </w:t>
      </w:r>
      <w:bookmarkStart w:id="4" w:name="_Hlk15281778"/>
      <w:r w:rsidRPr="00EA0522">
        <w:rPr>
          <w:rFonts w:ascii="Arial" w:hAnsi="Arial" w:cs="Arial"/>
          <w:sz w:val="22"/>
          <w:szCs w:val="22"/>
          <w:lang w:val="en-US"/>
        </w:rPr>
        <w:t>Decision No ADM-1</w:t>
      </w:r>
      <w:r w:rsidR="007E1D42" w:rsidRPr="00EA0522">
        <w:rPr>
          <w:rFonts w:ascii="Arial" w:hAnsi="Arial" w:cs="Arial"/>
          <w:sz w:val="22"/>
          <w:szCs w:val="22"/>
          <w:lang w:val="en-US"/>
        </w:rPr>
        <w:t>8</w:t>
      </w:r>
      <w:r w:rsidRPr="00EA0522">
        <w:rPr>
          <w:rFonts w:ascii="Arial" w:hAnsi="Arial" w:cs="Arial"/>
          <w:sz w:val="22"/>
          <w:szCs w:val="22"/>
          <w:lang w:val="en-US"/>
        </w:rPr>
        <w:t>-3</w:t>
      </w:r>
      <w:r w:rsidR="007E1D42" w:rsidRPr="00EA0522">
        <w:rPr>
          <w:rFonts w:ascii="Arial" w:hAnsi="Arial" w:cs="Arial"/>
          <w:sz w:val="22"/>
          <w:szCs w:val="22"/>
          <w:lang w:val="en-US"/>
        </w:rPr>
        <w:t>9</w:t>
      </w:r>
      <w:r w:rsidRPr="00EA0522">
        <w:rPr>
          <w:rFonts w:ascii="Arial" w:hAnsi="Arial" w:cs="Arial"/>
          <w:sz w:val="22"/>
          <w:szCs w:val="22"/>
          <w:lang w:val="en-US"/>
        </w:rPr>
        <w:t xml:space="preserve"> of </w:t>
      </w:r>
      <w:r w:rsidR="007E1D42" w:rsidRPr="00EA0522">
        <w:rPr>
          <w:rFonts w:ascii="Arial" w:hAnsi="Arial" w:cs="Arial"/>
          <w:sz w:val="22"/>
          <w:szCs w:val="22"/>
          <w:lang w:val="en-US"/>
        </w:rPr>
        <w:t>6</w:t>
      </w:r>
      <w:r w:rsidRPr="00EA0522">
        <w:rPr>
          <w:rFonts w:ascii="Arial" w:hAnsi="Arial" w:cs="Arial"/>
          <w:sz w:val="22"/>
          <w:szCs w:val="22"/>
          <w:lang w:val="en-US"/>
        </w:rPr>
        <w:t xml:space="preserve"> </w:t>
      </w:r>
      <w:r w:rsidR="007E1D42" w:rsidRPr="00EA0522">
        <w:rPr>
          <w:rFonts w:ascii="Arial" w:hAnsi="Arial" w:cs="Arial"/>
          <w:sz w:val="22"/>
          <w:szCs w:val="22"/>
          <w:lang w:val="en-US"/>
        </w:rPr>
        <w:t>August</w:t>
      </w:r>
      <w:r w:rsidRPr="00EA0522">
        <w:rPr>
          <w:rFonts w:ascii="Arial" w:hAnsi="Arial" w:cs="Arial"/>
          <w:sz w:val="22"/>
          <w:szCs w:val="22"/>
          <w:lang w:val="en-US"/>
        </w:rPr>
        <w:t xml:space="preserve"> 201</w:t>
      </w:r>
      <w:r w:rsidR="007E1D42" w:rsidRPr="00EA0522">
        <w:rPr>
          <w:rFonts w:ascii="Arial" w:hAnsi="Arial" w:cs="Arial"/>
          <w:sz w:val="22"/>
          <w:szCs w:val="22"/>
          <w:lang w:val="en-US"/>
        </w:rPr>
        <w:t>8</w:t>
      </w:r>
      <w:bookmarkEnd w:id="4"/>
      <w:r w:rsidRPr="00EA0522">
        <w:rPr>
          <w:rFonts w:ascii="Arial" w:hAnsi="Arial" w:cs="Arial"/>
          <w:sz w:val="22"/>
          <w:szCs w:val="22"/>
          <w:lang w:val="en-US"/>
        </w:rPr>
        <w:t xml:space="preserve">, concerning rules on reimbursement of expenses incurred by </w:t>
      </w:r>
      <w:r w:rsidR="007E1D42" w:rsidRPr="00EA0522">
        <w:rPr>
          <w:rFonts w:ascii="Arial" w:hAnsi="Arial" w:cs="Arial"/>
          <w:sz w:val="22"/>
          <w:szCs w:val="22"/>
          <w:lang w:val="en-US"/>
        </w:rPr>
        <w:t>individuals</w:t>
      </w:r>
      <w:r w:rsidRPr="00EA0522">
        <w:rPr>
          <w:rFonts w:ascii="Arial" w:hAnsi="Arial" w:cs="Arial"/>
          <w:sz w:val="22"/>
          <w:szCs w:val="22"/>
          <w:lang w:val="en-US"/>
        </w:rPr>
        <w:t xml:space="preserve"> from outside </w:t>
      </w:r>
      <w:r w:rsidR="007E1D42" w:rsidRPr="00EA0522">
        <w:rPr>
          <w:rFonts w:ascii="Arial" w:hAnsi="Arial" w:cs="Arial"/>
          <w:sz w:val="22"/>
          <w:szCs w:val="22"/>
          <w:lang w:val="en-US"/>
        </w:rPr>
        <w:t xml:space="preserve">the </w:t>
      </w:r>
      <w:r w:rsidR="00DC38E4" w:rsidRPr="00EA0522">
        <w:rPr>
          <w:rFonts w:ascii="Arial" w:hAnsi="Arial" w:cs="Arial"/>
          <w:sz w:val="22"/>
          <w:szCs w:val="22"/>
          <w:lang w:val="en-US"/>
        </w:rPr>
        <w:t>EUIPO</w:t>
      </w:r>
      <w:r w:rsidR="007E1D42" w:rsidRPr="00EA0522">
        <w:rPr>
          <w:rFonts w:ascii="Arial" w:hAnsi="Arial" w:cs="Arial"/>
          <w:sz w:val="22"/>
          <w:szCs w:val="22"/>
          <w:lang w:val="en-US"/>
        </w:rPr>
        <w:t xml:space="preserve"> </w:t>
      </w:r>
      <w:r w:rsidRPr="00EA0522">
        <w:rPr>
          <w:rFonts w:ascii="Arial" w:hAnsi="Arial" w:cs="Arial"/>
          <w:sz w:val="22"/>
          <w:szCs w:val="22"/>
          <w:lang w:val="en-US"/>
        </w:rPr>
        <w:t xml:space="preserve">invited to attend meetings </w:t>
      </w:r>
      <w:r w:rsidR="007E1D42" w:rsidRPr="00EA0522">
        <w:rPr>
          <w:rFonts w:ascii="Arial" w:hAnsi="Arial" w:cs="Arial"/>
          <w:sz w:val="22"/>
          <w:szCs w:val="22"/>
          <w:lang w:val="en-US"/>
        </w:rPr>
        <w:t>as</w:t>
      </w:r>
      <w:r w:rsidRPr="00EA0522">
        <w:rPr>
          <w:rFonts w:ascii="Arial" w:hAnsi="Arial" w:cs="Arial"/>
          <w:sz w:val="22"/>
          <w:szCs w:val="22"/>
          <w:lang w:val="en-US"/>
        </w:rPr>
        <w:t xml:space="preserve"> an expert</w:t>
      </w:r>
      <w:r w:rsidR="007E1D42" w:rsidRPr="00EA0522">
        <w:rPr>
          <w:rFonts w:ascii="Arial" w:hAnsi="Arial" w:cs="Arial"/>
          <w:sz w:val="22"/>
          <w:szCs w:val="22"/>
          <w:lang w:val="en-US"/>
        </w:rPr>
        <w:t xml:space="preserve"> or to attend training courses, seminars, conferences or other </w:t>
      </w:r>
      <w:proofErr w:type="gramStart"/>
      <w:r w:rsidR="007E1D42" w:rsidRPr="00EA0522">
        <w:rPr>
          <w:rFonts w:ascii="Arial" w:hAnsi="Arial" w:cs="Arial"/>
          <w:sz w:val="22"/>
          <w:szCs w:val="22"/>
          <w:lang w:val="en-US"/>
        </w:rPr>
        <w:t>events</w:t>
      </w:r>
      <w:r w:rsidR="00456958" w:rsidRPr="00EA0522">
        <w:rPr>
          <w:rFonts w:ascii="Arial" w:hAnsi="Arial" w:cs="Arial"/>
          <w:sz w:val="22"/>
          <w:szCs w:val="22"/>
          <w:lang w:val="en-US"/>
        </w:rPr>
        <w:t>;</w:t>
      </w:r>
      <w:proofErr w:type="gramEnd"/>
    </w:p>
    <w:p w14:paraId="32B3C723" w14:textId="77777777" w:rsidR="0014796B" w:rsidRPr="00EA0522" w:rsidRDefault="0014796B" w:rsidP="00810A6D">
      <w:pPr>
        <w:pStyle w:val="Odstavecseseznamem"/>
        <w:keepLines/>
        <w:numPr>
          <w:ilvl w:val="0"/>
          <w:numId w:val="15"/>
        </w:numPr>
        <w:spacing w:after="240"/>
        <w:ind w:left="990" w:hanging="270"/>
        <w:jc w:val="both"/>
        <w:rPr>
          <w:rFonts w:ascii="Arial" w:hAnsi="Arial" w:cs="Arial"/>
          <w:sz w:val="22"/>
          <w:szCs w:val="22"/>
          <w:lang w:val="en-US"/>
        </w:rPr>
      </w:pPr>
      <w:r w:rsidRPr="00EA0522">
        <w:rPr>
          <w:rFonts w:ascii="Arial" w:hAnsi="Arial" w:cs="Arial"/>
          <w:sz w:val="22"/>
          <w:szCs w:val="22"/>
          <w:lang w:val="en-US"/>
        </w:rPr>
        <w:t xml:space="preserve">the portion of the equipment's depreciation corresponding to the duration of the project and the rate of actual use for the purposes of the project may be taken into account by the EUIPO, except where the nature and/or the context of its use justifies different treatment by the </w:t>
      </w:r>
      <w:proofErr w:type="gramStart"/>
      <w:r w:rsidRPr="00EA0522">
        <w:rPr>
          <w:rFonts w:ascii="Arial" w:hAnsi="Arial" w:cs="Arial"/>
          <w:sz w:val="22"/>
          <w:szCs w:val="22"/>
          <w:lang w:val="en-US"/>
        </w:rPr>
        <w:t>EUIPO;</w:t>
      </w:r>
      <w:proofErr w:type="gramEnd"/>
    </w:p>
    <w:p w14:paraId="35EB6846" w14:textId="77777777" w:rsidR="0014796B" w:rsidRPr="00EA0522" w:rsidRDefault="0014796B" w:rsidP="00810A6D">
      <w:pPr>
        <w:pStyle w:val="Odstavecseseznamem"/>
        <w:keepLines/>
        <w:numPr>
          <w:ilvl w:val="0"/>
          <w:numId w:val="15"/>
        </w:numPr>
        <w:spacing w:after="240"/>
        <w:ind w:left="990" w:hanging="270"/>
        <w:jc w:val="both"/>
        <w:rPr>
          <w:rFonts w:ascii="Arial" w:hAnsi="Arial" w:cs="Arial"/>
          <w:sz w:val="22"/>
          <w:szCs w:val="22"/>
          <w:lang w:val="en-US"/>
        </w:rPr>
      </w:pPr>
      <w:r w:rsidRPr="00EA0522">
        <w:rPr>
          <w:rFonts w:ascii="Arial" w:hAnsi="Arial" w:cs="Arial"/>
          <w:sz w:val="22"/>
          <w:szCs w:val="22"/>
          <w:lang w:val="en-US"/>
        </w:rPr>
        <w:t xml:space="preserve">costs of consumables and supplies, provided that they are identifiable and assigned to the </w:t>
      </w:r>
      <w:proofErr w:type="gramStart"/>
      <w:r w:rsidRPr="00EA0522">
        <w:rPr>
          <w:rFonts w:ascii="Arial" w:hAnsi="Arial" w:cs="Arial"/>
          <w:sz w:val="22"/>
          <w:szCs w:val="22"/>
          <w:lang w:val="en-US"/>
        </w:rPr>
        <w:t>project;</w:t>
      </w:r>
      <w:proofErr w:type="gramEnd"/>
    </w:p>
    <w:p w14:paraId="230C281D" w14:textId="6EE80FED" w:rsidR="0014796B" w:rsidRPr="00EA0522" w:rsidRDefault="0014796B" w:rsidP="00810A6D">
      <w:pPr>
        <w:pStyle w:val="Odstavecseseznamem"/>
        <w:keepLines/>
        <w:numPr>
          <w:ilvl w:val="0"/>
          <w:numId w:val="15"/>
        </w:numPr>
        <w:spacing w:after="240"/>
        <w:ind w:left="990" w:hanging="270"/>
        <w:jc w:val="both"/>
        <w:rPr>
          <w:rFonts w:ascii="Arial" w:hAnsi="Arial" w:cs="Arial"/>
          <w:sz w:val="22"/>
          <w:szCs w:val="22"/>
          <w:lang w:val="en-US"/>
        </w:rPr>
      </w:pPr>
      <w:r w:rsidRPr="00EA0522">
        <w:rPr>
          <w:rFonts w:ascii="Arial" w:hAnsi="Arial" w:cs="Arial"/>
          <w:sz w:val="22"/>
          <w:szCs w:val="22"/>
          <w:lang w:val="en-US"/>
        </w:rPr>
        <w:t xml:space="preserve">costs entailed by other contracts awarded by the IPO for the purposes of carrying out the project, provided that the conditions laid down in Article </w:t>
      </w:r>
      <w:r w:rsidR="00771BB4">
        <w:rPr>
          <w:rFonts w:ascii="Arial" w:hAnsi="Arial" w:cs="Arial"/>
          <w:sz w:val="22"/>
          <w:szCs w:val="22"/>
          <w:lang w:val="en-US"/>
        </w:rPr>
        <w:t>15</w:t>
      </w:r>
      <w:r w:rsidR="00771BB4" w:rsidRPr="00EA0522">
        <w:rPr>
          <w:rFonts w:ascii="Arial" w:hAnsi="Arial" w:cs="Arial"/>
          <w:sz w:val="22"/>
          <w:szCs w:val="22"/>
          <w:lang w:val="en-US"/>
        </w:rPr>
        <w:t xml:space="preserve"> </w:t>
      </w:r>
      <w:r w:rsidRPr="00EA0522">
        <w:rPr>
          <w:rFonts w:ascii="Arial" w:hAnsi="Arial" w:cs="Arial"/>
          <w:sz w:val="22"/>
          <w:szCs w:val="22"/>
          <w:lang w:val="en-US"/>
        </w:rPr>
        <w:t xml:space="preserve">are </w:t>
      </w:r>
      <w:proofErr w:type="gramStart"/>
      <w:r w:rsidRPr="00EA0522">
        <w:rPr>
          <w:rFonts w:ascii="Arial" w:hAnsi="Arial" w:cs="Arial"/>
          <w:sz w:val="22"/>
          <w:szCs w:val="22"/>
          <w:lang w:val="en-US"/>
        </w:rPr>
        <w:t>met;</w:t>
      </w:r>
      <w:proofErr w:type="gramEnd"/>
    </w:p>
    <w:p w14:paraId="246B9C7B" w14:textId="77777777" w:rsidR="00B67137" w:rsidRPr="00EA0522" w:rsidRDefault="0014796B" w:rsidP="00810A6D">
      <w:pPr>
        <w:pStyle w:val="Odstavecseseznamem"/>
        <w:keepLines/>
        <w:numPr>
          <w:ilvl w:val="0"/>
          <w:numId w:val="15"/>
        </w:numPr>
        <w:spacing w:after="240"/>
        <w:ind w:left="990" w:hanging="270"/>
        <w:jc w:val="both"/>
        <w:rPr>
          <w:rFonts w:ascii="Arial" w:hAnsi="Arial" w:cs="Arial"/>
          <w:sz w:val="22"/>
          <w:szCs w:val="22"/>
          <w:lang w:val="en-US"/>
        </w:rPr>
      </w:pPr>
      <w:r w:rsidRPr="00EA0522">
        <w:rPr>
          <w:rFonts w:ascii="Arial" w:hAnsi="Arial" w:cs="Arial"/>
          <w:sz w:val="22"/>
          <w:szCs w:val="22"/>
          <w:lang w:val="en-US"/>
        </w:rPr>
        <w:t>costs arising directly from requirements imposed by the Agreement (dissemination of information, specific evaluation of the project, audits, translations, reproduction, etc.).</w:t>
      </w:r>
    </w:p>
    <w:p w14:paraId="4F5EDA26" w14:textId="58E80A08" w:rsidR="0011200A" w:rsidRPr="00EA0522" w:rsidRDefault="001479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An Execution Report is to be submitted via the online tool provided by the IPO to the EUIPO giving a clear description of the work done in accordance with the terms included in the corresponding </w:t>
      </w:r>
      <w:r w:rsidR="006A0D10" w:rsidRPr="00EA0522">
        <w:rPr>
          <w:rFonts w:ascii="Arial" w:hAnsi="Arial" w:cs="Arial"/>
          <w:sz w:val="22"/>
          <w:szCs w:val="22"/>
          <w:lang w:val="en-US"/>
        </w:rPr>
        <w:t>Annex</w:t>
      </w:r>
      <w:r w:rsidRPr="00EA0522">
        <w:rPr>
          <w:rFonts w:ascii="Arial" w:hAnsi="Arial" w:cs="Arial"/>
          <w:sz w:val="22"/>
          <w:szCs w:val="22"/>
          <w:lang w:val="en-US"/>
        </w:rPr>
        <w:t xml:space="preserve"> III.  </w:t>
      </w:r>
    </w:p>
    <w:p w14:paraId="04E3B7E1" w14:textId="58D5A827" w:rsidR="0011200A" w:rsidRPr="00EA0522" w:rsidRDefault="001479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Documentary proof that the work described in the report has been executed as reported (internal costs should be documented with time sheets and external costs justified with invoices) is required with the Execution Report.</w:t>
      </w:r>
    </w:p>
    <w:p w14:paraId="2F11DE93" w14:textId="17A0B271" w:rsidR="0011200A" w:rsidRPr="00EA0522" w:rsidRDefault="00541EED"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The IPO shall submit to the EUIPO</w:t>
      </w:r>
      <w:r w:rsidR="0014796B" w:rsidRPr="00EA0522">
        <w:rPr>
          <w:rFonts w:ascii="Arial" w:hAnsi="Arial" w:cs="Arial"/>
          <w:sz w:val="22"/>
          <w:szCs w:val="22"/>
          <w:lang w:val="en-US"/>
        </w:rPr>
        <w:t xml:space="preserve"> </w:t>
      </w:r>
      <w:r w:rsidRPr="00EA0522">
        <w:rPr>
          <w:rFonts w:ascii="Arial" w:hAnsi="Arial" w:cs="Arial"/>
          <w:sz w:val="22"/>
          <w:szCs w:val="22"/>
          <w:lang w:val="en-US"/>
        </w:rPr>
        <w:t>a</w:t>
      </w:r>
      <w:r w:rsidR="0011200A" w:rsidRPr="00EA0522">
        <w:rPr>
          <w:rFonts w:ascii="Arial" w:hAnsi="Arial" w:cs="Arial"/>
          <w:sz w:val="22"/>
          <w:szCs w:val="22"/>
          <w:lang w:val="en-US"/>
        </w:rPr>
        <w:t xml:space="preserve"> </w:t>
      </w:r>
      <w:r w:rsidRPr="00EA0522">
        <w:rPr>
          <w:rFonts w:ascii="Arial" w:hAnsi="Arial" w:cs="Arial"/>
          <w:sz w:val="22"/>
          <w:szCs w:val="22"/>
          <w:lang w:val="en-US"/>
        </w:rPr>
        <w:t>request</w:t>
      </w:r>
      <w:r w:rsidR="0014796B" w:rsidRPr="00EA0522">
        <w:rPr>
          <w:rFonts w:ascii="Arial" w:hAnsi="Arial" w:cs="Arial"/>
          <w:sz w:val="22"/>
          <w:szCs w:val="22"/>
          <w:lang w:val="en-US"/>
        </w:rPr>
        <w:t xml:space="preserve"> for payment in Euros. This </w:t>
      </w:r>
      <w:r w:rsidRPr="00EA0522">
        <w:rPr>
          <w:rFonts w:ascii="Arial" w:hAnsi="Arial" w:cs="Arial"/>
          <w:sz w:val="22"/>
          <w:szCs w:val="22"/>
          <w:lang w:val="en-US"/>
        </w:rPr>
        <w:t>request</w:t>
      </w:r>
      <w:r w:rsidR="0011200A" w:rsidRPr="00EA0522">
        <w:rPr>
          <w:rFonts w:ascii="Arial" w:hAnsi="Arial" w:cs="Arial"/>
          <w:sz w:val="22"/>
          <w:szCs w:val="22"/>
          <w:lang w:val="en-US"/>
        </w:rPr>
        <w:t xml:space="preserve"> </w:t>
      </w:r>
      <w:r w:rsidR="0014796B" w:rsidRPr="00EA0522">
        <w:rPr>
          <w:rFonts w:ascii="Arial" w:hAnsi="Arial" w:cs="Arial"/>
          <w:sz w:val="22"/>
          <w:szCs w:val="22"/>
          <w:lang w:val="en-US"/>
        </w:rPr>
        <w:t xml:space="preserve">for payment shall specify the details of the costs </w:t>
      </w:r>
      <w:r w:rsidRPr="00EA0522">
        <w:rPr>
          <w:rFonts w:ascii="Arial" w:hAnsi="Arial" w:cs="Arial"/>
          <w:sz w:val="22"/>
          <w:szCs w:val="22"/>
          <w:lang w:val="en-US"/>
        </w:rPr>
        <w:t xml:space="preserve">incurred </w:t>
      </w:r>
      <w:r w:rsidR="0014796B" w:rsidRPr="00EA0522">
        <w:rPr>
          <w:rFonts w:ascii="Arial" w:hAnsi="Arial" w:cs="Arial"/>
          <w:sz w:val="22"/>
          <w:szCs w:val="22"/>
          <w:lang w:val="en-US"/>
        </w:rPr>
        <w:t xml:space="preserve">and clearly relate them, in conformity, with the budget presented in the corresponding </w:t>
      </w:r>
      <w:r w:rsidR="006A0D10" w:rsidRPr="00EA0522">
        <w:rPr>
          <w:rFonts w:ascii="Arial" w:hAnsi="Arial" w:cs="Arial"/>
          <w:sz w:val="22"/>
          <w:szCs w:val="22"/>
          <w:lang w:val="en-US"/>
        </w:rPr>
        <w:t>Annex</w:t>
      </w:r>
      <w:r w:rsidR="0014796B" w:rsidRPr="00EA0522">
        <w:rPr>
          <w:rFonts w:ascii="Arial" w:hAnsi="Arial" w:cs="Arial"/>
          <w:sz w:val="22"/>
          <w:szCs w:val="22"/>
          <w:lang w:val="en-US"/>
        </w:rPr>
        <w:t xml:space="preserve"> III.</w:t>
      </w:r>
    </w:p>
    <w:p w14:paraId="5B946AD8" w14:textId="0AEA5D77" w:rsidR="0011200A" w:rsidRPr="00EA0522" w:rsidRDefault="001479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The payment request shall specify the concept of payment, the beneficiary, the amount, the date of issuing the request and the bank details.</w:t>
      </w:r>
    </w:p>
    <w:p w14:paraId="67D3B835" w14:textId="45BCCC22" w:rsidR="0011200A" w:rsidRPr="00EA0522" w:rsidRDefault="001479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Within 30 </w:t>
      </w:r>
      <w:r w:rsidR="00EE5970" w:rsidRPr="00EA0522">
        <w:rPr>
          <w:rFonts w:ascii="Arial" w:hAnsi="Arial" w:cs="Arial"/>
          <w:sz w:val="22"/>
          <w:szCs w:val="22"/>
          <w:lang w:val="en-US"/>
        </w:rPr>
        <w:t xml:space="preserve">calendar </w:t>
      </w:r>
      <w:r w:rsidRPr="00EA0522">
        <w:rPr>
          <w:rFonts w:ascii="Arial" w:hAnsi="Arial" w:cs="Arial"/>
          <w:sz w:val="22"/>
          <w:szCs w:val="22"/>
          <w:lang w:val="en-US"/>
        </w:rPr>
        <w:t xml:space="preserve">days following the approval of the Execution Report and claim for payment, a payment representing the amount determined in accordance with the provisions of Article </w:t>
      </w:r>
      <w:r w:rsidR="00771BB4">
        <w:rPr>
          <w:rFonts w:ascii="Arial" w:hAnsi="Arial" w:cs="Arial"/>
          <w:sz w:val="22"/>
          <w:szCs w:val="22"/>
          <w:lang w:val="en-US"/>
        </w:rPr>
        <w:t>20</w:t>
      </w:r>
      <w:r w:rsidR="00771BB4" w:rsidRPr="00EA0522">
        <w:rPr>
          <w:rFonts w:ascii="Arial" w:hAnsi="Arial" w:cs="Arial"/>
          <w:sz w:val="22"/>
          <w:szCs w:val="22"/>
          <w:lang w:val="en-US"/>
        </w:rPr>
        <w:t xml:space="preserve"> </w:t>
      </w:r>
      <w:r w:rsidRPr="00EA0522">
        <w:rPr>
          <w:rFonts w:ascii="Arial" w:hAnsi="Arial" w:cs="Arial"/>
          <w:sz w:val="22"/>
          <w:szCs w:val="22"/>
          <w:lang w:val="en-US"/>
        </w:rPr>
        <w:t xml:space="preserve">is made to a bank account designated by the IPO. This payment period can be suspended by the EUIPO in accordance with the procedure mentioned in Article </w:t>
      </w:r>
      <w:r w:rsidR="00771BB4">
        <w:rPr>
          <w:rFonts w:ascii="Arial" w:hAnsi="Arial" w:cs="Arial"/>
          <w:sz w:val="22"/>
          <w:szCs w:val="22"/>
          <w:lang w:val="en-US"/>
        </w:rPr>
        <w:t>19</w:t>
      </w:r>
      <w:r w:rsidRPr="00EA0522">
        <w:rPr>
          <w:rFonts w:ascii="Arial" w:hAnsi="Arial" w:cs="Arial"/>
          <w:sz w:val="22"/>
          <w:szCs w:val="22"/>
          <w:lang w:val="en-US"/>
        </w:rPr>
        <w:t>.</w:t>
      </w:r>
    </w:p>
    <w:p w14:paraId="404EBDFE" w14:textId="76F0111C" w:rsidR="0011200A" w:rsidRPr="00EA0522" w:rsidRDefault="00CE6A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lastRenderedPageBreak/>
        <w:t xml:space="preserve">One copy of the Execution Report and claim for payment as referred to in Article </w:t>
      </w:r>
      <w:r w:rsidR="00771BB4">
        <w:rPr>
          <w:rFonts w:ascii="Arial" w:hAnsi="Arial" w:cs="Arial"/>
          <w:sz w:val="22"/>
          <w:szCs w:val="22"/>
          <w:lang w:val="en-US"/>
        </w:rPr>
        <w:t>21</w:t>
      </w:r>
      <w:r w:rsidR="00771BB4" w:rsidRPr="00EA0522">
        <w:rPr>
          <w:rFonts w:ascii="Arial" w:hAnsi="Arial" w:cs="Arial"/>
          <w:sz w:val="22"/>
          <w:szCs w:val="22"/>
          <w:lang w:val="en-US"/>
        </w:rPr>
        <w:t xml:space="preserve"> </w:t>
      </w:r>
      <w:proofErr w:type="gramStart"/>
      <w:r w:rsidR="002D72B7" w:rsidRPr="00EA0522">
        <w:rPr>
          <w:rFonts w:ascii="Arial" w:hAnsi="Arial" w:cs="Arial"/>
          <w:sz w:val="22"/>
          <w:szCs w:val="22"/>
          <w:lang w:val="en-US"/>
        </w:rPr>
        <w:t>have</w:t>
      </w:r>
      <w:r w:rsidRPr="00EA0522">
        <w:rPr>
          <w:rFonts w:ascii="Arial" w:hAnsi="Arial" w:cs="Arial"/>
          <w:sz w:val="22"/>
          <w:szCs w:val="22"/>
          <w:lang w:val="en-US"/>
        </w:rPr>
        <w:t xml:space="preserve"> to</w:t>
      </w:r>
      <w:proofErr w:type="gramEnd"/>
      <w:r w:rsidRPr="00EA0522">
        <w:rPr>
          <w:rFonts w:ascii="Arial" w:hAnsi="Arial" w:cs="Arial"/>
          <w:sz w:val="22"/>
          <w:szCs w:val="22"/>
          <w:lang w:val="en-US"/>
        </w:rPr>
        <w:t xml:space="preserve"> be provided in any of the five languages of the EUIPO (English, Spanish, French, German or Italian) by the following deadlines: </w:t>
      </w:r>
    </w:p>
    <w:p w14:paraId="27DB92F7" w14:textId="09E2B251" w:rsidR="00CE6A6B" w:rsidRPr="00EA0522" w:rsidRDefault="00CE6A6B" w:rsidP="00810A6D">
      <w:pPr>
        <w:pStyle w:val="Odstavecseseznamem"/>
        <w:keepLines/>
        <w:numPr>
          <w:ilvl w:val="0"/>
          <w:numId w:val="16"/>
        </w:numPr>
        <w:spacing w:after="240"/>
        <w:ind w:left="990" w:hanging="180"/>
        <w:jc w:val="both"/>
        <w:rPr>
          <w:rFonts w:ascii="Arial" w:hAnsi="Arial" w:cs="Arial"/>
          <w:sz w:val="22"/>
          <w:szCs w:val="22"/>
          <w:lang w:val="en-US"/>
        </w:rPr>
      </w:pPr>
      <w:r w:rsidRPr="00EA0522">
        <w:rPr>
          <w:rFonts w:ascii="Arial" w:hAnsi="Arial" w:cs="Arial"/>
          <w:sz w:val="22"/>
          <w:szCs w:val="22"/>
          <w:lang w:val="en-US"/>
        </w:rPr>
        <w:t>Execution Report within 30 calendar days following the expiration date of the eligibility period as indicated in Article 4</w:t>
      </w:r>
      <w:r w:rsidR="00CE7307" w:rsidRPr="00EA0522">
        <w:rPr>
          <w:rFonts w:ascii="Arial" w:hAnsi="Arial" w:cs="Arial"/>
          <w:sz w:val="22"/>
          <w:szCs w:val="22"/>
          <w:lang w:val="en-US"/>
        </w:rPr>
        <w:t>.</w:t>
      </w:r>
      <w:r w:rsidRPr="00EA0522">
        <w:rPr>
          <w:rFonts w:ascii="Arial" w:hAnsi="Arial" w:cs="Arial"/>
          <w:sz w:val="22"/>
          <w:szCs w:val="22"/>
          <w:lang w:val="en-US"/>
        </w:rPr>
        <w:t xml:space="preserve">2 of the present </w:t>
      </w:r>
      <w:r w:rsidR="00B42DE3" w:rsidRPr="00EA0522">
        <w:rPr>
          <w:rFonts w:ascii="Arial" w:hAnsi="Arial" w:cs="Arial"/>
          <w:sz w:val="22"/>
          <w:szCs w:val="22"/>
          <w:lang w:val="en-US"/>
        </w:rPr>
        <w:t>A</w:t>
      </w:r>
      <w:r w:rsidRPr="00EA0522">
        <w:rPr>
          <w:rFonts w:ascii="Arial" w:hAnsi="Arial" w:cs="Arial"/>
          <w:sz w:val="22"/>
          <w:szCs w:val="22"/>
          <w:lang w:val="en-US"/>
        </w:rPr>
        <w:t>greement, or</w:t>
      </w:r>
    </w:p>
    <w:p w14:paraId="2DA1D178" w14:textId="5A1C7044" w:rsidR="00CE6A6B" w:rsidRPr="00EA0522" w:rsidRDefault="00CE6A6B" w:rsidP="00810A6D">
      <w:pPr>
        <w:pStyle w:val="Odstavecseseznamem"/>
        <w:keepLines/>
        <w:numPr>
          <w:ilvl w:val="0"/>
          <w:numId w:val="16"/>
        </w:numPr>
        <w:spacing w:after="240"/>
        <w:ind w:left="990" w:hanging="180"/>
        <w:jc w:val="both"/>
        <w:rPr>
          <w:rFonts w:ascii="Arial" w:hAnsi="Arial" w:cs="Arial"/>
          <w:sz w:val="22"/>
          <w:szCs w:val="22"/>
          <w:lang w:val="en-US"/>
        </w:rPr>
      </w:pPr>
      <w:r w:rsidRPr="00EA0522">
        <w:rPr>
          <w:rFonts w:ascii="Arial" w:hAnsi="Arial" w:cs="Arial"/>
          <w:sz w:val="22"/>
          <w:szCs w:val="22"/>
          <w:lang w:val="en-US"/>
        </w:rPr>
        <w:t xml:space="preserve">Execution Report within 30 calendar days following the completion date(s) of </w:t>
      </w:r>
      <w:r w:rsidR="00B42DE3" w:rsidRPr="00EA0522">
        <w:rPr>
          <w:rFonts w:ascii="Arial" w:hAnsi="Arial" w:cs="Arial"/>
          <w:sz w:val="22"/>
          <w:szCs w:val="22"/>
          <w:lang w:val="en-US"/>
        </w:rPr>
        <w:t>T</w:t>
      </w:r>
      <w:r w:rsidR="008B405C" w:rsidRPr="00EA0522">
        <w:rPr>
          <w:rFonts w:ascii="Arial" w:hAnsi="Arial" w:cs="Arial"/>
          <w:sz w:val="22"/>
          <w:szCs w:val="22"/>
          <w:lang w:val="en-US"/>
        </w:rPr>
        <w:t>he</w:t>
      </w:r>
      <w:r w:rsidR="00B42DE3" w:rsidRPr="00EA0522">
        <w:rPr>
          <w:rFonts w:ascii="Arial" w:hAnsi="Arial" w:cs="Arial"/>
          <w:sz w:val="22"/>
          <w:szCs w:val="22"/>
          <w:lang w:val="en-US"/>
        </w:rPr>
        <w:t xml:space="preserve"> </w:t>
      </w:r>
      <w:r w:rsidRPr="00EA0522">
        <w:rPr>
          <w:rFonts w:ascii="Arial" w:hAnsi="Arial" w:cs="Arial"/>
          <w:sz w:val="22"/>
          <w:szCs w:val="22"/>
          <w:lang w:val="en-US"/>
        </w:rPr>
        <w:t>IPO’s obligations for the considered project, or</w:t>
      </w:r>
    </w:p>
    <w:p w14:paraId="33EDA3DD" w14:textId="00648840" w:rsidR="00CE6A6B" w:rsidRPr="00EA0522" w:rsidRDefault="00D27F61" w:rsidP="00810A6D">
      <w:pPr>
        <w:pStyle w:val="Odstavecseseznamem"/>
        <w:keepLines/>
        <w:numPr>
          <w:ilvl w:val="0"/>
          <w:numId w:val="16"/>
        </w:numPr>
        <w:spacing w:after="240"/>
        <w:ind w:left="990" w:hanging="180"/>
        <w:jc w:val="both"/>
        <w:rPr>
          <w:rFonts w:ascii="Arial" w:hAnsi="Arial" w:cs="Arial"/>
          <w:sz w:val="22"/>
          <w:szCs w:val="22"/>
          <w:lang w:val="en-US"/>
        </w:rPr>
      </w:pPr>
      <w:r w:rsidRPr="00EA0522">
        <w:rPr>
          <w:rFonts w:ascii="Arial" w:hAnsi="Arial" w:cs="Arial"/>
          <w:sz w:val="22"/>
          <w:szCs w:val="22"/>
          <w:lang w:val="en-US"/>
        </w:rPr>
        <w:t>I</w:t>
      </w:r>
      <w:r w:rsidR="00CE6A6B" w:rsidRPr="00EA0522">
        <w:rPr>
          <w:rFonts w:ascii="Arial" w:hAnsi="Arial" w:cs="Arial"/>
          <w:sz w:val="22"/>
          <w:szCs w:val="22"/>
          <w:lang w:val="en-US"/>
        </w:rPr>
        <w:t>nterim Execution Report related to any project on reaching a milestone earlier agreed with the EUIPO by the deadline as specified in the project specification</w:t>
      </w:r>
      <w:r w:rsidRPr="00EA0522">
        <w:rPr>
          <w:rFonts w:ascii="Arial" w:hAnsi="Arial" w:cs="Arial"/>
          <w:sz w:val="22"/>
          <w:szCs w:val="22"/>
          <w:lang w:val="en-US"/>
        </w:rPr>
        <w:t>,</w:t>
      </w:r>
    </w:p>
    <w:p w14:paraId="3EB422C3" w14:textId="77777777" w:rsidR="00CE6A6B" w:rsidRPr="00EA0522" w:rsidRDefault="00CE6A6B" w:rsidP="00810A6D">
      <w:pPr>
        <w:pStyle w:val="Odstavecseseznamem"/>
        <w:keepLines/>
        <w:numPr>
          <w:ilvl w:val="0"/>
          <w:numId w:val="16"/>
        </w:numPr>
        <w:spacing w:after="240"/>
        <w:ind w:left="990" w:hanging="180"/>
        <w:jc w:val="both"/>
        <w:rPr>
          <w:rFonts w:ascii="Arial" w:hAnsi="Arial" w:cs="Arial"/>
          <w:sz w:val="22"/>
          <w:szCs w:val="22"/>
          <w:lang w:val="en-US"/>
        </w:rPr>
      </w:pPr>
      <w:r w:rsidRPr="00EA0522">
        <w:rPr>
          <w:rFonts w:ascii="Arial" w:hAnsi="Arial" w:cs="Arial"/>
          <w:sz w:val="22"/>
          <w:szCs w:val="22"/>
          <w:lang w:val="en-US"/>
        </w:rPr>
        <w:t>Final Execution Report by 31 January of the following year.</w:t>
      </w:r>
    </w:p>
    <w:p w14:paraId="1FA665A3" w14:textId="75E3A81D" w:rsidR="00CE6A6B" w:rsidRPr="00EA0522" w:rsidRDefault="00CE6A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These deadlines may be exceptionally derogated upon written request to the </w:t>
      </w:r>
      <w:proofErr w:type="spellStart"/>
      <w:r w:rsidRPr="00EA0522">
        <w:rPr>
          <w:rFonts w:ascii="Arial" w:hAnsi="Arial" w:cs="Arial"/>
          <w:sz w:val="22"/>
          <w:szCs w:val="22"/>
          <w:lang w:val="en-US"/>
        </w:rPr>
        <w:t>Authorising</w:t>
      </w:r>
      <w:proofErr w:type="spellEnd"/>
      <w:r w:rsidRPr="00EA0522">
        <w:rPr>
          <w:rFonts w:ascii="Arial" w:hAnsi="Arial" w:cs="Arial"/>
          <w:sz w:val="22"/>
          <w:szCs w:val="22"/>
          <w:lang w:val="en-US"/>
        </w:rPr>
        <w:t xml:space="preserve"> Officer. Derogation shall be reported to the Management Board. Non-received and non-derogated reports shall be considered invalid</w:t>
      </w:r>
    </w:p>
    <w:p w14:paraId="4D95ED0A" w14:textId="72CD5A6D" w:rsidR="0011200A" w:rsidRPr="00EA0522" w:rsidRDefault="00CE6A6B"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Upon receipt of the claim for payment, accompanied by the Execution Report, the EUIPO shall have 30 calendar days to approve or reject the Execution Report using the services of an Evaluation Committee, or to require any supporting document or additional information, in accordance with the procedure mentioned in Article </w:t>
      </w:r>
      <w:r w:rsidR="00771BB4">
        <w:rPr>
          <w:rFonts w:ascii="Arial" w:hAnsi="Arial" w:cs="Arial"/>
          <w:sz w:val="22"/>
          <w:szCs w:val="22"/>
          <w:lang w:val="en-US"/>
        </w:rPr>
        <w:t>23</w:t>
      </w:r>
      <w:r w:rsidRPr="00EA0522">
        <w:rPr>
          <w:rFonts w:ascii="Arial" w:hAnsi="Arial" w:cs="Arial"/>
          <w:sz w:val="22"/>
          <w:szCs w:val="22"/>
          <w:lang w:val="en-US"/>
        </w:rPr>
        <w:t>. If necessary, the IPO has 30 calendar days as from the date of the request of the EUIPO to submit the additional information or a new report.</w:t>
      </w:r>
    </w:p>
    <w:p w14:paraId="0BB375C6" w14:textId="63DADB27" w:rsidR="0011200A" w:rsidRPr="00EA0522" w:rsidRDefault="00D911FA"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In the event of termination of the Agreement by IPO, payments by the EUIPO shall be limited to the eligible costs actually incurred by the IPO up to the date when termination takes effect. Costs relating to current commitments that are not due to be executed until after termination shall not be </w:t>
      </w:r>
      <w:proofErr w:type="gramStart"/>
      <w:r w:rsidRPr="00EA0522">
        <w:rPr>
          <w:rFonts w:ascii="Arial" w:hAnsi="Arial" w:cs="Arial"/>
          <w:sz w:val="22"/>
          <w:szCs w:val="22"/>
          <w:lang w:val="en-US"/>
        </w:rPr>
        <w:t>taken into accoun</w:t>
      </w:r>
      <w:r w:rsidR="0011200A" w:rsidRPr="00EA0522">
        <w:rPr>
          <w:rFonts w:ascii="Arial" w:hAnsi="Arial" w:cs="Arial"/>
          <w:sz w:val="22"/>
          <w:szCs w:val="22"/>
          <w:lang w:val="en-US"/>
        </w:rPr>
        <w:t>t</w:t>
      </w:r>
      <w:proofErr w:type="gramEnd"/>
      <w:r w:rsidR="0011200A" w:rsidRPr="00EA0522">
        <w:rPr>
          <w:rFonts w:ascii="Arial" w:hAnsi="Arial" w:cs="Arial"/>
          <w:sz w:val="22"/>
          <w:szCs w:val="22"/>
          <w:lang w:val="en-US"/>
        </w:rPr>
        <w:t>.</w:t>
      </w:r>
    </w:p>
    <w:p w14:paraId="7EB9D7EF" w14:textId="172A7701" w:rsidR="00D911FA" w:rsidRPr="00EA0522" w:rsidRDefault="00D911FA"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have two months from the date when termination takes effect, as notified by the EUIPO, to produce a request for final payment. Should the termination take effect on the expiration date of the </w:t>
      </w:r>
      <w:r w:rsidR="002233F2" w:rsidRPr="00EA0522">
        <w:rPr>
          <w:rFonts w:ascii="Arial" w:hAnsi="Arial" w:cs="Arial"/>
          <w:sz w:val="22"/>
          <w:szCs w:val="22"/>
          <w:lang w:val="en-US"/>
        </w:rPr>
        <w:t>A</w:t>
      </w:r>
      <w:r w:rsidRPr="00EA0522">
        <w:rPr>
          <w:rFonts w:ascii="Arial" w:hAnsi="Arial" w:cs="Arial"/>
          <w:sz w:val="22"/>
          <w:szCs w:val="22"/>
          <w:lang w:val="en-US"/>
        </w:rPr>
        <w:t xml:space="preserve">greement, at the end of the current year, the IPO must send a provisional report with a financial statement of the expenses incurred, before January 15 of the following year. If no request for final payment is received within this time limit, the EUIPO shall not reimburse the expenditure incurred by the IPO up to the date of termination and it shall recover any amount if its use is not substantiated by the Execution Reports and financial statements approved by the EUIPO. </w:t>
      </w:r>
    </w:p>
    <w:p w14:paraId="3A9DF611" w14:textId="2C2EB789" w:rsidR="0011200A" w:rsidRPr="00EA0522" w:rsidRDefault="00D911FA"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In the event of improper termination by the IPO, the EUIPO has the right to require the partial or total repayment of sums already paid under the Agreement </w:t>
      </w:r>
      <w:proofErr w:type="gramStart"/>
      <w:r w:rsidRPr="00EA0522">
        <w:rPr>
          <w:rFonts w:ascii="Arial" w:hAnsi="Arial" w:cs="Arial"/>
          <w:sz w:val="22"/>
          <w:szCs w:val="22"/>
          <w:lang w:val="en-US"/>
        </w:rPr>
        <w:t>on the basis of</w:t>
      </w:r>
      <w:proofErr w:type="gramEnd"/>
      <w:r w:rsidRPr="00EA0522">
        <w:rPr>
          <w:rFonts w:ascii="Arial" w:hAnsi="Arial" w:cs="Arial"/>
          <w:sz w:val="22"/>
          <w:szCs w:val="22"/>
          <w:lang w:val="en-US"/>
        </w:rPr>
        <w:t xml:space="preserve"> the Execution Report approved by the EUIPO, in proportion to the gravity of the failings in question and after allowing the IPO to submit its observations.</w:t>
      </w:r>
    </w:p>
    <w:p w14:paraId="58F5C8F5" w14:textId="1EA47EAD" w:rsidR="0011200A" w:rsidRPr="00EA0522" w:rsidRDefault="00D911FA"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When the termination procedure is over, the EUIPO will no longer accept any payment obligation or any liability for the payment of services rendered by third parties to the IPO for the project.</w:t>
      </w:r>
    </w:p>
    <w:p w14:paraId="682B5696" w14:textId="4B130028" w:rsidR="0011200A" w:rsidRPr="00EA0522" w:rsidRDefault="00D911FA" w:rsidP="00810A6D">
      <w:pPr>
        <w:pStyle w:val="Odstavecseseznamem"/>
        <w:keepLines/>
        <w:numPr>
          <w:ilvl w:val="0"/>
          <w:numId w:val="40"/>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In the event of termination of the Agreement by the EUIPO, payments by the EUIPO shall be limited to the eligible costs actually incurred by the IPO up to the date when termination takes effect, in accordance with Article </w:t>
      </w:r>
      <w:r w:rsidR="00771BB4">
        <w:rPr>
          <w:rFonts w:ascii="Arial" w:hAnsi="Arial" w:cs="Arial"/>
          <w:sz w:val="22"/>
          <w:szCs w:val="22"/>
          <w:lang w:val="en-US"/>
        </w:rPr>
        <w:t>20</w:t>
      </w:r>
      <w:r w:rsidRPr="00EA0522">
        <w:rPr>
          <w:rFonts w:ascii="Arial" w:hAnsi="Arial" w:cs="Arial"/>
          <w:sz w:val="22"/>
          <w:szCs w:val="22"/>
          <w:lang w:val="en-US"/>
        </w:rPr>
        <w:t xml:space="preserve">. Costs relating to current commitments that are not due to be executed until after termination shall not be </w:t>
      </w:r>
      <w:proofErr w:type="gramStart"/>
      <w:r w:rsidRPr="00EA0522">
        <w:rPr>
          <w:rFonts w:ascii="Arial" w:hAnsi="Arial" w:cs="Arial"/>
          <w:sz w:val="22"/>
          <w:szCs w:val="22"/>
          <w:lang w:val="en-US"/>
        </w:rPr>
        <w:t>taken into account</w:t>
      </w:r>
      <w:proofErr w:type="gramEnd"/>
      <w:r w:rsidR="0011200A" w:rsidRPr="00EA0522">
        <w:rPr>
          <w:rFonts w:ascii="Arial" w:hAnsi="Arial" w:cs="Arial"/>
          <w:sz w:val="22"/>
          <w:szCs w:val="22"/>
          <w:lang w:val="en-US"/>
        </w:rPr>
        <w:t>.</w:t>
      </w:r>
    </w:p>
    <w:bookmarkEnd w:id="3"/>
    <w:p w14:paraId="61A5B4CC" w14:textId="77777777" w:rsidR="002245A4" w:rsidRPr="00C35D01" w:rsidRDefault="002245A4" w:rsidP="00041DBA">
      <w:pPr>
        <w:pStyle w:val="Nadpis1"/>
        <w:numPr>
          <w:ilvl w:val="0"/>
          <w:numId w:val="0"/>
        </w:numPr>
        <w:rPr>
          <w:rFonts w:ascii="Arial" w:eastAsiaTheme="majorEastAsia" w:hAnsi="Arial" w:cs="Arial"/>
          <w:spacing w:val="-10"/>
          <w:kern w:val="28"/>
          <w:sz w:val="32"/>
          <w:szCs w:val="32"/>
        </w:rPr>
      </w:pPr>
      <w:r w:rsidRPr="00EA0522">
        <w:rPr>
          <w:rFonts w:ascii="Arial" w:hAnsi="Arial" w:cs="Arial"/>
          <w:sz w:val="22"/>
          <w:szCs w:val="22"/>
          <w:lang w:val="en-US"/>
        </w:rPr>
        <w:br w:type="page"/>
      </w:r>
      <w:r w:rsidR="00F22D11" w:rsidRPr="00C35D01">
        <w:rPr>
          <w:rFonts w:ascii="Arial" w:eastAsiaTheme="majorEastAsia" w:hAnsi="Arial" w:cs="Arial"/>
          <w:sz w:val="32"/>
          <w:szCs w:val="32"/>
        </w:rPr>
        <w:lastRenderedPageBreak/>
        <w:t xml:space="preserve">Annex </w:t>
      </w:r>
      <w:r w:rsidRPr="00C35D01">
        <w:rPr>
          <w:rFonts w:ascii="Arial" w:eastAsiaTheme="majorEastAsia" w:hAnsi="Arial" w:cs="Arial"/>
          <w:sz w:val="32"/>
          <w:szCs w:val="32"/>
        </w:rPr>
        <w:t xml:space="preserve">II Specific </w:t>
      </w:r>
      <w:r w:rsidR="0080189B" w:rsidRPr="00C35D01">
        <w:rPr>
          <w:rFonts w:ascii="Arial" w:eastAsiaTheme="majorEastAsia" w:hAnsi="Arial" w:cs="Arial"/>
          <w:sz w:val="32"/>
          <w:szCs w:val="32"/>
        </w:rPr>
        <w:t>provisions</w:t>
      </w:r>
    </w:p>
    <w:p w14:paraId="2D15DD10" w14:textId="77777777" w:rsidR="002245A4" w:rsidRPr="00EA0522" w:rsidRDefault="002245A4" w:rsidP="002245A4">
      <w:pPr>
        <w:jc w:val="both"/>
        <w:rPr>
          <w:rFonts w:ascii="Arial" w:hAnsi="Arial" w:cs="Arial"/>
          <w:sz w:val="22"/>
          <w:szCs w:val="22"/>
          <w:lang w:val="en-US"/>
        </w:rPr>
      </w:pPr>
    </w:p>
    <w:p w14:paraId="1DEA9C89" w14:textId="16C07BAB" w:rsidR="00545624" w:rsidRPr="00EA0522" w:rsidRDefault="002245A4" w:rsidP="00041DBA">
      <w:pPr>
        <w:pStyle w:val="Nadpis2"/>
        <w:numPr>
          <w:ilvl w:val="0"/>
          <w:numId w:val="0"/>
        </w:numPr>
        <w:rPr>
          <w:rFonts w:ascii="Arial" w:eastAsiaTheme="minorEastAsia" w:hAnsi="Arial" w:cs="Arial"/>
          <w:sz w:val="22"/>
          <w:szCs w:val="22"/>
        </w:rPr>
      </w:pPr>
      <w:bookmarkStart w:id="5" w:name="_Hlk9419736"/>
      <w:r w:rsidRPr="00EA0522">
        <w:rPr>
          <w:rFonts w:ascii="Arial" w:eastAsiaTheme="minorEastAsia" w:hAnsi="Arial" w:cs="Arial"/>
          <w:sz w:val="22"/>
          <w:szCs w:val="22"/>
        </w:rPr>
        <w:t xml:space="preserve">ARTICLE </w:t>
      </w:r>
      <w:r w:rsidR="00A05F1D" w:rsidRPr="00EA0522">
        <w:rPr>
          <w:rFonts w:ascii="Arial" w:eastAsiaTheme="minorEastAsia" w:hAnsi="Arial" w:cs="Arial"/>
          <w:sz w:val="22"/>
          <w:szCs w:val="22"/>
        </w:rPr>
        <w:t xml:space="preserve">28 </w:t>
      </w:r>
      <w:r w:rsidRPr="00EA0522">
        <w:rPr>
          <w:rFonts w:ascii="Arial" w:eastAsiaTheme="minorEastAsia" w:hAnsi="Arial" w:cs="Arial"/>
          <w:sz w:val="22"/>
          <w:szCs w:val="22"/>
        </w:rPr>
        <w:t xml:space="preserve">- </w:t>
      </w:r>
      <w:r w:rsidR="00545624" w:rsidRPr="00EA0522">
        <w:rPr>
          <w:rFonts w:ascii="Arial" w:eastAsiaTheme="minorEastAsia" w:hAnsi="Arial" w:cs="Arial"/>
          <w:sz w:val="22"/>
          <w:szCs w:val="22"/>
        </w:rPr>
        <w:t>OTHER ACTIVITIES RELATED TO THE ECPS</w:t>
      </w:r>
    </w:p>
    <w:bookmarkEnd w:id="5"/>
    <w:p w14:paraId="4C83F6D4" w14:textId="77777777" w:rsidR="002245A4" w:rsidRPr="00EA0522" w:rsidRDefault="002245A4" w:rsidP="002245A4">
      <w:pPr>
        <w:rPr>
          <w:rFonts w:ascii="Arial" w:hAnsi="Arial" w:cs="Arial"/>
          <w:sz w:val="22"/>
          <w:szCs w:val="22"/>
        </w:rPr>
      </w:pPr>
    </w:p>
    <w:p w14:paraId="7DA112A8" w14:textId="77777777" w:rsidR="00545624" w:rsidRPr="00EA0522" w:rsidRDefault="00545624" w:rsidP="00545624">
      <w:pPr>
        <w:jc w:val="both"/>
        <w:rPr>
          <w:rFonts w:ascii="Arial" w:hAnsi="Arial" w:cs="Arial"/>
          <w:bCs/>
          <w:sz w:val="22"/>
          <w:szCs w:val="22"/>
        </w:rPr>
      </w:pPr>
      <w:bookmarkStart w:id="6" w:name="_Hlk14207709"/>
      <w:r w:rsidRPr="00EA0522">
        <w:rPr>
          <w:rFonts w:ascii="Arial" w:hAnsi="Arial" w:cs="Arial"/>
          <w:bCs/>
          <w:sz w:val="22"/>
          <w:szCs w:val="22"/>
        </w:rPr>
        <w:t>The EUIPO shall pay to the IPO a lump sum based on man/days, for the</w:t>
      </w:r>
      <w:r w:rsidRPr="00EA0522">
        <w:rPr>
          <w:rFonts w:ascii="Arial" w:hAnsi="Arial" w:cs="Arial"/>
          <w:sz w:val="22"/>
          <w:szCs w:val="22"/>
        </w:rPr>
        <w:t xml:space="preserve"> </w:t>
      </w:r>
      <w:r w:rsidRPr="00EA0522">
        <w:rPr>
          <w:rFonts w:ascii="Arial" w:hAnsi="Arial" w:cs="Arial"/>
          <w:bCs/>
          <w:sz w:val="22"/>
          <w:szCs w:val="22"/>
        </w:rPr>
        <w:t>participation in working groups, collaborative network projects (</w:t>
      </w:r>
      <w:proofErr w:type="gramStart"/>
      <w:r w:rsidRPr="00EA0522">
        <w:rPr>
          <w:rFonts w:ascii="Arial" w:hAnsi="Arial" w:cs="Arial"/>
          <w:bCs/>
          <w:sz w:val="22"/>
          <w:szCs w:val="22"/>
        </w:rPr>
        <w:t>i.e.</w:t>
      </w:r>
      <w:proofErr w:type="gramEnd"/>
      <w:r w:rsidRPr="00EA0522">
        <w:rPr>
          <w:rFonts w:ascii="Arial" w:hAnsi="Arial" w:cs="Arial"/>
          <w:bCs/>
          <w:sz w:val="22"/>
          <w:szCs w:val="22"/>
        </w:rPr>
        <w:t xml:space="preserve"> language check), maintenance of common practices and tools, and other collaborative services</w:t>
      </w:r>
      <w:r w:rsidR="005E35D9" w:rsidRPr="00EA0522">
        <w:rPr>
          <w:rFonts w:ascii="Arial" w:hAnsi="Arial" w:cs="Arial"/>
          <w:bCs/>
          <w:sz w:val="22"/>
          <w:szCs w:val="22"/>
        </w:rPr>
        <w:t xml:space="preserve">, pursuant to the </w:t>
      </w:r>
      <w:r w:rsidR="00F22D11" w:rsidRPr="00EA0522">
        <w:rPr>
          <w:rFonts w:ascii="Arial" w:hAnsi="Arial" w:cs="Arial"/>
          <w:bCs/>
          <w:sz w:val="22"/>
          <w:szCs w:val="22"/>
        </w:rPr>
        <w:t xml:space="preserve">Annex </w:t>
      </w:r>
      <w:r w:rsidR="005E35D9" w:rsidRPr="00EA0522">
        <w:rPr>
          <w:rFonts w:ascii="Arial" w:hAnsi="Arial" w:cs="Arial"/>
          <w:bCs/>
          <w:sz w:val="22"/>
          <w:szCs w:val="22"/>
        </w:rPr>
        <w:t xml:space="preserve">III. </w:t>
      </w:r>
      <w:r w:rsidRPr="00EA0522">
        <w:rPr>
          <w:rFonts w:ascii="Arial" w:hAnsi="Arial" w:cs="Arial"/>
          <w:bCs/>
          <w:sz w:val="22"/>
          <w:szCs w:val="22"/>
        </w:rPr>
        <w:t xml:space="preserve">The number of man/days per activity will be proportional to the effort required and the determination of the amount will be based on available historical financial data existing for previous similar activities, </w:t>
      </w:r>
      <w:proofErr w:type="gramStart"/>
      <w:r w:rsidRPr="00EA0522">
        <w:rPr>
          <w:rFonts w:ascii="Arial" w:hAnsi="Arial" w:cs="Arial"/>
          <w:bCs/>
          <w:sz w:val="22"/>
          <w:szCs w:val="22"/>
        </w:rPr>
        <w:t>taking into account</w:t>
      </w:r>
      <w:proofErr w:type="gramEnd"/>
      <w:r w:rsidRPr="00EA0522">
        <w:rPr>
          <w:rFonts w:ascii="Arial" w:hAnsi="Arial" w:cs="Arial"/>
          <w:bCs/>
          <w:sz w:val="22"/>
          <w:szCs w:val="22"/>
        </w:rPr>
        <w:t xml:space="preserve"> the estimated degree of complexity of the activity.</w:t>
      </w:r>
    </w:p>
    <w:bookmarkEnd w:id="6"/>
    <w:p w14:paraId="2755A999" w14:textId="77777777" w:rsidR="00545624" w:rsidRPr="00EA0522" w:rsidRDefault="00545624" w:rsidP="002245A4">
      <w:pPr>
        <w:rPr>
          <w:rFonts w:ascii="Arial" w:hAnsi="Arial" w:cs="Arial"/>
          <w:sz w:val="22"/>
          <w:szCs w:val="22"/>
        </w:rPr>
      </w:pPr>
    </w:p>
    <w:p w14:paraId="1C582215" w14:textId="2E1D4299" w:rsidR="002245A4" w:rsidRPr="00EA0522" w:rsidRDefault="002245A4" w:rsidP="00041DBA">
      <w:pPr>
        <w:pStyle w:val="Nadpis2"/>
        <w:numPr>
          <w:ilvl w:val="0"/>
          <w:numId w:val="0"/>
        </w:numPr>
        <w:rPr>
          <w:rFonts w:ascii="Arial" w:eastAsiaTheme="minorEastAsia" w:hAnsi="Arial" w:cs="Arial"/>
          <w:sz w:val="22"/>
          <w:szCs w:val="22"/>
        </w:rPr>
      </w:pPr>
      <w:bookmarkStart w:id="7" w:name="_Hlk9419759"/>
      <w:r w:rsidRPr="00EA0522">
        <w:rPr>
          <w:rFonts w:ascii="Arial" w:eastAsiaTheme="minorEastAsia" w:hAnsi="Arial" w:cs="Arial"/>
          <w:sz w:val="22"/>
          <w:szCs w:val="22"/>
        </w:rPr>
        <w:t xml:space="preserve">ARTICLE </w:t>
      </w:r>
      <w:r w:rsidR="00A05F1D" w:rsidRPr="00EA0522">
        <w:rPr>
          <w:rFonts w:ascii="Arial" w:eastAsiaTheme="minorEastAsia" w:hAnsi="Arial" w:cs="Arial"/>
          <w:sz w:val="22"/>
          <w:szCs w:val="22"/>
        </w:rPr>
        <w:t xml:space="preserve">29 </w:t>
      </w:r>
      <w:r w:rsidRPr="00EA0522">
        <w:rPr>
          <w:rFonts w:ascii="Arial" w:eastAsiaTheme="minorEastAsia" w:hAnsi="Arial" w:cs="Arial"/>
          <w:sz w:val="22"/>
          <w:szCs w:val="22"/>
        </w:rPr>
        <w:t xml:space="preserve">- </w:t>
      </w:r>
      <w:r w:rsidR="00545624" w:rsidRPr="00EA0522">
        <w:rPr>
          <w:rFonts w:ascii="Arial" w:eastAsiaTheme="minorEastAsia" w:hAnsi="Arial" w:cs="Arial"/>
          <w:sz w:val="22"/>
          <w:szCs w:val="22"/>
        </w:rPr>
        <w:t>PROMOTIONAL ACTIVITIES</w:t>
      </w:r>
    </w:p>
    <w:bookmarkEnd w:id="7"/>
    <w:p w14:paraId="7C204EC0" w14:textId="77777777" w:rsidR="002245A4" w:rsidRPr="00EA0522" w:rsidRDefault="002245A4" w:rsidP="00545624">
      <w:pPr>
        <w:jc w:val="both"/>
        <w:rPr>
          <w:rFonts w:ascii="Arial" w:hAnsi="Arial" w:cs="Arial"/>
          <w:bCs/>
          <w:sz w:val="22"/>
          <w:szCs w:val="22"/>
        </w:rPr>
      </w:pPr>
    </w:p>
    <w:p w14:paraId="7E7A14C1" w14:textId="77F0E431" w:rsidR="00FE2E4A" w:rsidRDefault="00545624" w:rsidP="00545624">
      <w:pPr>
        <w:jc w:val="both"/>
        <w:rPr>
          <w:rFonts w:ascii="Arial" w:hAnsi="Arial" w:cs="Arial"/>
          <w:bCs/>
          <w:sz w:val="22"/>
          <w:szCs w:val="22"/>
        </w:rPr>
      </w:pPr>
      <w:r w:rsidRPr="00EA0522">
        <w:rPr>
          <w:rFonts w:ascii="Arial" w:hAnsi="Arial" w:cs="Arial"/>
          <w:bCs/>
          <w:sz w:val="22"/>
          <w:szCs w:val="22"/>
        </w:rPr>
        <w:t xml:space="preserve">The EUIPO shall pay to the IPO a lump sum subject to </w:t>
      </w:r>
      <w:r w:rsidR="00D75463" w:rsidRPr="00EA0522">
        <w:rPr>
          <w:rFonts w:ascii="Arial" w:hAnsi="Arial" w:cs="Arial"/>
          <w:bCs/>
          <w:sz w:val="22"/>
          <w:szCs w:val="22"/>
        </w:rPr>
        <w:t xml:space="preserve">the degree of </w:t>
      </w:r>
      <w:r w:rsidRPr="00EA0522">
        <w:rPr>
          <w:rFonts w:ascii="Arial" w:hAnsi="Arial" w:cs="Arial"/>
          <w:bCs/>
          <w:sz w:val="22"/>
          <w:szCs w:val="22"/>
        </w:rPr>
        <w:t>achievement of previously agreed results and KPIs</w:t>
      </w:r>
      <w:r w:rsidR="005E35D9" w:rsidRPr="00EA0522">
        <w:rPr>
          <w:rFonts w:ascii="Arial" w:hAnsi="Arial" w:cs="Arial"/>
          <w:bCs/>
          <w:sz w:val="22"/>
          <w:szCs w:val="22"/>
        </w:rPr>
        <w:t xml:space="preserve">, pursuant to the </w:t>
      </w:r>
      <w:r w:rsidR="00F22D11" w:rsidRPr="00EA0522">
        <w:rPr>
          <w:rFonts w:ascii="Arial" w:hAnsi="Arial" w:cs="Arial"/>
          <w:bCs/>
          <w:sz w:val="22"/>
          <w:szCs w:val="22"/>
        </w:rPr>
        <w:t xml:space="preserve">Annex </w:t>
      </w:r>
      <w:r w:rsidR="005E35D9" w:rsidRPr="00EA0522">
        <w:rPr>
          <w:rFonts w:ascii="Arial" w:hAnsi="Arial" w:cs="Arial"/>
          <w:bCs/>
          <w:sz w:val="22"/>
          <w:szCs w:val="22"/>
        </w:rPr>
        <w:t>III.</w:t>
      </w:r>
      <w:r w:rsidRPr="00EA0522">
        <w:rPr>
          <w:rFonts w:ascii="Arial" w:hAnsi="Arial" w:cs="Arial"/>
          <w:bCs/>
          <w:sz w:val="22"/>
          <w:szCs w:val="22"/>
        </w:rPr>
        <w:t xml:space="preserve"> The method for determining </w:t>
      </w:r>
      <w:r w:rsidR="00F47438" w:rsidRPr="00EA0522">
        <w:rPr>
          <w:rFonts w:ascii="Arial" w:hAnsi="Arial" w:cs="Arial"/>
          <w:bCs/>
          <w:sz w:val="22"/>
          <w:szCs w:val="22"/>
        </w:rPr>
        <w:t xml:space="preserve">the </w:t>
      </w:r>
      <w:r w:rsidRPr="00EA0522">
        <w:rPr>
          <w:rFonts w:ascii="Arial" w:hAnsi="Arial" w:cs="Arial"/>
          <w:bCs/>
          <w:sz w:val="22"/>
          <w:szCs w:val="22"/>
        </w:rPr>
        <w:t xml:space="preserve">lump sum amount </w:t>
      </w:r>
      <w:r w:rsidR="00F47438" w:rsidRPr="00EA0522">
        <w:rPr>
          <w:rFonts w:ascii="Arial" w:hAnsi="Arial" w:cs="Arial"/>
          <w:bCs/>
          <w:sz w:val="22"/>
          <w:szCs w:val="22"/>
        </w:rPr>
        <w:t>is</w:t>
      </w:r>
      <w:r w:rsidRPr="00EA0522">
        <w:rPr>
          <w:rFonts w:ascii="Arial" w:hAnsi="Arial" w:cs="Arial"/>
          <w:bCs/>
          <w:sz w:val="22"/>
          <w:szCs w:val="22"/>
        </w:rPr>
        <w:t xml:space="preserve"> based </w:t>
      </w:r>
      <w:r w:rsidR="00F47438" w:rsidRPr="00EA0522">
        <w:rPr>
          <w:rFonts w:ascii="Arial" w:hAnsi="Arial" w:cs="Arial"/>
          <w:bCs/>
          <w:sz w:val="22"/>
          <w:szCs w:val="22"/>
        </w:rPr>
        <w:t xml:space="preserve">on </w:t>
      </w:r>
      <w:r w:rsidRPr="00EA0522">
        <w:rPr>
          <w:rFonts w:ascii="Arial" w:hAnsi="Arial" w:cs="Arial"/>
          <w:bCs/>
          <w:sz w:val="22"/>
          <w:szCs w:val="22"/>
        </w:rPr>
        <w:t>certified or auditable historical data of the IPO.</w:t>
      </w:r>
    </w:p>
    <w:p w14:paraId="6F6F18BE" w14:textId="118C99D5" w:rsidR="00855992" w:rsidRDefault="00855992" w:rsidP="00545624">
      <w:pPr>
        <w:jc w:val="both"/>
        <w:rPr>
          <w:rFonts w:ascii="Arial" w:hAnsi="Arial" w:cs="Arial"/>
          <w:bCs/>
          <w:sz w:val="22"/>
          <w:szCs w:val="22"/>
        </w:rPr>
      </w:pPr>
    </w:p>
    <w:p w14:paraId="59F64277" w14:textId="3F208F4F" w:rsidR="00855992" w:rsidRDefault="00855992" w:rsidP="00545624">
      <w:pPr>
        <w:jc w:val="both"/>
        <w:rPr>
          <w:rFonts w:ascii="Arial" w:hAnsi="Arial" w:cs="Arial"/>
          <w:bCs/>
          <w:sz w:val="22"/>
          <w:szCs w:val="22"/>
        </w:rPr>
      </w:pPr>
    </w:p>
    <w:p w14:paraId="5F2693E0" w14:textId="6B88ECD6" w:rsidR="00855992" w:rsidRPr="00D678D2" w:rsidRDefault="00855992" w:rsidP="00D678D2">
      <w:pPr>
        <w:pStyle w:val="Nadpis2"/>
        <w:numPr>
          <w:ilvl w:val="0"/>
          <w:numId w:val="0"/>
        </w:numPr>
        <w:rPr>
          <w:rFonts w:ascii="Arial" w:eastAsiaTheme="minorEastAsia" w:hAnsi="Arial" w:cs="Arial"/>
          <w:sz w:val="22"/>
          <w:szCs w:val="22"/>
        </w:rPr>
      </w:pPr>
      <w:r w:rsidRPr="00D678D2">
        <w:rPr>
          <w:rFonts w:ascii="Arial" w:eastAsiaTheme="minorEastAsia" w:hAnsi="Arial" w:cs="Arial"/>
          <w:sz w:val="22"/>
          <w:szCs w:val="22"/>
        </w:rPr>
        <w:t>ARTICLE 30</w:t>
      </w:r>
      <w:r w:rsidR="0015794E">
        <w:rPr>
          <w:rFonts w:ascii="Arial" w:eastAsiaTheme="minorEastAsia" w:hAnsi="Arial" w:cs="Arial"/>
          <w:sz w:val="22"/>
          <w:szCs w:val="22"/>
        </w:rPr>
        <w:t xml:space="preserve"> </w:t>
      </w:r>
      <w:r w:rsidRPr="00D678D2">
        <w:rPr>
          <w:rFonts w:ascii="Arial" w:eastAsiaTheme="minorEastAsia" w:hAnsi="Arial" w:cs="Arial"/>
          <w:sz w:val="22"/>
          <w:szCs w:val="22"/>
        </w:rPr>
        <w:t>- EUROPEAN COOPERATION PROJECT (ECP)6 SUPPORTING SMES</w:t>
      </w:r>
    </w:p>
    <w:p w14:paraId="67729D20" w14:textId="77777777" w:rsidR="00A3744A" w:rsidRPr="00A7268B" w:rsidRDefault="00A3744A" w:rsidP="00A3744A">
      <w:pPr>
        <w:pStyle w:val="Odstavecseseznamem"/>
        <w:numPr>
          <w:ilvl w:val="0"/>
          <w:numId w:val="61"/>
        </w:numPr>
        <w:spacing w:line="259" w:lineRule="auto"/>
        <w:ind w:left="720" w:hanging="360"/>
        <w:contextualSpacing/>
        <w:jc w:val="both"/>
        <w:rPr>
          <w:rFonts w:ascii="Arial" w:hAnsi="Arial" w:cs="Arial"/>
          <w:b/>
          <w:bCs/>
        </w:rPr>
      </w:pPr>
      <w:r w:rsidRPr="00A7268B">
        <w:rPr>
          <w:rFonts w:ascii="Arial" w:hAnsi="Arial" w:cs="Arial"/>
          <w:b/>
          <w:bCs/>
        </w:rPr>
        <w:t>EIPIC</w:t>
      </w:r>
    </w:p>
    <w:p w14:paraId="3302B0CA" w14:textId="77777777" w:rsidR="00A3744A" w:rsidRDefault="00A3744A" w:rsidP="00A3744A">
      <w:pPr>
        <w:pStyle w:val="Odstavecseseznamem"/>
        <w:jc w:val="both"/>
        <w:rPr>
          <w:rFonts w:ascii="Arial" w:hAnsi="Arial" w:cs="Arial"/>
        </w:rPr>
      </w:pPr>
    </w:p>
    <w:p w14:paraId="09450689" w14:textId="77777777" w:rsidR="00A3744A" w:rsidRPr="008F7769" w:rsidRDefault="00A3744A" w:rsidP="00A3744A">
      <w:pPr>
        <w:jc w:val="both"/>
        <w:rPr>
          <w:rFonts w:ascii="Arial" w:hAnsi="Arial" w:cs="Arial"/>
          <w:b/>
          <w:bCs/>
        </w:rPr>
      </w:pPr>
      <w:r w:rsidRPr="008F7769">
        <w:rPr>
          <w:rFonts w:ascii="Arial" w:hAnsi="Arial" w:cs="Arial"/>
          <w:i/>
          <w:iCs/>
          <w:color w:val="000000"/>
        </w:rPr>
        <w:t xml:space="preserve">Only applicable if IPO is </w:t>
      </w:r>
      <w:r>
        <w:rPr>
          <w:rFonts w:ascii="Arial" w:hAnsi="Arial" w:cs="Arial"/>
          <w:i/>
          <w:iCs/>
          <w:color w:val="000000"/>
        </w:rPr>
        <w:t>including any initiative related to ECP6 EIPIC in the current 2022 Agreement.</w:t>
      </w:r>
    </w:p>
    <w:p w14:paraId="38185E62" w14:textId="77777777" w:rsidR="00A3744A" w:rsidRDefault="00A3744A" w:rsidP="00A3744A">
      <w:pPr>
        <w:pStyle w:val="Odstavecseseznamem"/>
        <w:jc w:val="both"/>
        <w:rPr>
          <w:rFonts w:ascii="Arial" w:hAnsi="Arial" w:cs="Arial"/>
        </w:rPr>
      </w:pPr>
    </w:p>
    <w:p w14:paraId="19E99A50" w14:textId="77777777" w:rsidR="00A3744A" w:rsidRPr="00A7268B" w:rsidRDefault="00A3744A" w:rsidP="00A3744A">
      <w:pPr>
        <w:pStyle w:val="Odstavecseseznamem"/>
        <w:jc w:val="both"/>
        <w:rPr>
          <w:rFonts w:ascii="Arial" w:hAnsi="Arial" w:cs="Arial"/>
        </w:rPr>
      </w:pPr>
      <w:r w:rsidRPr="00A7268B">
        <w:rPr>
          <w:rFonts w:ascii="Arial" w:hAnsi="Arial" w:cs="Arial"/>
        </w:rPr>
        <w:t xml:space="preserve">With the objective of helping European Union SMEs improving their competitiveness, the parties agree to cooperate in the field of ECP6 to set up and run the “European IP Information Centre” (EIPIC) at the IPO. In line with the policies objectives defined in the European IP Actin Plan of the European Commission and as further implemented under the SME Fund programme of the Office, the European </w:t>
      </w:r>
      <w:proofErr w:type="gramStart"/>
      <w:r w:rsidRPr="00A7268B">
        <w:rPr>
          <w:rFonts w:ascii="Arial" w:hAnsi="Arial" w:cs="Arial"/>
        </w:rPr>
        <w:t>Commission</w:t>
      </w:r>
      <w:proofErr w:type="gramEnd"/>
      <w:r w:rsidRPr="00A7268B">
        <w:rPr>
          <w:rFonts w:ascii="Arial" w:hAnsi="Arial" w:cs="Arial"/>
        </w:rPr>
        <w:t xml:space="preserve"> and the national and regional IP Offices, EIPIC shall act as a platform to improve IP information and support provision to EU SMEs by harnessing the existing network (the EUIPN) and empowering the nodes of the network (the IPOs) so that they can reach SMEs more effectively. </w:t>
      </w:r>
    </w:p>
    <w:p w14:paraId="31D1B832" w14:textId="77777777" w:rsidR="00A3744A" w:rsidRPr="00B838AB" w:rsidRDefault="00A3744A" w:rsidP="00A3744A">
      <w:pPr>
        <w:jc w:val="both"/>
        <w:rPr>
          <w:rFonts w:ascii="Arial" w:hAnsi="Arial" w:cs="Arial"/>
        </w:rPr>
      </w:pPr>
    </w:p>
    <w:p w14:paraId="5594146E" w14:textId="77777777" w:rsidR="00A3744A" w:rsidRPr="00291902" w:rsidRDefault="00A3744A" w:rsidP="00A3744A">
      <w:pPr>
        <w:pStyle w:val="Odstavecseseznamem"/>
        <w:numPr>
          <w:ilvl w:val="0"/>
          <w:numId w:val="61"/>
        </w:numPr>
        <w:tabs>
          <w:tab w:val="left" w:pos="720"/>
        </w:tabs>
        <w:spacing w:line="259" w:lineRule="auto"/>
        <w:contextualSpacing/>
        <w:jc w:val="both"/>
        <w:rPr>
          <w:rFonts w:ascii="Arial" w:hAnsi="Arial" w:cs="Arial"/>
          <w:b/>
          <w:bCs/>
        </w:rPr>
      </w:pPr>
      <w:r w:rsidRPr="00291902">
        <w:rPr>
          <w:rFonts w:ascii="Arial" w:hAnsi="Arial" w:cs="Arial"/>
          <w:b/>
          <w:bCs/>
        </w:rPr>
        <w:t xml:space="preserve">Network </w:t>
      </w:r>
      <w:r>
        <w:rPr>
          <w:rFonts w:ascii="Arial" w:hAnsi="Arial" w:cs="Arial"/>
          <w:b/>
          <w:bCs/>
        </w:rPr>
        <w:t>Support</w:t>
      </w:r>
      <w:r w:rsidRPr="00291902">
        <w:rPr>
          <w:rFonts w:ascii="Arial" w:hAnsi="Arial" w:cs="Arial"/>
          <w:b/>
          <w:bCs/>
        </w:rPr>
        <w:t xml:space="preserve"> </w:t>
      </w:r>
    </w:p>
    <w:p w14:paraId="2CE097A1" w14:textId="77777777" w:rsidR="00A3744A" w:rsidRPr="00B838AB" w:rsidRDefault="00A3744A" w:rsidP="00A3744A">
      <w:pPr>
        <w:pStyle w:val="Odstavecseseznamem"/>
        <w:ind w:left="1080"/>
        <w:jc w:val="both"/>
        <w:rPr>
          <w:rFonts w:ascii="Arial" w:hAnsi="Arial" w:cs="Arial"/>
        </w:rPr>
      </w:pPr>
    </w:p>
    <w:p w14:paraId="2E530C0C"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3DCADF55"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691776DF"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3AC2DE2B"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6E1E1095"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4D643C1B"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798B2761"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4D5606A9"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5B0D56C4"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3DE2F1E4"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69E90808"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3063CFA1"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10D263DA"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1A94D645"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4AA7F938"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7E557F29"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5808089B"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57F15D3E"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5BC004EE"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7BFE25FD"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228FB4A1"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775A5C5B"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7408BACC"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40C56544"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4DA3CB06"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51DA6AEB"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3909CDB4"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58FE8FB5" w14:textId="77777777" w:rsidR="00A3744A" w:rsidRPr="00A3744A" w:rsidRDefault="00A3744A" w:rsidP="00A3744A">
      <w:pPr>
        <w:pStyle w:val="Odstavecseseznamem"/>
        <w:numPr>
          <w:ilvl w:val="0"/>
          <w:numId w:val="61"/>
        </w:numPr>
        <w:spacing w:line="259" w:lineRule="auto"/>
        <w:contextualSpacing/>
        <w:jc w:val="both"/>
        <w:rPr>
          <w:rFonts w:ascii="Arial" w:hAnsi="Arial" w:cs="Arial"/>
          <w:vanish/>
          <w:color w:val="000000"/>
        </w:rPr>
      </w:pPr>
    </w:p>
    <w:p w14:paraId="6CA52020" w14:textId="77777777" w:rsidR="00A3744A" w:rsidRPr="00A3744A" w:rsidRDefault="00A3744A" w:rsidP="00A3744A">
      <w:pPr>
        <w:pStyle w:val="Odstavecseseznamem"/>
        <w:numPr>
          <w:ilvl w:val="1"/>
          <w:numId w:val="61"/>
        </w:numPr>
        <w:spacing w:line="259" w:lineRule="auto"/>
        <w:contextualSpacing/>
        <w:jc w:val="both"/>
        <w:rPr>
          <w:rFonts w:ascii="Arial" w:hAnsi="Arial" w:cs="Arial"/>
          <w:vanish/>
          <w:color w:val="000000"/>
        </w:rPr>
      </w:pPr>
    </w:p>
    <w:p w14:paraId="26376D60" w14:textId="77777777" w:rsidR="00A3744A" w:rsidRPr="00A3744A" w:rsidRDefault="00A3744A" w:rsidP="00A3744A">
      <w:pPr>
        <w:pStyle w:val="Odstavecseseznamem"/>
        <w:numPr>
          <w:ilvl w:val="1"/>
          <w:numId w:val="61"/>
        </w:numPr>
        <w:spacing w:line="259" w:lineRule="auto"/>
        <w:contextualSpacing/>
        <w:jc w:val="both"/>
        <w:rPr>
          <w:rFonts w:ascii="Arial" w:hAnsi="Arial" w:cs="Arial"/>
          <w:vanish/>
          <w:color w:val="000000"/>
        </w:rPr>
      </w:pPr>
    </w:p>
    <w:p w14:paraId="3F25C2E5" w14:textId="15CE4B9C" w:rsidR="00A3744A" w:rsidRDefault="00A3744A" w:rsidP="00D678D2">
      <w:pPr>
        <w:pStyle w:val="Odstavecseseznamem"/>
        <w:numPr>
          <w:ilvl w:val="2"/>
          <w:numId w:val="61"/>
        </w:numPr>
        <w:spacing w:line="259" w:lineRule="auto"/>
        <w:contextualSpacing/>
        <w:jc w:val="both"/>
        <w:rPr>
          <w:rFonts w:ascii="Arial" w:hAnsi="Arial" w:cs="Arial"/>
          <w:color w:val="000000"/>
        </w:rPr>
      </w:pPr>
      <w:r w:rsidRPr="00291902">
        <w:rPr>
          <w:rFonts w:ascii="Arial" w:hAnsi="Arial" w:cs="Arial"/>
          <w:color w:val="000000"/>
        </w:rPr>
        <w:t xml:space="preserve">In view of achieving the objectives set out in paragraph 1 the Office shall offer support to IPOs in the form of deployed network support or direct financial support under the cooperation agreement. </w:t>
      </w:r>
    </w:p>
    <w:p w14:paraId="26B2A901" w14:textId="77777777" w:rsidR="00A3744A" w:rsidRPr="00291902" w:rsidRDefault="00A3744A" w:rsidP="00A3744A">
      <w:pPr>
        <w:pStyle w:val="Odstavecseseznamem"/>
        <w:jc w:val="both"/>
        <w:rPr>
          <w:rFonts w:ascii="Arial" w:hAnsi="Arial" w:cs="Arial"/>
          <w:color w:val="000000"/>
        </w:rPr>
      </w:pPr>
    </w:p>
    <w:p w14:paraId="2F0A4EBA" w14:textId="77777777" w:rsidR="00A3744A" w:rsidRDefault="00A3744A" w:rsidP="00D678D2">
      <w:pPr>
        <w:pStyle w:val="Odstavecseseznamem"/>
        <w:numPr>
          <w:ilvl w:val="2"/>
          <w:numId w:val="61"/>
        </w:numPr>
        <w:spacing w:line="259" w:lineRule="auto"/>
        <w:contextualSpacing/>
        <w:jc w:val="both"/>
        <w:rPr>
          <w:rFonts w:ascii="Arial" w:hAnsi="Arial" w:cs="Arial"/>
          <w:color w:val="000000"/>
        </w:rPr>
      </w:pPr>
      <w:r>
        <w:rPr>
          <w:rFonts w:ascii="Arial" w:hAnsi="Arial" w:cs="Arial"/>
          <w:color w:val="000000"/>
        </w:rPr>
        <w:t xml:space="preserve">The Office is ready to deploy, upon request by a written letter of each interested IPO, one full-time consultant from the Office´s providers up to a maximum of 220 working days per year on-site at the IPO.  The consultant shall be responsible for assisting the IPO in the implementation of the EIPIC initiative defined in paragraph 1. </w:t>
      </w:r>
      <w:r w:rsidRPr="00B16B8D">
        <w:rPr>
          <w:rFonts w:ascii="Arial" w:hAnsi="Arial" w:cs="Arial"/>
          <w:color w:val="000000"/>
        </w:rPr>
        <w:t xml:space="preserve">The consultant provided by the Office shall act under the authority and supervision of the Office. </w:t>
      </w:r>
    </w:p>
    <w:p w14:paraId="397AF45C" w14:textId="77777777" w:rsidR="00A3744A" w:rsidRDefault="00A3744A" w:rsidP="00A3744A">
      <w:pPr>
        <w:jc w:val="both"/>
        <w:rPr>
          <w:rFonts w:ascii="Arial" w:hAnsi="Arial" w:cs="Arial"/>
          <w:color w:val="000000"/>
        </w:rPr>
      </w:pPr>
    </w:p>
    <w:p w14:paraId="3CFD4F81" w14:textId="0E207040" w:rsidR="00A3744A" w:rsidRPr="00EB55BE" w:rsidRDefault="00DA61A3" w:rsidP="00D678D2">
      <w:pPr>
        <w:pStyle w:val="Odstavecseseznamem"/>
        <w:numPr>
          <w:ilvl w:val="2"/>
          <w:numId w:val="61"/>
        </w:numPr>
        <w:spacing w:line="259" w:lineRule="auto"/>
        <w:contextualSpacing/>
        <w:jc w:val="both"/>
        <w:rPr>
          <w:rFonts w:ascii="Arial" w:hAnsi="Arial" w:cs="Arial"/>
          <w:color w:val="000000"/>
        </w:rPr>
      </w:pPr>
      <w:r w:rsidRPr="00DA61A3">
        <w:rPr>
          <w:rFonts w:ascii="Arial" w:hAnsi="Arial" w:cs="Arial"/>
          <w:color w:val="000000"/>
        </w:rPr>
        <w:lastRenderedPageBreak/>
        <w:t xml:space="preserve">Upon request from the interested IPO and for the implementation of the EIPIC initiative, the IPO may propose to use its internal resources instead of EUIPO´s contractors with the appropriate justification. In this regard the IPO may select to use its internal resources and obtain from the Office the refund of the costs that are equivalent to a maximum of 220 working days per year for a single resource. The Parties agree that the refund will be made based on the daily rate that is applicable to the resource of the Office performing similar tasks. The EUIPO shall adopt the amount of the payment </w:t>
      </w:r>
      <w:proofErr w:type="gramStart"/>
      <w:r w:rsidRPr="00DA61A3">
        <w:rPr>
          <w:rFonts w:ascii="Arial" w:hAnsi="Arial" w:cs="Arial"/>
          <w:color w:val="000000"/>
        </w:rPr>
        <w:t>on the basis of</w:t>
      </w:r>
      <w:proofErr w:type="gramEnd"/>
      <w:r w:rsidRPr="00DA61A3">
        <w:rPr>
          <w:rFonts w:ascii="Arial" w:hAnsi="Arial" w:cs="Arial"/>
          <w:color w:val="000000"/>
        </w:rPr>
        <w:t xml:space="preserve"> and subject to the provisions referred to in Article 27</w:t>
      </w:r>
      <w:r w:rsidR="00A3744A">
        <w:rPr>
          <w:rFonts w:ascii="Arial" w:hAnsi="Arial" w:cs="Arial"/>
          <w:color w:val="000000"/>
        </w:rPr>
        <w:t>.</w:t>
      </w:r>
      <w:r w:rsidR="00A3744A" w:rsidRPr="00EB55BE">
        <w:rPr>
          <w:rFonts w:ascii="Arial" w:hAnsi="Arial" w:cs="Arial"/>
          <w:color w:val="000000"/>
        </w:rPr>
        <w:t xml:space="preserve"> </w:t>
      </w:r>
    </w:p>
    <w:p w14:paraId="5CDFD8C9" w14:textId="77777777" w:rsidR="00A3744A" w:rsidRPr="00573FA8" w:rsidRDefault="00A3744A" w:rsidP="00A3744A">
      <w:pPr>
        <w:jc w:val="both"/>
        <w:rPr>
          <w:rFonts w:ascii="Arial" w:hAnsi="Arial" w:cs="Arial"/>
          <w:color w:val="000000"/>
        </w:rPr>
      </w:pPr>
    </w:p>
    <w:p w14:paraId="128C7775" w14:textId="77777777" w:rsidR="00A3744A" w:rsidRPr="00291902" w:rsidRDefault="00A3744A" w:rsidP="00D678D2">
      <w:pPr>
        <w:pStyle w:val="Odstavecseseznamem"/>
        <w:numPr>
          <w:ilvl w:val="2"/>
          <w:numId w:val="61"/>
        </w:numPr>
        <w:spacing w:line="259" w:lineRule="auto"/>
        <w:contextualSpacing/>
        <w:jc w:val="both"/>
        <w:rPr>
          <w:rFonts w:ascii="Arial" w:hAnsi="Arial" w:cs="Arial"/>
          <w:color w:val="000000"/>
        </w:rPr>
      </w:pPr>
      <w:r w:rsidRPr="00B16B8D">
        <w:rPr>
          <w:rFonts w:ascii="Arial" w:hAnsi="Arial" w:cs="Arial"/>
          <w:color w:val="000000"/>
        </w:rPr>
        <w:t xml:space="preserve">The IPO shall decide the starting date for the provision of the selected service. The maximum total working days covered by this agreement for the implementation of the EIPIC initiative shall be 220 days per year with payment for one single </w:t>
      </w:r>
      <w:r>
        <w:rPr>
          <w:rFonts w:ascii="Arial" w:hAnsi="Arial" w:cs="Arial"/>
          <w:color w:val="000000"/>
        </w:rPr>
        <w:t>person</w:t>
      </w:r>
      <w:r w:rsidRPr="00B16B8D">
        <w:rPr>
          <w:rFonts w:ascii="Arial" w:hAnsi="Arial" w:cs="Arial"/>
          <w:color w:val="000000"/>
        </w:rPr>
        <w:t xml:space="preserve">. </w:t>
      </w:r>
    </w:p>
    <w:p w14:paraId="31CF6E37" w14:textId="77777777" w:rsidR="00A3744A" w:rsidRDefault="00A3744A" w:rsidP="00A3744A">
      <w:pPr>
        <w:pStyle w:val="Odstavecseseznamem"/>
        <w:jc w:val="both"/>
        <w:rPr>
          <w:rFonts w:ascii="Arial" w:hAnsi="Arial" w:cs="Arial"/>
          <w:color w:val="000000"/>
        </w:rPr>
      </w:pPr>
    </w:p>
    <w:p w14:paraId="7DC3FBFC" w14:textId="77777777" w:rsidR="00A3744A" w:rsidRDefault="00A3744A" w:rsidP="00D678D2">
      <w:pPr>
        <w:pStyle w:val="Odstavecseseznamem"/>
        <w:numPr>
          <w:ilvl w:val="2"/>
          <w:numId w:val="61"/>
        </w:numPr>
        <w:spacing w:line="259" w:lineRule="auto"/>
        <w:contextualSpacing/>
        <w:jc w:val="both"/>
        <w:rPr>
          <w:rFonts w:ascii="Arial" w:hAnsi="Arial" w:cs="Arial"/>
          <w:color w:val="000000"/>
        </w:rPr>
      </w:pPr>
      <w:bookmarkStart w:id="8" w:name="_Hlk87985347"/>
      <w:r w:rsidRPr="00291902">
        <w:rPr>
          <w:rFonts w:ascii="Arial" w:hAnsi="Arial" w:cs="Arial"/>
          <w:color w:val="000000"/>
        </w:rPr>
        <w:t>The main role of the Network Support</w:t>
      </w:r>
      <w:r>
        <w:rPr>
          <w:rFonts w:ascii="Arial" w:hAnsi="Arial" w:cs="Arial"/>
          <w:color w:val="000000"/>
        </w:rPr>
        <w:t>, independent on which form has been chosen,</w:t>
      </w:r>
      <w:r w:rsidRPr="00291902">
        <w:rPr>
          <w:rFonts w:ascii="Arial" w:hAnsi="Arial" w:cs="Arial"/>
          <w:color w:val="000000"/>
        </w:rPr>
        <w:t xml:space="preserve"> should be to </w:t>
      </w:r>
      <w:r>
        <w:rPr>
          <w:rFonts w:ascii="Arial" w:hAnsi="Arial" w:cs="Arial"/>
          <w:color w:val="000000"/>
        </w:rPr>
        <w:t>support</w:t>
      </w:r>
      <w:r w:rsidRPr="00291902">
        <w:rPr>
          <w:rFonts w:ascii="Arial" w:hAnsi="Arial" w:cs="Arial"/>
          <w:color w:val="000000"/>
        </w:rPr>
        <w:t xml:space="preserve"> IP offices in the implementation of the cooperation tasks that correspond to them in the establishment of the EIPIC</w:t>
      </w:r>
      <w:r>
        <w:rPr>
          <w:rFonts w:ascii="Arial" w:hAnsi="Arial" w:cs="Arial"/>
          <w:color w:val="000000"/>
        </w:rPr>
        <w:t xml:space="preserve"> as per paragraph 1</w:t>
      </w:r>
      <w:r w:rsidRPr="00291902">
        <w:rPr>
          <w:rFonts w:ascii="Arial" w:hAnsi="Arial" w:cs="Arial"/>
          <w:color w:val="000000"/>
        </w:rPr>
        <w:t>, with the embedded general goal to improve IP awareness and use of IPRs among SMEs. The role and responsibilities of this profile depend on the needs of each IPO and that will be communicated by the IPO to the EUIPO. However, the following list of tasks is an indication of the expected line of action</w:t>
      </w:r>
      <w:r>
        <w:rPr>
          <w:rFonts w:ascii="Arial" w:hAnsi="Arial" w:cs="Arial"/>
          <w:color w:val="000000"/>
        </w:rPr>
        <w:t>:</w:t>
      </w:r>
    </w:p>
    <w:p w14:paraId="62A6E1BD" w14:textId="77777777" w:rsidR="00A3744A" w:rsidRDefault="00A3744A" w:rsidP="00A3744A"/>
    <w:p w14:paraId="372EFEC8" w14:textId="77777777" w:rsidR="00A3744A" w:rsidRDefault="00A3744A" w:rsidP="00A3744A">
      <w:pPr>
        <w:pStyle w:val="Odstavecseseznamem"/>
        <w:numPr>
          <w:ilvl w:val="0"/>
          <w:numId w:val="62"/>
        </w:numPr>
        <w:spacing w:line="259" w:lineRule="auto"/>
        <w:contextualSpacing/>
        <w:jc w:val="both"/>
        <w:rPr>
          <w:rFonts w:ascii="Arial" w:hAnsi="Arial" w:cs="Arial"/>
          <w:color w:val="000000"/>
        </w:rPr>
      </w:pPr>
      <w:r w:rsidRPr="00291902">
        <w:rPr>
          <w:rFonts w:ascii="Arial" w:hAnsi="Arial" w:cs="Arial"/>
          <w:color w:val="000000"/>
        </w:rPr>
        <w:t>Implementation of EIPIC operational activities along the three subject lines of the EIPIC initiative under ECP6 (Network of networks, IP promotion and Services provision).</w:t>
      </w:r>
    </w:p>
    <w:p w14:paraId="20F10072" w14:textId="77777777" w:rsidR="00A3744A" w:rsidDel="00B6111D" w:rsidRDefault="00A3744A" w:rsidP="00A3744A">
      <w:pPr>
        <w:pStyle w:val="Odstavecseseznamem"/>
        <w:numPr>
          <w:ilvl w:val="0"/>
          <w:numId w:val="62"/>
        </w:numPr>
        <w:spacing w:line="259" w:lineRule="auto"/>
        <w:contextualSpacing/>
        <w:jc w:val="both"/>
        <w:rPr>
          <w:rFonts w:ascii="Arial" w:hAnsi="Arial" w:cs="Arial"/>
          <w:color w:val="000000"/>
        </w:rPr>
      </w:pPr>
      <w:r w:rsidDel="00B6111D">
        <w:rPr>
          <w:rFonts w:ascii="Arial" w:hAnsi="Arial" w:cs="Arial"/>
          <w:color w:val="000000"/>
        </w:rPr>
        <w:t>Support the IPO in the development of their SME network (connecting with its players and engaging them in activities and projects with the IPO).</w:t>
      </w:r>
    </w:p>
    <w:p w14:paraId="58AADB52" w14:textId="55CE2A9F" w:rsidR="00A3744A" w:rsidRPr="00B16B8D" w:rsidRDefault="00A3744A" w:rsidP="00A3744A">
      <w:pPr>
        <w:pStyle w:val="Odstavecseseznamem"/>
        <w:numPr>
          <w:ilvl w:val="0"/>
          <w:numId w:val="62"/>
        </w:numPr>
        <w:spacing w:line="259" w:lineRule="auto"/>
        <w:contextualSpacing/>
        <w:jc w:val="both"/>
        <w:rPr>
          <w:rFonts w:ascii="Arial" w:hAnsi="Arial" w:cs="Arial"/>
          <w:color w:val="000000"/>
        </w:rPr>
      </w:pPr>
      <w:r w:rsidRPr="00B16B8D">
        <w:rPr>
          <w:rFonts w:ascii="Arial" w:hAnsi="Arial" w:cs="Arial"/>
          <w:color w:val="000000"/>
        </w:rPr>
        <w:t xml:space="preserve">Cooperate with the other </w:t>
      </w:r>
      <w:r w:rsidR="00023A9E">
        <w:rPr>
          <w:rFonts w:ascii="Arial" w:hAnsi="Arial" w:cs="Arial"/>
          <w:color w:val="000000"/>
        </w:rPr>
        <w:t>Network support resources</w:t>
      </w:r>
      <w:r w:rsidRPr="00B16B8D">
        <w:rPr>
          <w:rFonts w:ascii="Arial" w:hAnsi="Arial" w:cs="Arial"/>
          <w:color w:val="000000"/>
        </w:rPr>
        <w:t xml:space="preserve"> and the EUIPO teams in charge of developing EIPIC, </w:t>
      </w:r>
      <w:proofErr w:type="gramStart"/>
      <w:r w:rsidRPr="00B16B8D">
        <w:rPr>
          <w:rFonts w:ascii="Arial" w:hAnsi="Arial" w:cs="Arial"/>
          <w:color w:val="000000"/>
        </w:rPr>
        <w:t>e.g.</w:t>
      </w:r>
      <w:proofErr w:type="gramEnd"/>
      <w:r w:rsidRPr="00B16B8D">
        <w:rPr>
          <w:rFonts w:ascii="Arial" w:hAnsi="Arial" w:cs="Arial"/>
          <w:color w:val="000000"/>
        </w:rPr>
        <w:t xml:space="preserve"> by </w:t>
      </w:r>
      <w:r>
        <w:rPr>
          <w:rFonts w:ascii="Arial" w:hAnsi="Arial" w:cs="Arial"/>
          <w:color w:val="000000"/>
        </w:rPr>
        <w:t xml:space="preserve">periodically updates and </w:t>
      </w:r>
      <w:r w:rsidRPr="00B16B8D">
        <w:rPr>
          <w:rFonts w:ascii="Arial" w:hAnsi="Arial" w:cs="Arial"/>
          <w:color w:val="000000"/>
        </w:rPr>
        <w:t>identify and sharing best practices</w:t>
      </w:r>
      <w:r>
        <w:rPr>
          <w:rFonts w:ascii="Arial" w:hAnsi="Arial" w:cs="Arial"/>
          <w:color w:val="000000"/>
        </w:rPr>
        <w:t>.</w:t>
      </w:r>
    </w:p>
    <w:p w14:paraId="2DACC4B0" w14:textId="77777777" w:rsidR="00A3744A" w:rsidRPr="00B16B8D" w:rsidRDefault="00A3744A" w:rsidP="00A3744A">
      <w:pPr>
        <w:pStyle w:val="Odstavecseseznamem"/>
        <w:numPr>
          <w:ilvl w:val="0"/>
          <w:numId w:val="62"/>
        </w:numPr>
        <w:spacing w:line="259" w:lineRule="auto"/>
        <w:contextualSpacing/>
        <w:jc w:val="both"/>
        <w:rPr>
          <w:rFonts w:ascii="Arial" w:hAnsi="Arial" w:cs="Arial"/>
          <w:color w:val="000000"/>
        </w:rPr>
      </w:pPr>
      <w:r w:rsidRPr="00B16B8D">
        <w:rPr>
          <w:rFonts w:ascii="Arial" w:hAnsi="Arial" w:cs="Arial"/>
          <w:color w:val="000000"/>
        </w:rPr>
        <w:t xml:space="preserve">Participation in EUIPO/IPO events </w:t>
      </w:r>
      <w:r>
        <w:rPr>
          <w:rFonts w:ascii="Arial" w:hAnsi="Arial" w:cs="Arial"/>
          <w:color w:val="000000"/>
        </w:rPr>
        <w:t>(</w:t>
      </w:r>
      <w:r w:rsidRPr="00B16B8D">
        <w:rPr>
          <w:rFonts w:ascii="Arial" w:hAnsi="Arial" w:cs="Arial"/>
          <w:color w:val="000000"/>
        </w:rPr>
        <w:t>offline and/or online</w:t>
      </w:r>
      <w:r>
        <w:rPr>
          <w:rFonts w:ascii="Arial" w:hAnsi="Arial" w:cs="Arial"/>
          <w:color w:val="000000"/>
        </w:rPr>
        <w:t>)</w:t>
      </w:r>
      <w:r w:rsidRPr="00B16B8D">
        <w:rPr>
          <w:rFonts w:ascii="Arial" w:hAnsi="Arial" w:cs="Arial"/>
          <w:color w:val="000000"/>
        </w:rPr>
        <w:t xml:space="preserve"> targeting SMEs.</w:t>
      </w:r>
    </w:p>
    <w:p w14:paraId="58025CFE" w14:textId="77777777" w:rsidR="00A3744A" w:rsidRPr="007C5B14" w:rsidRDefault="00A3744A" w:rsidP="00A3744A">
      <w:pPr>
        <w:pStyle w:val="Odstavecseseznamem"/>
        <w:numPr>
          <w:ilvl w:val="0"/>
          <w:numId w:val="62"/>
        </w:numPr>
        <w:spacing w:line="259" w:lineRule="auto"/>
        <w:contextualSpacing/>
        <w:jc w:val="both"/>
        <w:rPr>
          <w:rFonts w:ascii="Arial" w:hAnsi="Arial" w:cs="Arial"/>
          <w:color w:val="000000"/>
        </w:rPr>
      </w:pPr>
      <w:r w:rsidRPr="00B16B8D">
        <w:rPr>
          <w:rFonts w:ascii="Arial" w:hAnsi="Arial" w:cs="Arial"/>
          <w:color w:val="000000"/>
        </w:rPr>
        <w:t>Design and/or organi</w:t>
      </w:r>
      <w:r>
        <w:rPr>
          <w:rFonts w:ascii="Arial" w:hAnsi="Arial" w:cs="Arial"/>
          <w:color w:val="000000"/>
        </w:rPr>
        <w:t>s</w:t>
      </w:r>
      <w:r w:rsidRPr="00B16B8D">
        <w:rPr>
          <w:rFonts w:ascii="Arial" w:hAnsi="Arial" w:cs="Arial"/>
          <w:color w:val="000000"/>
        </w:rPr>
        <w:t>ing and/or participating as a speaker in training activities of EU</w:t>
      </w:r>
      <w:r w:rsidRPr="007C5B14">
        <w:rPr>
          <w:rFonts w:ascii="Arial" w:hAnsi="Arial" w:cs="Arial"/>
          <w:color w:val="000000"/>
        </w:rPr>
        <w:t>IPO/IPO.</w:t>
      </w:r>
    </w:p>
    <w:p w14:paraId="6DB659EE" w14:textId="77777777" w:rsidR="00A3744A" w:rsidRPr="007C5B14" w:rsidRDefault="00A3744A" w:rsidP="00A3744A">
      <w:pPr>
        <w:pStyle w:val="Odstavecseseznamem"/>
        <w:numPr>
          <w:ilvl w:val="0"/>
          <w:numId w:val="62"/>
        </w:numPr>
        <w:spacing w:line="259" w:lineRule="auto"/>
        <w:contextualSpacing/>
        <w:jc w:val="both"/>
        <w:rPr>
          <w:rFonts w:ascii="Arial" w:hAnsi="Arial" w:cs="Arial"/>
          <w:color w:val="000000"/>
        </w:rPr>
      </w:pPr>
      <w:r w:rsidRPr="007C5B14">
        <w:rPr>
          <w:rFonts w:ascii="Arial" w:hAnsi="Arial" w:cs="Arial"/>
          <w:color w:val="000000"/>
        </w:rPr>
        <w:t>Share knowledge and information with the IPO and EUIPO regarding developments and changes in IP and SME policies and legislation.</w:t>
      </w:r>
    </w:p>
    <w:p w14:paraId="07A5019D" w14:textId="77777777" w:rsidR="00A3744A" w:rsidRPr="007C5B14" w:rsidRDefault="00A3744A" w:rsidP="00A3744A">
      <w:pPr>
        <w:pStyle w:val="Odstavecseseznamem"/>
        <w:numPr>
          <w:ilvl w:val="0"/>
          <w:numId w:val="62"/>
        </w:numPr>
        <w:spacing w:line="259" w:lineRule="auto"/>
        <w:contextualSpacing/>
        <w:jc w:val="both"/>
        <w:rPr>
          <w:rFonts w:ascii="Arial" w:hAnsi="Arial" w:cs="Arial"/>
          <w:color w:val="000000"/>
        </w:rPr>
      </w:pPr>
      <w:r w:rsidRPr="007C5B14">
        <w:rPr>
          <w:rFonts w:ascii="Arial" w:hAnsi="Arial" w:cs="Arial"/>
          <w:color w:val="000000"/>
        </w:rPr>
        <w:t xml:space="preserve">Contributing to the annual mapping exercises and the design and/or realisation of desk and market research activities to gain a better knowledge of SME´s needs in terms of IP information, </w:t>
      </w:r>
      <w:proofErr w:type="gramStart"/>
      <w:r w:rsidRPr="007C5B14">
        <w:rPr>
          <w:rFonts w:ascii="Arial" w:hAnsi="Arial" w:cs="Arial"/>
          <w:color w:val="000000"/>
        </w:rPr>
        <w:t>support</w:t>
      </w:r>
      <w:proofErr w:type="gramEnd"/>
      <w:r w:rsidRPr="007C5B14">
        <w:rPr>
          <w:rFonts w:ascii="Arial" w:hAnsi="Arial" w:cs="Arial"/>
          <w:color w:val="000000"/>
        </w:rPr>
        <w:t xml:space="preserve"> and advice. </w:t>
      </w:r>
    </w:p>
    <w:p w14:paraId="603BAB24" w14:textId="77777777" w:rsidR="00A3744A" w:rsidRPr="007C5B14" w:rsidRDefault="00A3744A" w:rsidP="00A3744A">
      <w:pPr>
        <w:pStyle w:val="Odstavecseseznamem"/>
        <w:numPr>
          <w:ilvl w:val="0"/>
          <w:numId w:val="62"/>
        </w:numPr>
        <w:spacing w:line="259" w:lineRule="auto"/>
        <w:contextualSpacing/>
        <w:jc w:val="both"/>
      </w:pPr>
      <w:r w:rsidRPr="007C5B14">
        <w:rPr>
          <w:rFonts w:ascii="Arial" w:hAnsi="Arial" w:cs="Arial"/>
          <w:color w:val="000000"/>
        </w:rPr>
        <w:t xml:space="preserve">Directly provide information to SMEs in relation to the IP support activities, </w:t>
      </w:r>
      <w:proofErr w:type="gramStart"/>
      <w:r w:rsidRPr="007C5B14">
        <w:rPr>
          <w:rFonts w:ascii="Arial" w:hAnsi="Arial" w:cs="Arial"/>
          <w:color w:val="000000"/>
        </w:rPr>
        <w:t>tools</w:t>
      </w:r>
      <w:proofErr w:type="gramEnd"/>
      <w:r w:rsidRPr="007C5B14">
        <w:rPr>
          <w:rFonts w:ascii="Arial" w:hAnsi="Arial" w:cs="Arial"/>
          <w:color w:val="000000"/>
        </w:rPr>
        <w:t xml:space="preserve"> and services.</w:t>
      </w:r>
    </w:p>
    <w:bookmarkEnd w:id="8"/>
    <w:p w14:paraId="6C216C60" w14:textId="77777777" w:rsidR="00A3744A" w:rsidRDefault="00A3744A" w:rsidP="00A3744A">
      <w:pPr>
        <w:pStyle w:val="Odstavecseseznamem"/>
        <w:jc w:val="both"/>
        <w:rPr>
          <w:rFonts w:ascii="Arial" w:hAnsi="Arial" w:cs="Arial"/>
          <w:color w:val="000000"/>
        </w:rPr>
      </w:pPr>
    </w:p>
    <w:p w14:paraId="59479915" w14:textId="77777777" w:rsidR="00A3744A" w:rsidRPr="00291902" w:rsidRDefault="00A3744A" w:rsidP="00D678D2">
      <w:pPr>
        <w:pStyle w:val="Odstavecseseznamem"/>
        <w:numPr>
          <w:ilvl w:val="2"/>
          <w:numId w:val="61"/>
        </w:numPr>
        <w:spacing w:line="259" w:lineRule="auto"/>
        <w:contextualSpacing/>
        <w:jc w:val="both"/>
        <w:rPr>
          <w:rFonts w:ascii="Arial" w:hAnsi="Arial" w:cs="Arial"/>
          <w:color w:val="000000"/>
        </w:rPr>
      </w:pPr>
      <w:r>
        <w:rPr>
          <w:rFonts w:ascii="Arial" w:hAnsi="Arial" w:cs="Arial"/>
          <w:color w:val="000000"/>
        </w:rPr>
        <w:t>Other terms, conditions and modalities of the services provided to the IPO by the consultant of the Office for the implementation of the EIPIC initiative shall be agreed by the Parties by exchange of letters.</w:t>
      </w:r>
    </w:p>
    <w:p w14:paraId="2AC89E5C" w14:textId="77777777" w:rsidR="00A3744A" w:rsidRPr="00291902" w:rsidRDefault="00A3744A" w:rsidP="00A3744A">
      <w:pPr>
        <w:pStyle w:val="Odstavecseseznamem"/>
        <w:jc w:val="both"/>
        <w:rPr>
          <w:rFonts w:ascii="Arial" w:hAnsi="Arial" w:cs="Arial"/>
          <w:color w:val="000000"/>
        </w:rPr>
      </w:pPr>
    </w:p>
    <w:p w14:paraId="6D700031" w14:textId="77777777" w:rsidR="00A3744A" w:rsidRPr="00291902" w:rsidRDefault="00A3744A" w:rsidP="00D678D2">
      <w:pPr>
        <w:pStyle w:val="Odstavecseseznamem"/>
        <w:numPr>
          <w:ilvl w:val="0"/>
          <w:numId w:val="64"/>
        </w:numPr>
        <w:spacing w:line="259" w:lineRule="auto"/>
        <w:contextualSpacing/>
        <w:jc w:val="both"/>
        <w:rPr>
          <w:rFonts w:ascii="Arial" w:hAnsi="Arial" w:cs="Arial"/>
          <w:b/>
          <w:bCs/>
          <w:color w:val="000000"/>
        </w:rPr>
      </w:pPr>
      <w:r w:rsidRPr="00291902">
        <w:rPr>
          <w:rFonts w:ascii="Arial" w:hAnsi="Arial" w:cs="Arial"/>
          <w:b/>
          <w:bCs/>
        </w:rPr>
        <w:lastRenderedPageBreak/>
        <w:t>IP Scan</w:t>
      </w:r>
    </w:p>
    <w:p w14:paraId="7CC450A8" w14:textId="77777777" w:rsidR="00A3744A" w:rsidRDefault="00A3744A" w:rsidP="00A3744A">
      <w:pPr>
        <w:jc w:val="both"/>
        <w:rPr>
          <w:rFonts w:ascii="Arial" w:hAnsi="Arial" w:cs="Arial"/>
          <w:color w:val="000000"/>
        </w:rPr>
      </w:pPr>
    </w:p>
    <w:p w14:paraId="12573CC9" w14:textId="77777777" w:rsidR="00A3744A" w:rsidRPr="00291902" w:rsidRDefault="00A3744A" w:rsidP="00A3744A">
      <w:pPr>
        <w:jc w:val="both"/>
        <w:rPr>
          <w:rFonts w:ascii="Arial" w:hAnsi="Arial" w:cs="Arial"/>
          <w:i/>
          <w:iCs/>
          <w:color w:val="000000"/>
        </w:rPr>
      </w:pPr>
      <w:r w:rsidRPr="00291902">
        <w:rPr>
          <w:rFonts w:ascii="Arial" w:hAnsi="Arial" w:cs="Arial"/>
          <w:i/>
          <w:iCs/>
          <w:color w:val="000000"/>
        </w:rPr>
        <w:t xml:space="preserve">Only applicable if IPO is providing IP scans </w:t>
      </w:r>
      <w:r>
        <w:rPr>
          <w:rFonts w:ascii="Arial" w:hAnsi="Arial" w:cs="Arial"/>
          <w:i/>
          <w:iCs/>
          <w:color w:val="000000"/>
        </w:rPr>
        <w:t>free of charge</w:t>
      </w:r>
    </w:p>
    <w:p w14:paraId="37C3B952" w14:textId="77777777" w:rsidR="00A3744A" w:rsidRPr="00A57222" w:rsidRDefault="00A3744A" w:rsidP="00A3744A">
      <w:pPr>
        <w:jc w:val="both"/>
        <w:rPr>
          <w:rFonts w:ascii="Arial" w:hAnsi="Arial" w:cs="Arial"/>
          <w:color w:val="000000"/>
        </w:rPr>
      </w:pPr>
    </w:p>
    <w:p w14:paraId="26A6C76C"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36B54FBD"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5608E625"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6732646F"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2FDCDBA8"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245279AD"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66C0173D"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6111928D"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23441A30"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45F9FD81"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7F69F552"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415C5A44"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01E8A994"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0214CD9F"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5332BFEC"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6E7DCD24"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3E34154D"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08C31E5B"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2E8F9145"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1B1551E9"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7E27613D"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38E0CBB9"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12B73FA1"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6B509303"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57EBB708"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1E478465"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26746F70" w14:textId="77777777" w:rsidR="00A1675C" w:rsidRPr="00A1675C" w:rsidRDefault="00A1675C" w:rsidP="00A1675C">
      <w:pPr>
        <w:pStyle w:val="Odstavecseseznamem"/>
        <w:numPr>
          <w:ilvl w:val="0"/>
          <w:numId w:val="64"/>
        </w:numPr>
        <w:spacing w:line="259" w:lineRule="auto"/>
        <w:contextualSpacing/>
        <w:jc w:val="both"/>
        <w:rPr>
          <w:rFonts w:ascii="Arial" w:hAnsi="Arial" w:cs="Arial"/>
          <w:vanish/>
          <w:color w:val="000000"/>
        </w:rPr>
      </w:pPr>
    </w:p>
    <w:p w14:paraId="525AB8B5" w14:textId="77777777" w:rsidR="00A1675C" w:rsidRPr="00A1675C" w:rsidRDefault="00A1675C" w:rsidP="00A1675C">
      <w:pPr>
        <w:pStyle w:val="Odstavecseseznamem"/>
        <w:numPr>
          <w:ilvl w:val="1"/>
          <w:numId w:val="64"/>
        </w:numPr>
        <w:spacing w:line="259" w:lineRule="auto"/>
        <w:contextualSpacing/>
        <w:jc w:val="both"/>
        <w:rPr>
          <w:rFonts w:ascii="Arial" w:hAnsi="Arial" w:cs="Arial"/>
          <w:vanish/>
          <w:color w:val="000000"/>
        </w:rPr>
      </w:pPr>
    </w:p>
    <w:p w14:paraId="5360DE00" w14:textId="77777777" w:rsidR="00A1675C" w:rsidRPr="00A1675C" w:rsidRDefault="00A1675C" w:rsidP="00A1675C">
      <w:pPr>
        <w:pStyle w:val="Odstavecseseznamem"/>
        <w:numPr>
          <w:ilvl w:val="1"/>
          <w:numId w:val="64"/>
        </w:numPr>
        <w:spacing w:line="259" w:lineRule="auto"/>
        <w:contextualSpacing/>
        <w:jc w:val="both"/>
        <w:rPr>
          <w:rFonts w:ascii="Arial" w:hAnsi="Arial" w:cs="Arial"/>
          <w:vanish/>
          <w:color w:val="000000"/>
        </w:rPr>
      </w:pPr>
    </w:p>
    <w:p w14:paraId="76860FCE" w14:textId="77777777" w:rsidR="00A1675C" w:rsidRPr="00A1675C" w:rsidRDefault="00A1675C" w:rsidP="00A1675C">
      <w:pPr>
        <w:pStyle w:val="Odstavecseseznamem"/>
        <w:numPr>
          <w:ilvl w:val="1"/>
          <w:numId w:val="64"/>
        </w:numPr>
        <w:spacing w:line="259" w:lineRule="auto"/>
        <w:contextualSpacing/>
        <w:jc w:val="both"/>
        <w:rPr>
          <w:rFonts w:ascii="Arial" w:hAnsi="Arial" w:cs="Arial"/>
          <w:vanish/>
          <w:color w:val="000000"/>
        </w:rPr>
      </w:pPr>
    </w:p>
    <w:p w14:paraId="6AA95182" w14:textId="4631909F" w:rsidR="00A3744A" w:rsidRDefault="00A3744A" w:rsidP="00D678D2">
      <w:pPr>
        <w:pStyle w:val="Odstavecseseznamem"/>
        <w:numPr>
          <w:ilvl w:val="2"/>
          <w:numId w:val="64"/>
        </w:numPr>
        <w:spacing w:line="259" w:lineRule="auto"/>
        <w:contextualSpacing/>
        <w:jc w:val="both"/>
        <w:rPr>
          <w:rFonts w:ascii="Arial" w:hAnsi="Arial" w:cs="Arial"/>
          <w:color w:val="000000"/>
        </w:rPr>
      </w:pPr>
      <w:r>
        <w:rPr>
          <w:rFonts w:ascii="Arial" w:hAnsi="Arial" w:cs="Arial"/>
          <w:color w:val="000000"/>
        </w:rPr>
        <w:t>The Parties undertake that IP Scans aim at helping EU SMEs understand the potentials of their IP rights in relation to the development of their businesses and advice on best ways forwards for the outmost exploitation of those potentials.</w:t>
      </w:r>
    </w:p>
    <w:p w14:paraId="7CA8D671" w14:textId="77777777" w:rsidR="00A3744A" w:rsidRDefault="00A3744A" w:rsidP="00A3744A">
      <w:pPr>
        <w:pStyle w:val="Odstavecseseznamem"/>
        <w:jc w:val="both"/>
        <w:rPr>
          <w:rFonts w:ascii="Arial" w:hAnsi="Arial" w:cs="Arial"/>
          <w:color w:val="000000"/>
        </w:rPr>
      </w:pPr>
    </w:p>
    <w:p w14:paraId="7437B4AB" w14:textId="77777777" w:rsidR="00A3744A" w:rsidRDefault="00A3744A" w:rsidP="00D678D2">
      <w:pPr>
        <w:pStyle w:val="Odstavecseseznamem"/>
        <w:numPr>
          <w:ilvl w:val="2"/>
          <w:numId w:val="64"/>
        </w:numPr>
        <w:spacing w:line="259" w:lineRule="auto"/>
        <w:contextualSpacing/>
        <w:jc w:val="both"/>
        <w:rPr>
          <w:rFonts w:ascii="Arial" w:hAnsi="Arial" w:cs="Arial"/>
          <w:color w:val="000000"/>
        </w:rPr>
      </w:pPr>
      <w:r w:rsidRPr="00E852D3">
        <w:rPr>
          <w:rFonts w:ascii="Arial" w:hAnsi="Arial" w:cs="Arial"/>
          <w:color w:val="000000"/>
        </w:rPr>
        <w:t xml:space="preserve">IP Scan is key to building an SME’s IP strategy. With </w:t>
      </w:r>
      <w:r>
        <w:rPr>
          <w:rFonts w:ascii="Arial" w:hAnsi="Arial" w:cs="Arial"/>
          <w:color w:val="000000"/>
        </w:rPr>
        <w:t xml:space="preserve">an </w:t>
      </w:r>
      <w:r w:rsidRPr="00E852D3">
        <w:rPr>
          <w:rFonts w:ascii="Arial" w:hAnsi="Arial" w:cs="Arial"/>
          <w:color w:val="000000"/>
        </w:rPr>
        <w:t>IP Scan, Intellectual property experts examine the SME’s business model, products or services and growth plans and help the SME formulate an appropriate IP strategy. IP scan does not constitute a legal service.</w:t>
      </w:r>
    </w:p>
    <w:p w14:paraId="181AFBA2" w14:textId="77777777" w:rsidR="00A3744A" w:rsidRPr="00E852D3" w:rsidRDefault="00A3744A" w:rsidP="00A3744A">
      <w:pPr>
        <w:jc w:val="both"/>
        <w:rPr>
          <w:rFonts w:ascii="Arial" w:hAnsi="Arial" w:cs="Arial"/>
          <w:color w:val="000000"/>
        </w:rPr>
      </w:pPr>
    </w:p>
    <w:p w14:paraId="5E3444E6" w14:textId="77777777" w:rsidR="00A3744A" w:rsidRPr="00291902" w:rsidRDefault="00A3744A" w:rsidP="00D678D2">
      <w:pPr>
        <w:pStyle w:val="Odstavecseseznamem"/>
        <w:numPr>
          <w:ilvl w:val="2"/>
          <w:numId w:val="64"/>
        </w:numPr>
        <w:spacing w:line="259" w:lineRule="auto"/>
        <w:contextualSpacing/>
        <w:jc w:val="both"/>
        <w:rPr>
          <w:rFonts w:ascii="Arial" w:hAnsi="Arial" w:cs="Arial"/>
          <w:color w:val="000000"/>
        </w:rPr>
      </w:pPr>
      <w:r w:rsidRPr="00291902">
        <w:rPr>
          <w:rFonts w:ascii="Arial" w:hAnsi="Arial" w:cs="Arial"/>
          <w:color w:val="000000"/>
        </w:rPr>
        <w:t xml:space="preserve">The IPO undertake to provide free support to EU SMEs in relation to IP Scans activities within the limits and in compliance with the applicable law and at the request of the EU SMEs. </w:t>
      </w:r>
      <w:r w:rsidRPr="00291902">
        <w:rPr>
          <w:rFonts w:ascii="Arial" w:hAnsi="Arial" w:cs="Arial"/>
          <w:color w:val="000000"/>
        </w:rPr>
        <w:tab/>
      </w:r>
    </w:p>
    <w:p w14:paraId="16441D99" w14:textId="77777777" w:rsidR="00A3744A" w:rsidRPr="00291902" w:rsidRDefault="00A3744A" w:rsidP="00A3744A">
      <w:pPr>
        <w:pStyle w:val="Odstavecseseznamem"/>
        <w:jc w:val="both"/>
        <w:rPr>
          <w:rFonts w:ascii="Arial" w:hAnsi="Arial" w:cs="Arial"/>
          <w:bCs/>
          <w:lang w:val="en-GB"/>
        </w:rPr>
      </w:pPr>
    </w:p>
    <w:p w14:paraId="4E303B97" w14:textId="7F1421F8" w:rsidR="00A3744A" w:rsidRPr="00005AB1" w:rsidRDefault="00A3744A" w:rsidP="00D678D2">
      <w:pPr>
        <w:pStyle w:val="Odstavecseseznamem"/>
        <w:numPr>
          <w:ilvl w:val="2"/>
          <w:numId w:val="64"/>
        </w:numPr>
        <w:spacing w:line="259" w:lineRule="auto"/>
        <w:contextualSpacing/>
        <w:jc w:val="both"/>
        <w:rPr>
          <w:rFonts w:ascii="Arial" w:hAnsi="Arial" w:cs="Arial"/>
          <w:bCs/>
          <w:lang w:val="en-GB"/>
        </w:rPr>
      </w:pPr>
      <w:r w:rsidRPr="00291902">
        <w:rPr>
          <w:rFonts w:ascii="Arial" w:hAnsi="Arial" w:cs="Arial"/>
          <w:bCs/>
          <w:lang w:val="en-GB"/>
        </w:rPr>
        <w:t>The support in the field of IP Scan shall include:</w:t>
      </w:r>
    </w:p>
    <w:p w14:paraId="2B6AF4DC" w14:textId="77777777" w:rsidR="00A3744A" w:rsidRPr="00291902" w:rsidRDefault="00A3744A" w:rsidP="00A3744A">
      <w:pPr>
        <w:pStyle w:val="Odstavecseseznamem"/>
        <w:jc w:val="both"/>
        <w:rPr>
          <w:rFonts w:ascii="Arial" w:hAnsi="Arial" w:cs="Arial"/>
          <w:bCs/>
          <w:lang w:val="en-GB"/>
        </w:rPr>
      </w:pPr>
    </w:p>
    <w:p w14:paraId="41407011" w14:textId="77777777" w:rsidR="00A3744A" w:rsidRPr="00291902" w:rsidRDefault="00A3744A" w:rsidP="00023A9E">
      <w:pPr>
        <w:pStyle w:val="Odstavecseseznamem"/>
        <w:numPr>
          <w:ilvl w:val="2"/>
          <w:numId w:val="62"/>
        </w:numPr>
        <w:spacing w:line="259" w:lineRule="auto"/>
        <w:ind w:left="1710" w:hanging="540"/>
        <w:contextualSpacing/>
        <w:jc w:val="both"/>
        <w:rPr>
          <w:rFonts w:ascii="Arial" w:hAnsi="Arial" w:cs="Arial"/>
          <w:color w:val="000000"/>
        </w:rPr>
      </w:pPr>
      <w:r w:rsidRPr="00291902">
        <w:rPr>
          <w:rFonts w:ascii="Arial" w:hAnsi="Arial" w:cs="Arial"/>
          <w:color w:val="000000"/>
        </w:rPr>
        <w:t>Initial analysis: The EU SME will complete a self-assessment survey provided by the IPO. The IPO will analyse the competitive environment of the EU SME and their survey responses to gain an initial understanding of the beneficiary’s IP situation.</w:t>
      </w:r>
    </w:p>
    <w:p w14:paraId="60181557" w14:textId="77777777" w:rsidR="00A3744A" w:rsidRPr="00291902" w:rsidRDefault="00A3744A" w:rsidP="00023A9E">
      <w:pPr>
        <w:pStyle w:val="Odstavecseseznamem"/>
        <w:numPr>
          <w:ilvl w:val="2"/>
          <w:numId w:val="62"/>
        </w:numPr>
        <w:spacing w:line="259" w:lineRule="auto"/>
        <w:ind w:left="1710" w:hanging="540"/>
        <w:contextualSpacing/>
        <w:jc w:val="both"/>
        <w:rPr>
          <w:rFonts w:ascii="Arial" w:hAnsi="Arial" w:cs="Arial"/>
          <w:color w:val="000000"/>
        </w:rPr>
      </w:pPr>
      <w:r w:rsidRPr="00291902">
        <w:rPr>
          <w:rFonts w:ascii="Arial" w:hAnsi="Arial" w:cs="Arial"/>
          <w:color w:val="000000"/>
        </w:rPr>
        <w:t>Visit and interview: The IPO shall visit the EU SME and conduct an in-depth interview, using a questionnaire as a guide, which should last between 2 and 4 hours. The use of online means of communication might be used. The EUIPO will provide a template questionnaire for this purpose.</w:t>
      </w:r>
    </w:p>
    <w:p w14:paraId="16F78A4B" w14:textId="77777777" w:rsidR="00A3744A" w:rsidRDefault="00A3744A" w:rsidP="00023A9E">
      <w:pPr>
        <w:pStyle w:val="Odstavecseseznamem"/>
        <w:numPr>
          <w:ilvl w:val="2"/>
          <w:numId w:val="62"/>
        </w:numPr>
        <w:spacing w:line="259" w:lineRule="auto"/>
        <w:ind w:left="1710" w:hanging="540"/>
        <w:contextualSpacing/>
        <w:jc w:val="both"/>
        <w:rPr>
          <w:bCs/>
          <w:lang w:val="en-GB"/>
        </w:rPr>
      </w:pPr>
      <w:r w:rsidRPr="003E1580">
        <w:rPr>
          <w:rFonts w:ascii="Arial" w:hAnsi="Arial" w:cs="Arial"/>
          <w:color w:val="000000"/>
        </w:rPr>
        <w:t>Results</w:t>
      </w:r>
      <w:r w:rsidRPr="00291902">
        <w:rPr>
          <w:rFonts w:ascii="Arial" w:hAnsi="Arial" w:cs="Arial"/>
          <w:color w:val="000000"/>
        </w:rPr>
        <w:t>: The IPO will deliver the results of the complete analysis to the EU SME either in person or via video/teleconference. The EUIPO will provide a template report for this purpose</w:t>
      </w:r>
      <w:r>
        <w:rPr>
          <w:bCs/>
          <w:lang w:val="en-GB"/>
        </w:rPr>
        <w:t>.</w:t>
      </w:r>
    </w:p>
    <w:p w14:paraId="31811100" w14:textId="77777777" w:rsidR="00A3744A" w:rsidRPr="00291902" w:rsidRDefault="00A3744A" w:rsidP="00A3744A">
      <w:pPr>
        <w:pStyle w:val="Odstavecseseznamem"/>
        <w:ind w:left="1080"/>
        <w:jc w:val="both"/>
        <w:rPr>
          <w:rFonts w:ascii="Arial" w:hAnsi="Arial" w:cs="Arial"/>
          <w:bCs/>
          <w:lang w:val="en-GB"/>
        </w:rPr>
      </w:pPr>
    </w:p>
    <w:p w14:paraId="3F75F7DB" w14:textId="77777777" w:rsidR="00A3744A" w:rsidRDefault="00A3744A" w:rsidP="00D678D2">
      <w:pPr>
        <w:pStyle w:val="Odstavecseseznamem"/>
        <w:numPr>
          <w:ilvl w:val="2"/>
          <w:numId w:val="64"/>
        </w:numPr>
        <w:spacing w:line="259" w:lineRule="auto"/>
        <w:contextualSpacing/>
        <w:jc w:val="both"/>
        <w:rPr>
          <w:rFonts w:ascii="Arial" w:hAnsi="Arial" w:cs="Arial"/>
          <w:color w:val="000000"/>
        </w:rPr>
      </w:pPr>
      <w:r w:rsidRPr="00291902">
        <w:rPr>
          <w:rFonts w:ascii="Arial" w:hAnsi="Arial" w:cs="Arial"/>
          <w:color w:val="000000"/>
        </w:rPr>
        <w:t>For the coordination of the IP Scan service, the IPO will apply the following service level indicators:</w:t>
      </w:r>
    </w:p>
    <w:p w14:paraId="2BB251A5" w14:textId="77777777" w:rsidR="00A3744A" w:rsidRPr="00291902" w:rsidRDefault="00A3744A" w:rsidP="00A3744A">
      <w:pPr>
        <w:pStyle w:val="Odstavecseseznamem"/>
        <w:jc w:val="both"/>
        <w:rPr>
          <w:rFonts w:ascii="Arial" w:hAnsi="Arial" w:cs="Arial"/>
          <w:color w:val="000000"/>
        </w:rPr>
      </w:pPr>
    </w:p>
    <w:tbl>
      <w:tblPr>
        <w:tblStyle w:val="Mkatabulky"/>
        <w:tblW w:w="9360" w:type="dxa"/>
        <w:tblInd w:w="-5" w:type="dxa"/>
        <w:tblLook w:val="04A0" w:firstRow="1" w:lastRow="0" w:firstColumn="1" w:lastColumn="0" w:noHBand="0" w:noVBand="1"/>
      </w:tblPr>
      <w:tblGrid>
        <w:gridCol w:w="2151"/>
        <w:gridCol w:w="4693"/>
        <w:gridCol w:w="2516"/>
      </w:tblGrid>
      <w:tr w:rsidR="00A3744A" w:rsidRPr="00F701DF" w14:paraId="77E3E8D5" w14:textId="77777777" w:rsidTr="0056197B">
        <w:tc>
          <w:tcPr>
            <w:tcW w:w="2139" w:type="dxa"/>
          </w:tcPr>
          <w:p w14:paraId="72F2EC8C" w14:textId="77777777" w:rsidR="00A3744A" w:rsidRPr="00291902" w:rsidRDefault="00A3744A" w:rsidP="0056197B">
            <w:pPr>
              <w:keepLines/>
              <w:spacing w:line="276" w:lineRule="auto"/>
              <w:jc w:val="both"/>
              <w:rPr>
                <w:rFonts w:ascii="Arial" w:hAnsi="Arial" w:cs="Arial"/>
                <w:b/>
                <w:bCs/>
                <w:sz w:val="22"/>
                <w:szCs w:val="22"/>
                <w:lang w:val="en-GB"/>
              </w:rPr>
            </w:pPr>
            <w:r w:rsidRPr="00F701DF">
              <w:rPr>
                <w:rFonts w:ascii="Arial" w:hAnsi="Arial" w:cs="Arial"/>
                <w:b/>
                <w:bCs/>
                <w:lang w:val="en-GB"/>
              </w:rPr>
              <w:t>Indicator</w:t>
            </w:r>
          </w:p>
        </w:tc>
        <w:tc>
          <w:tcPr>
            <w:tcW w:w="4701" w:type="dxa"/>
          </w:tcPr>
          <w:p w14:paraId="6C69AD3E" w14:textId="77777777" w:rsidR="00A3744A" w:rsidRPr="00291902" w:rsidRDefault="00A3744A" w:rsidP="0056197B">
            <w:pPr>
              <w:keepLines/>
              <w:spacing w:line="276" w:lineRule="auto"/>
              <w:jc w:val="both"/>
              <w:rPr>
                <w:rFonts w:ascii="Arial" w:hAnsi="Arial" w:cs="Arial"/>
                <w:b/>
                <w:bCs/>
                <w:sz w:val="22"/>
                <w:szCs w:val="22"/>
                <w:lang w:val="en-GB"/>
              </w:rPr>
            </w:pPr>
            <w:r w:rsidRPr="00F701DF">
              <w:rPr>
                <w:rFonts w:ascii="Arial" w:hAnsi="Arial" w:cs="Arial"/>
                <w:b/>
                <w:bCs/>
                <w:lang w:val="en-GB"/>
              </w:rPr>
              <w:t>Description of the indicator</w:t>
            </w:r>
          </w:p>
        </w:tc>
        <w:tc>
          <w:tcPr>
            <w:tcW w:w="2520" w:type="dxa"/>
          </w:tcPr>
          <w:p w14:paraId="2D28236D" w14:textId="77777777" w:rsidR="00A3744A" w:rsidRPr="00291902" w:rsidRDefault="00A3744A" w:rsidP="0056197B">
            <w:pPr>
              <w:keepLines/>
              <w:spacing w:line="276" w:lineRule="auto"/>
              <w:jc w:val="both"/>
              <w:rPr>
                <w:rFonts w:ascii="Arial" w:hAnsi="Arial" w:cs="Arial"/>
                <w:b/>
                <w:bCs/>
                <w:sz w:val="22"/>
                <w:szCs w:val="22"/>
                <w:lang w:val="en-GB"/>
              </w:rPr>
            </w:pPr>
            <w:r w:rsidRPr="00F701DF">
              <w:rPr>
                <w:rFonts w:ascii="Arial" w:hAnsi="Arial" w:cs="Arial"/>
                <w:b/>
                <w:bCs/>
                <w:lang w:val="en-GB"/>
              </w:rPr>
              <w:t>Max acceptable value</w:t>
            </w:r>
          </w:p>
        </w:tc>
      </w:tr>
      <w:tr w:rsidR="00A3744A" w:rsidRPr="00F701DF" w14:paraId="69C51F98" w14:textId="77777777" w:rsidTr="0056197B">
        <w:tc>
          <w:tcPr>
            <w:tcW w:w="2139" w:type="dxa"/>
          </w:tcPr>
          <w:p w14:paraId="7D682438"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IP Scan 1 – Time for acknowledgement of request</w:t>
            </w:r>
          </w:p>
        </w:tc>
        <w:tc>
          <w:tcPr>
            <w:tcW w:w="4701" w:type="dxa"/>
          </w:tcPr>
          <w:p w14:paraId="1F426777"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Time between the request received from the EU SME and the issuing of an acknowledgement of receipt by email.</w:t>
            </w:r>
          </w:p>
        </w:tc>
        <w:tc>
          <w:tcPr>
            <w:tcW w:w="2520" w:type="dxa"/>
          </w:tcPr>
          <w:p w14:paraId="51880217"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3 days</w:t>
            </w:r>
          </w:p>
        </w:tc>
      </w:tr>
      <w:tr w:rsidR="00A3744A" w:rsidRPr="00F701DF" w14:paraId="15E9ADAF" w14:textId="77777777" w:rsidTr="0056197B">
        <w:tc>
          <w:tcPr>
            <w:tcW w:w="2139" w:type="dxa"/>
          </w:tcPr>
          <w:p w14:paraId="4A59F1FE"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IP Scan 2 – Time for providing an IP Scan expert</w:t>
            </w:r>
          </w:p>
        </w:tc>
        <w:tc>
          <w:tcPr>
            <w:tcW w:w="4701" w:type="dxa"/>
          </w:tcPr>
          <w:p w14:paraId="77A58D10"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Time between reception of the SME’s service request by the IPO and the provision of available experts to the SME.</w:t>
            </w:r>
          </w:p>
        </w:tc>
        <w:tc>
          <w:tcPr>
            <w:tcW w:w="2520" w:type="dxa"/>
          </w:tcPr>
          <w:p w14:paraId="25219F51"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2 weeks</w:t>
            </w:r>
          </w:p>
        </w:tc>
      </w:tr>
      <w:tr w:rsidR="00A3744A" w:rsidRPr="00F701DF" w14:paraId="691EB4E7" w14:textId="77777777" w:rsidTr="0056197B">
        <w:tc>
          <w:tcPr>
            <w:tcW w:w="2139" w:type="dxa"/>
          </w:tcPr>
          <w:p w14:paraId="40B8E273"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lastRenderedPageBreak/>
              <w:t>IP Scan </w:t>
            </w:r>
            <w:r>
              <w:rPr>
                <w:rFonts w:ascii="Arial" w:hAnsi="Arial" w:cs="Arial"/>
                <w:sz w:val="22"/>
                <w:szCs w:val="22"/>
                <w:lang w:val="en-GB"/>
              </w:rPr>
              <w:t>3</w:t>
            </w:r>
            <w:r w:rsidRPr="00F701DF">
              <w:rPr>
                <w:rFonts w:ascii="Arial" w:hAnsi="Arial" w:cs="Arial"/>
                <w:lang w:val="en-GB"/>
              </w:rPr>
              <w:t xml:space="preserve"> – Quality check</w:t>
            </w:r>
          </w:p>
        </w:tc>
        <w:tc>
          <w:tcPr>
            <w:tcW w:w="4701" w:type="dxa"/>
          </w:tcPr>
          <w:p w14:paraId="0FD42162"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 xml:space="preserve">The IPO will organise/coordinate a system of quality checks for the IP Scan report provided by the experts. The assumption is that all reports are checked for quality, but this can be adjusted according to the IPO´s capacity and a risk-based approach according to national law. </w:t>
            </w:r>
          </w:p>
          <w:p w14:paraId="58116AA4"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The quality checks’ main aim is to what extent the IP Scan report provided by the experts is pertinent to the targeted SME and is not biased.</w:t>
            </w:r>
          </w:p>
          <w:p w14:paraId="2F34FEB4"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Aspects of the quality checks are:</w:t>
            </w:r>
          </w:p>
          <w:p w14:paraId="1F1C132A" w14:textId="77777777" w:rsidR="00A3744A" w:rsidRPr="00291902" w:rsidRDefault="00A3744A" w:rsidP="00D678D2">
            <w:pPr>
              <w:keepLines/>
              <w:numPr>
                <w:ilvl w:val="2"/>
                <w:numId w:val="50"/>
              </w:numPr>
              <w:spacing w:line="276" w:lineRule="auto"/>
              <w:ind w:left="166" w:hanging="166"/>
              <w:jc w:val="both"/>
              <w:rPr>
                <w:rFonts w:ascii="Arial" w:hAnsi="Arial" w:cs="Arial"/>
                <w:sz w:val="22"/>
                <w:szCs w:val="22"/>
                <w:lang w:val="en-GB"/>
              </w:rPr>
            </w:pPr>
            <w:r w:rsidRPr="00F701DF">
              <w:rPr>
                <w:rFonts w:ascii="Arial" w:hAnsi="Arial" w:cs="Arial"/>
                <w:lang w:val="en-GB"/>
              </w:rPr>
              <w:t>Is clarity given of which business model is used for suggesting the initial IP strategy?</w:t>
            </w:r>
          </w:p>
          <w:p w14:paraId="1317E895" w14:textId="77777777" w:rsidR="00A3744A" w:rsidRPr="00291902" w:rsidRDefault="00A3744A" w:rsidP="00D678D2">
            <w:pPr>
              <w:keepLines/>
              <w:numPr>
                <w:ilvl w:val="2"/>
                <w:numId w:val="50"/>
              </w:numPr>
              <w:spacing w:line="276" w:lineRule="auto"/>
              <w:ind w:left="166" w:hanging="166"/>
              <w:jc w:val="both"/>
              <w:rPr>
                <w:rFonts w:ascii="Arial" w:hAnsi="Arial" w:cs="Arial"/>
                <w:sz w:val="22"/>
                <w:szCs w:val="22"/>
                <w:lang w:val="en-GB"/>
              </w:rPr>
            </w:pPr>
            <w:r w:rsidRPr="00F701DF">
              <w:rPr>
                <w:rFonts w:ascii="Arial" w:hAnsi="Arial" w:cs="Arial"/>
                <w:lang w:val="en-GB"/>
              </w:rPr>
              <w:t>Are IP relevant intellectual assets identified in a plausible manner (in comparison to the business model)?</w:t>
            </w:r>
          </w:p>
          <w:p w14:paraId="17426A0F" w14:textId="77777777" w:rsidR="00A3744A" w:rsidRPr="00291902" w:rsidRDefault="00A3744A" w:rsidP="00D678D2">
            <w:pPr>
              <w:keepLines/>
              <w:numPr>
                <w:ilvl w:val="2"/>
                <w:numId w:val="50"/>
              </w:numPr>
              <w:spacing w:line="276" w:lineRule="auto"/>
              <w:ind w:left="166" w:hanging="166"/>
              <w:jc w:val="both"/>
              <w:rPr>
                <w:rFonts w:ascii="Arial" w:hAnsi="Arial" w:cs="Arial"/>
                <w:sz w:val="22"/>
                <w:szCs w:val="22"/>
                <w:lang w:val="en-GB"/>
              </w:rPr>
            </w:pPr>
            <w:r w:rsidRPr="00F701DF">
              <w:rPr>
                <w:rFonts w:ascii="Arial" w:hAnsi="Arial" w:cs="Arial"/>
                <w:lang w:val="en-GB"/>
              </w:rPr>
              <w:t>Is there a section on IP management?</w:t>
            </w:r>
          </w:p>
          <w:p w14:paraId="69EB7153" w14:textId="77777777" w:rsidR="00A3744A" w:rsidRPr="00291902" w:rsidRDefault="00A3744A" w:rsidP="00D678D2">
            <w:pPr>
              <w:keepLines/>
              <w:numPr>
                <w:ilvl w:val="2"/>
                <w:numId w:val="50"/>
              </w:numPr>
              <w:spacing w:line="276" w:lineRule="auto"/>
              <w:ind w:left="166" w:hanging="166"/>
              <w:jc w:val="both"/>
              <w:rPr>
                <w:rFonts w:ascii="Arial" w:hAnsi="Arial" w:cs="Arial"/>
                <w:sz w:val="22"/>
                <w:szCs w:val="22"/>
                <w:lang w:val="en-GB"/>
              </w:rPr>
            </w:pPr>
            <w:r w:rsidRPr="00F701DF">
              <w:rPr>
                <w:rFonts w:ascii="Arial" w:hAnsi="Arial" w:cs="Arial"/>
                <w:lang w:val="en-GB"/>
              </w:rPr>
              <w:t>Are the recommendations relevant to the business model described?</w:t>
            </w:r>
          </w:p>
          <w:p w14:paraId="08677FFB" w14:textId="77777777" w:rsidR="00A3744A" w:rsidRPr="00291902" w:rsidRDefault="00A3744A" w:rsidP="00D678D2">
            <w:pPr>
              <w:keepLines/>
              <w:numPr>
                <w:ilvl w:val="2"/>
                <w:numId w:val="50"/>
              </w:numPr>
              <w:spacing w:line="276" w:lineRule="auto"/>
              <w:ind w:left="166" w:hanging="166"/>
              <w:jc w:val="both"/>
              <w:rPr>
                <w:rFonts w:ascii="Arial" w:hAnsi="Arial" w:cs="Arial"/>
                <w:sz w:val="22"/>
                <w:szCs w:val="22"/>
                <w:lang w:val="en-GB"/>
              </w:rPr>
            </w:pPr>
            <w:r w:rsidRPr="00F701DF">
              <w:rPr>
                <w:rFonts w:ascii="Arial" w:hAnsi="Arial" w:cs="Arial"/>
                <w:lang w:val="en-GB"/>
              </w:rPr>
              <w:t>Do the recommendations include references to public support and private services to facilitate their implementation?</w:t>
            </w:r>
          </w:p>
          <w:p w14:paraId="05A57935" w14:textId="77777777" w:rsidR="00A3744A" w:rsidRPr="00291902" w:rsidRDefault="00A3744A" w:rsidP="00D678D2">
            <w:pPr>
              <w:keepLines/>
              <w:numPr>
                <w:ilvl w:val="2"/>
                <w:numId w:val="50"/>
              </w:numPr>
              <w:spacing w:line="276" w:lineRule="auto"/>
              <w:ind w:left="166" w:hanging="166"/>
              <w:jc w:val="both"/>
              <w:rPr>
                <w:rFonts w:ascii="Arial" w:hAnsi="Arial" w:cs="Arial"/>
                <w:sz w:val="22"/>
                <w:szCs w:val="22"/>
                <w:lang w:val="en-GB"/>
              </w:rPr>
            </w:pPr>
            <w:r w:rsidRPr="00F701DF">
              <w:rPr>
                <w:rFonts w:ascii="Arial" w:hAnsi="Arial" w:cs="Arial"/>
                <w:lang w:val="en-GB"/>
              </w:rPr>
              <w:t>Is the annex adapted to the recommendations made?</w:t>
            </w:r>
          </w:p>
          <w:p w14:paraId="3827A27F" w14:textId="77777777" w:rsidR="00A3744A" w:rsidRPr="00291902" w:rsidRDefault="00A3744A" w:rsidP="0056197B">
            <w:pPr>
              <w:keepLines/>
              <w:spacing w:line="276" w:lineRule="auto"/>
              <w:jc w:val="both"/>
              <w:rPr>
                <w:rFonts w:ascii="Arial" w:hAnsi="Arial" w:cs="Arial"/>
                <w:sz w:val="22"/>
                <w:szCs w:val="22"/>
                <w:lang w:val="en-GB"/>
              </w:rPr>
            </w:pPr>
            <w:r w:rsidRPr="00F701DF">
              <w:rPr>
                <w:rFonts w:ascii="Arial" w:hAnsi="Arial" w:cs="Arial"/>
                <w:lang w:val="en-GB"/>
              </w:rPr>
              <w:t>The IPO shall also collect the information from the experts regarding the main recommendations to facilitate the assessment of the impact of IP Scan. The information will be reported to EUIPO in the format described below.</w:t>
            </w:r>
          </w:p>
        </w:tc>
        <w:tc>
          <w:tcPr>
            <w:tcW w:w="2520" w:type="dxa"/>
          </w:tcPr>
          <w:p w14:paraId="6391BD79" w14:textId="77777777" w:rsidR="00A3744A" w:rsidRPr="00291902" w:rsidRDefault="00A3744A" w:rsidP="0056197B">
            <w:pPr>
              <w:keepLines/>
              <w:spacing w:line="276" w:lineRule="auto"/>
              <w:jc w:val="both"/>
              <w:rPr>
                <w:rFonts w:ascii="Arial" w:hAnsi="Arial" w:cs="Arial"/>
                <w:sz w:val="22"/>
                <w:szCs w:val="22"/>
                <w:lang w:val="en-GB"/>
              </w:rPr>
            </w:pPr>
          </w:p>
        </w:tc>
      </w:tr>
    </w:tbl>
    <w:p w14:paraId="5A0EFBFA" w14:textId="77777777" w:rsidR="00A3744A" w:rsidRPr="00A228DC" w:rsidRDefault="00A3744A" w:rsidP="00A3744A">
      <w:pPr>
        <w:spacing w:line="276" w:lineRule="auto"/>
        <w:ind w:left="539" w:hanging="539"/>
        <w:jc w:val="both"/>
        <w:rPr>
          <w:rFonts w:ascii="Arial" w:hAnsi="Arial" w:cs="Arial"/>
          <w:lang w:val="en-GB"/>
        </w:rPr>
      </w:pPr>
    </w:p>
    <w:p w14:paraId="0BE57B8B" w14:textId="143817C4" w:rsidR="00A3744A" w:rsidRDefault="00A3744A" w:rsidP="00A3744A">
      <w:pPr>
        <w:spacing w:line="276" w:lineRule="auto"/>
        <w:ind w:left="720"/>
        <w:jc w:val="both"/>
        <w:rPr>
          <w:rFonts w:ascii="Arial" w:hAnsi="Arial" w:cs="Arial"/>
          <w:lang w:val="en-GB"/>
        </w:rPr>
      </w:pPr>
      <w:r w:rsidRPr="00A228DC">
        <w:rPr>
          <w:rFonts w:ascii="Arial" w:hAnsi="Arial" w:cs="Arial"/>
          <w:lang w:val="en-GB"/>
        </w:rPr>
        <w:t xml:space="preserve">At the end of each </w:t>
      </w:r>
      <w:r>
        <w:rPr>
          <w:rFonts w:ascii="Arial" w:hAnsi="Arial" w:cs="Arial"/>
          <w:lang w:val="en-GB"/>
        </w:rPr>
        <w:t>quarter</w:t>
      </w:r>
      <w:r w:rsidRPr="00A228DC">
        <w:rPr>
          <w:rFonts w:ascii="Arial" w:hAnsi="Arial" w:cs="Arial"/>
          <w:lang w:val="en-GB"/>
        </w:rPr>
        <w:t>, the IPO will provide to the EUIPO a statistical report of the IP Scan service indicating the status, including dates of the IP Scan (requested, in process, completed) and the type of recommendation stemming from the report</w:t>
      </w:r>
      <w:r>
        <w:rPr>
          <w:rFonts w:ascii="Arial" w:hAnsi="Arial" w:cs="Arial"/>
          <w:lang w:val="en-GB"/>
        </w:rPr>
        <w:t xml:space="preserve">, </w:t>
      </w:r>
      <w:proofErr w:type="gramStart"/>
      <w:r w:rsidRPr="00A228DC">
        <w:rPr>
          <w:rFonts w:ascii="Arial" w:hAnsi="Arial" w:cs="Arial"/>
          <w:lang w:val="en-GB"/>
        </w:rPr>
        <w:t>contain</w:t>
      </w:r>
      <w:r>
        <w:rPr>
          <w:rFonts w:ascii="Arial" w:hAnsi="Arial" w:cs="Arial"/>
          <w:lang w:val="en-GB"/>
        </w:rPr>
        <w:t>ing also</w:t>
      </w:r>
      <w:proofErr w:type="gramEnd"/>
      <w:r w:rsidRPr="00A228DC">
        <w:rPr>
          <w:rFonts w:ascii="Arial" w:hAnsi="Arial" w:cs="Arial"/>
          <w:lang w:val="en-GB"/>
        </w:rPr>
        <w:t xml:space="preserve"> the contact details of the EU SME receiving the report. The EUIPO </w:t>
      </w:r>
      <w:r>
        <w:rPr>
          <w:rFonts w:ascii="Arial" w:hAnsi="Arial" w:cs="Arial"/>
          <w:lang w:val="en-GB"/>
        </w:rPr>
        <w:t>might</w:t>
      </w:r>
      <w:r w:rsidRPr="00A228DC">
        <w:rPr>
          <w:rFonts w:ascii="Arial" w:hAnsi="Arial" w:cs="Arial"/>
          <w:lang w:val="en-GB"/>
        </w:rPr>
        <w:t xml:space="preserve"> provide template</w:t>
      </w:r>
      <w:r w:rsidR="009E18DB">
        <w:rPr>
          <w:rFonts w:ascii="Arial" w:hAnsi="Arial" w:cs="Arial"/>
          <w:lang w:val="en-GB"/>
        </w:rPr>
        <w:t>s</w:t>
      </w:r>
      <w:r>
        <w:rPr>
          <w:rFonts w:ascii="Arial" w:hAnsi="Arial" w:cs="Arial"/>
          <w:lang w:val="en-GB"/>
        </w:rPr>
        <w:t>, as per IPO´s request.</w:t>
      </w:r>
    </w:p>
    <w:p w14:paraId="7DC12F2D" w14:textId="77777777" w:rsidR="00A3744A" w:rsidRPr="00A228DC" w:rsidRDefault="00A3744A" w:rsidP="00A3744A">
      <w:pPr>
        <w:spacing w:line="276" w:lineRule="auto"/>
        <w:ind w:left="720"/>
        <w:jc w:val="both"/>
        <w:rPr>
          <w:rFonts w:ascii="Arial" w:hAnsi="Arial" w:cs="Arial"/>
          <w:lang w:val="en-GB"/>
        </w:rPr>
      </w:pPr>
    </w:p>
    <w:p w14:paraId="773BCD93" w14:textId="77777777" w:rsidR="00A3744A" w:rsidRDefault="00A3744A" w:rsidP="00A3744A">
      <w:pPr>
        <w:adjustRightInd w:val="0"/>
        <w:spacing w:line="276" w:lineRule="auto"/>
        <w:ind w:left="720"/>
        <w:jc w:val="both"/>
        <w:rPr>
          <w:rFonts w:ascii="Arial" w:hAnsi="Arial" w:cs="Arial"/>
          <w:bCs/>
        </w:rPr>
      </w:pPr>
      <w:r>
        <w:rPr>
          <w:rFonts w:ascii="Arial" w:hAnsi="Arial" w:cs="Arial"/>
        </w:rPr>
        <w:t>The statistical report shall be uploaded by the IPO in the e-platform as evidence of the service carried out.</w:t>
      </w:r>
    </w:p>
    <w:p w14:paraId="4C4A86E6" w14:textId="77777777" w:rsidR="00A3744A" w:rsidRPr="00005AB1" w:rsidRDefault="00A3744A" w:rsidP="00A3744A">
      <w:pPr>
        <w:adjustRightInd w:val="0"/>
        <w:spacing w:line="276" w:lineRule="auto"/>
        <w:ind w:left="720"/>
        <w:jc w:val="both"/>
        <w:rPr>
          <w:rFonts w:ascii="Arial" w:hAnsi="Arial" w:cs="Arial"/>
          <w:bCs/>
        </w:rPr>
      </w:pPr>
    </w:p>
    <w:p w14:paraId="62260131" w14:textId="77777777" w:rsidR="00A3744A" w:rsidRDefault="00A3744A" w:rsidP="00D678D2">
      <w:pPr>
        <w:pStyle w:val="Odstavecseseznamem"/>
        <w:numPr>
          <w:ilvl w:val="2"/>
          <w:numId w:val="64"/>
        </w:numPr>
        <w:spacing w:line="259" w:lineRule="auto"/>
        <w:contextualSpacing/>
        <w:jc w:val="both"/>
        <w:rPr>
          <w:rFonts w:ascii="Arial" w:hAnsi="Arial" w:cs="Arial"/>
          <w:color w:val="000000"/>
        </w:rPr>
      </w:pPr>
      <w:r w:rsidRPr="00291902">
        <w:rPr>
          <w:rFonts w:ascii="Arial" w:hAnsi="Arial" w:cs="Arial"/>
          <w:color w:val="000000"/>
        </w:rPr>
        <w:lastRenderedPageBreak/>
        <w:t xml:space="preserve">For the provision of the IPO’s free support to the EU SMEs in the field of IP Scan the Office shall pay a contribution to the IPO following the amount listed in Annex </w:t>
      </w:r>
      <w:r>
        <w:rPr>
          <w:rFonts w:ascii="Arial" w:hAnsi="Arial" w:cs="Arial"/>
          <w:color w:val="000000"/>
        </w:rPr>
        <w:t xml:space="preserve">II </w:t>
      </w:r>
      <w:r w:rsidRPr="00291902">
        <w:rPr>
          <w:rFonts w:ascii="Arial" w:hAnsi="Arial" w:cs="Arial"/>
          <w:color w:val="000000"/>
        </w:rPr>
        <w:t xml:space="preserve">to the Note MBBC/21/S12/2.2.2/EN(O). </w:t>
      </w:r>
    </w:p>
    <w:p w14:paraId="67089442" w14:textId="77777777" w:rsidR="00A3744A" w:rsidRDefault="00A3744A" w:rsidP="00A3744A">
      <w:pPr>
        <w:pStyle w:val="Odstavecseseznamem"/>
        <w:jc w:val="both"/>
        <w:rPr>
          <w:rFonts w:ascii="Arial" w:hAnsi="Arial" w:cs="Arial"/>
          <w:color w:val="000000"/>
        </w:rPr>
      </w:pPr>
    </w:p>
    <w:p w14:paraId="4F2C918D" w14:textId="77777777" w:rsidR="00A3744A" w:rsidRDefault="00A3744A" w:rsidP="00D678D2">
      <w:pPr>
        <w:pStyle w:val="Odstavecseseznamem"/>
        <w:numPr>
          <w:ilvl w:val="2"/>
          <w:numId w:val="64"/>
        </w:numPr>
        <w:spacing w:line="259" w:lineRule="auto"/>
        <w:contextualSpacing/>
        <w:jc w:val="both"/>
        <w:rPr>
          <w:rFonts w:ascii="Arial" w:hAnsi="Arial" w:cs="Arial"/>
          <w:color w:val="000000"/>
        </w:rPr>
      </w:pPr>
      <w:r w:rsidRPr="003E1580">
        <w:rPr>
          <w:rFonts w:ascii="Arial" w:hAnsi="Arial" w:cs="Arial"/>
          <w:color w:val="000000"/>
        </w:rPr>
        <w:t>For the provision of the free support to the EU SMEs in the field of IP Scan</w:t>
      </w:r>
      <w:r>
        <w:rPr>
          <w:rFonts w:ascii="Arial" w:hAnsi="Arial" w:cs="Arial"/>
          <w:color w:val="000000"/>
        </w:rPr>
        <w:t xml:space="preserve">, </w:t>
      </w:r>
      <w:r w:rsidRPr="003E1580">
        <w:rPr>
          <w:rFonts w:ascii="Arial" w:hAnsi="Arial" w:cs="Arial"/>
          <w:color w:val="000000"/>
        </w:rPr>
        <w:t xml:space="preserve">the IPO is free to use its staff or external experts selected </w:t>
      </w:r>
      <w:proofErr w:type="gramStart"/>
      <w:r w:rsidRPr="003E1580">
        <w:rPr>
          <w:rFonts w:ascii="Arial" w:hAnsi="Arial" w:cs="Arial"/>
          <w:color w:val="000000"/>
        </w:rPr>
        <w:t>on the basis of</w:t>
      </w:r>
      <w:proofErr w:type="gramEnd"/>
      <w:r w:rsidRPr="003E1580">
        <w:rPr>
          <w:rFonts w:ascii="Arial" w:hAnsi="Arial" w:cs="Arial"/>
          <w:color w:val="000000"/>
        </w:rPr>
        <w:t xml:space="preserve"> objective and transparent criteria which shall include, amongst others, the following: </w:t>
      </w:r>
    </w:p>
    <w:p w14:paraId="7BD8A570" w14:textId="77777777" w:rsidR="00A3744A" w:rsidRPr="00005AB1" w:rsidRDefault="00A3744A" w:rsidP="00A3744A">
      <w:pPr>
        <w:jc w:val="both"/>
        <w:rPr>
          <w:rFonts w:ascii="Arial" w:hAnsi="Arial" w:cs="Arial"/>
          <w:color w:val="000000"/>
        </w:rPr>
      </w:pPr>
    </w:p>
    <w:p w14:paraId="414FA403" w14:textId="77777777" w:rsidR="00A3744A" w:rsidRPr="00291902" w:rsidRDefault="00A3744A" w:rsidP="00A3744A">
      <w:pPr>
        <w:pStyle w:val="Odstavecseseznamem"/>
        <w:numPr>
          <w:ilvl w:val="0"/>
          <w:numId w:val="63"/>
        </w:numPr>
        <w:spacing w:line="259" w:lineRule="auto"/>
        <w:contextualSpacing/>
        <w:rPr>
          <w:rFonts w:ascii="Arial" w:hAnsi="Arial" w:cs="Arial"/>
        </w:rPr>
      </w:pPr>
      <w:r>
        <w:rPr>
          <w:rFonts w:ascii="Arial" w:hAnsi="Arial" w:cs="Arial"/>
        </w:rPr>
        <w:t>experience with SMEs</w:t>
      </w:r>
    </w:p>
    <w:p w14:paraId="2753D757" w14:textId="77777777" w:rsidR="00A3744A" w:rsidRPr="00291902" w:rsidRDefault="00A3744A" w:rsidP="00A3744A">
      <w:pPr>
        <w:pStyle w:val="Odstavecseseznamem"/>
        <w:numPr>
          <w:ilvl w:val="0"/>
          <w:numId w:val="63"/>
        </w:numPr>
        <w:spacing w:line="259" w:lineRule="auto"/>
        <w:contextualSpacing/>
        <w:rPr>
          <w:rFonts w:ascii="Arial" w:hAnsi="Arial" w:cs="Arial"/>
        </w:rPr>
      </w:pPr>
      <w:r w:rsidRPr="00291902">
        <w:rPr>
          <w:rFonts w:ascii="Arial" w:hAnsi="Arial" w:cs="Arial"/>
        </w:rPr>
        <w:t>experience in intellectual property</w:t>
      </w:r>
    </w:p>
    <w:p w14:paraId="5678ECAF" w14:textId="77777777" w:rsidR="00A3744A" w:rsidRPr="00291902" w:rsidRDefault="00A3744A" w:rsidP="00A3744A">
      <w:pPr>
        <w:pStyle w:val="Odstavecseseznamem"/>
        <w:numPr>
          <w:ilvl w:val="0"/>
          <w:numId w:val="63"/>
        </w:numPr>
        <w:spacing w:line="276" w:lineRule="auto"/>
        <w:contextualSpacing/>
        <w:jc w:val="both"/>
        <w:rPr>
          <w:rFonts w:ascii="Arial" w:hAnsi="Arial" w:cs="Arial"/>
        </w:rPr>
      </w:pPr>
      <w:r w:rsidRPr="00291902">
        <w:rPr>
          <w:rFonts w:ascii="Arial" w:hAnsi="Arial" w:cs="Arial"/>
        </w:rPr>
        <w:t xml:space="preserve"> participation in an IP SCAN training.</w:t>
      </w:r>
    </w:p>
    <w:p w14:paraId="781CEBBC" w14:textId="77777777" w:rsidR="00A3744A" w:rsidRDefault="00A3744A" w:rsidP="00A3744A">
      <w:pPr>
        <w:spacing w:line="276" w:lineRule="auto"/>
        <w:jc w:val="both"/>
        <w:rPr>
          <w:rFonts w:ascii="Arial" w:hAnsi="Arial" w:cs="Arial"/>
          <w:bCs/>
          <w:lang w:val="en-GB"/>
        </w:rPr>
      </w:pPr>
      <w:r w:rsidRPr="00C27988">
        <w:rPr>
          <w:rFonts w:ascii="Arial" w:hAnsi="Arial" w:cs="Arial"/>
          <w:bCs/>
          <w:lang w:val="en-GB"/>
        </w:rPr>
        <w:t xml:space="preserve"> </w:t>
      </w:r>
      <w:r>
        <w:rPr>
          <w:rFonts w:ascii="Arial" w:hAnsi="Arial" w:cs="Arial"/>
          <w:bCs/>
          <w:lang w:val="en-GB"/>
        </w:rPr>
        <w:tab/>
      </w:r>
    </w:p>
    <w:p w14:paraId="2C7B3DCE" w14:textId="088C764C" w:rsidR="00920E39" w:rsidRPr="00EA0522" w:rsidRDefault="00A3744A" w:rsidP="00A3744A">
      <w:pPr>
        <w:jc w:val="both"/>
        <w:rPr>
          <w:rFonts w:ascii="Arial" w:hAnsi="Arial" w:cs="Arial"/>
          <w:sz w:val="22"/>
          <w:szCs w:val="22"/>
          <w:lang w:eastAsia="en-GB"/>
        </w:rPr>
      </w:pPr>
      <w:r>
        <w:rPr>
          <w:rFonts w:ascii="Arial" w:hAnsi="Arial" w:cs="Arial"/>
          <w:bCs/>
          <w:lang w:val="en-GB"/>
        </w:rPr>
        <w:t>The IPO will provide the list of the experts selected to the EUIPO.</w:t>
      </w:r>
    </w:p>
    <w:p w14:paraId="0EFECDE6" w14:textId="77777777" w:rsidR="00920E39" w:rsidRPr="00EA0522" w:rsidRDefault="00920E39" w:rsidP="002245A4">
      <w:pPr>
        <w:ind w:left="540" w:hanging="540"/>
        <w:jc w:val="both"/>
        <w:rPr>
          <w:rFonts w:ascii="Arial" w:hAnsi="Arial" w:cs="Arial"/>
          <w:sz w:val="22"/>
          <w:szCs w:val="22"/>
          <w:lang w:eastAsia="en-GB"/>
        </w:rPr>
      </w:pPr>
    </w:p>
    <w:p w14:paraId="602D9DA9" w14:textId="339E29D9" w:rsidR="002C6EB7" w:rsidRPr="00EA0522" w:rsidRDefault="002C6EB7" w:rsidP="00041DBA">
      <w:pPr>
        <w:pStyle w:val="Nadpis2"/>
        <w:numPr>
          <w:ilvl w:val="0"/>
          <w:numId w:val="0"/>
        </w:numPr>
        <w:rPr>
          <w:rFonts w:ascii="Arial" w:eastAsiaTheme="minorEastAsia" w:hAnsi="Arial" w:cs="Arial"/>
          <w:sz w:val="22"/>
          <w:szCs w:val="22"/>
        </w:rPr>
      </w:pPr>
      <w:bookmarkStart w:id="9" w:name="_Hlk9419805"/>
      <w:r w:rsidRPr="00EA0522">
        <w:rPr>
          <w:rFonts w:ascii="Arial" w:eastAsiaTheme="minorEastAsia" w:hAnsi="Arial" w:cs="Arial"/>
          <w:sz w:val="22"/>
          <w:szCs w:val="22"/>
        </w:rPr>
        <w:t xml:space="preserve">ARTICLE </w:t>
      </w:r>
      <w:r w:rsidR="00A05F1D" w:rsidRPr="00EA0522">
        <w:rPr>
          <w:rFonts w:ascii="Arial" w:eastAsiaTheme="minorEastAsia" w:hAnsi="Arial" w:cs="Arial"/>
          <w:sz w:val="22"/>
          <w:szCs w:val="22"/>
        </w:rPr>
        <w:t>3</w:t>
      </w:r>
      <w:r w:rsidR="00A72F18">
        <w:rPr>
          <w:rFonts w:ascii="Arial" w:eastAsiaTheme="minorEastAsia" w:hAnsi="Arial" w:cs="Arial"/>
          <w:sz w:val="22"/>
          <w:szCs w:val="22"/>
        </w:rPr>
        <w:t>1</w:t>
      </w:r>
      <w:r w:rsidR="00A05F1D" w:rsidRPr="00EA0522">
        <w:rPr>
          <w:rFonts w:ascii="Arial" w:eastAsiaTheme="minorEastAsia" w:hAnsi="Arial" w:cs="Arial"/>
          <w:sz w:val="22"/>
          <w:szCs w:val="22"/>
        </w:rPr>
        <w:t xml:space="preserve"> </w:t>
      </w:r>
      <w:r w:rsidRPr="00EA0522">
        <w:rPr>
          <w:rFonts w:ascii="Arial" w:eastAsiaTheme="minorEastAsia" w:hAnsi="Arial" w:cs="Arial"/>
          <w:sz w:val="22"/>
          <w:szCs w:val="22"/>
        </w:rPr>
        <w:t>– TMVIEW AND DESIGNVIEW</w:t>
      </w:r>
    </w:p>
    <w:bookmarkEnd w:id="9"/>
    <w:p w14:paraId="60D4C3E7" w14:textId="03E03359" w:rsidR="004B6081" w:rsidRPr="00EA0522" w:rsidRDefault="00F47438"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w:t>
      </w:r>
      <w:r w:rsidR="002C6EB7" w:rsidRPr="00EA0522">
        <w:rPr>
          <w:rFonts w:ascii="Arial" w:hAnsi="Arial" w:cs="Arial"/>
          <w:sz w:val="22"/>
          <w:szCs w:val="22"/>
          <w:lang w:val="en-US"/>
        </w:rPr>
        <w:t xml:space="preserve">IPO grants the EUIPO a royalty-free </w:t>
      </w:r>
      <w:r w:rsidR="000D1FE0" w:rsidRPr="00EA0522">
        <w:rPr>
          <w:rFonts w:ascii="Arial" w:hAnsi="Arial" w:cs="Arial"/>
          <w:sz w:val="22"/>
          <w:szCs w:val="22"/>
          <w:lang w:val="en-US"/>
        </w:rPr>
        <w:t>license</w:t>
      </w:r>
      <w:r w:rsidR="002C6EB7" w:rsidRPr="00EA0522">
        <w:rPr>
          <w:rFonts w:ascii="Arial" w:hAnsi="Arial" w:cs="Arial"/>
          <w:sz w:val="22"/>
          <w:szCs w:val="22"/>
          <w:lang w:val="en-US"/>
        </w:rPr>
        <w:t xml:space="preserve"> to bulk download and incremental updates </w:t>
      </w:r>
      <w:proofErr w:type="gramStart"/>
      <w:r w:rsidR="002C6EB7" w:rsidRPr="00EA0522">
        <w:rPr>
          <w:rFonts w:ascii="Arial" w:hAnsi="Arial" w:cs="Arial"/>
          <w:sz w:val="22"/>
          <w:szCs w:val="22"/>
          <w:lang w:val="en-US"/>
        </w:rPr>
        <w:t>of  data</w:t>
      </w:r>
      <w:proofErr w:type="gramEnd"/>
      <w:r w:rsidR="002C6EB7" w:rsidRPr="00EA0522">
        <w:rPr>
          <w:rFonts w:ascii="Arial" w:hAnsi="Arial" w:cs="Arial"/>
          <w:sz w:val="22"/>
          <w:szCs w:val="22"/>
          <w:lang w:val="en-US"/>
        </w:rPr>
        <w:t xml:space="preserve"> filed with the IPO and to use such data for </w:t>
      </w:r>
      <w:proofErr w:type="spellStart"/>
      <w:r w:rsidR="002C6EB7" w:rsidRPr="00EA0522">
        <w:rPr>
          <w:rFonts w:ascii="Arial" w:hAnsi="Arial" w:cs="Arial"/>
          <w:sz w:val="22"/>
          <w:szCs w:val="22"/>
          <w:lang w:val="en-US"/>
        </w:rPr>
        <w:t>TMView</w:t>
      </w:r>
      <w:proofErr w:type="spellEnd"/>
      <w:r w:rsidR="006C48C9" w:rsidRPr="00EA0522">
        <w:rPr>
          <w:rFonts w:ascii="Arial" w:hAnsi="Arial" w:cs="Arial"/>
          <w:sz w:val="22"/>
          <w:szCs w:val="22"/>
          <w:lang w:val="en-US"/>
        </w:rPr>
        <w:t xml:space="preserve"> and </w:t>
      </w:r>
      <w:proofErr w:type="spellStart"/>
      <w:r w:rsidR="006C48C9" w:rsidRPr="00EA0522">
        <w:rPr>
          <w:rFonts w:ascii="Arial" w:hAnsi="Arial" w:cs="Arial"/>
          <w:sz w:val="22"/>
          <w:szCs w:val="22"/>
          <w:lang w:val="en-US"/>
        </w:rPr>
        <w:t>DSview</w:t>
      </w:r>
      <w:proofErr w:type="spellEnd"/>
      <w:r w:rsidR="002C6EB7" w:rsidRPr="00EA0522">
        <w:rPr>
          <w:rFonts w:ascii="Arial" w:hAnsi="Arial" w:cs="Arial"/>
          <w:sz w:val="22"/>
          <w:szCs w:val="22"/>
          <w:lang w:val="en-US"/>
        </w:rPr>
        <w:t xml:space="preserve"> in accordance with the terms specified in </w:t>
      </w:r>
      <w:r w:rsidRPr="00EA0522">
        <w:rPr>
          <w:rFonts w:ascii="Arial" w:hAnsi="Arial" w:cs="Arial"/>
          <w:sz w:val="22"/>
          <w:szCs w:val="22"/>
          <w:lang w:val="en-US"/>
        </w:rPr>
        <w:t>any</w:t>
      </w:r>
      <w:r w:rsidR="002C6EB7" w:rsidRPr="00EA0522">
        <w:rPr>
          <w:rFonts w:ascii="Arial" w:hAnsi="Arial" w:cs="Arial"/>
          <w:sz w:val="22"/>
          <w:szCs w:val="22"/>
          <w:lang w:val="en-US"/>
        </w:rPr>
        <w:t xml:space="preserve"> </w:t>
      </w:r>
      <w:r w:rsidRPr="00EA0522">
        <w:rPr>
          <w:rFonts w:ascii="Arial" w:hAnsi="Arial" w:cs="Arial"/>
          <w:sz w:val="22"/>
          <w:szCs w:val="22"/>
          <w:lang w:val="en-US"/>
        </w:rPr>
        <w:t xml:space="preserve">agreement </w:t>
      </w:r>
      <w:r w:rsidR="002C6EB7" w:rsidRPr="00EA0522">
        <w:rPr>
          <w:rFonts w:ascii="Arial" w:hAnsi="Arial" w:cs="Arial"/>
          <w:sz w:val="22"/>
          <w:szCs w:val="22"/>
          <w:lang w:val="en-US"/>
        </w:rPr>
        <w:t>between the EUIPO</w:t>
      </w:r>
      <w:r w:rsidRPr="00EA0522">
        <w:rPr>
          <w:rFonts w:ascii="Arial" w:hAnsi="Arial" w:cs="Arial"/>
          <w:sz w:val="22"/>
          <w:szCs w:val="22"/>
          <w:lang w:val="en-US"/>
        </w:rPr>
        <w:t xml:space="preserve"> and a third party for the purposes of implementing any cooperation activity</w:t>
      </w:r>
      <w:r w:rsidR="002C6EB7" w:rsidRPr="00EA0522">
        <w:rPr>
          <w:rFonts w:ascii="Arial" w:hAnsi="Arial" w:cs="Arial"/>
          <w:sz w:val="22"/>
          <w:szCs w:val="22"/>
          <w:lang w:val="en-US"/>
        </w:rPr>
        <w:t>. For the purposes of this license, the data shall mean image files</w:t>
      </w:r>
      <w:r w:rsidR="4B00F92D" w:rsidRPr="00EA0522">
        <w:rPr>
          <w:rFonts w:ascii="Arial" w:hAnsi="Arial" w:cs="Arial"/>
          <w:sz w:val="22"/>
          <w:szCs w:val="22"/>
          <w:lang w:val="en-US"/>
        </w:rPr>
        <w:t>,</w:t>
      </w:r>
      <w:r w:rsidR="002C6EB7" w:rsidRPr="00EA0522">
        <w:rPr>
          <w:rFonts w:ascii="Arial" w:hAnsi="Arial" w:cs="Arial"/>
          <w:sz w:val="22"/>
          <w:szCs w:val="22"/>
          <w:lang w:val="en-US"/>
        </w:rPr>
        <w:t xml:space="preserve"> bibliographical </w:t>
      </w:r>
      <w:proofErr w:type="gramStart"/>
      <w:r w:rsidR="002C6EB7" w:rsidRPr="00EA0522">
        <w:rPr>
          <w:rFonts w:ascii="Arial" w:hAnsi="Arial" w:cs="Arial"/>
          <w:sz w:val="22"/>
          <w:szCs w:val="22"/>
          <w:lang w:val="en-US"/>
        </w:rPr>
        <w:t>information</w:t>
      </w:r>
      <w:proofErr w:type="gramEnd"/>
      <w:r w:rsidR="6C139120" w:rsidRPr="00EA0522">
        <w:rPr>
          <w:rFonts w:ascii="Arial" w:hAnsi="Arial" w:cs="Arial"/>
          <w:sz w:val="22"/>
          <w:szCs w:val="22"/>
          <w:lang w:val="en-US"/>
        </w:rPr>
        <w:t xml:space="preserve"> </w:t>
      </w:r>
      <w:r w:rsidR="3A90DE08" w:rsidRPr="00EA0522">
        <w:rPr>
          <w:rFonts w:ascii="Arial" w:hAnsi="Arial" w:cs="Arial"/>
          <w:sz w:val="22"/>
          <w:szCs w:val="22"/>
          <w:lang w:val="en-US"/>
        </w:rPr>
        <w:t xml:space="preserve">and </w:t>
      </w:r>
      <w:r w:rsidR="6C139120" w:rsidRPr="00EA0522">
        <w:rPr>
          <w:rFonts w:ascii="Arial" w:hAnsi="Arial" w:cs="Arial"/>
          <w:sz w:val="22"/>
          <w:szCs w:val="22"/>
          <w:lang w:val="en-US"/>
        </w:rPr>
        <w:t>personal data</w:t>
      </w:r>
      <w:r w:rsidR="008B079E" w:rsidRPr="00EA0522">
        <w:rPr>
          <w:rFonts w:ascii="Arial" w:hAnsi="Arial" w:cs="Arial"/>
          <w:sz w:val="22"/>
          <w:szCs w:val="22"/>
          <w:lang w:val="en-US"/>
        </w:rPr>
        <w:t xml:space="preserve">. </w:t>
      </w:r>
    </w:p>
    <w:p w14:paraId="51064392" w14:textId="7060D2F4" w:rsidR="002C6EB7" w:rsidRPr="00EA0522" w:rsidRDefault="0D474977" w:rsidP="00EA0522">
      <w:pPr>
        <w:pStyle w:val="Odstavecseseznamem"/>
        <w:keepLines/>
        <w:spacing w:after="240"/>
        <w:ind w:left="0"/>
        <w:jc w:val="both"/>
        <w:rPr>
          <w:rFonts w:ascii="Arial" w:hAnsi="Arial" w:cs="Arial"/>
          <w:sz w:val="22"/>
          <w:szCs w:val="22"/>
          <w:lang w:val="en-US"/>
        </w:rPr>
      </w:pPr>
      <w:r w:rsidRPr="00EA0522">
        <w:rPr>
          <w:rFonts w:ascii="Arial" w:hAnsi="Arial" w:cs="Arial"/>
          <w:sz w:val="22"/>
          <w:szCs w:val="22"/>
          <w:lang w:val="en-US"/>
        </w:rPr>
        <w:t xml:space="preserve">If the IPO is connected to the IP Register blockchain network for the purposes of </w:t>
      </w:r>
      <w:proofErr w:type="spellStart"/>
      <w:r w:rsidRPr="00EA0522">
        <w:rPr>
          <w:rFonts w:ascii="Arial" w:hAnsi="Arial" w:cs="Arial"/>
          <w:sz w:val="22"/>
          <w:szCs w:val="22"/>
          <w:lang w:val="en-US"/>
        </w:rPr>
        <w:t>TMview</w:t>
      </w:r>
      <w:proofErr w:type="spellEnd"/>
      <w:r w:rsidRPr="00EA0522">
        <w:rPr>
          <w:rFonts w:ascii="Arial" w:hAnsi="Arial" w:cs="Arial"/>
          <w:sz w:val="22"/>
          <w:szCs w:val="22"/>
          <w:lang w:val="en-US"/>
        </w:rPr>
        <w:t xml:space="preserve"> and </w:t>
      </w:r>
      <w:proofErr w:type="spellStart"/>
      <w:r w:rsidRPr="00EA0522">
        <w:rPr>
          <w:rFonts w:ascii="Arial" w:hAnsi="Arial" w:cs="Arial"/>
          <w:sz w:val="22"/>
          <w:szCs w:val="22"/>
          <w:lang w:val="en-US"/>
        </w:rPr>
        <w:t>DesignView</w:t>
      </w:r>
      <w:proofErr w:type="spellEnd"/>
      <w:r w:rsidRPr="00EA0522">
        <w:rPr>
          <w:rFonts w:ascii="Arial" w:hAnsi="Arial" w:cs="Arial"/>
          <w:sz w:val="22"/>
          <w:szCs w:val="22"/>
          <w:lang w:val="en-US"/>
        </w:rPr>
        <w:t xml:space="preserve">, then the royalty-free license to download bulk and incremental updates of data is extended to those IPOs of the network that the IPO will choose to share data with. </w:t>
      </w:r>
      <w:r w:rsidR="671191A5" w:rsidRPr="00EA0522">
        <w:rPr>
          <w:rFonts w:ascii="Arial" w:hAnsi="Arial" w:cs="Arial"/>
          <w:sz w:val="22"/>
          <w:szCs w:val="22"/>
          <w:lang w:val="en-US"/>
        </w:rPr>
        <w:t xml:space="preserve">For the purposes of this license, the data shall mean at least the bibliographical information excluding </w:t>
      </w:r>
      <w:r w:rsidR="281C4322" w:rsidRPr="00EA0522">
        <w:rPr>
          <w:rFonts w:ascii="Arial" w:hAnsi="Arial" w:cs="Arial"/>
          <w:sz w:val="22"/>
          <w:szCs w:val="22"/>
          <w:lang w:val="en-US"/>
        </w:rPr>
        <w:t>personal data</w:t>
      </w:r>
      <w:r w:rsidR="671191A5" w:rsidRPr="00EA0522">
        <w:rPr>
          <w:rFonts w:ascii="Arial" w:hAnsi="Arial" w:cs="Arial"/>
          <w:sz w:val="22"/>
          <w:szCs w:val="22"/>
          <w:lang w:val="en-US"/>
        </w:rPr>
        <w:t>. The IPO may amplify the licensed data beyond those</w:t>
      </w:r>
      <w:r w:rsidR="53EAB9DA" w:rsidRPr="00EA0522">
        <w:rPr>
          <w:rFonts w:ascii="Arial" w:hAnsi="Arial" w:cs="Arial"/>
          <w:sz w:val="22"/>
          <w:szCs w:val="22"/>
          <w:lang w:val="en-US"/>
        </w:rPr>
        <w:t xml:space="preserve"> mentioned before</w:t>
      </w:r>
      <w:r w:rsidR="167C81AA" w:rsidRPr="00EA0522">
        <w:rPr>
          <w:rFonts w:ascii="Arial" w:hAnsi="Arial" w:cs="Arial"/>
          <w:sz w:val="22"/>
          <w:szCs w:val="22"/>
          <w:lang w:val="en-US"/>
        </w:rPr>
        <w:t xml:space="preserve">, </w:t>
      </w:r>
      <w:r w:rsidR="167C81AA" w:rsidRPr="00BF45D0">
        <w:rPr>
          <w:rFonts w:ascii="Arial" w:hAnsi="Arial" w:cs="Arial"/>
          <w:sz w:val="22"/>
          <w:szCs w:val="22"/>
          <w:lang w:val="en-US"/>
        </w:rPr>
        <w:t>while both the EUIPO and the IPO are considered data controllers.</w:t>
      </w:r>
    </w:p>
    <w:p w14:paraId="785B1672" w14:textId="4D89C590" w:rsidR="002C6EB7" w:rsidRPr="00EA0522" w:rsidRDefault="5BC249E3"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w:t>
      </w:r>
      <w:r w:rsidR="232B6933" w:rsidRPr="00EA0522">
        <w:rPr>
          <w:rFonts w:ascii="Arial" w:hAnsi="Arial" w:cs="Arial"/>
          <w:sz w:val="22"/>
          <w:szCs w:val="22"/>
          <w:lang w:val="en-US"/>
        </w:rPr>
        <w:t xml:space="preserve">EUIPO </w:t>
      </w:r>
      <w:r w:rsidR="0D474977" w:rsidRPr="00EA0522">
        <w:rPr>
          <w:rFonts w:ascii="Arial" w:hAnsi="Arial" w:cs="Arial"/>
          <w:sz w:val="22"/>
          <w:szCs w:val="22"/>
          <w:lang w:val="en-US"/>
        </w:rPr>
        <w:t xml:space="preserve">and the IPO </w:t>
      </w:r>
      <w:r w:rsidR="232B6933" w:rsidRPr="00EA0522">
        <w:rPr>
          <w:rFonts w:ascii="Arial" w:hAnsi="Arial" w:cs="Arial"/>
          <w:sz w:val="22"/>
          <w:szCs w:val="22"/>
          <w:lang w:val="en-US"/>
        </w:rPr>
        <w:t xml:space="preserve">undertakes that it shall not use or exploit </w:t>
      </w:r>
      <w:r w:rsidR="7DB0D7E9" w:rsidRPr="00EA0522">
        <w:rPr>
          <w:rFonts w:ascii="Arial" w:hAnsi="Arial" w:cs="Arial"/>
          <w:sz w:val="22"/>
          <w:szCs w:val="22"/>
          <w:lang w:val="en-US"/>
        </w:rPr>
        <w:t>the downloaded</w:t>
      </w:r>
      <w:r w:rsidR="4677C6A8" w:rsidRPr="00EA0522">
        <w:rPr>
          <w:rFonts w:ascii="Arial" w:hAnsi="Arial" w:cs="Arial"/>
          <w:sz w:val="22"/>
          <w:szCs w:val="22"/>
          <w:lang w:val="en-US"/>
        </w:rPr>
        <w:t xml:space="preserve"> data</w:t>
      </w:r>
      <w:r w:rsidR="232B6933" w:rsidRPr="00EA0522">
        <w:rPr>
          <w:rFonts w:ascii="Arial" w:hAnsi="Arial" w:cs="Arial"/>
          <w:sz w:val="22"/>
          <w:szCs w:val="22"/>
          <w:lang w:val="en-US"/>
        </w:rPr>
        <w:t>:</w:t>
      </w:r>
    </w:p>
    <w:p w14:paraId="59790E85" w14:textId="5FECE8B3" w:rsidR="002C6EB7" w:rsidRPr="00EA0522" w:rsidRDefault="002C6EB7" w:rsidP="00810A6D">
      <w:pPr>
        <w:pStyle w:val="Odstavecseseznamem"/>
        <w:keepLines/>
        <w:numPr>
          <w:ilvl w:val="1"/>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other than for the purpose </w:t>
      </w:r>
      <w:r w:rsidR="00B641AE" w:rsidRPr="00EA0522">
        <w:rPr>
          <w:rFonts w:ascii="Arial" w:hAnsi="Arial" w:cs="Arial"/>
          <w:sz w:val="22"/>
          <w:szCs w:val="22"/>
          <w:lang w:val="en-US"/>
        </w:rPr>
        <w:t>indicated under</w:t>
      </w:r>
      <w:r w:rsidRPr="00EA0522">
        <w:rPr>
          <w:rFonts w:ascii="Arial" w:hAnsi="Arial" w:cs="Arial"/>
          <w:sz w:val="22"/>
          <w:szCs w:val="22"/>
          <w:lang w:val="en-US"/>
        </w:rPr>
        <w:t xml:space="preserve"> </w:t>
      </w:r>
      <w:r w:rsidR="0052237E" w:rsidRPr="00EA0522">
        <w:rPr>
          <w:rFonts w:ascii="Arial" w:hAnsi="Arial" w:cs="Arial"/>
          <w:sz w:val="22"/>
          <w:szCs w:val="22"/>
          <w:lang w:val="en-US"/>
        </w:rPr>
        <w:t xml:space="preserve">Article </w:t>
      </w:r>
      <w:proofErr w:type="gramStart"/>
      <w:r w:rsidR="004434A0">
        <w:rPr>
          <w:rFonts w:ascii="Arial" w:hAnsi="Arial" w:cs="Arial"/>
          <w:sz w:val="22"/>
          <w:szCs w:val="22"/>
          <w:lang w:val="en-US"/>
        </w:rPr>
        <w:t>31</w:t>
      </w:r>
      <w:r w:rsidR="0052237E" w:rsidRPr="00EA0522">
        <w:rPr>
          <w:rFonts w:ascii="Arial" w:hAnsi="Arial" w:cs="Arial"/>
          <w:sz w:val="22"/>
          <w:szCs w:val="22"/>
          <w:lang w:val="en-US"/>
        </w:rPr>
        <w:t>(</w:t>
      </w:r>
      <w:r w:rsidRPr="00EA0522">
        <w:rPr>
          <w:rFonts w:ascii="Arial" w:hAnsi="Arial" w:cs="Arial"/>
          <w:sz w:val="22"/>
          <w:szCs w:val="22"/>
          <w:lang w:val="en-US"/>
        </w:rPr>
        <w:t>1</w:t>
      </w:r>
      <w:r w:rsidR="0052237E" w:rsidRPr="00EA0522">
        <w:rPr>
          <w:rFonts w:ascii="Arial" w:hAnsi="Arial" w:cs="Arial"/>
          <w:sz w:val="22"/>
          <w:szCs w:val="22"/>
          <w:lang w:val="en-US"/>
        </w:rPr>
        <w:t>)</w:t>
      </w:r>
      <w:r w:rsidRPr="00EA0522">
        <w:rPr>
          <w:rFonts w:ascii="Arial" w:hAnsi="Arial" w:cs="Arial"/>
          <w:sz w:val="22"/>
          <w:szCs w:val="22"/>
          <w:lang w:val="en-US"/>
        </w:rPr>
        <w:t>;</w:t>
      </w:r>
      <w:proofErr w:type="gramEnd"/>
      <w:r w:rsidRPr="00EA0522">
        <w:rPr>
          <w:rFonts w:ascii="Arial" w:hAnsi="Arial" w:cs="Arial"/>
          <w:sz w:val="22"/>
          <w:szCs w:val="22"/>
          <w:lang w:val="en-US"/>
        </w:rPr>
        <w:t xml:space="preserve"> </w:t>
      </w:r>
    </w:p>
    <w:p w14:paraId="142EEEF1" w14:textId="30468B6E" w:rsidR="002C6EB7" w:rsidRPr="00EA0522" w:rsidRDefault="002C6EB7" w:rsidP="00810A6D">
      <w:pPr>
        <w:pStyle w:val="Odstavecseseznamem"/>
        <w:keepLines/>
        <w:numPr>
          <w:ilvl w:val="1"/>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for any unlawful act; or  </w:t>
      </w:r>
    </w:p>
    <w:p w14:paraId="6791593B" w14:textId="1D5FB914" w:rsidR="002C6EB7" w:rsidRPr="00EA0522" w:rsidRDefault="002C6EB7" w:rsidP="00810A6D">
      <w:pPr>
        <w:pStyle w:val="Odstavecseseznamem"/>
        <w:keepLines/>
        <w:numPr>
          <w:ilvl w:val="1"/>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in a manner that violates the personal or property rights of third parties in the said downloaded data.</w:t>
      </w:r>
    </w:p>
    <w:p w14:paraId="4E1929CA" w14:textId="7C4BFDFE"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The IPO does not warrant the accuracy or completeness of any data nor the continued availability of the bulk download and incremental updates facility and all implied warranties or representations to that effect are hereby excluded.</w:t>
      </w:r>
    </w:p>
    <w:p w14:paraId="3664FFCD" w14:textId="0A5BEF4A"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Immediately after its integration to </w:t>
      </w:r>
      <w:proofErr w:type="spellStart"/>
      <w:r w:rsidRPr="00EA0522">
        <w:rPr>
          <w:rFonts w:ascii="Arial" w:hAnsi="Arial" w:cs="Arial"/>
          <w:sz w:val="22"/>
          <w:szCs w:val="22"/>
          <w:lang w:val="en-US"/>
        </w:rPr>
        <w:t>TMview</w:t>
      </w:r>
      <w:proofErr w:type="spellEnd"/>
      <w:r w:rsidRPr="00EA0522">
        <w:rPr>
          <w:rFonts w:ascii="Arial" w:hAnsi="Arial" w:cs="Arial"/>
          <w:sz w:val="22"/>
          <w:szCs w:val="22"/>
          <w:lang w:val="en-US"/>
        </w:rPr>
        <w:t xml:space="preserve"> and/or to </w:t>
      </w:r>
      <w:proofErr w:type="spellStart"/>
      <w:r w:rsidRPr="00EA0522">
        <w:rPr>
          <w:rFonts w:ascii="Arial" w:hAnsi="Arial" w:cs="Arial"/>
          <w:sz w:val="22"/>
          <w:szCs w:val="22"/>
          <w:lang w:val="en-US"/>
        </w:rPr>
        <w:t>DesignView</w:t>
      </w:r>
      <w:proofErr w:type="spellEnd"/>
      <w:r w:rsidRPr="00EA0522">
        <w:rPr>
          <w:rFonts w:ascii="Arial" w:hAnsi="Arial" w:cs="Arial"/>
          <w:sz w:val="22"/>
          <w:szCs w:val="22"/>
          <w:lang w:val="en-US"/>
        </w:rPr>
        <w:t xml:space="preserve">, the IPO shall provide a continuous, automatic supply service of agreed </w:t>
      </w:r>
      <w:proofErr w:type="gramStart"/>
      <w:r w:rsidRPr="00EA0522">
        <w:rPr>
          <w:rFonts w:ascii="Arial" w:hAnsi="Arial" w:cs="Arial"/>
          <w:sz w:val="22"/>
          <w:szCs w:val="22"/>
          <w:lang w:val="en-US"/>
        </w:rPr>
        <w:t>trade mark</w:t>
      </w:r>
      <w:proofErr w:type="gramEnd"/>
      <w:r w:rsidRPr="00EA0522">
        <w:rPr>
          <w:rFonts w:ascii="Arial" w:hAnsi="Arial" w:cs="Arial"/>
          <w:sz w:val="22"/>
          <w:szCs w:val="22"/>
          <w:lang w:val="en-US"/>
        </w:rPr>
        <w:t xml:space="preserve"> and/or design data for the central applications of </w:t>
      </w:r>
      <w:proofErr w:type="spellStart"/>
      <w:r w:rsidRPr="00EA0522">
        <w:rPr>
          <w:rFonts w:ascii="Arial" w:hAnsi="Arial" w:cs="Arial"/>
          <w:sz w:val="22"/>
          <w:szCs w:val="22"/>
          <w:lang w:val="en-US"/>
        </w:rPr>
        <w:t>TMview</w:t>
      </w:r>
      <w:proofErr w:type="spellEnd"/>
      <w:r w:rsidRPr="00EA0522">
        <w:rPr>
          <w:rFonts w:ascii="Arial" w:hAnsi="Arial" w:cs="Arial"/>
          <w:sz w:val="22"/>
          <w:szCs w:val="22"/>
          <w:lang w:val="en-US"/>
        </w:rPr>
        <w:t xml:space="preserve"> and/or </w:t>
      </w:r>
      <w:proofErr w:type="spellStart"/>
      <w:r w:rsidRPr="00EA0522">
        <w:rPr>
          <w:rFonts w:ascii="Arial" w:hAnsi="Arial" w:cs="Arial"/>
          <w:sz w:val="22"/>
          <w:szCs w:val="22"/>
          <w:lang w:val="en-US"/>
        </w:rPr>
        <w:t>DesignView</w:t>
      </w:r>
      <w:proofErr w:type="spellEnd"/>
      <w:r w:rsidRPr="00EA0522">
        <w:rPr>
          <w:rFonts w:ascii="Arial" w:hAnsi="Arial" w:cs="Arial"/>
          <w:sz w:val="22"/>
          <w:szCs w:val="22"/>
          <w:lang w:val="en-US"/>
        </w:rPr>
        <w:t xml:space="preserve"> (hereafter, “the applications”), through web services within a central index model, in accordance with the terms and conditions hereafter agreed on.</w:t>
      </w:r>
    </w:p>
    <w:p w14:paraId="5BB63802" w14:textId="03F7A0A9"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eastAsia="en-GB"/>
        </w:rPr>
        <w:t>The deadline may be exceptionally derogated upon written request to the Authorising Officer.</w:t>
      </w:r>
    </w:p>
    <w:p w14:paraId="788F8B13" w14:textId="4DDB1E67"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eastAsia="en-GB"/>
        </w:rPr>
        <w:lastRenderedPageBreak/>
        <w:t>Derogation shall be reported to the Management Board.</w:t>
      </w:r>
    </w:p>
    <w:p w14:paraId="35D75CC0" w14:textId="396D06F2"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IPO shall provide the following </w:t>
      </w:r>
      <w:r w:rsidR="00BD569F" w:rsidRPr="00EA0522">
        <w:rPr>
          <w:rFonts w:ascii="Arial" w:hAnsi="Arial" w:cs="Arial"/>
          <w:sz w:val="22"/>
          <w:szCs w:val="22"/>
          <w:lang w:val="en-US"/>
        </w:rPr>
        <w:t>services:</w:t>
      </w:r>
    </w:p>
    <w:p w14:paraId="220E0D8A" w14:textId="77777777" w:rsidR="002C6EB7" w:rsidRPr="00EA0522" w:rsidRDefault="002C6EB7" w:rsidP="00041DBA">
      <w:pPr>
        <w:keepLines/>
        <w:spacing w:after="240"/>
        <w:jc w:val="both"/>
        <w:rPr>
          <w:rFonts w:ascii="Arial" w:hAnsi="Arial" w:cs="Arial"/>
          <w:sz w:val="22"/>
          <w:szCs w:val="22"/>
          <w:lang w:val="en-GB"/>
        </w:rPr>
      </w:pPr>
      <w:r w:rsidRPr="00EA0522">
        <w:rPr>
          <w:rFonts w:ascii="Arial" w:hAnsi="Arial" w:cs="Arial"/>
          <w:sz w:val="22"/>
          <w:szCs w:val="22"/>
        </w:rPr>
        <w:t xml:space="preserve">1) providing </w:t>
      </w:r>
      <w:r w:rsidRPr="00EA0522">
        <w:rPr>
          <w:rFonts w:ascii="Arial" w:hAnsi="Arial" w:cs="Arial"/>
          <w:sz w:val="22"/>
          <w:szCs w:val="22"/>
          <w:lang w:val="en-GB"/>
        </w:rPr>
        <w:t xml:space="preserve">web services related to </w:t>
      </w:r>
      <w:r w:rsidRPr="00EA0522">
        <w:rPr>
          <w:rFonts w:ascii="Arial" w:hAnsi="Arial" w:cs="Arial"/>
          <w:sz w:val="22"/>
          <w:szCs w:val="22"/>
        </w:rPr>
        <w:t xml:space="preserve">bibliographic data on a </w:t>
      </w:r>
      <w:proofErr w:type="gramStart"/>
      <w:r w:rsidRPr="00EA0522">
        <w:rPr>
          <w:rFonts w:ascii="Arial" w:hAnsi="Arial" w:cs="Arial"/>
          <w:sz w:val="22"/>
          <w:szCs w:val="22"/>
        </w:rPr>
        <w:t>trade mark</w:t>
      </w:r>
      <w:proofErr w:type="gramEnd"/>
      <w:r w:rsidRPr="00EA0522">
        <w:rPr>
          <w:rFonts w:ascii="Arial" w:hAnsi="Arial" w:cs="Arial"/>
          <w:sz w:val="22"/>
          <w:szCs w:val="22"/>
        </w:rPr>
        <w:t xml:space="preserve"> and design, trade mark and design representation media file, bibliographic data on an applicant and a representative, data on a correspondence address and trade mark and design image thumbnail, as well as any additional data required in corrective and adaptive releases of </w:t>
      </w:r>
      <w:proofErr w:type="spellStart"/>
      <w:r w:rsidRPr="00EA0522">
        <w:rPr>
          <w:rFonts w:ascii="Arial" w:hAnsi="Arial" w:cs="Arial"/>
          <w:sz w:val="22"/>
          <w:szCs w:val="22"/>
        </w:rPr>
        <w:t>TMview</w:t>
      </w:r>
      <w:proofErr w:type="spellEnd"/>
      <w:r w:rsidRPr="00EA0522">
        <w:rPr>
          <w:rFonts w:ascii="Arial" w:hAnsi="Arial" w:cs="Arial"/>
          <w:sz w:val="22"/>
          <w:szCs w:val="22"/>
        </w:rPr>
        <w:t xml:space="preserve"> and/or </w:t>
      </w:r>
      <w:proofErr w:type="spellStart"/>
      <w:r w:rsidRPr="00EA0522">
        <w:rPr>
          <w:rFonts w:ascii="Arial" w:hAnsi="Arial" w:cs="Arial"/>
          <w:sz w:val="22"/>
          <w:szCs w:val="22"/>
        </w:rPr>
        <w:t>DesignView</w:t>
      </w:r>
      <w:proofErr w:type="spellEnd"/>
      <w:r w:rsidRPr="00EA0522">
        <w:rPr>
          <w:rFonts w:ascii="Arial" w:hAnsi="Arial" w:cs="Arial"/>
          <w:sz w:val="22"/>
          <w:szCs w:val="22"/>
        </w:rPr>
        <w:t>;</w:t>
      </w:r>
    </w:p>
    <w:p w14:paraId="102A2E2B" w14:textId="77777777" w:rsidR="002C6EB7" w:rsidRPr="00EA0522" w:rsidRDefault="002C6EB7" w:rsidP="00041DBA">
      <w:pPr>
        <w:keepLines/>
        <w:spacing w:after="240"/>
        <w:jc w:val="both"/>
        <w:rPr>
          <w:rFonts w:ascii="Arial" w:hAnsi="Arial" w:cs="Arial"/>
          <w:sz w:val="22"/>
          <w:szCs w:val="22"/>
          <w:lang w:val="en-GB"/>
        </w:rPr>
      </w:pPr>
      <w:r w:rsidRPr="00EA0522">
        <w:rPr>
          <w:rFonts w:ascii="Arial" w:hAnsi="Arial" w:cs="Arial"/>
          <w:sz w:val="22"/>
          <w:szCs w:val="22"/>
          <w:lang w:val="en-GB"/>
        </w:rPr>
        <w:t xml:space="preserve">2) </w:t>
      </w:r>
      <w:r w:rsidRPr="00EA0522">
        <w:rPr>
          <w:rFonts w:ascii="Arial" w:hAnsi="Arial" w:cs="Arial"/>
          <w:sz w:val="22"/>
          <w:szCs w:val="22"/>
        </w:rPr>
        <w:t xml:space="preserve">promoting among users the applications and supporting the EUIPO’s promotional activities to this </w:t>
      </w:r>
      <w:proofErr w:type="gramStart"/>
      <w:r w:rsidRPr="00EA0522">
        <w:rPr>
          <w:rFonts w:ascii="Arial" w:hAnsi="Arial" w:cs="Arial"/>
          <w:sz w:val="22"/>
          <w:szCs w:val="22"/>
        </w:rPr>
        <w:t>end;</w:t>
      </w:r>
      <w:proofErr w:type="gramEnd"/>
    </w:p>
    <w:p w14:paraId="3D39E297" w14:textId="77777777" w:rsidR="002C6EB7" w:rsidRPr="00EA0522" w:rsidRDefault="002C6EB7" w:rsidP="00041DBA">
      <w:pPr>
        <w:keepLines/>
        <w:spacing w:after="240"/>
        <w:jc w:val="both"/>
        <w:rPr>
          <w:rFonts w:ascii="Arial" w:hAnsi="Arial" w:cs="Arial"/>
          <w:sz w:val="22"/>
          <w:szCs w:val="22"/>
        </w:rPr>
      </w:pPr>
      <w:r w:rsidRPr="00EA0522">
        <w:rPr>
          <w:rFonts w:ascii="Arial" w:hAnsi="Arial" w:cs="Arial"/>
          <w:sz w:val="22"/>
          <w:szCs w:val="22"/>
          <w:lang w:val="en-GB"/>
        </w:rPr>
        <w:t>3</w:t>
      </w:r>
      <w:r w:rsidRPr="00EA0522">
        <w:rPr>
          <w:rFonts w:ascii="Arial" w:hAnsi="Arial" w:cs="Arial"/>
          <w:sz w:val="22"/>
          <w:szCs w:val="22"/>
        </w:rPr>
        <w:t>) reviewing and approving labels, help files and any associated static text used in the applications in its official language(s</w:t>
      </w:r>
      <w:proofErr w:type="gramStart"/>
      <w:r w:rsidRPr="00EA0522">
        <w:rPr>
          <w:rFonts w:ascii="Arial" w:hAnsi="Arial" w:cs="Arial"/>
          <w:sz w:val="22"/>
          <w:szCs w:val="22"/>
        </w:rPr>
        <w:t>);</w:t>
      </w:r>
      <w:proofErr w:type="gramEnd"/>
    </w:p>
    <w:p w14:paraId="70B692D2" w14:textId="77777777" w:rsidR="002C6EB7" w:rsidRPr="00EA0522" w:rsidRDefault="002C6EB7" w:rsidP="00041DBA">
      <w:pPr>
        <w:keepLines/>
        <w:spacing w:after="240"/>
        <w:jc w:val="both"/>
        <w:rPr>
          <w:rFonts w:ascii="Arial" w:hAnsi="Arial" w:cs="Arial"/>
          <w:sz w:val="22"/>
          <w:szCs w:val="22"/>
        </w:rPr>
      </w:pPr>
      <w:r w:rsidRPr="00EA0522">
        <w:rPr>
          <w:rFonts w:ascii="Arial" w:hAnsi="Arial" w:cs="Arial"/>
          <w:sz w:val="22"/>
          <w:szCs w:val="22"/>
        </w:rPr>
        <w:t xml:space="preserve">4) appointing and informing the EUIPO of contact persons involved in the applications and informing of any subsequent changes to the </w:t>
      </w:r>
      <w:proofErr w:type="gramStart"/>
      <w:r w:rsidRPr="00EA0522">
        <w:rPr>
          <w:rFonts w:ascii="Arial" w:hAnsi="Arial" w:cs="Arial"/>
          <w:sz w:val="22"/>
          <w:szCs w:val="22"/>
        </w:rPr>
        <w:t>EUIPO;</w:t>
      </w:r>
      <w:proofErr w:type="gramEnd"/>
    </w:p>
    <w:p w14:paraId="272B6592" w14:textId="77777777" w:rsidR="002C6EB7" w:rsidRPr="00EA0522" w:rsidRDefault="002C6EB7" w:rsidP="00041DBA">
      <w:pPr>
        <w:keepLines/>
        <w:spacing w:after="240"/>
        <w:jc w:val="both"/>
        <w:rPr>
          <w:rFonts w:ascii="Arial" w:hAnsi="Arial" w:cs="Arial"/>
          <w:sz w:val="22"/>
          <w:szCs w:val="22"/>
        </w:rPr>
      </w:pPr>
      <w:r w:rsidRPr="00EA0522">
        <w:rPr>
          <w:rFonts w:ascii="Arial" w:hAnsi="Arial" w:cs="Arial"/>
          <w:sz w:val="22"/>
          <w:szCs w:val="22"/>
        </w:rPr>
        <w:t xml:space="preserve">5) supporting the EUIPO’s help desk function in relation to the </w:t>
      </w:r>
      <w:proofErr w:type="gramStart"/>
      <w:r w:rsidRPr="00EA0522">
        <w:rPr>
          <w:rFonts w:ascii="Arial" w:hAnsi="Arial" w:cs="Arial"/>
          <w:sz w:val="22"/>
          <w:szCs w:val="22"/>
        </w:rPr>
        <w:t>applications;</w:t>
      </w:r>
      <w:proofErr w:type="gramEnd"/>
    </w:p>
    <w:p w14:paraId="46E45F71" w14:textId="77777777" w:rsidR="002C6EB7" w:rsidRPr="00EA0522" w:rsidRDefault="002C6EB7" w:rsidP="00041DBA">
      <w:pPr>
        <w:keepLines/>
        <w:spacing w:after="240"/>
        <w:jc w:val="both"/>
        <w:rPr>
          <w:rFonts w:ascii="Arial" w:hAnsi="Arial" w:cs="Arial"/>
          <w:sz w:val="22"/>
          <w:szCs w:val="22"/>
        </w:rPr>
      </w:pPr>
      <w:r w:rsidRPr="00EA0522">
        <w:rPr>
          <w:rFonts w:ascii="Arial" w:hAnsi="Arial" w:cs="Arial"/>
          <w:sz w:val="22"/>
          <w:szCs w:val="22"/>
        </w:rPr>
        <w:t xml:space="preserve">6) informing the EUIPO of any and all user feed-back in relation to the applications on a regular </w:t>
      </w:r>
      <w:proofErr w:type="gramStart"/>
      <w:r w:rsidRPr="00EA0522">
        <w:rPr>
          <w:rFonts w:ascii="Arial" w:hAnsi="Arial" w:cs="Arial"/>
          <w:sz w:val="22"/>
          <w:szCs w:val="22"/>
        </w:rPr>
        <w:t>basis;</w:t>
      </w:r>
      <w:proofErr w:type="gramEnd"/>
    </w:p>
    <w:p w14:paraId="0308B3B0" w14:textId="26B03F64" w:rsidR="002C6EB7" w:rsidRPr="00EA0522" w:rsidRDefault="002C6EB7" w:rsidP="00810A6D">
      <w:pPr>
        <w:pStyle w:val="Odstavecseseznamem"/>
        <w:numPr>
          <w:ilvl w:val="0"/>
          <w:numId w:val="41"/>
        </w:numPr>
        <w:ind w:left="0" w:firstLine="0"/>
        <w:jc w:val="both"/>
        <w:rPr>
          <w:rFonts w:ascii="Arial" w:hAnsi="Arial" w:cs="Arial"/>
          <w:sz w:val="22"/>
          <w:szCs w:val="22"/>
        </w:rPr>
      </w:pPr>
      <w:r w:rsidRPr="00EA0522">
        <w:rPr>
          <w:rFonts w:ascii="Arial" w:hAnsi="Arial" w:cs="Arial"/>
          <w:sz w:val="22"/>
          <w:szCs w:val="22"/>
        </w:rPr>
        <w:t xml:space="preserve">7) developing and </w:t>
      </w:r>
      <w:r w:rsidRPr="00EA0522">
        <w:rPr>
          <w:rFonts w:ascii="Arial" w:hAnsi="Arial" w:cs="Arial"/>
          <w:sz w:val="22"/>
          <w:szCs w:val="22"/>
          <w:lang w:val="en-US"/>
        </w:rPr>
        <w:t xml:space="preserve">installing new versions/patches in integration layers and set-up adjustments in its local systems, when necessary to continue the supply of data, in particular after the release of corrective and adaptive versions of the </w:t>
      </w:r>
      <w:proofErr w:type="gramStart"/>
      <w:r w:rsidRPr="00EA0522">
        <w:rPr>
          <w:rFonts w:ascii="Arial" w:hAnsi="Arial" w:cs="Arial"/>
          <w:sz w:val="22"/>
          <w:szCs w:val="22"/>
          <w:lang w:val="en-US"/>
        </w:rPr>
        <w:t>applications.</w:t>
      </w:r>
      <w:r w:rsidR="232B6933" w:rsidRPr="00EA0522">
        <w:rPr>
          <w:rFonts w:ascii="Arial" w:hAnsi="Arial" w:cs="Arial"/>
          <w:sz w:val="22"/>
          <w:szCs w:val="22"/>
        </w:rPr>
        <w:t>The</w:t>
      </w:r>
      <w:proofErr w:type="gramEnd"/>
      <w:r w:rsidR="232B6933" w:rsidRPr="00EA0522">
        <w:rPr>
          <w:rFonts w:ascii="Arial" w:hAnsi="Arial" w:cs="Arial"/>
          <w:sz w:val="22"/>
          <w:szCs w:val="22"/>
        </w:rPr>
        <w:t xml:space="preserve"> IPO shall provide the index data in an incremental package with a</w:t>
      </w:r>
      <w:r w:rsidR="0D474977" w:rsidRPr="00EA0522">
        <w:rPr>
          <w:rFonts w:ascii="Arial" w:hAnsi="Arial" w:cs="Arial"/>
          <w:sz w:val="22"/>
          <w:szCs w:val="22"/>
        </w:rPr>
        <w:t>t least</w:t>
      </w:r>
      <w:r w:rsidR="232B6933" w:rsidRPr="00EA0522">
        <w:rPr>
          <w:rFonts w:ascii="Arial" w:hAnsi="Arial" w:cs="Arial"/>
          <w:sz w:val="22"/>
          <w:szCs w:val="22"/>
        </w:rPr>
        <w:t xml:space="preserve"> daily frequency. Complete packages shall be required for fixing relevant data inconsistencies between the portal and the IPO. The thumbnail service for images is optional for the IPO. The IPO shall provide the public parts of data as laid down in the ST66 and ST86 standards, within the constraints of national legal rules. In particular, the data to be supplied shall </w:t>
      </w:r>
      <w:proofErr w:type="gramStart"/>
      <w:r w:rsidR="232B6933" w:rsidRPr="00EA0522">
        <w:rPr>
          <w:rFonts w:ascii="Arial" w:hAnsi="Arial" w:cs="Arial"/>
          <w:sz w:val="22"/>
          <w:szCs w:val="22"/>
        </w:rPr>
        <w:t>be in compliance with</w:t>
      </w:r>
      <w:proofErr w:type="gramEnd"/>
      <w:r w:rsidR="232B6933" w:rsidRPr="00EA0522">
        <w:rPr>
          <w:rFonts w:ascii="Arial" w:hAnsi="Arial" w:cs="Arial"/>
          <w:sz w:val="22"/>
          <w:szCs w:val="22"/>
        </w:rPr>
        <w:t xml:space="preserve"> the technical specifications agreed within the project brief and the set-up integration documentation.</w:t>
      </w:r>
    </w:p>
    <w:p w14:paraId="7FE21D55" w14:textId="77777777" w:rsidR="002C6EB7" w:rsidRPr="00EA0522" w:rsidRDefault="002C6EB7" w:rsidP="00041DBA">
      <w:pPr>
        <w:pStyle w:val="Odstavecseseznamem"/>
        <w:ind w:left="0"/>
        <w:jc w:val="both"/>
        <w:rPr>
          <w:rFonts w:ascii="Arial" w:hAnsi="Arial" w:cs="Arial"/>
          <w:sz w:val="22"/>
          <w:szCs w:val="22"/>
        </w:rPr>
      </w:pPr>
    </w:p>
    <w:p w14:paraId="208C4124" w14:textId="773C0CE5" w:rsidR="002C6EB7" w:rsidRPr="00EA0522" w:rsidRDefault="232B6933" w:rsidP="00810A6D">
      <w:pPr>
        <w:pStyle w:val="Odstavecseseznamem"/>
        <w:numPr>
          <w:ilvl w:val="0"/>
          <w:numId w:val="41"/>
        </w:numPr>
        <w:ind w:left="0" w:firstLine="0"/>
        <w:jc w:val="both"/>
        <w:rPr>
          <w:rFonts w:ascii="Arial" w:hAnsi="Arial" w:cs="Arial"/>
          <w:sz w:val="22"/>
          <w:szCs w:val="22"/>
        </w:rPr>
      </w:pPr>
      <w:r w:rsidRPr="00EA0522">
        <w:rPr>
          <w:rFonts w:ascii="Arial" w:hAnsi="Arial" w:cs="Arial"/>
          <w:sz w:val="22"/>
          <w:szCs w:val="22"/>
        </w:rPr>
        <w:t xml:space="preserve">The calculation of the allowance shall rely on different service values (SV). Each one of those values corresponds to a service parameter (SP), recorded over the service period. The following method shall be used for that purpose: </w:t>
      </w:r>
    </w:p>
    <w:p w14:paraId="3FABC4D7" w14:textId="77777777" w:rsidR="002C6EB7" w:rsidRPr="00EA0522" w:rsidRDefault="002C6EB7" w:rsidP="002C6EB7">
      <w:pPr>
        <w:pStyle w:val="Odstavecseseznamem"/>
        <w:rPr>
          <w:rFonts w:ascii="Arial" w:hAnsi="Arial" w:cs="Arial"/>
          <w:sz w:val="22"/>
          <w:szCs w:val="22"/>
        </w:rPr>
      </w:pPr>
    </w:p>
    <w:p w14:paraId="3BAB3FE0" w14:textId="77777777" w:rsidR="002C6EB7" w:rsidRPr="00EA0522" w:rsidRDefault="002C6EB7" w:rsidP="002C6EB7">
      <w:pPr>
        <w:ind w:left="567"/>
        <w:jc w:val="both"/>
        <w:rPr>
          <w:rFonts w:ascii="Arial" w:hAnsi="Arial" w:cs="Arial"/>
          <w:sz w:val="22"/>
          <w:szCs w:val="22"/>
        </w:rPr>
      </w:pPr>
      <w:r w:rsidRPr="00EA0522">
        <w:rPr>
          <w:rFonts w:ascii="Arial" w:hAnsi="Arial" w:cs="Arial"/>
          <w:sz w:val="22"/>
          <w:szCs w:val="22"/>
        </w:rPr>
        <w:t>“</w:t>
      </w:r>
      <w:r w:rsidRPr="00EA0522">
        <w:rPr>
          <w:rFonts w:ascii="Arial" w:hAnsi="Arial" w:cs="Arial"/>
          <w:b/>
          <w:sz w:val="22"/>
          <w:szCs w:val="22"/>
        </w:rPr>
        <w:t>90% of</w:t>
      </w:r>
      <w:r w:rsidRPr="00EA0522">
        <w:rPr>
          <w:rFonts w:ascii="Arial" w:hAnsi="Arial" w:cs="Arial"/>
          <w:sz w:val="22"/>
          <w:szCs w:val="22"/>
        </w:rPr>
        <w:t xml:space="preserve"> </w:t>
      </w:r>
      <w:r w:rsidRPr="00EA0522">
        <w:rPr>
          <w:rFonts w:ascii="Arial" w:hAnsi="Arial" w:cs="Arial"/>
          <w:b/>
          <w:sz w:val="22"/>
          <w:szCs w:val="22"/>
        </w:rPr>
        <w:t>Running costs = SP3+SP4+SP5”</w:t>
      </w:r>
    </w:p>
    <w:p w14:paraId="33BE5110" w14:textId="77777777" w:rsidR="002C6EB7" w:rsidRPr="00EA0522" w:rsidRDefault="002C6EB7" w:rsidP="002C6EB7">
      <w:pPr>
        <w:ind w:left="567"/>
        <w:jc w:val="both"/>
        <w:rPr>
          <w:rFonts w:ascii="Arial" w:hAnsi="Arial" w:cs="Arial"/>
          <w:sz w:val="22"/>
          <w:szCs w:val="22"/>
        </w:rPr>
      </w:pPr>
    </w:p>
    <w:p w14:paraId="2738A0BD" w14:textId="65CA2AAA" w:rsidR="002C6EB7" w:rsidRPr="00EA0522" w:rsidRDefault="232B6933" w:rsidP="00810A6D">
      <w:pPr>
        <w:pStyle w:val="Odstavecseseznamem"/>
        <w:numPr>
          <w:ilvl w:val="0"/>
          <w:numId w:val="41"/>
        </w:numPr>
        <w:ind w:left="0" w:firstLine="0"/>
        <w:rPr>
          <w:rFonts w:ascii="Arial" w:hAnsi="Arial" w:cs="Arial"/>
          <w:sz w:val="22"/>
          <w:szCs w:val="22"/>
          <w:lang w:val="en-US"/>
        </w:rPr>
      </w:pPr>
      <w:r w:rsidRPr="00EA0522">
        <w:rPr>
          <w:rFonts w:ascii="Arial" w:hAnsi="Arial" w:cs="Arial"/>
          <w:sz w:val="22"/>
          <w:szCs w:val="22"/>
        </w:rPr>
        <w:t xml:space="preserve">For the application of the calculation method, </w:t>
      </w:r>
      <w:r w:rsidRPr="00EA0522">
        <w:rPr>
          <w:rFonts w:ascii="Arial" w:hAnsi="Arial" w:cs="Arial"/>
          <w:sz w:val="22"/>
          <w:szCs w:val="22"/>
          <w:lang w:val="en-US"/>
        </w:rPr>
        <w:t xml:space="preserve">the following service value levels and service parameters are agreed for both </w:t>
      </w:r>
      <w:proofErr w:type="spellStart"/>
      <w:r w:rsidRPr="00EA0522">
        <w:rPr>
          <w:rFonts w:ascii="Arial" w:hAnsi="Arial" w:cs="Arial"/>
          <w:sz w:val="22"/>
          <w:szCs w:val="22"/>
          <w:lang w:val="en-US"/>
        </w:rPr>
        <w:t>TMview</w:t>
      </w:r>
      <w:proofErr w:type="spellEnd"/>
      <w:r w:rsidRPr="00EA0522">
        <w:rPr>
          <w:rFonts w:ascii="Arial" w:hAnsi="Arial" w:cs="Arial"/>
          <w:sz w:val="22"/>
          <w:szCs w:val="22"/>
          <w:lang w:val="en-US"/>
        </w:rPr>
        <w:t xml:space="preserve"> and </w:t>
      </w:r>
      <w:proofErr w:type="spellStart"/>
      <w:r w:rsidRPr="00EA0522">
        <w:rPr>
          <w:rFonts w:ascii="Arial" w:hAnsi="Arial" w:cs="Arial"/>
          <w:sz w:val="22"/>
          <w:szCs w:val="22"/>
          <w:lang w:val="en-US"/>
        </w:rPr>
        <w:t>DesignView</w:t>
      </w:r>
      <w:proofErr w:type="spellEnd"/>
      <w:r w:rsidRPr="00EA0522">
        <w:rPr>
          <w:rFonts w:ascii="Arial" w:hAnsi="Arial" w:cs="Arial"/>
          <w:sz w:val="22"/>
          <w:szCs w:val="22"/>
          <w:lang w:val="en-US"/>
        </w:rPr>
        <w:t xml:space="preserve"> applications:</w:t>
      </w:r>
    </w:p>
    <w:p w14:paraId="427B48E7" w14:textId="77777777" w:rsidR="002C6EB7" w:rsidRPr="00EA0522" w:rsidRDefault="002C6EB7" w:rsidP="002C6EB7">
      <w:pPr>
        <w:ind w:left="567" w:hanging="567"/>
        <w:rPr>
          <w:rFonts w:ascii="Arial" w:hAnsi="Arial" w:cs="Arial"/>
          <w:sz w:val="22"/>
          <w:szCs w:val="22"/>
        </w:rPr>
      </w:pPr>
    </w:p>
    <w:tbl>
      <w:tblPr>
        <w:tblW w:w="52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811"/>
      </w:tblGrid>
      <w:tr w:rsidR="002C6EB7" w:rsidRPr="00EA0522" w14:paraId="658AB05E" w14:textId="77777777" w:rsidTr="002F77FF">
        <w:trPr>
          <w:trHeight w:val="873"/>
          <w:tblHeader/>
        </w:trPr>
        <w:tc>
          <w:tcPr>
            <w:tcW w:w="1060" w:type="pct"/>
            <w:tcBorders>
              <w:top w:val="single" w:sz="4" w:space="0" w:color="auto"/>
              <w:left w:val="single" w:sz="4" w:space="0" w:color="auto"/>
              <w:bottom w:val="single" w:sz="4" w:space="0" w:color="auto"/>
              <w:right w:val="single" w:sz="4" w:space="0" w:color="auto"/>
            </w:tcBorders>
            <w:vAlign w:val="center"/>
            <w:hideMark/>
          </w:tcPr>
          <w:p w14:paraId="0EA8A262" w14:textId="77777777" w:rsidR="002C6EB7" w:rsidRPr="00EA0522" w:rsidRDefault="002C6EB7" w:rsidP="002F77FF">
            <w:pPr>
              <w:pStyle w:val="Default"/>
              <w:suppressAutoHyphens/>
              <w:overflowPunct w:val="0"/>
              <w:jc w:val="both"/>
              <w:textAlignment w:val="baseline"/>
              <w:rPr>
                <w:b/>
                <w:sz w:val="22"/>
                <w:szCs w:val="22"/>
              </w:rPr>
            </w:pPr>
            <w:r w:rsidRPr="00EA0522">
              <w:rPr>
                <w:b/>
                <w:sz w:val="22"/>
                <w:szCs w:val="22"/>
              </w:rPr>
              <w:lastRenderedPageBreak/>
              <w:t>Services description</w:t>
            </w:r>
          </w:p>
        </w:tc>
        <w:tc>
          <w:tcPr>
            <w:tcW w:w="3940" w:type="pct"/>
            <w:tcBorders>
              <w:top w:val="single" w:sz="4" w:space="0" w:color="auto"/>
              <w:left w:val="single" w:sz="4" w:space="0" w:color="auto"/>
              <w:bottom w:val="single" w:sz="4" w:space="0" w:color="auto"/>
              <w:right w:val="single" w:sz="4" w:space="0" w:color="auto"/>
            </w:tcBorders>
            <w:vAlign w:val="center"/>
            <w:hideMark/>
          </w:tcPr>
          <w:p w14:paraId="766A429E" w14:textId="77777777" w:rsidR="002C6EB7" w:rsidRPr="00EA0522" w:rsidRDefault="002C6EB7" w:rsidP="002F77FF">
            <w:pPr>
              <w:suppressAutoHyphens/>
              <w:overflowPunct w:val="0"/>
              <w:autoSpaceDE w:val="0"/>
              <w:jc w:val="both"/>
              <w:textAlignment w:val="baseline"/>
              <w:rPr>
                <w:rFonts w:ascii="Arial" w:hAnsi="Arial" w:cs="Arial"/>
                <w:b/>
                <w:sz w:val="22"/>
                <w:szCs w:val="22"/>
              </w:rPr>
            </w:pPr>
            <w:r w:rsidRPr="00EA0522">
              <w:rPr>
                <w:rFonts w:ascii="Arial" w:hAnsi="Arial" w:cs="Arial"/>
                <w:b/>
                <w:sz w:val="22"/>
                <w:szCs w:val="22"/>
              </w:rPr>
              <w:t>Agreed service value levels (averages over the service period) and service parameters</w:t>
            </w:r>
          </w:p>
        </w:tc>
      </w:tr>
      <w:tr w:rsidR="002C6EB7" w:rsidRPr="00EA0522" w14:paraId="0FD52B82" w14:textId="77777777" w:rsidTr="002F77FF">
        <w:trPr>
          <w:trHeight w:val="2609"/>
        </w:trPr>
        <w:tc>
          <w:tcPr>
            <w:tcW w:w="1060" w:type="pct"/>
            <w:tcBorders>
              <w:top w:val="single" w:sz="4" w:space="0" w:color="auto"/>
              <w:left w:val="single" w:sz="4" w:space="0" w:color="auto"/>
              <w:bottom w:val="single" w:sz="4" w:space="0" w:color="auto"/>
              <w:right w:val="single" w:sz="4" w:space="0" w:color="auto"/>
            </w:tcBorders>
          </w:tcPr>
          <w:p w14:paraId="149CE17D" w14:textId="736F1DC7" w:rsidR="002C6EB7" w:rsidRPr="00EA0522" w:rsidRDefault="002C6EB7" w:rsidP="002F77FF">
            <w:pPr>
              <w:pStyle w:val="Default"/>
              <w:suppressAutoHyphens/>
              <w:overflowPunct w:val="0"/>
              <w:jc w:val="both"/>
              <w:textAlignment w:val="baseline"/>
              <w:rPr>
                <w:sz w:val="22"/>
                <w:szCs w:val="22"/>
              </w:rPr>
            </w:pPr>
            <w:r w:rsidRPr="00EA0522">
              <w:rPr>
                <w:b/>
                <w:sz w:val="22"/>
                <w:szCs w:val="22"/>
              </w:rPr>
              <w:t>SV3: Index data update frequency</w:t>
            </w:r>
            <w:r w:rsidR="00EE2AD6" w:rsidRPr="00EA0522">
              <w:rPr>
                <w:b/>
                <w:sz w:val="22"/>
                <w:szCs w:val="22"/>
              </w:rPr>
              <w:t xml:space="preserve"> through FTP</w:t>
            </w:r>
            <w:r w:rsidRPr="00EA0522">
              <w:rPr>
                <w:b/>
                <w:sz w:val="22"/>
                <w:szCs w:val="22"/>
              </w:rPr>
              <w:t xml:space="preserve"> </w:t>
            </w:r>
            <w:r w:rsidRPr="00EA0522">
              <w:rPr>
                <w:sz w:val="22"/>
                <w:szCs w:val="22"/>
              </w:rPr>
              <w:t>(</w:t>
            </w:r>
            <w:proofErr w:type="gramStart"/>
            <w:r w:rsidRPr="00EA0522">
              <w:rPr>
                <w:sz w:val="22"/>
                <w:szCs w:val="22"/>
              </w:rPr>
              <w:t>i.e.</w:t>
            </w:r>
            <w:proofErr w:type="gramEnd"/>
            <w:r w:rsidRPr="00EA0522">
              <w:rPr>
                <w:sz w:val="22"/>
                <w:szCs w:val="22"/>
              </w:rPr>
              <w:t xml:space="preserve"> this service value reflects the ability of an IPO to update daily the central index data).</w:t>
            </w:r>
          </w:p>
        </w:tc>
        <w:tc>
          <w:tcPr>
            <w:tcW w:w="3940" w:type="pct"/>
            <w:tcBorders>
              <w:top w:val="single" w:sz="4" w:space="0" w:color="auto"/>
              <w:left w:val="single" w:sz="4" w:space="0" w:color="auto"/>
              <w:bottom w:val="single" w:sz="4" w:space="0" w:color="auto"/>
              <w:right w:val="single" w:sz="4" w:space="0" w:color="auto"/>
            </w:tcBorders>
            <w:hideMark/>
          </w:tcPr>
          <w:p w14:paraId="61833BFE"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It is expected that the central index data is updated by the IPO </w:t>
            </w:r>
            <w:proofErr w:type="gramStart"/>
            <w:r w:rsidRPr="00EA0522">
              <w:rPr>
                <w:rFonts w:ascii="Arial" w:hAnsi="Arial" w:cs="Arial"/>
                <w:sz w:val="22"/>
                <w:szCs w:val="22"/>
              </w:rPr>
              <w:t>on a daily basis</w:t>
            </w:r>
            <w:proofErr w:type="gramEnd"/>
            <w:r w:rsidRPr="00EA0522">
              <w:rPr>
                <w:rFonts w:ascii="Arial" w:hAnsi="Arial" w:cs="Arial"/>
                <w:sz w:val="22"/>
                <w:szCs w:val="22"/>
              </w:rPr>
              <w:t xml:space="preserve"> (SV3) with an automatic delivery of a differential file through FTP.</w:t>
            </w:r>
          </w:p>
          <w:p w14:paraId="02A17956"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07B8879A"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4D36CAA1" w14:textId="77777777" w:rsidR="002C6EB7" w:rsidRPr="00EA0522" w:rsidRDefault="002C6EB7" w:rsidP="002F77FF">
            <w:pPr>
              <w:suppressAutoHyphens/>
              <w:overflowPunct w:val="0"/>
              <w:autoSpaceDE w:val="0"/>
              <w:jc w:val="both"/>
              <w:textAlignment w:val="baseline"/>
              <w:rPr>
                <w:rFonts w:ascii="Arial" w:hAnsi="Arial" w:cs="Arial"/>
                <w:sz w:val="22"/>
                <w:szCs w:val="22"/>
              </w:rPr>
            </w:pPr>
            <m:oMathPara>
              <m:oMathParaPr>
                <m:jc m:val="left"/>
              </m:oMathParaPr>
              <m:oMath>
                <m:r>
                  <m:rPr>
                    <m:sty m:val="p"/>
                  </m:rPr>
                  <w:rPr>
                    <w:rFonts w:ascii="Cambria Math" w:hAnsi="Cambria Math" w:cs="Arial"/>
                    <w:sz w:val="22"/>
                    <w:szCs w:val="22"/>
                  </w:rPr>
                  <m:t>SV3=</m:t>
                </m:r>
                <m:f>
                  <m:fPr>
                    <m:ctrlPr>
                      <w:rPr>
                        <w:rFonts w:ascii="Cambria Math" w:hAnsi="Cambria Math" w:cs="Arial"/>
                        <w:sz w:val="22"/>
                        <w:szCs w:val="22"/>
                      </w:rPr>
                    </m:ctrlPr>
                  </m:fPr>
                  <m:num>
                    <m:r>
                      <m:rPr>
                        <m:sty m:val="p"/>
                      </m:rPr>
                      <w:rPr>
                        <w:rFonts w:ascii="Cambria Math" w:hAnsi="Cambria Math" w:cs="Arial"/>
                        <w:sz w:val="22"/>
                        <w:szCs w:val="22"/>
                      </w:rPr>
                      <m:t>Number of days when the Central Index was updated</m:t>
                    </m:r>
                  </m:num>
                  <m:den>
                    <m:r>
                      <w:rPr>
                        <w:rFonts w:ascii="Cambria Math" w:hAnsi="Cambria Math" w:cs="Arial"/>
                        <w:sz w:val="22"/>
                        <w:szCs w:val="22"/>
                      </w:rPr>
                      <m:t>Number of days in a period</m:t>
                    </m:r>
                  </m:den>
                </m:f>
              </m:oMath>
            </m:oMathPara>
          </w:p>
          <w:p w14:paraId="4A086F59"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40A49754"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SP3 means the correction factor for variances of the frequency of update of the index data (SV3). </w:t>
            </w:r>
            <w:proofErr w:type="gramStart"/>
            <w:r w:rsidRPr="00EA0522">
              <w:rPr>
                <w:rFonts w:ascii="Arial" w:hAnsi="Arial" w:cs="Arial"/>
                <w:sz w:val="22"/>
                <w:szCs w:val="22"/>
              </w:rPr>
              <w:t>Therefore</w:t>
            </w:r>
            <w:proofErr w:type="gramEnd"/>
            <w:r w:rsidRPr="00EA0522">
              <w:rPr>
                <w:rFonts w:ascii="Arial" w:hAnsi="Arial" w:cs="Arial"/>
                <w:sz w:val="22"/>
                <w:szCs w:val="22"/>
              </w:rPr>
              <w:t xml:space="preserve"> on annual basis the SP3 is calculated as follows:</w:t>
            </w:r>
          </w:p>
          <w:p w14:paraId="054E3DDF"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25A84B03" w14:textId="77777777" w:rsidR="002C6EB7" w:rsidRPr="00EA0522" w:rsidRDefault="002C6EB7" w:rsidP="002F77FF">
            <w:pPr>
              <w:suppressAutoHyphens/>
              <w:overflowPunct w:val="0"/>
              <w:autoSpaceDE w:val="0"/>
              <w:jc w:val="both"/>
              <w:textAlignment w:val="baseline"/>
              <w:rPr>
                <w:rFonts w:ascii="Arial" w:hAnsi="Arial" w:cs="Arial"/>
                <w:sz w:val="22"/>
                <w:szCs w:val="22"/>
              </w:rPr>
            </w:pPr>
            <m:oMathPara>
              <m:oMathParaPr>
                <m:jc m:val="left"/>
              </m:oMathParaPr>
              <m:oMath>
                <m:r>
                  <w:rPr>
                    <w:rFonts w:ascii="Cambria Math" w:hAnsi="Cambria Math" w:cs="Arial"/>
                    <w:sz w:val="22"/>
                    <w:szCs w:val="22"/>
                  </w:rPr>
                  <m:t>SP</m:t>
                </m:r>
                <m:r>
                  <m:rPr>
                    <m:sty m:val="p"/>
                  </m:rPr>
                  <w:rPr>
                    <w:rFonts w:ascii="Cambria Math" w:hAnsi="Cambria Math" w:cs="Arial"/>
                    <w:sz w:val="22"/>
                    <w:szCs w:val="22"/>
                  </w:rPr>
                  <m:t xml:space="preserve">3=600 000 × </m:t>
                </m:r>
                <m:r>
                  <w:rPr>
                    <w:rFonts w:ascii="Cambria Math" w:hAnsi="Cambria Math" w:cs="Arial"/>
                    <w:sz w:val="22"/>
                    <w:szCs w:val="22"/>
                  </w:rPr>
                  <m:t>SV</m:t>
                </m:r>
                <m:r>
                  <m:rPr>
                    <m:sty m:val="p"/>
                  </m:rPr>
                  <w:rPr>
                    <w:rFonts w:ascii="Cambria Math" w:hAnsi="Cambria Math" w:cs="Arial"/>
                    <w:sz w:val="22"/>
                    <w:szCs w:val="22"/>
                  </w:rPr>
                  <m:t>3 - 540 000</m:t>
                </m:r>
              </m:oMath>
            </m:oMathPara>
          </w:p>
          <w:p w14:paraId="44527201"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29EC67E2"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6D5A0292"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According to the calculation, SP3max = 60 000 € when SV3 = 100%, </w:t>
            </w:r>
          </w:p>
          <w:p w14:paraId="31218118"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6D62387A"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and </w:t>
            </w:r>
          </w:p>
          <w:p w14:paraId="6C1D9A73"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46BB30FA"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SP3min = 0 € when SV3 &lt;= 90%.</w:t>
            </w:r>
          </w:p>
          <w:p w14:paraId="1652C2C3"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00066173" w14:textId="29BE0A2A"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noProof/>
                <w:sz w:val="22"/>
                <w:szCs w:val="22"/>
              </w:rPr>
              <w:drawing>
                <wp:inline distT="0" distB="0" distL="0" distR="0" wp14:anchorId="5F757558" wp14:editId="382393CD">
                  <wp:extent cx="4568825" cy="2740025"/>
                  <wp:effectExtent l="0" t="0" r="3175" b="31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E2AD6" w:rsidRPr="00EA0522" w14:paraId="089B92F9" w14:textId="77777777" w:rsidTr="002F77FF">
        <w:trPr>
          <w:trHeight w:val="2609"/>
        </w:trPr>
        <w:tc>
          <w:tcPr>
            <w:tcW w:w="1060" w:type="pct"/>
            <w:tcBorders>
              <w:top w:val="single" w:sz="4" w:space="0" w:color="auto"/>
              <w:left w:val="single" w:sz="4" w:space="0" w:color="auto"/>
              <w:bottom w:val="single" w:sz="4" w:space="0" w:color="auto"/>
              <w:right w:val="single" w:sz="4" w:space="0" w:color="auto"/>
            </w:tcBorders>
          </w:tcPr>
          <w:p w14:paraId="34D88D75" w14:textId="13BE2A8C" w:rsidR="00EE2AD6" w:rsidRPr="00EA0522" w:rsidRDefault="00EE2AD6" w:rsidP="002F77FF">
            <w:pPr>
              <w:pStyle w:val="Default"/>
              <w:suppressAutoHyphens/>
              <w:overflowPunct w:val="0"/>
              <w:jc w:val="both"/>
              <w:textAlignment w:val="baseline"/>
              <w:rPr>
                <w:b/>
                <w:sz w:val="22"/>
                <w:szCs w:val="22"/>
              </w:rPr>
            </w:pPr>
            <w:r w:rsidRPr="00EA0522">
              <w:rPr>
                <w:b/>
                <w:sz w:val="22"/>
                <w:szCs w:val="22"/>
              </w:rPr>
              <w:t xml:space="preserve">SV3: Index data update frequency through Blockchain </w:t>
            </w:r>
            <w:r w:rsidRPr="00EA0522">
              <w:rPr>
                <w:sz w:val="22"/>
                <w:szCs w:val="22"/>
              </w:rPr>
              <w:t>(</w:t>
            </w:r>
            <w:proofErr w:type="gramStart"/>
            <w:r w:rsidRPr="00EA0522">
              <w:rPr>
                <w:sz w:val="22"/>
                <w:szCs w:val="22"/>
              </w:rPr>
              <w:t>i.e.</w:t>
            </w:r>
            <w:proofErr w:type="gramEnd"/>
            <w:r w:rsidRPr="00EA0522">
              <w:rPr>
                <w:sz w:val="22"/>
                <w:szCs w:val="22"/>
              </w:rPr>
              <w:t xml:space="preserve"> this service value reflects the ability of an IPO to update daily the central index data).</w:t>
            </w:r>
          </w:p>
        </w:tc>
        <w:tc>
          <w:tcPr>
            <w:tcW w:w="3940" w:type="pct"/>
            <w:tcBorders>
              <w:top w:val="single" w:sz="4" w:space="0" w:color="auto"/>
              <w:left w:val="single" w:sz="4" w:space="0" w:color="auto"/>
              <w:bottom w:val="single" w:sz="4" w:space="0" w:color="auto"/>
              <w:right w:val="single" w:sz="4" w:space="0" w:color="auto"/>
            </w:tcBorders>
          </w:tcPr>
          <w:p w14:paraId="1EEA6BB6" w14:textId="5049BDB2" w:rsidR="00EE2AD6" w:rsidRPr="00EA0522" w:rsidRDefault="00EE2AD6" w:rsidP="00EE2AD6">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It is expected that the central index data is updated by the IPO </w:t>
            </w:r>
            <w:proofErr w:type="gramStart"/>
            <w:r w:rsidRPr="00EA0522">
              <w:rPr>
                <w:rFonts w:ascii="Arial" w:hAnsi="Arial" w:cs="Arial"/>
                <w:sz w:val="22"/>
                <w:szCs w:val="22"/>
              </w:rPr>
              <w:t>on a daily basis</w:t>
            </w:r>
            <w:proofErr w:type="gramEnd"/>
            <w:r w:rsidRPr="00EA0522">
              <w:rPr>
                <w:rFonts w:ascii="Arial" w:hAnsi="Arial" w:cs="Arial"/>
                <w:sz w:val="22"/>
                <w:szCs w:val="22"/>
              </w:rPr>
              <w:t xml:space="preserve"> (SV3) with an automatic delivery of a differential file through </w:t>
            </w:r>
            <w:r w:rsidR="00D15D10" w:rsidRPr="00EA0522">
              <w:rPr>
                <w:rFonts w:ascii="Arial" w:hAnsi="Arial" w:cs="Arial"/>
                <w:sz w:val="22"/>
                <w:szCs w:val="22"/>
              </w:rPr>
              <w:t>IP register</w:t>
            </w:r>
            <w:r w:rsidRPr="00EA0522">
              <w:rPr>
                <w:rFonts w:ascii="Arial" w:hAnsi="Arial" w:cs="Arial"/>
                <w:sz w:val="22"/>
                <w:szCs w:val="22"/>
              </w:rPr>
              <w:t>.</w:t>
            </w:r>
            <w:r w:rsidR="00D15D10" w:rsidRPr="00EA0522">
              <w:rPr>
                <w:rFonts w:ascii="Arial" w:hAnsi="Arial" w:cs="Arial"/>
                <w:sz w:val="22"/>
                <w:szCs w:val="22"/>
              </w:rPr>
              <w:t xml:space="preserve"> The </w:t>
            </w:r>
            <w:r w:rsidR="007A05B8" w:rsidRPr="00EA0522">
              <w:rPr>
                <w:rFonts w:ascii="Arial" w:hAnsi="Arial" w:cs="Arial"/>
                <w:sz w:val="22"/>
                <w:szCs w:val="22"/>
              </w:rPr>
              <w:t>measurement will be based on evidence that prove server’s connection on the blockchain network during a period</w:t>
            </w:r>
          </w:p>
          <w:p w14:paraId="5AA569FA" w14:textId="77777777" w:rsidR="00EE2AD6" w:rsidRPr="00EA0522" w:rsidRDefault="00EE2AD6" w:rsidP="002F77FF">
            <w:pPr>
              <w:suppressAutoHyphens/>
              <w:overflowPunct w:val="0"/>
              <w:autoSpaceDE w:val="0"/>
              <w:jc w:val="both"/>
              <w:textAlignment w:val="baseline"/>
              <w:rPr>
                <w:rFonts w:ascii="Arial" w:hAnsi="Arial" w:cs="Arial"/>
                <w:sz w:val="22"/>
                <w:szCs w:val="22"/>
                <w:lang w:val="en-US"/>
              </w:rPr>
            </w:pPr>
          </w:p>
          <w:p w14:paraId="789BB822" w14:textId="77777777" w:rsidR="00D15D10" w:rsidRPr="00EA0522" w:rsidRDefault="00D15D10" w:rsidP="002F77FF">
            <w:pPr>
              <w:suppressAutoHyphens/>
              <w:overflowPunct w:val="0"/>
              <w:autoSpaceDE w:val="0"/>
              <w:jc w:val="both"/>
              <w:textAlignment w:val="baseline"/>
              <w:rPr>
                <w:rFonts w:ascii="Arial" w:hAnsi="Arial" w:cs="Arial"/>
                <w:sz w:val="22"/>
                <w:szCs w:val="22"/>
              </w:rPr>
            </w:pPr>
            <m:oMathPara>
              <m:oMath>
                <m:r>
                  <m:rPr>
                    <m:sty m:val="p"/>
                  </m:rPr>
                  <w:rPr>
                    <w:rFonts w:ascii="Cambria Math" w:hAnsi="Cambria Math" w:cs="Arial"/>
                    <w:sz w:val="22"/>
                    <w:szCs w:val="22"/>
                  </w:rPr>
                  <m:t>SV3=</m:t>
                </m:r>
                <m:f>
                  <m:fPr>
                    <m:ctrlPr>
                      <w:rPr>
                        <w:rFonts w:ascii="Cambria Math" w:hAnsi="Cambria Math" w:cs="Arial"/>
                        <w:sz w:val="22"/>
                        <w:szCs w:val="22"/>
                      </w:rPr>
                    </m:ctrlPr>
                  </m:fPr>
                  <m:num>
                    <m:r>
                      <m:rPr>
                        <m:sty m:val="p"/>
                      </m:rPr>
                      <w:rPr>
                        <w:rFonts w:ascii="Cambria Math" w:hAnsi="Cambria Math" w:cs="Arial"/>
                        <w:sz w:val="22"/>
                        <w:szCs w:val="22"/>
                      </w:rPr>
                      <m:t>Number of received notifications</m:t>
                    </m:r>
                  </m:num>
                  <m:den>
                    <m:r>
                      <w:rPr>
                        <w:rFonts w:ascii="Cambria Math" w:hAnsi="Cambria Math" w:cs="Arial"/>
                        <w:sz w:val="22"/>
                        <w:szCs w:val="22"/>
                      </w:rPr>
                      <m:t>Number of expected notifications in a period</m:t>
                    </m:r>
                  </m:den>
                </m:f>
              </m:oMath>
            </m:oMathPara>
          </w:p>
          <w:p w14:paraId="11C4E4E2" w14:textId="77777777" w:rsidR="00D15D10" w:rsidRPr="00EA0522" w:rsidRDefault="00D15D10" w:rsidP="002F77FF">
            <w:pPr>
              <w:suppressAutoHyphens/>
              <w:overflowPunct w:val="0"/>
              <w:autoSpaceDE w:val="0"/>
              <w:jc w:val="both"/>
              <w:textAlignment w:val="baseline"/>
              <w:rPr>
                <w:rFonts w:ascii="Arial" w:hAnsi="Arial" w:cs="Arial"/>
                <w:sz w:val="22"/>
                <w:szCs w:val="22"/>
                <w:lang w:val="en-US"/>
              </w:rPr>
            </w:pPr>
          </w:p>
          <w:p w14:paraId="498D7C48" w14:textId="77777777" w:rsidR="00D15D10" w:rsidRPr="00EA0522" w:rsidRDefault="00D15D10" w:rsidP="00D15D10">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SP3 means the correction factor for variances of the frequency of update of the index data (SV3). </w:t>
            </w:r>
            <w:proofErr w:type="gramStart"/>
            <w:r w:rsidRPr="00EA0522">
              <w:rPr>
                <w:rFonts w:ascii="Arial" w:hAnsi="Arial" w:cs="Arial"/>
                <w:sz w:val="22"/>
                <w:szCs w:val="22"/>
              </w:rPr>
              <w:t>Therefore</w:t>
            </w:r>
            <w:proofErr w:type="gramEnd"/>
            <w:r w:rsidRPr="00EA0522">
              <w:rPr>
                <w:rFonts w:ascii="Arial" w:hAnsi="Arial" w:cs="Arial"/>
                <w:sz w:val="22"/>
                <w:szCs w:val="22"/>
              </w:rPr>
              <w:t xml:space="preserve"> on annual basis the SP3 is calculated as follows:</w:t>
            </w:r>
          </w:p>
          <w:p w14:paraId="53E5A940" w14:textId="77777777" w:rsidR="00D15D10" w:rsidRPr="00EA0522" w:rsidRDefault="00D15D10" w:rsidP="00D15D10">
            <w:pPr>
              <w:suppressAutoHyphens/>
              <w:overflowPunct w:val="0"/>
              <w:autoSpaceDE w:val="0"/>
              <w:jc w:val="both"/>
              <w:textAlignment w:val="baseline"/>
              <w:rPr>
                <w:rFonts w:ascii="Arial" w:hAnsi="Arial" w:cs="Arial"/>
                <w:sz w:val="22"/>
                <w:szCs w:val="22"/>
              </w:rPr>
            </w:pPr>
          </w:p>
          <w:p w14:paraId="2C9AE6F3" w14:textId="77777777" w:rsidR="00D15D10" w:rsidRPr="00EA0522" w:rsidRDefault="00D15D10" w:rsidP="00D15D10">
            <w:pPr>
              <w:suppressAutoHyphens/>
              <w:overflowPunct w:val="0"/>
              <w:autoSpaceDE w:val="0"/>
              <w:jc w:val="both"/>
              <w:textAlignment w:val="baseline"/>
              <w:rPr>
                <w:rFonts w:ascii="Arial" w:hAnsi="Arial" w:cs="Arial"/>
                <w:sz w:val="22"/>
                <w:szCs w:val="22"/>
              </w:rPr>
            </w:pPr>
            <m:oMathPara>
              <m:oMathParaPr>
                <m:jc m:val="left"/>
              </m:oMathParaPr>
              <m:oMath>
                <m:r>
                  <w:rPr>
                    <w:rFonts w:ascii="Cambria Math" w:hAnsi="Cambria Math" w:cs="Arial"/>
                    <w:sz w:val="22"/>
                    <w:szCs w:val="22"/>
                  </w:rPr>
                  <m:t>SP</m:t>
                </m:r>
                <m:r>
                  <m:rPr>
                    <m:sty m:val="p"/>
                  </m:rPr>
                  <w:rPr>
                    <w:rFonts w:ascii="Cambria Math" w:hAnsi="Cambria Math" w:cs="Arial"/>
                    <w:sz w:val="22"/>
                    <w:szCs w:val="22"/>
                  </w:rPr>
                  <m:t xml:space="preserve">3=600 000 × </m:t>
                </m:r>
                <m:r>
                  <w:rPr>
                    <w:rFonts w:ascii="Cambria Math" w:hAnsi="Cambria Math" w:cs="Arial"/>
                    <w:sz w:val="22"/>
                    <w:szCs w:val="22"/>
                  </w:rPr>
                  <m:t>SV</m:t>
                </m:r>
                <m:r>
                  <m:rPr>
                    <m:sty m:val="p"/>
                  </m:rPr>
                  <w:rPr>
                    <w:rFonts w:ascii="Cambria Math" w:hAnsi="Cambria Math" w:cs="Arial"/>
                    <w:sz w:val="22"/>
                    <w:szCs w:val="22"/>
                  </w:rPr>
                  <m:t>3 - 540 000</m:t>
                </m:r>
              </m:oMath>
            </m:oMathPara>
          </w:p>
          <w:p w14:paraId="4D9AC4EE" w14:textId="77777777" w:rsidR="00D15D10" w:rsidRPr="00EA0522" w:rsidRDefault="00D15D10" w:rsidP="00D15D10">
            <w:pPr>
              <w:suppressAutoHyphens/>
              <w:overflowPunct w:val="0"/>
              <w:autoSpaceDE w:val="0"/>
              <w:jc w:val="both"/>
              <w:textAlignment w:val="baseline"/>
              <w:rPr>
                <w:rFonts w:ascii="Arial" w:hAnsi="Arial" w:cs="Arial"/>
                <w:sz w:val="22"/>
                <w:szCs w:val="22"/>
              </w:rPr>
            </w:pPr>
          </w:p>
          <w:p w14:paraId="4581B155" w14:textId="77777777" w:rsidR="00D15D10" w:rsidRPr="00EA0522" w:rsidRDefault="00D15D10" w:rsidP="00D15D10">
            <w:pPr>
              <w:suppressAutoHyphens/>
              <w:overflowPunct w:val="0"/>
              <w:autoSpaceDE w:val="0"/>
              <w:jc w:val="both"/>
              <w:textAlignment w:val="baseline"/>
              <w:rPr>
                <w:rFonts w:ascii="Arial" w:hAnsi="Arial" w:cs="Arial"/>
                <w:sz w:val="22"/>
                <w:szCs w:val="22"/>
              </w:rPr>
            </w:pPr>
          </w:p>
          <w:p w14:paraId="1B7CDFAD" w14:textId="77777777" w:rsidR="00D15D10" w:rsidRPr="00EA0522" w:rsidRDefault="00D15D10" w:rsidP="00D15D10">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According to the calculation, SP3max = 60 000 € when SV3 = 100%, </w:t>
            </w:r>
          </w:p>
          <w:p w14:paraId="209DA280" w14:textId="77777777" w:rsidR="00D15D10" w:rsidRPr="00EA0522" w:rsidRDefault="00D15D10" w:rsidP="00D15D10">
            <w:pPr>
              <w:suppressAutoHyphens/>
              <w:overflowPunct w:val="0"/>
              <w:autoSpaceDE w:val="0"/>
              <w:jc w:val="both"/>
              <w:textAlignment w:val="baseline"/>
              <w:rPr>
                <w:rFonts w:ascii="Arial" w:hAnsi="Arial" w:cs="Arial"/>
                <w:sz w:val="22"/>
                <w:szCs w:val="22"/>
              </w:rPr>
            </w:pPr>
          </w:p>
          <w:p w14:paraId="5A6FDA3F" w14:textId="3A6457E6" w:rsidR="00D15D10" w:rsidRPr="00EA0522" w:rsidRDefault="00D15D10" w:rsidP="00D15D10">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and </w:t>
            </w:r>
          </w:p>
          <w:p w14:paraId="368CE1FB" w14:textId="55C62257" w:rsidR="00D15D10" w:rsidRPr="00EA0522" w:rsidRDefault="00D15D10" w:rsidP="00D15D10">
            <w:pPr>
              <w:suppressAutoHyphens/>
              <w:overflowPunct w:val="0"/>
              <w:autoSpaceDE w:val="0"/>
              <w:jc w:val="both"/>
              <w:textAlignment w:val="baseline"/>
              <w:rPr>
                <w:rFonts w:ascii="Arial" w:hAnsi="Arial" w:cs="Arial"/>
                <w:sz w:val="22"/>
                <w:szCs w:val="22"/>
              </w:rPr>
            </w:pPr>
          </w:p>
          <w:p w14:paraId="486C3563" w14:textId="77777777" w:rsidR="00D15D10" w:rsidRPr="00EA0522" w:rsidRDefault="00D15D10" w:rsidP="00D15D10">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SP3min = 0 € when SV3 &lt;= 90%.</w:t>
            </w:r>
          </w:p>
          <w:p w14:paraId="2D203A60" w14:textId="77777777" w:rsidR="00D15D10" w:rsidRPr="00EA0522" w:rsidRDefault="00D15D10" w:rsidP="00D15D10">
            <w:pPr>
              <w:suppressAutoHyphens/>
              <w:overflowPunct w:val="0"/>
              <w:autoSpaceDE w:val="0"/>
              <w:jc w:val="both"/>
              <w:textAlignment w:val="baseline"/>
              <w:rPr>
                <w:rFonts w:ascii="Arial" w:hAnsi="Arial" w:cs="Arial"/>
                <w:sz w:val="22"/>
                <w:szCs w:val="22"/>
              </w:rPr>
            </w:pPr>
          </w:p>
          <w:p w14:paraId="72B799FE" w14:textId="73B4594B" w:rsidR="00D15D10" w:rsidRPr="00EA0522" w:rsidRDefault="00D15D10" w:rsidP="00D15D10">
            <w:pPr>
              <w:suppressAutoHyphens/>
              <w:overflowPunct w:val="0"/>
              <w:autoSpaceDE w:val="0"/>
              <w:jc w:val="both"/>
              <w:textAlignment w:val="baseline"/>
              <w:rPr>
                <w:rFonts w:ascii="Arial" w:hAnsi="Arial" w:cs="Arial"/>
                <w:sz w:val="22"/>
                <w:szCs w:val="22"/>
                <w:lang w:val="en-US"/>
              </w:rPr>
            </w:pPr>
            <w:r w:rsidRPr="00EA0522">
              <w:rPr>
                <w:rFonts w:ascii="Arial" w:hAnsi="Arial" w:cs="Arial"/>
                <w:noProof/>
                <w:sz w:val="22"/>
                <w:szCs w:val="22"/>
              </w:rPr>
              <w:drawing>
                <wp:inline distT="0" distB="0" distL="0" distR="0" wp14:anchorId="0F0ECAC4" wp14:editId="45856F0F">
                  <wp:extent cx="4568825" cy="2740025"/>
                  <wp:effectExtent l="0" t="0" r="317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C6EB7" w:rsidRPr="00EA0522" w14:paraId="390CD9A6" w14:textId="77777777" w:rsidTr="002F77FF">
        <w:trPr>
          <w:trHeight w:val="2415"/>
        </w:trPr>
        <w:tc>
          <w:tcPr>
            <w:tcW w:w="1060" w:type="pct"/>
            <w:tcBorders>
              <w:top w:val="single" w:sz="4" w:space="0" w:color="auto"/>
              <w:left w:val="single" w:sz="4" w:space="0" w:color="auto"/>
              <w:bottom w:val="single" w:sz="4" w:space="0" w:color="auto"/>
              <w:right w:val="single" w:sz="4" w:space="0" w:color="auto"/>
            </w:tcBorders>
            <w:hideMark/>
          </w:tcPr>
          <w:p w14:paraId="7FF2CC94" w14:textId="77777777" w:rsidR="002C6EB7" w:rsidRPr="00EA0522" w:rsidRDefault="002C6EB7" w:rsidP="002F77FF">
            <w:pPr>
              <w:pStyle w:val="Default"/>
              <w:suppressAutoHyphens/>
              <w:overflowPunct w:val="0"/>
              <w:jc w:val="both"/>
              <w:textAlignment w:val="baseline"/>
              <w:rPr>
                <w:b/>
                <w:sz w:val="22"/>
                <w:szCs w:val="22"/>
              </w:rPr>
            </w:pPr>
            <w:r w:rsidRPr="00EA0522">
              <w:rPr>
                <w:b/>
                <w:sz w:val="22"/>
                <w:szCs w:val="22"/>
              </w:rPr>
              <w:lastRenderedPageBreak/>
              <w:t xml:space="preserve">SV4: Index data quality </w:t>
            </w:r>
            <w:r w:rsidRPr="00EA0522">
              <w:rPr>
                <w:sz w:val="22"/>
                <w:szCs w:val="22"/>
              </w:rPr>
              <w:t>(data quality check on the daily updates (differential index) will be performed and those IP Offices that comply with the data quality rules will be rewarded).</w:t>
            </w:r>
          </w:p>
        </w:tc>
        <w:tc>
          <w:tcPr>
            <w:tcW w:w="3940" w:type="pct"/>
            <w:tcBorders>
              <w:top w:val="single" w:sz="4" w:space="0" w:color="auto"/>
              <w:left w:val="single" w:sz="4" w:space="0" w:color="auto"/>
              <w:bottom w:val="single" w:sz="4" w:space="0" w:color="auto"/>
              <w:right w:val="single" w:sz="4" w:space="0" w:color="auto"/>
            </w:tcBorders>
            <w:hideMark/>
          </w:tcPr>
          <w:p w14:paraId="209F33A9" w14:textId="1EA80E6B" w:rsidR="002C6EB7" w:rsidRPr="00EA0522" w:rsidRDefault="002C6EB7" w:rsidP="002F77FF">
            <w:pPr>
              <w:suppressAutoHyphens/>
              <w:overflowPunct w:val="0"/>
              <w:autoSpaceDE w:val="0"/>
              <w:ind w:left="11" w:hanging="11"/>
              <w:jc w:val="both"/>
              <w:textAlignment w:val="baseline"/>
              <w:rPr>
                <w:rFonts w:ascii="Arial" w:hAnsi="Arial" w:cs="Arial"/>
                <w:sz w:val="22"/>
                <w:szCs w:val="22"/>
              </w:rPr>
            </w:pPr>
            <w:r w:rsidRPr="00EA0522">
              <w:rPr>
                <w:rFonts w:ascii="Arial" w:hAnsi="Arial" w:cs="Arial"/>
                <w:sz w:val="22"/>
                <w:szCs w:val="22"/>
              </w:rPr>
              <w:t xml:space="preserve">Rules and conditions detailed under Article </w:t>
            </w:r>
            <w:r w:rsidR="004434A0">
              <w:rPr>
                <w:rFonts w:ascii="Arial" w:hAnsi="Arial" w:cs="Arial"/>
                <w:sz w:val="22"/>
                <w:szCs w:val="22"/>
              </w:rPr>
              <w:t>31</w:t>
            </w:r>
            <w:r w:rsidRPr="00EA0522">
              <w:rPr>
                <w:rFonts w:ascii="Arial" w:hAnsi="Arial" w:cs="Arial"/>
                <w:sz w:val="22"/>
                <w:szCs w:val="22"/>
              </w:rPr>
              <w:t>.</w:t>
            </w:r>
            <w:r w:rsidR="006A0D10" w:rsidRPr="00EA0522">
              <w:rPr>
                <w:rFonts w:ascii="Arial" w:hAnsi="Arial" w:cs="Arial"/>
                <w:sz w:val="22"/>
                <w:szCs w:val="22"/>
              </w:rPr>
              <w:t>11</w:t>
            </w:r>
            <w:r w:rsidRPr="00EA0522">
              <w:rPr>
                <w:rFonts w:ascii="Arial" w:hAnsi="Arial" w:cs="Arial"/>
                <w:sz w:val="22"/>
                <w:szCs w:val="22"/>
              </w:rPr>
              <w:t xml:space="preserve"> will be applied to each </w:t>
            </w:r>
            <w:proofErr w:type="gramStart"/>
            <w:r w:rsidRPr="00EA0522">
              <w:rPr>
                <w:rFonts w:ascii="Arial" w:hAnsi="Arial" w:cs="Arial"/>
                <w:sz w:val="22"/>
                <w:szCs w:val="22"/>
              </w:rPr>
              <w:t>trade mar</w:t>
            </w:r>
            <w:r w:rsidR="00D75463" w:rsidRPr="00EA0522">
              <w:rPr>
                <w:rFonts w:ascii="Arial" w:hAnsi="Arial" w:cs="Arial"/>
                <w:sz w:val="22"/>
                <w:szCs w:val="22"/>
              </w:rPr>
              <w:t>k</w:t>
            </w:r>
            <w:proofErr w:type="gramEnd"/>
            <w:r w:rsidR="00D75463" w:rsidRPr="00EA0522">
              <w:rPr>
                <w:rFonts w:ascii="Arial" w:hAnsi="Arial" w:cs="Arial"/>
                <w:sz w:val="22"/>
                <w:szCs w:val="22"/>
              </w:rPr>
              <w:t xml:space="preserve"> and design found in “active” </w:t>
            </w:r>
            <w:r w:rsidRPr="00EA0522">
              <w:rPr>
                <w:rFonts w:ascii="Arial" w:hAnsi="Arial" w:cs="Arial"/>
                <w:sz w:val="22"/>
                <w:szCs w:val="22"/>
              </w:rPr>
              <w:t>status within the Central Index.</w:t>
            </w:r>
          </w:p>
          <w:p w14:paraId="168D9F68" w14:textId="77777777" w:rsidR="002C6EB7" w:rsidRPr="00EA0522" w:rsidRDefault="002C6EB7" w:rsidP="002F77FF">
            <w:pPr>
              <w:suppressAutoHyphens/>
              <w:overflowPunct w:val="0"/>
              <w:autoSpaceDE w:val="0"/>
              <w:ind w:left="11" w:hanging="11"/>
              <w:jc w:val="both"/>
              <w:textAlignment w:val="baseline"/>
              <w:rPr>
                <w:rFonts w:ascii="Arial" w:hAnsi="Arial" w:cs="Arial"/>
                <w:sz w:val="22"/>
                <w:szCs w:val="22"/>
              </w:rPr>
            </w:pPr>
          </w:p>
          <w:p w14:paraId="5229176C" w14:textId="77777777" w:rsidR="002C6EB7" w:rsidRPr="00EA0522" w:rsidRDefault="002C6EB7" w:rsidP="002F77FF">
            <w:pPr>
              <w:suppressAutoHyphens/>
              <w:overflowPunct w:val="0"/>
              <w:autoSpaceDE w:val="0"/>
              <w:ind w:left="11" w:hanging="11"/>
              <w:jc w:val="both"/>
              <w:textAlignment w:val="baseline"/>
              <w:rPr>
                <w:rFonts w:ascii="Arial" w:hAnsi="Arial" w:cs="Arial"/>
                <w:sz w:val="22"/>
                <w:szCs w:val="22"/>
              </w:rPr>
            </w:pPr>
            <m:oMathPara>
              <m:oMathParaPr>
                <m:jc m:val="left"/>
              </m:oMathParaPr>
              <m:oMath>
                <m:r>
                  <m:rPr>
                    <m:sty m:val="p"/>
                  </m:rPr>
                  <w:rPr>
                    <w:rFonts w:ascii="Cambria Math" w:hAnsi="Cambria Math" w:cs="Arial"/>
                    <w:sz w:val="22"/>
                    <w:szCs w:val="22"/>
                  </w:rPr>
                  <m:t>SV4=</m:t>
                </m:r>
                <m:f>
                  <m:fPr>
                    <m:ctrlPr>
                      <w:rPr>
                        <w:rFonts w:ascii="Cambria Math" w:hAnsi="Cambria Math" w:cs="Arial"/>
                        <w:sz w:val="22"/>
                        <w:szCs w:val="22"/>
                      </w:rPr>
                    </m:ctrlPr>
                  </m:fPr>
                  <m:num>
                    <m:r>
                      <m:rPr>
                        <m:sty m:val="p"/>
                      </m:rPr>
                      <w:rPr>
                        <w:rFonts w:ascii="Cambria Math" w:hAnsi="Cambria Math" w:cs="Arial"/>
                        <w:sz w:val="22"/>
                        <w:szCs w:val="22"/>
                      </w:rPr>
                      <m:t xml:space="preserve">Number of active TM </m:t>
                    </m:r>
                    <m:d>
                      <m:dPr>
                        <m:ctrlPr>
                          <w:rPr>
                            <w:rFonts w:ascii="Cambria Math" w:hAnsi="Cambria Math" w:cs="Arial"/>
                            <w:sz w:val="22"/>
                            <w:szCs w:val="22"/>
                          </w:rPr>
                        </m:ctrlPr>
                      </m:dPr>
                      <m:e>
                        <m:r>
                          <m:rPr>
                            <m:sty m:val="p"/>
                          </m:rPr>
                          <w:rPr>
                            <w:rFonts w:ascii="Cambria Math" w:hAnsi="Cambria Math" w:cs="Arial"/>
                            <w:sz w:val="22"/>
                            <w:szCs w:val="22"/>
                          </w:rPr>
                          <m:t>DS</m:t>
                        </m:r>
                      </m:e>
                    </m:d>
                    <m:r>
                      <w:rPr>
                        <w:rFonts w:ascii="Cambria Math" w:hAnsi="Cambria Math" w:cs="Arial"/>
                        <w:sz w:val="22"/>
                        <w:szCs w:val="22"/>
                      </w:rPr>
                      <m:t xml:space="preserve"> complying with TM (DS) rules</m:t>
                    </m:r>
                  </m:num>
                  <m:den>
                    <m:r>
                      <w:rPr>
                        <w:rFonts w:ascii="Cambria Math" w:hAnsi="Cambria Math" w:cs="Arial"/>
                        <w:sz w:val="22"/>
                        <w:szCs w:val="22"/>
                      </w:rPr>
                      <m:t>Number of active TM</m:t>
                    </m:r>
                    <m:d>
                      <m:dPr>
                        <m:ctrlPr>
                          <w:rPr>
                            <w:rFonts w:ascii="Cambria Math" w:hAnsi="Cambria Math" w:cs="Arial"/>
                            <w:i/>
                            <w:sz w:val="22"/>
                            <w:szCs w:val="22"/>
                          </w:rPr>
                        </m:ctrlPr>
                      </m:dPr>
                      <m:e>
                        <m:r>
                          <w:rPr>
                            <w:rFonts w:ascii="Cambria Math" w:hAnsi="Cambria Math" w:cs="Arial"/>
                            <w:sz w:val="22"/>
                            <w:szCs w:val="22"/>
                          </w:rPr>
                          <m:t>DS</m:t>
                        </m:r>
                      </m:e>
                    </m:d>
                    <m:r>
                      <w:rPr>
                        <w:rFonts w:ascii="Cambria Math" w:hAnsi="Cambria Math" w:cs="Arial"/>
                        <w:sz w:val="22"/>
                        <w:szCs w:val="22"/>
                      </w:rPr>
                      <m:t xml:space="preserve"> in Central Index</m:t>
                    </m:r>
                  </m:den>
                </m:f>
              </m:oMath>
            </m:oMathPara>
          </w:p>
          <w:p w14:paraId="0D745E62" w14:textId="77777777" w:rsidR="002C6EB7" w:rsidRPr="00EA0522" w:rsidRDefault="002C6EB7" w:rsidP="002F77FF">
            <w:pPr>
              <w:suppressAutoHyphens/>
              <w:overflowPunct w:val="0"/>
              <w:autoSpaceDE w:val="0"/>
              <w:ind w:left="11" w:hanging="11"/>
              <w:jc w:val="both"/>
              <w:textAlignment w:val="baseline"/>
              <w:rPr>
                <w:rFonts w:ascii="Arial" w:hAnsi="Arial" w:cs="Arial"/>
                <w:sz w:val="22"/>
                <w:szCs w:val="22"/>
              </w:rPr>
            </w:pPr>
          </w:p>
          <w:p w14:paraId="44558867" w14:textId="77777777" w:rsidR="002C6EB7" w:rsidRPr="00EA0522" w:rsidRDefault="002C6EB7" w:rsidP="002F77FF">
            <w:pPr>
              <w:suppressAutoHyphens/>
              <w:overflowPunct w:val="0"/>
              <w:autoSpaceDE w:val="0"/>
              <w:ind w:left="11" w:hanging="11"/>
              <w:jc w:val="both"/>
              <w:textAlignment w:val="baseline"/>
              <w:rPr>
                <w:rFonts w:ascii="Arial" w:hAnsi="Arial" w:cs="Arial"/>
                <w:sz w:val="22"/>
                <w:szCs w:val="22"/>
              </w:rPr>
            </w:pPr>
          </w:p>
          <w:p w14:paraId="205EB71B"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Calculation for the SP4 values on an annual basis using the following calculation:</w:t>
            </w:r>
          </w:p>
          <w:p w14:paraId="6CA3388F"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4CBDB72A" w14:textId="77777777" w:rsidR="002C6EB7" w:rsidRPr="00EA0522" w:rsidRDefault="002C6EB7" w:rsidP="002F77FF">
            <w:pPr>
              <w:suppressAutoHyphens/>
              <w:overflowPunct w:val="0"/>
              <w:autoSpaceDE w:val="0"/>
              <w:jc w:val="both"/>
              <w:textAlignment w:val="baseline"/>
              <w:rPr>
                <w:rFonts w:ascii="Arial" w:hAnsi="Arial" w:cs="Arial"/>
                <w:sz w:val="22"/>
                <w:szCs w:val="22"/>
              </w:rPr>
            </w:pPr>
            <m:oMathPara>
              <m:oMath>
                <m:r>
                  <w:rPr>
                    <w:rFonts w:ascii="Cambria Math" w:hAnsi="Cambria Math" w:cs="Arial"/>
                    <w:sz w:val="22"/>
                    <w:szCs w:val="22"/>
                  </w:rPr>
                  <m:t>SP4=100 000 × SV4 - 90 000, when SV3 &gt; 90%</m:t>
                </m:r>
              </m:oMath>
            </m:oMathPara>
          </w:p>
          <w:p w14:paraId="2528B1C8" w14:textId="77777777" w:rsidR="002C6EB7" w:rsidRPr="00EA0522" w:rsidRDefault="002C6EB7" w:rsidP="002F77FF">
            <w:pPr>
              <w:suppressAutoHyphens/>
              <w:overflowPunct w:val="0"/>
              <w:autoSpaceDE w:val="0"/>
              <w:jc w:val="both"/>
              <w:textAlignment w:val="baseline"/>
              <w:rPr>
                <w:rFonts w:ascii="Arial" w:hAnsi="Arial" w:cs="Arial"/>
                <w:b/>
                <w:sz w:val="22"/>
                <w:szCs w:val="22"/>
              </w:rPr>
            </w:pPr>
          </w:p>
          <w:p w14:paraId="2539123C"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The SP4 parameter depends on the Central Index update ratio (SV3) – if the SV3 value is less than 90%, then the IP Office would not get any premium for the data quality.</w:t>
            </w:r>
          </w:p>
          <w:p w14:paraId="197D53B4"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7800D3F0"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Then according to the calculation, </w:t>
            </w:r>
          </w:p>
          <w:p w14:paraId="52CF9D31"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01CE3626"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SP4max = 10 000 € when SV4 = 100% and SV3 &gt; 90%, </w:t>
            </w:r>
          </w:p>
          <w:p w14:paraId="5EFFFF02"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1DE6DA34"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and </w:t>
            </w:r>
          </w:p>
          <w:p w14:paraId="3C4DCBA4"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0F8A28C0"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SP4min = 0 € when SV4 &lt;= 90% or SV3 &lt;= 90%.</w:t>
            </w:r>
          </w:p>
          <w:p w14:paraId="4249FCE1"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2B77273F" w14:textId="5430DA9B"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noProof/>
                <w:sz w:val="22"/>
                <w:szCs w:val="22"/>
              </w:rPr>
              <w:lastRenderedPageBreak/>
              <w:drawing>
                <wp:inline distT="0" distB="0" distL="0" distR="0" wp14:anchorId="47E9E95A" wp14:editId="73A9FF47">
                  <wp:extent cx="4568825" cy="2740025"/>
                  <wp:effectExtent l="0" t="0" r="3175" b="31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2957C2"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6E1865F8" w14:textId="77777777" w:rsidR="002C6EB7" w:rsidRPr="00EA0522" w:rsidRDefault="002C6EB7" w:rsidP="002F77FF">
            <w:pPr>
              <w:suppressAutoHyphens/>
              <w:overflowPunct w:val="0"/>
              <w:autoSpaceDE w:val="0"/>
              <w:ind w:left="11" w:hanging="11"/>
              <w:jc w:val="both"/>
              <w:textAlignment w:val="baseline"/>
              <w:rPr>
                <w:rFonts w:ascii="Arial" w:hAnsi="Arial" w:cs="Arial"/>
                <w:sz w:val="22"/>
                <w:szCs w:val="22"/>
              </w:rPr>
            </w:pPr>
          </w:p>
        </w:tc>
      </w:tr>
      <w:tr w:rsidR="002C6EB7" w:rsidRPr="00EA0522" w14:paraId="42C9B7F7" w14:textId="77777777" w:rsidTr="002F77FF">
        <w:trPr>
          <w:trHeight w:val="2335"/>
        </w:trPr>
        <w:tc>
          <w:tcPr>
            <w:tcW w:w="1060" w:type="pct"/>
            <w:tcBorders>
              <w:top w:val="single" w:sz="4" w:space="0" w:color="auto"/>
              <w:left w:val="single" w:sz="4" w:space="0" w:color="auto"/>
              <w:bottom w:val="single" w:sz="4" w:space="0" w:color="auto"/>
              <w:right w:val="single" w:sz="4" w:space="0" w:color="auto"/>
            </w:tcBorders>
            <w:hideMark/>
          </w:tcPr>
          <w:p w14:paraId="3D068734" w14:textId="77777777" w:rsidR="002C6EB7" w:rsidRPr="00EA0522" w:rsidRDefault="002C6EB7" w:rsidP="002F77FF">
            <w:pPr>
              <w:pStyle w:val="Default"/>
              <w:suppressAutoHyphens/>
              <w:overflowPunct w:val="0"/>
              <w:jc w:val="both"/>
              <w:textAlignment w:val="baseline"/>
              <w:rPr>
                <w:sz w:val="22"/>
                <w:szCs w:val="22"/>
              </w:rPr>
            </w:pPr>
            <w:r w:rsidRPr="00EA0522">
              <w:rPr>
                <w:b/>
                <w:sz w:val="22"/>
                <w:szCs w:val="22"/>
              </w:rPr>
              <w:lastRenderedPageBreak/>
              <w:t>SV5: Services availability</w:t>
            </w:r>
            <w:r w:rsidRPr="00EA0522">
              <w:rPr>
                <w:sz w:val="22"/>
                <w:szCs w:val="22"/>
              </w:rPr>
              <w:t xml:space="preserve"> (</w:t>
            </w:r>
            <w:proofErr w:type="gramStart"/>
            <w:r w:rsidRPr="00EA0522">
              <w:rPr>
                <w:sz w:val="22"/>
                <w:szCs w:val="22"/>
              </w:rPr>
              <w:t>i.e.</w:t>
            </w:r>
            <w:proofErr w:type="gramEnd"/>
            <w:r w:rsidRPr="00EA0522">
              <w:rPr>
                <w:sz w:val="22"/>
                <w:szCs w:val="22"/>
              </w:rPr>
              <w:t xml:space="preserve"> the availability of the web services to answer trade mark/design details retrieval requests coming from </w:t>
            </w:r>
            <w:proofErr w:type="spellStart"/>
            <w:r w:rsidRPr="00EA0522">
              <w:rPr>
                <w:sz w:val="22"/>
                <w:szCs w:val="22"/>
              </w:rPr>
              <w:t>TMview</w:t>
            </w:r>
            <w:proofErr w:type="spellEnd"/>
            <w:r w:rsidRPr="00EA0522">
              <w:rPr>
                <w:sz w:val="22"/>
                <w:szCs w:val="22"/>
              </w:rPr>
              <w:t>/</w:t>
            </w:r>
            <w:proofErr w:type="spellStart"/>
            <w:r w:rsidRPr="00EA0522">
              <w:rPr>
                <w:sz w:val="22"/>
                <w:szCs w:val="22"/>
              </w:rPr>
              <w:t>DesignView</w:t>
            </w:r>
            <w:proofErr w:type="spellEnd"/>
            <w:r w:rsidRPr="00EA0522">
              <w:rPr>
                <w:sz w:val="22"/>
                <w:szCs w:val="22"/>
              </w:rPr>
              <w:t xml:space="preserve">. </w:t>
            </w:r>
          </w:p>
        </w:tc>
        <w:tc>
          <w:tcPr>
            <w:tcW w:w="3940" w:type="pct"/>
            <w:tcBorders>
              <w:top w:val="single" w:sz="4" w:space="0" w:color="auto"/>
              <w:left w:val="single" w:sz="4" w:space="0" w:color="auto"/>
              <w:bottom w:val="single" w:sz="4" w:space="0" w:color="auto"/>
              <w:right w:val="single" w:sz="4" w:space="0" w:color="auto"/>
            </w:tcBorders>
          </w:tcPr>
          <w:p w14:paraId="3E7D9DD2"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Calculation method is implemented so that it captures only those details requests that apply to </w:t>
            </w:r>
            <w:proofErr w:type="spellStart"/>
            <w:proofErr w:type="gramStart"/>
            <w:r w:rsidRPr="00EA0522">
              <w:rPr>
                <w:rFonts w:ascii="Arial" w:hAnsi="Arial" w:cs="Arial"/>
                <w:sz w:val="22"/>
                <w:szCs w:val="22"/>
              </w:rPr>
              <w:t>Trade marks</w:t>
            </w:r>
            <w:proofErr w:type="spellEnd"/>
            <w:proofErr w:type="gramEnd"/>
            <w:r w:rsidRPr="00EA0522">
              <w:rPr>
                <w:rFonts w:ascii="Arial" w:hAnsi="Arial" w:cs="Arial"/>
                <w:sz w:val="22"/>
                <w:szCs w:val="22"/>
              </w:rPr>
              <w:t xml:space="preserve"> and Designs that exist in the Central Index. The method for calculating SV5 values will be as follows:</w:t>
            </w:r>
          </w:p>
          <w:p w14:paraId="741C6983"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0108B9D5" w14:textId="77777777" w:rsidR="002C6EB7" w:rsidRPr="00EA0522" w:rsidRDefault="002C6EB7" w:rsidP="002F77FF">
            <w:pPr>
              <w:suppressAutoHyphens/>
              <w:overflowPunct w:val="0"/>
              <w:autoSpaceDE w:val="0"/>
              <w:jc w:val="both"/>
              <w:textAlignment w:val="baseline"/>
              <w:rPr>
                <w:rFonts w:ascii="Arial" w:hAnsi="Arial" w:cs="Arial"/>
                <w:sz w:val="22"/>
                <w:szCs w:val="22"/>
              </w:rPr>
            </w:pPr>
            <m:oMathPara>
              <m:oMathParaPr>
                <m:jc m:val="left"/>
              </m:oMathParaPr>
              <m:oMath>
                <m:r>
                  <m:rPr>
                    <m:sty m:val="p"/>
                  </m:rPr>
                  <w:rPr>
                    <w:rFonts w:ascii="Cambria Math" w:hAnsi="Cambria Math" w:cs="Arial"/>
                    <w:sz w:val="22"/>
                    <w:szCs w:val="22"/>
                  </w:rPr>
                  <m:t>SV5=</m:t>
                </m:r>
                <m:f>
                  <m:fPr>
                    <m:ctrlPr>
                      <w:rPr>
                        <w:rFonts w:ascii="Cambria Math" w:hAnsi="Cambria Math" w:cs="Arial"/>
                        <w:sz w:val="22"/>
                        <w:szCs w:val="22"/>
                      </w:rPr>
                    </m:ctrlPr>
                  </m:fPr>
                  <m:num>
                    <m:r>
                      <m:rPr>
                        <m:sty m:val="p"/>
                      </m:rPr>
                      <w:rPr>
                        <w:rFonts w:ascii="Cambria Math" w:hAnsi="Cambria Math" w:cs="Arial"/>
                        <w:sz w:val="22"/>
                        <w:szCs w:val="22"/>
                      </w:rPr>
                      <m:t>Number of successful TM</m:t>
                    </m:r>
                    <m:d>
                      <m:dPr>
                        <m:ctrlPr>
                          <w:rPr>
                            <w:rFonts w:ascii="Cambria Math" w:hAnsi="Cambria Math" w:cs="Arial"/>
                            <w:sz w:val="22"/>
                            <w:szCs w:val="22"/>
                          </w:rPr>
                        </m:ctrlPr>
                      </m:dPr>
                      <m:e>
                        <m:r>
                          <m:rPr>
                            <m:sty m:val="p"/>
                          </m:rPr>
                          <w:rPr>
                            <w:rFonts w:ascii="Cambria Math" w:hAnsi="Cambria Math" w:cs="Arial"/>
                            <w:sz w:val="22"/>
                            <w:szCs w:val="22"/>
                          </w:rPr>
                          <m:t>DS</m:t>
                        </m:r>
                      </m:e>
                    </m:d>
                    <m:r>
                      <w:rPr>
                        <w:rFonts w:ascii="Cambria Math" w:hAnsi="Cambria Math" w:cs="Arial"/>
                        <w:sz w:val="22"/>
                        <w:szCs w:val="22"/>
                      </w:rPr>
                      <m:t xml:space="preserve"> requests</m:t>
                    </m:r>
                  </m:num>
                  <m:den>
                    <m:r>
                      <w:rPr>
                        <w:rFonts w:ascii="Cambria Math" w:hAnsi="Cambria Math" w:cs="Arial"/>
                        <w:sz w:val="22"/>
                        <w:szCs w:val="22"/>
                      </w:rPr>
                      <m:t>Total Number of requests excluding TM</m:t>
                    </m:r>
                    <m:d>
                      <m:dPr>
                        <m:ctrlPr>
                          <w:rPr>
                            <w:rFonts w:ascii="Cambria Math" w:hAnsi="Cambria Math" w:cs="Arial"/>
                            <w:i/>
                            <w:sz w:val="22"/>
                            <w:szCs w:val="22"/>
                          </w:rPr>
                        </m:ctrlPr>
                      </m:dPr>
                      <m:e>
                        <m:r>
                          <w:rPr>
                            <w:rFonts w:ascii="Cambria Math" w:hAnsi="Cambria Math" w:cs="Arial"/>
                            <w:sz w:val="22"/>
                            <w:szCs w:val="22"/>
                          </w:rPr>
                          <m:t>DS</m:t>
                        </m:r>
                      </m:e>
                    </m:d>
                    <m:r>
                      <w:rPr>
                        <w:rFonts w:ascii="Cambria Math" w:hAnsi="Cambria Math" w:cs="Arial"/>
                        <w:sz w:val="22"/>
                        <w:szCs w:val="22"/>
                      </w:rPr>
                      <m:t>non existing in Central Index</m:t>
                    </m:r>
                  </m:den>
                </m:f>
              </m:oMath>
            </m:oMathPara>
          </w:p>
          <w:p w14:paraId="46CDE1F1"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6361B1EB"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35F361BC"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SP5 values are calculated in monetary units (Euros) instead of the correction factor for variance. The SP5 calculation on annual basis </w:t>
            </w:r>
            <w:proofErr w:type="gramStart"/>
            <w:r w:rsidRPr="00EA0522">
              <w:rPr>
                <w:rFonts w:ascii="Arial" w:hAnsi="Arial" w:cs="Arial"/>
                <w:sz w:val="22"/>
                <w:szCs w:val="22"/>
              </w:rPr>
              <w:t>is :</w:t>
            </w:r>
            <w:proofErr w:type="gramEnd"/>
          </w:p>
          <w:p w14:paraId="54F92936"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75AED421" w14:textId="77777777" w:rsidR="002C6EB7" w:rsidRPr="00EA0522" w:rsidRDefault="002C6EB7" w:rsidP="002F77FF">
            <w:pPr>
              <w:suppressAutoHyphens/>
              <w:overflowPunct w:val="0"/>
              <w:autoSpaceDE w:val="0"/>
              <w:jc w:val="both"/>
              <w:textAlignment w:val="baseline"/>
              <w:rPr>
                <w:rFonts w:ascii="Arial" w:hAnsi="Arial" w:cs="Arial"/>
                <w:sz w:val="22"/>
                <w:szCs w:val="22"/>
              </w:rPr>
            </w:pPr>
            <m:oMathPara>
              <m:oMathParaPr>
                <m:jc m:val="left"/>
              </m:oMathParaPr>
              <m:oMath>
                <m:r>
                  <w:rPr>
                    <w:rFonts w:ascii="Cambria Math" w:hAnsi="Cambria Math" w:cs="Arial"/>
                    <w:sz w:val="22"/>
                    <w:szCs w:val="22"/>
                  </w:rPr>
                  <m:t>SP5=2 400 000× SV5 - 2 340 000</m:t>
                </m:r>
              </m:oMath>
            </m:oMathPara>
          </w:p>
          <w:p w14:paraId="4F0CFC2F"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40337D34"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1256FD79"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Then according to the above, </w:t>
            </w:r>
          </w:p>
          <w:p w14:paraId="2E46CCAC"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6D26A16C"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SP5max = 60 000 € when SV5 = 100%, </w:t>
            </w:r>
          </w:p>
          <w:p w14:paraId="7E0B9C40"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1E76325F"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 xml:space="preserve">and </w:t>
            </w:r>
          </w:p>
          <w:p w14:paraId="37772860"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7154B7C0" w14:textId="77777777"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sz w:val="22"/>
                <w:szCs w:val="22"/>
              </w:rPr>
              <w:t>SP5min = 0 € when SV5 &lt;= 97,5%.</w:t>
            </w:r>
          </w:p>
          <w:p w14:paraId="5A1A2886" w14:textId="77777777" w:rsidR="002C6EB7" w:rsidRPr="00EA0522" w:rsidRDefault="002C6EB7" w:rsidP="002F77FF">
            <w:pPr>
              <w:suppressAutoHyphens/>
              <w:overflowPunct w:val="0"/>
              <w:autoSpaceDE w:val="0"/>
              <w:jc w:val="both"/>
              <w:textAlignment w:val="baseline"/>
              <w:rPr>
                <w:rFonts w:ascii="Arial" w:hAnsi="Arial" w:cs="Arial"/>
                <w:sz w:val="22"/>
                <w:szCs w:val="22"/>
              </w:rPr>
            </w:pPr>
          </w:p>
          <w:p w14:paraId="38918C8C" w14:textId="6F990359" w:rsidR="002C6EB7" w:rsidRPr="00EA0522" w:rsidRDefault="002C6EB7" w:rsidP="002F77FF">
            <w:pPr>
              <w:suppressAutoHyphens/>
              <w:overflowPunct w:val="0"/>
              <w:autoSpaceDE w:val="0"/>
              <w:jc w:val="both"/>
              <w:textAlignment w:val="baseline"/>
              <w:rPr>
                <w:rFonts w:ascii="Arial" w:hAnsi="Arial" w:cs="Arial"/>
                <w:sz w:val="22"/>
                <w:szCs w:val="22"/>
              </w:rPr>
            </w:pPr>
            <w:r w:rsidRPr="00EA0522">
              <w:rPr>
                <w:rFonts w:ascii="Arial" w:hAnsi="Arial" w:cs="Arial"/>
                <w:noProof/>
                <w:sz w:val="22"/>
                <w:szCs w:val="22"/>
              </w:rPr>
              <w:lastRenderedPageBreak/>
              <w:drawing>
                <wp:inline distT="0" distB="0" distL="0" distR="0" wp14:anchorId="5BB341F9" wp14:editId="06F6DEFA">
                  <wp:extent cx="4568825" cy="2740025"/>
                  <wp:effectExtent l="0" t="0" r="3175" b="31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FA36827" w14:textId="77777777" w:rsidR="002C6EB7" w:rsidRPr="00EA0522" w:rsidRDefault="002C6EB7" w:rsidP="002C6EB7">
      <w:pPr>
        <w:keepLines/>
        <w:spacing w:after="240"/>
        <w:jc w:val="both"/>
        <w:rPr>
          <w:rFonts w:ascii="Arial" w:hAnsi="Arial" w:cs="Arial"/>
          <w:sz w:val="22"/>
          <w:szCs w:val="22"/>
        </w:rPr>
      </w:pPr>
    </w:p>
    <w:p w14:paraId="4ADF8FD0" w14:textId="7F8AAFF6" w:rsidR="002C6EB7" w:rsidRPr="00EA0522" w:rsidRDefault="6237D574" w:rsidP="00810A6D">
      <w:pPr>
        <w:pStyle w:val="Odstavecseseznamem"/>
        <w:keepLines/>
        <w:numPr>
          <w:ilvl w:val="0"/>
          <w:numId w:val="41"/>
        </w:numPr>
        <w:spacing w:after="240"/>
        <w:ind w:left="0" w:firstLine="0"/>
        <w:jc w:val="both"/>
        <w:rPr>
          <w:rFonts w:ascii="Arial" w:hAnsi="Arial" w:cs="Arial"/>
          <w:sz w:val="22"/>
          <w:szCs w:val="22"/>
        </w:rPr>
      </w:pPr>
      <w:r w:rsidRPr="00EA0522">
        <w:rPr>
          <w:rFonts w:ascii="Arial" w:hAnsi="Arial" w:cs="Arial"/>
          <w:sz w:val="22"/>
          <w:szCs w:val="22"/>
        </w:rPr>
        <w:t>The following r</w:t>
      </w:r>
      <w:r w:rsidR="232B6933" w:rsidRPr="00EA0522">
        <w:rPr>
          <w:rFonts w:ascii="Arial" w:hAnsi="Arial" w:cs="Arial"/>
          <w:sz w:val="22"/>
          <w:szCs w:val="22"/>
        </w:rPr>
        <w:t xml:space="preserve">ules and conditions applied to each </w:t>
      </w:r>
      <w:proofErr w:type="gramStart"/>
      <w:r w:rsidR="232B6933" w:rsidRPr="00EA0522">
        <w:rPr>
          <w:rFonts w:ascii="Arial" w:hAnsi="Arial" w:cs="Arial"/>
          <w:sz w:val="22"/>
          <w:szCs w:val="22"/>
        </w:rPr>
        <w:t>trade mark</w:t>
      </w:r>
      <w:proofErr w:type="gramEnd"/>
      <w:r w:rsidR="232B6933" w:rsidRPr="00EA0522">
        <w:rPr>
          <w:rFonts w:ascii="Arial" w:hAnsi="Arial" w:cs="Arial"/>
          <w:sz w:val="22"/>
          <w:szCs w:val="22"/>
        </w:rPr>
        <w:t xml:space="preserve"> and design found in “active” status within the Central Index</w:t>
      </w:r>
      <w:r w:rsidRPr="00EA0522">
        <w:rPr>
          <w:rFonts w:ascii="Arial" w:hAnsi="Arial" w:cs="Arial"/>
          <w:sz w:val="22"/>
          <w:szCs w:val="22"/>
        </w:rPr>
        <w:t xml:space="preserve"> shall be observed</w:t>
      </w:r>
      <w:r w:rsidR="0E810254" w:rsidRPr="00EA0522">
        <w:rPr>
          <w:rFonts w:ascii="Arial" w:hAnsi="Arial" w:cs="Arial"/>
          <w:sz w:val="22"/>
          <w:szCs w:val="22"/>
        </w:rPr>
        <w:t>:</w:t>
      </w:r>
    </w:p>
    <w:p w14:paraId="7D9CEAC3" w14:textId="77777777" w:rsidR="002C6EB7" w:rsidRPr="00EA0522" w:rsidRDefault="002C6EB7" w:rsidP="002C6EB7">
      <w:pPr>
        <w:pStyle w:val="Titulek"/>
        <w:spacing w:before="120" w:after="0"/>
        <w:jc w:val="center"/>
        <w:rPr>
          <w:rFonts w:cs="Arial"/>
          <w:i w:val="0"/>
          <w:color w:val="auto"/>
          <w:sz w:val="22"/>
          <w:szCs w:val="22"/>
        </w:rPr>
      </w:pPr>
      <w:proofErr w:type="gramStart"/>
      <w:r w:rsidRPr="00EA0522">
        <w:rPr>
          <w:rFonts w:cs="Arial"/>
          <w:i w:val="0"/>
          <w:color w:val="auto"/>
          <w:sz w:val="22"/>
          <w:szCs w:val="22"/>
        </w:rPr>
        <w:t>Trade marks</w:t>
      </w:r>
      <w:proofErr w:type="gramEnd"/>
      <w:r w:rsidRPr="00EA0522">
        <w:rPr>
          <w:rFonts w:cs="Arial"/>
          <w:i w:val="0"/>
          <w:color w:val="auto"/>
          <w:sz w:val="22"/>
          <w:szCs w:val="22"/>
        </w:rPr>
        <w:t xml:space="preserve"> Rules and Conditions:</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737"/>
        <w:gridCol w:w="3907"/>
        <w:gridCol w:w="4263"/>
      </w:tblGrid>
      <w:tr w:rsidR="002C6EB7" w:rsidRPr="00EA0522" w14:paraId="07736EA2" w14:textId="77777777" w:rsidTr="002F77FF">
        <w:trPr>
          <w:trHeight w:val="138"/>
        </w:trPr>
        <w:tc>
          <w:tcPr>
            <w:tcW w:w="737" w:type="dxa"/>
            <w:tcBorders>
              <w:top w:val="single" w:sz="8" w:space="0" w:color="FFFFFF"/>
              <w:left w:val="single" w:sz="8" w:space="0" w:color="FFFFFF"/>
              <w:bottom w:val="single" w:sz="24" w:space="0" w:color="FFFFFF"/>
              <w:right w:val="single" w:sz="8" w:space="0" w:color="FFFFFF"/>
            </w:tcBorders>
            <w:shd w:val="clear" w:color="auto" w:fill="4F81BD"/>
            <w:hideMark/>
          </w:tcPr>
          <w:p w14:paraId="07E730A2" w14:textId="77777777" w:rsidR="002C6EB7" w:rsidRPr="00EA0522" w:rsidRDefault="002C6EB7" w:rsidP="002F77FF">
            <w:pPr>
              <w:tabs>
                <w:tab w:val="left" w:pos="0"/>
                <w:tab w:val="left" w:pos="29"/>
                <w:tab w:val="left" w:pos="171"/>
              </w:tabs>
              <w:spacing w:line="240" w:lineRule="atLeast"/>
              <w:rPr>
                <w:rFonts w:ascii="Arial" w:hAnsi="Arial" w:cs="Arial"/>
                <w:b/>
                <w:bCs/>
                <w:sz w:val="22"/>
                <w:szCs w:val="22"/>
                <w:lang w:val="en-US"/>
              </w:rPr>
            </w:pPr>
            <w:r w:rsidRPr="00EA0522">
              <w:rPr>
                <w:rFonts w:ascii="Arial" w:hAnsi="Arial" w:cs="Arial"/>
                <w:b/>
                <w:bCs/>
                <w:sz w:val="22"/>
                <w:szCs w:val="22"/>
                <w:lang w:val="en-US"/>
              </w:rPr>
              <w:t>No</w:t>
            </w:r>
          </w:p>
        </w:tc>
        <w:tc>
          <w:tcPr>
            <w:tcW w:w="3907" w:type="dxa"/>
            <w:tcBorders>
              <w:top w:val="single" w:sz="8" w:space="0" w:color="FFFFFF"/>
              <w:left w:val="single" w:sz="8" w:space="0" w:color="FFFFFF"/>
              <w:bottom w:val="single" w:sz="24" w:space="0" w:color="FFFFFF"/>
              <w:right w:val="single" w:sz="8" w:space="0" w:color="FFFFFF"/>
            </w:tcBorders>
            <w:shd w:val="clear" w:color="auto" w:fill="4F81BD"/>
          </w:tcPr>
          <w:p w14:paraId="4B4158A5" w14:textId="77777777" w:rsidR="002C6EB7" w:rsidRPr="00EA0522" w:rsidRDefault="002C6EB7" w:rsidP="002F77FF">
            <w:pPr>
              <w:spacing w:line="240" w:lineRule="atLeast"/>
              <w:jc w:val="both"/>
              <w:rPr>
                <w:rFonts w:ascii="Arial" w:hAnsi="Arial" w:cs="Arial"/>
                <w:b/>
                <w:bCs/>
                <w:sz w:val="22"/>
                <w:szCs w:val="22"/>
                <w:lang w:val="en-US"/>
              </w:rPr>
            </w:pPr>
            <w:r w:rsidRPr="00EA0522">
              <w:rPr>
                <w:rFonts w:ascii="Arial" w:hAnsi="Arial" w:cs="Arial"/>
                <w:b/>
                <w:bCs/>
                <w:sz w:val="22"/>
                <w:szCs w:val="22"/>
                <w:lang w:val="en-US"/>
              </w:rPr>
              <w:t>Rule</w:t>
            </w:r>
          </w:p>
        </w:tc>
        <w:tc>
          <w:tcPr>
            <w:tcW w:w="4263" w:type="dxa"/>
            <w:tcBorders>
              <w:top w:val="single" w:sz="8" w:space="0" w:color="FFFFFF"/>
              <w:left w:val="single" w:sz="8" w:space="0" w:color="FFFFFF"/>
              <w:bottom w:val="single" w:sz="24" w:space="0" w:color="FFFFFF"/>
              <w:right w:val="single" w:sz="8" w:space="0" w:color="FFFFFF"/>
            </w:tcBorders>
            <w:shd w:val="clear" w:color="auto" w:fill="4F81BD"/>
          </w:tcPr>
          <w:p w14:paraId="24F288B6" w14:textId="77777777" w:rsidR="002C6EB7" w:rsidRPr="00EA0522" w:rsidRDefault="002C6EB7" w:rsidP="002F77FF">
            <w:pPr>
              <w:spacing w:line="240" w:lineRule="atLeast"/>
              <w:jc w:val="both"/>
              <w:rPr>
                <w:rFonts w:ascii="Arial" w:hAnsi="Arial" w:cs="Arial"/>
                <w:b/>
                <w:bCs/>
                <w:sz w:val="22"/>
                <w:szCs w:val="22"/>
                <w:lang w:val="en-US"/>
              </w:rPr>
            </w:pPr>
            <w:r w:rsidRPr="00EA0522">
              <w:rPr>
                <w:rFonts w:ascii="Arial" w:hAnsi="Arial" w:cs="Arial"/>
                <w:b/>
                <w:bCs/>
                <w:sz w:val="22"/>
                <w:szCs w:val="22"/>
                <w:lang w:val="en-US"/>
              </w:rPr>
              <w:t>Condition</w:t>
            </w:r>
          </w:p>
        </w:tc>
      </w:tr>
      <w:tr w:rsidR="002C6EB7" w:rsidRPr="00EA0522" w14:paraId="24C7BAE9" w14:textId="77777777" w:rsidTr="002F77FF">
        <w:trPr>
          <w:trHeight w:val="240"/>
        </w:trPr>
        <w:tc>
          <w:tcPr>
            <w:tcW w:w="737" w:type="dxa"/>
            <w:tcBorders>
              <w:top w:val="single" w:sz="8" w:space="0" w:color="FFFFFF"/>
              <w:left w:val="single" w:sz="8" w:space="0" w:color="FFFFFF"/>
              <w:bottom w:val="nil"/>
              <w:right w:val="single" w:sz="24" w:space="0" w:color="FFFFFF"/>
            </w:tcBorders>
            <w:shd w:val="clear" w:color="auto" w:fill="4F81BD"/>
          </w:tcPr>
          <w:p w14:paraId="7267FF63"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tcBorders>
              <w:top w:val="single" w:sz="8" w:space="0" w:color="FFFFFF"/>
              <w:left w:val="single" w:sz="8" w:space="0" w:color="FFFFFF"/>
              <w:bottom w:val="single" w:sz="8" w:space="0" w:color="FFFFFF"/>
              <w:right w:val="single" w:sz="8" w:space="0" w:color="FFFFFF"/>
            </w:tcBorders>
            <w:shd w:val="clear" w:color="auto" w:fill="A7BFDE"/>
          </w:tcPr>
          <w:p w14:paraId="1ABD5E32" w14:textId="77777777" w:rsidR="002C6EB7" w:rsidRPr="00EA0522" w:rsidRDefault="002C6EB7" w:rsidP="002F77FF">
            <w:pPr>
              <w:spacing w:line="240" w:lineRule="atLeast"/>
              <w:jc w:val="both"/>
              <w:rPr>
                <w:rFonts w:ascii="Arial" w:hAnsi="Arial" w:cs="Arial"/>
                <w:sz w:val="22"/>
                <w:szCs w:val="22"/>
                <w:lang w:val="en-US"/>
              </w:rPr>
            </w:pPr>
            <w:proofErr w:type="gramStart"/>
            <w:r w:rsidRPr="00EA0522">
              <w:rPr>
                <w:rFonts w:ascii="Arial" w:hAnsi="Arial" w:cs="Arial"/>
                <w:sz w:val="22"/>
                <w:szCs w:val="22"/>
                <w:lang w:val="en-US"/>
              </w:rPr>
              <w:t>Trade mark</w:t>
            </w:r>
            <w:proofErr w:type="gramEnd"/>
            <w:r w:rsidRPr="00EA0522">
              <w:rPr>
                <w:rFonts w:ascii="Arial" w:hAnsi="Arial" w:cs="Arial"/>
                <w:sz w:val="22"/>
                <w:szCs w:val="22"/>
                <w:lang w:val="en-US"/>
              </w:rPr>
              <w:t xml:space="preserve"> name is mandatory</w:t>
            </w:r>
          </w:p>
        </w:tc>
        <w:tc>
          <w:tcPr>
            <w:tcW w:w="4263" w:type="dxa"/>
            <w:tcBorders>
              <w:top w:val="single" w:sz="8" w:space="0" w:color="FFFFFF"/>
              <w:left w:val="single" w:sz="8" w:space="0" w:color="FFFFFF"/>
              <w:bottom w:val="single" w:sz="8" w:space="0" w:color="FFFFFF"/>
              <w:right w:val="single" w:sz="8" w:space="0" w:color="FFFFFF"/>
            </w:tcBorders>
            <w:shd w:val="clear" w:color="auto" w:fill="A7BFDE"/>
          </w:tcPr>
          <w:p w14:paraId="6DD366EC"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 xml:space="preserve">When the TM type is: </w:t>
            </w:r>
          </w:p>
          <w:p w14:paraId="622065DE"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 xml:space="preserve">Combined </w:t>
            </w:r>
          </w:p>
          <w:p w14:paraId="0FF0D27D"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Word</w:t>
            </w:r>
          </w:p>
        </w:tc>
      </w:tr>
      <w:tr w:rsidR="002C6EB7" w:rsidRPr="00EA0522" w14:paraId="22C5485D" w14:textId="77777777" w:rsidTr="002F77FF">
        <w:trPr>
          <w:trHeight w:val="240"/>
        </w:trPr>
        <w:tc>
          <w:tcPr>
            <w:tcW w:w="737" w:type="dxa"/>
            <w:tcBorders>
              <w:left w:val="single" w:sz="8" w:space="0" w:color="FFFFFF"/>
              <w:bottom w:val="nil"/>
              <w:right w:val="single" w:sz="24" w:space="0" w:color="FFFFFF"/>
            </w:tcBorders>
            <w:shd w:val="clear" w:color="auto" w:fill="4F81BD"/>
          </w:tcPr>
          <w:p w14:paraId="1D5A4AA6"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shd w:val="clear" w:color="auto" w:fill="D3DFEE"/>
          </w:tcPr>
          <w:p w14:paraId="2BEE7927" w14:textId="77777777" w:rsidR="002C6EB7" w:rsidRPr="00EA0522" w:rsidRDefault="002C6EB7" w:rsidP="002F77FF">
            <w:pPr>
              <w:spacing w:line="240" w:lineRule="atLeast"/>
              <w:jc w:val="both"/>
              <w:rPr>
                <w:rFonts w:ascii="Arial" w:hAnsi="Arial" w:cs="Arial"/>
                <w:sz w:val="22"/>
                <w:szCs w:val="22"/>
                <w:lang w:val="en-US"/>
              </w:rPr>
            </w:pPr>
            <w:proofErr w:type="gramStart"/>
            <w:r w:rsidRPr="00EA0522">
              <w:rPr>
                <w:rFonts w:ascii="Arial" w:hAnsi="Arial" w:cs="Arial"/>
                <w:sz w:val="22"/>
                <w:szCs w:val="22"/>
                <w:lang w:val="en-US"/>
              </w:rPr>
              <w:t>Trade mark</w:t>
            </w:r>
            <w:proofErr w:type="gramEnd"/>
            <w:r w:rsidRPr="00EA0522">
              <w:rPr>
                <w:rFonts w:ascii="Arial" w:hAnsi="Arial" w:cs="Arial"/>
                <w:sz w:val="22"/>
                <w:szCs w:val="22"/>
                <w:lang w:val="en-US"/>
              </w:rPr>
              <w:t xml:space="preserve"> graphic representation is mandatory</w:t>
            </w:r>
          </w:p>
        </w:tc>
        <w:tc>
          <w:tcPr>
            <w:tcW w:w="4263" w:type="dxa"/>
            <w:shd w:val="clear" w:color="auto" w:fill="D3DFEE"/>
          </w:tcPr>
          <w:p w14:paraId="76AAA581"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 xml:space="preserve">When the TM type is: </w:t>
            </w:r>
          </w:p>
          <w:p w14:paraId="0B9C4BFD"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3D shape</w:t>
            </w:r>
          </w:p>
          <w:p w14:paraId="061BE1C9"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Combined</w:t>
            </w:r>
          </w:p>
          <w:p w14:paraId="76B18A52"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Figurative</w:t>
            </w:r>
          </w:p>
          <w:p w14:paraId="141475BC"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proofErr w:type="spellStart"/>
            <w:r w:rsidRPr="00EA0522">
              <w:rPr>
                <w:rFonts w:ascii="Arial" w:hAnsi="Arial" w:cs="Arial"/>
                <w:sz w:val="22"/>
                <w:szCs w:val="22"/>
                <w:lang w:val="en-US"/>
              </w:rPr>
              <w:t>Colour</w:t>
            </w:r>
            <w:proofErr w:type="spellEnd"/>
          </w:p>
          <w:p w14:paraId="6FF57035"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proofErr w:type="spellStart"/>
            <w:r w:rsidRPr="00EA0522">
              <w:rPr>
                <w:rFonts w:ascii="Arial" w:hAnsi="Arial" w:cs="Arial"/>
                <w:sz w:val="22"/>
                <w:szCs w:val="22"/>
                <w:lang w:val="en-US"/>
              </w:rPr>
              <w:t>Kennfaden</w:t>
            </w:r>
            <w:proofErr w:type="spellEnd"/>
            <w:r w:rsidRPr="00EA0522">
              <w:rPr>
                <w:rFonts w:ascii="Arial" w:hAnsi="Arial" w:cs="Arial"/>
                <w:sz w:val="22"/>
                <w:szCs w:val="22"/>
                <w:lang w:val="en-US"/>
              </w:rPr>
              <w:t xml:space="preserve"> (Tracer)</w:t>
            </w:r>
          </w:p>
          <w:p w14:paraId="35DE82F6"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Pattern</w:t>
            </w:r>
          </w:p>
          <w:p w14:paraId="3452EBD0"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Position</w:t>
            </w:r>
          </w:p>
          <w:p w14:paraId="6C2D593C"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Stylized characters</w:t>
            </w:r>
          </w:p>
        </w:tc>
      </w:tr>
      <w:tr w:rsidR="002C6EB7" w:rsidRPr="00EA0522" w14:paraId="1DE6EB81" w14:textId="77777777" w:rsidTr="002F77FF">
        <w:trPr>
          <w:trHeight w:val="240"/>
        </w:trPr>
        <w:tc>
          <w:tcPr>
            <w:tcW w:w="737" w:type="dxa"/>
            <w:tcBorders>
              <w:top w:val="single" w:sz="8" w:space="0" w:color="FFFFFF"/>
              <w:left w:val="single" w:sz="8" w:space="0" w:color="FFFFFF"/>
              <w:bottom w:val="nil"/>
              <w:right w:val="single" w:sz="24" w:space="0" w:color="FFFFFF"/>
            </w:tcBorders>
            <w:shd w:val="clear" w:color="auto" w:fill="4F81BD"/>
          </w:tcPr>
          <w:p w14:paraId="0575CB1D"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tcBorders>
              <w:top w:val="single" w:sz="8" w:space="0" w:color="FFFFFF"/>
              <w:left w:val="single" w:sz="8" w:space="0" w:color="FFFFFF"/>
              <w:bottom w:val="single" w:sz="8" w:space="0" w:color="FFFFFF"/>
              <w:right w:val="single" w:sz="8" w:space="0" w:color="FFFFFF"/>
            </w:tcBorders>
            <w:shd w:val="clear" w:color="auto" w:fill="A7BFDE"/>
          </w:tcPr>
          <w:p w14:paraId="12FDDB46" w14:textId="77777777" w:rsidR="002C6EB7" w:rsidRPr="00EA0522" w:rsidRDefault="002C6EB7" w:rsidP="002F77FF">
            <w:pPr>
              <w:spacing w:line="240" w:lineRule="atLeast"/>
              <w:jc w:val="both"/>
              <w:rPr>
                <w:rFonts w:ascii="Arial" w:hAnsi="Arial" w:cs="Arial"/>
                <w:sz w:val="22"/>
                <w:szCs w:val="22"/>
                <w:lang w:val="en-US"/>
              </w:rPr>
            </w:pPr>
            <w:proofErr w:type="gramStart"/>
            <w:r w:rsidRPr="00EA0522">
              <w:rPr>
                <w:rFonts w:ascii="Arial" w:hAnsi="Arial" w:cs="Arial"/>
                <w:sz w:val="22"/>
                <w:szCs w:val="22"/>
                <w:lang w:val="en-US"/>
              </w:rPr>
              <w:t>Trade mark</w:t>
            </w:r>
            <w:proofErr w:type="gramEnd"/>
            <w:r w:rsidRPr="00EA0522">
              <w:rPr>
                <w:rFonts w:ascii="Arial" w:hAnsi="Arial" w:cs="Arial"/>
                <w:sz w:val="22"/>
                <w:szCs w:val="22"/>
                <w:lang w:val="en-US"/>
              </w:rPr>
              <w:t xml:space="preserve"> graphic representation must be empty</w:t>
            </w:r>
          </w:p>
        </w:tc>
        <w:tc>
          <w:tcPr>
            <w:tcW w:w="4263"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2FD1C7B3"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When the TM type is Word</w:t>
            </w:r>
          </w:p>
        </w:tc>
      </w:tr>
      <w:tr w:rsidR="002C6EB7" w:rsidRPr="00EA0522" w14:paraId="6CB42D0E" w14:textId="77777777" w:rsidTr="002F77FF">
        <w:trPr>
          <w:trHeight w:val="240"/>
        </w:trPr>
        <w:tc>
          <w:tcPr>
            <w:tcW w:w="737" w:type="dxa"/>
            <w:tcBorders>
              <w:left w:val="single" w:sz="8" w:space="0" w:color="FFFFFF"/>
              <w:bottom w:val="nil"/>
              <w:right w:val="single" w:sz="24" w:space="0" w:color="FFFFFF"/>
            </w:tcBorders>
            <w:shd w:val="clear" w:color="auto" w:fill="4F81BD"/>
          </w:tcPr>
          <w:p w14:paraId="3EE586A9"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shd w:val="clear" w:color="auto" w:fill="D3DFEE"/>
          </w:tcPr>
          <w:p w14:paraId="066BD039"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Application number is mandatory</w:t>
            </w:r>
          </w:p>
        </w:tc>
        <w:tc>
          <w:tcPr>
            <w:tcW w:w="4263" w:type="dxa"/>
            <w:shd w:val="clear" w:color="auto" w:fill="D3DFEE"/>
          </w:tcPr>
          <w:p w14:paraId="711FD17A"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Always</w:t>
            </w:r>
          </w:p>
        </w:tc>
      </w:tr>
      <w:tr w:rsidR="002C6EB7" w:rsidRPr="00EA0522" w14:paraId="0ECBAE10" w14:textId="77777777" w:rsidTr="002F77FF">
        <w:trPr>
          <w:trHeight w:val="240"/>
        </w:trPr>
        <w:tc>
          <w:tcPr>
            <w:tcW w:w="737" w:type="dxa"/>
            <w:tcBorders>
              <w:top w:val="single" w:sz="8" w:space="0" w:color="FFFFFF"/>
              <w:left w:val="single" w:sz="8" w:space="0" w:color="FFFFFF"/>
              <w:bottom w:val="nil"/>
              <w:right w:val="single" w:sz="24" w:space="0" w:color="FFFFFF"/>
            </w:tcBorders>
            <w:shd w:val="clear" w:color="auto" w:fill="4F81BD"/>
          </w:tcPr>
          <w:p w14:paraId="5731561D"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tcBorders>
              <w:top w:val="single" w:sz="8" w:space="0" w:color="FFFFFF"/>
              <w:left w:val="single" w:sz="8" w:space="0" w:color="FFFFFF"/>
              <w:bottom w:val="single" w:sz="8" w:space="0" w:color="FFFFFF"/>
              <w:right w:val="single" w:sz="8" w:space="0" w:color="FFFFFF"/>
            </w:tcBorders>
            <w:shd w:val="clear" w:color="auto" w:fill="A7BFDE"/>
          </w:tcPr>
          <w:p w14:paraId="1AC18342"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Applicant name is mandatory</w:t>
            </w:r>
          </w:p>
        </w:tc>
        <w:tc>
          <w:tcPr>
            <w:tcW w:w="4263" w:type="dxa"/>
            <w:tcBorders>
              <w:top w:val="single" w:sz="8" w:space="0" w:color="FFFFFF"/>
              <w:left w:val="single" w:sz="8" w:space="0" w:color="FFFFFF"/>
              <w:bottom w:val="single" w:sz="8" w:space="0" w:color="FFFFFF"/>
              <w:right w:val="single" w:sz="8" w:space="0" w:color="FFFFFF"/>
            </w:tcBorders>
            <w:shd w:val="clear" w:color="auto" w:fill="A7BFDE"/>
          </w:tcPr>
          <w:p w14:paraId="0CD543F6" w14:textId="77777777" w:rsidR="002C6EB7" w:rsidRPr="00EA0522" w:rsidRDefault="002C6EB7" w:rsidP="002F77FF">
            <w:pPr>
              <w:widowControl w:val="0"/>
              <w:spacing w:line="240" w:lineRule="atLeast"/>
              <w:jc w:val="both"/>
              <w:rPr>
                <w:rFonts w:ascii="Arial" w:hAnsi="Arial" w:cs="Arial"/>
                <w:sz w:val="22"/>
                <w:szCs w:val="22"/>
                <w:lang w:val="en-US"/>
              </w:rPr>
            </w:pPr>
            <w:r w:rsidRPr="00EA0522">
              <w:rPr>
                <w:rFonts w:ascii="Arial" w:hAnsi="Arial" w:cs="Arial"/>
                <w:sz w:val="22"/>
                <w:szCs w:val="22"/>
                <w:lang w:val="en-US"/>
              </w:rPr>
              <w:t>Always:</w:t>
            </w:r>
          </w:p>
          <w:p w14:paraId="6C9CE4B2"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If not known, should have the value “Unknown</w:t>
            </w:r>
            <w:proofErr w:type="gramStart"/>
            <w:r w:rsidRPr="00EA0522">
              <w:rPr>
                <w:rFonts w:ascii="Arial" w:hAnsi="Arial" w:cs="Arial"/>
                <w:sz w:val="22"/>
                <w:szCs w:val="22"/>
                <w:lang w:val="en-US"/>
              </w:rPr>
              <w:t>”;</w:t>
            </w:r>
            <w:proofErr w:type="gramEnd"/>
          </w:p>
          <w:p w14:paraId="59FE6092" w14:textId="77777777" w:rsidR="002C6EB7" w:rsidRPr="00EA0522" w:rsidRDefault="002C6EB7" w:rsidP="00810A6D">
            <w:pPr>
              <w:widowControl w:val="0"/>
              <w:numPr>
                <w:ilvl w:val="0"/>
                <w:numId w:val="9"/>
              </w:numPr>
              <w:spacing w:line="240" w:lineRule="atLeast"/>
              <w:ind w:left="317" w:hanging="283"/>
              <w:contextualSpacing/>
              <w:jc w:val="both"/>
              <w:rPr>
                <w:rFonts w:ascii="Arial" w:hAnsi="Arial" w:cs="Arial"/>
                <w:sz w:val="22"/>
                <w:szCs w:val="22"/>
                <w:lang w:val="en-US"/>
              </w:rPr>
            </w:pPr>
            <w:r w:rsidRPr="00EA0522">
              <w:rPr>
                <w:rFonts w:ascii="Arial" w:hAnsi="Arial" w:cs="Arial"/>
                <w:sz w:val="22"/>
                <w:szCs w:val="22"/>
                <w:lang w:val="en-US"/>
              </w:rPr>
              <w:t>If not available, should have the value “Not available”</w:t>
            </w:r>
          </w:p>
        </w:tc>
      </w:tr>
      <w:tr w:rsidR="002C6EB7" w:rsidRPr="00EA0522" w14:paraId="6E9C3D2D" w14:textId="77777777" w:rsidTr="002F77FF">
        <w:trPr>
          <w:trHeight w:val="240"/>
        </w:trPr>
        <w:tc>
          <w:tcPr>
            <w:tcW w:w="737" w:type="dxa"/>
            <w:tcBorders>
              <w:left w:val="single" w:sz="8" w:space="0" w:color="FFFFFF"/>
              <w:bottom w:val="nil"/>
              <w:right w:val="single" w:sz="24" w:space="0" w:color="FFFFFF"/>
            </w:tcBorders>
            <w:shd w:val="clear" w:color="auto" w:fill="4F81BD"/>
          </w:tcPr>
          <w:p w14:paraId="36E15A4E"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shd w:val="clear" w:color="auto" w:fill="D3DFEE"/>
          </w:tcPr>
          <w:p w14:paraId="7E52288A"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Application date:</w:t>
            </w:r>
          </w:p>
          <w:p w14:paraId="30EA3DE7" w14:textId="77777777" w:rsidR="002C6EB7" w:rsidRPr="00EA0522" w:rsidRDefault="002C6EB7" w:rsidP="00810A6D">
            <w:pPr>
              <w:widowControl w:val="0"/>
              <w:numPr>
                <w:ilvl w:val="0"/>
                <w:numId w:val="9"/>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is mandatory</w:t>
            </w:r>
          </w:p>
          <w:p w14:paraId="2555A5DB" w14:textId="77777777" w:rsidR="002C6EB7" w:rsidRPr="00EA0522" w:rsidRDefault="002C6EB7" w:rsidP="00810A6D">
            <w:pPr>
              <w:widowControl w:val="0"/>
              <w:numPr>
                <w:ilvl w:val="0"/>
                <w:numId w:val="9"/>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format </w:t>
            </w:r>
          </w:p>
          <w:p w14:paraId="61C87B5A" w14:textId="77777777" w:rsidR="002C6EB7" w:rsidRPr="00EA0522" w:rsidRDefault="002C6EB7" w:rsidP="00810A6D">
            <w:pPr>
              <w:widowControl w:val="0"/>
              <w:numPr>
                <w:ilvl w:val="0"/>
                <w:numId w:val="9"/>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lastRenderedPageBreak/>
              <w:t>must be a date in the past</w:t>
            </w:r>
            <w:r w:rsidRPr="00EA0522">
              <w:rPr>
                <w:rFonts w:ascii="Arial" w:hAnsi="Arial" w:cs="Arial"/>
                <w:sz w:val="22"/>
                <w:szCs w:val="22"/>
                <w:vertAlign w:val="superscript"/>
                <w:lang w:val="en-US"/>
              </w:rPr>
              <w:footnoteReference w:id="2"/>
            </w:r>
          </w:p>
        </w:tc>
        <w:tc>
          <w:tcPr>
            <w:tcW w:w="4263" w:type="dxa"/>
            <w:shd w:val="clear" w:color="auto" w:fill="D3DFEE"/>
            <w:vAlign w:val="center"/>
          </w:tcPr>
          <w:p w14:paraId="63311FC2"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lastRenderedPageBreak/>
              <w:t>Always</w:t>
            </w:r>
          </w:p>
        </w:tc>
      </w:tr>
      <w:tr w:rsidR="002C6EB7" w:rsidRPr="00EA0522" w14:paraId="280573DB" w14:textId="77777777" w:rsidTr="002F77FF">
        <w:trPr>
          <w:trHeight w:val="240"/>
        </w:trPr>
        <w:tc>
          <w:tcPr>
            <w:tcW w:w="737" w:type="dxa"/>
            <w:tcBorders>
              <w:top w:val="single" w:sz="8" w:space="0" w:color="FFFFFF"/>
              <w:left w:val="single" w:sz="8" w:space="0" w:color="FFFFFF"/>
              <w:bottom w:val="nil"/>
              <w:right w:val="single" w:sz="24" w:space="0" w:color="FFFFFF"/>
            </w:tcBorders>
            <w:shd w:val="clear" w:color="auto" w:fill="4F81BD"/>
          </w:tcPr>
          <w:p w14:paraId="7AE3D02B"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tcBorders>
              <w:top w:val="single" w:sz="8" w:space="0" w:color="FFFFFF"/>
              <w:left w:val="single" w:sz="8" w:space="0" w:color="FFFFFF"/>
              <w:bottom w:val="single" w:sz="8" w:space="0" w:color="FFFFFF"/>
              <w:right w:val="single" w:sz="8" w:space="0" w:color="FFFFFF"/>
            </w:tcBorders>
            <w:shd w:val="clear" w:color="auto" w:fill="A7BFDE"/>
          </w:tcPr>
          <w:p w14:paraId="10B60653"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Registration number must be empty</w:t>
            </w:r>
          </w:p>
        </w:tc>
        <w:tc>
          <w:tcPr>
            <w:tcW w:w="4263"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tcPr>
          <w:p w14:paraId="321D45A4"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When the TM status is “Filed”</w:t>
            </w:r>
          </w:p>
        </w:tc>
      </w:tr>
      <w:tr w:rsidR="002C6EB7" w:rsidRPr="00EA0522" w14:paraId="66F6F219" w14:textId="77777777" w:rsidTr="002F77FF">
        <w:trPr>
          <w:trHeight w:val="240"/>
        </w:trPr>
        <w:tc>
          <w:tcPr>
            <w:tcW w:w="737" w:type="dxa"/>
            <w:tcBorders>
              <w:left w:val="single" w:sz="8" w:space="0" w:color="FFFFFF"/>
              <w:bottom w:val="nil"/>
              <w:right w:val="single" w:sz="24" w:space="0" w:color="FFFFFF"/>
            </w:tcBorders>
            <w:shd w:val="clear" w:color="auto" w:fill="4F81BD"/>
          </w:tcPr>
          <w:p w14:paraId="743A52C6"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shd w:val="clear" w:color="auto" w:fill="D3DFEE"/>
          </w:tcPr>
          <w:p w14:paraId="7C867B4C"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Registration date must be empty</w:t>
            </w:r>
          </w:p>
        </w:tc>
        <w:tc>
          <w:tcPr>
            <w:tcW w:w="4263" w:type="dxa"/>
            <w:vMerge/>
            <w:shd w:val="clear" w:color="auto" w:fill="D3DFEE"/>
          </w:tcPr>
          <w:p w14:paraId="4E351F19" w14:textId="77777777" w:rsidR="002C6EB7" w:rsidRPr="00EA0522" w:rsidRDefault="002C6EB7" w:rsidP="002F77FF">
            <w:pPr>
              <w:spacing w:line="240" w:lineRule="atLeast"/>
              <w:jc w:val="both"/>
              <w:rPr>
                <w:rFonts w:ascii="Arial" w:hAnsi="Arial" w:cs="Arial"/>
                <w:sz w:val="22"/>
                <w:szCs w:val="22"/>
                <w:lang w:val="en-US"/>
              </w:rPr>
            </w:pPr>
          </w:p>
        </w:tc>
      </w:tr>
      <w:tr w:rsidR="002C6EB7" w:rsidRPr="00EA0522" w14:paraId="3FD2D398" w14:textId="77777777" w:rsidTr="002F77FF">
        <w:trPr>
          <w:trHeight w:val="240"/>
        </w:trPr>
        <w:tc>
          <w:tcPr>
            <w:tcW w:w="737" w:type="dxa"/>
            <w:tcBorders>
              <w:top w:val="single" w:sz="8" w:space="0" w:color="FFFFFF"/>
              <w:left w:val="single" w:sz="8" w:space="0" w:color="FFFFFF"/>
              <w:bottom w:val="nil"/>
              <w:right w:val="single" w:sz="24" w:space="0" w:color="FFFFFF"/>
            </w:tcBorders>
            <w:shd w:val="clear" w:color="auto" w:fill="4F81BD"/>
          </w:tcPr>
          <w:p w14:paraId="2AB29821"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tcBorders>
              <w:top w:val="single" w:sz="8" w:space="0" w:color="FFFFFF"/>
              <w:left w:val="single" w:sz="8" w:space="0" w:color="FFFFFF"/>
              <w:bottom w:val="single" w:sz="8" w:space="0" w:color="FFFFFF"/>
              <w:right w:val="single" w:sz="8" w:space="0" w:color="FFFFFF"/>
            </w:tcBorders>
            <w:shd w:val="clear" w:color="auto" w:fill="A7BFDE"/>
          </w:tcPr>
          <w:p w14:paraId="2082E4CF"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 xml:space="preserve">Registration number is mandatory </w:t>
            </w:r>
          </w:p>
        </w:tc>
        <w:tc>
          <w:tcPr>
            <w:tcW w:w="4263"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tcPr>
          <w:p w14:paraId="5890A33A"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When the TM status is “Registered”</w:t>
            </w:r>
          </w:p>
        </w:tc>
      </w:tr>
      <w:tr w:rsidR="002C6EB7" w:rsidRPr="00EA0522" w14:paraId="7BDB081D" w14:textId="77777777" w:rsidTr="002F77FF">
        <w:trPr>
          <w:trHeight w:val="240"/>
        </w:trPr>
        <w:tc>
          <w:tcPr>
            <w:tcW w:w="737" w:type="dxa"/>
            <w:tcBorders>
              <w:left w:val="single" w:sz="8" w:space="0" w:color="FFFFFF"/>
              <w:bottom w:val="nil"/>
              <w:right w:val="single" w:sz="24" w:space="0" w:color="FFFFFF"/>
            </w:tcBorders>
            <w:shd w:val="clear" w:color="auto" w:fill="4F81BD"/>
          </w:tcPr>
          <w:p w14:paraId="160C3ACC"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shd w:val="clear" w:color="auto" w:fill="D3DFEE"/>
          </w:tcPr>
          <w:p w14:paraId="6E387002"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Registration date:</w:t>
            </w:r>
          </w:p>
          <w:p w14:paraId="062DFD02" w14:textId="77777777" w:rsidR="002C6EB7" w:rsidRPr="00EA0522" w:rsidRDefault="002C6EB7" w:rsidP="00810A6D">
            <w:pPr>
              <w:widowControl w:val="0"/>
              <w:numPr>
                <w:ilvl w:val="0"/>
                <w:numId w:val="10"/>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is mandatory</w:t>
            </w:r>
          </w:p>
          <w:p w14:paraId="2D4FE801" w14:textId="77777777" w:rsidR="002C6EB7" w:rsidRPr="00EA0522" w:rsidRDefault="002C6EB7" w:rsidP="00810A6D">
            <w:pPr>
              <w:widowControl w:val="0"/>
              <w:numPr>
                <w:ilvl w:val="0"/>
                <w:numId w:val="10"/>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format </w:t>
            </w:r>
          </w:p>
          <w:p w14:paraId="6D8443A1" w14:textId="77777777" w:rsidR="002C6EB7" w:rsidRPr="00EA0522" w:rsidRDefault="002C6EB7" w:rsidP="00810A6D">
            <w:pPr>
              <w:widowControl w:val="0"/>
              <w:numPr>
                <w:ilvl w:val="0"/>
                <w:numId w:val="10"/>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must be equal or later than the Application date</w:t>
            </w:r>
          </w:p>
          <w:p w14:paraId="06236C75" w14:textId="77777777" w:rsidR="002C6EB7" w:rsidRPr="00EA0522" w:rsidRDefault="002C6EB7" w:rsidP="00810A6D">
            <w:pPr>
              <w:pStyle w:val="Odstavecseseznamem"/>
              <w:widowControl w:val="0"/>
              <w:numPr>
                <w:ilvl w:val="0"/>
                <w:numId w:val="10"/>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must not be a date in the future</w:t>
            </w:r>
          </w:p>
        </w:tc>
        <w:tc>
          <w:tcPr>
            <w:tcW w:w="4263" w:type="dxa"/>
            <w:vMerge/>
            <w:shd w:val="clear" w:color="auto" w:fill="D3DFEE"/>
          </w:tcPr>
          <w:p w14:paraId="18046673" w14:textId="77777777" w:rsidR="002C6EB7" w:rsidRPr="00EA0522" w:rsidRDefault="002C6EB7" w:rsidP="002F77FF">
            <w:pPr>
              <w:spacing w:line="240" w:lineRule="atLeast"/>
              <w:jc w:val="both"/>
              <w:rPr>
                <w:rFonts w:ascii="Arial" w:hAnsi="Arial" w:cs="Arial"/>
                <w:sz w:val="22"/>
                <w:szCs w:val="22"/>
                <w:lang w:val="en-US"/>
              </w:rPr>
            </w:pPr>
          </w:p>
        </w:tc>
      </w:tr>
      <w:tr w:rsidR="002C6EB7" w:rsidRPr="00EA0522" w14:paraId="01801BA3" w14:textId="77777777" w:rsidTr="002F77FF">
        <w:trPr>
          <w:trHeight w:val="240"/>
        </w:trPr>
        <w:tc>
          <w:tcPr>
            <w:tcW w:w="737" w:type="dxa"/>
            <w:tcBorders>
              <w:top w:val="single" w:sz="8" w:space="0" w:color="FFFFFF"/>
              <w:left w:val="single" w:sz="8" w:space="0" w:color="FFFFFF"/>
              <w:bottom w:val="single" w:sz="8" w:space="0" w:color="FFFFFF"/>
              <w:right w:val="single" w:sz="24" w:space="0" w:color="FFFFFF"/>
            </w:tcBorders>
            <w:shd w:val="clear" w:color="auto" w:fill="4F81BD"/>
          </w:tcPr>
          <w:p w14:paraId="1CD34589" w14:textId="77777777" w:rsidR="002C6EB7" w:rsidRPr="00EA0522" w:rsidRDefault="002C6EB7" w:rsidP="00810A6D">
            <w:pPr>
              <w:widowControl w:val="0"/>
              <w:numPr>
                <w:ilvl w:val="0"/>
                <w:numId w:val="11"/>
              </w:numPr>
              <w:tabs>
                <w:tab w:val="left" w:pos="0"/>
                <w:tab w:val="left" w:pos="29"/>
                <w:tab w:val="left" w:pos="117"/>
                <w:tab w:val="left" w:pos="259"/>
              </w:tabs>
              <w:spacing w:line="240" w:lineRule="atLeast"/>
              <w:contextualSpacing/>
              <w:jc w:val="both"/>
              <w:rPr>
                <w:rFonts w:ascii="Arial" w:hAnsi="Arial" w:cs="Arial"/>
                <w:b/>
                <w:bCs/>
                <w:sz w:val="22"/>
                <w:szCs w:val="22"/>
                <w:lang w:val="en-US"/>
              </w:rPr>
            </w:pPr>
          </w:p>
        </w:tc>
        <w:tc>
          <w:tcPr>
            <w:tcW w:w="3907" w:type="dxa"/>
            <w:tcBorders>
              <w:top w:val="single" w:sz="8" w:space="0" w:color="FFFFFF"/>
              <w:left w:val="single" w:sz="8" w:space="0" w:color="FFFFFF"/>
              <w:bottom w:val="single" w:sz="8" w:space="0" w:color="FFFFFF"/>
              <w:right w:val="single" w:sz="8" w:space="0" w:color="FFFFFF"/>
            </w:tcBorders>
            <w:shd w:val="clear" w:color="auto" w:fill="A7BFDE"/>
          </w:tcPr>
          <w:p w14:paraId="701F5C21" w14:textId="77777777" w:rsidR="002C6EB7" w:rsidRPr="00EA0522" w:rsidRDefault="002C6EB7" w:rsidP="002F77FF">
            <w:pPr>
              <w:spacing w:line="240" w:lineRule="atLeast"/>
              <w:jc w:val="both"/>
              <w:rPr>
                <w:rFonts w:ascii="Arial" w:hAnsi="Arial" w:cs="Arial"/>
                <w:sz w:val="22"/>
                <w:szCs w:val="22"/>
                <w:lang w:val="en-US"/>
              </w:rPr>
            </w:pPr>
            <w:r w:rsidRPr="00EA0522">
              <w:rPr>
                <w:rFonts w:ascii="Arial" w:hAnsi="Arial" w:cs="Arial"/>
                <w:sz w:val="22"/>
                <w:szCs w:val="22"/>
                <w:lang w:val="en-US"/>
              </w:rPr>
              <w:t>At least one Nice class with a value 1-45 is mandatory</w:t>
            </w:r>
          </w:p>
        </w:tc>
        <w:tc>
          <w:tcPr>
            <w:tcW w:w="4263" w:type="dxa"/>
            <w:tcBorders>
              <w:top w:val="single" w:sz="8" w:space="0" w:color="FFFFFF"/>
              <w:left w:val="single" w:sz="8" w:space="0" w:color="FFFFFF"/>
              <w:bottom w:val="single" w:sz="8" w:space="0" w:color="FFFFFF"/>
              <w:right w:val="single" w:sz="8" w:space="0" w:color="FFFFFF"/>
            </w:tcBorders>
            <w:shd w:val="clear" w:color="auto" w:fill="A7BFDE"/>
          </w:tcPr>
          <w:p w14:paraId="7E1E4323" w14:textId="77777777" w:rsidR="002C6EB7" w:rsidRPr="00EA0522" w:rsidRDefault="002C6EB7" w:rsidP="00810A6D">
            <w:pPr>
              <w:pStyle w:val="Odstavecseseznamem"/>
              <w:numPr>
                <w:ilvl w:val="0"/>
                <w:numId w:val="13"/>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 xml:space="preserve">When the TM status is “Registered” </w:t>
            </w:r>
          </w:p>
          <w:p w14:paraId="6A029E4F" w14:textId="77777777" w:rsidR="002C6EB7" w:rsidRPr="00EA0522" w:rsidRDefault="002C6EB7" w:rsidP="00810A6D">
            <w:pPr>
              <w:pStyle w:val="Odstavecseseznamem"/>
              <w:numPr>
                <w:ilvl w:val="0"/>
                <w:numId w:val="13"/>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 xml:space="preserve">When the TM Application date is equal or later than the date of enforcement of the Nice Agreement in the respective country </w:t>
            </w:r>
          </w:p>
        </w:tc>
      </w:tr>
    </w:tbl>
    <w:p w14:paraId="2AB0F503" w14:textId="77777777" w:rsidR="002C6EB7" w:rsidRPr="00EA0522" w:rsidRDefault="002C6EB7" w:rsidP="002C6EB7">
      <w:pPr>
        <w:pStyle w:val="Titulek"/>
        <w:spacing w:before="120" w:after="0"/>
        <w:jc w:val="center"/>
        <w:rPr>
          <w:rFonts w:cs="Arial"/>
          <w:i w:val="0"/>
          <w:color w:val="auto"/>
          <w:sz w:val="22"/>
          <w:szCs w:val="22"/>
        </w:rPr>
      </w:pPr>
    </w:p>
    <w:p w14:paraId="61B441CA" w14:textId="77777777" w:rsidR="002C6EB7" w:rsidRPr="00EA0522" w:rsidRDefault="002C6EB7" w:rsidP="002C6EB7">
      <w:pPr>
        <w:pStyle w:val="Titulek"/>
        <w:spacing w:before="120" w:after="0"/>
        <w:jc w:val="center"/>
        <w:rPr>
          <w:rFonts w:cs="Arial"/>
          <w:i w:val="0"/>
          <w:color w:val="auto"/>
          <w:sz w:val="22"/>
          <w:szCs w:val="22"/>
        </w:rPr>
      </w:pPr>
      <w:r w:rsidRPr="00EA0522">
        <w:rPr>
          <w:rFonts w:cs="Arial"/>
          <w:i w:val="0"/>
          <w:color w:val="auto"/>
          <w:sz w:val="22"/>
          <w:szCs w:val="22"/>
        </w:rPr>
        <w:t>Designs Rules and Conditions:</w:t>
      </w:r>
    </w:p>
    <w:tbl>
      <w:tblPr>
        <w:tblW w:w="901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50"/>
        <w:gridCol w:w="4094"/>
        <w:gridCol w:w="4372"/>
      </w:tblGrid>
      <w:tr w:rsidR="002C6EB7" w:rsidRPr="00EA0522" w14:paraId="45F94868" w14:textId="77777777" w:rsidTr="002F77FF">
        <w:trPr>
          <w:trHeight w:val="138"/>
          <w:tblHeader/>
        </w:trPr>
        <w:tc>
          <w:tcPr>
            <w:tcW w:w="550" w:type="dxa"/>
            <w:tcBorders>
              <w:top w:val="single" w:sz="8" w:space="0" w:color="FFFFFF"/>
              <w:left w:val="single" w:sz="8" w:space="0" w:color="FFFFFF"/>
              <w:bottom w:val="single" w:sz="24" w:space="0" w:color="FFFFFF"/>
              <w:right w:val="single" w:sz="8" w:space="0" w:color="FFFFFF"/>
            </w:tcBorders>
            <w:shd w:val="clear" w:color="auto" w:fill="4F81BD"/>
            <w:hideMark/>
          </w:tcPr>
          <w:p w14:paraId="5B4CD595" w14:textId="77777777" w:rsidR="002C6EB7" w:rsidRPr="00EA0522" w:rsidRDefault="002C6EB7" w:rsidP="002F77FF">
            <w:pPr>
              <w:spacing w:line="240" w:lineRule="atLeast"/>
              <w:rPr>
                <w:rFonts w:ascii="Arial" w:hAnsi="Arial" w:cs="Arial"/>
                <w:b/>
                <w:bCs/>
                <w:sz w:val="22"/>
                <w:szCs w:val="22"/>
                <w:lang w:val="en-US"/>
              </w:rPr>
            </w:pPr>
            <w:bookmarkStart w:id="10" w:name="_Ref500285308"/>
            <w:r w:rsidRPr="00EA0522">
              <w:rPr>
                <w:rFonts w:ascii="Arial" w:hAnsi="Arial" w:cs="Arial"/>
                <w:b/>
                <w:bCs/>
                <w:sz w:val="22"/>
                <w:szCs w:val="22"/>
                <w:lang w:val="en-US"/>
              </w:rPr>
              <w:t>No</w:t>
            </w:r>
          </w:p>
        </w:tc>
        <w:tc>
          <w:tcPr>
            <w:tcW w:w="4094" w:type="dxa"/>
            <w:tcBorders>
              <w:top w:val="single" w:sz="8" w:space="0" w:color="FFFFFF"/>
              <w:left w:val="single" w:sz="8" w:space="0" w:color="FFFFFF"/>
              <w:bottom w:val="single" w:sz="24" w:space="0" w:color="FFFFFF"/>
              <w:right w:val="single" w:sz="8" w:space="0" w:color="FFFFFF"/>
            </w:tcBorders>
            <w:shd w:val="clear" w:color="auto" w:fill="4F81BD"/>
          </w:tcPr>
          <w:p w14:paraId="2DAAAC91" w14:textId="77777777" w:rsidR="002C6EB7" w:rsidRPr="00EA0522" w:rsidRDefault="002C6EB7" w:rsidP="002F77FF">
            <w:pPr>
              <w:spacing w:line="240" w:lineRule="atLeast"/>
              <w:rPr>
                <w:rFonts w:ascii="Arial" w:hAnsi="Arial" w:cs="Arial"/>
                <w:b/>
                <w:bCs/>
                <w:sz w:val="22"/>
                <w:szCs w:val="22"/>
                <w:lang w:val="en-US"/>
              </w:rPr>
            </w:pPr>
            <w:r w:rsidRPr="00EA0522">
              <w:rPr>
                <w:rFonts w:ascii="Arial" w:hAnsi="Arial" w:cs="Arial"/>
                <w:b/>
                <w:bCs/>
                <w:sz w:val="22"/>
                <w:szCs w:val="22"/>
                <w:lang w:val="en-US"/>
              </w:rPr>
              <w:t>Rule</w:t>
            </w:r>
          </w:p>
        </w:tc>
        <w:tc>
          <w:tcPr>
            <w:tcW w:w="4372"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07AAFEB0" w14:textId="77777777" w:rsidR="002C6EB7" w:rsidRPr="00EA0522" w:rsidRDefault="002C6EB7" w:rsidP="002F77FF">
            <w:pPr>
              <w:spacing w:line="240" w:lineRule="atLeast"/>
              <w:rPr>
                <w:rFonts w:ascii="Arial" w:hAnsi="Arial" w:cs="Arial"/>
                <w:b/>
                <w:bCs/>
                <w:sz w:val="22"/>
                <w:szCs w:val="22"/>
                <w:lang w:val="en-US"/>
              </w:rPr>
            </w:pPr>
            <w:r w:rsidRPr="00EA0522">
              <w:rPr>
                <w:rFonts w:ascii="Arial" w:hAnsi="Arial" w:cs="Arial"/>
                <w:b/>
                <w:bCs/>
                <w:sz w:val="22"/>
                <w:szCs w:val="22"/>
                <w:lang w:val="en-US"/>
              </w:rPr>
              <w:t>Condition</w:t>
            </w:r>
          </w:p>
        </w:tc>
      </w:tr>
      <w:tr w:rsidR="002C6EB7" w:rsidRPr="00EA0522" w14:paraId="0580FB7B"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075B868A"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5D451DEB"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Application number is mandatory</w:t>
            </w:r>
          </w:p>
        </w:tc>
        <w:tc>
          <w:tcPr>
            <w:tcW w:w="437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3F99ACA5"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Always</w:t>
            </w:r>
          </w:p>
        </w:tc>
      </w:tr>
      <w:tr w:rsidR="002C6EB7" w:rsidRPr="00EA0522" w14:paraId="24C7ABFC" w14:textId="77777777" w:rsidTr="002F77FF">
        <w:trPr>
          <w:trHeight w:val="240"/>
        </w:trPr>
        <w:tc>
          <w:tcPr>
            <w:tcW w:w="550" w:type="dxa"/>
            <w:tcBorders>
              <w:left w:val="single" w:sz="8" w:space="0" w:color="FFFFFF"/>
              <w:bottom w:val="nil"/>
              <w:right w:val="single" w:sz="24" w:space="0" w:color="FFFFFF"/>
            </w:tcBorders>
            <w:shd w:val="clear" w:color="auto" w:fill="4F81BD"/>
          </w:tcPr>
          <w:p w14:paraId="403C4060" w14:textId="77777777" w:rsidR="002C6EB7" w:rsidRPr="00EA0522" w:rsidRDefault="002C6EB7" w:rsidP="00810A6D">
            <w:pPr>
              <w:pStyle w:val="Odstavecseseznamem"/>
              <w:numPr>
                <w:ilvl w:val="0"/>
                <w:numId w:val="8"/>
              </w:numPr>
              <w:contextualSpacing/>
              <w:jc w:val="center"/>
              <w:rPr>
                <w:rFonts w:ascii="Arial" w:hAnsi="Arial" w:cs="Arial"/>
                <w:b/>
                <w:bCs/>
                <w:sz w:val="22"/>
                <w:szCs w:val="22"/>
                <w:lang w:val="en-US"/>
              </w:rPr>
            </w:pPr>
          </w:p>
        </w:tc>
        <w:tc>
          <w:tcPr>
            <w:tcW w:w="4094" w:type="dxa"/>
            <w:shd w:val="clear" w:color="auto" w:fill="D3DFEE"/>
          </w:tcPr>
          <w:p w14:paraId="627E8089"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Design number is mandatory</w:t>
            </w:r>
          </w:p>
        </w:tc>
        <w:tc>
          <w:tcPr>
            <w:tcW w:w="4372" w:type="dxa"/>
            <w:shd w:val="clear" w:color="auto" w:fill="D3DFEE"/>
            <w:vAlign w:val="center"/>
          </w:tcPr>
          <w:p w14:paraId="2A15E38F"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Always</w:t>
            </w:r>
          </w:p>
        </w:tc>
      </w:tr>
      <w:tr w:rsidR="002C6EB7" w:rsidRPr="00EA0522" w14:paraId="77F26333"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1B1D9D85"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5A30A8EB"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Owner name is mandatory</w:t>
            </w:r>
          </w:p>
        </w:tc>
        <w:tc>
          <w:tcPr>
            <w:tcW w:w="4372" w:type="dxa"/>
            <w:tcBorders>
              <w:top w:val="single" w:sz="8" w:space="0" w:color="FFFFFF"/>
              <w:left w:val="single" w:sz="8" w:space="0" w:color="FFFFFF"/>
              <w:bottom w:val="single" w:sz="8" w:space="0" w:color="FFFFFF"/>
              <w:right w:val="single" w:sz="8" w:space="0" w:color="FFFFFF"/>
            </w:tcBorders>
            <w:shd w:val="clear" w:color="auto" w:fill="A7BFDE"/>
            <w:vAlign w:val="center"/>
          </w:tcPr>
          <w:p w14:paraId="17CD22A7" w14:textId="77777777" w:rsidR="002C6EB7" w:rsidRPr="00EA0522" w:rsidRDefault="002C6EB7" w:rsidP="002F77FF">
            <w:pPr>
              <w:widowControl w:val="0"/>
              <w:spacing w:line="240" w:lineRule="atLeast"/>
              <w:rPr>
                <w:rFonts w:ascii="Arial" w:hAnsi="Arial" w:cs="Arial"/>
                <w:sz w:val="22"/>
                <w:szCs w:val="22"/>
                <w:lang w:val="en-US"/>
              </w:rPr>
            </w:pPr>
            <w:r w:rsidRPr="00EA0522">
              <w:rPr>
                <w:rFonts w:ascii="Arial" w:hAnsi="Arial" w:cs="Arial"/>
                <w:sz w:val="22"/>
                <w:szCs w:val="22"/>
                <w:lang w:val="en-US"/>
              </w:rPr>
              <w:t>Always:</w:t>
            </w:r>
          </w:p>
          <w:p w14:paraId="33B72DFF"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If not known, should have the value “Unknown</w:t>
            </w:r>
            <w:proofErr w:type="gramStart"/>
            <w:r w:rsidRPr="00EA0522">
              <w:rPr>
                <w:rFonts w:ascii="Arial" w:hAnsi="Arial" w:cs="Arial"/>
                <w:sz w:val="22"/>
                <w:szCs w:val="22"/>
                <w:lang w:val="en-US"/>
              </w:rPr>
              <w:t>”;</w:t>
            </w:r>
            <w:proofErr w:type="gramEnd"/>
          </w:p>
          <w:p w14:paraId="156C5480"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If not available, should have the value “Not available</w:t>
            </w:r>
          </w:p>
        </w:tc>
      </w:tr>
      <w:tr w:rsidR="002C6EB7" w:rsidRPr="00EA0522" w14:paraId="746CF5AA" w14:textId="77777777" w:rsidTr="002F77FF">
        <w:trPr>
          <w:trHeight w:val="240"/>
        </w:trPr>
        <w:tc>
          <w:tcPr>
            <w:tcW w:w="550" w:type="dxa"/>
            <w:tcBorders>
              <w:left w:val="single" w:sz="8" w:space="0" w:color="FFFFFF"/>
              <w:bottom w:val="nil"/>
              <w:right w:val="single" w:sz="24" w:space="0" w:color="FFFFFF"/>
            </w:tcBorders>
            <w:shd w:val="clear" w:color="auto" w:fill="4F81BD"/>
          </w:tcPr>
          <w:p w14:paraId="28D49E47"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7FC8E248"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Filing date:</w:t>
            </w:r>
          </w:p>
          <w:p w14:paraId="589DD1DA" w14:textId="77777777" w:rsidR="002C6EB7" w:rsidRPr="00EA0522" w:rsidRDefault="002C6EB7" w:rsidP="00810A6D">
            <w:pPr>
              <w:widowControl w:val="0"/>
              <w:numPr>
                <w:ilvl w:val="0"/>
                <w:numId w:val="9"/>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is mandatory</w:t>
            </w:r>
          </w:p>
          <w:p w14:paraId="39886F0A" w14:textId="77777777" w:rsidR="002C6EB7" w:rsidRPr="00EA0522" w:rsidRDefault="002C6EB7" w:rsidP="00810A6D">
            <w:pPr>
              <w:widowControl w:val="0"/>
              <w:numPr>
                <w:ilvl w:val="0"/>
                <w:numId w:val="9"/>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format </w:t>
            </w:r>
          </w:p>
          <w:p w14:paraId="42189A1D" w14:textId="77777777" w:rsidR="002C6EB7" w:rsidRPr="00EA0522" w:rsidRDefault="002C6EB7" w:rsidP="00810A6D">
            <w:pPr>
              <w:widowControl w:val="0"/>
              <w:numPr>
                <w:ilvl w:val="0"/>
                <w:numId w:val="9"/>
              </w:numPr>
              <w:spacing w:line="240" w:lineRule="atLeast"/>
              <w:contextualSpacing/>
              <w:jc w:val="both"/>
              <w:rPr>
                <w:rFonts w:ascii="Arial" w:hAnsi="Arial" w:cs="Arial"/>
                <w:sz w:val="22"/>
                <w:szCs w:val="22"/>
                <w:lang w:val="en-US"/>
              </w:rPr>
            </w:pPr>
            <w:r w:rsidRPr="00EA0522">
              <w:rPr>
                <w:rFonts w:ascii="Arial" w:hAnsi="Arial" w:cs="Arial"/>
                <w:sz w:val="22"/>
                <w:szCs w:val="22"/>
                <w:lang w:val="en-US"/>
              </w:rPr>
              <w:t>must be in the past</w:t>
            </w:r>
          </w:p>
        </w:tc>
        <w:tc>
          <w:tcPr>
            <w:tcW w:w="4372" w:type="dxa"/>
            <w:shd w:val="clear" w:color="auto" w:fill="D3DFEE"/>
            <w:vAlign w:val="center"/>
          </w:tcPr>
          <w:p w14:paraId="44DD2F50"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 xml:space="preserve">Always </w:t>
            </w:r>
          </w:p>
        </w:tc>
      </w:tr>
      <w:tr w:rsidR="002C6EB7" w:rsidRPr="00EA0522" w14:paraId="4690F630"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1319604A"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4F8FAF27" w14:textId="77777777" w:rsidR="002C6EB7" w:rsidRPr="00EA0522" w:rsidRDefault="002C6EB7" w:rsidP="002F77FF">
            <w:pPr>
              <w:widowControl w:val="0"/>
              <w:spacing w:line="240" w:lineRule="atLeast"/>
              <w:rPr>
                <w:rFonts w:ascii="Arial" w:hAnsi="Arial" w:cs="Arial"/>
                <w:sz w:val="22"/>
                <w:szCs w:val="22"/>
                <w:lang w:val="en-US"/>
              </w:rPr>
            </w:pPr>
            <w:r w:rsidRPr="00EA0522">
              <w:rPr>
                <w:rFonts w:ascii="Arial" w:hAnsi="Arial" w:cs="Arial"/>
                <w:sz w:val="22"/>
                <w:szCs w:val="22"/>
                <w:lang w:val="en-US"/>
              </w:rPr>
              <w:t>Design (representation) is mandatory</w:t>
            </w:r>
          </w:p>
          <w:p w14:paraId="563F54D1" w14:textId="77777777" w:rsidR="002C6EB7" w:rsidRPr="00EA0522" w:rsidRDefault="002C6EB7" w:rsidP="002F77FF">
            <w:pPr>
              <w:widowControl w:val="0"/>
              <w:spacing w:line="240" w:lineRule="atLeast"/>
              <w:rPr>
                <w:rFonts w:ascii="Arial" w:hAnsi="Arial" w:cs="Arial"/>
                <w:sz w:val="22"/>
                <w:szCs w:val="22"/>
                <w:highlight w:val="yellow"/>
                <w:lang w:val="en-US"/>
              </w:rPr>
            </w:pPr>
          </w:p>
        </w:tc>
        <w:tc>
          <w:tcPr>
            <w:tcW w:w="4372"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tcPr>
          <w:p w14:paraId="56A5B41C"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When the Design status is:</w:t>
            </w:r>
          </w:p>
          <w:p w14:paraId="2DFB7C60"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FILED and End of deferment is not provided; or</w:t>
            </w:r>
          </w:p>
          <w:p w14:paraId="23DF3F6D"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APPLICATION PUBLISHED and End of deferment is not provided</w:t>
            </w:r>
          </w:p>
        </w:tc>
      </w:tr>
      <w:tr w:rsidR="002C6EB7" w:rsidRPr="00EA0522" w14:paraId="5E524206" w14:textId="77777777" w:rsidTr="002F77FF">
        <w:trPr>
          <w:trHeight w:val="240"/>
        </w:trPr>
        <w:tc>
          <w:tcPr>
            <w:tcW w:w="550" w:type="dxa"/>
            <w:tcBorders>
              <w:left w:val="single" w:sz="8" w:space="0" w:color="FFFFFF"/>
              <w:bottom w:val="nil"/>
              <w:right w:val="single" w:sz="24" w:space="0" w:color="FFFFFF"/>
            </w:tcBorders>
            <w:shd w:val="clear" w:color="auto" w:fill="4F81BD"/>
          </w:tcPr>
          <w:p w14:paraId="4241751E"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6436C608" w14:textId="77777777" w:rsidR="002C6EB7" w:rsidRPr="00EA0522" w:rsidRDefault="002C6EB7" w:rsidP="002F77FF">
            <w:pPr>
              <w:spacing w:line="240" w:lineRule="atLeast"/>
              <w:rPr>
                <w:rFonts w:ascii="Arial" w:hAnsi="Arial" w:cs="Arial"/>
                <w:sz w:val="22"/>
                <w:szCs w:val="22"/>
                <w:highlight w:val="yellow"/>
                <w:lang w:val="en-US"/>
              </w:rPr>
            </w:pPr>
            <w:r w:rsidRPr="00EA0522">
              <w:rPr>
                <w:rFonts w:ascii="Arial" w:hAnsi="Arial" w:cs="Arial"/>
                <w:sz w:val="22"/>
                <w:szCs w:val="22"/>
                <w:lang w:val="en-US"/>
              </w:rPr>
              <w:t>Indication of the product is mandatory</w:t>
            </w:r>
          </w:p>
        </w:tc>
        <w:tc>
          <w:tcPr>
            <w:tcW w:w="4372" w:type="dxa"/>
            <w:vMerge/>
            <w:shd w:val="clear" w:color="auto" w:fill="D3DFEE"/>
            <w:vAlign w:val="center"/>
          </w:tcPr>
          <w:p w14:paraId="2457FB59" w14:textId="77777777" w:rsidR="002C6EB7" w:rsidRPr="00EA0522" w:rsidRDefault="002C6EB7" w:rsidP="002F77FF">
            <w:pPr>
              <w:spacing w:line="240" w:lineRule="atLeast"/>
              <w:rPr>
                <w:rFonts w:ascii="Arial" w:hAnsi="Arial" w:cs="Arial"/>
                <w:sz w:val="22"/>
                <w:szCs w:val="22"/>
                <w:highlight w:val="yellow"/>
                <w:lang w:val="en-US"/>
              </w:rPr>
            </w:pPr>
          </w:p>
        </w:tc>
      </w:tr>
      <w:tr w:rsidR="002C6EB7" w:rsidRPr="00EA0522" w14:paraId="4EF77315"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14BBBEF8"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0199DAF5" w14:textId="77777777" w:rsidR="002C6EB7" w:rsidRPr="00EA0522" w:rsidRDefault="002C6EB7" w:rsidP="002F77FF">
            <w:pPr>
              <w:spacing w:line="240" w:lineRule="atLeast"/>
              <w:rPr>
                <w:rFonts w:ascii="Arial" w:hAnsi="Arial" w:cs="Arial"/>
                <w:sz w:val="22"/>
                <w:szCs w:val="22"/>
                <w:highlight w:val="yellow"/>
                <w:lang w:val="en-US"/>
              </w:rPr>
            </w:pPr>
            <w:r w:rsidRPr="00EA0522">
              <w:rPr>
                <w:rFonts w:ascii="Arial" w:hAnsi="Arial" w:cs="Arial"/>
                <w:sz w:val="22"/>
                <w:szCs w:val="22"/>
                <w:lang w:val="en-US"/>
              </w:rPr>
              <w:t>Registration date must be empty</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06719896" w14:textId="77777777" w:rsidR="002C6EB7" w:rsidRPr="00EA0522" w:rsidRDefault="002C6EB7" w:rsidP="002F77FF">
            <w:pPr>
              <w:spacing w:line="240" w:lineRule="atLeast"/>
              <w:rPr>
                <w:rFonts w:ascii="Arial" w:hAnsi="Arial" w:cs="Arial"/>
                <w:sz w:val="22"/>
                <w:szCs w:val="22"/>
                <w:highlight w:val="yellow"/>
                <w:lang w:val="en-US"/>
              </w:rPr>
            </w:pPr>
          </w:p>
        </w:tc>
      </w:tr>
      <w:tr w:rsidR="002C6EB7" w:rsidRPr="00EA0522" w14:paraId="19CBE2F2" w14:textId="77777777" w:rsidTr="002F77FF">
        <w:trPr>
          <w:trHeight w:val="240"/>
        </w:trPr>
        <w:tc>
          <w:tcPr>
            <w:tcW w:w="550" w:type="dxa"/>
            <w:tcBorders>
              <w:left w:val="single" w:sz="8" w:space="0" w:color="FFFFFF"/>
              <w:bottom w:val="nil"/>
              <w:right w:val="single" w:sz="24" w:space="0" w:color="FFFFFF"/>
            </w:tcBorders>
            <w:shd w:val="clear" w:color="auto" w:fill="4F81BD"/>
          </w:tcPr>
          <w:p w14:paraId="0606C1A2"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4C3F25A3" w14:textId="77777777" w:rsidR="002C6EB7" w:rsidRPr="00EA0522" w:rsidRDefault="002C6EB7" w:rsidP="002F77FF">
            <w:pPr>
              <w:spacing w:line="240" w:lineRule="atLeast"/>
              <w:rPr>
                <w:rFonts w:ascii="Arial" w:hAnsi="Arial" w:cs="Arial"/>
                <w:sz w:val="22"/>
                <w:szCs w:val="22"/>
                <w:highlight w:val="yellow"/>
                <w:lang w:val="en-US"/>
              </w:rPr>
            </w:pPr>
            <w:r w:rsidRPr="00EA0522">
              <w:rPr>
                <w:rFonts w:ascii="Arial" w:hAnsi="Arial" w:cs="Arial"/>
                <w:sz w:val="22"/>
                <w:szCs w:val="22"/>
                <w:lang w:val="en-US"/>
              </w:rPr>
              <w:t>Expiry date must be empty</w:t>
            </w:r>
          </w:p>
        </w:tc>
        <w:tc>
          <w:tcPr>
            <w:tcW w:w="4372" w:type="dxa"/>
            <w:vMerge/>
            <w:shd w:val="clear" w:color="auto" w:fill="D3DFEE"/>
            <w:vAlign w:val="center"/>
          </w:tcPr>
          <w:p w14:paraId="2D93CA7D" w14:textId="77777777" w:rsidR="002C6EB7" w:rsidRPr="00EA0522" w:rsidRDefault="002C6EB7" w:rsidP="002F77FF">
            <w:pPr>
              <w:spacing w:line="240" w:lineRule="atLeast"/>
              <w:rPr>
                <w:rFonts w:ascii="Arial" w:hAnsi="Arial" w:cs="Arial"/>
                <w:sz w:val="22"/>
                <w:szCs w:val="22"/>
                <w:highlight w:val="yellow"/>
                <w:lang w:val="en-US"/>
              </w:rPr>
            </w:pPr>
          </w:p>
        </w:tc>
      </w:tr>
      <w:tr w:rsidR="002C6EB7" w:rsidRPr="00EA0522" w14:paraId="12EAC3A4"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3DCE26F8"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28B9D5C2" w14:textId="77777777" w:rsidR="002C6EB7" w:rsidRPr="00EA0522" w:rsidRDefault="002C6EB7" w:rsidP="002F77FF">
            <w:pPr>
              <w:widowControl w:val="0"/>
              <w:spacing w:line="240" w:lineRule="atLeast"/>
              <w:contextualSpacing/>
              <w:jc w:val="both"/>
              <w:rPr>
                <w:rFonts w:ascii="Arial" w:hAnsi="Arial" w:cs="Arial"/>
                <w:sz w:val="22"/>
                <w:szCs w:val="22"/>
                <w:lang w:val="en-US"/>
              </w:rPr>
            </w:pPr>
            <w:r w:rsidRPr="00EA0522">
              <w:rPr>
                <w:rFonts w:ascii="Arial" w:hAnsi="Arial" w:cs="Arial"/>
                <w:sz w:val="22"/>
                <w:szCs w:val="22"/>
                <w:lang w:val="en-US"/>
              </w:rPr>
              <w:t>Design (representation) must be empty</w:t>
            </w:r>
          </w:p>
        </w:tc>
        <w:tc>
          <w:tcPr>
            <w:tcW w:w="4372"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tcPr>
          <w:p w14:paraId="7C4A28E6"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When the Design status is:</w:t>
            </w:r>
          </w:p>
          <w:p w14:paraId="440FECF3"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FILED and End of deferment is provided as the current date</w:t>
            </w:r>
            <w:r w:rsidRPr="00EA0522">
              <w:rPr>
                <w:rFonts w:ascii="Arial" w:hAnsi="Arial" w:cs="Arial"/>
                <w:sz w:val="22"/>
                <w:szCs w:val="22"/>
                <w:vertAlign w:val="superscript"/>
                <w:lang w:val="en-US"/>
              </w:rPr>
              <w:footnoteReference w:id="3"/>
            </w:r>
            <w:r w:rsidRPr="00EA0522">
              <w:rPr>
                <w:rFonts w:ascii="Arial" w:hAnsi="Arial" w:cs="Arial"/>
                <w:sz w:val="22"/>
                <w:szCs w:val="22"/>
                <w:lang w:val="en-US"/>
              </w:rPr>
              <w:t xml:space="preserve"> or a date in the future; or</w:t>
            </w:r>
          </w:p>
          <w:p w14:paraId="3202079C"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APPLICATION PUBLISHED and End of deferment is provided as the current date or a date in the future</w:t>
            </w:r>
          </w:p>
        </w:tc>
      </w:tr>
      <w:tr w:rsidR="002C6EB7" w:rsidRPr="00EA0522" w14:paraId="1BA23B6D" w14:textId="77777777" w:rsidTr="002F77FF">
        <w:trPr>
          <w:trHeight w:val="240"/>
        </w:trPr>
        <w:tc>
          <w:tcPr>
            <w:tcW w:w="550" w:type="dxa"/>
            <w:tcBorders>
              <w:left w:val="single" w:sz="8" w:space="0" w:color="FFFFFF"/>
              <w:bottom w:val="nil"/>
              <w:right w:val="single" w:sz="24" w:space="0" w:color="FFFFFF"/>
            </w:tcBorders>
            <w:shd w:val="clear" w:color="auto" w:fill="4F81BD"/>
          </w:tcPr>
          <w:p w14:paraId="5360277E"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2AD80077"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Indication of the product must be empty</w:t>
            </w:r>
          </w:p>
        </w:tc>
        <w:tc>
          <w:tcPr>
            <w:tcW w:w="4372" w:type="dxa"/>
            <w:vMerge/>
            <w:shd w:val="clear" w:color="auto" w:fill="D3DFEE"/>
            <w:vAlign w:val="center"/>
          </w:tcPr>
          <w:p w14:paraId="3B969A17" w14:textId="77777777" w:rsidR="002C6EB7" w:rsidRPr="00EA0522" w:rsidRDefault="002C6EB7" w:rsidP="002F77FF">
            <w:pPr>
              <w:spacing w:line="240" w:lineRule="atLeast"/>
              <w:rPr>
                <w:rFonts w:ascii="Arial" w:hAnsi="Arial" w:cs="Arial"/>
                <w:sz w:val="22"/>
                <w:szCs w:val="22"/>
                <w:lang w:val="en-US"/>
              </w:rPr>
            </w:pPr>
          </w:p>
        </w:tc>
      </w:tr>
      <w:tr w:rsidR="002C6EB7" w:rsidRPr="00EA0522" w14:paraId="10D012DE"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39CE7A9F"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4142FE2D"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Locarno class must be empty</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421DEB13" w14:textId="77777777" w:rsidR="002C6EB7" w:rsidRPr="00EA0522" w:rsidRDefault="002C6EB7" w:rsidP="002F77FF">
            <w:pPr>
              <w:spacing w:line="240" w:lineRule="atLeast"/>
              <w:rPr>
                <w:rFonts w:ascii="Arial" w:hAnsi="Arial" w:cs="Arial"/>
                <w:sz w:val="22"/>
                <w:szCs w:val="22"/>
                <w:lang w:val="en-US"/>
              </w:rPr>
            </w:pPr>
          </w:p>
        </w:tc>
      </w:tr>
      <w:tr w:rsidR="002C6EB7" w:rsidRPr="00EA0522" w14:paraId="5B82DB59" w14:textId="77777777" w:rsidTr="002F77FF">
        <w:trPr>
          <w:trHeight w:val="240"/>
        </w:trPr>
        <w:tc>
          <w:tcPr>
            <w:tcW w:w="550" w:type="dxa"/>
            <w:tcBorders>
              <w:left w:val="single" w:sz="8" w:space="0" w:color="FFFFFF"/>
              <w:bottom w:val="nil"/>
              <w:right w:val="single" w:sz="24" w:space="0" w:color="FFFFFF"/>
            </w:tcBorders>
            <w:shd w:val="clear" w:color="auto" w:fill="4F81BD"/>
          </w:tcPr>
          <w:p w14:paraId="197095C2"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0F2DF56B"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Registration date must be empty</w:t>
            </w:r>
          </w:p>
        </w:tc>
        <w:tc>
          <w:tcPr>
            <w:tcW w:w="4372" w:type="dxa"/>
            <w:vMerge/>
            <w:shd w:val="clear" w:color="auto" w:fill="D3DFEE"/>
            <w:vAlign w:val="center"/>
          </w:tcPr>
          <w:p w14:paraId="712CB75A" w14:textId="77777777" w:rsidR="002C6EB7" w:rsidRPr="00EA0522" w:rsidRDefault="002C6EB7" w:rsidP="002F77FF">
            <w:pPr>
              <w:spacing w:line="240" w:lineRule="atLeast"/>
              <w:rPr>
                <w:rFonts w:ascii="Arial" w:hAnsi="Arial" w:cs="Arial"/>
                <w:sz w:val="22"/>
                <w:szCs w:val="22"/>
                <w:lang w:val="en-US"/>
              </w:rPr>
            </w:pPr>
          </w:p>
        </w:tc>
      </w:tr>
      <w:tr w:rsidR="002C6EB7" w:rsidRPr="00EA0522" w14:paraId="30F6544A"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4625D5A6"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348225DC"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Expiry date must be empty</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7FF3399E" w14:textId="77777777" w:rsidR="002C6EB7" w:rsidRPr="00EA0522" w:rsidRDefault="002C6EB7" w:rsidP="002F77FF">
            <w:pPr>
              <w:spacing w:line="240" w:lineRule="atLeast"/>
              <w:rPr>
                <w:rFonts w:ascii="Arial" w:hAnsi="Arial" w:cs="Arial"/>
                <w:sz w:val="22"/>
                <w:szCs w:val="22"/>
                <w:lang w:val="en-US"/>
              </w:rPr>
            </w:pPr>
          </w:p>
        </w:tc>
      </w:tr>
      <w:tr w:rsidR="002C6EB7" w:rsidRPr="00EA0522" w14:paraId="73D8A112" w14:textId="77777777" w:rsidTr="002F77FF">
        <w:trPr>
          <w:trHeight w:val="240"/>
        </w:trPr>
        <w:tc>
          <w:tcPr>
            <w:tcW w:w="550" w:type="dxa"/>
            <w:tcBorders>
              <w:left w:val="single" w:sz="8" w:space="0" w:color="FFFFFF"/>
              <w:bottom w:val="nil"/>
              <w:right w:val="single" w:sz="24" w:space="0" w:color="FFFFFF"/>
            </w:tcBorders>
            <w:shd w:val="clear" w:color="auto" w:fill="4F81BD"/>
          </w:tcPr>
          <w:p w14:paraId="750C7851"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7A70A8AB" w14:textId="77777777" w:rsidR="002C6EB7" w:rsidRPr="00EA0522" w:rsidRDefault="002C6EB7" w:rsidP="002F77FF">
            <w:pPr>
              <w:widowControl w:val="0"/>
              <w:spacing w:line="240" w:lineRule="atLeast"/>
              <w:contextualSpacing/>
              <w:jc w:val="both"/>
              <w:rPr>
                <w:rFonts w:ascii="Arial" w:hAnsi="Arial" w:cs="Arial"/>
                <w:sz w:val="22"/>
                <w:szCs w:val="22"/>
                <w:lang w:val="en-US"/>
              </w:rPr>
            </w:pPr>
            <w:r w:rsidRPr="00EA0522">
              <w:rPr>
                <w:rFonts w:ascii="Arial" w:hAnsi="Arial" w:cs="Arial"/>
                <w:sz w:val="22"/>
                <w:szCs w:val="22"/>
                <w:lang w:val="en-US"/>
              </w:rPr>
              <w:t>Design (representation) is mandatory</w:t>
            </w:r>
          </w:p>
        </w:tc>
        <w:tc>
          <w:tcPr>
            <w:tcW w:w="4372" w:type="dxa"/>
            <w:vMerge w:val="restart"/>
            <w:shd w:val="clear" w:color="auto" w:fill="D3DFEE"/>
            <w:vAlign w:val="center"/>
          </w:tcPr>
          <w:p w14:paraId="4F03A207"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When the Design status is:</w:t>
            </w:r>
          </w:p>
          <w:p w14:paraId="596BD4C3" w14:textId="77777777" w:rsidR="002C6EB7" w:rsidRPr="00EA0522" w:rsidRDefault="002C6EB7" w:rsidP="00810A6D">
            <w:pPr>
              <w:widowControl w:val="0"/>
              <w:numPr>
                <w:ilvl w:val="0"/>
                <w:numId w:val="9"/>
              </w:numPr>
              <w:spacing w:line="240" w:lineRule="atLeast"/>
              <w:ind w:left="318" w:hanging="284"/>
              <w:contextualSpacing/>
              <w:rPr>
                <w:rFonts w:ascii="Arial" w:hAnsi="Arial" w:cs="Arial"/>
                <w:sz w:val="22"/>
                <w:szCs w:val="22"/>
                <w:lang w:val="en-US"/>
              </w:rPr>
            </w:pPr>
            <w:r w:rsidRPr="00EA0522">
              <w:rPr>
                <w:rFonts w:ascii="Arial" w:hAnsi="Arial" w:cs="Arial"/>
                <w:sz w:val="22"/>
                <w:szCs w:val="22"/>
                <w:lang w:val="en-US"/>
              </w:rPr>
              <w:t>REGISTERED; or</w:t>
            </w:r>
          </w:p>
          <w:p w14:paraId="18CE1E19" w14:textId="77777777" w:rsidR="002C6EB7" w:rsidRPr="00EA0522" w:rsidRDefault="002C6EB7" w:rsidP="00810A6D">
            <w:pPr>
              <w:widowControl w:val="0"/>
              <w:numPr>
                <w:ilvl w:val="0"/>
                <w:numId w:val="9"/>
              </w:numPr>
              <w:spacing w:line="240" w:lineRule="atLeast"/>
              <w:ind w:left="318" w:hanging="284"/>
              <w:contextualSpacing/>
              <w:rPr>
                <w:rFonts w:ascii="Arial" w:hAnsi="Arial" w:cs="Arial"/>
                <w:sz w:val="22"/>
                <w:szCs w:val="22"/>
                <w:lang w:val="en-US"/>
              </w:rPr>
            </w:pPr>
            <w:r w:rsidRPr="00EA0522">
              <w:rPr>
                <w:rFonts w:ascii="Arial" w:hAnsi="Arial" w:cs="Arial"/>
                <w:sz w:val="22"/>
                <w:szCs w:val="22"/>
                <w:lang w:val="en-US"/>
              </w:rPr>
              <w:t>REGISTERED AND FULLY PUBLISHED; or</w:t>
            </w:r>
          </w:p>
          <w:p w14:paraId="36657615" w14:textId="77777777" w:rsidR="002C6EB7" w:rsidRPr="00EA0522" w:rsidRDefault="002C6EB7" w:rsidP="00810A6D">
            <w:pPr>
              <w:widowControl w:val="0"/>
              <w:numPr>
                <w:ilvl w:val="0"/>
                <w:numId w:val="9"/>
              </w:numPr>
              <w:spacing w:line="240" w:lineRule="atLeast"/>
              <w:ind w:left="318" w:hanging="284"/>
              <w:contextualSpacing/>
              <w:rPr>
                <w:rFonts w:ascii="Arial" w:hAnsi="Arial" w:cs="Arial"/>
                <w:sz w:val="22"/>
                <w:szCs w:val="22"/>
                <w:lang w:val="en-US"/>
              </w:rPr>
            </w:pPr>
            <w:r w:rsidRPr="00EA0522">
              <w:rPr>
                <w:rFonts w:ascii="Arial" w:hAnsi="Arial" w:cs="Arial"/>
                <w:sz w:val="22"/>
                <w:szCs w:val="22"/>
                <w:lang w:val="en-US"/>
              </w:rPr>
              <w:lastRenderedPageBreak/>
              <w:t>INVALIDITY PROCEDURE PENDING and End of deferment is not provided; or</w:t>
            </w:r>
          </w:p>
          <w:p w14:paraId="6D6FC4AA" w14:textId="77777777" w:rsidR="002C6EB7" w:rsidRPr="00EA0522" w:rsidRDefault="002C6EB7" w:rsidP="00810A6D">
            <w:pPr>
              <w:widowControl w:val="0"/>
              <w:numPr>
                <w:ilvl w:val="0"/>
                <w:numId w:val="9"/>
              </w:numPr>
              <w:spacing w:line="240" w:lineRule="atLeast"/>
              <w:ind w:left="318" w:hanging="284"/>
              <w:contextualSpacing/>
              <w:rPr>
                <w:rFonts w:ascii="Arial" w:hAnsi="Arial" w:cs="Arial"/>
                <w:sz w:val="22"/>
                <w:szCs w:val="22"/>
                <w:lang w:val="en-US"/>
              </w:rPr>
            </w:pPr>
            <w:r w:rsidRPr="00EA0522">
              <w:rPr>
                <w:rFonts w:ascii="Arial" w:hAnsi="Arial" w:cs="Arial"/>
                <w:sz w:val="22"/>
                <w:szCs w:val="22"/>
                <w:lang w:val="en-US"/>
              </w:rPr>
              <w:t xml:space="preserve">EXPIRING </w:t>
            </w:r>
          </w:p>
        </w:tc>
      </w:tr>
      <w:tr w:rsidR="002C6EB7" w:rsidRPr="00EA0522" w14:paraId="297A5529"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58A81E5B"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44A17BC6"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Indication of the product is mandatory</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0216384B" w14:textId="77777777" w:rsidR="002C6EB7" w:rsidRPr="00EA0522" w:rsidRDefault="002C6EB7" w:rsidP="002F77FF">
            <w:pPr>
              <w:spacing w:line="240" w:lineRule="atLeast"/>
              <w:rPr>
                <w:rFonts w:ascii="Arial" w:hAnsi="Arial" w:cs="Arial"/>
                <w:sz w:val="22"/>
                <w:szCs w:val="22"/>
                <w:lang w:val="en-US"/>
              </w:rPr>
            </w:pPr>
          </w:p>
        </w:tc>
      </w:tr>
      <w:tr w:rsidR="002C6EB7" w:rsidRPr="00EA0522" w14:paraId="06C8C06C" w14:textId="77777777" w:rsidTr="002F77FF">
        <w:trPr>
          <w:trHeight w:val="240"/>
        </w:trPr>
        <w:tc>
          <w:tcPr>
            <w:tcW w:w="550" w:type="dxa"/>
            <w:tcBorders>
              <w:left w:val="single" w:sz="8" w:space="0" w:color="FFFFFF"/>
              <w:bottom w:val="nil"/>
              <w:right w:val="single" w:sz="24" w:space="0" w:color="FFFFFF"/>
            </w:tcBorders>
            <w:shd w:val="clear" w:color="auto" w:fill="4F81BD"/>
          </w:tcPr>
          <w:p w14:paraId="5521DD6A"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0F37FBFC"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Locarno class is mandatory</w:t>
            </w:r>
            <w:r w:rsidRPr="00EA0522">
              <w:rPr>
                <w:rStyle w:val="Znakapoznpodarou"/>
                <w:rFonts w:ascii="Arial" w:eastAsia="MS Mincho" w:hAnsi="Arial" w:cs="Arial"/>
                <w:sz w:val="22"/>
                <w:szCs w:val="22"/>
                <w:lang w:val="en-US"/>
              </w:rPr>
              <w:footnoteReference w:id="4"/>
            </w:r>
          </w:p>
        </w:tc>
        <w:tc>
          <w:tcPr>
            <w:tcW w:w="4372" w:type="dxa"/>
            <w:vMerge/>
            <w:shd w:val="clear" w:color="auto" w:fill="D3DFEE"/>
            <w:vAlign w:val="center"/>
          </w:tcPr>
          <w:p w14:paraId="71CAA92B" w14:textId="77777777" w:rsidR="002C6EB7" w:rsidRPr="00EA0522" w:rsidRDefault="002C6EB7" w:rsidP="002F77FF">
            <w:pPr>
              <w:spacing w:line="240" w:lineRule="atLeast"/>
              <w:rPr>
                <w:rFonts w:ascii="Arial" w:hAnsi="Arial" w:cs="Arial"/>
                <w:sz w:val="22"/>
                <w:szCs w:val="22"/>
                <w:lang w:val="en-US"/>
              </w:rPr>
            </w:pPr>
          </w:p>
        </w:tc>
      </w:tr>
      <w:tr w:rsidR="002C6EB7" w:rsidRPr="00EA0522" w14:paraId="6BE5F1B4"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5E8AB4FE"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0A4E523D"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Registration date:</w:t>
            </w:r>
          </w:p>
          <w:p w14:paraId="79B59917"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lastRenderedPageBreak/>
              <w:t xml:space="preserve">is </w:t>
            </w:r>
            <w:proofErr w:type="gramStart"/>
            <w:r w:rsidRPr="00EA0522">
              <w:rPr>
                <w:rFonts w:ascii="Arial" w:hAnsi="Arial" w:cs="Arial"/>
                <w:sz w:val="22"/>
                <w:szCs w:val="22"/>
                <w:lang w:val="en-US"/>
              </w:rPr>
              <w:t>mandatory;</w:t>
            </w:r>
            <w:proofErr w:type="gramEnd"/>
          </w:p>
          <w:p w14:paraId="46BF0AA1"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w:t>
            </w:r>
            <w:proofErr w:type="gramStart"/>
            <w:r w:rsidRPr="00EA0522">
              <w:rPr>
                <w:rFonts w:ascii="Arial" w:hAnsi="Arial" w:cs="Arial"/>
                <w:sz w:val="22"/>
                <w:szCs w:val="22"/>
                <w:lang w:val="en-US"/>
              </w:rPr>
              <w:t>format;</w:t>
            </w:r>
            <w:proofErr w:type="gramEnd"/>
          </w:p>
          <w:p w14:paraId="2A07A552"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must be later than the Filing date</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025E04AC" w14:textId="77777777" w:rsidR="002C6EB7" w:rsidRPr="00EA0522" w:rsidRDefault="002C6EB7" w:rsidP="002F77FF">
            <w:pPr>
              <w:spacing w:line="240" w:lineRule="atLeast"/>
              <w:rPr>
                <w:rFonts w:ascii="Arial" w:hAnsi="Arial" w:cs="Arial"/>
                <w:sz w:val="22"/>
                <w:szCs w:val="22"/>
                <w:lang w:val="en-US"/>
              </w:rPr>
            </w:pPr>
          </w:p>
        </w:tc>
      </w:tr>
      <w:tr w:rsidR="002C6EB7" w:rsidRPr="00EA0522" w14:paraId="53F7992A" w14:textId="77777777" w:rsidTr="002F77FF">
        <w:trPr>
          <w:trHeight w:val="240"/>
        </w:trPr>
        <w:tc>
          <w:tcPr>
            <w:tcW w:w="550" w:type="dxa"/>
            <w:tcBorders>
              <w:left w:val="single" w:sz="8" w:space="0" w:color="FFFFFF"/>
              <w:bottom w:val="nil"/>
              <w:right w:val="single" w:sz="24" w:space="0" w:color="FFFFFF"/>
            </w:tcBorders>
            <w:shd w:val="clear" w:color="auto" w:fill="4F81BD"/>
          </w:tcPr>
          <w:p w14:paraId="6F768193"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3055C6A2"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Expiry date:</w:t>
            </w:r>
          </w:p>
          <w:p w14:paraId="65B213C9"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is </w:t>
            </w:r>
            <w:proofErr w:type="gramStart"/>
            <w:r w:rsidRPr="00EA0522">
              <w:rPr>
                <w:rFonts w:ascii="Arial" w:hAnsi="Arial" w:cs="Arial"/>
                <w:sz w:val="22"/>
                <w:szCs w:val="22"/>
                <w:lang w:val="en-US"/>
              </w:rPr>
              <w:t>mandatory;</w:t>
            </w:r>
            <w:proofErr w:type="gramEnd"/>
          </w:p>
          <w:p w14:paraId="7BADE52D"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w:t>
            </w:r>
            <w:proofErr w:type="gramStart"/>
            <w:r w:rsidRPr="00EA0522">
              <w:rPr>
                <w:rFonts w:ascii="Arial" w:hAnsi="Arial" w:cs="Arial"/>
                <w:sz w:val="22"/>
                <w:szCs w:val="22"/>
                <w:lang w:val="en-US"/>
              </w:rPr>
              <w:t>format;</w:t>
            </w:r>
            <w:proofErr w:type="gramEnd"/>
          </w:p>
          <w:p w14:paraId="593DE369"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must be later than the Registration date</w:t>
            </w:r>
          </w:p>
        </w:tc>
        <w:tc>
          <w:tcPr>
            <w:tcW w:w="4372" w:type="dxa"/>
            <w:vMerge/>
            <w:shd w:val="clear" w:color="auto" w:fill="D3DFEE"/>
            <w:vAlign w:val="center"/>
          </w:tcPr>
          <w:p w14:paraId="364A1AEC" w14:textId="77777777" w:rsidR="002C6EB7" w:rsidRPr="00EA0522" w:rsidRDefault="002C6EB7" w:rsidP="002F77FF">
            <w:pPr>
              <w:spacing w:line="240" w:lineRule="atLeast"/>
              <w:rPr>
                <w:rFonts w:ascii="Arial" w:hAnsi="Arial" w:cs="Arial"/>
                <w:sz w:val="22"/>
                <w:szCs w:val="22"/>
                <w:lang w:val="en-US"/>
              </w:rPr>
            </w:pPr>
          </w:p>
        </w:tc>
      </w:tr>
      <w:tr w:rsidR="002C6EB7" w:rsidRPr="00EA0522" w14:paraId="0B68A5DA"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5CBBBA65"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28EAA23D" w14:textId="77777777" w:rsidR="002C6EB7" w:rsidRPr="00EA0522" w:rsidRDefault="002C6EB7" w:rsidP="002F77FF">
            <w:pPr>
              <w:widowControl w:val="0"/>
              <w:spacing w:line="240" w:lineRule="atLeast"/>
              <w:contextualSpacing/>
              <w:jc w:val="both"/>
              <w:rPr>
                <w:rFonts w:ascii="Arial" w:hAnsi="Arial" w:cs="Arial"/>
                <w:sz w:val="22"/>
                <w:szCs w:val="22"/>
                <w:lang w:val="en-US"/>
              </w:rPr>
            </w:pPr>
            <w:r w:rsidRPr="00EA0522">
              <w:rPr>
                <w:rFonts w:ascii="Arial" w:hAnsi="Arial" w:cs="Arial"/>
                <w:sz w:val="22"/>
                <w:szCs w:val="22"/>
                <w:lang w:val="en-US"/>
              </w:rPr>
              <w:t>Design (representation) must be empty</w:t>
            </w:r>
          </w:p>
        </w:tc>
        <w:tc>
          <w:tcPr>
            <w:tcW w:w="4372"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tcPr>
          <w:p w14:paraId="4C5EC711"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 xml:space="preserve">When the Design status is: </w:t>
            </w:r>
          </w:p>
          <w:p w14:paraId="6B07A6E6"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REGISTERED AND SUBJECT TO DEFERMENT; or</w:t>
            </w:r>
          </w:p>
          <w:p w14:paraId="1F9AA996" w14:textId="77777777" w:rsidR="002C6EB7" w:rsidRPr="00EA0522" w:rsidRDefault="002C6EB7" w:rsidP="00810A6D">
            <w:pPr>
              <w:widowControl w:val="0"/>
              <w:numPr>
                <w:ilvl w:val="0"/>
                <w:numId w:val="9"/>
              </w:numPr>
              <w:spacing w:line="240" w:lineRule="atLeast"/>
              <w:ind w:left="318" w:hanging="284"/>
              <w:contextualSpacing/>
              <w:jc w:val="both"/>
              <w:rPr>
                <w:rFonts w:ascii="Arial" w:hAnsi="Arial" w:cs="Arial"/>
                <w:sz w:val="22"/>
                <w:szCs w:val="22"/>
                <w:lang w:val="en-US"/>
              </w:rPr>
            </w:pPr>
            <w:r w:rsidRPr="00EA0522">
              <w:rPr>
                <w:rFonts w:ascii="Arial" w:hAnsi="Arial" w:cs="Arial"/>
                <w:sz w:val="22"/>
                <w:szCs w:val="22"/>
                <w:lang w:val="en-US"/>
              </w:rPr>
              <w:t>INVALIDITY PROCEDURE PENDING and End of deferment is provided as the current date or a date in the future</w:t>
            </w:r>
          </w:p>
        </w:tc>
      </w:tr>
      <w:tr w:rsidR="002C6EB7" w:rsidRPr="00EA0522" w14:paraId="252A1428" w14:textId="77777777" w:rsidTr="002F77FF">
        <w:trPr>
          <w:trHeight w:val="240"/>
        </w:trPr>
        <w:tc>
          <w:tcPr>
            <w:tcW w:w="550" w:type="dxa"/>
            <w:tcBorders>
              <w:left w:val="single" w:sz="8" w:space="0" w:color="FFFFFF"/>
              <w:bottom w:val="nil"/>
              <w:right w:val="single" w:sz="24" w:space="0" w:color="FFFFFF"/>
            </w:tcBorders>
            <w:shd w:val="clear" w:color="auto" w:fill="4F81BD"/>
          </w:tcPr>
          <w:p w14:paraId="48AF652D"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0BC9460B"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Indication of the product must be empty</w:t>
            </w:r>
          </w:p>
        </w:tc>
        <w:tc>
          <w:tcPr>
            <w:tcW w:w="4372" w:type="dxa"/>
            <w:vMerge/>
            <w:shd w:val="clear" w:color="auto" w:fill="D3DFEE"/>
            <w:vAlign w:val="center"/>
          </w:tcPr>
          <w:p w14:paraId="4390CD8B" w14:textId="77777777" w:rsidR="002C6EB7" w:rsidRPr="00EA0522" w:rsidRDefault="002C6EB7" w:rsidP="002F77FF">
            <w:pPr>
              <w:spacing w:line="240" w:lineRule="atLeast"/>
              <w:rPr>
                <w:rFonts w:ascii="Arial" w:hAnsi="Arial" w:cs="Arial"/>
                <w:sz w:val="22"/>
                <w:szCs w:val="22"/>
                <w:lang w:val="en-US"/>
              </w:rPr>
            </w:pPr>
          </w:p>
        </w:tc>
      </w:tr>
      <w:tr w:rsidR="002C6EB7" w:rsidRPr="00EA0522" w14:paraId="727AA771" w14:textId="77777777" w:rsidTr="002F77FF">
        <w:trPr>
          <w:trHeight w:val="240"/>
        </w:trPr>
        <w:tc>
          <w:tcPr>
            <w:tcW w:w="550" w:type="dxa"/>
            <w:tcBorders>
              <w:top w:val="single" w:sz="8" w:space="0" w:color="FFFFFF"/>
              <w:left w:val="single" w:sz="8" w:space="0" w:color="FFFFFF"/>
              <w:bottom w:val="nil"/>
              <w:right w:val="single" w:sz="24" w:space="0" w:color="FFFFFF"/>
            </w:tcBorders>
            <w:shd w:val="clear" w:color="auto" w:fill="4F81BD"/>
          </w:tcPr>
          <w:p w14:paraId="5A540105"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63B80963"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Locarno class must be empty</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264CFC60" w14:textId="77777777" w:rsidR="002C6EB7" w:rsidRPr="00EA0522" w:rsidRDefault="002C6EB7" w:rsidP="002F77FF">
            <w:pPr>
              <w:spacing w:line="240" w:lineRule="atLeast"/>
              <w:rPr>
                <w:rFonts w:ascii="Arial" w:hAnsi="Arial" w:cs="Arial"/>
                <w:sz w:val="22"/>
                <w:szCs w:val="22"/>
                <w:lang w:val="en-US"/>
              </w:rPr>
            </w:pPr>
          </w:p>
        </w:tc>
      </w:tr>
      <w:tr w:rsidR="002C6EB7" w:rsidRPr="00EA0522" w14:paraId="34AE1985" w14:textId="77777777" w:rsidTr="002F77FF">
        <w:trPr>
          <w:trHeight w:val="240"/>
        </w:trPr>
        <w:tc>
          <w:tcPr>
            <w:tcW w:w="550" w:type="dxa"/>
            <w:tcBorders>
              <w:left w:val="single" w:sz="8" w:space="0" w:color="FFFFFF"/>
              <w:bottom w:val="nil"/>
              <w:right w:val="single" w:sz="24" w:space="0" w:color="FFFFFF"/>
            </w:tcBorders>
            <w:shd w:val="clear" w:color="auto" w:fill="4F81BD"/>
          </w:tcPr>
          <w:p w14:paraId="66769F92"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shd w:val="clear" w:color="auto" w:fill="D3DFEE"/>
          </w:tcPr>
          <w:p w14:paraId="6FD49840"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Registration date:</w:t>
            </w:r>
          </w:p>
          <w:p w14:paraId="49E1C4E3"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is </w:t>
            </w:r>
            <w:proofErr w:type="gramStart"/>
            <w:r w:rsidRPr="00EA0522">
              <w:rPr>
                <w:rFonts w:ascii="Arial" w:hAnsi="Arial" w:cs="Arial"/>
                <w:sz w:val="22"/>
                <w:szCs w:val="22"/>
                <w:lang w:val="en-US"/>
              </w:rPr>
              <w:t>mandatory;</w:t>
            </w:r>
            <w:proofErr w:type="gramEnd"/>
          </w:p>
          <w:p w14:paraId="754B1932"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w:t>
            </w:r>
            <w:proofErr w:type="gramStart"/>
            <w:r w:rsidRPr="00EA0522">
              <w:rPr>
                <w:rFonts w:ascii="Arial" w:hAnsi="Arial" w:cs="Arial"/>
                <w:sz w:val="22"/>
                <w:szCs w:val="22"/>
                <w:lang w:val="en-US"/>
              </w:rPr>
              <w:t>format;</w:t>
            </w:r>
            <w:proofErr w:type="gramEnd"/>
          </w:p>
          <w:p w14:paraId="5D12801C"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must be later than the Filing date</w:t>
            </w:r>
          </w:p>
        </w:tc>
        <w:tc>
          <w:tcPr>
            <w:tcW w:w="4372" w:type="dxa"/>
            <w:vMerge/>
            <w:shd w:val="clear" w:color="auto" w:fill="D3DFEE"/>
            <w:vAlign w:val="center"/>
          </w:tcPr>
          <w:p w14:paraId="29C99035" w14:textId="77777777" w:rsidR="002C6EB7" w:rsidRPr="00EA0522" w:rsidRDefault="002C6EB7" w:rsidP="002F77FF">
            <w:pPr>
              <w:spacing w:line="240" w:lineRule="atLeast"/>
              <w:rPr>
                <w:rFonts w:ascii="Arial" w:hAnsi="Arial" w:cs="Arial"/>
                <w:sz w:val="22"/>
                <w:szCs w:val="22"/>
                <w:lang w:val="en-US"/>
              </w:rPr>
            </w:pPr>
          </w:p>
        </w:tc>
      </w:tr>
      <w:tr w:rsidR="002C6EB7" w:rsidRPr="00EA0522" w14:paraId="224B9EFE" w14:textId="77777777" w:rsidTr="002F77FF">
        <w:trPr>
          <w:trHeight w:val="240"/>
        </w:trPr>
        <w:tc>
          <w:tcPr>
            <w:tcW w:w="550" w:type="dxa"/>
            <w:tcBorders>
              <w:top w:val="single" w:sz="8" w:space="0" w:color="FFFFFF"/>
              <w:left w:val="single" w:sz="8" w:space="0" w:color="FFFFFF"/>
              <w:bottom w:val="single" w:sz="8" w:space="0" w:color="FFFFFF"/>
              <w:right w:val="single" w:sz="24" w:space="0" w:color="FFFFFF"/>
            </w:tcBorders>
            <w:shd w:val="clear" w:color="auto" w:fill="4F81BD"/>
          </w:tcPr>
          <w:p w14:paraId="1615DC1C" w14:textId="77777777" w:rsidR="002C6EB7" w:rsidRPr="00EA0522" w:rsidRDefault="002C6EB7" w:rsidP="00810A6D">
            <w:pPr>
              <w:widowControl w:val="0"/>
              <w:numPr>
                <w:ilvl w:val="0"/>
                <w:numId w:val="8"/>
              </w:numPr>
              <w:spacing w:line="240" w:lineRule="atLeast"/>
              <w:contextualSpacing/>
              <w:jc w:val="center"/>
              <w:rPr>
                <w:rFonts w:ascii="Arial" w:hAnsi="Arial" w:cs="Arial"/>
                <w:b/>
                <w:bCs/>
                <w:sz w:val="22"/>
                <w:szCs w:val="22"/>
                <w:lang w:val="en-US"/>
              </w:rPr>
            </w:pPr>
          </w:p>
        </w:tc>
        <w:tc>
          <w:tcPr>
            <w:tcW w:w="4094" w:type="dxa"/>
            <w:tcBorders>
              <w:top w:val="single" w:sz="8" w:space="0" w:color="FFFFFF"/>
              <w:left w:val="single" w:sz="8" w:space="0" w:color="FFFFFF"/>
              <w:bottom w:val="single" w:sz="8" w:space="0" w:color="FFFFFF"/>
              <w:right w:val="single" w:sz="8" w:space="0" w:color="FFFFFF"/>
            </w:tcBorders>
            <w:shd w:val="clear" w:color="auto" w:fill="A7BFDE"/>
          </w:tcPr>
          <w:p w14:paraId="5FA9DB03" w14:textId="77777777" w:rsidR="002C6EB7" w:rsidRPr="00EA0522" w:rsidRDefault="002C6EB7" w:rsidP="002F77FF">
            <w:pPr>
              <w:spacing w:line="240" w:lineRule="atLeast"/>
              <w:rPr>
                <w:rFonts w:ascii="Arial" w:hAnsi="Arial" w:cs="Arial"/>
                <w:sz w:val="22"/>
                <w:szCs w:val="22"/>
                <w:lang w:val="en-US"/>
              </w:rPr>
            </w:pPr>
            <w:r w:rsidRPr="00EA0522">
              <w:rPr>
                <w:rFonts w:ascii="Arial" w:hAnsi="Arial" w:cs="Arial"/>
                <w:sz w:val="22"/>
                <w:szCs w:val="22"/>
                <w:lang w:val="en-US"/>
              </w:rPr>
              <w:t>Expiry date:</w:t>
            </w:r>
          </w:p>
          <w:p w14:paraId="1243EED0"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is </w:t>
            </w:r>
            <w:proofErr w:type="gramStart"/>
            <w:r w:rsidRPr="00EA0522">
              <w:rPr>
                <w:rFonts w:ascii="Arial" w:hAnsi="Arial" w:cs="Arial"/>
                <w:sz w:val="22"/>
                <w:szCs w:val="22"/>
                <w:lang w:val="en-US"/>
              </w:rPr>
              <w:t>mandatory;</w:t>
            </w:r>
            <w:proofErr w:type="gramEnd"/>
          </w:p>
          <w:p w14:paraId="532D6A8B"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 xml:space="preserve">must be in the valid date </w:t>
            </w:r>
            <w:proofErr w:type="gramStart"/>
            <w:r w:rsidRPr="00EA0522">
              <w:rPr>
                <w:rFonts w:ascii="Arial" w:hAnsi="Arial" w:cs="Arial"/>
                <w:sz w:val="22"/>
                <w:szCs w:val="22"/>
                <w:lang w:val="en-US"/>
              </w:rPr>
              <w:t>format;</w:t>
            </w:r>
            <w:proofErr w:type="gramEnd"/>
          </w:p>
          <w:p w14:paraId="105D2D31" w14:textId="77777777" w:rsidR="002C6EB7" w:rsidRPr="00EA0522" w:rsidRDefault="002C6EB7" w:rsidP="00810A6D">
            <w:pPr>
              <w:widowControl w:val="0"/>
              <w:numPr>
                <w:ilvl w:val="0"/>
                <w:numId w:val="12"/>
              </w:numPr>
              <w:spacing w:line="240" w:lineRule="atLeast"/>
              <w:ind w:left="188" w:hanging="188"/>
              <w:contextualSpacing/>
              <w:jc w:val="both"/>
              <w:rPr>
                <w:rFonts w:ascii="Arial" w:hAnsi="Arial" w:cs="Arial"/>
                <w:sz w:val="22"/>
                <w:szCs w:val="22"/>
                <w:lang w:val="en-US"/>
              </w:rPr>
            </w:pPr>
            <w:r w:rsidRPr="00EA0522">
              <w:rPr>
                <w:rFonts w:ascii="Arial" w:hAnsi="Arial" w:cs="Arial"/>
                <w:sz w:val="22"/>
                <w:szCs w:val="22"/>
                <w:lang w:val="en-US"/>
              </w:rPr>
              <w:t>must be later than the Registration date</w:t>
            </w:r>
          </w:p>
        </w:tc>
        <w:tc>
          <w:tcPr>
            <w:tcW w:w="4372" w:type="dxa"/>
            <w:vMerge/>
            <w:tcBorders>
              <w:top w:val="single" w:sz="8" w:space="0" w:color="FFFFFF"/>
              <w:left w:val="single" w:sz="8" w:space="0" w:color="FFFFFF"/>
              <w:bottom w:val="single" w:sz="8" w:space="0" w:color="FFFFFF"/>
              <w:right w:val="single" w:sz="8" w:space="0" w:color="FFFFFF"/>
            </w:tcBorders>
            <w:shd w:val="clear" w:color="auto" w:fill="A7BFDE"/>
            <w:vAlign w:val="center"/>
          </w:tcPr>
          <w:p w14:paraId="619B6A58" w14:textId="77777777" w:rsidR="002C6EB7" w:rsidRPr="00EA0522" w:rsidRDefault="002C6EB7" w:rsidP="002F77FF">
            <w:pPr>
              <w:spacing w:line="240" w:lineRule="atLeast"/>
              <w:rPr>
                <w:rFonts w:ascii="Arial" w:hAnsi="Arial" w:cs="Arial"/>
                <w:sz w:val="22"/>
                <w:szCs w:val="22"/>
                <w:lang w:val="en-US"/>
              </w:rPr>
            </w:pPr>
          </w:p>
        </w:tc>
      </w:tr>
      <w:bookmarkEnd w:id="10"/>
    </w:tbl>
    <w:p w14:paraId="4A1F34C3" w14:textId="77777777" w:rsidR="002C6EB7" w:rsidRPr="00EA0522" w:rsidRDefault="002C6EB7" w:rsidP="002C6EB7">
      <w:pPr>
        <w:keepLines/>
        <w:spacing w:after="240"/>
        <w:ind w:left="720" w:hanging="720"/>
        <w:jc w:val="both"/>
        <w:rPr>
          <w:rFonts w:ascii="Arial" w:hAnsi="Arial" w:cs="Arial"/>
          <w:sz w:val="22"/>
          <w:szCs w:val="22"/>
        </w:rPr>
      </w:pPr>
    </w:p>
    <w:p w14:paraId="2A38096A" w14:textId="18948919"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rPr>
      </w:pPr>
      <w:r w:rsidRPr="00EA0522">
        <w:rPr>
          <w:rFonts w:ascii="Arial" w:hAnsi="Arial" w:cs="Arial"/>
          <w:sz w:val="22"/>
          <w:szCs w:val="22"/>
        </w:rPr>
        <w:t>All calculations will be done with 3 decimals and time stamp will be measured in milliseconds. The mathematic method that will be used is the Symmetric Arithmetic Rounding or Round-Half-Up (Symmetric Implementation).</w:t>
      </w:r>
    </w:p>
    <w:p w14:paraId="42CDE28D" w14:textId="4B4058B8"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rPr>
      </w:pPr>
      <w:r w:rsidRPr="00EA0522">
        <w:rPr>
          <w:rFonts w:ascii="Arial" w:hAnsi="Arial" w:cs="Arial"/>
          <w:sz w:val="22"/>
          <w:szCs w:val="22"/>
        </w:rPr>
        <w:t xml:space="preserve">The performance of the IPO shall be </w:t>
      </w:r>
      <w:r w:rsidR="517F1E28" w:rsidRPr="00EA0522">
        <w:rPr>
          <w:rFonts w:ascii="Arial" w:hAnsi="Arial" w:cs="Arial"/>
          <w:sz w:val="22"/>
          <w:szCs w:val="22"/>
        </w:rPr>
        <w:t>monitored</w:t>
      </w:r>
      <w:r w:rsidRPr="00EA0522">
        <w:rPr>
          <w:rFonts w:ascii="Arial" w:hAnsi="Arial" w:cs="Arial"/>
          <w:sz w:val="22"/>
          <w:szCs w:val="22"/>
        </w:rPr>
        <w:t xml:space="preserve"> with the assistance of an administration tool. This evaluation shall be based on the list of agreed service value levels. The EUIPO shall provide the IPO with access to the tool. The IPO shall, at least on a quarterly basis, review its own statistics and communicate immediately any disagreement to the EUIPO. In case the administration tool is temporarily unavailable, EUIPO will be providing the statistic information to the IPO through other means (</w:t>
      </w:r>
      <w:proofErr w:type="gramStart"/>
      <w:r w:rsidRPr="00EA0522">
        <w:rPr>
          <w:rFonts w:ascii="Arial" w:hAnsi="Arial" w:cs="Arial"/>
          <w:sz w:val="22"/>
          <w:szCs w:val="22"/>
        </w:rPr>
        <w:t>e</w:t>
      </w:r>
      <w:r w:rsidR="5BC249E3" w:rsidRPr="00EA0522">
        <w:rPr>
          <w:rFonts w:ascii="Arial" w:hAnsi="Arial" w:cs="Arial"/>
          <w:sz w:val="22"/>
          <w:szCs w:val="22"/>
        </w:rPr>
        <w:t>.</w:t>
      </w:r>
      <w:r w:rsidRPr="00EA0522">
        <w:rPr>
          <w:rFonts w:ascii="Arial" w:hAnsi="Arial" w:cs="Arial"/>
          <w:sz w:val="22"/>
          <w:szCs w:val="22"/>
        </w:rPr>
        <w:t>g</w:t>
      </w:r>
      <w:r w:rsidR="5BC249E3" w:rsidRPr="00EA0522">
        <w:rPr>
          <w:rFonts w:ascii="Arial" w:hAnsi="Arial" w:cs="Arial"/>
          <w:sz w:val="22"/>
          <w:szCs w:val="22"/>
        </w:rPr>
        <w:t>.</w:t>
      </w:r>
      <w:proofErr w:type="gramEnd"/>
      <w:r w:rsidRPr="00EA0522">
        <w:rPr>
          <w:rFonts w:ascii="Arial" w:hAnsi="Arial" w:cs="Arial"/>
          <w:sz w:val="22"/>
          <w:szCs w:val="22"/>
        </w:rPr>
        <w:t xml:space="preserve"> email).</w:t>
      </w:r>
    </w:p>
    <w:p w14:paraId="6F791A27" w14:textId="4374E81E"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rPr>
      </w:pPr>
      <w:r w:rsidRPr="00EA0522">
        <w:rPr>
          <w:rFonts w:ascii="Arial" w:hAnsi="Arial" w:cs="Arial"/>
          <w:sz w:val="22"/>
          <w:szCs w:val="22"/>
        </w:rPr>
        <w:t xml:space="preserve">The EUIPO shall send an evaluation report to the IPO, based on the </w:t>
      </w:r>
      <w:r w:rsidR="5BC249E3" w:rsidRPr="00EA0522">
        <w:rPr>
          <w:rFonts w:ascii="Arial" w:hAnsi="Arial" w:cs="Arial"/>
          <w:sz w:val="22"/>
          <w:szCs w:val="22"/>
        </w:rPr>
        <w:t>administration tool</w:t>
      </w:r>
      <w:r w:rsidRPr="00EA0522">
        <w:rPr>
          <w:rFonts w:ascii="Arial" w:hAnsi="Arial" w:cs="Arial"/>
          <w:sz w:val="22"/>
          <w:szCs w:val="22"/>
        </w:rPr>
        <w:t xml:space="preserve">, no later than 30 calendar days following the expiration date of each service period. The IPO shall provide its </w:t>
      </w:r>
      <w:r w:rsidR="5BC249E3" w:rsidRPr="00EA0522">
        <w:rPr>
          <w:rFonts w:ascii="Arial" w:hAnsi="Arial" w:cs="Arial"/>
          <w:sz w:val="22"/>
          <w:szCs w:val="22"/>
        </w:rPr>
        <w:t xml:space="preserve">conformity statement </w:t>
      </w:r>
      <w:r w:rsidRPr="00EA0522">
        <w:rPr>
          <w:rFonts w:ascii="Arial" w:hAnsi="Arial" w:cs="Arial"/>
          <w:sz w:val="22"/>
          <w:szCs w:val="22"/>
        </w:rPr>
        <w:t xml:space="preserve">within 21 calendar days from the date of receiving the EUIPO’s evaluation. The EUIPO shall have 15 calendar days to approve or reject this </w:t>
      </w:r>
      <w:r w:rsidR="5BC249E3" w:rsidRPr="00EA0522">
        <w:rPr>
          <w:rFonts w:ascii="Arial" w:hAnsi="Arial" w:cs="Arial"/>
          <w:sz w:val="22"/>
          <w:szCs w:val="22"/>
        </w:rPr>
        <w:t>conformity</w:t>
      </w:r>
      <w:r w:rsidRPr="00EA0522">
        <w:rPr>
          <w:rFonts w:ascii="Arial" w:hAnsi="Arial" w:cs="Arial"/>
          <w:sz w:val="22"/>
          <w:szCs w:val="22"/>
        </w:rPr>
        <w:t xml:space="preserve">, or to require any supporting documentation or additional information. If necessary, the IPO shall have 15 calendar days, as from the date of the EUIPO’s request, to submit the requested additional information or a new </w:t>
      </w:r>
      <w:r w:rsidR="5BC249E3" w:rsidRPr="00EA0522">
        <w:rPr>
          <w:rFonts w:ascii="Arial" w:hAnsi="Arial" w:cs="Arial"/>
          <w:sz w:val="22"/>
          <w:szCs w:val="22"/>
        </w:rPr>
        <w:t>conformity statement</w:t>
      </w:r>
      <w:r w:rsidRPr="00EA0522">
        <w:rPr>
          <w:rFonts w:ascii="Arial" w:hAnsi="Arial" w:cs="Arial"/>
          <w:sz w:val="22"/>
          <w:szCs w:val="22"/>
        </w:rPr>
        <w:t>.</w:t>
      </w:r>
    </w:p>
    <w:p w14:paraId="13ED4FB1" w14:textId="60D42AF3"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rPr>
      </w:pPr>
      <w:r w:rsidRPr="00EA0522">
        <w:rPr>
          <w:rFonts w:ascii="Arial" w:hAnsi="Arial" w:cs="Arial"/>
          <w:sz w:val="22"/>
          <w:szCs w:val="22"/>
        </w:rPr>
        <w:t>The EUIPO may propose an adjustment to the service level and/or financial allowance scheme on an annual basis in accordance with the overall performance of all participating IPOs. It may also adjust the maximum annual amount foreseen in Article 3 of the Agreement in accordance with the overall performance observed during each service period. In doing so, the EUIPO shall apply the principle of co-financing as decided by the Management Board.</w:t>
      </w:r>
    </w:p>
    <w:p w14:paraId="12170728" w14:textId="26838642" w:rsidR="002C6EB7" w:rsidRPr="00EA0522" w:rsidRDefault="232B6933" w:rsidP="00810A6D">
      <w:pPr>
        <w:pStyle w:val="Odstavecseseznamem"/>
        <w:keepLines/>
        <w:numPr>
          <w:ilvl w:val="0"/>
          <w:numId w:val="41"/>
        </w:numPr>
        <w:spacing w:after="240"/>
        <w:ind w:left="0" w:firstLine="0"/>
        <w:jc w:val="both"/>
        <w:rPr>
          <w:rFonts w:ascii="Arial" w:hAnsi="Arial" w:cs="Arial"/>
          <w:sz w:val="22"/>
          <w:szCs w:val="22"/>
        </w:rPr>
      </w:pPr>
      <w:r w:rsidRPr="00EA0522">
        <w:rPr>
          <w:rFonts w:ascii="Arial" w:hAnsi="Arial" w:cs="Arial"/>
          <w:sz w:val="22"/>
          <w:szCs w:val="22"/>
        </w:rPr>
        <w:t xml:space="preserve">If this Agreement is terminated before the expiry of the fourth year after the integration of the IPO into the applications, the IPO shall reimburse to the EUIPO that part of the </w:t>
      </w:r>
      <w:r w:rsidR="6CCF34EA" w:rsidRPr="00EA0522">
        <w:rPr>
          <w:rFonts w:ascii="Arial" w:hAnsi="Arial" w:cs="Arial"/>
          <w:sz w:val="22"/>
          <w:szCs w:val="22"/>
        </w:rPr>
        <w:t>contribution</w:t>
      </w:r>
      <w:r w:rsidRPr="00EA0522">
        <w:rPr>
          <w:rFonts w:ascii="Arial" w:hAnsi="Arial" w:cs="Arial"/>
          <w:sz w:val="22"/>
          <w:szCs w:val="22"/>
        </w:rPr>
        <w:t xml:space="preserve"> which has not been recouped by depreciation at the time of termination. The refund schema in the case of a termination is as follows:</w:t>
      </w:r>
    </w:p>
    <w:p w14:paraId="187A3272" w14:textId="1EC25317" w:rsidR="002C6EB7" w:rsidRPr="00EA0522" w:rsidRDefault="002C6EB7" w:rsidP="00810A6D">
      <w:pPr>
        <w:numPr>
          <w:ilvl w:val="0"/>
          <w:numId w:val="7"/>
        </w:numPr>
        <w:ind w:left="540" w:hanging="270"/>
        <w:jc w:val="both"/>
        <w:rPr>
          <w:rFonts w:ascii="Arial" w:hAnsi="Arial" w:cs="Arial"/>
          <w:sz w:val="22"/>
          <w:szCs w:val="22"/>
        </w:rPr>
      </w:pPr>
      <w:r w:rsidRPr="00EA0522">
        <w:rPr>
          <w:rFonts w:ascii="Arial" w:hAnsi="Arial" w:cs="Arial"/>
          <w:sz w:val="22"/>
          <w:szCs w:val="22"/>
        </w:rPr>
        <w:lastRenderedPageBreak/>
        <w:t>in the course of the 1</w:t>
      </w:r>
      <w:r w:rsidR="005301EC" w:rsidRPr="00EA0522">
        <w:rPr>
          <w:rFonts w:ascii="Arial" w:hAnsi="Arial" w:cs="Arial"/>
          <w:sz w:val="22"/>
          <w:szCs w:val="22"/>
        </w:rPr>
        <w:t>st contractual</w:t>
      </w:r>
      <w:r w:rsidRPr="00EA0522">
        <w:rPr>
          <w:rFonts w:ascii="Arial" w:hAnsi="Arial" w:cs="Arial"/>
          <w:sz w:val="22"/>
          <w:szCs w:val="22"/>
        </w:rPr>
        <w:t xml:space="preserve"> year: 100%</w:t>
      </w:r>
      <w:r w:rsidR="00C72D8E" w:rsidRPr="00EA0522">
        <w:rPr>
          <w:rFonts w:ascii="Arial" w:hAnsi="Arial" w:cs="Arial"/>
          <w:sz w:val="22"/>
          <w:szCs w:val="22"/>
        </w:rPr>
        <w:t xml:space="preserve"> of the contribution has not been recouped by </w:t>
      </w:r>
      <w:proofErr w:type="gramStart"/>
      <w:r w:rsidR="00C72D8E" w:rsidRPr="00EA0522">
        <w:rPr>
          <w:rFonts w:ascii="Arial" w:hAnsi="Arial" w:cs="Arial"/>
          <w:sz w:val="22"/>
          <w:szCs w:val="22"/>
        </w:rPr>
        <w:t>depreciation</w:t>
      </w:r>
      <w:r w:rsidRPr="00EA0522">
        <w:rPr>
          <w:rFonts w:ascii="Arial" w:hAnsi="Arial" w:cs="Arial"/>
          <w:sz w:val="22"/>
          <w:szCs w:val="22"/>
        </w:rPr>
        <w:t>;</w:t>
      </w:r>
      <w:proofErr w:type="gramEnd"/>
    </w:p>
    <w:p w14:paraId="22EDF9A3" w14:textId="77777777" w:rsidR="002C6EB7" w:rsidRPr="00EA0522" w:rsidRDefault="002C6EB7" w:rsidP="00810A6D">
      <w:pPr>
        <w:numPr>
          <w:ilvl w:val="0"/>
          <w:numId w:val="7"/>
        </w:numPr>
        <w:ind w:left="540" w:hanging="270"/>
        <w:jc w:val="both"/>
        <w:rPr>
          <w:rFonts w:ascii="Arial" w:hAnsi="Arial" w:cs="Arial"/>
          <w:sz w:val="22"/>
          <w:szCs w:val="22"/>
        </w:rPr>
      </w:pPr>
      <w:r w:rsidRPr="00EA0522">
        <w:rPr>
          <w:rFonts w:ascii="Arial" w:hAnsi="Arial" w:cs="Arial"/>
          <w:sz w:val="22"/>
          <w:szCs w:val="22"/>
        </w:rPr>
        <w:t xml:space="preserve">in the course of the 2nd contractual year: </w:t>
      </w:r>
      <w:proofErr w:type="gramStart"/>
      <w:r w:rsidRPr="00EA0522">
        <w:rPr>
          <w:rFonts w:ascii="Arial" w:hAnsi="Arial" w:cs="Arial"/>
          <w:sz w:val="22"/>
          <w:szCs w:val="22"/>
        </w:rPr>
        <w:t>75%;</w:t>
      </w:r>
      <w:proofErr w:type="gramEnd"/>
    </w:p>
    <w:p w14:paraId="1E8E9ADD" w14:textId="77777777" w:rsidR="002C6EB7" w:rsidRPr="00EA0522" w:rsidRDefault="002C6EB7" w:rsidP="00810A6D">
      <w:pPr>
        <w:numPr>
          <w:ilvl w:val="0"/>
          <w:numId w:val="7"/>
        </w:numPr>
        <w:ind w:left="540" w:hanging="270"/>
        <w:jc w:val="both"/>
        <w:rPr>
          <w:rFonts w:ascii="Arial" w:hAnsi="Arial" w:cs="Arial"/>
          <w:sz w:val="22"/>
          <w:szCs w:val="22"/>
        </w:rPr>
      </w:pPr>
      <w:proofErr w:type="gramStart"/>
      <w:r w:rsidRPr="00EA0522">
        <w:rPr>
          <w:rFonts w:ascii="Arial" w:hAnsi="Arial" w:cs="Arial"/>
          <w:sz w:val="22"/>
          <w:szCs w:val="22"/>
        </w:rPr>
        <w:t>in the course of</w:t>
      </w:r>
      <w:proofErr w:type="gramEnd"/>
      <w:r w:rsidRPr="00EA0522">
        <w:rPr>
          <w:rFonts w:ascii="Arial" w:hAnsi="Arial" w:cs="Arial"/>
          <w:sz w:val="22"/>
          <w:szCs w:val="22"/>
        </w:rPr>
        <w:t xml:space="preserve"> the 3rd contractual year: 50% and</w:t>
      </w:r>
    </w:p>
    <w:p w14:paraId="5FD7D00C" w14:textId="77777777" w:rsidR="002C6EB7" w:rsidRPr="00EA0522" w:rsidRDefault="002C6EB7" w:rsidP="00810A6D">
      <w:pPr>
        <w:numPr>
          <w:ilvl w:val="0"/>
          <w:numId w:val="7"/>
        </w:numPr>
        <w:ind w:left="540" w:hanging="270"/>
        <w:jc w:val="both"/>
        <w:rPr>
          <w:rFonts w:ascii="Arial" w:hAnsi="Arial" w:cs="Arial"/>
          <w:sz w:val="22"/>
          <w:szCs w:val="22"/>
        </w:rPr>
      </w:pPr>
      <w:proofErr w:type="gramStart"/>
      <w:r w:rsidRPr="00EA0522">
        <w:rPr>
          <w:rFonts w:ascii="Arial" w:hAnsi="Arial" w:cs="Arial"/>
          <w:sz w:val="22"/>
          <w:szCs w:val="22"/>
        </w:rPr>
        <w:t>in the course of</w:t>
      </w:r>
      <w:proofErr w:type="gramEnd"/>
      <w:r w:rsidRPr="00EA0522">
        <w:rPr>
          <w:rFonts w:ascii="Arial" w:hAnsi="Arial" w:cs="Arial"/>
          <w:sz w:val="22"/>
          <w:szCs w:val="22"/>
        </w:rPr>
        <w:t xml:space="preserve"> the 4th contractual year: 25%.</w:t>
      </w:r>
    </w:p>
    <w:p w14:paraId="75554C4D" w14:textId="77777777" w:rsidR="002C6EB7" w:rsidRPr="00EA0522" w:rsidRDefault="002C6EB7" w:rsidP="002C6EB7">
      <w:pPr>
        <w:ind w:left="567"/>
        <w:jc w:val="both"/>
        <w:rPr>
          <w:rFonts w:ascii="Arial" w:hAnsi="Arial" w:cs="Arial"/>
          <w:sz w:val="22"/>
          <w:szCs w:val="22"/>
        </w:rPr>
      </w:pPr>
    </w:p>
    <w:p w14:paraId="645D0E0C" w14:textId="021108C3" w:rsidR="002C6EB7" w:rsidRPr="001A2575" w:rsidRDefault="002C6EB7" w:rsidP="001A2575">
      <w:pPr>
        <w:pStyle w:val="Odstavecseseznamem"/>
        <w:keepLines/>
        <w:numPr>
          <w:ilvl w:val="0"/>
          <w:numId w:val="41"/>
        </w:numPr>
        <w:autoSpaceDE w:val="0"/>
        <w:autoSpaceDN w:val="0"/>
        <w:spacing w:after="240"/>
        <w:ind w:left="0" w:firstLine="0"/>
        <w:jc w:val="both"/>
        <w:rPr>
          <w:rFonts w:ascii="Arial" w:hAnsi="Arial" w:cs="Arial"/>
          <w:sz w:val="22"/>
          <w:szCs w:val="22"/>
        </w:rPr>
      </w:pPr>
      <w:r w:rsidRPr="001A2575">
        <w:rPr>
          <w:rFonts w:ascii="Arial" w:hAnsi="Arial" w:cs="Arial"/>
          <w:sz w:val="22"/>
          <w:szCs w:val="22"/>
        </w:rPr>
        <w:t>If this Agreement is terminated by the EUIPO before the expiry of the fourth year after the integration of the IPO into the applications, the IPO may not refund the set-up costs, except if the termination is due to non-compliance with the current Agreement.</w:t>
      </w:r>
    </w:p>
    <w:p w14:paraId="60F0C7BC" w14:textId="20AE8247" w:rsidR="0026604D" w:rsidRPr="00EA0522" w:rsidRDefault="00BD7A59" w:rsidP="00041DBA">
      <w:pPr>
        <w:pStyle w:val="Nadpis2"/>
        <w:numPr>
          <w:ilvl w:val="0"/>
          <w:numId w:val="0"/>
        </w:numPr>
        <w:rPr>
          <w:rFonts w:ascii="Arial" w:eastAsiaTheme="minorEastAsia" w:hAnsi="Arial" w:cs="Arial"/>
          <w:sz w:val="22"/>
          <w:szCs w:val="22"/>
        </w:rPr>
      </w:pPr>
      <w:bookmarkStart w:id="11" w:name="_Hlk9419836"/>
      <w:r w:rsidRPr="00EA0522">
        <w:rPr>
          <w:rFonts w:ascii="Arial" w:eastAsiaTheme="minorEastAsia" w:hAnsi="Arial" w:cs="Arial"/>
          <w:sz w:val="22"/>
          <w:szCs w:val="22"/>
        </w:rPr>
        <w:t xml:space="preserve">ARTICLE </w:t>
      </w:r>
      <w:r w:rsidR="00CF2367" w:rsidRPr="00EA0522">
        <w:rPr>
          <w:rFonts w:ascii="Arial" w:eastAsiaTheme="minorEastAsia" w:hAnsi="Arial" w:cs="Arial"/>
          <w:sz w:val="22"/>
          <w:szCs w:val="22"/>
        </w:rPr>
        <w:t>3</w:t>
      </w:r>
      <w:r w:rsidR="00887370">
        <w:rPr>
          <w:rFonts w:ascii="Arial" w:eastAsiaTheme="minorEastAsia" w:hAnsi="Arial" w:cs="Arial"/>
          <w:sz w:val="22"/>
          <w:szCs w:val="22"/>
        </w:rPr>
        <w:t>2</w:t>
      </w:r>
      <w:r w:rsidR="00CF2367" w:rsidRPr="00EA0522">
        <w:rPr>
          <w:rFonts w:ascii="Arial" w:eastAsiaTheme="minorEastAsia" w:hAnsi="Arial" w:cs="Arial"/>
          <w:sz w:val="22"/>
          <w:szCs w:val="22"/>
        </w:rPr>
        <w:t xml:space="preserve"> </w:t>
      </w:r>
      <w:r w:rsidRPr="00EA0522">
        <w:rPr>
          <w:rFonts w:ascii="Arial" w:eastAsiaTheme="minorEastAsia" w:hAnsi="Arial" w:cs="Arial"/>
          <w:sz w:val="22"/>
          <w:szCs w:val="22"/>
        </w:rPr>
        <w:t>–</w:t>
      </w:r>
      <w:r w:rsidR="0026604D" w:rsidRPr="00EA0522">
        <w:rPr>
          <w:rFonts w:ascii="Arial" w:eastAsiaTheme="minorEastAsia" w:hAnsi="Arial" w:cs="Arial"/>
          <w:sz w:val="22"/>
          <w:szCs w:val="22"/>
        </w:rPr>
        <w:t xml:space="preserve"> MAINTENANCE OF COMMON TOOLS AND PRACTICES</w:t>
      </w:r>
    </w:p>
    <w:p w14:paraId="102B6E49" w14:textId="77777777" w:rsidR="0026604D" w:rsidRPr="00EA0522" w:rsidRDefault="0026604D" w:rsidP="0026604D">
      <w:pPr>
        <w:jc w:val="both"/>
        <w:rPr>
          <w:rFonts w:ascii="Arial" w:hAnsi="Arial" w:cs="Arial"/>
          <w:b/>
          <w:bCs/>
          <w:sz w:val="22"/>
          <w:szCs w:val="22"/>
        </w:rPr>
      </w:pPr>
    </w:p>
    <w:p w14:paraId="6D32AB14" w14:textId="1FFA6D47" w:rsidR="0026604D" w:rsidRPr="00EA0522" w:rsidRDefault="0026604D" w:rsidP="00810A6D">
      <w:pPr>
        <w:pStyle w:val="Odstavecseseznamem"/>
        <w:keepLines/>
        <w:numPr>
          <w:ilvl w:val="0"/>
          <w:numId w:val="42"/>
        </w:numPr>
        <w:spacing w:after="240"/>
        <w:ind w:left="0" w:firstLine="0"/>
        <w:jc w:val="both"/>
        <w:rPr>
          <w:rFonts w:ascii="Arial" w:hAnsi="Arial" w:cs="Arial"/>
          <w:sz w:val="22"/>
          <w:szCs w:val="22"/>
          <w:lang w:val="en-US"/>
        </w:rPr>
      </w:pPr>
      <w:r w:rsidRPr="00EA0522">
        <w:rPr>
          <w:rFonts w:ascii="Arial" w:hAnsi="Arial" w:cs="Arial"/>
          <w:sz w:val="22"/>
          <w:szCs w:val="22"/>
          <w:lang w:val="en-US"/>
        </w:rPr>
        <w:t>The EUIPO shall be responsible for the central hosting and maintenance of the common tools and IT solutions once they are successfully put into production (hereafter, “the go-live”).</w:t>
      </w:r>
    </w:p>
    <w:p w14:paraId="4BD9FFD2" w14:textId="653F010D" w:rsidR="0026604D" w:rsidRPr="00EA0522" w:rsidRDefault="0026604D" w:rsidP="00810A6D">
      <w:pPr>
        <w:pStyle w:val="Odstavecseseznamem"/>
        <w:keepLines/>
        <w:numPr>
          <w:ilvl w:val="0"/>
          <w:numId w:val="4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EUIPO shall manage the corrective and adaptive maintenance tasks of the central site elements of those tools, as well as the provision of licenses, hardware, </w:t>
      </w:r>
      <w:proofErr w:type="gramStart"/>
      <w:r w:rsidRPr="00EA0522">
        <w:rPr>
          <w:rFonts w:ascii="Arial" w:hAnsi="Arial" w:cs="Arial"/>
          <w:sz w:val="22"/>
          <w:szCs w:val="22"/>
          <w:lang w:val="en-US"/>
        </w:rPr>
        <w:t>equipment</w:t>
      </w:r>
      <w:proofErr w:type="gramEnd"/>
      <w:r w:rsidRPr="00EA0522">
        <w:rPr>
          <w:rFonts w:ascii="Arial" w:hAnsi="Arial" w:cs="Arial"/>
          <w:sz w:val="22"/>
          <w:szCs w:val="22"/>
          <w:lang w:val="en-US"/>
        </w:rPr>
        <w:t xml:space="preserve"> and hosting services when necessary for those tools. In particular, the EUIPO shall be responsible for the following tasks:</w:t>
      </w:r>
    </w:p>
    <w:p w14:paraId="05380850"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lang w:val="en-US"/>
        </w:rPr>
        <w:t xml:space="preserve">1) </w:t>
      </w:r>
      <w:r w:rsidRPr="00EA0522">
        <w:rPr>
          <w:rFonts w:ascii="Arial" w:hAnsi="Arial" w:cs="Arial"/>
          <w:sz w:val="22"/>
          <w:szCs w:val="22"/>
        </w:rPr>
        <w:t xml:space="preserve">supporting IPOs and end users with a multilingual service desk function, an incident management practice, a business continuity plan and a security </w:t>
      </w:r>
      <w:proofErr w:type="gramStart"/>
      <w:r w:rsidRPr="00EA0522">
        <w:rPr>
          <w:rFonts w:ascii="Arial" w:hAnsi="Arial" w:cs="Arial"/>
          <w:sz w:val="22"/>
          <w:szCs w:val="22"/>
        </w:rPr>
        <w:t>policy;</w:t>
      </w:r>
      <w:proofErr w:type="gramEnd"/>
    </w:p>
    <w:p w14:paraId="51A3A38D"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 xml:space="preserve">2) maintaining a regular flow of information and feedback from IPOs and users on the </w:t>
      </w:r>
      <w:proofErr w:type="gramStart"/>
      <w:r w:rsidRPr="00EA0522">
        <w:rPr>
          <w:rFonts w:ascii="Arial" w:hAnsi="Arial" w:cs="Arial"/>
          <w:sz w:val="22"/>
          <w:szCs w:val="22"/>
        </w:rPr>
        <w:t>tools;</w:t>
      </w:r>
      <w:proofErr w:type="gramEnd"/>
    </w:p>
    <w:p w14:paraId="0DC644CC"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 xml:space="preserve">3) managing general statistics on the use and performance of the </w:t>
      </w:r>
      <w:proofErr w:type="gramStart"/>
      <w:r w:rsidRPr="00EA0522">
        <w:rPr>
          <w:rFonts w:ascii="Arial" w:hAnsi="Arial" w:cs="Arial"/>
          <w:sz w:val="22"/>
          <w:szCs w:val="22"/>
        </w:rPr>
        <w:t>tools;</w:t>
      </w:r>
      <w:proofErr w:type="gramEnd"/>
    </w:p>
    <w:p w14:paraId="0A4A0128"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4) if necessary, liaising between IPOs and the EUIPO’s external service providers (</w:t>
      </w:r>
      <w:proofErr w:type="gramStart"/>
      <w:r w:rsidRPr="00EA0522">
        <w:rPr>
          <w:rFonts w:ascii="Arial" w:hAnsi="Arial" w:cs="Arial"/>
          <w:sz w:val="22"/>
          <w:szCs w:val="22"/>
        </w:rPr>
        <w:t>e.g.</w:t>
      </w:r>
      <w:proofErr w:type="gramEnd"/>
      <w:r w:rsidRPr="00EA0522">
        <w:rPr>
          <w:rFonts w:ascii="Arial" w:hAnsi="Arial" w:cs="Arial"/>
          <w:sz w:val="22"/>
          <w:szCs w:val="22"/>
        </w:rPr>
        <w:t xml:space="preserve"> software development, hosting services), in particular in relation to integration and set-up adjustments with common tools, performed by IPOs;</w:t>
      </w:r>
    </w:p>
    <w:p w14:paraId="541B141A"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 xml:space="preserve">5) identifying needs for maintenance, in collaboration with designated experts from IPOs, through common platforms and within the context of the EUIPO’s change management process. To this end, IPOs will be part of the process through the Liaison Meeting on Cooperation, acting as a change advisory board; a subcommittee composed of a reduced set of experts may be created to prepare the change management </w:t>
      </w:r>
      <w:proofErr w:type="gramStart"/>
      <w:r w:rsidRPr="00EA0522">
        <w:rPr>
          <w:rFonts w:ascii="Arial" w:hAnsi="Arial" w:cs="Arial"/>
          <w:sz w:val="22"/>
          <w:szCs w:val="22"/>
        </w:rPr>
        <w:t>process;</w:t>
      </w:r>
      <w:proofErr w:type="gramEnd"/>
    </w:p>
    <w:p w14:paraId="2DDF089B"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 xml:space="preserve">6) planning, managing, delivering and communicating releases for corrective and adaptive maintenance, including approving relevant release documentation and </w:t>
      </w:r>
      <w:proofErr w:type="gramStart"/>
      <w:r w:rsidRPr="00EA0522">
        <w:rPr>
          <w:rFonts w:ascii="Arial" w:hAnsi="Arial" w:cs="Arial"/>
          <w:sz w:val="22"/>
          <w:szCs w:val="22"/>
        </w:rPr>
        <w:t>artefacts;</w:t>
      </w:r>
      <w:proofErr w:type="gramEnd"/>
    </w:p>
    <w:p w14:paraId="6059F002"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 xml:space="preserve">7) organising acceptance </w:t>
      </w:r>
      <w:proofErr w:type="gramStart"/>
      <w:r w:rsidRPr="00EA0522">
        <w:rPr>
          <w:rFonts w:ascii="Arial" w:hAnsi="Arial" w:cs="Arial"/>
          <w:sz w:val="22"/>
          <w:szCs w:val="22"/>
        </w:rPr>
        <w:t>tests;</w:t>
      </w:r>
      <w:proofErr w:type="gramEnd"/>
    </w:p>
    <w:p w14:paraId="7559646D" w14:textId="77777777" w:rsidR="0026604D" w:rsidRPr="00EA0522" w:rsidRDefault="0026604D" w:rsidP="0026604D">
      <w:pPr>
        <w:keepLines/>
        <w:spacing w:after="240"/>
        <w:ind w:left="540"/>
        <w:jc w:val="both"/>
        <w:rPr>
          <w:rFonts w:ascii="Arial" w:hAnsi="Arial" w:cs="Arial"/>
          <w:sz w:val="22"/>
          <w:szCs w:val="22"/>
        </w:rPr>
      </w:pPr>
      <w:r w:rsidRPr="00EA0522">
        <w:rPr>
          <w:rFonts w:ascii="Arial" w:hAnsi="Arial" w:cs="Arial"/>
          <w:sz w:val="22"/>
          <w:szCs w:val="22"/>
        </w:rPr>
        <w:t xml:space="preserve">8) coordinating training for IPOs in relation to tools and </w:t>
      </w:r>
      <w:proofErr w:type="gramStart"/>
      <w:r w:rsidRPr="00EA0522">
        <w:rPr>
          <w:rFonts w:ascii="Arial" w:hAnsi="Arial" w:cs="Arial"/>
          <w:sz w:val="22"/>
          <w:szCs w:val="22"/>
        </w:rPr>
        <w:t>releases;</w:t>
      </w:r>
      <w:proofErr w:type="gramEnd"/>
    </w:p>
    <w:p w14:paraId="016E926D" w14:textId="77777777" w:rsidR="0026604D" w:rsidRPr="00EA0522" w:rsidRDefault="0026604D" w:rsidP="0026604D">
      <w:pPr>
        <w:keepLines/>
        <w:ind w:left="540"/>
        <w:jc w:val="both"/>
        <w:rPr>
          <w:rFonts w:ascii="Arial" w:hAnsi="Arial" w:cs="Arial"/>
          <w:sz w:val="22"/>
          <w:szCs w:val="22"/>
        </w:rPr>
      </w:pPr>
      <w:r w:rsidRPr="00EA0522">
        <w:rPr>
          <w:rFonts w:ascii="Arial" w:hAnsi="Arial" w:cs="Arial"/>
          <w:sz w:val="22"/>
          <w:szCs w:val="22"/>
        </w:rPr>
        <w:t>9) promoting tools among users in collaboration with IPOs.</w:t>
      </w:r>
    </w:p>
    <w:p w14:paraId="09F41793" w14:textId="77777777" w:rsidR="0026604D" w:rsidRPr="00EA0522" w:rsidRDefault="0026604D" w:rsidP="0026604D">
      <w:pPr>
        <w:keepLines/>
        <w:jc w:val="both"/>
        <w:rPr>
          <w:rFonts w:ascii="Arial" w:hAnsi="Arial" w:cs="Arial"/>
          <w:sz w:val="22"/>
          <w:szCs w:val="22"/>
          <w:lang w:val="en-US"/>
        </w:rPr>
      </w:pPr>
    </w:p>
    <w:p w14:paraId="743909D0" w14:textId="3D183BC5" w:rsidR="0026604D" w:rsidRPr="00EA0522" w:rsidRDefault="0026604D" w:rsidP="00810A6D">
      <w:pPr>
        <w:pStyle w:val="Odstavecseseznamem"/>
        <w:keepLines/>
        <w:numPr>
          <w:ilvl w:val="0"/>
          <w:numId w:val="42"/>
        </w:numPr>
        <w:spacing w:after="240"/>
        <w:ind w:left="0" w:firstLine="0"/>
        <w:jc w:val="both"/>
        <w:rPr>
          <w:rFonts w:ascii="Arial" w:hAnsi="Arial" w:cs="Arial"/>
          <w:sz w:val="22"/>
          <w:szCs w:val="22"/>
          <w:lang w:val="en-US"/>
        </w:rPr>
      </w:pPr>
      <w:r w:rsidRPr="00EA0522">
        <w:rPr>
          <w:rFonts w:ascii="Arial" w:hAnsi="Arial" w:cs="Arial"/>
          <w:sz w:val="22"/>
          <w:szCs w:val="22"/>
          <w:lang w:val="en-US"/>
        </w:rPr>
        <w:t xml:space="preserve">The EUIPO shall manage these activities as part of its IT, stakeholders’ </w:t>
      </w:r>
      <w:proofErr w:type="gramStart"/>
      <w:r w:rsidRPr="00EA0522">
        <w:rPr>
          <w:rFonts w:ascii="Arial" w:hAnsi="Arial" w:cs="Arial"/>
          <w:sz w:val="22"/>
          <w:szCs w:val="22"/>
          <w:lang w:val="en-US"/>
        </w:rPr>
        <w:t>management</w:t>
      </w:r>
      <w:proofErr w:type="gramEnd"/>
      <w:r w:rsidRPr="00EA0522">
        <w:rPr>
          <w:rFonts w:ascii="Arial" w:hAnsi="Arial" w:cs="Arial"/>
          <w:sz w:val="22"/>
          <w:szCs w:val="22"/>
          <w:lang w:val="en-US"/>
        </w:rPr>
        <w:t xml:space="preserve"> and capacity-building activities.</w:t>
      </w:r>
    </w:p>
    <w:p w14:paraId="4B3A6ABC" w14:textId="3A08D6AC" w:rsidR="0026604D" w:rsidRPr="00EA0522" w:rsidRDefault="0026604D" w:rsidP="00810A6D">
      <w:pPr>
        <w:pStyle w:val="Odstavecseseznamem"/>
        <w:keepLines/>
        <w:numPr>
          <w:ilvl w:val="0"/>
          <w:numId w:val="42"/>
        </w:numPr>
        <w:ind w:left="0" w:firstLine="0"/>
        <w:jc w:val="both"/>
        <w:rPr>
          <w:rFonts w:ascii="Arial" w:hAnsi="Arial" w:cs="Arial"/>
          <w:sz w:val="22"/>
          <w:szCs w:val="22"/>
          <w:lang w:val="en-US"/>
        </w:rPr>
      </w:pPr>
      <w:r w:rsidRPr="00EA0522">
        <w:rPr>
          <w:rFonts w:ascii="Arial" w:hAnsi="Arial" w:cs="Arial"/>
          <w:sz w:val="22"/>
          <w:szCs w:val="22"/>
          <w:lang w:val="en-US"/>
        </w:rPr>
        <w:lastRenderedPageBreak/>
        <w:t xml:space="preserve">The IPO shall manage the development and installation of adjustments to integration layers and set-up services connected with the common tools, when necessary. The IPO shall remain owner and responsible of its own data, displayed, </w:t>
      </w:r>
      <w:proofErr w:type="gramStart"/>
      <w:r w:rsidRPr="00EA0522">
        <w:rPr>
          <w:rFonts w:ascii="Arial" w:hAnsi="Arial" w:cs="Arial"/>
          <w:sz w:val="22"/>
          <w:szCs w:val="22"/>
          <w:lang w:val="en-US"/>
        </w:rPr>
        <w:t>integrated</w:t>
      </w:r>
      <w:proofErr w:type="gramEnd"/>
      <w:r w:rsidRPr="00EA0522">
        <w:rPr>
          <w:rFonts w:ascii="Arial" w:hAnsi="Arial" w:cs="Arial"/>
          <w:sz w:val="22"/>
          <w:szCs w:val="22"/>
          <w:lang w:val="en-US"/>
        </w:rPr>
        <w:t xml:space="preserve"> or otherwise used in any of those tools.</w:t>
      </w:r>
      <w:r w:rsidR="00D15D10" w:rsidRPr="00EA0522">
        <w:rPr>
          <w:rFonts w:ascii="Arial" w:hAnsi="Arial" w:cs="Arial"/>
          <w:sz w:val="22"/>
          <w:szCs w:val="22"/>
          <w:lang w:val="en-US"/>
        </w:rPr>
        <w:t xml:space="preserve"> In case the IPO is integrated through IP Register, then shall be also responsible for hosting the data of other IPOs integrated to the blockchain.</w:t>
      </w:r>
    </w:p>
    <w:p w14:paraId="1B1D7B67" w14:textId="77777777" w:rsidR="0026604D" w:rsidRPr="00EA0522" w:rsidRDefault="0026604D" w:rsidP="00041DBA">
      <w:pPr>
        <w:keepLines/>
        <w:jc w:val="both"/>
        <w:rPr>
          <w:rFonts w:ascii="Arial" w:hAnsi="Arial" w:cs="Arial"/>
          <w:sz w:val="22"/>
          <w:szCs w:val="22"/>
          <w:lang w:val="en-US"/>
        </w:rPr>
      </w:pPr>
    </w:p>
    <w:p w14:paraId="1847F9D1" w14:textId="5ADD4B02" w:rsidR="00BD7A59" w:rsidRPr="00EA0522" w:rsidRDefault="0026604D" w:rsidP="00810A6D">
      <w:pPr>
        <w:pStyle w:val="Odstavecseseznamem"/>
        <w:keepLines/>
        <w:numPr>
          <w:ilvl w:val="0"/>
          <w:numId w:val="42"/>
        </w:numPr>
        <w:ind w:left="0" w:firstLine="0"/>
        <w:jc w:val="both"/>
        <w:rPr>
          <w:rFonts w:ascii="Arial" w:hAnsi="Arial" w:cs="Arial"/>
          <w:sz w:val="22"/>
          <w:szCs w:val="22"/>
        </w:rPr>
      </w:pPr>
      <w:r w:rsidRPr="00EA0522">
        <w:rPr>
          <w:rFonts w:ascii="Arial" w:hAnsi="Arial" w:cs="Arial"/>
          <w:sz w:val="22"/>
          <w:szCs w:val="22"/>
          <w:lang w:val="en-US"/>
        </w:rPr>
        <w:t>Without prejudice to the IP rights of the Parties existing prior to the conclusion of the present Agreement, the IPO grants the EUIPO a royalty-free license of use, disposal and sub-license of IP rights relating to data belonging to the former and being used in or transferred for the implementation of the projects covered under the present Agreement.</w:t>
      </w:r>
      <w:bookmarkEnd w:id="11"/>
    </w:p>
    <w:p w14:paraId="1C4783B2" w14:textId="77777777" w:rsidR="00BD7A59" w:rsidRPr="00EA0522" w:rsidRDefault="00BD7A59" w:rsidP="00041DBA">
      <w:pPr>
        <w:keepLines/>
        <w:jc w:val="both"/>
        <w:rPr>
          <w:rFonts w:ascii="Arial" w:hAnsi="Arial" w:cs="Arial"/>
          <w:sz w:val="22"/>
          <w:szCs w:val="22"/>
          <w:lang w:val="en-US"/>
        </w:rPr>
      </w:pPr>
    </w:p>
    <w:p w14:paraId="7E94030D" w14:textId="71767CEA" w:rsidR="00BD7A59" w:rsidRPr="00EA0522" w:rsidRDefault="00BD7A59" w:rsidP="00810A6D">
      <w:pPr>
        <w:pStyle w:val="Odstavecseseznamem"/>
        <w:keepLines/>
        <w:numPr>
          <w:ilvl w:val="0"/>
          <w:numId w:val="42"/>
        </w:numPr>
        <w:ind w:left="0" w:firstLine="0"/>
        <w:jc w:val="both"/>
        <w:rPr>
          <w:rFonts w:ascii="Arial" w:hAnsi="Arial" w:cs="Arial"/>
          <w:sz w:val="22"/>
          <w:szCs w:val="22"/>
          <w:lang w:val="en-US"/>
        </w:rPr>
      </w:pPr>
      <w:r w:rsidRPr="00EA0522">
        <w:rPr>
          <w:rFonts w:ascii="Arial" w:hAnsi="Arial" w:cs="Arial"/>
          <w:sz w:val="22"/>
          <w:szCs w:val="22"/>
          <w:lang w:val="en-US"/>
        </w:rPr>
        <w:t>The IPO</w:t>
      </w:r>
      <w:r w:rsidR="005E35D9" w:rsidRPr="00EA0522">
        <w:rPr>
          <w:rFonts w:ascii="Arial" w:hAnsi="Arial" w:cs="Arial"/>
          <w:sz w:val="22"/>
          <w:szCs w:val="22"/>
          <w:lang w:val="en-US"/>
        </w:rPr>
        <w:t xml:space="preserve"> shall implement the adopted common practice, unless opted out. The IPO</w:t>
      </w:r>
      <w:r w:rsidRPr="00EA0522">
        <w:rPr>
          <w:rFonts w:ascii="Arial" w:hAnsi="Arial" w:cs="Arial"/>
          <w:sz w:val="22"/>
          <w:szCs w:val="22"/>
          <w:lang w:val="en-US"/>
        </w:rPr>
        <w:t xml:space="preserve"> which is unable to implement a practice because of a legal constraint shall have the option to adopt the agreed common practice at any moment in the future when the legal constraint ceases to exist.</w:t>
      </w:r>
    </w:p>
    <w:p w14:paraId="0F45FD31" w14:textId="77777777" w:rsidR="00BD7A59" w:rsidRPr="00EA0522" w:rsidRDefault="00BD7A59" w:rsidP="00041DBA">
      <w:pPr>
        <w:keepLines/>
        <w:jc w:val="both"/>
        <w:rPr>
          <w:rFonts w:ascii="Arial" w:hAnsi="Arial" w:cs="Arial"/>
          <w:sz w:val="22"/>
          <w:szCs w:val="22"/>
          <w:lang w:val="en-US"/>
        </w:rPr>
      </w:pPr>
    </w:p>
    <w:p w14:paraId="0B0EF0D5" w14:textId="6DB787B7" w:rsidR="00BD7A59" w:rsidRPr="00EA0522" w:rsidRDefault="00BD7A59" w:rsidP="00810A6D">
      <w:pPr>
        <w:pStyle w:val="Odstavecseseznamem"/>
        <w:keepLines/>
        <w:numPr>
          <w:ilvl w:val="0"/>
          <w:numId w:val="42"/>
        </w:numPr>
        <w:ind w:left="0" w:firstLine="0"/>
        <w:jc w:val="both"/>
        <w:rPr>
          <w:rFonts w:ascii="Arial" w:hAnsi="Arial" w:cs="Arial"/>
          <w:sz w:val="22"/>
          <w:szCs w:val="22"/>
          <w:lang w:val="en-US"/>
        </w:rPr>
      </w:pPr>
      <w:r w:rsidRPr="00EA0522">
        <w:rPr>
          <w:rFonts w:ascii="Arial" w:hAnsi="Arial" w:cs="Arial"/>
          <w:sz w:val="22"/>
          <w:szCs w:val="22"/>
          <w:lang w:val="en-US"/>
        </w:rPr>
        <w:t xml:space="preserve">The IPO shall communicate to the EUIPO any legal constraint that occurs following the implementation of the common practice and which might impede the current or future implementation. </w:t>
      </w:r>
    </w:p>
    <w:p w14:paraId="5739DF6A" w14:textId="77777777" w:rsidR="00BD7A59" w:rsidRPr="00EA0522" w:rsidRDefault="00BD7A59" w:rsidP="00041DBA">
      <w:pPr>
        <w:keepLines/>
        <w:jc w:val="both"/>
        <w:rPr>
          <w:rFonts w:ascii="Arial" w:hAnsi="Arial" w:cs="Arial"/>
          <w:sz w:val="22"/>
          <w:szCs w:val="22"/>
          <w:lang w:val="en-US"/>
        </w:rPr>
      </w:pPr>
    </w:p>
    <w:p w14:paraId="623CBCA6" w14:textId="0744EE5B" w:rsidR="00BD7A59" w:rsidRPr="00EA0522" w:rsidRDefault="00BD7A59" w:rsidP="00810A6D">
      <w:pPr>
        <w:pStyle w:val="Odstavecseseznamem"/>
        <w:keepLines/>
        <w:numPr>
          <w:ilvl w:val="0"/>
          <w:numId w:val="42"/>
        </w:numPr>
        <w:ind w:left="0" w:firstLine="0"/>
        <w:jc w:val="both"/>
        <w:rPr>
          <w:rFonts w:ascii="Arial" w:hAnsi="Arial" w:cs="Arial"/>
          <w:sz w:val="22"/>
          <w:szCs w:val="22"/>
          <w:lang w:val="en-US"/>
        </w:rPr>
      </w:pPr>
      <w:r w:rsidRPr="00EA0522">
        <w:rPr>
          <w:rFonts w:ascii="Arial" w:hAnsi="Arial" w:cs="Arial"/>
          <w:sz w:val="22"/>
          <w:szCs w:val="22"/>
          <w:lang w:val="en-US"/>
        </w:rPr>
        <w:t xml:space="preserve">The IPO shall facilitate support, in the continuity of the common practices, to the maintenance tasks coordinated by the EUIPO. </w:t>
      </w:r>
    </w:p>
    <w:p w14:paraId="4F1E0FA9" w14:textId="77777777" w:rsidR="00BD7A59" w:rsidRPr="00EA0522" w:rsidRDefault="00BD7A59" w:rsidP="00041DBA">
      <w:pPr>
        <w:keepLines/>
        <w:jc w:val="both"/>
        <w:rPr>
          <w:rFonts w:ascii="Arial" w:hAnsi="Arial" w:cs="Arial"/>
          <w:sz w:val="22"/>
          <w:szCs w:val="22"/>
          <w:lang w:val="en-US"/>
        </w:rPr>
      </w:pPr>
    </w:p>
    <w:p w14:paraId="4F4B9AB0" w14:textId="53973BA6" w:rsidR="00BD7A59" w:rsidRPr="00EA0522" w:rsidRDefault="00BD7A59" w:rsidP="00810A6D">
      <w:pPr>
        <w:pStyle w:val="Odstavecseseznamem"/>
        <w:keepLines/>
        <w:numPr>
          <w:ilvl w:val="0"/>
          <w:numId w:val="42"/>
        </w:numPr>
        <w:ind w:left="0" w:firstLine="0"/>
        <w:jc w:val="both"/>
        <w:rPr>
          <w:rFonts w:ascii="Arial" w:hAnsi="Arial" w:cs="Arial"/>
          <w:sz w:val="22"/>
          <w:szCs w:val="22"/>
          <w:lang w:val="en-US"/>
        </w:rPr>
      </w:pPr>
      <w:r w:rsidRPr="00EA0522">
        <w:rPr>
          <w:rFonts w:ascii="Arial" w:hAnsi="Arial" w:cs="Arial"/>
          <w:sz w:val="22"/>
          <w:szCs w:val="22"/>
          <w:lang w:val="en-US"/>
        </w:rPr>
        <w:t>The IPO shall be responsible for amending its guidelines, based on the new common practice.</w:t>
      </w:r>
    </w:p>
    <w:p w14:paraId="227A390A" w14:textId="77777777" w:rsidR="00BD7A59" w:rsidRPr="00EA0522" w:rsidRDefault="00BD7A59" w:rsidP="00041DBA">
      <w:pPr>
        <w:keepLines/>
        <w:jc w:val="both"/>
        <w:rPr>
          <w:rFonts w:ascii="Arial" w:hAnsi="Arial" w:cs="Arial"/>
          <w:sz w:val="22"/>
          <w:szCs w:val="22"/>
          <w:lang w:val="en-US"/>
        </w:rPr>
      </w:pPr>
    </w:p>
    <w:p w14:paraId="45EB0C13" w14:textId="455C80ED"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provide help in the elaboration, translation, </w:t>
      </w:r>
      <w:proofErr w:type="gramStart"/>
      <w:r w:rsidRPr="00EA0522">
        <w:rPr>
          <w:rFonts w:ascii="Arial" w:hAnsi="Arial" w:cs="Arial"/>
          <w:sz w:val="22"/>
          <w:szCs w:val="22"/>
        </w:rPr>
        <w:t>validation</w:t>
      </w:r>
      <w:proofErr w:type="gramEnd"/>
      <w:r w:rsidRPr="00EA0522">
        <w:rPr>
          <w:rFonts w:ascii="Arial" w:hAnsi="Arial" w:cs="Arial"/>
          <w:sz w:val="22"/>
          <w:szCs w:val="22"/>
        </w:rPr>
        <w:t xml:space="preserve"> and publication of common communications.</w:t>
      </w:r>
    </w:p>
    <w:p w14:paraId="653B0DC4" w14:textId="4B4B39B2"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provide help in the validation, publication and translation of training, </w:t>
      </w:r>
      <w:proofErr w:type="gramStart"/>
      <w:r w:rsidRPr="00EA0522">
        <w:rPr>
          <w:rFonts w:ascii="Arial" w:hAnsi="Arial" w:cs="Arial"/>
          <w:sz w:val="22"/>
          <w:szCs w:val="22"/>
        </w:rPr>
        <w:t>awareness</w:t>
      </w:r>
      <w:proofErr w:type="gramEnd"/>
      <w:r w:rsidRPr="00EA0522">
        <w:rPr>
          <w:rFonts w:ascii="Arial" w:hAnsi="Arial" w:cs="Arial"/>
          <w:sz w:val="22"/>
          <w:szCs w:val="22"/>
        </w:rPr>
        <w:t xml:space="preserve"> and communication material. </w:t>
      </w:r>
    </w:p>
    <w:p w14:paraId="258C0261" w14:textId="4DC41E11"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w:t>
      </w:r>
      <w:proofErr w:type="gramStart"/>
      <w:r w:rsidRPr="00EA0522">
        <w:rPr>
          <w:rFonts w:ascii="Arial" w:hAnsi="Arial" w:cs="Arial"/>
          <w:sz w:val="22"/>
          <w:szCs w:val="22"/>
        </w:rPr>
        <w:t>provide assistance</w:t>
      </w:r>
      <w:proofErr w:type="gramEnd"/>
      <w:r w:rsidRPr="00EA0522">
        <w:rPr>
          <w:rFonts w:ascii="Arial" w:hAnsi="Arial" w:cs="Arial"/>
          <w:sz w:val="22"/>
          <w:szCs w:val="22"/>
        </w:rPr>
        <w:t xml:space="preserve">, namely completing surveys, in the continuity of the new common practice as coordinated by the EUIPO. </w:t>
      </w:r>
    </w:p>
    <w:p w14:paraId="0744057B" w14:textId="37A01E95"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liaise with user associations to communicate and receive feedback regarding the implementation of the common practice. </w:t>
      </w:r>
    </w:p>
    <w:p w14:paraId="5792E2AD" w14:textId="5A3C2FAF"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designate a person(s) to act as a point of contact and communicate it to the EUIPO</w:t>
      </w:r>
      <w:r w:rsidR="0011200A" w:rsidRPr="00EA0522">
        <w:rPr>
          <w:rFonts w:ascii="Arial" w:hAnsi="Arial" w:cs="Arial"/>
          <w:sz w:val="22"/>
          <w:szCs w:val="22"/>
        </w:rPr>
        <w:t>.</w:t>
      </w:r>
    </w:p>
    <w:p w14:paraId="390EDA05" w14:textId="408A5E6D"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collaborate in the creation of </w:t>
      </w:r>
      <w:r w:rsidR="005E35D9" w:rsidRPr="00EA0522">
        <w:rPr>
          <w:rFonts w:ascii="Arial" w:hAnsi="Arial" w:cs="Arial"/>
          <w:sz w:val="22"/>
          <w:szCs w:val="22"/>
        </w:rPr>
        <w:t>collaborative n</w:t>
      </w:r>
      <w:r w:rsidRPr="00EA0522">
        <w:rPr>
          <w:rFonts w:ascii="Arial" w:hAnsi="Arial" w:cs="Arial"/>
          <w:sz w:val="22"/>
          <w:szCs w:val="22"/>
        </w:rPr>
        <w:t xml:space="preserve">etwork which will be established </w:t>
      </w:r>
      <w:proofErr w:type="gramStart"/>
      <w:r w:rsidRPr="00EA0522">
        <w:rPr>
          <w:rFonts w:ascii="Arial" w:hAnsi="Arial" w:cs="Arial"/>
          <w:sz w:val="22"/>
          <w:szCs w:val="22"/>
        </w:rPr>
        <w:t>in order to</w:t>
      </w:r>
      <w:proofErr w:type="gramEnd"/>
      <w:r w:rsidRPr="00EA0522">
        <w:rPr>
          <w:rFonts w:ascii="Arial" w:hAnsi="Arial" w:cs="Arial"/>
          <w:sz w:val="22"/>
          <w:szCs w:val="22"/>
        </w:rPr>
        <w:t xml:space="preserve"> provide a platform to discuss the maintenance of common practices. The IPO shall designate one expert representing them on each of the specific subject matters.</w:t>
      </w:r>
    </w:p>
    <w:p w14:paraId="09CEBD1F" w14:textId="3E096EE3"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provide active support for the maintenance of the Harmonised Database, by acting within the Harmonisation Workflow established by a working group composed of participating IPOs, WIPO and the EUIPO. The working group is responsible for the definition of this Harmonisation workflow and its future evolution. Any modification will be published and communicated to all participating IPOs.</w:t>
      </w:r>
    </w:p>
    <w:p w14:paraId="5B3A16CA" w14:textId="2EE4182C"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use the Terminology Maintenance Console to enter any new entries and modification in the Harmonised Database, following the Harmonisation Workflow rules.</w:t>
      </w:r>
    </w:p>
    <w:p w14:paraId="5E893CFD" w14:textId="6FE8D6D1"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lastRenderedPageBreak/>
        <w:t xml:space="preserve">The IPO shall assign at least one classification expert and one substitute </w:t>
      </w:r>
      <w:proofErr w:type="gramStart"/>
      <w:r w:rsidRPr="00EA0522">
        <w:rPr>
          <w:rFonts w:ascii="Arial" w:hAnsi="Arial" w:cs="Arial"/>
          <w:sz w:val="22"/>
          <w:szCs w:val="22"/>
        </w:rPr>
        <w:t>in order to</w:t>
      </w:r>
      <w:proofErr w:type="gramEnd"/>
      <w:r w:rsidRPr="00EA0522">
        <w:rPr>
          <w:rFonts w:ascii="Arial" w:hAnsi="Arial" w:cs="Arial"/>
          <w:sz w:val="22"/>
          <w:szCs w:val="22"/>
        </w:rPr>
        <w:t xml:space="preserve"> access the Terminology Maintenance Console and perform the maintenance tasks, following the Harmonisation Workflow rules.</w:t>
      </w:r>
    </w:p>
    <w:p w14:paraId="51F5AE8B" w14:textId="528608EF"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be co-responsible of the quality of the translations and variants in the Harmonised database in the respective filing language(s).</w:t>
      </w:r>
    </w:p>
    <w:p w14:paraId="5935F545" w14:textId="7B11A026"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be co-owner, with all the other harmonised IPOs, of the Harmonised Database. </w:t>
      </w:r>
    </w:p>
    <w:p w14:paraId="060F2BB1" w14:textId="6E39BE26"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actively participate in the voting process of the Harmonised Workflow. </w:t>
      </w:r>
    </w:p>
    <w:p w14:paraId="0F0BCDB1" w14:textId="23E60D3D"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actively collaborate in the implementation, </w:t>
      </w:r>
      <w:proofErr w:type="gramStart"/>
      <w:r w:rsidRPr="00EA0522">
        <w:rPr>
          <w:rFonts w:ascii="Arial" w:hAnsi="Arial" w:cs="Arial"/>
          <w:sz w:val="22"/>
          <w:szCs w:val="22"/>
        </w:rPr>
        <w:t>communication</w:t>
      </w:r>
      <w:proofErr w:type="gramEnd"/>
      <w:r w:rsidRPr="00EA0522">
        <w:rPr>
          <w:rFonts w:ascii="Arial" w:hAnsi="Arial" w:cs="Arial"/>
          <w:sz w:val="22"/>
          <w:szCs w:val="22"/>
        </w:rPr>
        <w:t xml:space="preserve"> and maintenance of the “Guidelines on acceptability of classification terms”. These guidelines comprise a set of instructions that will help to identify when a classification term is sufficiently clear and precise. The guidelines can also be of help to reason the acceptance or rejection of any classification term proposed to the Harmonised database. </w:t>
      </w:r>
    </w:p>
    <w:p w14:paraId="52DEAF1B" w14:textId="6AA7A9D7"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cooperate in the updating of Taxonomy and Class Scopes, as coordinated by the EUIPO, and validate the yearly taxonomy updates. </w:t>
      </w:r>
    </w:p>
    <w:p w14:paraId="43F0744D" w14:textId="4C169EB1" w:rsidR="0011200A" w:rsidRPr="00EA0522" w:rsidRDefault="00BD7A5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cooperate in the implementation, validation and translation of new Nice Classification editions and versions.</w:t>
      </w:r>
    </w:p>
    <w:p w14:paraId="7AAA9179" w14:textId="2355C143"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provide support on off-line exercise regarding maintenance of translations of Goods &amp; Services terms and the evolution of the Harmonised database.</w:t>
      </w:r>
    </w:p>
    <w:p w14:paraId="7C9BD78C" w14:textId="2BE3DE30"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which is harmonised, shall strictly apply the agreed guidelines and rules (“Guidelines on acceptability of classification terms” and Harmonisation Workflow rules), and the content of the Harmonised Database. This includes providing the full, </w:t>
      </w:r>
      <w:proofErr w:type="gramStart"/>
      <w:r w:rsidRPr="00EA0522">
        <w:rPr>
          <w:rFonts w:ascii="Arial" w:hAnsi="Arial" w:cs="Arial"/>
          <w:sz w:val="22"/>
          <w:szCs w:val="22"/>
        </w:rPr>
        <w:t>unaltered</w:t>
      </w:r>
      <w:proofErr w:type="gramEnd"/>
      <w:r w:rsidRPr="00EA0522">
        <w:rPr>
          <w:rFonts w:ascii="Arial" w:hAnsi="Arial" w:cs="Arial"/>
          <w:sz w:val="22"/>
          <w:szCs w:val="22"/>
        </w:rPr>
        <w:t xml:space="preserve"> and unedited content of the Harmonised Database (when IPO harmonisation is completed) in all classification search tools, including e-filing classification functionality.</w:t>
      </w:r>
    </w:p>
    <w:p w14:paraId="01A91B29" w14:textId="3D97450D"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comply with the outcome of the voting process of the harmonised workflow.</w:t>
      </w:r>
    </w:p>
    <w:p w14:paraId="4F83ACC4" w14:textId="2749E5EF"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shall prominently include a link to </w:t>
      </w:r>
      <w:proofErr w:type="spellStart"/>
      <w:r w:rsidRPr="00EA0522">
        <w:rPr>
          <w:rFonts w:ascii="Arial" w:hAnsi="Arial" w:cs="Arial"/>
          <w:sz w:val="22"/>
          <w:szCs w:val="22"/>
        </w:rPr>
        <w:t>TMclass</w:t>
      </w:r>
      <w:proofErr w:type="spellEnd"/>
      <w:r w:rsidRPr="00EA0522">
        <w:rPr>
          <w:rFonts w:ascii="Arial" w:hAnsi="Arial" w:cs="Arial"/>
          <w:sz w:val="22"/>
          <w:szCs w:val="22"/>
        </w:rPr>
        <w:t xml:space="preserve"> on their website, preferably in section(s) concerning classification of goods and services. Furthermore, when utilising the Harmonised Database and the </w:t>
      </w:r>
      <w:proofErr w:type="gramStart"/>
      <w:r w:rsidRPr="00EA0522">
        <w:rPr>
          <w:rFonts w:ascii="Arial" w:hAnsi="Arial" w:cs="Arial"/>
          <w:sz w:val="22"/>
          <w:szCs w:val="22"/>
        </w:rPr>
        <w:t>built in</w:t>
      </w:r>
      <w:proofErr w:type="gramEnd"/>
      <w:r w:rsidRPr="00EA0522">
        <w:rPr>
          <w:rFonts w:ascii="Arial" w:hAnsi="Arial" w:cs="Arial"/>
          <w:sz w:val="22"/>
          <w:szCs w:val="22"/>
        </w:rPr>
        <w:t xml:space="preserve"> web services on their own website, their e-filing or any other online tool, shall reference the origin by adding the text “Powered by </w:t>
      </w:r>
      <w:proofErr w:type="spellStart"/>
      <w:r w:rsidRPr="00EA0522">
        <w:rPr>
          <w:rFonts w:ascii="Arial" w:hAnsi="Arial" w:cs="Arial"/>
          <w:sz w:val="22"/>
          <w:szCs w:val="22"/>
        </w:rPr>
        <w:t>TMclass</w:t>
      </w:r>
      <w:proofErr w:type="spellEnd"/>
      <w:r w:rsidRPr="00EA0522">
        <w:rPr>
          <w:rFonts w:ascii="Arial" w:hAnsi="Arial" w:cs="Arial"/>
          <w:sz w:val="22"/>
          <w:szCs w:val="22"/>
        </w:rPr>
        <w:t xml:space="preserve"> and the Harmonised Database” (where </w:t>
      </w:r>
      <w:proofErr w:type="spellStart"/>
      <w:r w:rsidRPr="00EA0522">
        <w:rPr>
          <w:rFonts w:ascii="Arial" w:hAnsi="Arial" w:cs="Arial"/>
          <w:sz w:val="22"/>
          <w:szCs w:val="22"/>
        </w:rPr>
        <w:t>TMclass</w:t>
      </w:r>
      <w:proofErr w:type="spellEnd"/>
      <w:r w:rsidRPr="00EA0522">
        <w:rPr>
          <w:rFonts w:ascii="Arial" w:hAnsi="Arial" w:cs="Arial"/>
          <w:sz w:val="22"/>
          <w:szCs w:val="22"/>
        </w:rPr>
        <w:t xml:space="preserve"> is hyperlinked to the Trademark and Designs Network tool) clearly visible on the page.</w:t>
      </w:r>
    </w:p>
    <w:p w14:paraId="0987AFE0" w14:textId="7417FD9A"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must provide active support for the maintenance of the harmonised database of product indications (HDBPI), by acting in accordance with the Harmonised Workflow established by a working group composed of Participating IPOs, WIPO and the EUIPO. The working group is responsible for the definition of this Harmonised Workflow. Any modification will be agreed and communicated to the IPO in due course.</w:t>
      </w:r>
    </w:p>
    <w:p w14:paraId="3572ED0E" w14:textId="57690517"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use the Design Terminology Maintenance Console (DTMC) to enter any new terms and/or modifications into the HDBPI, in accordance with the rules of the Harmonised Workflow. </w:t>
      </w:r>
    </w:p>
    <w:p w14:paraId="14FD1345" w14:textId="40AD15FE"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lastRenderedPageBreak/>
        <w:t>The IPO must assign at least one classification expert and one substitute that will have permission to access the DTMC and perform the maintenance tasks, as provided for in the rules of the Harmonised Workflow.</w:t>
      </w:r>
    </w:p>
    <w:p w14:paraId="4BD90818" w14:textId="448AC20A"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shall be jointly co-responsible for the quality of the translations and variants in the HDBPI in the respective filing language(s).</w:t>
      </w:r>
    </w:p>
    <w:p w14:paraId="60186C3D" w14:textId="0E7E743D" w:rsidR="005E35D9"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be co-owner of the HDBPI jointly with all the other harmonised IPOs. </w:t>
      </w:r>
    </w:p>
    <w:p w14:paraId="23FD531A" w14:textId="7A66DCD0" w:rsidR="0011200A"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actively participate in the voting process of the Harmonised Workflow. </w:t>
      </w:r>
    </w:p>
    <w:p w14:paraId="4869D859" w14:textId="36ACD8A0" w:rsidR="00F030B3"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actively collaborate in the implementation, </w:t>
      </w:r>
      <w:proofErr w:type="gramStart"/>
      <w:r w:rsidRPr="00EA0522">
        <w:rPr>
          <w:rFonts w:ascii="Arial" w:hAnsi="Arial" w:cs="Arial"/>
          <w:sz w:val="22"/>
          <w:szCs w:val="22"/>
        </w:rPr>
        <w:t>communication</w:t>
      </w:r>
      <w:proofErr w:type="gramEnd"/>
      <w:r w:rsidRPr="00EA0522">
        <w:rPr>
          <w:rFonts w:ascii="Arial" w:hAnsi="Arial" w:cs="Arial"/>
          <w:sz w:val="22"/>
          <w:szCs w:val="22"/>
        </w:rPr>
        <w:t xml:space="preserve"> and maintenance of the “Guidelines on acceptability of classification terms”. These guidelines comprise a set of instructions that will help to identify when a classification term is sufficiently clear and precise. The guidelines can also be of help to justify the acceptance or rejection of any classification term proposed for entry into the HDBPI.</w:t>
      </w:r>
    </w:p>
    <w:p w14:paraId="1F9DA840" w14:textId="1E548873" w:rsidR="00F030B3"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cooperate in the updating of the extended product indication classifications (EPIC) and validate the yearly EPIC structure updates. </w:t>
      </w:r>
    </w:p>
    <w:p w14:paraId="7E4C5186" w14:textId="1AE32000" w:rsidR="00F030B3"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cooperate in the implementation, validation and translation of new Locarno editions and versions. </w:t>
      </w:r>
    </w:p>
    <w:p w14:paraId="50E07D50" w14:textId="164F4E29" w:rsidR="00F030B3"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must provide support regarding maintenance of translations of product indication terms and the evolution of the HDBPI.</w:t>
      </w:r>
    </w:p>
    <w:p w14:paraId="4F3434D0" w14:textId="5A54EEBC" w:rsidR="00F030B3"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which is harmonised, must strictly apply the agreed guidelines and rules (“Guidelines on acceptability of classification terms” and the rules of the Harmonised Workflow), as well as the content of the HDBPI, throughout its operations. This includes providing the full, </w:t>
      </w:r>
      <w:proofErr w:type="gramStart"/>
      <w:r w:rsidRPr="00EA0522">
        <w:rPr>
          <w:rFonts w:ascii="Arial" w:hAnsi="Arial" w:cs="Arial"/>
          <w:sz w:val="22"/>
          <w:szCs w:val="22"/>
        </w:rPr>
        <w:t>unaltered</w:t>
      </w:r>
      <w:proofErr w:type="gramEnd"/>
      <w:r w:rsidRPr="00EA0522">
        <w:rPr>
          <w:rFonts w:ascii="Arial" w:hAnsi="Arial" w:cs="Arial"/>
          <w:sz w:val="22"/>
          <w:szCs w:val="22"/>
        </w:rPr>
        <w:t xml:space="preserve"> and unedited content of the HDBPI (when IPO harmonisation is complete) in all classification search tools, including the e-Filing classification functionality.</w:t>
      </w:r>
    </w:p>
    <w:p w14:paraId="20DAE5BB" w14:textId="07578FEC" w:rsidR="00F030B3"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The IPO must comply with the outcome of the voting process contemplated within the Harmonised Workflow.</w:t>
      </w:r>
    </w:p>
    <w:p w14:paraId="08AC0C6E" w14:textId="4538FA3F" w:rsidR="00BD7A59" w:rsidRPr="00EA0522" w:rsidRDefault="005E35D9" w:rsidP="00810A6D">
      <w:pPr>
        <w:pStyle w:val="Odstavecseseznamem"/>
        <w:keepLines/>
        <w:numPr>
          <w:ilvl w:val="0"/>
          <w:numId w:val="42"/>
        </w:numPr>
        <w:spacing w:after="240"/>
        <w:ind w:left="0" w:firstLine="0"/>
        <w:jc w:val="both"/>
        <w:rPr>
          <w:rFonts w:ascii="Arial" w:hAnsi="Arial" w:cs="Arial"/>
          <w:sz w:val="22"/>
          <w:szCs w:val="22"/>
        </w:rPr>
      </w:pPr>
      <w:r w:rsidRPr="00EA0522">
        <w:rPr>
          <w:rFonts w:ascii="Arial" w:hAnsi="Arial" w:cs="Arial"/>
          <w:sz w:val="22"/>
          <w:szCs w:val="22"/>
        </w:rPr>
        <w:t xml:space="preserve">The IPO must include a clearly visible link to </w:t>
      </w:r>
      <w:proofErr w:type="spellStart"/>
      <w:r w:rsidRPr="00EA0522">
        <w:rPr>
          <w:rFonts w:ascii="Arial" w:hAnsi="Arial" w:cs="Arial"/>
          <w:sz w:val="22"/>
          <w:szCs w:val="22"/>
        </w:rPr>
        <w:t>DesignClass</w:t>
      </w:r>
      <w:proofErr w:type="spellEnd"/>
      <w:r w:rsidRPr="00EA0522">
        <w:rPr>
          <w:rFonts w:ascii="Arial" w:hAnsi="Arial" w:cs="Arial"/>
          <w:sz w:val="22"/>
          <w:szCs w:val="22"/>
        </w:rPr>
        <w:t xml:space="preserve"> on its website, preferably in the section(s) concerning classification of product indications. Furthermore, when utilising the HDBPI and the built in web services via its own website, its e-Filing or any other online </w:t>
      </w:r>
      <w:proofErr w:type="gramStart"/>
      <w:r w:rsidRPr="00EA0522">
        <w:rPr>
          <w:rFonts w:ascii="Arial" w:hAnsi="Arial" w:cs="Arial"/>
          <w:sz w:val="22"/>
          <w:szCs w:val="22"/>
        </w:rPr>
        <w:t>tool  the</w:t>
      </w:r>
      <w:proofErr w:type="gramEnd"/>
      <w:r w:rsidRPr="00EA0522">
        <w:rPr>
          <w:rFonts w:ascii="Arial" w:hAnsi="Arial" w:cs="Arial"/>
          <w:sz w:val="22"/>
          <w:szCs w:val="22"/>
        </w:rPr>
        <w:t xml:space="preserve"> origin of the content shall be referenced with the text “Powered by </w:t>
      </w:r>
      <w:proofErr w:type="spellStart"/>
      <w:r w:rsidRPr="00EA0522">
        <w:rPr>
          <w:rFonts w:ascii="Arial" w:hAnsi="Arial" w:cs="Arial"/>
          <w:sz w:val="22"/>
          <w:szCs w:val="22"/>
        </w:rPr>
        <w:t>DesignClass</w:t>
      </w:r>
      <w:proofErr w:type="spellEnd"/>
      <w:r w:rsidRPr="00EA0522">
        <w:rPr>
          <w:rFonts w:ascii="Arial" w:hAnsi="Arial" w:cs="Arial"/>
          <w:sz w:val="22"/>
          <w:szCs w:val="22"/>
        </w:rPr>
        <w:t xml:space="preserve"> and the HDBPI” (where </w:t>
      </w:r>
      <w:proofErr w:type="spellStart"/>
      <w:r w:rsidRPr="00EA0522">
        <w:rPr>
          <w:rFonts w:ascii="Arial" w:hAnsi="Arial" w:cs="Arial"/>
          <w:sz w:val="22"/>
          <w:szCs w:val="22"/>
        </w:rPr>
        <w:t>DesignClass</w:t>
      </w:r>
      <w:proofErr w:type="spellEnd"/>
      <w:r w:rsidRPr="00EA0522">
        <w:rPr>
          <w:rFonts w:ascii="Arial" w:hAnsi="Arial" w:cs="Arial"/>
          <w:sz w:val="22"/>
          <w:szCs w:val="22"/>
        </w:rPr>
        <w:t xml:space="preserve"> is hyperlinked to the Trademark and Designs Network tool), which shall be clearly visible on the page.</w:t>
      </w:r>
    </w:p>
    <w:p w14:paraId="4B65951A" w14:textId="35CB8AD2" w:rsidR="00BD7A59" w:rsidRPr="00EA0522" w:rsidRDefault="00BD7A59" w:rsidP="00041DBA">
      <w:pPr>
        <w:pStyle w:val="Nadpis2"/>
        <w:numPr>
          <w:ilvl w:val="0"/>
          <w:numId w:val="0"/>
        </w:numPr>
        <w:rPr>
          <w:rFonts w:ascii="Arial" w:eastAsiaTheme="minorEastAsia" w:hAnsi="Arial" w:cs="Arial"/>
          <w:sz w:val="22"/>
          <w:szCs w:val="22"/>
        </w:rPr>
      </w:pPr>
      <w:bookmarkStart w:id="12" w:name="_Hlk9419958"/>
      <w:r w:rsidRPr="00EA0522">
        <w:rPr>
          <w:rFonts w:ascii="Arial" w:eastAsiaTheme="minorEastAsia" w:hAnsi="Arial" w:cs="Arial"/>
          <w:sz w:val="22"/>
          <w:szCs w:val="22"/>
        </w:rPr>
        <w:lastRenderedPageBreak/>
        <w:t xml:space="preserve">ARTICLE </w:t>
      </w:r>
      <w:r w:rsidR="006B72C1" w:rsidRPr="00EA0522">
        <w:rPr>
          <w:rFonts w:ascii="Arial" w:eastAsiaTheme="minorEastAsia" w:hAnsi="Arial" w:cs="Arial"/>
          <w:sz w:val="22"/>
          <w:szCs w:val="22"/>
        </w:rPr>
        <w:t>3</w:t>
      </w:r>
      <w:r w:rsidR="001513B7">
        <w:rPr>
          <w:rFonts w:ascii="Arial" w:eastAsiaTheme="minorEastAsia" w:hAnsi="Arial" w:cs="Arial"/>
          <w:sz w:val="22"/>
          <w:szCs w:val="22"/>
        </w:rPr>
        <w:t>3</w:t>
      </w:r>
      <w:r w:rsidR="006B72C1" w:rsidRPr="00EA0522">
        <w:rPr>
          <w:rFonts w:ascii="Arial" w:eastAsiaTheme="minorEastAsia" w:hAnsi="Arial" w:cs="Arial"/>
          <w:sz w:val="22"/>
          <w:szCs w:val="22"/>
        </w:rPr>
        <w:t xml:space="preserve"> </w:t>
      </w:r>
      <w:r w:rsidR="00752053" w:rsidRPr="00EA0522">
        <w:rPr>
          <w:rFonts w:ascii="Arial" w:eastAsiaTheme="minorEastAsia" w:hAnsi="Arial" w:cs="Arial"/>
          <w:sz w:val="22"/>
          <w:szCs w:val="22"/>
        </w:rPr>
        <w:t xml:space="preserve">- </w:t>
      </w:r>
      <w:r w:rsidRPr="00EA0522">
        <w:rPr>
          <w:rFonts w:ascii="Arial" w:eastAsiaTheme="minorEastAsia" w:hAnsi="Arial" w:cs="Arial"/>
          <w:sz w:val="22"/>
          <w:szCs w:val="22"/>
        </w:rPr>
        <w:t>COLLABORATIVE NETWORK PROJECT PRACTICES AND RELATED SERVICES</w:t>
      </w:r>
    </w:p>
    <w:bookmarkEnd w:id="12"/>
    <w:p w14:paraId="1315E8AE" w14:textId="77777777" w:rsidR="00BD7A59" w:rsidRPr="00EA0522" w:rsidRDefault="00BD7A59" w:rsidP="00BD7A59">
      <w:pPr>
        <w:keepNext/>
        <w:keepLines/>
        <w:tabs>
          <w:tab w:val="left" w:pos="1440"/>
        </w:tabs>
        <w:jc w:val="both"/>
        <w:rPr>
          <w:rFonts w:ascii="Arial" w:hAnsi="Arial" w:cs="Arial"/>
          <w:sz w:val="22"/>
          <w:szCs w:val="22"/>
        </w:rPr>
      </w:pPr>
    </w:p>
    <w:p w14:paraId="4A8C13B5" w14:textId="0570D5B1"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Parties agree to the common terms and conditions establishing the implementation, </w:t>
      </w:r>
      <w:proofErr w:type="gramStart"/>
      <w:r w:rsidRPr="00EA0522">
        <w:rPr>
          <w:rFonts w:ascii="Arial" w:hAnsi="Arial" w:cs="Arial"/>
          <w:sz w:val="22"/>
          <w:szCs w:val="22"/>
        </w:rPr>
        <w:t>maintenance</w:t>
      </w:r>
      <w:proofErr w:type="gramEnd"/>
      <w:r w:rsidRPr="00EA0522">
        <w:rPr>
          <w:rFonts w:ascii="Arial" w:hAnsi="Arial" w:cs="Arial"/>
          <w:sz w:val="22"/>
          <w:szCs w:val="22"/>
        </w:rPr>
        <w:t xml:space="preserve"> and service in relation to the Collaborative Network</w:t>
      </w:r>
      <w:r w:rsidR="00752053" w:rsidRPr="00EA0522">
        <w:rPr>
          <w:rFonts w:ascii="Arial" w:hAnsi="Arial" w:cs="Arial"/>
          <w:sz w:val="22"/>
          <w:szCs w:val="22"/>
        </w:rPr>
        <w:t>/Services</w:t>
      </w:r>
      <w:r w:rsidRPr="00EA0522">
        <w:rPr>
          <w:rFonts w:ascii="Arial" w:hAnsi="Arial" w:cs="Arial"/>
          <w:sz w:val="22"/>
          <w:szCs w:val="22"/>
        </w:rPr>
        <w:t xml:space="preserve"> Project. These terms and conditions shall aim to guarantee the sustainability of the collaborative network and the related services in the long term.</w:t>
      </w:r>
    </w:p>
    <w:p w14:paraId="7ADCDEF1" w14:textId="77777777" w:rsidR="00BD7A59" w:rsidRPr="00EA0522" w:rsidRDefault="00BD7A59" w:rsidP="00041DBA">
      <w:pPr>
        <w:keepNext/>
        <w:keepLines/>
        <w:tabs>
          <w:tab w:val="left" w:pos="450"/>
        </w:tabs>
        <w:jc w:val="both"/>
        <w:rPr>
          <w:rFonts w:ascii="Arial" w:hAnsi="Arial" w:cs="Arial"/>
          <w:sz w:val="22"/>
          <w:szCs w:val="22"/>
        </w:rPr>
      </w:pPr>
    </w:p>
    <w:p w14:paraId="0661BBBD" w14:textId="6AF69746"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Parties undertake that the data corresponding to the names and working languages of each of the language checkers will be available to those employees of the Parties carrying out the Language Check Task via the Language Check Tool (LCT).  </w:t>
      </w:r>
    </w:p>
    <w:p w14:paraId="6E6C029F" w14:textId="77777777" w:rsidR="00BD7A59" w:rsidRPr="00EA0522" w:rsidRDefault="00BD7A59" w:rsidP="00041DBA">
      <w:pPr>
        <w:keepNext/>
        <w:keepLines/>
        <w:tabs>
          <w:tab w:val="left" w:pos="450"/>
        </w:tabs>
        <w:jc w:val="both"/>
        <w:rPr>
          <w:rFonts w:ascii="Arial" w:hAnsi="Arial" w:cs="Arial"/>
          <w:sz w:val="22"/>
          <w:szCs w:val="22"/>
        </w:rPr>
      </w:pPr>
    </w:p>
    <w:p w14:paraId="40AD7A1C" w14:textId="5297AD8A"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Parties undertake to manage the individual production data of each of the language checkers </w:t>
      </w:r>
      <w:proofErr w:type="gramStart"/>
      <w:r w:rsidRPr="00EA0522">
        <w:rPr>
          <w:rFonts w:ascii="Arial" w:hAnsi="Arial" w:cs="Arial"/>
          <w:sz w:val="22"/>
          <w:szCs w:val="22"/>
        </w:rPr>
        <w:t>in order to</w:t>
      </w:r>
      <w:proofErr w:type="gramEnd"/>
      <w:r w:rsidRPr="00EA0522">
        <w:rPr>
          <w:rFonts w:ascii="Arial" w:hAnsi="Arial" w:cs="Arial"/>
          <w:sz w:val="22"/>
          <w:szCs w:val="22"/>
        </w:rPr>
        <w:t xml:space="preserve"> facilitate evaluation reports regarding the number of language checks performed and the list of remarks left by each when so required by the language checker’s managing office.  </w:t>
      </w:r>
    </w:p>
    <w:p w14:paraId="5A3250D2" w14:textId="77777777" w:rsidR="00BD7A59" w:rsidRPr="00EA0522" w:rsidRDefault="00BD7A59" w:rsidP="00041DBA">
      <w:pPr>
        <w:keepNext/>
        <w:keepLines/>
        <w:tabs>
          <w:tab w:val="left" w:pos="450"/>
        </w:tabs>
        <w:jc w:val="both"/>
        <w:rPr>
          <w:rFonts w:ascii="Arial" w:hAnsi="Arial" w:cs="Arial"/>
          <w:sz w:val="22"/>
          <w:szCs w:val="22"/>
        </w:rPr>
      </w:pPr>
    </w:p>
    <w:p w14:paraId="57538186" w14:textId="77625487"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is hereby advised that the administrator of the LCT, which is an employee of the EUIPO, has access to the production reports of all the language checkers of the EUIPO and the IPO. </w:t>
      </w:r>
    </w:p>
    <w:p w14:paraId="399CC779" w14:textId="77777777" w:rsidR="00BD7A59" w:rsidRPr="00EA0522" w:rsidRDefault="00BD7A59" w:rsidP="00041DBA">
      <w:pPr>
        <w:keepNext/>
        <w:keepLines/>
        <w:tabs>
          <w:tab w:val="left" w:pos="450"/>
        </w:tabs>
        <w:jc w:val="both"/>
        <w:rPr>
          <w:rFonts w:ascii="Arial" w:hAnsi="Arial" w:cs="Arial"/>
          <w:sz w:val="22"/>
          <w:szCs w:val="22"/>
        </w:rPr>
      </w:pPr>
    </w:p>
    <w:p w14:paraId="4E9D45F9" w14:textId="78DBB314"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Parties hereby agree to the transfer of the personal production data of individual language checkers between the IPO and the EUIPO, for purposes strictly related to the Language Check Task. </w:t>
      </w:r>
    </w:p>
    <w:p w14:paraId="02923335" w14:textId="77777777" w:rsidR="00BD7A59" w:rsidRPr="00EA0522" w:rsidRDefault="00BD7A59" w:rsidP="00041DBA">
      <w:pPr>
        <w:keepNext/>
        <w:keepLines/>
        <w:tabs>
          <w:tab w:val="left" w:pos="450"/>
        </w:tabs>
        <w:jc w:val="both"/>
        <w:rPr>
          <w:rFonts w:ascii="Arial" w:hAnsi="Arial" w:cs="Arial"/>
          <w:sz w:val="22"/>
          <w:szCs w:val="22"/>
        </w:rPr>
      </w:pPr>
    </w:p>
    <w:p w14:paraId="3DC33240" w14:textId="1D39C53E"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The Parties are hereby advised that the processing of the data corresponding to the names and working languages of each of the language checkers, as well as the individual data corresponding to the number of language checks performed and remarks recorded, has been duly registered with the Data Protection Office (DPO) of the EUIPO via a DPO Notification, in accordance with EUIPO procedure.</w:t>
      </w:r>
    </w:p>
    <w:p w14:paraId="046B8B5C" w14:textId="77777777" w:rsidR="00BD7A59" w:rsidRPr="00EA0522" w:rsidRDefault="00BD7A59" w:rsidP="00041DBA">
      <w:pPr>
        <w:keepNext/>
        <w:keepLines/>
        <w:tabs>
          <w:tab w:val="left" w:pos="450"/>
        </w:tabs>
        <w:jc w:val="both"/>
        <w:rPr>
          <w:rFonts w:ascii="Arial" w:hAnsi="Arial" w:cs="Arial"/>
          <w:sz w:val="22"/>
          <w:szCs w:val="22"/>
        </w:rPr>
      </w:pPr>
    </w:p>
    <w:p w14:paraId="2CCE0531" w14:textId="7FAE2A12"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must be responsible for ensuring that their own language checkers are duly advised of the processing of their personal and production </w:t>
      </w:r>
      <w:proofErr w:type="spellStart"/>
      <w:proofErr w:type="gramStart"/>
      <w:r w:rsidRPr="00EA0522">
        <w:rPr>
          <w:rFonts w:ascii="Arial" w:hAnsi="Arial" w:cs="Arial"/>
          <w:sz w:val="22"/>
          <w:szCs w:val="22"/>
        </w:rPr>
        <w:t>data,and</w:t>
      </w:r>
      <w:proofErr w:type="spellEnd"/>
      <w:proofErr w:type="gramEnd"/>
      <w:r w:rsidRPr="00EA0522">
        <w:rPr>
          <w:rFonts w:ascii="Arial" w:hAnsi="Arial" w:cs="Arial"/>
          <w:sz w:val="22"/>
          <w:szCs w:val="22"/>
        </w:rPr>
        <w:t xml:space="preserve"> have read and understood the DPO Notification on the same. </w:t>
      </w:r>
    </w:p>
    <w:p w14:paraId="76A9E830" w14:textId="77777777" w:rsidR="00BD7A59" w:rsidRPr="00EA0522" w:rsidRDefault="00BD7A59" w:rsidP="00041DBA">
      <w:pPr>
        <w:keepNext/>
        <w:keepLines/>
        <w:tabs>
          <w:tab w:val="left" w:pos="450"/>
        </w:tabs>
        <w:jc w:val="both"/>
        <w:rPr>
          <w:rFonts w:ascii="Arial" w:hAnsi="Arial" w:cs="Arial"/>
          <w:b/>
          <w:sz w:val="22"/>
          <w:szCs w:val="22"/>
        </w:rPr>
      </w:pPr>
    </w:p>
    <w:p w14:paraId="6F3D6CE6" w14:textId="14BBF3BF"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Subject to Article 10 of this Agreement, the Parties undertake that the processing of the </w:t>
      </w:r>
      <w:proofErr w:type="gramStart"/>
      <w:r w:rsidRPr="00EA0522">
        <w:rPr>
          <w:rFonts w:ascii="Arial" w:hAnsi="Arial" w:cs="Arial"/>
          <w:sz w:val="22"/>
          <w:szCs w:val="22"/>
        </w:rPr>
        <w:t>aforementioned personal</w:t>
      </w:r>
      <w:proofErr w:type="gramEnd"/>
      <w:r w:rsidRPr="00EA0522">
        <w:rPr>
          <w:rFonts w:ascii="Arial" w:hAnsi="Arial" w:cs="Arial"/>
          <w:sz w:val="22"/>
          <w:szCs w:val="22"/>
        </w:rPr>
        <w:t xml:space="preserve"> data of individual language checkers must be confined to the context of the Language Check Task and must not be distributed under any other circumstances. </w:t>
      </w:r>
    </w:p>
    <w:p w14:paraId="2287B050" w14:textId="77777777" w:rsidR="00BD7A59" w:rsidRPr="00EA0522" w:rsidRDefault="00BD7A59" w:rsidP="00041DBA">
      <w:pPr>
        <w:keepNext/>
        <w:keepLines/>
        <w:tabs>
          <w:tab w:val="left" w:pos="450"/>
        </w:tabs>
        <w:jc w:val="both"/>
        <w:rPr>
          <w:rFonts w:ascii="Arial" w:hAnsi="Arial" w:cs="Arial"/>
          <w:sz w:val="22"/>
          <w:szCs w:val="22"/>
        </w:rPr>
      </w:pPr>
    </w:p>
    <w:p w14:paraId="4A83B12C" w14:textId="62EFA24F"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Parties undertake to preserve the confidentiality of all information relating to the </w:t>
      </w:r>
      <w:proofErr w:type="spellStart"/>
      <w:proofErr w:type="gramStart"/>
      <w:r w:rsidRPr="00EA0522">
        <w:rPr>
          <w:rFonts w:ascii="Arial" w:hAnsi="Arial" w:cs="Arial"/>
          <w:sz w:val="22"/>
          <w:szCs w:val="22"/>
        </w:rPr>
        <w:t>trade marks</w:t>
      </w:r>
      <w:proofErr w:type="spellEnd"/>
      <w:proofErr w:type="gramEnd"/>
      <w:r w:rsidRPr="00EA0522">
        <w:rPr>
          <w:rFonts w:ascii="Arial" w:hAnsi="Arial" w:cs="Arial"/>
          <w:sz w:val="22"/>
          <w:szCs w:val="22"/>
        </w:rPr>
        <w:t xml:space="preserve"> examined within the scope of the Language Check Task.</w:t>
      </w:r>
    </w:p>
    <w:p w14:paraId="3930C318" w14:textId="77777777" w:rsidR="00BD7A59" w:rsidRPr="00EA0522" w:rsidRDefault="00BD7A59" w:rsidP="00041DBA">
      <w:pPr>
        <w:keepNext/>
        <w:keepLines/>
        <w:tabs>
          <w:tab w:val="left" w:pos="450"/>
        </w:tabs>
        <w:jc w:val="both"/>
        <w:rPr>
          <w:rFonts w:ascii="Arial" w:hAnsi="Arial" w:cs="Arial"/>
          <w:sz w:val="22"/>
          <w:szCs w:val="22"/>
        </w:rPr>
      </w:pPr>
    </w:p>
    <w:p w14:paraId="1EB94EF4" w14:textId="39815822"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The IPO undertakes to adhere to the quality standards and regulations laid out in the Instruction and training material provided to them during the implementation of the project.</w:t>
      </w:r>
    </w:p>
    <w:p w14:paraId="4616BB4F" w14:textId="77777777" w:rsidR="00BD7A59" w:rsidRPr="00EA0522" w:rsidRDefault="00BD7A59" w:rsidP="00041DBA">
      <w:pPr>
        <w:keepNext/>
        <w:keepLines/>
        <w:tabs>
          <w:tab w:val="left" w:pos="450"/>
        </w:tabs>
        <w:jc w:val="both"/>
        <w:rPr>
          <w:rFonts w:ascii="Arial" w:hAnsi="Arial" w:cs="Arial"/>
          <w:sz w:val="22"/>
          <w:szCs w:val="22"/>
        </w:rPr>
      </w:pPr>
    </w:p>
    <w:p w14:paraId="711CA947" w14:textId="77AE2BD3"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must be responsible for managing its own Language Checkers members’ team. </w:t>
      </w:r>
    </w:p>
    <w:p w14:paraId="7396F1FD" w14:textId="77777777" w:rsidR="00BD7A59" w:rsidRPr="00EA0522" w:rsidRDefault="00BD7A59" w:rsidP="00041DBA">
      <w:pPr>
        <w:keepNext/>
        <w:keepLines/>
        <w:tabs>
          <w:tab w:val="left" w:pos="450"/>
        </w:tabs>
        <w:jc w:val="both"/>
        <w:rPr>
          <w:rFonts w:ascii="Arial" w:hAnsi="Arial" w:cs="Arial"/>
          <w:sz w:val="22"/>
          <w:szCs w:val="22"/>
        </w:rPr>
      </w:pPr>
    </w:p>
    <w:p w14:paraId="00CE7804" w14:textId="1A634F98"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must communicate any absences of languages checkers, planned or otherwise, to the EUIPO forthwith </w:t>
      </w:r>
      <w:proofErr w:type="gramStart"/>
      <w:r w:rsidRPr="00EA0522">
        <w:rPr>
          <w:rFonts w:ascii="Arial" w:hAnsi="Arial" w:cs="Arial"/>
          <w:sz w:val="22"/>
          <w:szCs w:val="22"/>
        </w:rPr>
        <w:t>in order to</w:t>
      </w:r>
      <w:proofErr w:type="gramEnd"/>
      <w:r w:rsidRPr="00EA0522">
        <w:rPr>
          <w:rFonts w:ascii="Arial" w:hAnsi="Arial" w:cs="Arial"/>
          <w:sz w:val="22"/>
          <w:szCs w:val="22"/>
        </w:rPr>
        <w:t xml:space="preserve"> allow for replacements to be assigned in a timely manner, causing as little disruption to the Language Check Task as possible. </w:t>
      </w:r>
    </w:p>
    <w:p w14:paraId="0BDEE3BC" w14:textId="77777777" w:rsidR="00BD7A59" w:rsidRPr="00EA0522" w:rsidRDefault="00BD7A59" w:rsidP="00041DBA">
      <w:pPr>
        <w:keepNext/>
        <w:keepLines/>
        <w:tabs>
          <w:tab w:val="left" w:pos="450"/>
        </w:tabs>
        <w:jc w:val="both"/>
        <w:rPr>
          <w:rFonts w:ascii="Arial" w:hAnsi="Arial" w:cs="Arial"/>
          <w:sz w:val="22"/>
          <w:szCs w:val="22"/>
        </w:rPr>
      </w:pPr>
    </w:p>
    <w:p w14:paraId="00D35235" w14:textId="66985D5A"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must be responsible for ensuring that all pending language checks assigned to their language checkers have been completed by 11.30 every </w:t>
      </w:r>
      <w:proofErr w:type="gramStart"/>
      <w:r w:rsidRPr="00EA0522">
        <w:rPr>
          <w:rFonts w:ascii="Arial" w:hAnsi="Arial" w:cs="Arial"/>
          <w:sz w:val="22"/>
          <w:szCs w:val="22"/>
        </w:rPr>
        <w:t>week day</w:t>
      </w:r>
      <w:proofErr w:type="gramEnd"/>
      <w:r w:rsidRPr="00EA0522">
        <w:rPr>
          <w:rFonts w:ascii="Arial" w:hAnsi="Arial" w:cs="Arial"/>
          <w:sz w:val="22"/>
          <w:szCs w:val="22"/>
        </w:rPr>
        <w:t xml:space="preserve"> morning.</w:t>
      </w:r>
    </w:p>
    <w:p w14:paraId="46056EFE" w14:textId="77777777" w:rsidR="00BD7A59" w:rsidRPr="00EA0522" w:rsidRDefault="00BD7A59" w:rsidP="00041DBA">
      <w:pPr>
        <w:keepNext/>
        <w:keepLines/>
        <w:tabs>
          <w:tab w:val="left" w:pos="450"/>
        </w:tabs>
        <w:jc w:val="both"/>
        <w:rPr>
          <w:rFonts w:ascii="Arial" w:hAnsi="Arial" w:cs="Arial"/>
          <w:sz w:val="22"/>
          <w:szCs w:val="22"/>
        </w:rPr>
      </w:pPr>
    </w:p>
    <w:p w14:paraId="597FDD27" w14:textId="5F39E7F1"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must ensure that all Language Checkers are available to respond to questions or comments from EUIPO examiners regarding any remark or decision registered in the </w:t>
      </w:r>
      <w:proofErr w:type="gramStart"/>
      <w:r w:rsidRPr="00EA0522">
        <w:rPr>
          <w:rFonts w:ascii="Arial" w:hAnsi="Arial" w:cs="Arial"/>
          <w:sz w:val="22"/>
          <w:szCs w:val="22"/>
        </w:rPr>
        <w:t>LCT, and</w:t>
      </w:r>
      <w:proofErr w:type="gramEnd"/>
      <w:r w:rsidRPr="00EA0522">
        <w:rPr>
          <w:rFonts w:ascii="Arial" w:hAnsi="Arial" w:cs="Arial"/>
          <w:sz w:val="22"/>
          <w:szCs w:val="22"/>
        </w:rPr>
        <w:t xml:space="preserve"> must undertake to ensure responses provide adequate information that allows for the resolution of the examiner’s doubts. </w:t>
      </w:r>
    </w:p>
    <w:p w14:paraId="19540AD2" w14:textId="77777777" w:rsidR="00BD7A59" w:rsidRPr="00EA0522" w:rsidRDefault="00BD7A59" w:rsidP="00041DBA">
      <w:pPr>
        <w:keepNext/>
        <w:keepLines/>
        <w:tabs>
          <w:tab w:val="left" w:pos="450"/>
        </w:tabs>
        <w:jc w:val="both"/>
        <w:rPr>
          <w:rFonts w:ascii="Arial" w:hAnsi="Arial" w:cs="Arial"/>
          <w:sz w:val="22"/>
          <w:szCs w:val="22"/>
        </w:rPr>
      </w:pPr>
    </w:p>
    <w:p w14:paraId="482FD21C" w14:textId="70337891"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IPO must observe all comments and suggestions made by the EUIPO Operations Department regarding the execution of the Language Check Task and improvements that can be made thereto, incorporating feedback into language check procedure without delay.  </w:t>
      </w:r>
    </w:p>
    <w:p w14:paraId="6D9C625F" w14:textId="77777777" w:rsidR="00BD7A59" w:rsidRPr="00EA0522" w:rsidRDefault="00BD7A59" w:rsidP="00041DBA">
      <w:pPr>
        <w:keepNext/>
        <w:keepLines/>
        <w:tabs>
          <w:tab w:val="left" w:pos="450"/>
        </w:tabs>
        <w:jc w:val="both"/>
        <w:rPr>
          <w:rFonts w:ascii="Arial" w:hAnsi="Arial" w:cs="Arial"/>
          <w:sz w:val="22"/>
          <w:szCs w:val="22"/>
        </w:rPr>
      </w:pPr>
    </w:p>
    <w:p w14:paraId="2376CD6D" w14:textId="6D37498E"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In the event of noncompliance with any of the provisions laid out above, and pursuant to Articles </w:t>
      </w:r>
      <w:r w:rsidR="00C72D8E" w:rsidRPr="00EA0522">
        <w:rPr>
          <w:rFonts w:ascii="Arial" w:hAnsi="Arial" w:cs="Arial"/>
          <w:sz w:val="22"/>
          <w:szCs w:val="22"/>
        </w:rPr>
        <w:t xml:space="preserve">2, 3 and 4 </w:t>
      </w:r>
      <w:r w:rsidRPr="00EA0522">
        <w:rPr>
          <w:rFonts w:ascii="Arial" w:hAnsi="Arial" w:cs="Arial"/>
          <w:sz w:val="22"/>
          <w:szCs w:val="22"/>
        </w:rPr>
        <w:t xml:space="preserve">of the </w:t>
      </w:r>
      <w:r w:rsidR="00541403" w:rsidRPr="00EA0522">
        <w:rPr>
          <w:rFonts w:ascii="Arial" w:hAnsi="Arial" w:cs="Arial"/>
          <w:sz w:val="22"/>
          <w:szCs w:val="22"/>
        </w:rPr>
        <w:t>General Conditions</w:t>
      </w:r>
      <w:r w:rsidRPr="00EA0522">
        <w:rPr>
          <w:rFonts w:ascii="Arial" w:hAnsi="Arial" w:cs="Arial"/>
          <w:sz w:val="22"/>
          <w:szCs w:val="22"/>
        </w:rPr>
        <w:t xml:space="preserve"> of this Agreement, the EUIPO </w:t>
      </w:r>
      <w:r w:rsidR="00C72D8E" w:rsidRPr="00EA0522">
        <w:rPr>
          <w:rFonts w:ascii="Arial" w:hAnsi="Arial" w:cs="Arial"/>
          <w:sz w:val="22"/>
          <w:szCs w:val="22"/>
        </w:rPr>
        <w:t xml:space="preserve">may </w:t>
      </w:r>
      <w:r w:rsidRPr="00EA0522">
        <w:rPr>
          <w:rFonts w:ascii="Arial" w:hAnsi="Arial" w:cs="Arial"/>
          <w:sz w:val="22"/>
          <w:szCs w:val="22"/>
        </w:rPr>
        <w:t xml:space="preserve">suspend or terminate the involvement of the IPO in the Language Check Task. </w:t>
      </w:r>
    </w:p>
    <w:p w14:paraId="1FB38C44" w14:textId="77777777" w:rsidR="00BD7A59" w:rsidRPr="00EA0522" w:rsidRDefault="00BD7A59" w:rsidP="00041DBA">
      <w:pPr>
        <w:keepNext/>
        <w:keepLines/>
        <w:tabs>
          <w:tab w:val="left" w:pos="450"/>
        </w:tabs>
        <w:jc w:val="both"/>
        <w:rPr>
          <w:rFonts w:ascii="Arial" w:hAnsi="Arial" w:cs="Arial"/>
          <w:sz w:val="22"/>
          <w:szCs w:val="22"/>
        </w:rPr>
      </w:pPr>
    </w:p>
    <w:p w14:paraId="4618D2FC" w14:textId="0E757D6A"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 xml:space="preserve">The EUIPO may terminate the execution of the Language Check Task by the IPO, at any time and for any reason relating to a change in the process for conducting language examinations and/or a change to EUIPO procedure. </w:t>
      </w:r>
    </w:p>
    <w:p w14:paraId="4162F5EC" w14:textId="77777777" w:rsidR="00BD7A59" w:rsidRPr="00EA0522" w:rsidRDefault="00BD7A59" w:rsidP="00041DBA">
      <w:pPr>
        <w:keepNext/>
        <w:keepLines/>
        <w:tabs>
          <w:tab w:val="left" w:pos="450"/>
        </w:tabs>
        <w:jc w:val="both"/>
        <w:rPr>
          <w:rFonts w:ascii="Arial" w:hAnsi="Arial" w:cs="Arial"/>
          <w:sz w:val="22"/>
          <w:szCs w:val="22"/>
        </w:rPr>
      </w:pPr>
    </w:p>
    <w:p w14:paraId="0C81398D" w14:textId="71ADBB05" w:rsidR="00BD7A59" w:rsidRPr="00EA0522" w:rsidRDefault="00BD7A59" w:rsidP="00810A6D">
      <w:pPr>
        <w:pStyle w:val="Odstavecseseznamem"/>
        <w:keepNext/>
        <w:keepLines/>
        <w:numPr>
          <w:ilvl w:val="0"/>
          <w:numId w:val="43"/>
        </w:numPr>
        <w:tabs>
          <w:tab w:val="left" w:pos="450"/>
        </w:tabs>
        <w:ind w:left="0" w:firstLine="0"/>
        <w:jc w:val="both"/>
        <w:rPr>
          <w:rFonts w:ascii="Arial" w:hAnsi="Arial" w:cs="Arial"/>
          <w:sz w:val="22"/>
          <w:szCs w:val="22"/>
        </w:rPr>
      </w:pPr>
      <w:r w:rsidRPr="00EA0522">
        <w:rPr>
          <w:rFonts w:ascii="Arial" w:hAnsi="Arial" w:cs="Arial"/>
          <w:sz w:val="22"/>
          <w:szCs w:val="22"/>
        </w:rPr>
        <w:t>In case the IPO has a reason and wishes to stop performing the Language Check, it should warn the EUIPO one month in advance.</w:t>
      </w:r>
    </w:p>
    <w:p w14:paraId="54898F64" w14:textId="77777777" w:rsidR="00BD7A59" w:rsidRPr="00EA0522" w:rsidRDefault="00BD7A59" w:rsidP="00041DBA">
      <w:pPr>
        <w:keepLines/>
        <w:tabs>
          <w:tab w:val="left" w:pos="450"/>
        </w:tabs>
        <w:autoSpaceDE w:val="0"/>
        <w:autoSpaceDN w:val="0"/>
        <w:spacing w:after="240"/>
        <w:jc w:val="both"/>
        <w:rPr>
          <w:rFonts w:ascii="Arial" w:hAnsi="Arial" w:cs="Arial"/>
          <w:b/>
          <w:sz w:val="22"/>
          <w:szCs w:val="22"/>
        </w:rPr>
      </w:pPr>
    </w:p>
    <w:p w14:paraId="3C4EDFDF" w14:textId="46C44FD6" w:rsidR="00BD7A59" w:rsidRPr="00EA0522" w:rsidRDefault="00BD7A59" w:rsidP="00041DBA">
      <w:pPr>
        <w:pStyle w:val="Nadpis2"/>
        <w:numPr>
          <w:ilvl w:val="0"/>
          <w:numId w:val="0"/>
        </w:numPr>
        <w:rPr>
          <w:rFonts w:ascii="Arial" w:eastAsiaTheme="minorEastAsia" w:hAnsi="Arial" w:cs="Arial"/>
          <w:sz w:val="22"/>
          <w:szCs w:val="22"/>
        </w:rPr>
      </w:pPr>
      <w:bookmarkStart w:id="13" w:name="_Hlk9420092"/>
      <w:r w:rsidRPr="00EA0522">
        <w:rPr>
          <w:rFonts w:ascii="Arial" w:eastAsiaTheme="minorEastAsia" w:hAnsi="Arial" w:cs="Arial"/>
          <w:sz w:val="22"/>
          <w:szCs w:val="22"/>
        </w:rPr>
        <w:t xml:space="preserve">ARTICLE </w:t>
      </w:r>
      <w:r w:rsidR="006B72C1" w:rsidRPr="00EA0522">
        <w:rPr>
          <w:rFonts w:ascii="Arial" w:eastAsiaTheme="minorEastAsia" w:hAnsi="Arial" w:cs="Arial"/>
          <w:sz w:val="22"/>
          <w:szCs w:val="22"/>
        </w:rPr>
        <w:t>3</w:t>
      </w:r>
      <w:r w:rsidR="001513B7">
        <w:rPr>
          <w:rFonts w:ascii="Arial" w:eastAsiaTheme="minorEastAsia" w:hAnsi="Arial" w:cs="Arial"/>
          <w:sz w:val="22"/>
          <w:szCs w:val="22"/>
        </w:rPr>
        <w:t>4</w:t>
      </w:r>
      <w:r w:rsidR="006B72C1" w:rsidRPr="00EA0522">
        <w:rPr>
          <w:rFonts w:ascii="Arial" w:eastAsiaTheme="minorEastAsia" w:hAnsi="Arial" w:cs="Arial"/>
          <w:sz w:val="22"/>
          <w:szCs w:val="22"/>
        </w:rPr>
        <w:t xml:space="preserve"> </w:t>
      </w:r>
      <w:r w:rsidRPr="00EA0522">
        <w:rPr>
          <w:rFonts w:ascii="Arial" w:eastAsiaTheme="minorEastAsia" w:hAnsi="Arial" w:cs="Arial"/>
          <w:sz w:val="22"/>
          <w:szCs w:val="22"/>
        </w:rPr>
        <w:t>- IMPLEMENTATION OF THE CASE LAW ACTIVITY UNDER THE WORK PROGRAMME OF THE OBSERVATORY</w:t>
      </w:r>
    </w:p>
    <w:bookmarkEnd w:id="13"/>
    <w:p w14:paraId="38EF411C" w14:textId="031F5A1D"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The present Article sets out the terms and conditions of the co-operation between the parties that have expressed their interest to participate in the Case Law activity in the context of the Observatory work programme.</w:t>
      </w:r>
    </w:p>
    <w:p w14:paraId="4DA19382" w14:textId="32004565"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The IPO has agreed to assist the Observatory in collecting key judgments related to enforcement of IP rights rendered at national level to be included in the EUIPO case law database. Key enforcement judgment is to be understood as a judgment in relation to application of enforcement-related measure or procedure in IP rights infringement case that provides new trend in jurisprudence. </w:t>
      </w:r>
    </w:p>
    <w:p w14:paraId="4AA4AEE1" w14:textId="4FA7C59C"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IP rights to be covered include national </w:t>
      </w:r>
      <w:proofErr w:type="gramStart"/>
      <w:r w:rsidRPr="00EA0522">
        <w:rPr>
          <w:rFonts w:ascii="Arial" w:hAnsi="Arial" w:cs="Arial"/>
          <w:sz w:val="22"/>
          <w:szCs w:val="22"/>
        </w:rPr>
        <w:t>trade mark</w:t>
      </w:r>
      <w:proofErr w:type="gramEnd"/>
      <w:r w:rsidRPr="00EA0522">
        <w:rPr>
          <w:rFonts w:ascii="Arial" w:hAnsi="Arial" w:cs="Arial"/>
          <w:sz w:val="22"/>
          <w:szCs w:val="22"/>
        </w:rPr>
        <w:t xml:space="preserve"> rights, design rights, copyright and rights related to copyright, patent rights, geographical indications and trade secrets. </w:t>
      </w:r>
    </w:p>
    <w:p w14:paraId="2AD5C09C" w14:textId="0C3B059D"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Key enforcement judgments may be related to civil or criminal proceedings, covering the </w:t>
      </w:r>
      <w:r w:rsidR="00752053" w:rsidRPr="00EA0522">
        <w:rPr>
          <w:rFonts w:ascii="Arial" w:hAnsi="Arial" w:cs="Arial"/>
          <w:sz w:val="22"/>
          <w:szCs w:val="22"/>
        </w:rPr>
        <w:t>period provided by Article 4 of this Agreement</w:t>
      </w:r>
      <w:r w:rsidRPr="00EA0522">
        <w:rPr>
          <w:rFonts w:ascii="Arial" w:hAnsi="Arial" w:cs="Arial"/>
          <w:sz w:val="22"/>
          <w:szCs w:val="22"/>
        </w:rPr>
        <w:t>, and if applicable, key enforcement</w:t>
      </w:r>
      <w:r w:rsidR="0011200A" w:rsidRPr="00EA0522">
        <w:rPr>
          <w:rFonts w:ascii="Arial" w:hAnsi="Arial" w:cs="Arial"/>
          <w:sz w:val="22"/>
          <w:szCs w:val="22"/>
        </w:rPr>
        <w:t xml:space="preserve"> </w:t>
      </w:r>
      <w:r w:rsidRPr="00EA0522">
        <w:rPr>
          <w:rFonts w:ascii="Arial" w:hAnsi="Arial" w:cs="Arial"/>
          <w:sz w:val="22"/>
          <w:szCs w:val="22"/>
        </w:rPr>
        <w:t>judgments of previous years which were not yet provided to EUIPO.</w:t>
      </w:r>
    </w:p>
    <w:p w14:paraId="654AF676" w14:textId="7DBDEF7D"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IPO will provide the following information to the </w:t>
      </w:r>
      <w:r w:rsidR="00DC38E4" w:rsidRPr="00EA0522">
        <w:rPr>
          <w:rFonts w:ascii="Arial" w:hAnsi="Arial" w:cs="Arial"/>
          <w:sz w:val="22"/>
          <w:szCs w:val="22"/>
        </w:rPr>
        <w:t>EUIPO</w:t>
      </w:r>
      <w:r w:rsidRPr="00EA0522">
        <w:rPr>
          <w:rFonts w:ascii="Arial" w:hAnsi="Arial" w:cs="Arial"/>
          <w:sz w:val="22"/>
          <w:szCs w:val="22"/>
        </w:rPr>
        <w:t>:</w:t>
      </w:r>
    </w:p>
    <w:p w14:paraId="07DE0C40" w14:textId="77777777" w:rsidR="00BD7A59" w:rsidRPr="00EA0522" w:rsidRDefault="00BD7A59" w:rsidP="00BD7A59">
      <w:pPr>
        <w:keepLines/>
        <w:autoSpaceDE w:val="0"/>
        <w:autoSpaceDN w:val="0"/>
        <w:spacing w:after="240"/>
        <w:ind w:left="567"/>
        <w:jc w:val="both"/>
        <w:rPr>
          <w:rFonts w:ascii="Arial" w:hAnsi="Arial" w:cs="Arial"/>
          <w:sz w:val="22"/>
          <w:szCs w:val="22"/>
        </w:rPr>
      </w:pPr>
      <w:r w:rsidRPr="00EA0522">
        <w:rPr>
          <w:rFonts w:ascii="Arial" w:hAnsi="Arial" w:cs="Arial"/>
          <w:sz w:val="22"/>
          <w:szCs w:val="22"/>
        </w:rPr>
        <w:t>a.</w:t>
      </w:r>
      <w:r w:rsidRPr="00EA0522">
        <w:rPr>
          <w:rFonts w:ascii="Arial" w:hAnsi="Arial" w:cs="Arial"/>
          <w:sz w:val="22"/>
          <w:szCs w:val="22"/>
        </w:rPr>
        <w:tab/>
        <w:t>Texts of key judgments related to enforcement of IP rights rendered at national level, covering the calendar year</w:t>
      </w:r>
      <w:r w:rsidR="00752053" w:rsidRPr="00EA0522">
        <w:rPr>
          <w:rFonts w:ascii="Arial" w:hAnsi="Arial" w:cs="Arial"/>
          <w:sz w:val="22"/>
          <w:szCs w:val="22"/>
        </w:rPr>
        <w:t xml:space="preserve"> covered by this Agreement</w:t>
      </w:r>
      <w:r w:rsidRPr="00EA0522">
        <w:rPr>
          <w:rFonts w:ascii="Arial" w:hAnsi="Arial" w:cs="Arial"/>
          <w:sz w:val="22"/>
          <w:szCs w:val="22"/>
        </w:rPr>
        <w:t xml:space="preserve">, and if applicable, key enforcement judgments of previous years which were not yet provided to EUIPO, in cases related to </w:t>
      </w:r>
      <w:proofErr w:type="gramStart"/>
      <w:r w:rsidRPr="00EA0522">
        <w:rPr>
          <w:rFonts w:ascii="Arial" w:hAnsi="Arial" w:cs="Arial"/>
          <w:sz w:val="22"/>
          <w:szCs w:val="22"/>
        </w:rPr>
        <w:t>trade marks</w:t>
      </w:r>
      <w:proofErr w:type="gramEnd"/>
      <w:r w:rsidRPr="00EA0522">
        <w:rPr>
          <w:rFonts w:ascii="Arial" w:hAnsi="Arial" w:cs="Arial"/>
          <w:sz w:val="22"/>
          <w:szCs w:val="22"/>
        </w:rPr>
        <w:t xml:space="preserve">, designs, copyright and related rights, patents, geographical indications and trade secrets, to be uploaded in the </w:t>
      </w:r>
      <w:r w:rsidR="00DC38E4" w:rsidRPr="00EA0522">
        <w:rPr>
          <w:rFonts w:ascii="Arial" w:hAnsi="Arial" w:cs="Arial"/>
          <w:sz w:val="22"/>
          <w:szCs w:val="22"/>
        </w:rPr>
        <w:t>EUIPO</w:t>
      </w:r>
      <w:r w:rsidRPr="00EA0522">
        <w:rPr>
          <w:rFonts w:ascii="Arial" w:hAnsi="Arial" w:cs="Arial"/>
          <w:sz w:val="22"/>
          <w:szCs w:val="22"/>
        </w:rPr>
        <w:t xml:space="preserve"> case law database (full texts of judgments, including representations, in original language);</w:t>
      </w:r>
    </w:p>
    <w:p w14:paraId="6C889EA2" w14:textId="77777777" w:rsidR="00BD7A59" w:rsidRPr="00EA0522" w:rsidRDefault="00BD7A59" w:rsidP="00BD7A59">
      <w:pPr>
        <w:keepLines/>
        <w:autoSpaceDE w:val="0"/>
        <w:autoSpaceDN w:val="0"/>
        <w:spacing w:after="240"/>
        <w:ind w:left="567"/>
        <w:jc w:val="both"/>
        <w:rPr>
          <w:rFonts w:ascii="Arial" w:hAnsi="Arial" w:cs="Arial"/>
          <w:sz w:val="22"/>
          <w:szCs w:val="22"/>
        </w:rPr>
      </w:pPr>
      <w:r w:rsidRPr="00EA0522">
        <w:rPr>
          <w:rFonts w:ascii="Arial" w:hAnsi="Arial" w:cs="Arial"/>
          <w:sz w:val="22"/>
          <w:szCs w:val="22"/>
        </w:rPr>
        <w:t>b.</w:t>
      </w:r>
      <w:r w:rsidRPr="00EA0522">
        <w:rPr>
          <w:rFonts w:ascii="Arial" w:hAnsi="Arial" w:cs="Arial"/>
          <w:sz w:val="22"/>
          <w:szCs w:val="22"/>
        </w:rPr>
        <w:tab/>
        <w:t xml:space="preserve">Summary of each judgment in English or in the language of the Member State, containing such information as IP rights at stake, main facts of the case, legal questions decided by the court and reached conclusions (submitted using defined template to be provided by the </w:t>
      </w:r>
      <w:r w:rsidR="00DC38E4" w:rsidRPr="00EA0522">
        <w:rPr>
          <w:rFonts w:ascii="Arial" w:hAnsi="Arial" w:cs="Arial"/>
          <w:sz w:val="22"/>
          <w:szCs w:val="22"/>
        </w:rPr>
        <w:t>EUIPO</w:t>
      </w:r>
      <w:proofErr w:type="gramStart"/>
      <w:r w:rsidRPr="00EA0522">
        <w:rPr>
          <w:rFonts w:ascii="Arial" w:hAnsi="Arial" w:cs="Arial"/>
          <w:sz w:val="22"/>
          <w:szCs w:val="22"/>
        </w:rPr>
        <w:t>);</w:t>
      </w:r>
      <w:proofErr w:type="gramEnd"/>
    </w:p>
    <w:p w14:paraId="503A8D35" w14:textId="77777777" w:rsidR="00BD7A59" w:rsidRPr="00EA0522" w:rsidRDefault="00BD7A59" w:rsidP="00BD7A59">
      <w:pPr>
        <w:keepLines/>
        <w:autoSpaceDE w:val="0"/>
        <w:autoSpaceDN w:val="0"/>
        <w:spacing w:after="240"/>
        <w:ind w:left="567"/>
        <w:jc w:val="both"/>
        <w:rPr>
          <w:rFonts w:ascii="Arial" w:hAnsi="Arial" w:cs="Arial"/>
          <w:sz w:val="22"/>
          <w:szCs w:val="22"/>
        </w:rPr>
      </w:pPr>
      <w:r w:rsidRPr="00EA0522">
        <w:rPr>
          <w:rFonts w:ascii="Arial" w:hAnsi="Arial" w:cs="Arial"/>
          <w:sz w:val="22"/>
          <w:szCs w:val="22"/>
        </w:rPr>
        <w:lastRenderedPageBreak/>
        <w:t>c.</w:t>
      </w:r>
      <w:r w:rsidRPr="00EA0522">
        <w:rPr>
          <w:rFonts w:ascii="Arial" w:hAnsi="Arial" w:cs="Arial"/>
          <w:sz w:val="22"/>
          <w:szCs w:val="22"/>
        </w:rPr>
        <w:tab/>
        <w:t xml:space="preserve">Indexation of judgments (submitted using a set of defined key words to be provided by the </w:t>
      </w:r>
      <w:r w:rsidR="00DC38E4" w:rsidRPr="00EA0522">
        <w:rPr>
          <w:rFonts w:ascii="Arial" w:hAnsi="Arial" w:cs="Arial"/>
          <w:sz w:val="22"/>
          <w:szCs w:val="22"/>
        </w:rPr>
        <w:t>EUIPO</w:t>
      </w:r>
      <w:r w:rsidRPr="00EA0522">
        <w:rPr>
          <w:rFonts w:ascii="Arial" w:hAnsi="Arial" w:cs="Arial"/>
          <w:sz w:val="22"/>
          <w:szCs w:val="22"/>
        </w:rPr>
        <w:t xml:space="preserve">).  </w:t>
      </w:r>
    </w:p>
    <w:p w14:paraId="71481ADE" w14:textId="4B6222DF"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The above-mentioned information shall be submitted to the </w:t>
      </w:r>
      <w:r w:rsidR="00DC38E4" w:rsidRPr="00EA0522">
        <w:rPr>
          <w:rFonts w:ascii="Arial" w:hAnsi="Arial" w:cs="Arial"/>
          <w:sz w:val="22"/>
          <w:szCs w:val="22"/>
        </w:rPr>
        <w:t>EUIPO</w:t>
      </w:r>
      <w:r w:rsidRPr="00EA0522">
        <w:rPr>
          <w:rFonts w:ascii="Arial" w:hAnsi="Arial" w:cs="Arial"/>
          <w:sz w:val="22"/>
          <w:szCs w:val="22"/>
        </w:rPr>
        <w:t xml:space="preserve"> by </w:t>
      </w:r>
      <w:r w:rsidR="00752053" w:rsidRPr="00EA0522">
        <w:rPr>
          <w:rFonts w:ascii="Arial" w:hAnsi="Arial" w:cs="Arial"/>
          <w:sz w:val="22"/>
          <w:szCs w:val="22"/>
        </w:rPr>
        <w:t>end of the period covered by this Agreement</w:t>
      </w:r>
      <w:r w:rsidRPr="00EA0522">
        <w:rPr>
          <w:rFonts w:ascii="Arial" w:hAnsi="Arial" w:cs="Arial"/>
          <w:sz w:val="22"/>
          <w:szCs w:val="22"/>
        </w:rPr>
        <w:t>.</w:t>
      </w:r>
    </w:p>
    <w:p w14:paraId="763BB713" w14:textId="76F65FA0" w:rsidR="00BD7A59" w:rsidRPr="00EA0522" w:rsidRDefault="00752053"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The EUIPO shall pay to the IPO a lump sum based on man/days, for the implementation of this service, pursuant to the </w:t>
      </w:r>
      <w:r w:rsidR="00F22D11" w:rsidRPr="00EA0522">
        <w:rPr>
          <w:rFonts w:ascii="Arial" w:hAnsi="Arial" w:cs="Arial"/>
          <w:sz w:val="22"/>
          <w:szCs w:val="22"/>
        </w:rPr>
        <w:t xml:space="preserve">Annex </w:t>
      </w:r>
      <w:r w:rsidRPr="00EA0522">
        <w:rPr>
          <w:rFonts w:ascii="Arial" w:hAnsi="Arial" w:cs="Arial"/>
          <w:sz w:val="22"/>
          <w:szCs w:val="22"/>
        </w:rPr>
        <w:t>III.</w:t>
      </w:r>
    </w:p>
    <w:p w14:paraId="6BEB3AA0" w14:textId="6FD1287B" w:rsidR="00BD7A59" w:rsidRPr="00EA0522" w:rsidRDefault="00BD7A59" w:rsidP="00810A6D">
      <w:pPr>
        <w:pStyle w:val="Odstavecseseznamem"/>
        <w:keepLines/>
        <w:numPr>
          <w:ilvl w:val="0"/>
          <w:numId w:val="44"/>
        </w:numPr>
        <w:autoSpaceDE w:val="0"/>
        <w:autoSpaceDN w:val="0"/>
        <w:spacing w:after="240"/>
        <w:ind w:left="0" w:firstLine="0"/>
        <w:jc w:val="both"/>
        <w:rPr>
          <w:rFonts w:ascii="Arial" w:hAnsi="Arial" w:cs="Arial"/>
          <w:sz w:val="22"/>
          <w:szCs w:val="22"/>
        </w:rPr>
      </w:pPr>
      <w:r w:rsidRPr="00EA0522">
        <w:rPr>
          <w:rFonts w:ascii="Arial" w:hAnsi="Arial" w:cs="Arial"/>
          <w:sz w:val="22"/>
          <w:szCs w:val="22"/>
        </w:rPr>
        <w:t xml:space="preserve">The IPO is authorising the </w:t>
      </w:r>
      <w:r w:rsidR="00DC38E4" w:rsidRPr="00EA0522">
        <w:rPr>
          <w:rFonts w:ascii="Arial" w:hAnsi="Arial" w:cs="Arial"/>
          <w:sz w:val="22"/>
          <w:szCs w:val="22"/>
        </w:rPr>
        <w:t>EUIPO</w:t>
      </w:r>
      <w:r w:rsidRPr="00EA0522">
        <w:rPr>
          <w:rFonts w:ascii="Arial" w:hAnsi="Arial" w:cs="Arial"/>
          <w:sz w:val="22"/>
          <w:szCs w:val="22"/>
        </w:rPr>
        <w:t xml:space="preserve"> to use the judgments from national courts by making them publicly available in the </w:t>
      </w:r>
      <w:r w:rsidR="00DC38E4" w:rsidRPr="00EA0522">
        <w:rPr>
          <w:rFonts w:ascii="Arial" w:hAnsi="Arial" w:cs="Arial"/>
          <w:sz w:val="22"/>
          <w:szCs w:val="22"/>
        </w:rPr>
        <w:t>EUIPO</w:t>
      </w:r>
      <w:r w:rsidRPr="00EA0522">
        <w:rPr>
          <w:rFonts w:ascii="Arial" w:hAnsi="Arial" w:cs="Arial"/>
          <w:sz w:val="22"/>
          <w:szCs w:val="22"/>
        </w:rPr>
        <w:t xml:space="preserve"> case law database. When providing the judgments to the </w:t>
      </w:r>
      <w:r w:rsidR="00DC38E4" w:rsidRPr="00EA0522">
        <w:rPr>
          <w:rFonts w:ascii="Arial" w:hAnsi="Arial" w:cs="Arial"/>
          <w:sz w:val="22"/>
          <w:szCs w:val="22"/>
        </w:rPr>
        <w:t>EUIPO</w:t>
      </w:r>
      <w:r w:rsidRPr="00EA0522">
        <w:rPr>
          <w:rFonts w:ascii="Arial" w:hAnsi="Arial" w:cs="Arial"/>
          <w:sz w:val="22"/>
          <w:szCs w:val="22"/>
        </w:rPr>
        <w:t xml:space="preserve">, the IPO will ensure that relevant data protection requirements are taken into account, </w:t>
      </w:r>
      <w:proofErr w:type="gramStart"/>
      <w:r w:rsidRPr="00EA0522">
        <w:rPr>
          <w:rFonts w:ascii="Arial" w:hAnsi="Arial" w:cs="Arial"/>
          <w:sz w:val="22"/>
          <w:szCs w:val="22"/>
        </w:rPr>
        <w:t>i.e.</w:t>
      </w:r>
      <w:proofErr w:type="gramEnd"/>
      <w:r w:rsidRPr="00EA0522">
        <w:rPr>
          <w:rFonts w:ascii="Arial" w:hAnsi="Arial" w:cs="Arial"/>
          <w:sz w:val="22"/>
          <w:szCs w:val="22"/>
        </w:rPr>
        <w:t xml:space="preserve"> relevant parts of the judgments containing sensitive personal or company data may be anonymised.</w:t>
      </w:r>
    </w:p>
    <w:p w14:paraId="3A350D87" w14:textId="770B9A6E" w:rsidR="00BD7A59" w:rsidRPr="00EA0522" w:rsidRDefault="00BD7A59" w:rsidP="00810A6D">
      <w:pPr>
        <w:pStyle w:val="Odstavecseseznamem"/>
        <w:numPr>
          <w:ilvl w:val="0"/>
          <w:numId w:val="44"/>
        </w:numPr>
        <w:ind w:left="0" w:firstLine="0"/>
        <w:rPr>
          <w:rFonts w:ascii="Arial" w:hAnsi="Arial" w:cs="Arial"/>
          <w:sz w:val="22"/>
          <w:szCs w:val="22"/>
        </w:rPr>
      </w:pPr>
      <w:r w:rsidRPr="00EA0522">
        <w:rPr>
          <w:rFonts w:ascii="Arial" w:hAnsi="Arial" w:cs="Arial"/>
          <w:sz w:val="22"/>
          <w:szCs w:val="22"/>
        </w:rPr>
        <w:t xml:space="preserve">The IPO is authorising the </w:t>
      </w:r>
      <w:r w:rsidR="00DC38E4" w:rsidRPr="00EA0522">
        <w:rPr>
          <w:rFonts w:ascii="Arial" w:hAnsi="Arial" w:cs="Arial"/>
          <w:sz w:val="22"/>
          <w:szCs w:val="22"/>
        </w:rPr>
        <w:t>EUIPO</w:t>
      </w:r>
      <w:r w:rsidRPr="00EA0522">
        <w:rPr>
          <w:rFonts w:ascii="Arial" w:hAnsi="Arial" w:cs="Arial"/>
          <w:sz w:val="22"/>
          <w:szCs w:val="22"/>
        </w:rPr>
        <w:t xml:space="preserve"> to use the texts of the judgments from national courts, together with the summary of each judgement, for any purposes related to the activities of the Observatory.</w:t>
      </w:r>
    </w:p>
    <w:p w14:paraId="2054C232" w14:textId="77777777" w:rsidR="00BD7A59" w:rsidRPr="00EA0522" w:rsidRDefault="00BD7A59" w:rsidP="0011200A">
      <w:pPr>
        <w:keepLines/>
        <w:autoSpaceDE w:val="0"/>
        <w:autoSpaceDN w:val="0"/>
        <w:spacing w:after="240"/>
        <w:jc w:val="both"/>
        <w:rPr>
          <w:rFonts w:ascii="Arial" w:hAnsi="Arial" w:cs="Arial"/>
          <w:b/>
          <w:sz w:val="22"/>
          <w:szCs w:val="22"/>
        </w:rPr>
      </w:pPr>
    </w:p>
    <w:p w14:paraId="6EAABCF2" w14:textId="24415580" w:rsidR="00871DD8" w:rsidRPr="00EA0522" w:rsidRDefault="00871DD8" w:rsidP="00041DBA">
      <w:pPr>
        <w:pStyle w:val="Nadpis2"/>
        <w:numPr>
          <w:ilvl w:val="0"/>
          <w:numId w:val="0"/>
        </w:numPr>
        <w:rPr>
          <w:rFonts w:ascii="Arial" w:eastAsiaTheme="minorEastAsia" w:hAnsi="Arial" w:cs="Arial"/>
          <w:sz w:val="22"/>
          <w:szCs w:val="22"/>
        </w:rPr>
      </w:pPr>
      <w:bookmarkStart w:id="14" w:name="_Hlk9420110"/>
      <w:r w:rsidRPr="00EA0522">
        <w:rPr>
          <w:rFonts w:ascii="Arial" w:eastAsiaTheme="minorEastAsia" w:hAnsi="Arial" w:cs="Arial"/>
          <w:sz w:val="22"/>
          <w:szCs w:val="22"/>
        </w:rPr>
        <w:t xml:space="preserve">ARTICLE </w:t>
      </w:r>
      <w:r w:rsidR="00FE322A" w:rsidRPr="00EA0522">
        <w:rPr>
          <w:rFonts w:ascii="Arial" w:eastAsiaTheme="minorEastAsia" w:hAnsi="Arial" w:cs="Arial"/>
          <w:sz w:val="22"/>
          <w:szCs w:val="22"/>
        </w:rPr>
        <w:t>3</w:t>
      </w:r>
      <w:r w:rsidR="00B62F2E">
        <w:rPr>
          <w:rFonts w:ascii="Arial" w:eastAsiaTheme="minorEastAsia" w:hAnsi="Arial" w:cs="Arial"/>
          <w:sz w:val="22"/>
          <w:szCs w:val="22"/>
        </w:rPr>
        <w:t>5</w:t>
      </w:r>
      <w:r w:rsidR="00FE322A" w:rsidRPr="00EA0522">
        <w:rPr>
          <w:rFonts w:ascii="Arial" w:eastAsiaTheme="minorEastAsia" w:hAnsi="Arial" w:cs="Arial"/>
          <w:sz w:val="22"/>
          <w:szCs w:val="22"/>
        </w:rPr>
        <w:t xml:space="preserve"> </w:t>
      </w:r>
      <w:r w:rsidRPr="00EA0522">
        <w:rPr>
          <w:rFonts w:ascii="Arial" w:eastAsiaTheme="minorEastAsia" w:hAnsi="Arial" w:cs="Arial"/>
          <w:sz w:val="22"/>
          <w:szCs w:val="22"/>
        </w:rPr>
        <w:t>– MAINTENANCE</w:t>
      </w:r>
      <w:r w:rsidR="00E10882" w:rsidRPr="00EA0522">
        <w:rPr>
          <w:rFonts w:ascii="Arial" w:eastAsiaTheme="minorEastAsia" w:hAnsi="Arial" w:cs="Arial"/>
          <w:sz w:val="22"/>
          <w:szCs w:val="22"/>
        </w:rPr>
        <w:t xml:space="preserve"> &amp; LICEN</w:t>
      </w:r>
      <w:r w:rsidR="005C3607" w:rsidRPr="00EA0522">
        <w:rPr>
          <w:rFonts w:ascii="Arial" w:eastAsiaTheme="minorEastAsia" w:hAnsi="Arial" w:cs="Arial"/>
          <w:sz w:val="22"/>
          <w:szCs w:val="22"/>
        </w:rPr>
        <w:t>C</w:t>
      </w:r>
      <w:r w:rsidR="00E10882" w:rsidRPr="00EA0522">
        <w:rPr>
          <w:rFonts w:ascii="Arial" w:eastAsiaTheme="minorEastAsia" w:hAnsi="Arial" w:cs="Arial"/>
          <w:sz w:val="22"/>
          <w:szCs w:val="22"/>
        </w:rPr>
        <w:t>ES</w:t>
      </w:r>
      <w:r w:rsidRPr="00EA0522">
        <w:rPr>
          <w:rFonts w:ascii="Arial" w:eastAsiaTheme="minorEastAsia" w:hAnsi="Arial" w:cs="Arial"/>
          <w:sz w:val="22"/>
          <w:szCs w:val="22"/>
        </w:rPr>
        <w:t xml:space="preserve"> </w:t>
      </w:r>
      <w:r w:rsidR="00752053" w:rsidRPr="00EA0522">
        <w:rPr>
          <w:rFonts w:ascii="Arial" w:eastAsiaTheme="minorEastAsia" w:hAnsi="Arial" w:cs="Arial"/>
          <w:sz w:val="22"/>
          <w:szCs w:val="22"/>
        </w:rPr>
        <w:t>OF DECENTRALISED TOOLS AND SOL</w:t>
      </w:r>
      <w:r w:rsidR="00E10882" w:rsidRPr="00EA0522">
        <w:rPr>
          <w:rFonts w:ascii="Arial" w:eastAsiaTheme="minorEastAsia" w:hAnsi="Arial" w:cs="Arial"/>
          <w:sz w:val="22"/>
          <w:szCs w:val="22"/>
        </w:rPr>
        <w:t>UTIONS</w:t>
      </w:r>
    </w:p>
    <w:bookmarkEnd w:id="14"/>
    <w:p w14:paraId="5DBCF720" w14:textId="46B49F0F" w:rsidR="00AC6210" w:rsidRPr="00EA0522" w:rsidRDefault="00AC6210" w:rsidP="00810A6D">
      <w:pPr>
        <w:pStyle w:val="Odstavecseseznamem"/>
        <w:keepLines/>
        <w:numPr>
          <w:ilvl w:val="0"/>
          <w:numId w:val="45"/>
        </w:numPr>
        <w:tabs>
          <w:tab w:val="left" w:pos="360"/>
        </w:tabs>
        <w:spacing w:after="240"/>
        <w:ind w:left="0" w:firstLine="0"/>
        <w:jc w:val="both"/>
        <w:rPr>
          <w:rFonts w:ascii="Arial" w:hAnsi="Arial" w:cs="Arial"/>
          <w:sz w:val="22"/>
          <w:szCs w:val="22"/>
          <w:lang w:val="en-GB"/>
        </w:rPr>
      </w:pPr>
      <w:r w:rsidRPr="00EA0522">
        <w:rPr>
          <w:rFonts w:ascii="Arial" w:hAnsi="Arial" w:cs="Arial"/>
          <w:sz w:val="22"/>
          <w:szCs w:val="22"/>
          <w:lang w:val="en-GB"/>
        </w:rPr>
        <w:t xml:space="preserve">The EUIPO (hereinafter, “the Licensor”) grants the IPO (hereinafter, “the Licensee”) a licence on a royalty-free, </w:t>
      </w:r>
      <w:proofErr w:type="gramStart"/>
      <w:r w:rsidRPr="00EA0522">
        <w:rPr>
          <w:rFonts w:ascii="Arial" w:hAnsi="Arial" w:cs="Arial"/>
          <w:sz w:val="22"/>
          <w:szCs w:val="22"/>
          <w:lang w:val="en-GB"/>
        </w:rPr>
        <w:t>non-exclusive</w:t>
      </w:r>
      <w:proofErr w:type="gramEnd"/>
      <w:r w:rsidRPr="00EA0522">
        <w:rPr>
          <w:rFonts w:ascii="Arial" w:hAnsi="Arial" w:cs="Arial"/>
          <w:sz w:val="22"/>
          <w:szCs w:val="22"/>
          <w:lang w:val="en-GB"/>
        </w:rPr>
        <w:t xml:space="preserve"> and non-sublicensable basis for the IPO’s non-commercial use of decentralised tools and solutions, developed under the ECP and its major improvements as it deems fit, under the terms and conditions stated hereafter and provided the IPO does not thereby breach its confidentiality obligations or existing intellectual property rights. Any use of the software or work (as defined hereafter), other than as authorised under this licence is prohibited (to the extent that such use is covered by a right of the copyright holder of the work).</w:t>
      </w:r>
    </w:p>
    <w:p w14:paraId="35616662" w14:textId="1A46EEF3"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For the purposes of this Part:</w:t>
      </w:r>
    </w:p>
    <w:p w14:paraId="74A19CAF"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 xml:space="preserve">1) The Original Work or the Software refers to the EUIPO’s decentralised tools and solutions developed under the </w:t>
      </w:r>
      <w:proofErr w:type="gramStart"/>
      <w:r w:rsidRPr="00EA0522">
        <w:rPr>
          <w:rFonts w:ascii="Arial" w:hAnsi="Arial" w:cs="Arial"/>
          <w:sz w:val="22"/>
          <w:szCs w:val="22"/>
          <w:lang w:val="en-GB"/>
        </w:rPr>
        <w:t>ECP</w:t>
      </w:r>
      <w:proofErr w:type="gramEnd"/>
      <w:r w:rsidRPr="00EA0522">
        <w:rPr>
          <w:rFonts w:ascii="Arial" w:hAnsi="Arial" w:cs="Arial"/>
          <w:sz w:val="22"/>
          <w:szCs w:val="22"/>
          <w:lang w:val="en-GB"/>
        </w:rPr>
        <w:t xml:space="preserve"> and its major improvements distributed and/or communicated by the EUIPO under this licence, available as Source Code and also as Executable Code as the case may be. The term “Original Work” also includes all system documentation provided by the EUIPO to the IPO in relation to the software.</w:t>
      </w:r>
    </w:p>
    <w:p w14:paraId="7704D2AB"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 xml:space="preserve">2) Derivative Works refer to the works or software that could be created by the licensee, based upon the Original Work or modifications thereof, including all relevant system documentation. This licence does not define the extent of modification or dependence on the Original Work required </w:t>
      </w:r>
      <w:proofErr w:type="gramStart"/>
      <w:r w:rsidRPr="00EA0522">
        <w:rPr>
          <w:rFonts w:ascii="Arial" w:hAnsi="Arial" w:cs="Arial"/>
          <w:sz w:val="22"/>
          <w:szCs w:val="22"/>
          <w:lang w:val="en-GB"/>
        </w:rPr>
        <w:t>in order to</w:t>
      </w:r>
      <w:proofErr w:type="gramEnd"/>
      <w:r w:rsidRPr="00EA0522">
        <w:rPr>
          <w:rFonts w:ascii="Arial" w:hAnsi="Arial" w:cs="Arial"/>
          <w:sz w:val="22"/>
          <w:szCs w:val="22"/>
          <w:lang w:val="en-GB"/>
        </w:rPr>
        <w:t xml:space="preserve"> classify a work as a Derivative Work; this extent is determined by the applicable copyright law.</w:t>
      </w:r>
    </w:p>
    <w:p w14:paraId="0F12D5F2"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3) The Work refers to the Original Work and/or its Derivative Works.</w:t>
      </w:r>
    </w:p>
    <w:p w14:paraId="60A66713"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4) The Source Code refers to the human-readable form of the Work which is the most convenient for people to study and modify.</w:t>
      </w:r>
    </w:p>
    <w:p w14:paraId="6ACD2CA6"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5) The Executable Code refers to any code which has generally been compiled and which is meant to be interpreted by a computer as a program.</w:t>
      </w:r>
    </w:p>
    <w:p w14:paraId="5C36D9F5"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US"/>
        </w:rPr>
      </w:pPr>
      <w:r w:rsidRPr="00EA0522">
        <w:rPr>
          <w:rFonts w:ascii="Arial" w:hAnsi="Arial" w:cs="Arial"/>
          <w:sz w:val="22"/>
          <w:szCs w:val="22"/>
          <w:lang w:val="en-GB"/>
        </w:rPr>
        <w:lastRenderedPageBreak/>
        <w:t>6) Proprietary third-party source code refers to any copyright protected source code that may be embedded in, or form a part of, the licensor’s Work for which the rights are held by a third party and not the licensor.</w:t>
      </w:r>
      <w:r w:rsidRPr="00EA0522">
        <w:rPr>
          <w:rFonts w:ascii="Arial" w:hAnsi="Arial" w:cs="Arial"/>
          <w:sz w:val="22"/>
          <w:szCs w:val="22"/>
          <w:lang w:val="en-US"/>
        </w:rPr>
        <w:t xml:space="preserve"> </w:t>
      </w:r>
    </w:p>
    <w:p w14:paraId="3F547D5F"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US"/>
        </w:rPr>
      </w:pPr>
      <w:r w:rsidRPr="00EA0522">
        <w:rPr>
          <w:rFonts w:ascii="Arial" w:hAnsi="Arial" w:cs="Arial"/>
          <w:sz w:val="22"/>
          <w:szCs w:val="22"/>
          <w:lang w:val="en-US"/>
        </w:rPr>
        <w:t xml:space="preserve">7) Contributor(s) refers to any natural or legal person who modifies the Work under the </w:t>
      </w:r>
      <w:proofErr w:type="spellStart"/>
      <w:r w:rsidRPr="00EA0522">
        <w:rPr>
          <w:rFonts w:ascii="Arial" w:hAnsi="Arial" w:cs="Arial"/>
          <w:sz w:val="22"/>
          <w:szCs w:val="22"/>
          <w:lang w:val="en-US"/>
        </w:rPr>
        <w:t>licence</w:t>
      </w:r>
      <w:proofErr w:type="spellEnd"/>
      <w:r w:rsidRPr="00EA0522">
        <w:rPr>
          <w:rFonts w:ascii="Arial" w:hAnsi="Arial" w:cs="Arial"/>
          <w:sz w:val="22"/>
          <w:szCs w:val="22"/>
          <w:lang w:val="en-US"/>
        </w:rPr>
        <w:t xml:space="preserve">, or otherwise contributes to the creation of a Derivative Work. </w:t>
      </w:r>
    </w:p>
    <w:p w14:paraId="275A7889"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US"/>
        </w:rPr>
      </w:pPr>
      <w:r w:rsidRPr="00EA0522">
        <w:rPr>
          <w:rFonts w:ascii="Arial" w:hAnsi="Arial" w:cs="Arial"/>
          <w:sz w:val="22"/>
          <w:szCs w:val="22"/>
          <w:lang w:val="en-US"/>
        </w:rPr>
        <w:t>8) The Parties refers to the licensor and the licensee.</w:t>
      </w:r>
    </w:p>
    <w:p w14:paraId="54CEDD23" w14:textId="2A7F5138"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proofErr w:type="gramStart"/>
      <w:r w:rsidRPr="00EA0522">
        <w:rPr>
          <w:rFonts w:ascii="Arial" w:hAnsi="Arial" w:cs="Arial"/>
          <w:sz w:val="22"/>
          <w:szCs w:val="22"/>
          <w:lang w:val="en-US"/>
        </w:rPr>
        <w:t>For the purpose of</w:t>
      </w:r>
      <w:proofErr w:type="gramEnd"/>
      <w:r w:rsidRPr="00EA0522">
        <w:rPr>
          <w:rFonts w:ascii="Arial" w:hAnsi="Arial" w:cs="Arial"/>
          <w:sz w:val="22"/>
          <w:szCs w:val="22"/>
          <w:lang w:val="en-US"/>
        </w:rPr>
        <w:t xml:space="preserve"> this Agreement, the </w:t>
      </w:r>
      <w:proofErr w:type="spellStart"/>
      <w:r w:rsidRPr="00EA0522">
        <w:rPr>
          <w:rFonts w:ascii="Arial" w:hAnsi="Arial" w:cs="Arial"/>
          <w:sz w:val="22"/>
          <w:szCs w:val="22"/>
          <w:lang w:val="en-US"/>
        </w:rPr>
        <w:t>licen</w:t>
      </w:r>
      <w:r w:rsidRPr="00EA0522">
        <w:rPr>
          <w:rFonts w:ascii="Arial" w:hAnsi="Arial" w:cs="Arial"/>
          <w:sz w:val="22"/>
          <w:szCs w:val="22"/>
          <w:lang w:val="en-GB"/>
        </w:rPr>
        <w:t>ce</w:t>
      </w:r>
      <w:proofErr w:type="spellEnd"/>
      <w:r w:rsidRPr="00EA0522">
        <w:rPr>
          <w:rFonts w:ascii="Arial" w:hAnsi="Arial" w:cs="Arial"/>
          <w:sz w:val="22"/>
          <w:szCs w:val="22"/>
          <w:lang w:val="en-GB"/>
        </w:rPr>
        <w:t xml:space="preserve"> is granted for the duration of copyright vested in the Original Work to do the following:</w:t>
      </w:r>
    </w:p>
    <w:p w14:paraId="1F06587D"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 xml:space="preserve">- </w:t>
      </w:r>
      <w:r w:rsidRPr="00EA0522">
        <w:rPr>
          <w:rFonts w:ascii="Arial" w:hAnsi="Arial" w:cs="Arial"/>
          <w:sz w:val="22"/>
          <w:szCs w:val="22"/>
          <w:lang w:val="en-GB"/>
        </w:rPr>
        <w:tab/>
        <w:t>use the Work in any circumstance and for all usage,</w:t>
      </w:r>
    </w:p>
    <w:p w14:paraId="517D85E8"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 xml:space="preserve">- </w:t>
      </w:r>
      <w:r w:rsidRPr="00EA0522">
        <w:rPr>
          <w:rFonts w:ascii="Arial" w:hAnsi="Arial" w:cs="Arial"/>
          <w:sz w:val="22"/>
          <w:szCs w:val="22"/>
          <w:lang w:val="en-GB"/>
        </w:rPr>
        <w:tab/>
        <w:t>reproduce the Work,</w:t>
      </w:r>
    </w:p>
    <w:p w14:paraId="5786EE98"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 xml:space="preserve">- </w:t>
      </w:r>
      <w:r w:rsidRPr="00EA0522">
        <w:rPr>
          <w:rFonts w:ascii="Arial" w:hAnsi="Arial" w:cs="Arial"/>
          <w:sz w:val="22"/>
          <w:szCs w:val="22"/>
          <w:lang w:val="en-GB"/>
        </w:rPr>
        <w:tab/>
        <w:t xml:space="preserve">modify the Original Work, and make Derivative Works based upon the Work, </w:t>
      </w:r>
      <w:proofErr w:type="gramStart"/>
      <w:r w:rsidRPr="00EA0522">
        <w:rPr>
          <w:rFonts w:ascii="Arial" w:hAnsi="Arial" w:cs="Arial"/>
          <w:sz w:val="22"/>
          <w:szCs w:val="22"/>
          <w:lang w:val="en-GB"/>
        </w:rPr>
        <w:t>in particular with</w:t>
      </w:r>
      <w:proofErr w:type="gramEnd"/>
      <w:r w:rsidRPr="00EA0522">
        <w:rPr>
          <w:rFonts w:ascii="Arial" w:hAnsi="Arial" w:cs="Arial"/>
          <w:sz w:val="22"/>
          <w:szCs w:val="22"/>
          <w:lang w:val="en-GB"/>
        </w:rPr>
        <w:t xml:space="preserve"> a view to improve, enhance and/or adapt the existing work and/or correct defects or “bugs”.</w:t>
      </w:r>
    </w:p>
    <w:p w14:paraId="6E7C2AD6" w14:textId="356A16C3"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Those rights can be exercised on any media, supports and formats, whether now known or developed later, as far as the applicable law permits.</w:t>
      </w:r>
    </w:p>
    <w:p w14:paraId="2C8449FB" w14:textId="6ACCE3CB"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The licensor may provide the Work either in its Source Code form, or as Executable Code. If the Work is provided as Executable Code, the licensor provides in addition a machine-readable copy of the Source Code of the Work. Along with each copy of the Work that the licensor distributes or indicates, in a notice following the copyright notice attached to the Work, a repository where the Source Code is easily and freely accessible for as long as the licensor continues to distribute and/or communicate the Work.</w:t>
      </w:r>
    </w:p>
    <w:p w14:paraId="6A16EDEF" w14:textId="514BD636"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Nothing in this licence is intended to deprive the licensee of the benefits from any exception or limitation to the exclusive rights of the owners in the Original Work or Software rights, of the exhaustion of those rights or of other applicable limitations thereto.</w:t>
      </w:r>
    </w:p>
    <w:p w14:paraId="0CB2DC2B" w14:textId="6565AC02"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The grant of the rights mentioned above is subject to some restrictions and obligations imposed on the licensee. They are the following:</w:t>
      </w:r>
    </w:p>
    <w:p w14:paraId="44B51824"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1) The licensee shall support the strategic objective of establishing a European IP Network.</w:t>
      </w:r>
    </w:p>
    <w:p w14:paraId="726BF198"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 xml:space="preserve">2) The licensor shall be granted by the IPO a world-wide, royalty-free, non-exclusive and sublicensable licence for </w:t>
      </w:r>
      <w:proofErr w:type="gramStart"/>
      <w:r w:rsidRPr="00EA0522">
        <w:rPr>
          <w:rFonts w:ascii="Arial" w:hAnsi="Arial" w:cs="Arial"/>
          <w:sz w:val="22"/>
          <w:szCs w:val="22"/>
          <w:lang w:val="en-GB"/>
        </w:rPr>
        <w:t>any and all</w:t>
      </w:r>
      <w:proofErr w:type="gramEnd"/>
      <w:r w:rsidRPr="00EA0522">
        <w:rPr>
          <w:rFonts w:ascii="Arial" w:hAnsi="Arial" w:cs="Arial"/>
          <w:sz w:val="22"/>
          <w:szCs w:val="22"/>
          <w:lang w:val="en-GB"/>
        </w:rPr>
        <w:t xml:space="preserve"> modifications of the Original Work, and for any and all Derivative Works based upon the Work, made by or for the IPO. The licensor shall be granted the same rights in the Derivative Works as those granted to the IPO.</w:t>
      </w:r>
    </w:p>
    <w:p w14:paraId="3220503A"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3) The Licensee shall keep intact all copyright, patent or trademarks notices and all notices that refer to the licence and to the disclaimer of warranties. The licensee must include a copy of such notices and a copy of the licence with every copy of the Work he/she distributes and/or communicates. The licensee must cause any Derivative Work to carry prominent notices stating that the Work has been modified and the date of modification.</w:t>
      </w:r>
    </w:p>
    <w:p w14:paraId="1CB28C3A" w14:textId="77777777"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t>4) This Licence does not grant permission to use the trade names, trademarks, service marks, or names of the licensor, except as required for reasonable and customary use in describing the origin of the Work and reproducing the content of the copyright notice.</w:t>
      </w:r>
    </w:p>
    <w:p w14:paraId="08BA47AB" w14:textId="52E8C1E5" w:rsidR="00AC6210" w:rsidRPr="00EA0522" w:rsidRDefault="00AC6210" w:rsidP="00041DBA">
      <w:pPr>
        <w:pStyle w:val="Odstavecseseznamem"/>
        <w:keepLines/>
        <w:tabs>
          <w:tab w:val="left" w:pos="630"/>
        </w:tabs>
        <w:spacing w:after="240"/>
        <w:ind w:left="0"/>
        <w:jc w:val="both"/>
        <w:rPr>
          <w:rFonts w:ascii="Arial" w:hAnsi="Arial" w:cs="Arial"/>
          <w:sz w:val="22"/>
          <w:szCs w:val="22"/>
          <w:lang w:val="en-GB"/>
        </w:rPr>
      </w:pPr>
      <w:r w:rsidRPr="00EA0522">
        <w:rPr>
          <w:rFonts w:ascii="Arial" w:hAnsi="Arial" w:cs="Arial"/>
          <w:sz w:val="22"/>
          <w:szCs w:val="22"/>
          <w:lang w:val="en-GB"/>
        </w:rPr>
        <w:lastRenderedPageBreak/>
        <w:t xml:space="preserve">5) Articles </w:t>
      </w:r>
      <w:r w:rsidR="004434A0">
        <w:rPr>
          <w:rFonts w:ascii="Arial" w:hAnsi="Arial" w:cs="Arial"/>
          <w:sz w:val="22"/>
          <w:szCs w:val="22"/>
          <w:lang w:val="en-GB"/>
        </w:rPr>
        <w:t>35</w:t>
      </w:r>
      <w:r w:rsidRPr="00EA0522">
        <w:rPr>
          <w:rFonts w:ascii="Arial" w:hAnsi="Arial" w:cs="Arial"/>
          <w:sz w:val="22"/>
          <w:szCs w:val="22"/>
          <w:lang w:val="en-GB"/>
        </w:rPr>
        <w:t xml:space="preserve">.3 and </w:t>
      </w:r>
      <w:r w:rsidR="004434A0">
        <w:rPr>
          <w:rFonts w:ascii="Arial" w:hAnsi="Arial" w:cs="Arial"/>
          <w:sz w:val="22"/>
          <w:szCs w:val="22"/>
          <w:lang w:val="en-GB"/>
        </w:rPr>
        <w:t>35</w:t>
      </w:r>
      <w:r w:rsidRPr="00EA0522">
        <w:rPr>
          <w:rFonts w:ascii="Arial" w:hAnsi="Arial" w:cs="Arial"/>
          <w:sz w:val="22"/>
          <w:szCs w:val="22"/>
          <w:lang w:val="en-GB"/>
        </w:rPr>
        <w:t xml:space="preserve">.4 shall not be applicable to any of the source codes owned by third parties that may be embedded in, or form a part of, the licensor’s Work.  The licensee is prohibited from using such proprietary third-party source codes for any use other than his/her implementation and operation of the software and tools covered by this Agreement. The licensee shall not use any such proprietary third-party source code for the development of any Derivative Works or further applications. The licensee is prohibited from distributing and/or communicating any proprietary third-party source code to any other parties.   </w:t>
      </w:r>
    </w:p>
    <w:p w14:paraId="6D5C203E" w14:textId="46634914"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 xml:space="preserve">The original licensor warrants that the copyright in the Original Work granted hereunder is owned by him/her or licensed to him/her and that he/she has the power and authority to grant the licence and/or permit the use of the Work in accordance with the restrictions expressed in Article </w:t>
      </w:r>
      <w:r w:rsidR="004434A0">
        <w:rPr>
          <w:rFonts w:ascii="Arial" w:hAnsi="Arial" w:cs="Arial"/>
          <w:sz w:val="22"/>
          <w:szCs w:val="22"/>
          <w:lang w:val="en-GB"/>
        </w:rPr>
        <w:t>35</w:t>
      </w:r>
      <w:r w:rsidRPr="00EA0522">
        <w:rPr>
          <w:rFonts w:ascii="Arial" w:hAnsi="Arial" w:cs="Arial"/>
          <w:sz w:val="22"/>
          <w:szCs w:val="22"/>
          <w:lang w:val="en-GB"/>
        </w:rPr>
        <w:t>.7.5.</w:t>
      </w:r>
    </w:p>
    <w:p w14:paraId="024DE26A" w14:textId="775EB390"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Each contributor warrants that the copyright in the modifications he/she brings to the Work are owned by him/her or licensed to him/her and that he/she has the power and authority to grant the licence.</w:t>
      </w:r>
    </w:p>
    <w:p w14:paraId="00F3A19A" w14:textId="071B9A8B"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The Work may contain defects or “bugs” inherent to this type of software development. Further, the documentation concerning the software may not be uniform in nature or complete. For these reasons, the Work is provided under the licence on an “as is” basis and without warranties of any kind concerning the Work, including without limitation merchantability, fitness for a particular purpose, absence of defects or errors, accuracy, completeness, non-infringement of intellectual property rights other than copyright. This disclaimer of warranty is an essential part of the licence and a condition for the grant of any rights to the Work.</w:t>
      </w:r>
    </w:p>
    <w:p w14:paraId="1D8B410E" w14:textId="18333BF2"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Except in the cases of wilful misconduct or damages directly caused to natural persons, the licensor will in no event be liable for any direct or indirect, material or moral, damages of any kind, arising out of the licence or of the use of the Work, including without limitation, damages for loss of goodwill, work stoppage, computer failure or malfunction, loss of data or any commercial damage, even if the licensor has been advised of the possibility of such damage. However, the licensor will be liable under statutory product liability laws as far as such laws apply to the Work.</w:t>
      </w:r>
    </w:p>
    <w:p w14:paraId="024B71BA" w14:textId="008F638C"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Furthermore, the licensor shall in no event be liable for any commercial or other damages arising from the licensee’s lack of use and/or lack of right to use additional software (</w:t>
      </w:r>
      <w:proofErr w:type="gramStart"/>
      <w:r w:rsidRPr="00EA0522">
        <w:rPr>
          <w:rFonts w:ascii="Arial" w:hAnsi="Arial" w:cs="Arial"/>
          <w:sz w:val="22"/>
          <w:szCs w:val="22"/>
          <w:lang w:val="en-GB"/>
        </w:rPr>
        <w:t>e.g.</w:t>
      </w:r>
      <w:proofErr w:type="gramEnd"/>
      <w:r w:rsidRPr="00EA0522">
        <w:rPr>
          <w:rFonts w:ascii="Arial" w:hAnsi="Arial" w:cs="Arial"/>
          <w:sz w:val="22"/>
          <w:szCs w:val="22"/>
          <w:lang w:val="en-GB"/>
        </w:rPr>
        <w:t xml:space="preserve"> database server, application server) which is necessary to make the Original Work into a workable system. </w:t>
      </w:r>
    </w:p>
    <w:p w14:paraId="2356A362" w14:textId="17EAA0EB"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The licence and the rights granted hereunder will terminate automatically upon any breach by the licensee of the terms of the licence.</w:t>
      </w:r>
    </w:p>
    <w:p w14:paraId="4DC6A847" w14:textId="1F2C0D8C"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Without prejudice to the possibility to complete additional agreements, the licence represents the complete Agreement between the Parties as to the Work licensed hereunder. This licence may be extended upon the written consent of both Parties.</w:t>
      </w:r>
    </w:p>
    <w:p w14:paraId="5932916F" w14:textId="78107F59" w:rsidR="00AC6210" w:rsidRPr="00EA0522" w:rsidRDefault="00AC6210" w:rsidP="00810A6D">
      <w:pPr>
        <w:pStyle w:val="Odstavecseseznamem"/>
        <w:keepLines/>
        <w:numPr>
          <w:ilvl w:val="0"/>
          <w:numId w:val="45"/>
        </w:numPr>
        <w:tabs>
          <w:tab w:val="left" w:pos="630"/>
        </w:tabs>
        <w:spacing w:after="240"/>
        <w:ind w:left="0" w:firstLine="0"/>
        <w:jc w:val="both"/>
        <w:rPr>
          <w:rFonts w:ascii="Arial" w:hAnsi="Arial" w:cs="Arial"/>
          <w:sz w:val="22"/>
          <w:szCs w:val="22"/>
          <w:lang w:val="en-GB"/>
        </w:rPr>
      </w:pPr>
      <w:r w:rsidRPr="00EA0522">
        <w:rPr>
          <w:rFonts w:ascii="Arial" w:hAnsi="Arial" w:cs="Arial"/>
          <w:sz w:val="22"/>
          <w:szCs w:val="22"/>
          <w:lang w:val="en-GB"/>
        </w:rPr>
        <w:t>If any provision of the licence is invalid or unenforceable under the applicable law, this will not affect the validity or enforceability of the Licence as a whole. Such provision will be construed and/or reformed as necessary to make it valid and enforceable.</w:t>
      </w:r>
    </w:p>
    <w:p w14:paraId="04022532" w14:textId="2BF26677" w:rsidR="00AC6210" w:rsidRPr="00EA0522" w:rsidRDefault="00AC6210" w:rsidP="00810A6D">
      <w:pPr>
        <w:pStyle w:val="Odstavecseseznamem"/>
        <w:numPr>
          <w:ilvl w:val="0"/>
          <w:numId w:val="45"/>
        </w:numPr>
        <w:tabs>
          <w:tab w:val="left" w:pos="630"/>
        </w:tabs>
        <w:ind w:left="0" w:firstLine="0"/>
        <w:rPr>
          <w:rFonts w:ascii="Arial" w:hAnsi="Arial" w:cs="Arial"/>
          <w:color w:val="000000"/>
          <w:sz w:val="22"/>
          <w:szCs w:val="22"/>
          <w:lang w:val="en-GB"/>
        </w:rPr>
      </w:pPr>
      <w:r w:rsidRPr="00EA0522">
        <w:rPr>
          <w:rFonts w:ascii="Arial" w:hAnsi="Arial" w:cs="Arial"/>
          <w:sz w:val="22"/>
          <w:szCs w:val="22"/>
          <w:lang w:val="en-GB"/>
        </w:rPr>
        <w:t>This Licence shall be governed by the law of Spain.</w:t>
      </w:r>
      <w:r w:rsidRPr="00EA0522">
        <w:rPr>
          <w:rFonts w:ascii="Arial" w:hAnsi="Arial" w:cs="Arial"/>
          <w:sz w:val="22"/>
          <w:szCs w:val="22"/>
          <w:lang w:val="en-GB"/>
        </w:rPr>
        <w:tab/>
      </w:r>
    </w:p>
    <w:p w14:paraId="68317282" w14:textId="77777777" w:rsidR="0052529A" w:rsidRPr="00EA0522" w:rsidRDefault="0052529A" w:rsidP="00041DBA">
      <w:pPr>
        <w:pStyle w:val="Odstavecseseznamem"/>
        <w:keepLines/>
        <w:spacing w:after="240"/>
        <w:ind w:left="0"/>
        <w:jc w:val="both"/>
        <w:rPr>
          <w:rFonts w:ascii="Arial" w:hAnsi="Arial" w:cs="Arial"/>
          <w:sz w:val="22"/>
          <w:szCs w:val="22"/>
          <w:lang w:val="en-US"/>
        </w:rPr>
      </w:pPr>
    </w:p>
    <w:p w14:paraId="0F85D4A0" w14:textId="76CAEF1A" w:rsidR="00BD7A59" w:rsidRPr="00EA0522" w:rsidRDefault="00BD7A59" w:rsidP="00041DBA">
      <w:pPr>
        <w:pStyle w:val="Odstavecseseznamem"/>
        <w:keepLines/>
        <w:autoSpaceDE w:val="0"/>
        <w:autoSpaceDN w:val="0"/>
        <w:spacing w:after="240"/>
        <w:ind w:left="0"/>
        <w:jc w:val="both"/>
        <w:rPr>
          <w:rFonts w:ascii="Arial" w:hAnsi="Arial" w:cs="Arial"/>
          <w:b/>
          <w:sz w:val="22"/>
          <w:szCs w:val="22"/>
          <w:lang w:val="en-US"/>
        </w:rPr>
      </w:pPr>
    </w:p>
    <w:p w14:paraId="1C3AB14E" w14:textId="140C5421" w:rsidR="002245A4" w:rsidRPr="00EA0522" w:rsidRDefault="002245A4" w:rsidP="00041DBA">
      <w:pPr>
        <w:pStyle w:val="Nadpis2"/>
        <w:numPr>
          <w:ilvl w:val="0"/>
          <w:numId w:val="0"/>
        </w:numPr>
        <w:rPr>
          <w:rFonts w:ascii="Arial" w:eastAsiaTheme="minorEastAsia" w:hAnsi="Arial" w:cs="Arial"/>
          <w:sz w:val="22"/>
          <w:szCs w:val="22"/>
        </w:rPr>
      </w:pPr>
      <w:bookmarkStart w:id="15" w:name="_Hlk9420131"/>
      <w:r w:rsidRPr="00EA0522">
        <w:rPr>
          <w:rFonts w:ascii="Arial" w:eastAsiaTheme="minorEastAsia" w:hAnsi="Arial" w:cs="Arial"/>
          <w:sz w:val="22"/>
          <w:szCs w:val="22"/>
        </w:rPr>
        <w:lastRenderedPageBreak/>
        <w:t xml:space="preserve">ARTICLE </w:t>
      </w:r>
      <w:r w:rsidR="00FE322A" w:rsidRPr="00EA0522">
        <w:rPr>
          <w:rFonts w:ascii="Arial" w:eastAsiaTheme="minorEastAsia" w:hAnsi="Arial" w:cs="Arial"/>
          <w:sz w:val="22"/>
          <w:szCs w:val="22"/>
        </w:rPr>
        <w:t>3</w:t>
      </w:r>
      <w:r w:rsidR="00196959">
        <w:rPr>
          <w:rFonts w:ascii="Arial" w:eastAsiaTheme="minorEastAsia" w:hAnsi="Arial" w:cs="Arial"/>
          <w:sz w:val="22"/>
          <w:szCs w:val="22"/>
        </w:rPr>
        <w:t>6</w:t>
      </w:r>
      <w:r w:rsidR="00FE322A" w:rsidRPr="00EA0522">
        <w:rPr>
          <w:rFonts w:ascii="Arial" w:eastAsiaTheme="minorEastAsia" w:hAnsi="Arial" w:cs="Arial"/>
          <w:sz w:val="22"/>
          <w:szCs w:val="22"/>
        </w:rPr>
        <w:t xml:space="preserve"> </w:t>
      </w:r>
      <w:r w:rsidR="00E10882" w:rsidRPr="00EA0522">
        <w:rPr>
          <w:rFonts w:ascii="Arial" w:eastAsiaTheme="minorEastAsia" w:hAnsi="Arial" w:cs="Arial"/>
          <w:sz w:val="22"/>
          <w:szCs w:val="22"/>
        </w:rPr>
        <w:t>–</w:t>
      </w:r>
      <w:r w:rsidRPr="00EA0522">
        <w:rPr>
          <w:rFonts w:ascii="Arial" w:eastAsiaTheme="minorEastAsia" w:hAnsi="Arial" w:cs="Arial"/>
          <w:sz w:val="22"/>
          <w:szCs w:val="22"/>
        </w:rPr>
        <w:t xml:space="preserve"> </w:t>
      </w:r>
      <w:r w:rsidR="00E10882" w:rsidRPr="00EA0522">
        <w:rPr>
          <w:rFonts w:ascii="Arial" w:eastAsiaTheme="minorEastAsia" w:hAnsi="Arial" w:cs="Arial"/>
          <w:sz w:val="22"/>
          <w:szCs w:val="22"/>
        </w:rPr>
        <w:t xml:space="preserve">PARTICIPATION IN </w:t>
      </w:r>
      <w:r w:rsidRPr="00EA0522">
        <w:rPr>
          <w:rFonts w:ascii="Arial" w:eastAsiaTheme="minorEastAsia" w:hAnsi="Arial" w:cs="Arial"/>
          <w:sz w:val="22"/>
          <w:szCs w:val="22"/>
        </w:rPr>
        <w:t>EU FUNDED PROJECTS IN THIRD COUNTRIES</w:t>
      </w:r>
    </w:p>
    <w:bookmarkEnd w:id="15"/>
    <w:p w14:paraId="12B0B323" w14:textId="77777777" w:rsidR="002245A4" w:rsidRPr="00EA0522" w:rsidRDefault="002245A4" w:rsidP="002245A4">
      <w:pPr>
        <w:contextualSpacing/>
        <w:jc w:val="both"/>
        <w:rPr>
          <w:rFonts w:ascii="Arial" w:hAnsi="Arial" w:cs="Arial"/>
          <w:b/>
          <w:sz w:val="22"/>
          <w:szCs w:val="22"/>
        </w:rPr>
      </w:pPr>
    </w:p>
    <w:p w14:paraId="1FD5093A" w14:textId="434DAE2E" w:rsidR="002245A4" w:rsidRPr="00EA0522" w:rsidRDefault="002245A4" w:rsidP="00810A6D">
      <w:pPr>
        <w:pStyle w:val="Odstavecseseznamem"/>
        <w:numPr>
          <w:ilvl w:val="0"/>
          <w:numId w:val="46"/>
        </w:numPr>
        <w:ind w:left="0" w:firstLine="0"/>
        <w:contextualSpacing/>
        <w:jc w:val="both"/>
        <w:rPr>
          <w:rFonts w:ascii="Arial" w:hAnsi="Arial" w:cs="Arial"/>
          <w:sz w:val="22"/>
          <w:szCs w:val="22"/>
          <w:lang w:eastAsia="en-US"/>
        </w:rPr>
      </w:pPr>
      <w:r w:rsidRPr="00EA0522">
        <w:rPr>
          <w:rFonts w:ascii="Arial" w:hAnsi="Arial" w:cs="Arial"/>
          <w:sz w:val="22"/>
          <w:szCs w:val="22"/>
          <w:lang w:eastAsia="en-US"/>
        </w:rPr>
        <w:t>The IPO agree</w:t>
      </w:r>
      <w:r w:rsidR="00505194" w:rsidRPr="00EA0522">
        <w:rPr>
          <w:rFonts w:ascii="Arial" w:hAnsi="Arial" w:cs="Arial"/>
          <w:sz w:val="22"/>
          <w:szCs w:val="22"/>
          <w:lang w:eastAsia="en-US"/>
        </w:rPr>
        <w:t>s</w:t>
      </w:r>
      <w:r w:rsidRPr="00EA0522">
        <w:rPr>
          <w:rFonts w:ascii="Arial" w:hAnsi="Arial" w:cs="Arial"/>
          <w:sz w:val="22"/>
          <w:szCs w:val="22"/>
          <w:lang w:eastAsia="en-US"/>
        </w:rPr>
        <w:t xml:space="preserve"> to assist the EUIPO, upon request by the latter, in implementing actions where the IPO can share its knowledge, skills and expertise, namely in the area/s of:</w:t>
      </w:r>
    </w:p>
    <w:p w14:paraId="4ACFC2CC" w14:textId="4CA9D2AC" w:rsidR="002245A4" w:rsidRPr="00EA0522" w:rsidRDefault="002245A4" w:rsidP="002245A4">
      <w:pPr>
        <w:ind w:left="720"/>
        <w:contextualSpacing/>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2245A4" w:rsidRPr="00EA0522" w14:paraId="2E8A7FAB"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F70E5F3" w14:textId="77777777" w:rsidR="002245A4" w:rsidRPr="00EA0522" w:rsidRDefault="00E10882" w:rsidP="000D63C8">
            <w:pPr>
              <w:jc w:val="center"/>
              <w:rPr>
                <w:rFonts w:ascii="Arial" w:hAnsi="Arial" w:cs="Arial"/>
                <w:b/>
                <w:sz w:val="22"/>
                <w:szCs w:val="22"/>
                <w:lang w:eastAsia="en-US"/>
              </w:rPr>
            </w:pPr>
            <w:r w:rsidRPr="00EA0522">
              <w:rPr>
                <w:rFonts w:ascii="Arial" w:hAnsi="Arial" w:cs="Arial"/>
                <w:b/>
                <w:sz w:val="22"/>
                <w:szCs w:val="22"/>
                <w:lang w:eastAsia="en-US"/>
              </w:rPr>
              <w:t>Please mar</w:t>
            </w:r>
            <w:r w:rsidR="00217326" w:rsidRPr="00EA0522">
              <w:rPr>
                <w:rFonts w:ascii="Arial" w:hAnsi="Arial" w:cs="Arial"/>
                <w:b/>
                <w:sz w:val="22"/>
                <w:szCs w:val="22"/>
                <w:lang w:eastAsia="en-US"/>
              </w:rPr>
              <w:t xml:space="preserve">k </w:t>
            </w:r>
            <w:r w:rsidR="002245A4" w:rsidRPr="00EA0522">
              <w:rPr>
                <w:rFonts w:ascii="Arial" w:hAnsi="Arial" w:cs="Arial"/>
                <w:b/>
                <w:sz w:val="22"/>
                <w:szCs w:val="22"/>
                <w:lang w:eastAsia="en-US"/>
              </w:rPr>
              <w:t xml:space="preserve">Interest </w:t>
            </w:r>
            <w:r w:rsidR="00217326" w:rsidRPr="00EA0522">
              <w:rPr>
                <w:rFonts w:ascii="Arial" w:hAnsi="Arial" w:cs="Arial"/>
                <w:b/>
                <w:sz w:val="22"/>
                <w:szCs w:val="22"/>
                <w:lang w:eastAsia="en-US"/>
              </w:rPr>
              <w:t xml:space="preserve">by indicating </w:t>
            </w:r>
            <w:r w:rsidR="002245A4" w:rsidRPr="00EA0522">
              <w:rPr>
                <w:rFonts w:ascii="Arial" w:hAnsi="Arial" w:cs="Arial"/>
                <w:b/>
                <w:sz w:val="22"/>
                <w:szCs w:val="22"/>
                <w:lang w:eastAsia="en-US"/>
              </w:rPr>
              <w:t>Yes/No</w:t>
            </w:r>
          </w:p>
        </w:tc>
        <w:tc>
          <w:tcPr>
            <w:tcW w:w="6713" w:type="dxa"/>
            <w:tcBorders>
              <w:top w:val="single" w:sz="4" w:space="0" w:color="auto"/>
              <w:left w:val="single" w:sz="4" w:space="0" w:color="auto"/>
              <w:bottom w:val="single" w:sz="4" w:space="0" w:color="auto"/>
              <w:right w:val="single" w:sz="4" w:space="0" w:color="auto"/>
            </w:tcBorders>
            <w:shd w:val="clear" w:color="auto" w:fill="auto"/>
            <w:hideMark/>
          </w:tcPr>
          <w:p w14:paraId="49326CF3" w14:textId="77777777" w:rsidR="002245A4" w:rsidRPr="00EA0522" w:rsidRDefault="002245A4" w:rsidP="000D63C8">
            <w:pPr>
              <w:jc w:val="center"/>
              <w:rPr>
                <w:rFonts w:ascii="Arial" w:hAnsi="Arial" w:cs="Arial"/>
                <w:b/>
                <w:sz w:val="22"/>
                <w:szCs w:val="22"/>
                <w:lang w:eastAsia="en-US"/>
              </w:rPr>
            </w:pPr>
            <w:r w:rsidRPr="00EA0522">
              <w:rPr>
                <w:rFonts w:ascii="Arial" w:hAnsi="Arial" w:cs="Arial"/>
                <w:b/>
                <w:sz w:val="22"/>
                <w:szCs w:val="22"/>
                <w:lang w:eastAsia="en-US"/>
              </w:rPr>
              <w:t>Areas</w:t>
            </w:r>
          </w:p>
        </w:tc>
      </w:tr>
      <w:tr w:rsidR="002245A4" w:rsidRPr="00EA0522" w14:paraId="29A90757"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2509159" w14:textId="59019609" w:rsidR="002245A4" w:rsidRPr="00EA0522" w:rsidRDefault="002245A4" w:rsidP="000D63C8">
            <w:pPr>
              <w:jc w:val="both"/>
              <w:rPr>
                <w:rFonts w:ascii="Arial" w:hAnsi="Arial" w:cs="Arial"/>
                <w:sz w:val="22"/>
                <w:szCs w:val="22"/>
                <w:lang w:eastAsia="en-US"/>
              </w:rPr>
            </w:pPr>
            <w:r w:rsidRPr="00EA0522">
              <w:rPr>
                <w:rFonts w:ascii="Arial" w:hAnsi="Arial" w:cs="Arial"/>
                <w:noProof/>
                <w:sz w:val="22"/>
                <w:szCs w:val="22"/>
              </w:rPr>
              <mc:AlternateContent>
                <mc:Choice Requires="wps">
                  <w:drawing>
                    <wp:anchor distT="0" distB="0" distL="114300" distR="114300" simplePos="0" relativeHeight="251658240" behindDoc="0" locked="0" layoutInCell="1" allowOverlap="1" wp14:anchorId="47D4D76A" wp14:editId="4B58D8FF">
                      <wp:simplePos x="0" y="0"/>
                      <wp:positionH relativeFrom="column">
                        <wp:posOffset>356235</wp:posOffset>
                      </wp:positionH>
                      <wp:positionV relativeFrom="paragraph">
                        <wp:posOffset>482600</wp:posOffset>
                      </wp:positionV>
                      <wp:extent cx="292735" cy="212090"/>
                      <wp:effectExtent l="0" t="0" r="1206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F7B289" id="Rectangle 18" o:spid="_x0000_s1026" style="position:absolute;margin-left:28.05pt;margin-top:38pt;width:23.0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" fillcolor="window" strokecolor="windowText" strokeweight="2pt">
                      <v:path arrowok="t"/>
                    </v:rect>
                  </w:pict>
                </mc:Fallback>
              </mc:AlternateContent>
            </w:r>
          </w:p>
        </w:tc>
        <w:tc>
          <w:tcPr>
            <w:tcW w:w="6713" w:type="dxa"/>
            <w:tcBorders>
              <w:top w:val="single" w:sz="4" w:space="0" w:color="auto"/>
              <w:left w:val="single" w:sz="4" w:space="0" w:color="auto"/>
              <w:bottom w:val="single" w:sz="4" w:space="0" w:color="auto"/>
              <w:right w:val="single" w:sz="4" w:space="0" w:color="auto"/>
            </w:tcBorders>
            <w:shd w:val="clear" w:color="auto" w:fill="auto"/>
          </w:tcPr>
          <w:p w14:paraId="37E4CF16"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u w:val="single"/>
                <w:lang w:eastAsia="en-US"/>
              </w:rPr>
              <w:t>Support for the preparation and development of FTA negotiations and their implementation, where appropriate</w:t>
            </w:r>
            <w:r w:rsidRPr="00EA0522">
              <w:rPr>
                <w:rFonts w:ascii="Arial" w:hAnsi="Arial" w:cs="Arial"/>
                <w:sz w:val="22"/>
                <w:szCs w:val="22"/>
                <w:lang w:eastAsia="en-US"/>
              </w:rPr>
              <w:t xml:space="preserve"> </w:t>
            </w:r>
          </w:p>
          <w:p w14:paraId="5FE94AF8" w14:textId="77777777" w:rsidR="002245A4" w:rsidRPr="00EA0522" w:rsidRDefault="002245A4" w:rsidP="000D63C8">
            <w:pPr>
              <w:jc w:val="both"/>
              <w:rPr>
                <w:rFonts w:ascii="Arial" w:hAnsi="Arial" w:cs="Arial"/>
                <w:sz w:val="22"/>
                <w:szCs w:val="22"/>
                <w:lang w:eastAsia="en-US"/>
              </w:rPr>
            </w:pPr>
          </w:p>
          <w:p w14:paraId="13EDECFB"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t xml:space="preserve">Objective: to obtain data and information on non-EU IPR legislation, </w:t>
            </w:r>
            <w:proofErr w:type="gramStart"/>
            <w:r w:rsidRPr="00EA0522">
              <w:rPr>
                <w:rFonts w:ascii="Arial" w:hAnsi="Arial" w:cs="Arial"/>
                <w:sz w:val="22"/>
                <w:szCs w:val="22"/>
                <w:lang w:eastAsia="en-US"/>
              </w:rPr>
              <w:t>protection</w:t>
            </w:r>
            <w:proofErr w:type="gramEnd"/>
            <w:r w:rsidRPr="00EA0522">
              <w:rPr>
                <w:rFonts w:ascii="Arial" w:hAnsi="Arial" w:cs="Arial"/>
                <w:sz w:val="22"/>
                <w:szCs w:val="22"/>
                <w:lang w:eastAsia="en-US"/>
              </w:rPr>
              <w:t xml:space="preserve"> and enforcement to assist the European Commission in the preparation, negotiation and implementation of FTAs in the region such as national or regional -when possible- case law and the IPR institutional framework and resources</w:t>
            </w:r>
          </w:p>
        </w:tc>
      </w:tr>
      <w:tr w:rsidR="002245A4" w:rsidRPr="00EA0522" w14:paraId="03AA3B1C"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48B6A3F" w14:textId="34A5BF35" w:rsidR="002245A4" w:rsidRPr="00EA0522" w:rsidRDefault="002245A4" w:rsidP="000D63C8">
            <w:pPr>
              <w:jc w:val="both"/>
              <w:rPr>
                <w:rFonts w:ascii="Arial" w:hAnsi="Arial" w:cs="Arial"/>
                <w:sz w:val="22"/>
                <w:szCs w:val="22"/>
                <w:lang w:eastAsia="en-US"/>
              </w:rPr>
            </w:pPr>
            <w:r w:rsidRPr="00EA0522">
              <w:rPr>
                <w:rFonts w:ascii="Arial" w:hAnsi="Arial" w:cs="Arial"/>
                <w:noProof/>
                <w:sz w:val="22"/>
                <w:szCs w:val="22"/>
              </w:rPr>
              <mc:AlternateContent>
                <mc:Choice Requires="wps">
                  <w:drawing>
                    <wp:anchor distT="0" distB="0" distL="114300" distR="114300" simplePos="0" relativeHeight="251658242" behindDoc="0" locked="0" layoutInCell="1" allowOverlap="1" wp14:anchorId="2A898029" wp14:editId="78067058">
                      <wp:simplePos x="0" y="0"/>
                      <wp:positionH relativeFrom="column">
                        <wp:posOffset>375285</wp:posOffset>
                      </wp:positionH>
                      <wp:positionV relativeFrom="paragraph">
                        <wp:posOffset>327660</wp:posOffset>
                      </wp:positionV>
                      <wp:extent cx="292100" cy="212090"/>
                      <wp:effectExtent l="0" t="0" r="12700" b="165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E18AD5" id="Rectangle 17" o:spid="_x0000_s1026" style="position:absolute;margin-left:29.55pt;margin-top:25.8pt;width:23pt;height:1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" fillcolor="window" strokecolor="windowText" strokeweight="2pt">
                      <v:path arrowok="t"/>
                    </v:rect>
                  </w:pict>
                </mc:Fallback>
              </mc:AlternateContent>
            </w:r>
          </w:p>
        </w:tc>
        <w:tc>
          <w:tcPr>
            <w:tcW w:w="6713" w:type="dxa"/>
            <w:tcBorders>
              <w:top w:val="single" w:sz="4" w:space="0" w:color="auto"/>
              <w:left w:val="single" w:sz="4" w:space="0" w:color="auto"/>
              <w:bottom w:val="single" w:sz="4" w:space="0" w:color="auto"/>
              <w:right w:val="single" w:sz="4" w:space="0" w:color="auto"/>
            </w:tcBorders>
            <w:shd w:val="clear" w:color="auto" w:fill="auto"/>
          </w:tcPr>
          <w:p w14:paraId="0377E455" w14:textId="77777777" w:rsidR="002245A4" w:rsidRPr="00EA0522" w:rsidRDefault="002245A4" w:rsidP="000D63C8">
            <w:pPr>
              <w:jc w:val="both"/>
              <w:rPr>
                <w:rFonts w:ascii="Arial" w:hAnsi="Arial" w:cs="Arial"/>
                <w:sz w:val="22"/>
                <w:szCs w:val="22"/>
                <w:u w:val="single"/>
                <w:lang w:eastAsia="en-US"/>
              </w:rPr>
            </w:pPr>
            <w:r w:rsidRPr="00EA0522">
              <w:rPr>
                <w:rFonts w:ascii="Arial" w:hAnsi="Arial" w:cs="Arial"/>
                <w:sz w:val="22"/>
                <w:szCs w:val="22"/>
                <w:u w:val="single"/>
                <w:lang w:eastAsia="en-US"/>
              </w:rPr>
              <w:t>Information collection and strategic analysis.</w:t>
            </w:r>
          </w:p>
          <w:p w14:paraId="297F4482" w14:textId="77777777" w:rsidR="002245A4" w:rsidRPr="00EA0522" w:rsidRDefault="002245A4" w:rsidP="000D63C8">
            <w:pPr>
              <w:jc w:val="both"/>
              <w:rPr>
                <w:rFonts w:ascii="Arial" w:hAnsi="Arial" w:cs="Arial"/>
                <w:sz w:val="22"/>
                <w:szCs w:val="22"/>
                <w:u w:val="single"/>
                <w:lang w:eastAsia="en-US"/>
              </w:rPr>
            </w:pPr>
          </w:p>
          <w:p w14:paraId="1273E87A"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t xml:space="preserve">Objective: to provide a detailed overview of the situation regarding IPR legislation, protection and enforcement and the infrastructure, resources, </w:t>
            </w:r>
            <w:proofErr w:type="gramStart"/>
            <w:r w:rsidRPr="00EA0522">
              <w:rPr>
                <w:rFonts w:ascii="Arial" w:hAnsi="Arial" w:cs="Arial"/>
                <w:sz w:val="22"/>
                <w:szCs w:val="22"/>
                <w:lang w:eastAsia="en-US"/>
              </w:rPr>
              <w:t>organisation</w:t>
            </w:r>
            <w:proofErr w:type="gramEnd"/>
            <w:r w:rsidRPr="00EA0522">
              <w:rPr>
                <w:rFonts w:ascii="Arial" w:hAnsi="Arial" w:cs="Arial"/>
                <w:sz w:val="22"/>
                <w:szCs w:val="22"/>
                <w:lang w:eastAsia="en-US"/>
              </w:rPr>
              <w:t xml:space="preserve"> and efficiency of the IPR offices and institutions in non-EU countries. </w:t>
            </w:r>
          </w:p>
        </w:tc>
      </w:tr>
      <w:tr w:rsidR="002245A4" w:rsidRPr="00EA0522" w14:paraId="5E1837B7"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4AA49C9" w14:textId="1F8C1515" w:rsidR="002245A4" w:rsidRPr="00EA0522" w:rsidRDefault="002245A4" w:rsidP="000D63C8">
            <w:pPr>
              <w:jc w:val="both"/>
              <w:rPr>
                <w:rFonts w:ascii="Arial" w:hAnsi="Arial" w:cs="Arial"/>
                <w:sz w:val="22"/>
                <w:szCs w:val="22"/>
                <w:lang w:eastAsia="en-US"/>
              </w:rPr>
            </w:pPr>
            <w:r w:rsidRPr="00EA0522">
              <w:rPr>
                <w:rFonts w:ascii="Arial" w:hAnsi="Arial" w:cs="Arial"/>
                <w:noProof/>
                <w:sz w:val="22"/>
                <w:szCs w:val="22"/>
              </w:rPr>
              <mc:AlternateContent>
                <mc:Choice Requires="wps">
                  <w:drawing>
                    <wp:anchor distT="0" distB="0" distL="114300" distR="114300" simplePos="0" relativeHeight="251658243" behindDoc="0" locked="0" layoutInCell="1" allowOverlap="1" wp14:anchorId="2A10DCCD" wp14:editId="63F36FA0">
                      <wp:simplePos x="0" y="0"/>
                      <wp:positionH relativeFrom="column">
                        <wp:posOffset>381635</wp:posOffset>
                      </wp:positionH>
                      <wp:positionV relativeFrom="paragraph">
                        <wp:posOffset>461645</wp:posOffset>
                      </wp:positionV>
                      <wp:extent cx="292100" cy="212090"/>
                      <wp:effectExtent l="0" t="0" r="12700"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73DB0B" id="Rectangle 16" o:spid="_x0000_s1026" style="position:absolute;margin-left:30.05pt;margin-top:36.35pt;width:23pt;height:1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" fillcolor="window" strokecolor="windowText" strokeweight="2pt">
                      <v:path arrowok="t"/>
                    </v:rect>
                  </w:pict>
                </mc:Fallback>
              </mc:AlternateContent>
            </w:r>
          </w:p>
        </w:tc>
        <w:tc>
          <w:tcPr>
            <w:tcW w:w="6713" w:type="dxa"/>
            <w:tcBorders>
              <w:top w:val="single" w:sz="4" w:space="0" w:color="auto"/>
              <w:left w:val="single" w:sz="4" w:space="0" w:color="auto"/>
              <w:bottom w:val="single" w:sz="4" w:space="0" w:color="auto"/>
              <w:right w:val="single" w:sz="4" w:space="0" w:color="auto"/>
            </w:tcBorders>
            <w:shd w:val="clear" w:color="auto" w:fill="auto"/>
          </w:tcPr>
          <w:p w14:paraId="03DD68BC" w14:textId="77777777" w:rsidR="002245A4" w:rsidRPr="00EA0522" w:rsidRDefault="002245A4" w:rsidP="000D63C8">
            <w:pPr>
              <w:jc w:val="both"/>
              <w:rPr>
                <w:rFonts w:ascii="Arial" w:hAnsi="Arial" w:cs="Arial"/>
                <w:sz w:val="22"/>
                <w:szCs w:val="22"/>
                <w:u w:val="single"/>
                <w:lang w:eastAsia="en-US"/>
              </w:rPr>
            </w:pPr>
            <w:r w:rsidRPr="00EA0522">
              <w:rPr>
                <w:rFonts w:ascii="Arial" w:hAnsi="Arial" w:cs="Arial"/>
                <w:sz w:val="22"/>
                <w:szCs w:val="22"/>
                <w:u w:val="single"/>
                <w:lang w:eastAsia="en-US"/>
              </w:rPr>
              <w:t>Support for IP Dialogue and Implementation of FTAs</w:t>
            </w:r>
          </w:p>
          <w:p w14:paraId="60079710" w14:textId="77777777" w:rsidR="002245A4" w:rsidRPr="00EA0522" w:rsidRDefault="002245A4" w:rsidP="000D63C8">
            <w:pPr>
              <w:jc w:val="both"/>
              <w:rPr>
                <w:rFonts w:ascii="Arial" w:hAnsi="Arial" w:cs="Arial"/>
                <w:sz w:val="22"/>
                <w:szCs w:val="22"/>
                <w:u w:val="single"/>
                <w:lang w:eastAsia="en-US"/>
              </w:rPr>
            </w:pPr>
          </w:p>
          <w:p w14:paraId="1E3B2572"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t xml:space="preserve">Objective: To foster the development and delivery of appropriate actions in accordance with the decisions and indications which emerge from discussions during the IP Dialogues. Interventions to assist the various non-EU countries with obligations arising from the commitments taken in the context of the trade agreements with the EU and the provision of ad-hoc support, in the form of support activities relevant IP Working Groups. </w:t>
            </w:r>
          </w:p>
        </w:tc>
      </w:tr>
      <w:tr w:rsidR="002245A4" w:rsidRPr="00EA0522" w14:paraId="7423EE91"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21E5540" w14:textId="1EA99087" w:rsidR="002245A4" w:rsidRPr="00EA0522" w:rsidRDefault="002245A4" w:rsidP="000D63C8">
            <w:pPr>
              <w:jc w:val="both"/>
              <w:rPr>
                <w:rFonts w:ascii="Arial" w:hAnsi="Arial" w:cs="Arial"/>
                <w:sz w:val="22"/>
                <w:szCs w:val="22"/>
                <w:lang w:eastAsia="en-US"/>
              </w:rPr>
            </w:pPr>
            <w:r w:rsidRPr="00EA0522">
              <w:rPr>
                <w:rFonts w:ascii="Arial" w:hAnsi="Arial" w:cs="Arial"/>
                <w:noProof/>
                <w:sz w:val="22"/>
                <w:szCs w:val="22"/>
              </w:rPr>
              <mc:AlternateContent>
                <mc:Choice Requires="wps">
                  <w:drawing>
                    <wp:anchor distT="0" distB="0" distL="114300" distR="114300" simplePos="0" relativeHeight="251658241" behindDoc="0" locked="0" layoutInCell="1" allowOverlap="1" wp14:anchorId="0D0E2E16" wp14:editId="740AB71D">
                      <wp:simplePos x="0" y="0"/>
                      <wp:positionH relativeFrom="column">
                        <wp:posOffset>377190</wp:posOffset>
                      </wp:positionH>
                      <wp:positionV relativeFrom="paragraph">
                        <wp:posOffset>1321435</wp:posOffset>
                      </wp:positionV>
                      <wp:extent cx="292100" cy="212090"/>
                      <wp:effectExtent l="0" t="0" r="12700" b="165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A5D31" id="Rectangle 15" o:spid="_x0000_s1026" style="position:absolute;margin-left:29.7pt;margin-top:104.05pt;width:23pt;height:1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" fillcolor="window" strokecolor="windowText" strokeweight="2pt">
                      <v:path arrowok="t"/>
                    </v:rect>
                  </w:pict>
                </mc:Fallback>
              </mc:AlternateContent>
            </w:r>
          </w:p>
        </w:tc>
        <w:tc>
          <w:tcPr>
            <w:tcW w:w="6713" w:type="dxa"/>
            <w:tcBorders>
              <w:top w:val="single" w:sz="4" w:space="0" w:color="auto"/>
              <w:left w:val="single" w:sz="4" w:space="0" w:color="auto"/>
              <w:bottom w:val="single" w:sz="4" w:space="0" w:color="auto"/>
              <w:right w:val="single" w:sz="4" w:space="0" w:color="auto"/>
            </w:tcBorders>
            <w:shd w:val="clear" w:color="auto" w:fill="auto"/>
          </w:tcPr>
          <w:p w14:paraId="40B9560F" w14:textId="77777777" w:rsidR="002245A4" w:rsidRPr="00EA0522" w:rsidRDefault="002245A4" w:rsidP="000D63C8">
            <w:pPr>
              <w:jc w:val="both"/>
              <w:rPr>
                <w:rFonts w:ascii="Arial" w:hAnsi="Arial" w:cs="Arial"/>
                <w:sz w:val="22"/>
                <w:szCs w:val="22"/>
                <w:u w:val="single"/>
                <w:lang w:eastAsia="en-US"/>
              </w:rPr>
            </w:pPr>
            <w:r w:rsidRPr="00EA0522">
              <w:rPr>
                <w:rFonts w:ascii="Arial" w:hAnsi="Arial" w:cs="Arial"/>
                <w:sz w:val="22"/>
                <w:szCs w:val="22"/>
                <w:u w:val="single"/>
                <w:lang w:eastAsia="en-US"/>
              </w:rPr>
              <w:t xml:space="preserve">Improving IP administration </w:t>
            </w:r>
          </w:p>
          <w:p w14:paraId="2127672D" w14:textId="77777777" w:rsidR="002245A4" w:rsidRPr="00EA0522" w:rsidRDefault="002245A4" w:rsidP="000D63C8">
            <w:pPr>
              <w:jc w:val="both"/>
              <w:rPr>
                <w:rFonts w:ascii="Arial" w:hAnsi="Arial" w:cs="Arial"/>
                <w:sz w:val="22"/>
                <w:szCs w:val="22"/>
                <w:u w:val="single"/>
                <w:lang w:eastAsia="en-US"/>
              </w:rPr>
            </w:pPr>
          </w:p>
          <w:p w14:paraId="7FADE822"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t>Objective: To uptake EUIPN IT tools by non-EU IPO so as to improve access to the IP system and to facilitate processing of IP applications and registrations (from search and classification tools to modern electronic services for users, examination and processing software (“IP Administration Tools”) and “Enforcement Tools”</w:t>
            </w:r>
            <w:proofErr w:type="gramStart"/>
            <w:r w:rsidRPr="00EA0522">
              <w:rPr>
                <w:rFonts w:ascii="Arial" w:hAnsi="Arial" w:cs="Arial"/>
                <w:sz w:val="22"/>
                <w:szCs w:val="22"/>
                <w:lang w:eastAsia="en-US"/>
              </w:rPr>
              <w:t>).To</w:t>
            </w:r>
            <w:proofErr w:type="gramEnd"/>
            <w:r w:rsidRPr="00EA0522">
              <w:rPr>
                <w:rFonts w:ascii="Arial" w:hAnsi="Arial" w:cs="Arial"/>
                <w:sz w:val="22"/>
                <w:szCs w:val="22"/>
                <w:lang w:eastAsia="en-US"/>
              </w:rPr>
              <w:t xml:space="preserve"> extend the EU approach in the elaboration of laws and development of best practices directed towards ensuring an efficient and transparent administration of IPRs. </w:t>
            </w:r>
          </w:p>
          <w:p w14:paraId="4DAF68CC"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t xml:space="preserve">To favour the development -or implementation- of modern, internationally accepted procedures and practices (trade mark oppositions, appeals, mediation etc.); support of the use of international registration systems (Madrid system, PCT, Hague system); codification of internal procedures guaranteeing quality and transparency of the non-EU IPO decision (IP Examination Guidelines, Quality Management Manuals); increased cooperation and promotion, and exchanges of best  practice in various IPR protection and enforcement related domains (with a special emphasis on GIs and collective management)  and institutions (such as  customs, and courts). </w:t>
            </w:r>
          </w:p>
          <w:p w14:paraId="5D542B1B"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lastRenderedPageBreak/>
              <w:t>To promote and make available European tools, technical support and advice, trainings, peer-to-peer exchanges, study visits, seminars, workshops.</w:t>
            </w:r>
          </w:p>
          <w:p w14:paraId="01069237" w14:textId="77777777" w:rsidR="002245A4" w:rsidRPr="00EA0522" w:rsidRDefault="002245A4" w:rsidP="000D63C8">
            <w:pPr>
              <w:jc w:val="both"/>
              <w:rPr>
                <w:rFonts w:ascii="Arial" w:hAnsi="Arial" w:cs="Arial"/>
                <w:sz w:val="22"/>
                <w:szCs w:val="22"/>
                <w:lang w:eastAsia="en-US"/>
              </w:rPr>
            </w:pPr>
          </w:p>
        </w:tc>
      </w:tr>
      <w:tr w:rsidR="002245A4" w:rsidRPr="00EA0522" w14:paraId="450EF7A4"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1841F6C" w14:textId="31791735" w:rsidR="002245A4" w:rsidRPr="00EA0522" w:rsidRDefault="002245A4" w:rsidP="000D63C8">
            <w:pPr>
              <w:jc w:val="both"/>
              <w:rPr>
                <w:rFonts w:ascii="Arial" w:hAnsi="Arial" w:cs="Arial"/>
                <w:sz w:val="22"/>
                <w:szCs w:val="22"/>
                <w:lang w:eastAsia="en-US"/>
              </w:rPr>
            </w:pPr>
          </w:p>
        </w:tc>
        <w:tc>
          <w:tcPr>
            <w:tcW w:w="6713" w:type="dxa"/>
            <w:tcBorders>
              <w:top w:val="single" w:sz="4" w:space="0" w:color="auto"/>
              <w:left w:val="single" w:sz="4" w:space="0" w:color="auto"/>
              <w:bottom w:val="single" w:sz="4" w:space="0" w:color="auto"/>
              <w:right w:val="single" w:sz="4" w:space="0" w:color="auto"/>
            </w:tcBorders>
            <w:shd w:val="clear" w:color="auto" w:fill="auto"/>
          </w:tcPr>
          <w:p w14:paraId="64B64315" w14:textId="77777777" w:rsidR="002245A4" w:rsidRPr="00EA0522" w:rsidRDefault="002245A4" w:rsidP="000D63C8">
            <w:pPr>
              <w:jc w:val="both"/>
              <w:rPr>
                <w:rFonts w:ascii="Arial" w:hAnsi="Arial" w:cs="Arial"/>
                <w:sz w:val="22"/>
                <w:szCs w:val="22"/>
                <w:u w:val="single"/>
                <w:lang w:eastAsia="en-US"/>
              </w:rPr>
            </w:pPr>
            <w:r w:rsidRPr="00EA0522">
              <w:rPr>
                <w:rFonts w:ascii="Arial" w:hAnsi="Arial" w:cs="Arial"/>
                <w:sz w:val="22"/>
                <w:szCs w:val="22"/>
                <w:u w:val="single"/>
                <w:lang w:eastAsia="en-US"/>
              </w:rPr>
              <w:t>Improving enforcement practices - Enforcement Network</w:t>
            </w:r>
          </w:p>
          <w:p w14:paraId="3F385618" w14:textId="77777777" w:rsidR="002245A4" w:rsidRPr="00EA0522" w:rsidRDefault="002245A4" w:rsidP="000D63C8">
            <w:pPr>
              <w:jc w:val="both"/>
              <w:rPr>
                <w:rFonts w:ascii="Arial" w:hAnsi="Arial" w:cs="Arial"/>
                <w:sz w:val="22"/>
                <w:szCs w:val="22"/>
                <w:u w:val="single"/>
                <w:lang w:eastAsia="en-US"/>
              </w:rPr>
            </w:pPr>
          </w:p>
          <w:p w14:paraId="6F4BABE9" w14:textId="0D7C269F" w:rsidR="002245A4" w:rsidRPr="00EA0522" w:rsidRDefault="00AF7F78" w:rsidP="000D63C8">
            <w:pPr>
              <w:jc w:val="both"/>
              <w:rPr>
                <w:rFonts w:ascii="Arial" w:hAnsi="Arial" w:cs="Arial"/>
                <w:sz w:val="22"/>
                <w:szCs w:val="22"/>
                <w:lang w:eastAsia="en-US"/>
              </w:rPr>
            </w:pPr>
            <w:r w:rsidRPr="00EA0522">
              <w:rPr>
                <w:rFonts w:ascii="Arial" w:hAnsi="Arial" w:cs="Arial"/>
                <w:noProof/>
                <w:sz w:val="22"/>
                <w:szCs w:val="22"/>
              </w:rPr>
              <mc:AlternateContent>
                <mc:Choice Requires="wps">
                  <w:drawing>
                    <wp:anchor distT="0" distB="0" distL="114300" distR="114300" simplePos="0" relativeHeight="251658244" behindDoc="0" locked="0" layoutInCell="1" allowOverlap="1" wp14:anchorId="5A1FCB6B" wp14:editId="358B1659">
                      <wp:simplePos x="0" y="0"/>
                      <wp:positionH relativeFrom="column">
                        <wp:posOffset>-788063</wp:posOffset>
                      </wp:positionH>
                      <wp:positionV relativeFrom="paragraph">
                        <wp:posOffset>77829</wp:posOffset>
                      </wp:positionV>
                      <wp:extent cx="292100" cy="212090"/>
                      <wp:effectExtent l="0" t="0" r="12700" b="165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6ACEB7" id="Rectangle 14" o:spid="_x0000_s1026" style="position:absolute;margin-left:-62.05pt;margin-top:6.15pt;width:23pt;height:1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" fillcolor="window" strokecolor="windowText" strokeweight="2pt">
                      <v:path arrowok="t"/>
                    </v:rect>
                  </w:pict>
                </mc:Fallback>
              </mc:AlternateContent>
            </w:r>
            <w:r w:rsidR="002245A4" w:rsidRPr="00EA0522">
              <w:rPr>
                <w:rFonts w:ascii="Arial" w:hAnsi="Arial" w:cs="Arial"/>
                <w:sz w:val="22"/>
                <w:szCs w:val="22"/>
                <w:lang w:eastAsia="en-US"/>
              </w:rPr>
              <w:t xml:space="preserve">Objective: To develop enforcement networks in support of increasing the effectiveness of ICT tools and databases for the enforcement of IPRs and to exchange best practice as regards IPR enforcement.  </w:t>
            </w:r>
          </w:p>
        </w:tc>
      </w:tr>
      <w:tr w:rsidR="002245A4" w:rsidRPr="00EA0522" w14:paraId="68EFECA2" w14:textId="77777777" w:rsidTr="000D63C8">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A3F1AEE" w14:textId="2B1F141D" w:rsidR="002245A4" w:rsidRPr="00EA0522" w:rsidRDefault="002245A4" w:rsidP="000D63C8">
            <w:pPr>
              <w:jc w:val="both"/>
              <w:rPr>
                <w:rFonts w:ascii="Arial" w:hAnsi="Arial" w:cs="Arial"/>
                <w:sz w:val="22"/>
                <w:szCs w:val="22"/>
                <w:lang w:eastAsia="en-US"/>
              </w:rPr>
            </w:pPr>
            <w:r w:rsidRPr="00EA0522">
              <w:rPr>
                <w:rFonts w:ascii="Arial" w:hAnsi="Arial" w:cs="Arial"/>
                <w:noProof/>
                <w:sz w:val="22"/>
                <w:szCs w:val="22"/>
              </w:rPr>
              <mc:AlternateContent>
                <mc:Choice Requires="wps">
                  <w:drawing>
                    <wp:anchor distT="0" distB="0" distL="114300" distR="114300" simplePos="0" relativeHeight="251658245" behindDoc="0" locked="0" layoutInCell="1" allowOverlap="1" wp14:anchorId="729F6B67" wp14:editId="74825C83">
                      <wp:simplePos x="0" y="0"/>
                      <wp:positionH relativeFrom="column">
                        <wp:posOffset>381000</wp:posOffset>
                      </wp:positionH>
                      <wp:positionV relativeFrom="paragraph">
                        <wp:posOffset>375754</wp:posOffset>
                      </wp:positionV>
                      <wp:extent cx="292100" cy="212090"/>
                      <wp:effectExtent l="0" t="0" r="12700" b="165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120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DBF29" id="Rectangle 13" o:spid="_x0000_s1026" style="position:absolute;margin-left:30pt;margin-top:29.6pt;width:23pt;height:16.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" fillcolor="window" strokecolor="windowText" strokeweight="2pt">
                      <v:path arrowok="t"/>
                    </v:rect>
                  </w:pict>
                </mc:Fallback>
              </mc:AlternateContent>
            </w:r>
          </w:p>
        </w:tc>
        <w:tc>
          <w:tcPr>
            <w:tcW w:w="6713" w:type="dxa"/>
            <w:tcBorders>
              <w:top w:val="single" w:sz="4" w:space="0" w:color="auto"/>
              <w:left w:val="single" w:sz="4" w:space="0" w:color="auto"/>
              <w:bottom w:val="single" w:sz="4" w:space="0" w:color="auto"/>
              <w:right w:val="single" w:sz="4" w:space="0" w:color="auto"/>
            </w:tcBorders>
            <w:shd w:val="clear" w:color="auto" w:fill="auto"/>
          </w:tcPr>
          <w:p w14:paraId="11F8F9D3" w14:textId="77777777" w:rsidR="002245A4" w:rsidRPr="00EA0522" w:rsidRDefault="002245A4" w:rsidP="000D63C8">
            <w:pPr>
              <w:jc w:val="both"/>
              <w:rPr>
                <w:rFonts w:ascii="Arial" w:hAnsi="Arial" w:cs="Arial"/>
                <w:sz w:val="22"/>
                <w:szCs w:val="22"/>
                <w:u w:val="single"/>
                <w:lang w:eastAsia="en-US"/>
              </w:rPr>
            </w:pPr>
            <w:r w:rsidRPr="00EA0522">
              <w:rPr>
                <w:rFonts w:ascii="Arial" w:hAnsi="Arial" w:cs="Arial"/>
                <w:sz w:val="22"/>
                <w:szCs w:val="22"/>
                <w:u w:val="single"/>
                <w:lang w:eastAsia="en-US"/>
              </w:rPr>
              <w:t>Awareness raising interventions on the importance of IP, its protection and enforcement</w:t>
            </w:r>
          </w:p>
          <w:p w14:paraId="1794D392" w14:textId="77777777" w:rsidR="002245A4" w:rsidRPr="00EA0522" w:rsidRDefault="002245A4" w:rsidP="000D63C8">
            <w:pPr>
              <w:jc w:val="both"/>
              <w:rPr>
                <w:rFonts w:ascii="Arial" w:hAnsi="Arial" w:cs="Arial"/>
                <w:sz w:val="22"/>
                <w:szCs w:val="22"/>
                <w:u w:val="single"/>
                <w:lang w:eastAsia="en-US"/>
              </w:rPr>
            </w:pPr>
          </w:p>
          <w:p w14:paraId="43853931" w14:textId="77777777" w:rsidR="002245A4" w:rsidRPr="00EA0522" w:rsidRDefault="002245A4" w:rsidP="000D63C8">
            <w:pPr>
              <w:jc w:val="both"/>
              <w:rPr>
                <w:rFonts w:ascii="Arial" w:hAnsi="Arial" w:cs="Arial"/>
                <w:sz w:val="22"/>
                <w:szCs w:val="22"/>
                <w:lang w:eastAsia="en-US"/>
              </w:rPr>
            </w:pPr>
            <w:r w:rsidRPr="00EA0522">
              <w:rPr>
                <w:rFonts w:ascii="Arial" w:hAnsi="Arial" w:cs="Arial"/>
                <w:sz w:val="22"/>
                <w:szCs w:val="22"/>
                <w:lang w:eastAsia="en-US"/>
              </w:rPr>
              <w:t xml:space="preserve">Objective: To organise/support actions directed towards the promotion of the understanding of the importance of IP protection from the perspective of social and economic development, and to favour foreign investment.  </w:t>
            </w:r>
          </w:p>
        </w:tc>
      </w:tr>
    </w:tbl>
    <w:p w14:paraId="5755E8E7" w14:textId="4A679181" w:rsidR="002245A4" w:rsidRPr="00EA0522" w:rsidRDefault="002245A4" w:rsidP="002245A4">
      <w:pPr>
        <w:jc w:val="both"/>
        <w:rPr>
          <w:rFonts w:ascii="Arial" w:hAnsi="Arial" w:cs="Arial"/>
          <w:sz w:val="22"/>
          <w:szCs w:val="22"/>
          <w:lang w:eastAsia="en-US"/>
        </w:rPr>
      </w:pPr>
    </w:p>
    <w:p w14:paraId="15D4CEE5" w14:textId="77777777" w:rsidR="002245A4" w:rsidRPr="00EA0522" w:rsidRDefault="002245A4" w:rsidP="002245A4">
      <w:pPr>
        <w:jc w:val="both"/>
        <w:rPr>
          <w:rFonts w:ascii="Arial" w:hAnsi="Arial" w:cs="Arial"/>
          <w:sz w:val="22"/>
          <w:szCs w:val="22"/>
          <w:lang w:eastAsia="en-US"/>
        </w:rPr>
      </w:pPr>
    </w:p>
    <w:p w14:paraId="2011ED07" w14:textId="792FF346" w:rsidR="002245A4" w:rsidRPr="00EA0522" w:rsidRDefault="002245A4" w:rsidP="00810A6D">
      <w:pPr>
        <w:pStyle w:val="Odstavecseseznamem"/>
        <w:numPr>
          <w:ilvl w:val="0"/>
          <w:numId w:val="46"/>
        </w:numPr>
        <w:ind w:left="0" w:firstLine="0"/>
        <w:contextualSpacing/>
        <w:jc w:val="both"/>
        <w:rPr>
          <w:rFonts w:ascii="Arial" w:hAnsi="Arial" w:cs="Arial"/>
          <w:sz w:val="22"/>
          <w:szCs w:val="22"/>
          <w:lang w:eastAsia="en-US"/>
        </w:rPr>
      </w:pPr>
      <w:r w:rsidRPr="00EA0522">
        <w:rPr>
          <w:rFonts w:ascii="Arial" w:hAnsi="Arial" w:cs="Arial"/>
          <w:sz w:val="22"/>
          <w:szCs w:val="22"/>
          <w:lang w:eastAsia="en-US"/>
        </w:rPr>
        <w:t xml:space="preserve">The IPO agrees to provide, upon request of the </w:t>
      </w:r>
      <w:r w:rsidR="00DC38E4" w:rsidRPr="00EA0522">
        <w:rPr>
          <w:rFonts w:ascii="Arial" w:hAnsi="Arial" w:cs="Arial"/>
          <w:sz w:val="22"/>
          <w:szCs w:val="22"/>
          <w:lang w:eastAsia="en-US"/>
        </w:rPr>
        <w:t>EUIPO</w:t>
      </w:r>
      <w:r w:rsidRPr="00EA0522">
        <w:rPr>
          <w:rFonts w:ascii="Arial" w:hAnsi="Arial" w:cs="Arial"/>
          <w:sz w:val="22"/>
          <w:szCs w:val="22"/>
          <w:lang w:eastAsia="en-US"/>
        </w:rPr>
        <w:t xml:space="preserve">, a roster of IPO Experts in the areas </w:t>
      </w:r>
      <w:r w:rsidR="00505194" w:rsidRPr="00EA0522">
        <w:rPr>
          <w:rFonts w:ascii="Arial" w:hAnsi="Arial" w:cs="Arial"/>
          <w:sz w:val="22"/>
          <w:szCs w:val="22"/>
          <w:lang w:eastAsia="en-US"/>
        </w:rPr>
        <w:t xml:space="preserve">described above </w:t>
      </w:r>
      <w:r w:rsidRPr="00EA0522">
        <w:rPr>
          <w:rFonts w:ascii="Arial" w:hAnsi="Arial" w:cs="Arial"/>
          <w:sz w:val="22"/>
          <w:szCs w:val="22"/>
          <w:lang w:eastAsia="en-US"/>
        </w:rPr>
        <w:t xml:space="preserve">along with comprehensive CVs within 30 </w:t>
      </w:r>
      <w:r w:rsidR="00505194" w:rsidRPr="00EA0522">
        <w:rPr>
          <w:rFonts w:ascii="Arial" w:hAnsi="Arial" w:cs="Arial"/>
          <w:sz w:val="22"/>
          <w:szCs w:val="22"/>
          <w:lang w:eastAsia="en-US"/>
        </w:rPr>
        <w:t xml:space="preserve">calendar </w:t>
      </w:r>
      <w:r w:rsidRPr="00EA0522">
        <w:rPr>
          <w:rFonts w:ascii="Arial" w:hAnsi="Arial" w:cs="Arial"/>
          <w:sz w:val="22"/>
          <w:szCs w:val="22"/>
          <w:lang w:eastAsia="en-US"/>
        </w:rPr>
        <w:t>days after signature of the Agreement.</w:t>
      </w:r>
    </w:p>
    <w:p w14:paraId="6ABEE41B" w14:textId="77777777" w:rsidR="002245A4" w:rsidRPr="00EA0522" w:rsidRDefault="002245A4" w:rsidP="00041DBA">
      <w:pPr>
        <w:contextualSpacing/>
        <w:jc w:val="both"/>
        <w:rPr>
          <w:rFonts w:ascii="Arial" w:hAnsi="Arial" w:cs="Arial"/>
          <w:sz w:val="22"/>
          <w:szCs w:val="22"/>
          <w:lang w:eastAsia="en-US"/>
        </w:rPr>
      </w:pPr>
    </w:p>
    <w:p w14:paraId="3841D359" w14:textId="5C7960AE" w:rsidR="002245A4" w:rsidRPr="00EA0522" w:rsidRDefault="002245A4" w:rsidP="00810A6D">
      <w:pPr>
        <w:pStyle w:val="Odstavecseseznamem"/>
        <w:numPr>
          <w:ilvl w:val="0"/>
          <w:numId w:val="46"/>
        </w:numPr>
        <w:ind w:left="0" w:firstLine="0"/>
        <w:contextualSpacing/>
        <w:jc w:val="both"/>
        <w:rPr>
          <w:rFonts w:ascii="Arial" w:hAnsi="Arial" w:cs="Arial"/>
          <w:sz w:val="22"/>
          <w:szCs w:val="22"/>
          <w:lang w:eastAsia="en-US"/>
        </w:rPr>
      </w:pPr>
      <w:r w:rsidRPr="00EA0522">
        <w:rPr>
          <w:rFonts w:ascii="Arial" w:hAnsi="Arial" w:cs="Arial"/>
          <w:sz w:val="22"/>
          <w:szCs w:val="22"/>
          <w:lang w:eastAsia="en-US"/>
        </w:rPr>
        <w:t>Following the definition of periodical Annual Work Plans and after agreement with the European Commission</w:t>
      </w:r>
      <w:r w:rsidR="00505194" w:rsidRPr="00EA0522">
        <w:rPr>
          <w:rFonts w:ascii="Arial" w:hAnsi="Arial" w:cs="Arial"/>
          <w:sz w:val="22"/>
          <w:szCs w:val="22"/>
          <w:lang w:eastAsia="en-US"/>
        </w:rPr>
        <w:t>,</w:t>
      </w:r>
      <w:r w:rsidRPr="00EA0522">
        <w:rPr>
          <w:rFonts w:ascii="Arial" w:hAnsi="Arial" w:cs="Arial"/>
          <w:sz w:val="22"/>
          <w:szCs w:val="22"/>
          <w:lang w:eastAsia="en-US"/>
        </w:rPr>
        <w:t xml:space="preserve"> the </w:t>
      </w:r>
      <w:r w:rsidR="00DC38E4" w:rsidRPr="00EA0522">
        <w:rPr>
          <w:rFonts w:ascii="Arial" w:hAnsi="Arial" w:cs="Arial"/>
          <w:sz w:val="22"/>
          <w:szCs w:val="22"/>
          <w:lang w:eastAsia="en-US"/>
        </w:rPr>
        <w:t>EUIPO</w:t>
      </w:r>
      <w:r w:rsidRPr="00EA0522">
        <w:rPr>
          <w:rFonts w:ascii="Arial" w:hAnsi="Arial" w:cs="Arial"/>
          <w:sz w:val="22"/>
          <w:szCs w:val="22"/>
          <w:lang w:eastAsia="en-US"/>
        </w:rPr>
        <w:t xml:space="preserve"> will contact, if applicable, the interested IPO providing specific information on the task to be performed, deliverables and the IPO Expert´s rights and obligations.</w:t>
      </w:r>
    </w:p>
    <w:p w14:paraId="5055DA9E" w14:textId="77777777" w:rsidR="002245A4" w:rsidRPr="00EA0522" w:rsidRDefault="002245A4" w:rsidP="00041DBA">
      <w:pPr>
        <w:contextualSpacing/>
        <w:jc w:val="both"/>
        <w:rPr>
          <w:rFonts w:ascii="Arial" w:hAnsi="Arial" w:cs="Arial"/>
          <w:sz w:val="22"/>
          <w:szCs w:val="22"/>
          <w:lang w:eastAsia="en-US"/>
        </w:rPr>
      </w:pPr>
    </w:p>
    <w:p w14:paraId="08B0BEB6" w14:textId="762371CF" w:rsidR="002245A4" w:rsidRPr="00EA0522" w:rsidRDefault="002245A4" w:rsidP="00810A6D">
      <w:pPr>
        <w:pStyle w:val="Odstavecseseznamem"/>
        <w:numPr>
          <w:ilvl w:val="0"/>
          <w:numId w:val="46"/>
        </w:numPr>
        <w:ind w:left="0" w:firstLine="0"/>
        <w:contextualSpacing/>
        <w:jc w:val="both"/>
        <w:rPr>
          <w:rFonts w:ascii="Arial" w:hAnsi="Arial" w:cs="Arial"/>
          <w:sz w:val="22"/>
          <w:szCs w:val="22"/>
          <w:lang w:eastAsia="en-US"/>
        </w:rPr>
      </w:pPr>
      <w:r w:rsidRPr="00EA0522">
        <w:rPr>
          <w:rFonts w:ascii="Arial" w:hAnsi="Arial" w:cs="Arial"/>
          <w:sz w:val="22"/>
          <w:szCs w:val="22"/>
          <w:lang w:eastAsia="en-US"/>
        </w:rPr>
        <w:t xml:space="preserve">The IPO shall confirm the availability of the IPO Expert within five </w:t>
      </w:r>
      <w:r w:rsidR="00505194" w:rsidRPr="00EA0522">
        <w:rPr>
          <w:rFonts w:ascii="Arial" w:hAnsi="Arial" w:cs="Arial"/>
          <w:sz w:val="22"/>
          <w:szCs w:val="22"/>
          <w:lang w:eastAsia="en-US"/>
        </w:rPr>
        <w:t>calendar</w:t>
      </w:r>
      <w:r w:rsidRPr="00EA0522">
        <w:rPr>
          <w:rFonts w:ascii="Arial" w:hAnsi="Arial" w:cs="Arial"/>
          <w:sz w:val="22"/>
          <w:szCs w:val="22"/>
          <w:lang w:eastAsia="en-US"/>
        </w:rPr>
        <w:t xml:space="preserve"> days. A specific agreement shall be endorsed by the IPO and the </w:t>
      </w:r>
      <w:r w:rsidR="00DC38E4" w:rsidRPr="00EA0522">
        <w:rPr>
          <w:rFonts w:ascii="Arial" w:hAnsi="Arial" w:cs="Arial"/>
          <w:sz w:val="22"/>
          <w:szCs w:val="22"/>
          <w:lang w:eastAsia="en-US"/>
        </w:rPr>
        <w:t>EUIPO</w:t>
      </w:r>
      <w:r w:rsidRPr="00EA0522">
        <w:rPr>
          <w:rFonts w:ascii="Arial" w:hAnsi="Arial" w:cs="Arial"/>
          <w:sz w:val="22"/>
          <w:szCs w:val="22"/>
          <w:lang w:eastAsia="en-US"/>
        </w:rPr>
        <w:t xml:space="preserve"> for this purpose.</w:t>
      </w:r>
    </w:p>
    <w:p w14:paraId="7F910163" w14:textId="77777777" w:rsidR="002245A4" w:rsidRPr="00EA0522" w:rsidRDefault="002245A4" w:rsidP="00041DBA">
      <w:pPr>
        <w:contextualSpacing/>
        <w:jc w:val="both"/>
        <w:rPr>
          <w:rFonts w:ascii="Arial" w:hAnsi="Arial" w:cs="Arial"/>
          <w:sz w:val="22"/>
          <w:szCs w:val="22"/>
          <w:lang w:eastAsia="en-US"/>
        </w:rPr>
      </w:pPr>
    </w:p>
    <w:p w14:paraId="78EF38C9" w14:textId="6A6FD505" w:rsidR="002245A4" w:rsidRPr="00EA0522" w:rsidRDefault="002245A4" w:rsidP="00810A6D">
      <w:pPr>
        <w:pStyle w:val="Odstavecseseznamem"/>
        <w:numPr>
          <w:ilvl w:val="0"/>
          <w:numId w:val="46"/>
        </w:numPr>
        <w:ind w:left="0" w:firstLine="0"/>
        <w:contextualSpacing/>
        <w:jc w:val="both"/>
        <w:rPr>
          <w:rFonts w:ascii="Arial" w:hAnsi="Arial" w:cs="Arial"/>
          <w:sz w:val="22"/>
          <w:szCs w:val="22"/>
          <w:lang w:eastAsia="en-US"/>
        </w:rPr>
      </w:pPr>
      <w:r w:rsidRPr="00EA0522">
        <w:rPr>
          <w:rFonts w:ascii="Arial" w:hAnsi="Arial" w:cs="Arial"/>
          <w:sz w:val="22"/>
          <w:szCs w:val="22"/>
          <w:lang w:eastAsia="en-US"/>
        </w:rPr>
        <w:t xml:space="preserve">The cost of the IPO Expert´s participation including, inter alia, per diems, travel, local transport, visa costs, additional insurance for non-EU countries, and any other cost agreed by the Parties by separate specific agreement shall be disbursed directly to the IPO Expert by the </w:t>
      </w:r>
      <w:r w:rsidR="00DC38E4" w:rsidRPr="00EA0522">
        <w:rPr>
          <w:rFonts w:ascii="Arial" w:hAnsi="Arial" w:cs="Arial"/>
          <w:sz w:val="22"/>
          <w:szCs w:val="22"/>
          <w:lang w:eastAsia="en-US"/>
        </w:rPr>
        <w:t>EUIPO</w:t>
      </w:r>
      <w:r w:rsidRPr="00EA0522">
        <w:rPr>
          <w:rFonts w:ascii="Arial" w:hAnsi="Arial" w:cs="Arial"/>
          <w:sz w:val="22"/>
          <w:szCs w:val="22"/>
          <w:lang w:eastAsia="en-US"/>
        </w:rPr>
        <w:t xml:space="preserve"> adhering to the applicable provisions. </w:t>
      </w:r>
    </w:p>
    <w:p w14:paraId="0C6260BF" w14:textId="77777777" w:rsidR="002245A4" w:rsidRPr="00EA0522" w:rsidRDefault="002245A4" w:rsidP="00041DBA">
      <w:pPr>
        <w:contextualSpacing/>
        <w:jc w:val="both"/>
        <w:rPr>
          <w:rFonts w:ascii="Arial" w:hAnsi="Arial" w:cs="Arial"/>
          <w:sz w:val="22"/>
          <w:szCs w:val="22"/>
          <w:lang w:eastAsia="en-US"/>
        </w:rPr>
      </w:pPr>
    </w:p>
    <w:p w14:paraId="35263E41" w14:textId="735C1A84" w:rsidR="002245A4" w:rsidRPr="00EA0522" w:rsidRDefault="002245A4" w:rsidP="00810A6D">
      <w:pPr>
        <w:pStyle w:val="Odstavecseseznamem"/>
        <w:numPr>
          <w:ilvl w:val="0"/>
          <w:numId w:val="46"/>
        </w:numPr>
        <w:ind w:left="0" w:firstLine="0"/>
        <w:contextualSpacing/>
        <w:jc w:val="both"/>
        <w:rPr>
          <w:rFonts w:ascii="Arial" w:hAnsi="Arial" w:cs="Arial"/>
          <w:sz w:val="22"/>
          <w:szCs w:val="22"/>
          <w:lang w:eastAsia="en-US"/>
        </w:rPr>
      </w:pPr>
      <w:r w:rsidRPr="00EA0522">
        <w:rPr>
          <w:rFonts w:ascii="Arial" w:hAnsi="Arial" w:cs="Arial"/>
          <w:sz w:val="22"/>
          <w:szCs w:val="22"/>
          <w:lang w:eastAsia="en-US"/>
        </w:rPr>
        <w:t xml:space="preserve">The proportional monthly salary is an eligible cost for reimbursement to the IPO. The payment will be based on the IP Expert´s monthly payslips and will be disbursed following the presentation of relevant supporting documents. </w:t>
      </w:r>
    </w:p>
    <w:p w14:paraId="172F064D" w14:textId="77777777" w:rsidR="002245A4" w:rsidRPr="00EA0522" w:rsidRDefault="002245A4" w:rsidP="002245A4">
      <w:pPr>
        <w:ind w:left="720" w:hanging="720"/>
        <w:contextualSpacing/>
        <w:jc w:val="both"/>
        <w:rPr>
          <w:rFonts w:ascii="Arial" w:hAnsi="Arial" w:cs="Arial"/>
          <w:sz w:val="22"/>
          <w:szCs w:val="22"/>
          <w:lang w:eastAsia="en-US"/>
        </w:rPr>
      </w:pPr>
    </w:p>
    <w:p w14:paraId="021184C7" w14:textId="77777777" w:rsidR="0048562F" w:rsidRPr="00EA0522" w:rsidRDefault="0048562F" w:rsidP="0048562F">
      <w:pPr>
        <w:tabs>
          <w:tab w:val="left" w:pos="2925"/>
        </w:tabs>
        <w:rPr>
          <w:rFonts w:ascii="Arial" w:hAnsi="Arial" w:cs="Arial"/>
          <w:sz w:val="22"/>
          <w:szCs w:val="22"/>
        </w:rPr>
      </w:pPr>
    </w:p>
    <w:p w14:paraId="751F80BC" w14:textId="77777777" w:rsidR="0048562F" w:rsidRPr="00EA0522" w:rsidRDefault="0048562F" w:rsidP="0048562F">
      <w:pPr>
        <w:tabs>
          <w:tab w:val="left" w:pos="2925"/>
        </w:tabs>
        <w:rPr>
          <w:rFonts w:ascii="Arial" w:hAnsi="Arial" w:cs="Arial"/>
          <w:sz w:val="22"/>
          <w:szCs w:val="22"/>
          <w:lang w:val="en-GB"/>
        </w:rPr>
      </w:pPr>
    </w:p>
    <w:p w14:paraId="549AA036" w14:textId="77777777" w:rsidR="0048562F" w:rsidRPr="00EA0522" w:rsidRDefault="0048562F" w:rsidP="0048562F">
      <w:pPr>
        <w:tabs>
          <w:tab w:val="left" w:pos="2925"/>
        </w:tabs>
        <w:rPr>
          <w:rFonts w:ascii="Arial" w:hAnsi="Arial" w:cs="Arial"/>
          <w:sz w:val="22"/>
          <w:szCs w:val="22"/>
          <w:lang w:val="en-GB"/>
        </w:rPr>
      </w:pPr>
    </w:p>
    <w:p w14:paraId="4B012862" w14:textId="77777777" w:rsidR="00C833D2" w:rsidRPr="00EA0522" w:rsidRDefault="00C833D2">
      <w:pPr>
        <w:spacing w:after="160" w:line="259" w:lineRule="auto"/>
        <w:rPr>
          <w:rFonts w:ascii="Arial" w:hAnsi="Arial" w:cs="Arial"/>
          <w:sz w:val="22"/>
          <w:szCs w:val="22"/>
          <w:lang w:val="en-GB"/>
        </w:rPr>
      </w:pPr>
      <w:r w:rsidRPr="00EA0522">
        <w:rPr>
          <w:rFonts w:ascii="Arial" w:hAnsi="Arial" w:cs="Arial"/>
          <w:sz w:val="22"/>
          <w:szCs w:val="22"/>
          <w:lang w:val="en-GB"/>
        </w:rPr>
        <w:br w:type="page"/>
      </w:r>
    </w:p>
    <w:p w14:paraId="06771F9B" w14:textId="77777777" w:rsidR="00C833D2" w:rsidRPr="00C35D01" w:rsidRDefault="00F22D11" w:rsidP="00041DBA">
      <w:pPr>
        <w:pStyle w:val="Nadpis1"/>
        <w:numPr>
          <w:ilvl w:val="0"/>
          <w:numId w:val="0"/>
        </w:numPr>
        <w:rPr>
          <w:rFonts w:ascii="Arial" w:eastAsiaTheme="majorEastAsia" w:hAnsi="Arial" w:cs="Arial"/>
          <w:sz w:val="32"/>
          <w:szCs w:val="32"/>
        </w:rPr>
      </w:pPr>
      <w:r w:rsidRPr="00C35D01">
        <w:rPr>
          <w:rFonts w:ascii="Arial" w:eastAsiaTheme="majorEastAsia" w:hAnsi="Arial" w:cs="Arial"/>
          <w:sz w:val="32"/>
          <w:szCs w:val="32"/>
        </w:rPr>
        <w:lastRenderedPageBreak/>
        <w:t xml:space="preserve">Annex </w:t>
      </w:r>
      <w:r w:rsidR="00C833D2" w:rsidRPr="00C35D01">
        <w:rPr>
          <w:rFonts w:ascii="Arial" w:eastAsiaTheme="majorEastAsia" w:hAnsi="Arial" w:cs="Arial"/>
          <w:sz w:val="32"/>
          <w:szCs w:val="32"/>
        </w:rPr>
        <w:t xml:space="preserve">III Activity Specifications </w:t>
      </w:r>
      <w:r w:rsidR="005E5A32" w:rsidRPr="00C35D01">
        <w:rPr>
          <w:rFonts w:ascii="Arial" w:eastAsiaTheme="majorEastAsia" w:hAnsi="Arial" w:cs="Arial"/>
          <w:sz w:val="32"/>
          <w:szCs w:val="32"/>
        </w:rPr>
        <w:t>including milestones and/or KPIs, as generated through the Cooperation Platform.</w:t>
      </w:r>
    </w:p>
    <w:p w14:paraId="23043548" w14:textId="77777777" w:rsidR="00C833D2" w:rsidRPr="00EA0522" w:rsidRDefault="00C833D2" w:rsidP="00C833D2">
      <w:pPr>
        <w:jc w:val="both"/>
        <w:rPr>
          <w:rFonts w:ascii="Arial" w:hAnsi="Arial" w:cs="Arial"/>
          <w:sz w:val="22"/>
          <w:szCs w:val="22"/>
          <w:lang w:val="en-US"/>
        </w:rPr>
      </w:pPr>
    </w:p>
    <w:p w14:paraId="737CD8EE" w14:textId="77777777" w:rsidR="00C833D2" w:rsidRPr="00EA0522" w:rsidRDefault="00C833D2" w:rsidP="00C833D2">
      <w:pPr>
        <w:jc w:val="both"/>
        <w:rPr>
          <w:rFonts w:ascii="Arial" w:hAnsi="Arial" w:cs="Arial"/>
          <w:color w:val="FF0000"/>
          <w:sz w:val="22"/>
          <w:szCs w:val="22"/>
        </w:rPr>
      </w:pPr>
    </w:p>
    <w:p w14:paraId="179B1122" w14:textId="2C776A11" w:rsidR="00C833D2" w:rsidRPr="00EA0522" w:rsidRDefault="00C833D2" w:rsidP="00041DBA">
      <w:pPr>
        <w:pStyle w:val="Nadpis2"/>
        <w:numPr>
          <w:ilvl w:val="0"/>
          <w:numId w:val="0"/>
        </w:numPr>
        <w:rPr>
          <w:rFonts w:ascii="Arial" w:eastAsiaTheme="minorEastAsia" w:hAnsi="Arial" w:cs="Arial"/>
          <w:sz w:val="22"/>
          <w:szCs w:val="22"/>
        </w:rPr>
      </w:pPr>
      <w:r w:rsidRPr="00EA0522">
        <w:rPr>
          <w:rFonts w:ascii="Arial" w:eastAsiaTheme="minorEastAsia" w:hAnsi="Arial" w:cs="Arial"/>
          <w:sz w:val="22"/>
          <w:szCs w:val="22"/>
        </w:rPr>
        <w:t>ARTICLE 3</w:t>
      </w:r>
      <w:r w:rsidR="006171E4">
        <w:rPr>
          <w:rFonts w:ascii="Arial" w:eastAsiaTheme="minorEastAsia" w:hAnsi="Arial" w:cs="Arial"/>
          <w:sz w:val="22"/>
          <w:szCs w:val="22"/>
        </w:rPr>
        <w:t>7</w:t>
      </w:r>
      <w:r w:rsidRPr="00EA0522">
        <w:rPr>
          <w:rFonts w:ascii="Arial" w:eastAsiaTheme="minorEastAsia" w:hAnsi="Arial" w:cs="Arial"/>
          <w:sz w:val="22"/>
          <w:szCs w:val="22"/>
        </w:rPr>
        <w:t>– MILESTONES AND KPIs</w:t>
      </w:r>
    </w:p>
    <w:p w14:paraId="32ED03C5" w14:textId="77777777" w:rsidR="00C833D2" w:rsidRPr="00EA0522" w:rsidRDefault="00C833D2" w:rsidP="00C833D2">
      <w:pPr>
        <w:ind w:left="567" w:hanging="567"/>
        <w:jc w:val="both"/>
        <w:rPr>
          <w:rFonts w:ascii="Arial" w:hAnsi="Arial" w:cs="Arial"/>
          <w:b/>
          <w:bCs/>
          <w:sz w:val="22"/>
          <w:szCs w:val="22"/>
          <w:lang w:eastAsia="en-GB"/>
        </w:rPr>
      </w:pPr>
    </w:p>
    <w:p w14:paraId="49B65BCE" w14:textId="4887AC62" w:rsidR="0048562F" w:rsidRPr="00EA0522" w:rsidRDefault="00C833D2" w:rsidP="009D514B">
      <w:pPr>
        <w:tabs>
          <w:tab w:val="left" w:pos="2925"/>
        </w:tabs>
        <w:jc w:val="both"/>
        <w:rPr>
          <w:rFonts w:ascii="Arial" w:hAnsi="Arial" w:cs="Arial"/>
          <w:bCs/>
          <w:sz w:val="22"/>
          <w:szCs w:val="22"/>
          <w:lang w:val="en-US" w:eastAsia="en-GB"/>
        </w:rPr>
      </w:pPr>
      <w:r w:rsidRPr="00EA0522">
        <w:rPr>
          <w:rFonts w:ascii="Arial" w:hAnsi="Arial" w:cs="Arial"/>
          <w:bCs/>
          <w:sz w:val="22"/>
          <w:szCs w:val="22"/>
          <w:lang w:val="en-US" w:eastAsia="en-GB"/>
        </w:rPr>
        <w:t>The IPO shall achieve the results measured by reference to</w:t>
      </w:r>
      <w:r w:rsidR="00337369" w:rsidRPr="00EA0522">
        <w:rPr>
          <w:rFonts w:ascii="Arial" w:hAnsi="Arial" w:cs="Arial"/>
          <w:bCs/>
          <w:sz w:val="22"/>
          <w:szCs w:val="22"/>
          <w:lang w:val="en-US" w:eastAsia="en-GB"/>
        </w:rPr>
        <w:t xml:space="preserve"> the</w:t>
      </w:r>
      <w:r w:rsidRPr="00EA0522">
        <w:rPr>
          <w:rFonts w:ascii="Arial" w:hAnsi="Arial" w:cs="Arial"/>
          <w:bCs/>
          <w:sz w:val="22"/>
          <w:szCs w:val="22"/>
          <w:lang w:val="en-US" w:eastAsia="en-GB"/>
        </w:rPr>
        <w:t xml:space="preserve"> milestones and/or </w:t>
      </w:r>
      <w:r w:rsidR="00337369" w:rsidRPr="00EA0522">
        <w:rPr>
          <w:rFonts w:ascii="Arial" w:hAnsi="Arial" w:cs="Arial"/>
          <w:bCs/>
          <w:sz w:val="22"/>
          <w:szCs w:val="22"/>
          <w:lang w:val="en-US" w:eastAsia="en-GB"/>
        </w:rPr>
        <w:t xml:space="preserve">key performance </w:t>
      </w:r>
      <w:r w:rsidR="00397F44" w:rsidRPr="00EA0522">
        <w:rPr>
          <w:rFonts w:ascii="Arial" w:hAnsi="Arial" w:cs="Arial"/>
          <w:bCs/>
          <w:sz w:val="22"/>
          <w:szCs w:val="22"/>
          <w:lang w:val="en-US" w:eastAsia="en-GB"/>
        </w:rPr>
        <w:t>indicators incorporated</w:t>
      </w:r>
      <w:r w:rsidRPr="00EA0522">
        <w:rPr>
          <w:rFonts w:ascii="Arial" w:hAnsi="Arial" w:cs="Arial"/>
          <w:bCs/>
          <w:sz w:val="22"/>
          <w:szCs w:val="22"/>
          <w:lang w:val="en-US" w:eastAsia="en-GB"/>
        </w:rPr>
        <w:t xml:space="preserve"> in this </w:t>
      </w:r>
      <w:r w:rsidR="00F22D11" w:rsidRPr="00EA0522">
        <w:rPr>
          <w:rFonts w:ascii="Arial" w:hAnsi="Arial" w:cs="Arial"/>
          <w:bCs/>
          <w:sz w:val="22"/>
          <w:szCs w:val="22"/>
          <w:lang w:val="en-US" w:eastAsia="en-GB"/>
        </w:rPr>
        <w:t xml:space="preserve">Annex </w:t>
      </w:r>
      <w:r w:rsidRPr="00EA0522">
        <w:rPr>
          <w:rFonts w:ascii="Arial" w:hAnsi="Arial" w:cs="Arial"/>
          <w:bCs/>
          <w:sz w:val="22"/>
          <w:szCs w:val="22"/>
          <w:lang w:val="en-US" w:eastAsia="en-GB"/>
        </w:rPr>
        <w:t xml:space="preserve">III as generated by the Cooperation Platform. An </w:t>
      </w:r>
      <w:r w:rsidR="009B3CC4" w:rsidRPr="00EA0522">
        <w:rPr>
          <w:rFonts w:ascii="Arial" w:hAnsi="Arial" w:cs="Arial"/>
          <w:bCs/>
          <w:sz w:val="22"/>
          <w:szCs w:val="22"/>
          <w:lang w:val="en-US" w:eastAsia="en-GB"/>
        </w:rPr>
        <w:t>annex</w:t>
      </w:r>
      <w:r w:rsidRPr="00EA0522">
        <w:rPr>
          <w:rFonts w:ascii="Arial" w:hAnsi="Arial" w:cs="Arial"/>
          <w:bCs/>
          <w:sz w:val="22"/>
          <w:szCs w:val="22"/>
          <w:lang w:val="en-US" w:eastAsia="en-GB"/>
        </w:rPr>
        <w:t xml:space="preserve"> to this provision is added to this end.</w:t>
      </w:r>
    </w:p>
    <w:p w14:paraId="73ECD35C" w14:textId="09EDADE9" w:rsidR="00C833D2" w:rsidRPr="00EA0522" w:rsidRDefault="00C833D2" w:rsidP="00C833D2">
      <w:pPr>
        <w:tabs>
          <w:tab w:val="left" w:pos="2925"/>
        </w:tabs>
        <w:rPr>
          <w:rFonts w:ascii="Arial" w:hAnsi="Arial" w:cs="Arial"/>
          <w:sz w:val="22"/>
          <w:szCs w:val="22"/>
          <w:lang w:val="en-GB"/>
        </w:rPr>
      </w:pPr>
    </w:p>
    <w:p w14:paraId="7E3578C4" w14:textId="6466EF16" w:rsidR="00F818A4" w:rsidRPr="00EA0522" w:rsidRDefault="00F818A4" w:rsidP="00C833D2">
      <w:pPr>
        <w:tabs>
          <w:tab w:val="left" w:pos="2925"/>
        </w:tabs>
        <w:rPr>
          <w:rFonts w:ascii="Arial" w:hAnsi="Arial" w:cs="Arial"/>
          <w:sz w:val="22"/>
          <w:szCs w:val="22"/>
          <w:lang w:val="en-GB"/>
        </w:rPr>
      </w:pPr>
    </w:p>
    <w:p w14:paraId="5BEF10CF" w14:textId="7D64ABAA" w:rsidR="00F818A4" w:rsidRPr="00EA0522" w:rsidRDefault="00F818A4" w:rsidP="00C833D2">
      <w:pPr>
        <w:tabs>
          <w:tab w:val="left" w:pos="2925"/>
        </w:tabs>
        <w:rPr>
          <w:rFonts w:ascii="Arial" w:hAnsi="Arial" w:cs="Arial"/>
          <w:sz w:val="22"/>
          <w:szCs w:val="22"/>
          <w:lang w:val="en-GB"/>
        </w:rPr>
      </w:pPr>
    </w:p>
    <w:p w14:paraId="1A1A8A21" w14:textId="0731C0B9" w:rsidR="00F818A4" w:rsidRPr="00EA0522" w:rsidRDefault="00F818A4" w:rsidP="00C833D2">
      <w:pPr>
        <w:tabs>
          <w:tab w:val="left" w:pos="2925"/>
        </w:tabs>
        <w:rPr>
          <w:rFonts w:ascii="Arial" w:hAnsi="Arial" w:cs="Arial"/>
          <w:sz w:val="22"/>
          <w:szCs w:val="22"/>
          <w:lang w:val="en-GB"/>
        </w:rPr>
      </w:pPr>
    </w:p>
    <w:p w14:paraId="1ABB3D8B" w14:textId="1C34CA26" w:rsidR="00F818A4" w:rsidRPr="00EA0522" w:rsidRDefault="00F818A4" w:rsidP="00C833D2">
      <w:pPr>
        <w:tabs>
          <w:tab w:val="left" w:pos="2925"/>
        </w:tabs>
        <w:rPr>
          <w:rFonts w:ascii="Arial" w:hAnsi="Arial" w:cs="Arial"/>
          <w:sz w:val="22"/>
          <w:szCs w:val="22"/>
          <w:lang w:val="en-GB"/>
        </w:rPr>
      </w:pPr>
    </w:p>
    <w:p w14:paraId="303BE6AD" w14:textId="050D50A5" w:rsidR="00F818A4" w:rsidRPr="00EA0522" w:rsidRDefault="00F818A4" w:rsidP="00C833D2">
      <w:pPr>
        <w:tabs>
          <w:tab w:val="left" w:pos="2925"/>
        </w:tabs>
        <w:rPr>
          <w:rFonts w:ascii="Arial" w:hAnsi="Arial" w:cs="Arial"/>
          <w:sz w:val="22"/>
          <w:szCs w:val="22"/>
          <w:lang w:val="en-GB"/>
        </w:rPr>
      </w:pPr>
    </w:p>
    <w:p w14:paraId="6ADB7C97" w14:textId="0147A4F8" w:rsidR="00F818A4" w:rsidRPr="00EA0522" w:rsidRDefault="00F818A4" w:rsidP="00C833D2">
      <w:pPr>
        <w:tabs>
          <w:tab w:val="left" w:pos="2925"/>
        </w:tabs>
        <w:rPr>
          <w:rFonts w:ascii="Arial" w:hAnsi="Arial" w:cs="Arial"/>
          <w:sz w:val="22"/>
          <w:szCs w:val="22"/>
          <w:lang w:val="en-GB"/>
        </w:rPr>
      </w:pPr>
    </w:p>
    <w:p w14:paraId="3490782A" w14:textId="255EB455" w:rsidR="00F818A4" w:rsidRPr="00EA0522" w:rsidRDefault="00F818A4" w:rsidP="00C833D2">
      <w:pPr>
        <w:tabs>
          <w:tab w:val="left" w:pos="2925"/>
        </w:tabs>
        <w:rPr>
          <w:rFonts w:ascii="Arial" w:hAnsi="Arial" w:cs="Arial"/>
          <w:sz w:val="22"/>
          <w:szCs w:val="22"/>
          <w:lang w:val="en-GB"/>
        </w:rPr>
      </w:pPr>
    </w:p>
    <w:p w14:paraId="3D38F463" w14:textId="4D045171" w:rsidR="00F818A4" w:rsidRPr="00EA0522" w:rsidRDefault="00F818A4" w:rsidP="00C833D2">
      <w:pPr>
        <w:tabs>
          <w:tab w:val="left" w:pos="2925"/>
        </w:tabs>
        <w:rPr>
          <w:rFonts w:ascii="Arial" w:hAnsi="Arial" w:cs="Arial"/>
          <w:sz w:val="22"/>
          <w:szCs w:val="22"/>
          <w:lang w:val="en-GB"/>
        </w:rPr>
      </w:pPr>
    </w:p>
    <w:p w14:paraId="39B54B8B" w14:textId="7B1FF81F" w:rsidR="00F818A4" w:rsidRPr="00EA0522" w:rsidRDefault="00F818A4" w:rsidP="00C833D2">
      <w:pPr>
        <w:tabs>
          <w:tab w:val="left" w:pos="2925"/>
        </w:tabs>
        <w:rPr>
          <w:rFonts w:ascii="Arial" w:hAnsi="Arial" w:cs="Arial"/>
          <w:sz w:val="22"/>
          <w:szCs w:val="22"/>
          <w:lang w:val="en-GB"/>
        </w:rPr>
      </w:pPr>
    </w:p>
    <w:p w14:paraId="147EBB4B" w14:textId="5CE3F3CD" w:rsidR="00F818A4" w:rsidRPr="00EA0522" w:rsidRDefault="00F818A4" w:rsidP="00C833D2">
      <w:pPr>
        <w:tabs>
          <w:tab w:val="left" w:pos="2925"/>
        </w:tabs>
        <w:rPr>
          <w:rFonts w:ascii="Arial" w:hAnsi="Arial" w:cs="Arial"/>
          <w:sz w:val="22"/>
          <w:szCs w:val="22"/>
          <w:lang w:val="en-GB"/>
        </w:rPr>
      </w:pPr>
    </w:p>
    <w:p w14:paraId="300CEB39" w14:textId="7AA8A4D2" w:rsidR="00F818A4" w:rsidRPr="00EA0522" w:rsidRDefault="00F818A4" w:rsidP="00C833D2">
      <w:pPr>
        <w:tabs>
          <w:tab w:val="left" w:pos="2925"/>
        </w:tabs>
        <w:rPr>
          <w:rFonts w:ascii="Arial" w:hAnsi="Arial" w:cs="Arial"/>
          <w:sz w:val="22"/>
          <w:szCs w:val="22"/>
          <w:lang w:val="en-GB"/>
        </w:rPr>
      </w:pPr>
    </w:p>
    <w:p w14:paraId="32C8188E" w14:textId="4162DAA0" w:rsidR="00F818A4" w:rsidRPr="00EA0522" w:rsidRDefault="00F818A4" w:rsidP="00C833D2">
      <w:pPr>
        <w:tabs>
          <w:tab w:val="left" w:pos="2925"/>
        </w:tabs>
        <w:rPr>
          <w:rFonts w:ascii="Arial" w:hAnsi="Arial" w:cs="Arial"/>
          <w:sz w:val="22"/>
          <w:szCs w:val="22"/>
          <w:lang w:val="en-GB"/>
        </w:rPr>
      </w:pPr>
    </w:p>
    <w:p w14:paraId="0869FA34" w14:textId="64B05AB4" w:rsidR="00F818A4" w:rsidRPr="00EA0522" w:rsidRDefault="00F818A4" w:rsidP="00C833D2">
      <w:pPr>
        <w:tabs>
          <w:tab w:val="left" w:pos="2925"/>
        </w:tabs>
        <w:rPr>
          <w:rFonts w:ascii="Arial" w:hAnsi="Arial" w:cs="Arial"/>
          <w:sz w:val="22"/>
          <w:szCs w:val="22"/>
          <w:lang w:val="en-GB"/>
        </w:rPr>
      </w:pPr>
    </w:p>
    <w:p w14:paraId="5C94A5F9" w14:textId="4DB02197" w:rsidR="00F818A4" w:rsidRPr="00EA0522" w:rsidRDefault="00F818A4" w:rsidP="00C833D2">
      <w:pPr>
        <w:tabs>
          <w:tab w:val="left" w:pos="2925"/>
        </w:tabs>
        <w:rPr>
          <w:rFonts w:ascii="Arial" w:hAnsi="Arial" w:cs="Arial"/>
          <w:sz w:val="22"/>
          <w:szCs w:val="22"/>
          <w:lang w:val="en-GB"/>
        </w:rPr>
      </w:pPr>
    </w:p>
    <w:p w14:paraId="7905796A" w14:textId="620FD65C" w:rsidR="00F818A4" w:rsidRPr="00EA0522" w:rsidRDefault="00F818A4" w:rsidP="00C833D2">
      <w:pPr>
        <w:tabs>
          <w:tab w:val="left" w:pos="2925"/>
        </w:tabs>
        <w:rPr>
          <w:rFonts w:ascii="Arial" w:hAnsi="Arial" w:cs="Arial"/>
          <w:sz w:val="22"/>
          <w:szCs w:val="22"/>
          <w:lang w:val="en-GB"/>
        </w:rPr>
      </w:pPr>
    </w:p>
    <w:p w14:paraId="149F7532" w14:textId="445FB69C" w:rsidR="00F818A4" w:rsidRPr="00EA0522" w:rsidRDefault="00F818A4" w:rsidP="00C833D2">
      <w:pPr>
        <w:tabs>
          <w:tab w:val="left" w:pos="2925"/>
        </w:tabs>
        <w:rPr>
          <w:rFonts w:ascii="Arial" w:hAnsi="Arial" w:cs="Arial"/>
          <w:sz w:val="22"/>
          <w:szCs w:val="22"/>
          <w:lang w:val="en-GB"/>
        </w:rPr>
      </w:pPr>
    </w:p>
    <w:p w14:paraId="26ED6866" w14:textId="7CCACFD7" w:rsidR="00F818A4" w:rsidRPr="00EA0522" w:rsidRDefault="00F818A4" w:rsidP="00C833D2">
      <w:pPr>
        <w:tabs>
          <w:tab w:val="left" w:pos="2925"/>
        </w:tabs>
        <w:rPr>
          <w:rFonts w:ascii="Arial" w:hAnsi="Arial" w:cs="Arial"/>
          <w:sz w:val="22"/>
          <w:szCs w:val="22"/>
          <w:lang w:val="en-GB"/>
        </w:rPr>
      </w:pPr>
    </w:p>
    <w:p w14:paraId="0B94738E" w14:textId="5921B938" w:rsidR="00F818A4" w:rsidRPr="00EA0522" w:rsidRDefault="00F818A4" w:rsidP="00C833D2">
      <w:pPr>
        <w:tabs>
          <w:tab w:val="left" w:pos="2925"/>
        </w:tabs>
        <w:rPr>
          <w:rFonts w:ascii="Arial" w:hAnsi="Arial" w:cs="Arial"/>
          <w:sz w:val="22"/>
          <w:szCs w:val="22"/>
          <w:lang w:val="en-GB"/>
        </w:rPr>
      </w:pPr>
    </w:p>
    <w:p w14:paraId="7DCB80BE" w14:textId="0316EC58" w:rsidR="00F818A4" w:rsidRPr="00EA0522" w:rsidRDefault="00F818A4" w:rsidP="00C833D2">
      <w:pPr>
        <w:tabs>
          <w:tab w:val="left" w:pos="2925"/>
        </w:tabs>
        <w:rPr>
          <w:rFonts w:ascii="Arial" w:hAnsi="Arial" w:cs="Arial"/>
          <w:sz w:val="22"/>
          <w:szCs w:val="22"/>
          <w:lang w:val="en-GB"/>
        </w:rPr>
      </w:pPr>
    </w:p>
    <w:p w14:paraId="21758E10" w14:textId="35D7C818" w:rsidR="00F818A4" w:rsidRPr="00EA0522" w:rsidRDefault="00F818A4" w:rsidP="00C833D2">
      <w:pPr>
        <w:tabs>
          <w:tab w:val="left" w:pos="2925"/>
        </w:tabs>
        <w:rPr>
          <w:rFonts w:ascii="Arial" w:hAnsi="Arial" w:cs="Arial"/>
          <w:sz w:val="22"/>
          <w:szCs w:val="22"/>
          <w:lang w:val="en-GB"/>
        </w:rPr>
      </w:pPr>
    </w:p>
    <w:p w14:paraId="322407C0" w14:textId="2B4A3215" w:rsidR="00F818A4" w:rsidRPr="00EA0522" w:rsidRDefault="00F818A4" w:rsidP="00C833D2">
      <w:pPr>
        <w:tabs>
          <w:tab w:val="left" w:pos="2925"/>
        </w:tabs>
        <w:rPr>
          <w:rFonts w:ascii="Arial" w:hAnsi="Arial" w:cs="Arial"/>
          <w:sz w:val="22"/>
          <w:szCs w:val="22"/>
          <w:lang w:val="en-GB"/>
        </w:rPr>
      </w:pPr>
    </w:p>
    <w:p w14:paraId="58702798" w14:textId="61ABD57F" w:rsidR="00F818A4" w:rsidRPr="00EA0522" w:rsidRDefault="00F818A4" w:rsidP="00C833D2">
      <w:pPr>
        <w:tabs>
          <w:tab w:val="left" w:pos="2925"/>
        </w:tabs>
        <w:rPr>
          <w:rFonts w:ascii="Arial" w:hAnsi="Arial" w:cs="Arial"/>
          <w:sz w:val="22"/>
          <w:szCs w:val="22"/>
          <w:lang w:val="en-GB"/>
        </w:rPr>
      </w:pPr>
    </w:p>
    <w:p w14:paraId="182A5CD4" w14:textId="2C37F5E0" w:rsidR="00F818A4" w:rsidRPr="00EA0522" w:rsidRDefault="00F818A4" w:rsidP="00C833D2">
      <w:pPr>
        <w:tabs>
          <w:tab w:val="left" w:pos="2925"/>
        </w:tabs>
        <w:rPr>
          <w:rFonts w:ascii="Arial" w:hAnsi="Arial" w:cs="Arial"/>
          <w:sz w:val="22"/>
          <w:szCs w:val="22"/>
          <w:lang w:val="en-GB"/>
        </w:rPr>
      </w:pPr>
    </w:p>
    <w:p w14:paraId="79E06970" w14:textId="3139F070" w:rsidR="00F818A4" w:rsidRPr="00EA0522" w:rsidRDefault="00F818A4" w:rsidP="00C833D2">
      <w:pPr>
        <w:tabs>
          <w:tab w:val="left" w:pos="2925"/>
        </w:tabs>
        <w:rPr>
          <w:rFonts w:ascii="Arial" w:hAnsi="Arial" w:cs="Arial"/>
          <w:sz w:val="22"/>
          <w:szCs w:val="22"/>
          <w:lang w:val="en-GB"/>
        </w:rPr>
      </w:pPr>
    </w:p>
    <w:p w14:paraId="16C9D12E" w14:textId="576A990B" w:rsidR="00F818A4" w:rsidRPr="00EA0522" w:rsidRDefault="00F818A4" w:rsidP="00C833D2">
      <w:pPr>
        <w:tabs>
          <w:tab w:val="left" w:pos="2925"/>
        </w:tabs>
        <w:rPr>
          <w:rFonts w:ascii="Arial" w:hAnsi="Arial" w:cs="Arial"/>
          <w:sz w:val="22"/>
          <w:szCs w:val="22"/>
          <w:lang w:val="en-GB"/>
        </w:rPr>
      </w:pPr>
    </w:p>
    <w:p w14:paraId="2F7E11D7" w14:textId="127F2C97" w:rsidR="00F818A4" w:rsidRPr="00EA0522" w:rsidRDefault="00F818A4" w:rsidP="00C833D2">
      <w:pPr>
        <w:tabs>
          <w:tab w:val="left" w:pos="2925"/>
        </w:tabs>
        <w:rPr>
          <w:rFonts w:ascii="Arial" w:hAnsi="Arial" w:cs="Arial"/>
          <w:sz w:val="22"/>
          <w:szCs w:val="22"/>
          <w:lang w:val="en-GB"/>
        </w:rPr>
      </w:pPr>
    </w:p>
    <w:p w14:paraId="33DE5B46" w14:textId="74604BAB" w:rsidR="00F818A4" w:rsidRPr="00EA0522" w:rsidRDefault="00F818A4" w:rsidP="00C833D2">
      <w:pPr>
        <w:tabs>
          <w:tab w:val="left" w:pos="2925"/>
        </w:tabs>
        <w:rPr>
          <w:rFonts w:ascii="Arial" w:hAnsi="Arial" w:cs="Arial"/>
          <w:sz w:val="22"/>
          <w:szCs w:val="22"/>
          <w:lang w:val="en-GB"/>
        </w:rPr>
      </w:pPr>
    </w:p>
    <w:p w14:paraId="2D43C4A7" w14:textId="1BDBF2F1" w:rsidR="00F818A4" w:rsidRPr="00EA0522" w:rsidRDefault="00F818A4" w:rsidP="00C833D2">
      <w:pPr>
        <w:tabs>
          <w:tab w:val="left" w:pos="2925"/>
        </w:tabs>
        <w:rPr>
          <w:rFonts w:ascii="Arial" w:hAnsi="Arial" w:cs="Arial"/>
          <w:sz w:val="22"/>
          <w:szCs w:val="22"/>
          <w:lang w:val="en-GB"/>
        </w:rPr>
      </w:pPr>
    </w:p>
    <w:p w14:paraId="6003CAD6" w14:textId="0C8951EE" w:rsidR="00F818A4" w:rsidRPr="00EA0522" w:rsidRDefault="00F818A4" w:rsidP="00C833D2">
      <w:pPr>
        <w:tabs>
          <w:tab w:val="left" w:pos="2925"/>
        </w:tabs>
        <w:rPr>
          <w:rFonts w:ascii="Arial" w:hAnsi="Arial" w:cs="Arial"/>
          <w:sz w:val="22"/>
          <w:szCs w:val="22"/>
          <w:lang w:val="en-GB"/>
        </w:rPr>
      </w:pPr>
    </w:p>
    <w:p w14:paraId="0B18D74E" w14:textId="53087585" w:rsidR="00F818A4" w:rsidRPr="00EA0522" w:rsidRDefault="00F818A4" w:rsidP="00C833D2">
      <w:pPr>
        <w:tabs>
          <w:tab w:val="left" w:pos="2925"/>
        </w:tabs>
        <w:rPr>
          <w:rFonts w:ascii="Arial" w:hAnsi="Arial" w:cs="Arial"/>
          <w:sz w:val="22"/>
          <w:szCs w:val="22"/>
          <w:lang w:val="en-GB"/>
        </w:rPr>
      </w:pPr>
    </w:p>
    <w:p w14:paraId="06915346" w14:textId="103463BF" w:rsidR="00F818A4" w:rsidRPr="00EA0522" w:rsidRDefault="00F818A4" w:rsidP="00C833D2">
      <w:pPr>
        <w:tabs>
          <w:tab w:val="left" w:pos="2925"/>
        </w:tabs>
        <w:rPr>
          <w:rFonts w:ascii="Arial" w:hAnsi="Arial" w:cs="Arial"/>
          <w:sz w:val="22"/>
          <w:szCs w:val="22"/>
          <w:lang w:val="en-GB"/>
        </w:rPr>
      </w:pPr>
    </w:p>
    <w:p w14:paraId="44E35C85" w14:textId="616134C1" w:rsidR="00F818A4" w:rsidRPr="00EA0522" w:rsidRDefault="00F818A4" w:rsidP="00C833D2">
      <w:pPr>
        <w:tabs>
          <w:tab w:val="left" w:pos="2925"/>
        </w:tabs>
        <w:rPr>
          <w:rFonts w:ascii="Arial" w:hAnsi="Arial" w:cs="Arial"/>
          <w:sz w:val="22"/>
          <w:szCs w:val="22"/>
          <w:lang w:val="en-GB"/>
        </w:rPr>
      </w:pPr>
    </w:p>
    <w:p w14:paraId="6931B32B" w14:textId="32B35768" w:rsidR="00F818A4" w:rsidRPr="00EA0522" w:rsidRDefault="00F818A4" w:rsidP="00C833D2">
      <w:pPr>
        <w:tabs>
          <w:tab w:val="left" w:pos="2925"/>
        </w:tabs>
        <w:rPr>
          <w:rFonts w:ascii="Arial" w:hAnsi="Arial" w:cs="Arial"/>
          <w:sz w:val="22"/>
          <w:szCs w:val="22"/>
          <w:lang w:val="en-GB"/>
        </w:rPr>
      </w:pPr>
    </w:p>
    <w:p w14:paraId="252D0201" w14:textId="4AB2B64E" w:rsidR="00F818A4" w:rsidRPr="00EA0522" w:rsidRDefault="00F818A4" w:rsidP="00C833D2">
      <w:pPr>
        <w:tabs>
          <w:tab w:val="left" w:pos="2925"/>
        </w:tabs>
        <w:rPr>
          <w:rFonts w:ascii="Arial" w:hAnsi="Arial" w:cs="Arial"/>
          <w:sz w:val="22"/>
          <w:szCs w:val="22"/>
          <w:lang w:val="en-GB"/>
        </w:rPr>
      </w:pPr>
    </w:p>
    <w:p w14:paraId="4508B54A" w14:textId="7A1FA162" w:rsidR="00F818A4" w:rsidRPr="00EA0522" w:rsidRDefault="00F818A4" w:rsidP="00C833D2">
      <w:pPr>
        <w:tabs>
          <w:tab w:val="left" w:pos="2925"/>
        </w:tabs>
        <w:rPr>
          <w:rFonts w:ascii="Arial" w:hAnsi="Arial" w:cs="Arial"/>
          <w:sz w:val="22"/>
          <w:szCs w:val="22"/>
          <w:lang w:val="en-GB"/>
        </w:rPr>
      </w:pPr>
    </w:p>
    <w:p w14:paraId="2A7F3413" w14:textId="6CFD7FF6" w:rsidR="00F818A4" w:rsidRPr="00EA0522" w:rsidRDefault="00F818A4" w:rsidP="00C833D2">
      <w:pPr>
        <w:tabs>
          <w:tab w:val="left" w:pos="2925"/>
        </w:tabs>
        <w:rPr>
          <w:rFonts w:ascii="Arial" w:hAnsi="Arial" w:cs="Arial"/>
          <w:sz w:val="22"/>
          <w:szCs w:val="22"/>
          <w:lang w:val="en-GB"/>
        </w:rPr>
      </w:pPr>
    </w:p>
    <w:p w14:paraId="5422F002" w14:textId="5B5E6F71" w:rsidR="00F818A4" w:rsidRPr="00EA0522" w:rsidRDefault="00F818A4" w:rsidP="00C833D2">
      <w:pPr>
        <w:tabs>
          <w:tab w:val="left" w:pos="2925"/>
        </w:tabs>
        <w:rPr>
          <w:rFonts w:ascii="Arial" w:hAnsi="Arial" w:cs="Arial"/>
          <w:sz w:val="22"/>
          <w:szCs w:val="22"/>
          <w:lang w:val="en-GB"/>
        </w:rPr>
      </w:pPr>
    </w:p>
    <w:p w14:paraId="50E61F69" w14:textId="17E8DA9F" w:rsidR="00F818A4" w:rsidRPr="00C35D01" w:rsidRDefault="00F818A4" w:rsidP="00041DBA">
      <w:pPr>
        <w:pStyle w:val="Nadpis1"/>
        <w:numPr>
          <w:ilvl w:val="0"/>
          <w:numId w:val="0"/>
        </w:numPr>
        <w:rPr>
          <w:rFonts w:ascii="Arial" w:eastAsiaTheme="majorEastAsia" w:hAnsi="Arial" w:cs="Arial"/>
          <w:sz w:val="32"/>
          <w:szCs w:val="32"/>
        </w:rPr>
      </w:pPr>
      <w:r w:rsidRPr="00C35D01">
        <w:rPr>
          <w:rFonts w:ascii="Arial" w:eastAsiaTheme="majorEastAsia" w:hAnsi="Arial" w:cs="Arial"/>
          <w:sz w:val="32"/>
          <w:szCs w:val="32"/>
        </w:rPr>
        <w:lastRenderedPageBreak/>
        <w:t xml:space="preserve">Annex IV </w:t>
      </w:r>
      <w:r w:rsidR="00D678D2" w:rsidRPr="00D678D2">
        <w:rPr>
          <w:rFonts w:ascii="Arial" w:eastAsiaTheme="majorEastAsia" w:hAnsi="Arial" w:cs="Arial"/>
          <w:sz w:val="32"/>
          <w:szCs w:val="32"/>
        </w:rPr>
        <w:t>IDEAS POWERED FOR BUSINESS SME FUND</w:t>
      </w:r>
    </w:p>
    <w:p w14:paraId="72FE1870" w14:textId="77777777" w:rsidR="00D678D2" w:rsidRPr="00D678D2" w:rsidRDefault="00D678D2" w:rsidP="00D678D2">
      <w:pPr>
        <w:keepNext/>
        <w:numPr>
          <w:ilvl w:val="0"/>
          <w:numId w:val="71"/>
        </w:numPr>
        <w:ind w:hanging="720"/>
        <w:jc w:val="both"/>
        <w:outlineLvl w:val="0"/>
        <w:rPr>
          <w:rFonts w:ascii="Arial" w:hAnsi="Arial" w:cs="Arial"/>
          <w:b/>
          <w:szCs w:val="32"/>
          <w:lang w:val="en-GB"/>
        </w:rPr>
      </w:pPr>
      <w:bookmarkStart w:id="16" w:name="_Hlk88669176"/>
      <w:r w:rsidRPr="00D678D2">
        <w:rPr>
          <w:rFonts w:ascii="Arial" w:hAnsi="Arial" w:cs="Arial"/>
          <w:b/>
          <w:szCs w:val="32"/>
          <w:lang w:val="en-GB"/>
        </w:rPr>
        <w:t>Description of the Action</w:t>
      </w:r>
    </w:p>
    <w:p w14:paraId="18FC86BD" w14:textId="77777777" w:rsidR="00D678D2" w:rsidRPr="00D678D2" w:rsidRDefault="00D678D2" w:rsidP="00D678D2">
      <w:pPr>
        <w:keepNext/>
        <w:rPr>
          <w:rFonts w:ascii="Arial" w:hAnsi="Arial" w:cs="Arial"/>
          <w:sz w:val="22"/>
          <w:szCs w:val="22"/>
          <w:lang w:val="en-GB"/>
        </w:rPr>
      </w:pPr>
    </w:p>
    <w:p w14:paraId="2AC9B27D"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As described in Note </w:t>
      </w:r>
      <w:sdt>
        <w:sdtPr>
          <w:rPr>
            <w:rFonts w:cs="Arial"/>
            <w:color w:val="000000"/>
            <w:szCs w:val="22"/>
            <w:lang w:val="en-GB"/>
          </w:rPr>
          <w:alias w:val="Choose MB, MBBC or BC doc reference"/>
          <w:tag w:val="Choose MB, MBBC or BC doc reference"/>
          <w:id w:val="-803776382"/>
          <w:placeholder>
            <w:docPart w:val="11AB01D17A9E4B7BAFF732923B33B0A6"/>
          </w:placeholder>
          <w:comboBox>
            <w:listItem w:value="Choose an item."/>
            <w:listItem w:displayText="MB/18/S06/1/EN(O)" w:value="MB/18/S06/1/EN(O)"/>
            <w:listItem w:displayText="MB/18/S06/2/EN(O)" w:value="MB/18/S06/2/EN(O)"/>
            <w:listItem w:displayText="BC/18/INF/1/EN(O)" w:value="BC/18/INF/1/EN(O)"/>
            <w:listItem w:displayText="MB/18/S06/3/EN(O)" w:value="MB/18/S06/3/EN(O)"/>
            <w:listItem w:displayText="MB/18/S06/4.2/EN(O)" w:value="MB/18/S06/4.2/EN(O)"/>
            <w:listItem w:displayText="MB/18/S06/4.3/EN(0)" w:value="MB/18/S06/4.3/EN(0)"/>
            <w:listItem w:displayText="MB/18/S06/4.4/EN(O)" w:value="MB/18/S06/4.4/EN(O)"/>
            <w:listItem w:displayText="MB/18/S06/5/EN(O)" w:value="MB/18/S06/5/EN(O)"/>
            <w:listItem w:displayText="MBBC/18/S06/1/EN(O)" w:value="MBBC/18/S06/1/EN(O)"/>
            <w:listItem w:displayText="MBBC/18/S06/2/EN(O)" w:value="MBBC/18/S06/2/EN(O)"/>
            <w:listItem w:displayText="MBBC/18/S06/3/EN(O)" w:value="MBBC/18/S06/3/EN(O)"/>
            <w:listItem w:displayText="MBBC/18/S06/4.1/EN(O)" w:value="MBBC/18/S06/4.1/EN(O)"/>
            <w:listItem w:displayText="MBBC/18/S06/4.2/EN(O)" w:value="MBBC/18/S06/4.2/EN(O)"/>
            <w:listItem w:displayText="MBBC/18/S06/5/EN(O)" w:value="MBBC/18/S06/5/EN(O)"/>
            <w:listItem w:displayText="MBBC/18/S06/6/EN(O)" w:value="MBBC/18/S06/6/EN(O)"/>
            <w:listItem w:displayText="MBBC/18/S06/7/EN(O)" w:value="MBBC/18/S06/7/EN(O)"/>
            <w:listItem w:displayText="BC/18/S54/1/EN(O)" w:value="BC/18/S54/1/EN(O)"/>
            <w:listItem w:displayText="BC/18/S54/2/EN(O)" w:value="BC/18/S54/2/EN(O)"/>
            <w:listItem w:displayText="MB/18/INF/1/EN(O)" w:value="MB/18/INF/1/EN(O)"/>
            <w:listItem w:displayText="BC/18/S54/3.1/EN(O)" w:value="BC/18/S54/3.1/EN(O)"/>
            <w:listItem w:displayText="BC/18/S54/3.2/EN(O)" w:value="BC/18/S54/3.2/EN(O)"/>
            <w:listItem w:displayText="BC/18/S54/3.3/EN(O)" w:value="BC/18/S54/3.3/EN(O)"/>
            <w:listItem w:displayText="BC/18/S54/4.1/EN(O)" w:value="BC/18/S54/4.1/EN(O)"/>
            <w:listItem w:displayText="BC/18/S54/4.2/EN(O)" w:value="BC/18/S54/4.2/EN(O)"/>
            <w:listItem w:displayText="BC/18/S54/5.1/EN(O)" w:value="BC/18/S54/5.1/EN(O)"/>
            <w:listItem w:displayText="BC/18/S54/5.2/EN(O)" w:value="BC/18/S54/5.2/EN(O)"/>
            <w:listItem w:displayText="BC/18/S54/6.1/EN(O)" w:value="BC/18/S54/6.1/EN(O)"/>
            <w:listItem w:displayText="BC/18/S54/6.2/EN(O)" w:value="BC/18/S54/6.2/EN(O)"/>
            <w:listItem w:displayText="BC/18/S54/6.3/EN(O)" w:value="BC/18/S54/6.3/EN(O)"/>
            <w:listItem w:displayText="BC/18/S54/7/EN(O)" w:value="BC/18/S54/7/EN(O)"/>
            <w:listItem w:displayText="BC/18/S54/8/EN(O)" w:value="BC/18/S54/8/EN(O)"/>
            <w:listItem w:displayText="MB/18/S06/4.1/EN(O)" w:value="MB/18/S06/4.1/EN(O)"/>
            <w:listItem w:displayText="MB/18/S06/6/EN(O)" w:value="MB/18/S06/6/EN(O)"/>
          </w:comboBox>
        </w:sdtPr>
        <w:sdtEndPr/>
        <w:sdtContent>
          <w:r w:rsidRPr="00D678D2">
            <w:rPr>
              <w:rFonts w:cs="Arial"/>
              <w:color w:val="000000"/>
              <w:szCs w:val="22"/>
              <w:lang w:val="en-GB"/>
            </w:rPr>
            <w:t>MBBC/21/S12/2.2.2/EN(O)</w:t>
          </w:r>
        </w:sdtContent>
      </w:sdt>
      <w:r w:rsidRPr="00D678D2">
        <w:rPr>
          <w:rFonts w:ascii="Arial" w:hAnsi="Arial" w:cs="Arial"/>
          <w:sz w:val="22"/>
          <w:szCs w:val="22"/>
          <w:lang w:val="en-GB"/>
        </w:rPr>
        <w:t xml:space="preserve"> and authorised during the Management Board and Budget Committee (MB/BC) meeting of 17 November 2021, in 2022 the EUIPO will implement a multiannual European Commission small and medium-sized enterprise fund (the ‘SME Fund’). This initiative, which is the continuation of the 2021 SME Fund initiative, is expected to continue contributing to the recovery of the EU economy and fortify the growth of </w:t>
      </w:r>
      <w:r w:rsidRPr="00D678D2">
        <w:rPr>
          <w:rFonts w:ascii="Arial" w:hAnsi="Arial" w:cs="Arial"/>
          <w:b/>
          <w:bCs/>
          <w:sz w:val="22"/>
          <w:szCs w:val="22"/>
          <w:lang w:val="en-GB"/>
        </w:rPr>
        <w:t>European Union SMEs</w:t>
      </w:r>
      <w:r w:rsidRPr="00D678D2">
        <w:rPr>
          <w:rFonts w:ascii="Arial" w:hAnsi="Arial" w:cs="Arial"/>
          <w:sz w:val="22"/>
          <w:szCs w:val="22"/>
          <w:lang w:val="en-GB"/>
        </w:rPr>
        <w:t xml:space="preserve"> (EU SMEs), thereby maintaining their competitiveness despite the challenging business environment caused by the COVID-19 pandemic.</w:t>
      </w:r>
    </w:p>
    <w:p w14:paraId="16D1373C" w14:textId="77777777" w:rsidR="00D678D2" w:rsidRPr="00D678D2" w:rsidRDefault="00D678D2" w:rsidP="00D678D2">
      <w:pPr>
        <w:jc w:val="both"/>
        <w:rPr>
          <w:rFonts w:ascii="Arial" w:hAnsi="Arial" w:cs="Arial"/>
          <w:sz w:val="22"/>
          <w:szCs w:val="22"/>
          <w:lang w:val="en-GB"/>
        </w:rPr>
      </w:pPr>
    </w:p>
    <w:p w14:paraId="7340B9C2"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success of the 2021 SME Fund in helping EU SMEs access the intellectual property (IP) rights system shows the capacity of the European Union Intellectual Property Office (‘Office’) to support and implement the EU IP policy by working closely together with the European Commission and the European Union Intellectual Property Network (EUIPN).</w:t>
      </w:r>
    </w:p>
    <w:p w14:paraId="152333D3" w14:textId="77777777" w:rsidR="00D678D2" w:rsidRPr="00D678D2" w:rsidRDefault="00D678D2" w:rsidP="00D678D2">
      <w:pPr>
        <w:jc w:val="both"/>
        <w:rPr>
          <w:rFonts w:ascii="Arial" w:hAnsi="Arial" w:cs="Arial"/>
          <w:sz w:val="22"/>
          <w:szCs w:val="22"/>
          <w:lang w:val="en-GB"/>
        </w:rPr>
      </w:pPr>
    </w:p>
    <w:p w14:paraId="0287F24F"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The 2022 SME Fund’s objective is to financially support EU SMEs that wish either to receive an IP Scan, or to directly protect their </w:t>
      </w:r>
      <w:proofErr w:type="spellStart"/>
      <w:proofErr w:type="gramStart"/>
      <w:r w:rsidRPr="00D678D2">
        <w:rPr>
          <w:rFonts w:ascii="Arial" w:hAnsi="Arial" w:cs="Arial"/>
          <w:sz w:val="22"/>
          <w:szCs w:val="22"/>
          <w:lang w:val="en-GB"/>
        </w:rPr>
        <w:t>trade marks</w:t>
      </w:r>
      <w:proofErr w:type="spellEnd"/>
      <w:proofErr w:type="gramEnd"/>
      <w:r w:rsidRPr="00D678D2">
        <w:rPr>
          <w:rFonts w:ascii="Arial" w:hAnsi="Arial" w:cs="Arial"/>
          <w:sz w:val="22"/>
          <w:szCs w:val="22"/>
          <w:lang w:val="en-GB"/>
        </w:rPr>
        <w:t xml:space="preserve"> and designs, through the national, regional, European or international IP systems or to protect their patents at national level at the central industrial property offices of the Member States and the Benelux Office for Intellectual Property (IPOs). The SME Fund will support the protection of EU SMEs’ IP rights, with a view to ensuring that as many EU SMEs as possible have access to the action and that each SME can obtain a fair financial contribution. The Fund is implemented by the EUIPO through the award of grants to EU SMEs in compliance with the EU and EUIPO Financial Regulations. It will finance the activities described under point 2 of this Annex.</w:t>
      </w:r>
    </w:p>
    <w:p w14:paraId="34676D35" w14:textId="77777777" w:rsidR="00D678D2" w:rsidRPr="00D678D2" w:rsidRDefault="00D678D2" w:rsidP="00D678D2">
      <w:pPr>
        <w:jc w:val="both"/>
        <w:rPr>
          <w:rFonts w:ascii="Arial" w:hAnsi="Arial" w:cs="Arial"/>
          <w:sz w:val="22"/>
          <w:szCs w:val="22"/>
          <w:lang w:val="en-GB"/>
        </w:rPr>
      </w:pPr>
    </w:p>
    <w:p w14:paraId="7ED5600C"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grant scheme will be launched in January 2022. The 2022 call for proposals will be closed in December 2022.</w:t>
      </w:r>
    </w:p>
    <w:p w14:paraId="5AD29C60" w14:textId="77777777" w:rsidR="00D678D2" w:rsidRPr="00D678D2" w:rsidRDefault="00D678D2" w:rsidP="00D678D2">
      <w:pPr>
        <w:jc w:val="both"/>
        <w:rPr>
          <w:rFonts w:ascii="Arial" w:hAnsi="Arial" w:cs="Arial"/>
          <w:sz w:val="22"/>
          <w:szCs w:val="22"/>
          <w:lang w:val="en-GB"/>
        </w:rPr>
      </w:pPr>
    </w:p>
    <w:p w14:paraId="5CC5FDFE" w14:textId="77777777" w:rsidR="00D678D2" w:rsidRPr="00D678D2" w:rsidRDefault="00D678D2" w:rsidP="00D678D2">
      <w:pPr>
        <w:jc w:val="both"/>
        <w:rPr>
          <w:rFonts w:ascii="Arial" w:hAnsi="Arial" w:cs="Arial"/>
          <w:sz w:val="22"/>
          <w:szCs w:val="22"/>
          <w:lang w:val="en-GB"/>
        </w:rPr>
      </w:pPr>
    </w:p>
    <w:p w14:paraId="32ADE16D" w14:textId="77777777" w:rsidR="00D678D2" w:rsidRPr="00D678D2" w:rsidRDefault="00D678D2" w:rsidP="00D678D2">
      <w:pPr>
        <w:keepNext/>
        <w:numPr>
          <w:ilvl w:val="0"/>
          <w:numId w:val="71"/>
        </w:numPr>
        <w:ind w:hanging="720"/>
        <w:jc w:val="both"/>
        <w:outlineLvl w:val="0"/>
        <w:rPr>
          <w:rFonts w:ascii="Arial" w:hAnsi="Arial" w:cs="Arial"/>
          <w:b/>
          <w:szCs w:val="32"/>
          <w:lang w:val="en-GB"/>
        </w:rPr>
      </w:pPr>
      <w:r w:rsidRPr="00D678D2">
        <w:rPr>
          <w:rFonts w:ascii="Arial" w:hAnsi="Arial" w:cs="Arial"/>
          <w:b/>
          <w:szCs w:val="32"/>
          <w:lang w:val="en-GB"/>
        </w:rPr>
        <w:t>Activities Covered by the Action and Expected Benefits</w:t>
      </w:r>
    </w:p>
    <w:p w14:paraId="53ADD881" w14:textId="77777777" w:rsidR="00D678D2" w:rsidRPr="00D678D2" w:rsidRDefault="00D678D2" w:rsidP="00D678D2">
      <w:pPr>
        <w:keepNext/>
        <w:rPr>
          <w:rFonts w:ascii="Arial" w:hAnsi="Arial" w:cs="Arial"/>
          <w:sz w:val="22"/>
          <w:szCs w:val="22"/>
          <w:lang w:val="en-GB"/>
        </w:rPr>
      </w:pPr>
    </w:p>
    <w:p w14:paraId="4F57B8C2"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In 2022, the SME Fund will have two different vouchers as described below.</w:t>
      </w:r>
    </w:p>
    <w:p w14:paraId="7357D9E4" w14:textId="77777777" w:rsidR="00D678D2" w:rsidRPr="00D678D2" w:rsidRDefault="00D678D2" w:rsidP="00D678D2">
      <w:pPr>
        <w:jc w:val="both"/>
        <w:rPr>
          <w:rFonts w:ascii="Arial" w:hAnsi="Arial" w:cs="Arial"/>
          <w:sz w:val="22"/>
          <w:szCs w:val="22"/>
          <w:lang w:val="en-GB"/>
        </w:rPr>
      </w:pPr>
    </w:p>
    <w:p w14:paraId="0C4F03DB" w14:textId="77777777" w:rsidR="00D678D2" w:rsidRPr="00D678D2" w:rsidRDefault="00D678D2" w:rsidP="00D678D2">
      <w:pPr>
        <w:jc w:val="both"/>
        <w:rPr>
          <w:rFonts w:ascii="Arial" w:hAnsi="Arial" w:cs="Arial"/>
          <w:sz w:val="22"/>
          <w:szCs w:val="22"/>
          <w:lang w:val="en-GB"/>
        </w:rPr>
      </w:pPr>
    </w:p>
    <w:p w14:paraId="4E539E22" w14:textId="77777777" w:rsidR="00D678D2" w:rsidRPr="00D678D2" w:rsidRDefault="00D678D2" w:rsidP="00D678D2">
      <w:pPr>
        <w:keepNext/>
        <w:keepLines/>
        <w:numPr>
          <w:ilvl w:val="0"/>
          <w:numId w:val="65"/>
        </w:numPr>
        <w:ind w:left="709" w:hanging="709"/>
        <w:outlineLvl w:val="1"/>
        <w:rPr>
          <w:rFonts w:ascii="Arial" w:hAnsi="Arial"/>
          <w:b/>
          <w:sz w:val="22"/>
          <w:szCs w:val="26"/>
          <w:lang w:val="en-GB"/>
        </w:rPr>
      </w:pPr>
      <w:r w:rsidRPr="00D678D2">
        <w:rPr>
          <w:rFonts w:ascii="Arial" w:hAnsi="Arial"/>
          <w:b/>
          <w:sz w:val="22"/>
          <w:szCs w:val="26"/>
          <w:lang w:val="en-GB"/>
        </w:rPr>
        <w:t>2.1</w:t>
      </w:r>
      <w:r w:rsidRPr="00D678D2">
        <w:rPr>
          <w:rFonts w:ascii="Arial" w:hAnsi="Arial"/>
          <w:b/>
          <w:sz w:val="22"/>
          <w:szCs w:val="26"/>
          <w:lang w:val="en-GB"/>
        </w:rPr>
        <w:tab/>
        <w:t>Activities covered under voucher 1</w:t>
      </w:r>
    </w:p>
    <w:p w14:paraId="78E65351" w14:textId="77777777" w:rsidR="00D678D2" w:rsidRPr="00D678D2" w:rsidRDefault="00D678D2" w:rsidP="00D678D2">
      <w:pPr>
        <w:keepNext/>
        <w:ind w:left="709" w:hanging="709"/>
        <w:jc w:val="both"/>
        <w:rPr>
          <w:rFonts w:ascii="Arial" w:hAnsi="Arial" w:cs="Arial"/>
          <w:sz w:val="22"/>
          <w:szCs w:val="22"/>
          <w:lang w:val="en-GB"/>
        </w:rPr>
      </w:pPr>
    </w:p>
    <w:p w14:paraId="371749E1" w14:textId="77777777" w:rsidR="00D678D2" w:rsidRPr="00D678D2" w:rsidRDefault="00D678D2" w:rsidP="00D678D2">
      <w:pPr>
        <w:keepNext/>
        <w:ind w:left="709" w:hanging="709"/>
        <w:jc w:val="both"/>
        <w:rPr>
          <w:rFonts w:ascii="Arial" w:hAnsi="Arial" w:cs="Arial"/>
          <w:sz w:val="22"/>
          <w:szCs w:val="22"/>
          <w:lang w:val="en-GB"/>
        </w:rPr>
      </w:pPr>
      <w:r w:rsidRPr="00D678D2">
        <w:rPr>
          <w:rFonts w:ascii="Arial" w:hAnsi="Arial" w:cs="Arial"/>
          <w:sz w:val="22"/>
          <w:szCs w:val="22"/>
          <w:lang w:val="en-GB"/>
        </w:rPr>
        <w:t>Up to EUR 1 500 per beneficiary for the following activities.</w:t>
      </w:r>
    </w:p>
    <w:p w14:paraId="137A1588" w14:textId="77777777" w:rsidR="00D678D2" w:rsidRPr="00D678D2" w:rsidRDefault="00D678D2" w:rsidP="00D678D2">
      <w:pPr>
        <w:keepNext/>
        <w:jc w:val="both"/>
        <w:rPr>
          <w:rFonts w:ascii="Arial" w:hAnsi="Arial" w:cs="Arial"/>
          <w:sz w:val="22"/>
          <w:szCs w:val="22"/>
          <w:lang w:val="en-GB"/>
        </w:rPr>
      </w:pPr>
    </w:p>
    <w:p w14:paraId="4D98BF3F" w14:textId="77777777" w:rsidR="00D678D2" w:rsidRPr="00D678D2" w:rsidRDefault="00D678D2" w:rsidP="00D678D2">
      <w:pPr>
        <w:keepNext/>
        <w:widowControl w:val="0"/>
        <w:numPr>
          <w:ilvl w:val="2"/>
          <w:numId w:val="66"/>
        </w:numPr>
        <w:ind w:left="567" w:hanging="567"/>
        <w:outlineLvl w:val="2"/>
        <w:rPr>
          <w:rFonts w:ascii="Arial" w:hAnsi="Arial" w:cs="Arial"/>
          <w:sz w:val="22"/>
          <w:szCs w:val="22"/>
          <w:lang w:val="en-GB"/>
        </w:rPr>
      </w:pPr>
      <w:bookmarkStart w:id="17" w:name="_Toc85277648"/>
      <w:bookmarkStart w:id="18" w:name="_Hlk85627166"/>
      <w:r w:rsidRPr="00D678D2">
        <w:rPr>
          <w:rFonts w:ascii="Arial" w:hAnsi="Arial" w:cs="Arial"/>
          <w:sz w:val="22"/>
          <w:szCs w:val="22"/>
          <w:lang w:val="en-GB"/>
        </w:rPr>
        <w:t>IP Scan services</w:t>
      </w:r>
      <w:bookmarkEnd w:id="17"/>
    </w:p>
    <w:bookmarkEnd w:id="18"/>
    <w:p w14:paraId="77EDC09B" w14:textId="77777777" w:rsidR="00D678D2" w:rsidRPr="00D678D2" w:rsidRDefault="00D678D2" w:rsidP="00D678D2">
      <w:pPr>
        <w:keepNext/>
        <w:jc w:val="both"/>
        <w:rPr>
          <w:rFonts w:ascii="Arial" w:hAnsi="Arial" w:cs="Arial"/>
          <w:sz w:val="22"/>
          <w:szCs w:val="22"/>
          <w:lang w:val="en-GB"/>
        </w:rPr>
      </w:pPr>
    </w:p>
    <w:p w14:paraId="7702E9A6" w14:textId="77777777" w:rsidR="00D678D2" w:rsidRPr="00D678D2" w:rsidRDefault="00D678D2" w:rsidP="00D678D2">
      <w:pPr>
        <w:autoSpaceDE w:val="0"/>
        <w:autoSpaceDN w:val="0"/>
        <w:adjustRightInd w:val="0"/>
        <w:jc w:val="both"/>
        <w:rPr>
          <w:rFonts w:ascii="Arial" w:eastAsia="Calibri" w:hAnsi="Arial" w:cs="Arial"/>
          <w:sz w:val="22"/>
          <w:szCs w:val="22"/>
          <w:lang w:val="en-GB" w:eastAsia="en-US"/>
        </w:rPr>
      </w:pPr>
      <w:r w:rsidRPr="00D678D2">
        <w:rPr>
          <w:rFonts w:ascii="Arial" w:eastAsia="Calibri" w:hAnsi="Arial" w:cs="Arial"/>
          <w:sz w:val="22"/>
          <w:szCs w:val="22"/>
          <w:lang w:val="en-GB" w:eastAsia="en-US"/>
        </w:rPr>
        <w:t>IP Scan services provide advice to EU SMEs on the potential of IP for developing their business. They are provided under the coordination of the IPOs at the request of the beneficiary.</w:t>
      </w:r>
    </w:p>
    <w:p w14:paraId="45CA8283" w14:textId="77777777" w:rsidR="00D678D2" w:rsidRPr="00D678D2" w:rsidRDefault="00D678D2" w:rsidP="00D678D2">
      <w:pPr>
        <w:autoSpaceDE w:val="0"/>
        <w:autoSpaceDN w:val="0"/>
        <w:adjustRightInd w:val="0"/>
        <w:jc w:val="both"/>
        <w:rPr>
          <w:rFonts w:ascii="Arial" w:eastAsia="Calibri" w:hAnsi="Arial" w:cs="Arial"/>
          <w:sz w:val="22"/>
          <w:szCs w:val="22"/>
          <w:lang w:val="en-GB" w:eastAsia="en-US"/>
        </w:rPr>
      </w:pPr>
    </w:p>
    <w:p w14:paraId="04FDA326"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EU SMEs will be entitled to apply for the </w:t>
      </w:r>
      <w:r w:rsidRPr="00D678D2">
        <w:rPr>
          <w:rFonts w:ascii="Arial" w:hAnsi="Arial" w:cs="Arial"/>
          <w:b/>
          <w:bCs/>
          <w:sz w:val="22"/>
          <w:szCs w:val="22"/>
          <w:lang w:val="en-GB"/>
        </w:rPr>
        <w:t>reimbursement of 90 %</w:t>
      </w:r>
      <w:r w:rsidRPr="00D678D2">
        <w:rPr>
          <w:rFonts w:ascii="Arial" w:hAnsi="Arial" w:cs="Arial"/>
          <w:sz w:val="22"/>
          <w:szCs w:val="22"/>
          <w:lang w:val="en-GB"/>
        </w:rPr>
        <w:t xml:space="preserve"> of the costs of the mentioned service (provided by experts designated by the IPOs) with the possibility of co-financing from national schemes (or similar) covering up to 100 % of the cost.</w:t>
      </w:r>
    </w:p>
    <w:p w14:paraId="1168AE31" w14:textId="77777777" w:rsidR="00D678D2" w:rsidRPr="00D678D2" w:rsidRDefault="00D678D2" w:rsidP="00D678D2">
      <w:pPr>
        <w:autoSpaceDE w:val="0"/>
        <w:autoSpaceDN w:val="0"/>
        <w:adjustRightInd w:val="0"/>
        <w:jc w:val="both"/>
        <w:rPr>
          <w:rFonts w:ascii="Arial" w:eastAsia="Calibri" w:hAnsi="Arial" w:cs="Arial"/>
          <w:sz w:val="22"/>
          <w:szCs w:val="22"/>
          <w:lang w:val="en-GB" w:eastAsia="en-US"/>
        </w:rPr>
      </w:pPr>
    </w:p>
    <w:p w14:paraId="77EF48EB" w14:textId="77777777" w:rsidR="00D678D2" w:rsidRPr="00D678D2" w:rsidRDefault="00D678D2" w:rsidP="00D678D2">
      <w:pPr>
        <w:keepNext/>
        <w:widowControl w:val="0"/>
        <w:numPr>
          <w:ilvl w:val="2"/>
          <w:numId w:val="66"/>
        </w:numPr>
        <w:ind w:left="567" w:hanging="567"/>
        <w:outlineLvl w:val="2"/>
        <w:rPr>
          <w:rFonts w:ascii="Arial" w:hAnsi="Arial" w:cs="Arial"/>
          <w:sz w:val="22"/>
          <w:szCs w:val="22"/>
          <w:lang w:val="en-GB"/>
        </w:rPr>
      </w:pPr>
      <w:bookmarkStart w:id="19" w:name="_Hlk82094629"/>
      <w:bookmarkStart w:id="20" w:name="_Toc85277649"/>
      <w:r w:rsidRPr="00D678D2">
        <w:rPr>
          <w:rFonts w:ascii="Arial" w:hAnsi="Arial" w:cs="Arial"/>
          <w:sz w:val="22"/>
          <w:szCs w:val="22"/>
          <w:lang w:val="en-GB"/>
        </w:rPr>
        <w:t>IP rights protection within the EU</w:t>
      </w:r>
      <w:bookmarkEnd w:id="19"/>
      <w:bookmarkEnd w:id="20"/>
    </w:p>
    <w:p w14:paraId="31CD4546" w14:textId="77777777" w:rsidR="00D678D2" w:rsidRPr="00D678D2" w:rsidRDefault="00D678D2" w:rsidP="00D678D2">
      <w:pPr>
        <w:keepNext/>
        <w:keepLines/>
        <w:jc w:val="both"/>
        <w:rPr>
          <w:rFonts w:ascii="Arial" w:hAnsi="Arial" w:cs="Arial"/>
          <w:sz w:val="22"/>
          <w:szCs w:val="22"/>
          <w:lang w:val="en-GB"/>
        </w:rPr>
      </w:pPr>
    </w:p>
    <w:p w14:paraId="2AE76978"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Eligible IP rights are individual </w:t>
      </w:r>
      <w:proofErr w:type="spellStart"/>
      <w:proofErr w:type="gramStart"/>
      <w:r w:rsidRPr="00D678D2">
        <w:rPr>
          <w:rFonts w:ascii="Arial" w:hAnsi="Arial" w:cs="Arial"/>
          <w:sz w:val="22"/>
          <w:szCs w:val="22"/>
          <w:lang w:val="en-GB"/>
        </w:rPr>
        <w:t>trade marks</w:t>
      </w:r>
      <w:proofErr w:type="spellEnd"/>
      <w:proofErr w:type="gramEnd"/>
      <w:r w:rsidRPr="00D678D2">
        <w:rPr>
          <w:rFonts w:ascii="Arial" w:hAnsi="Arial" w:cs="Arial"/>
          <w:sz w:val="22"/>
          <w:szCs w:val="22"/>
          <w:lang w:val="en-GB"/>
        </w:rPr>
        <w:t xml:space="preserve"> and designs filed directly and electronically (where possible) at the Office and IPOs.</w:t>
      </w:r>
    </w:p>
    <w:p w14:paraId="0AC5EEAC" w14:textId="77777777" w:rsidR="00D678D2" w:rsidRPr="00D678D2" w:rsidRDefault="00D678D2" w:rsidP="00D678D2">
      <w:pPr>
        <w:jc w:val="both"/>
        <w:rPr>
          <w:rFonts w:ascii="Arial" w:hAnsi="Arial" w:cs="Arial"/>
          <w:sz w:val="22"/>
          <w:szCs w:val="22"/>
          <w:lang w:val="en-GB"/>
        </w:rPr>
      </w:pPr>
    </w:p>
    <w:p w14:paraId="6661FA4C"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Respecting the principle of co-financing of the European Commission’s Programmes, eligible EU SMEs could apply for a </w:t>
      </w:r>
      <w:r w:rsidRPr="00D678D2">
        <w:rPr>
          <w:rFonts w:ascii="Arial" w:hAnsi="Arial" w:cs="Arial"/>
          <w:b/>
          <w:bCs/>
          <w:sz w:val="22"/>
          <w:szCs w:val="22"/>
          <w:lang w:val="en-GB"/>
        </w:rPr>
        <w:t xml:space="preserve">75 % reimbursement of the </w:t>
      </w:r>
      <w:proofErr w:type="gramStart"/>
      <w:r w:rsidRPr="00D678D2">
        <w:rPr>
          <w:rFonts w:ascii="Arial" w:hAnsi="Arial" w:cs="Arial"/>
          <w:b/>
          <w:bCs/>
          <w:sz w:val="22"/>
          <w:szCs w:val="22"/>
          <w:lang w:val="en-GB"/>
        </w:rPr>
        <w:t>trade mark</w:t>
      </w:r>
      <w:proofErr w:type="gramEnd"/>
      <w:r w:rsidRPr="00D678D2">
        <w:rPr>
          <w:rFonts w:ascii="Arial" w:hAnsi="Arial" w:cs="Arial"/>
          <w:b/>
          <w:bCs/>
          <w:sz w:val="22"/>
          <w:szCs w:val="22"/>
          <w:lang w:val="en-GB"/>
        </w:rPr>
        <w:t xml:space="preserve"> and design fees</w:t>
      </w:r>
      <w:r w:rsidRPr="00D678D2">
        <w:rPr>
          <w:rFonts w:ascii="Arial" w:hAnsi="Arial" w:cs="Arial"/>
          <w:sz w:val="22"/>
          <w:szCs w:val="22"/>
          <w:lang w:val="en-GB"/>
        </w:rPr>
        <w:t xml:space="preserve"> for acquiring trade mark or design protection in the EU (including application, class, examination, registration, publication and deferment of publication fees). Protections like the </w:t>
      </w:r>
      <w:proofErr w:type="gramStart"/>
      <w:r w:rsidRPr="00D678D2">
        <w:rPr>
          <w:rFonts w:ascii="Arial" w:hAnsi="Arial" w:cs="Arial"/>
          <w:sz w:val="22"/>
          <w:szCs w:val="22"/>
          <w:lang w:val="en-GB"/>
        </w:rPr>
        <w:t>trade mark</w:t>
      </w:r>
      <w:proofErr w:type="gramEnd"/>
      <w:r w:rsidRPr="00D678D2">
        <w:rPr>
          <w:rFonts w:ascii="Arial" w:hAnsi="Arial" w:cs="Arial"/>
          <w:sz w:val="22"/>
          <w:szCs w:val="22"/>
          <w:lang w:val="en-GB"/>
        </w:rPr>
        <w:t xml:space="preserve"> are included depending on applicable legislation (e.g. logotype protection under Portuguese law is covered).</w:t>
      </w:r>
    </w:p>
    <w:p w14:paraId="57CC3031" w14:textId="77777777" w:rsidR="00D678D2" w:rsidRPr="00D678D2" w:rsidRDefault="00D678D2" w:rsidP="00D678D2">
      <w:pPr>
        <w:jc w:val="both"/>
        <w:rPr>
          <w:rFonts w:ascii="Arial" w:hAnsi="Arial" w:cs="Arial"/>
          <w:sz w:val="22"/>
          <w:szCs w:val="22"/>
          <w:lang w:val="en-GB"/>
        </w:rPr>
      </w:pPr>
    </w:p>
    <w:p w14:paraId="4F61A7EF" w14:textId="77777777" w:rsidR="00D678D2" w:rsidRPr="00D678D2" w:rsidRDefault="00D678D2" w:rsidP="00D678D2">
      <w:pPr>
        <w:keepNext/>
        <w:widowControl w:val="0"/>
        <w:numPr>
          <w:ilvl w:val="2"/>
          <w:numId w:val="66"/>
        </w:numPr>
        <w:ind w:left="567" w:hanging="567"/>
        <w:outlineLvl w:val="2"/>
        <w:rPr>
          <w:rFonts w:ascii="Arial" w:hAnsi="Arial" w:cs="Arial"/>
          <w:sz w:val="22"/>
          <w:szCs w:val="22"/>
          <w:lang w:val="en-GB"/>
        </w:rPr>
      </w:pPr>
      <w:bookmarkStart w:id="21" w:name="_Toc85277650"/>
      <w:r w:rsidRPr="00D678D2">
        <w:rPr>
          <w:rFonts w:ascii="Arial" w:hAnsi="Arial" w:cs="Arial"/>
          <w:sz w:val="22"/>
          <w:szCs w:val="22"/>
          <w:lang w:val="en-GB"/>
        </w:rPr>
        <w:t>IP rights protection in third countries</w:t>
      </w:r>
      <w:bookmarkEnd w:id="21"/>
    </w:p>
    <w:p w14:paraId="70745762" w14:textId="77777777" w:rsidR="00D678D2" w:rsidRPr="00D678D2" w:rsidRDefault="00D678D2" w:rsidP="00D678D2">
      <w:pPr>
        <w:keepNext/>
        <w:jc w:val="both"/>
        <w:rPr>
          <w:rFonts w:ascii="Arial" w:hAnsi="Arial" w:cs="Arial"/>
          <w:sz w:val="22"/>
          <w:szCs w:val="22"/>
          <w:lang w:val="en-GB"/>
        </w:rPr>
      </w:pPr>
    </w:p>
    <w:p w14:paraId="3A494975"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To support EU SMEs’ growth on a more international scale, the eligible fees for international </w:t>
      </w:r>
      <w:proofErr w:type="gramStart"/>
      <w:r w:rsidRPr="00D678D2">
        <w:rPr>
          <w:rFonts w:ascii="Arial" w:hAnsi="Arial" w:cs="Arial"/>
          <w:sz w:val="22"/>
          <w:szCs w:val="22"/>
          <w:lang w:val="en-GB"/>
        </w:rPr>
        <w:t>trade marks</w:t>
      </w:r>
      <w:proofErr w:type="gramEnd"/>
      <w:r w:rsidRPr="00D678D2">
        <w:rPr>
          <w:rFonts w:ascii="Arial" w:hAnsi="Arial" w:cs="Arial"/>
          <w:sz w:val="22"/>
          <w:szCs w:val="22"/>
          <w:lang w:val="en-GB"/>
        </w:rPr>
        <w:t xml:space="preserve"> and designs may be </w:t>
      </w:r>
      <w:r w:rsidRPr="00D678D2">
        <w:rPr>
          <w:rFonts w:ascii="Arial" w:hAnsi="Arial" w:cs="Arial"/>
          <w:b/>
          <w:bCs/>
          <w:sz w:val="22"/>
          <w:szCs w:val="22"/>
          <w:lang w:val="en-GB"/>
        </w:rPr>
        <w:t>reimbursed by up to 50 %</w:t>
      </w:r>
      <w:r w:rsidRPr="00D678D2">
        <w:rPr>
          <w:rFonts w:ascii="Arial" w:hAnsi="Arial" w:cs="Arial"/>
          <w:sz w:val="22"/>
          <w:szCs w:val="22"/>
          <w:lang w:val="en-GB"/>
        </w:rPr>
        <w:t xml:space="preserve"> using the systems administered by WIPO. This activity intends to extend the support currently offered to EU SMEs, assisting them in the internationalisation process, while boosting the innovation and competitiveness of EU SMEs globally.</w:t>
      </w:r>
    </w:p>
    <w:p w14:paraId="2893D4EA" w14:textId="77777777" w:rsidR="00D678D2" w:rsidRPr="00D678D2" w:rsidRDefault="00D678D2" w:rsidP="00D678D2">
      <w:pPr>
        <w:jc w:val="both"/>
        <w:rPr>
          <w:rFonts w:ascii="Arial" w:hAnsi="Arial" w:cs="Arial"/>
          <w:sz w:val="22"/>
          <w:szCs w:val="22"/>
          <w:lang w:val="en-GB"/>
        </w:rPr>
      </w:pPr>
    </w:p>
    <w:p w14:paraId="4A5BCC74" w14:textId="77777777" w:rsidR="00D678D2" w:rsidRPr="00D678D2" w:rsidRDefault="00D678D2" w:rsidP="00D678D2">
      <w:pPr>
        <w:keepNext/>
        <w:keepLines/>
        <w:jc w:val="both"/>
        <w:rPr>
          <w:rFonts w:ascii="Arial" w:hAnsi="Arial" w:cs="Arial"/>
          <w:sz w:val="22"/>
          <w:szCs w:val="22"/>
          <w:lang w:val="en-GB"/>
        </w:rPr>
      </w:pPr>
      <w:r w:rsidRPr="00D678D2">
        <w:rPr>
          <w:rFonts w:ascii="Arial" w:hAnsi="Arial" w:cs="Arial"/>
          <w:sz w:val="22"/>
          <w:szCs w:val="22"/>
          <w:lang w:val="en-GB"/>
        </w:rPr>
        <w:t>Those fees subject to reimbursement are the ones charged for applications (including basic fees, designation fees and subsequent designation fees) under:</w:t>
      </w:r>
    </w:p>
    <w:p w14:paraId="3EBF67DD" w14:textId="77777777" w:rsidR="00D678D2" w:rsidRPr="00D678D2" w:rsidRDefault="00D678D2" w:rsidP="00D678D2">
      <w:pPr>
        <w:keepNext/>
        <w:keepLines/>
        <w:jc w:val="both"/>
        <w:rPr>
          <w:rFonts w:ascii="Arial" w:hAnsi="Arial" w:cs="Arial"/>
          <w:sz w:val="22"/>
          <w:szCs w:val="22"/>
          <w:lang w:val="en-GB"/>
        </w:rPr>
      </w:pPr>
    </w:p>
    <w:p w14:paraId="50006E70" w14:textId="77777777" w:rsidR="00D678D2" w:rsidRPr="00D678D2" w:rsidRDefault="00D678D2" w:rsidP="00D678D2">
      <w:pPr>
        <w:numPr>
          <w:ilvl w:val="0"/>
          <w:numId w:val="67"/>
        </w:numPr>
        <w:ind w:left="567" w:hanging="567"/>
        <w:contextualSpacing/>
        <w:jc w:val="both"/>
        <w:rPr>
          <w:rFonts w:ascii="Arial" w:hAnsi="Arial" w:cs="Arial"/>
          <w:sz w:val="22"/>
          <w:szCs w:val="22"/>
          <w:lang w:val="en-GB"/>
        </w:rPr>
      </w:pPr>
      <w:r w:rsidRPr="00D678D2">
        <w:rPr>
          <w:rFonts w:ascii="Arial" w:hAnsi="Arial" w:cs="Arial"/>
          <w:sz w:val="22"/>
          <w:szCs w:val="22"/>
          <w:lang w:val="en-GB"/>
        </w:rPr>
        <w:t xml:space="preserve">the international </w:t>
      </w:r>
      <w:proofErr w:type="gramStart"/>
      <w:r w:rsidRPr="00D678D2">
        <w:rPr>
          <w:rFonts w:ascii="Arial" w:hAnsi="Arial" w:cs="Arial"/>
          <w:sz w:val="22"/>
          <w:szCs w:val="22"/>
          <w:lang w:val="en-GB"/>
        </w:rPr>
        <w:t>trade mark</w:t>
      </w:r>
      <w:proofErr w:type="gramEnd"/>
      <w:r w:rsidRPr="00D678D2">
        <w:rPr>
          <w:rFonts w:ascii="Arial" w:hAnsi="Arial" w:cs="Arial"/>
          <w:sz w:val="22"/>
          <w:szCs w:val="22"/>
          <w:lang w:val="en-GB"/>
        </w:rPr>
        <w:t xml:space="preserve"> system (Madrid System);</w:t>
      </w:r>
    </w:p>
    <w:p w14:paraId="3B99A0C5" w14:textId="77777777" w:rsidR="00D678D2" w:rsidRPr="00D678D2" w:rsidRDefault="00D678D2" w:rsidP="00D678D2">
      <w:pPr>
        <w:numPr>
          <w:ilvl w:val="0"/>
          <w:numId w:val="67"/>
        </w:numPr>
        <w:ind w:left="567" w:hanging="567"/>
        <w:contextualSpacing/>
        <w:jc w:val="both"/>
        <w:rPr>
          <w:rFonts w:ascii="Arial" w:hAnsi="Arial" w:cs="Arial"/>
          <w:sz w:val="22"/>
          <w:szCs w:val="22"/>
          <w:lang w:val="en-GB"/>
        </w:rPr>
      </w:pPr>
      <w:r w:rsidRPr="00D678D2">
        <w:rPr>
          <w:rFonts w:ascii="Arial" w:hAnsi="Arial" w:cs="Arial"/>
          <w:sz w:val="22"/>
          <w:szCs w:val="22"/>
          <w:lang w:val="en-GB"/>
        </w:rPr>
        <w:t>the international design system (The Hague System).</w:t>
      </w:r>
    </w:p>
    <w:p w14:paraId="0FB9767E" w14:textId="77777777" w:rsidR="00D678D2" w:rsidRPr="00D678D2" w:rsidRDefault="00D678D2" w:rsidP="00D678D2">
      <w:pPr>
        <w:rPr>
          <w:rFonts w:ascii="Arial" w:hAnsi="Arial" w:cs="Arial"/>
          <w:sz w:val="22"/>
          <w:szCs w:val="22"/>
          <w:lang w:val="en-GB"/>
        </w:rPr>
      </w:pPr>
    </w:p>
    <w:p w14:paraId="590379D7" w14:textId="77777777" w:rsidR="00D678D2" w:rsidRPr="00D678D2" w:rsidRDefault="00D678D2" w:rsidP="00D678D2">
      <w:pPr>
        <w:rPr>
          <w:rFonts w:ascii="Arial" w:hAnsi="Arial" w:cs="Arial"/>
          <w:sz w:val="22"/>
          <w:szCs w:val="22"/>
          <w:lang w:val="en-GB"/>
        </w:rPr>
      </w:pPr>
      <w:r w:rsidRPr="00D678D2">
        <w:rPr>
          <w:rFonts w:ascii="Arial" w:hAnsi="Arial" w:cs="Arial"/>
          <w:sz w:val="22"/>
          <w:szCs w:val="22"/>
          <w:lang w:val="en-GB"/>
        </w:rPr>
        <w:t>Designation fees of EU countries are excluded as well as handling fees charged by the office of origin.</w:t>
      </w:r>
    </w:p>
    <w:p w14:paraId="7566248A" w14:textId="77777777" w:rsidR="00D678D2" w:rsidRPr="00D678D2" w:rsidRDefault="00D678D2" w:rsidP="00D678D2">
      <w:pPr>
        <w:jc w:val="both"/>
        <w:rPr>
          <w:rFonts w:ascii="Arial" w:hAnsi="Arial" w:cs="Arial"/>
          <w:sz w:val="22"/>
          <w:szCs w:val="22"/>
          <w:lang w:val="en-GB"/>
        </w:rPr>
      </w:pPr>
    </w:p>
    <w:p w14:paraId="6A94B080" w14:textId="77777777" w:rsidR="00D678D2" w:rsidRPr="00D678D2" w:rsidRDefault="00D678D2" w:rsidP="00D678D2">
      <w:pPr>
        <w:jc w:val="both"/>
        <w:rPr>
          <w:rFonts w:ascii="Arial" w:hAnsi="Arial" w:cs="Arial"/>
          <w:sz w:val="22"/>
          <w:szCs w:val="22"/>
          <w:lang w:val="en-GB"/>
        </w:rPr>
      </w:pPr>
    </w:p>
    <w:p w14:paraId="65440DC4" w14:textId="77777777" w:rsidR="00D678D2" w:rsidRPr="00D678D2" w:rsidRDefault="00D678D2" w:rsidP="00D678D2">
      <w:pPr>
        <w:keepNext/>
        <w:keepLines/>
        <w:numPr>
          <w:ilvl w:val="0"/>
          <w:numId w:val="65"/>
        </w:numPr>
        <w:ind w:left="709" w:hanging="709"/>
        <w:outlineLvl w:val="1"/>
        <w:rPr>
          <w:rFonts w:ascii="Arial" w:hAnsi="Arial"/>
          <w:b/>
          <w:sz w:val="22"/>
          <w:szCs w:val="26"/>
          <w:lang w:val="en-GB"/>
        </w:rPr>
      </w:pPr>
      <w:r w:rsidRPr="00D678D2">
        <w:rPr>
          <w:rFonts w:ascii="Arial" w:hAnsi="Arial"/>
          <w:b/>
          <w:sz w:val="22"/>
          <w:szCs w:val="26"/>
          <w:lang w:val="en-GB"/>
        </w:rPr>
        <w:t>2.2</w:t>
      </w:r>
      <w:r w:rsidRPr="00D678D2">
        <w:rPr>
          <w:rFonts w:ascii="Arial" w:hAnsi="Arial"/>
          <w:b/>
          <w:sz w:val="22"/>
          <w:szCs w:val="26"/>
          <w:lang w:val="en-GB"/>
        </w:rPr>
        <w:tab/>
        <w:t>Activities covered under voucher 2</w:t>
      </w:r>
    </w:p>
    <w:p w14:paraId="7ED10E49" w14:textId="77777777" w:rsidR="00D678D2" w:rsidRPr="00D678D2" w:rsidRDefault="00D678D2" w:rsidP="00D678D2">
      <w:pPr>
        <w:keepNext/>
        <w:jc w:val="both"/>
        <w:rPr>
          <w:rFonts w:ascii="Arial" w:hAnsi="Arial" w:cs="Arial"/>
          <w:sz w:val="22"/>
          <w:szCs w:val="22"/>
          <w:lang w:val="en-GB"/>
        </w:rPr>
      </w:pPr>
    </w:p>
    <w:p w14:paraId="351E10EA" w14:textId="77777777" w:rsidR="00D678D2" w:rsidRPr="00D678D2" w:rsidRDefault="00D678D2" w:rsidP="00D678D2">
      <w:pPr>
        <w:keepNext/>
        <w:jc w:val="both"/>
        <w:rPr>
          <w:rFonts w:ascii="Arial" w:hAnsi="Arial" w:cs="Arial"/>
          <w:sz w:val="22"/>
          <w:szCs w:val="22"/>
          <w:lang w:val="en-GB"/>
        </w:rPr>
      </w:pPr>
      <w:r w:rsidRPr="00D678D2">
        <w:rPr>
          <w:rFonts w:ascii="Arial" w:hAnsi="Arial" w:cs="Arial"/>
          <w:sz w:val="22"/>
          <w:szCs w:val="22"/>
          <w:lang w:val="en-GB"/>
        </w:rPr>
        <w:t>Up to EUR 750 per beneficiary for the following activities:</w:t>
      </w:r>
    </w:p>
    <w:p w14:paraId="5D7BA75D" w14:textId="77777777" w:rsidR="00D678D2" w:rsidRPr="00D678D2" w:rsidRDefault="00D678D2" w:rsidP="00D678D2">
      <w:pPr>
        <w:keepNext/>
        <w:jc w:val="both"/>
        <w:rPr>
          <w:rFonts w:ascii="Arial" w:hAnsi="Arial" w:cs="Arial"/>
          <w:sz w:val="22"/>
          <w:szCs w:val="22"/>
          <w:lang w:val="en-GB"/>
        </w:rPr>
      </w:pPr>
    </w:p>
    <w:p w14:paraId="6BD08A20" w14:textId="77777777" w:rsidR="00D678D2" w:rsidRPr="00D678D2" w:rsidRDefault="00D678D2" w:rsidP="00D678D2">
      <w:pPr>
        <w:keepNext/>
        <w:numPr>
          <w:ilvl w:val="0"/>
          <w:numId w:val="72"/>
        </w:numPr>
        <w:ind w:left="567" w:hanging="567"/>
        <w:contextualSpacing/>
        <w:jc w:val="both"/>
        <w:rPr>
          <w:rFonts w:ascii="Arial" w:hAnsi="Arial" w:cs="Arial"/>
          <w:sz w:val="22"/>
          <w:szCs w:val="22"/>
          <w:lang w:val="en-GB"/>
        </w:rPr>
      </w:pPr>
      <w:bookmarkStart w:id="22" w:name="_Toc85277651"/>
      <w:r w:rsidRPr="00D678D2">
        <w:rPr>
          <w:rFonts w:ascii="Arial" w:hAnsi="Arial" w:cs="Arial"/>
          <w:sz w:val="22"/>
          <w:szCs w:val="22"/>
          <w:lang w:val="en-GB"/>
        </w:rPr>
        <w:t>patent fees for national patent protection</w:t>
      </w:r>
      <w:bookmarkEnd w:id="22"/>
      <w:r w:rsidRPr="00D678D2">
        <w:rPr>
          <w:rFonts w:ascii="Arial" w:hAnsi="Arial" w:cs="Arial"/>
          <w:sz w:val="22"/>
          <w:szCs w:val="22"/>
          <w:lang w:val="en-GB"/>
        </w:rPr>
        <w:t>.</w:t>
      </w:r>
    </w:p>
    <w:p w14:paraId="3A4FEAAE" w14:textId="77777777" w:rsidR="00D678D2" w:rsidRPr="00D678D2" w:rsidRDefault="00D678D2" w:rsidP="00D678D2">
      <w:pPr>
        <w:keepNext/>
        <w:jc w:val="both"/>
        <w:rPr>
          <w:rFonts w:ascii="Arial" w:hAnsi="Arial" w:cs="Arial"/>
          <w:sz w:val="22"/>
          <w:szCs w:val="22"/>
          <w:lang w:val="en-GB"/>
        </w:rPr>
      </w:pPr>
    </w:p>
    <w:p w14:paraId="26EAF532"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The fees charged by the Member State (MS) IPOs for registering a national patent will be </w:t>
      </w:r>
      <w:r w:rsidRPr="00D678D2">
        <w:rPr>
          <w:rFonts w:ascii="Arial" w:hAnsi="Arial" w:cs="Arial"/>
          <w:b/>
          <w:bCs/>
          <w:sz w:val="22"/>
          <w:szCs w:val="22"/>
          <w:lang w:val="en-GB"/>
        </w:rPr>
        <w:t>reimbursed up to 50 %</w:t>
      </w:r>
      <w:r w:rsidRPr="00D678D2">
        <w:rPr>
          <w:rFonts w:ascii="Arial" w:hAnsi="Arial" w:cs="Arial"/>
          <w:sz w:val="22"/>
          <w:szCs w:val="22"/>
          <w:lang w:val="en-GB"/>
        </w:rPr>
        <w:t xml:space="preserve"> and will be limited to the financial contribution of the European Commission. This includes both the patent’s pre-grant fees, for example, filing fee, search fee and examination fee, and the patent grant fee and the publication fee.</w:t>
      </w:r>
    </w:p>
    <w:p w14:paraId="1ECD4CCB" w14:textId="77777777" w:rsidR="00D678D2" w:rsidRPr="00D678D2" w:rsidRDefault="00D678D2" w:rsidP="00D678D2">
      <w:pPr>
        <w:jc w:val="both"/>
        <w:rPr>
          <w:rFonts w:ascii="Arial" w:hAnsi="Arial" w:cs="Arial"/>
          <w:color w:val="000000"/>
          <w:sz w:val="22"/>
          <w:szCs w:val="22"/>
          <w:lang w:val="en-GB"/>
        </w:rPr>
      </w:pPr>
    </w:p>
    <w:p w14:paraId="4507C21E" w14:textId="77777777" w:rsidR="00D678D2" w:rsidRPr="00D678D2" w:rsidRDefault="00D678D2" w:rsidP="00D678D2">
      <w:pPr>
        <w:jc w:val="both"/>
        <w:rPr>
          <w:rFonts w:ascii="Arial" w:hAnsi="Arial" w:cs="Arial"/>
          <w:color w:val="000000"/>
          <w:sz w:val="22"/>
          <w:szCs w:val="22"/>
          <w:lang w:val="en-GB"/>
        </w:rPr>
      </w:pPr>
    </w:p>
    <w:p w14:paraId="55AEBF7B" w14:textId="77777777" w:rsidR="00D678D2" w:rsidRPr="00D678D2" w:rsidRDefault="00D678D2" w:rsidP="00D678D2">
      <w:pPr>
        <w:keepNext/>
        <w:numPr>
          <w:ilvl w:val="0"/>
          <w:numId w:val="71"/>
        </w:numPr>
        <w:ind w:left="709" w:hanging="709"/>
        <w:jc w:val="both"/>
        <w:outlineLvl w:val="0"/>
        <w:rPr>
          <w:rFonts w:ascii="Arial" w:hAnsi="Arial" w:cs="Arial"/>
          <w:b/>
          <w:szCs w:val="32"/>
          <w:lang w:val="en-GB"/>
        </w:rPr>
      </w:pPr>
      <w:r w:rsidRPr="00D678D2">
        <w:rPr>
          <w:rFonts w:ascii="Arial" w:hAnsi="Arial" w:cs="Arial"/>
          <w:b/>
          <w:szCs w:val="32"/>
          <w:lang w:val="en-GB"/>
        </w:rPr>
        <w:t>Role and Responsibilities</w:t>
      </w:r>
    </w:p>
    <w:p w14:paraId="2BF4AF92" w14:textId="77777777" w:rsidR="00D678D2" w:rsidRPr="00D678D2" w:rsidRDefault="00D678D2" w:rsidP="00D678D2">
      <w:pPr>
        <w:keepNext/>
        <w:rPr>
          <w:rFonts w:ascii="Arial" w:hAnsi="Arial" w:cs="Arial"/>
          <w:lang w:val="en-GB"/>
        </w:rPr>
      </w:pPr>
    </w:p>
    <w:p w14:paraId="65003E5E" w14:textId="77777777" w:rsidR="00D678D2" w:rsidRPr="00D678D2" w:rsidRDefault="00D678D2" w:rsidP="00D678D2">
      <w:pPr>
        <w:keepNext/>
        <w:jc w:val="both"/>
        <w:rPr>
          <w:rFonts w:ascii="Arial" w:hAnsi="Arial" w:cs="Arial"/>
          <w:b/>
          <w:bCs/>
          <w:sz w:val="22"/>
          <w:szCs w:val="22"/>
          <w:lang w:val="en-GB"/>
        </w:rPr>
      </w:pPr>
      <w:r w:rsidRPr="00D678D2">
        <w:rPr>
          <w:rFonts w:ascii="Arial" w:hAnsi="Arial" w:cs="Arial"/>
          <w:b/>
          <w:bCs/>
          <w:sz w:val="22"/>
          <w:szCs w:val="22"/>
          <w:lang w:val="en-GB"/>
        </w:rPr>
        <w:t>The EUIPO</w:t>
      </w:r>
    </w:p>
    <w:p w14:paraId="55657D2E" w14:textId="77777777" w:rsidR="00D678D2" w:rsidRPr="00D678D2" w:rsidRDefault="00D678D2" w:rsidP="00D678D2">
      <w:pPr>
        <w:keepNext/>
        <w:jc w:val="both"/>
        <w:rPr>
          <w:rFonts w:ascii="Arial" w:hAnsi="Arial" w:cs="Arial"/>
          <w:sz w:val="22"/>
          <w:szCs w:val="22"/>
          <w:lang w:val="en-GB"/>
        </w:rPr>
      </w:pPr>
    </w:p>
    <w:p w14:paraId="3180302B"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EUIPO is responsible for the central implementation of the SME Fund. This includes providing support to the IPOs to communicate SME Fund information to the SMEs and training the experts designated by the IPOs to deliver the IP Scan services. It will also provide regular updates and statistics and deliver the progress and final report on the action to the European Commission and to the EUIPO governing bodies.</w:t>
      </w:r>
    </w:p>
    <w:p w14:paraId="1DC4AF06" w14:textId="77777777" w:rsidR="00D678D2" w:rsidRPr="00D678D2" w:rsidRDefault="00D678D2" w:rsidP="00D678D2">
      <w:pPr>
        <w:jc w:val="both"/>
        <w:rPr>
          <w:rFonts w:ascii="Arial" w:hAnsi="Arial" w:cs="Arial"/>
          <w:sz w:val="22"/>
          <w:szCs w:val="22"/>
          <w:lang w:val="en-GB"/>
        </w:rPr>
      </w:pPr>
    </w:p>
    <w:p w14:paraId="1D7B4502" w14:textId="77777777" w:rsidR="00D678D2" w:rsidRPr="00D678D2" w:rsidRDefault="00D678D2" w:rsidP="00D678D2">
      <w:pPr>
        <w:keepNext/>
        <w:jc w:val="both"/>
        <w:rPr>
          <w:rFonts w:ascii="Arial" w:hAnsi="Arial" w:cs="Arial"/>
          <w:b/>
          <w:bCs/>
          <w:sz w:val="22"/>
          <w:szCs w:val="22"/>
          <w:lang w:val="en-GB"/>
        </w:rPr>
      </w:pPr>
      <w:r w:rsidRPr="00D678D2">
        <w:rPr>
          <w:rFonts w:ascii="Arial" w:hAnsi="Arial" w:cs="Arial"/>
          <w:b/>
          <w:bCs/>
          <w:sz w:val="22"/>
          <w:szCs w:val="22"/>
          <w:lang w:val="en-GB"/>
        </w:rPr>
        <w:lastRenderedPageBreak/>
        <w:t>The IPOs</w:t>
      </w:r>
    </w:p>
    <w:p w14:paraId="1D1330AD" w14:textId="77777777" w:rsidR="00D678D2" w:rsidRPr="00D678D2" w:rsidRDefault="00D678D2" w:rsidP="00D678D2">
      <w:pPr>
        <w:keepNext/>
        <w:jc w:val="both"/>
        <w:rPr>
          <w:rFonts w:ascii="Arial" w:hAnsi="Arial" w:cs="Arial"/>
          <w:sz w:val="22"/>
          <w:szCs w:val="22"/>
          <w:lang w:val="en-GB"/>
        </w:rPr>
      </w:pPr>
    </w:p>
    <w:p w14:paraId="043F1340" w14:textId="77777777" w:rsidR="00D678D2" w:rsidRPr="00D678D2" w:rsidRDefault="00D678D2" w:rsidP="00D678D2">
      <w:pPr>
        <w:keepNext/>
        <w:jc w:val="both"/>
        <w:rPr>
          <w:rFonts w:ascii="Arial" w:hAnsi="Arial" w:cs="Arial"/>
          <w:sz w:val="22"/>
          <w:szCs w:val="22"/>
          <w:lang w:val="en-GB"/>
        </w:rPr>
      </w:pPr>
      <w:r w:rsidRPr="00D678D2">
        <w:rPr>
          <w:rFonts w:ascii="Arial" w:hAnsi="Arial" w:cs="Arial"/>
          <w:sz w:val="22"/>
          <w:szCs w:val="22"/>
          <w:lang w:val="en-GB"/>
        </w:rPr>
        <w:t>All Member States and/or IPOs are invited to help implement the SME Fund, on a voluntary basis.</w:t>
      </w:r>
    </w:p>
    <w:p w14:paraId="02D22CC9" w14:textId="77777777" w:rsidR="00D678D2" w:rsidRPr="00D678D2" w:rsidRDefault="00D678D2" w:rsidP="00D678D2">
      <w:pPr>
        <w:keepNext/>
        <w:jc w:val="both"/>
        <w:rPr>
          <w:rFonts w:ascii="Arial" w:hAnsi="Arial" w:cs="Arial"/>
          <w:sz w:val="22"/>
          <w:szCs w:val="22"/>
          <w:lang w:val="en-GB"/>
        </w:rPr>
      </w:pPr>
    </w:p>
    <w:tbl>
      <w:tblPr>
        <w:tblW w:w="5000" w:type="pct"/>
        <w:tblCellMar>
          <w:top w:w="57" w:type="dxa"/>
          <w:left w:w="57" w:type="dxa"/>
          <w:bottom w:w="57" w:type="dxa"/>
          <w:right w:w="57" w:type="dxa"/>
        </w:tblCellMar>
        <w:tblLook w:val="04A0" w:firstRow="1" w:lastRow="0" w:firstColumn="1" w:lastColumn="0" w:noHBand="0" w:noVBand="1"/>
      </w:tblPr>
      <w:tblGrid>
        <w:gridCol w:w="1974"/>
        <w:gridCol w:w="7032"/>
      </w:tblGrid>
      <w:tr w:rsidR="00D678D2" w:rsidRPr="00D678D2" w14:paraId="75C2EDDA" w14:textId="77777777" w:rsidTr="0056197B">
        <w:tc>
          <w:tcPr>
            <w:tcW w:w="10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0CC6C7" w14:textId="77777777" w:rsidR="00D678D2" w:rsidRPr="00D678D2" w:rsidRDefault="00D678D2" w:rsidP="00D678D2">
            <w:pPr>
              <w:rPr>
                <w:rFonts w:ascii="Arial" w:hAnsi="Arial" w:cs="Arial"/>
                <w:b/>
                <w:bCs/>
                <w:lang w:val="en-GB" w:eastAsia="en-US"/>
              </w:rPr>
            </w:pPr>
            <w:r w:rsidRPr="00D678D2">
              <w:rPr>
                <w:rFonts w:ascii="Arial" w:hAnsi="Arial" w:cs="Arial"/>
                <w:b/>
                <w:bCs/>
                <w:lang w:val="en-GB"/>
              </w:rPr>
              <w:t>Please indicate interest by marking Yes/No</w:t>
            </w:r>
          </w:p>
        </w:tc>
        <w:tc>
          <w:tcPr>
            <w:tcW w:w="39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29D23" w14:textId="77777777" w:rsidR="00D678D2" w:rsidRPr="00D678D2" w:rsidRDefault="00D678D2" w:rsidP="00D678D2">
            <w:pPr>
              <w:jc w:val="both"/>
              <w:rPr>
                <w:rFonts w:ascii="Arial" w:hAnsi="Arial" w:cs="Arial"/>
                <w:b/>
                <w:bCs/>
                <w:sz w:val="22"/>
                <w:szCs w:val="22"/>
                <w:lang w:val="en-GB"/>
              </w:rPr>
            </w:pPr>
            <w:r w:rsidRPr="00D678D2">
              <w:rPr>
                <w:rFonts w:ascii="Arial" w:hAnsi="Arial" w:cs="Arial"/>
                <w:b/>
                <w:bCs/>
                <w:lang w:val="en-GB"/>
              </w:rPr>
              <w:t>SME Fund</w:t>
            </w:r>
          </w:p>
        </w:tc>
      </w:tr>
      <w:tr w:rsidR="00D678D2" w:rsidRPr="00D678D2" w14:paraId="688FB7C3" w14:textId="77777777" w:rsidTr="0056197B">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BAF7E" w14:textId="77777777" w:rsidR="00D678D2" w:rsidRPr="00D678D2" w:rsidRDefault="00D678D2" w:rsidP="00D678D2">
            <w:pPr>
              <w:rPr>
                <w:rFonts w:ascii="Arial" w:hAnsi="Arial" w:cs="Arial"/>
                <w:lang w:val="en-GB"/>
              </w:rPr>
            </w:pPr>
            <w:r w:rsidRPr="00D678D2">
              <w:rPr>
                <w:rFonts w:ascii="Arial" w:hAnsi="Arial" w:cs="Arial"/>
                <w:noProof/>
                <w:lang w:val="en-GB"/>
              </w:rPr>
              <w:drawing>
                <wp:anchor distT="0" distB="0" distL="114300" distR="114300" simplePos="0" relativeHeight="251661317" behindDoc="0" locked="0" layoutInCell="1" allowOverlap="1" wp14:anchorId="7B90CC9D" wp14:editId="7D06AE19">
                  <wp:simplePos x="0" y="0"/>
                  <wp:positionH relativeFrom="column">
                    <wp:posOffset>330200</wp:posOffset>
                  </wp:positionH>
                  <wp:positionV relativeFrom="paragraph">
                    <wp:posOffset>75565</wp:posOffset>
                  </wp:positionV>
                  <wp:extent cx="323850" cy="23812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3904" w:type="pct"/>
            <w:tcBorders>
              <w:top w:val="nil"/>
              <w:left w:val="nil"/>
              <w:bottom w:val="single" w:sz="8" w:space="0" w:color="auto"/>
              <w:right w:val="single" w:sz="8" w:space="0" w:color="auto"/>
            </w:tcBorders>
            <w:tcMar>
              <w:top w:w="0" w:type="dxa"/>
              <w:left w:w="108" w:type="dxa"/>
              <w:bottom w:w="0" w:type="dxa"/>
              <w:right w:w="108" w:type="dxa"/>
            </w:tcMar>
          </w:tcPr>
          <w:p w14:paraId="70F852CE" w14:textId="77777777" w:rsidR="00D678D2" w:rsidRPr="00D678D2" w:rsidRDefault="00D678D2" w:rsidP="00D678D2">
            <w:pPr>
              <w:jc w:val="both"/>
              <w:rPr>
                <w:rFonts w:ascii="Arial" w:hAnsi="Arial" w:cs="Arial"/>
                <w:sz w:val="22"/>
                <w:szCs w:val="22"/>
                <w:lang w:val="en-GB"/>
              </w:rPr>
            </w:pPr>
            <w:r w:rsidRPr="00D678D2">
              <w:rPr>
                <w:rFonts w:ascii="Arial" w:hAnsi="Arial" w:cs="Arial"/>
                <w:b/>
                <w:bCs/>
                <w:sz w:val="22"/>
                <w:szCs w:val="22"/>
                <w:lang w:val="en-GB"/>
              </w:rPr>
              <w:t>Provide/coordinate 2022 IP Scan service</w:t>
            </w:r>
            <w:r w:rsidRPr="00D678D2">
              <w:rPr>
                <w:rFonts w:ascii="Arial" w:hAnsi="Arial" w:cs="Arial"/>
                <w:sz w:val="22"/>
                <w:szCs w:val="22"/>
                <w:lang w:val="en-GB"/>
              </w:rPr>
              <w:t xml:space="preserve"> and exchange related information to monitor and report on the activities of the SME Fund.</w:t>
            </w:r>
          </w:p>
          <w:p w14:paraId="018DA778" w14:textId="77777777" w:rsidR="00D678D2" w:rsidRPr="00D678D2" w:rsidRDefault="00D678D2" w:rsidP="00D678D2">
            <w:pPr>
              <w:jc w:val="both"/>
              <w:rPr>
                <w:rFonts w:ascii="Arial" w:hAnsi="Arial" w:cs="Arial"/>
                <w:sz w:val="22"/>
                <w:szCs w:val="22"/>
                <w:lang w:val="en-GB"/>
              </w:rPr>
            </w:pPr>
          </w:p>
          <w:p w14:paraId="325E592C"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Estimated starting date to provide service 1: [</w:t>
            </w:r>
            <w:r w:rsidRPr="005F4A5C">
              <w:rPr>
                <w:rFonts w:ascii="Arial" w:hAnsi="Arial" w:cs="Arial"/>
                <w:i/>
                <w:iCs/>
                <w:sz w:val="22"/>
                <w:szCs w:val="22"/>
                <w:lang w:val="en-GB"/>
              </w:rPr>
              <w:t>IPO to indicate month/2022</w:t>
            </w:r>
            <w:r w:rsidRPr="005F4A5C">
              <w:rPr>
                <w:rFonts w:ascii="Arial" w:hAnsi="Arial" w:cs="Arial"/>
                <w:sz w:val="22"/>
                <w:szCs w:val="22"/>
                <w:lang w:val="en-GB"/>
              </w:rPr>
              <w:t>]</w:t>
            </w:r>
          </w:p>
        </w:tc>
      </w:tr>
      <w:tr w:rsidR="00D678D2" w:rsidRPr="00D678D2" w14:paraId="0088EB1F" w14:textId="77777777" w:rsidTr="0056197B">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9A3D1" w14:textId="77777777" w:rsidR="00D678D2" w:rsidRPr="00D678D2" w:rsidRDefault="00D678D2" w:rsidP="00D678D2">
            <w:pPr>
              <w:rPr>
                <w:rFonts w:ascii="Arial" w:hAnsi="Arial" w:cs="Arial"/>
                <w:lang w:val="en-GB"/>
              </w:rPr>
            </w:pPr>
            <w:r w:rsidRPr="00D678D2">
              <w:rPr>
                <w:rFonts w:ascii="Arial" w:hAnsi="Arial" w:cs="Arial"/>
                <w:noProof/>
                <w:sz w:val="22"/>
                <w:szCs w:val="22"/>
                <w:lang w:val="en-GB" w:eastAsia="en-US"/>
              </w:rPr>
              <w:drawing>
                <wp:anchor distT="0" distB="0" distL="114300" distR="114300" simplePos="0" relativeHeight="251660293" behindDoc="0" locked="0" layoutInCell="1" allowOverlap="1" wp14:anchorId="0451FA15" wp14:editId="57F3BAFD">
                  <wp:simplePos x="0" y="0"/>
                  <wp:positionH relativeFrom="column">
                    <wp:posOffset>347980</wp:posOffset>
                  </wp:positionH>
                  <wp:positionV relativeFrom="paragraph">
                    <wp:posOffset>74930</wp:posOffset>
                  </wp:positionV>
                  <wp:extent cx="323850" cy="238125"/>
                  <wp:effectExtent l="0" t="0" r="0"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3904" w:type="pct"/>
            <w:tcBorders>
              <w:top w:val="nil"/>
              <w:left w:val="nil"/>
              <w:bottom w:val="single" w:sz="8" w:space="0" w:color="auto"/>
              <w:right w:val="single" w:sz="8" w:space="0" w:color="auto"/>
            </w:tcBorders>
            <w:tcMar>
              <w:top w:w="0" w:type="dxa"/>
              <w:left w:w="108" w:type="dxa"/>
              <w:bottom w:w="0" w:type="dxa"/>
              <w:right w:w="108" w:type="dxa"/>
            </w:tcMar>
          </w:tcPr>
          <w:p w14:paraId="775E87B4" w14:textId="77777777" w:rsidR="00D678D2" w:rsidRPr="00D678D2" w:rsidRDefault="00D678D2" w:rsidP="00D678D2">
            <w:pPr>
              <w:jc w:val="both"/>
              <w:rPr>
                <w:rFonts w:ascii="Arial" w:hAnsi="Arial" w:cs="Arial"/>
                <w:sz w:val="22"/>
                <w:szCs w:val="22"/>
                <w:lang w:val="en-GB"/>
              </w:rPr>
            </w:pPr>
            <w:r w:rsidRPr="00D678D2">
              <w:rPr>
                <w:rFonts w:ascii="Arial" w:hAnsi="Arial" w:cs="Arial"/>
                <w:b/>
                <w:bCs/>
                <w:sz w:val="22"/>
                <w:szCs w:val="22"/>
                <w:lang w:val="en-GB"/>
              </w:rPr>
              <w:t>Promote the 2022 SME Fund:</w:t>
            </w:r>
            <w:r w:rsidRPr="00D678D2">
              <w:rPr>
                <w:rFonts w:ascii="Arial" w:hAnsi="Arial" w:cs="Arial"/>
                <w:sz w:val="22"/>
                <w:szCs w:val="22"/>
                <w:lang w:val="en-GB"/>
              </w:rPr>
              <w:t xml:space="preserve"> reimbursement of the eligible fee for the national, regional, European and international </w:t>
            </w:r>
            <w:proofErr w:type="gramStart"/>
            <w:r w:rsidRPr="00D678D2">
              <w:rPr>
                <w:rFonts w:ascii="Arial" w:hAnsi="Arial" w:cs="Arial"/>
                <w:sz w:val="22"/>
                <w:szCs w:val="22"/>
                <w:lang w:val="en-GB"/>
              </w:rPr>
              <w:t>trade marks</w:t>
            </w:r>
            <w:proofErr w:type="gramEnd"/>
            <w:r w:rsidRPr="00D678D2">
              <w:rPr>
                <w:rFonts w:ascii="Arial" w:hAnsi="Arial" w:cs="Arial"/>
                <w:sz w:val="22"/>
                <w:szCs w:val="22"/>
                <w:lang w:val="en-GB"/>
              </w:rPr>
              <w:t xml:space="preserve"> and designs under voucher 1 and reimbursement of the eligible fee for the national patent applications under voucher 2 and exchange of information to monitor and report on the activities of the SME Fund.</w:t>
            </w:r>
          </w:p>
        </w:tc>
      </w:tr>
    </w:tbl>
    <w:p w14:paraId="1FB0B8F0" w14:textId="77777777" w:rsidR="00D678D2" w:rsidRPr="00D678D2" w:rsidRDefault="00D678D2" w:rsidP="00D678D2">
      <w:pPr>
        <w:jc w:val="both"/>
        <w:rPr>
          <w:rFonts w:ascii="Arial" w:hAnsi="Arial" w:cs="Arial"/>
          <w:sz w:val="22"/>
          <w:szCs w:val="22"/>
          <w:lang w:val="en-GB"/>
        </w:rPr>
      </w:pPr>
    </w:p>
    <w:p w14:paraId="59B39D43" w14:textId="77777777" w:rsidR="00D678D2" w:rsidRPr="00D678D2" w:rsidRDefault="00D678D2" w:rsidP="00D678D2">
      <w:pPr>
        <w:jc w:val="both"/>
        <w:rPr>
          <w:rFonts w:ascii="Arial" w:hAnsi="Arial" w:cs="Arial"/>
          <w:sz w:val="22"/>
          <w:szCs w:val="22"/>
          <w:lang w:val="en-GB"/>
        </w:rPr>
      </w:pPr>
    </w:p>
    <w:p w14:paraId="5AA50305" w14:textId="77777777" w:rsidR="00D678D2" w:rsidRPr="00D678D2" w:rsidRDefault="00D678D2" w:rsidP="00D678D2">
      <w:pPr>
        <w:keepNext/>
        <w:numPr>
          <w:ilvl w:val="0"/>
          <w:numId w:val="71"/>
        </w:numPr>
        <w:ind w:left="709" w:hanging="709"/>
        <w:jc w:val="both"/>
        <w:outlineLvl w:val="0"/>
        <w:rPr>
          <w:rFonts w:ascii="Arial" w:hAnsi="Arial" w:cs="Arial"/>
          <w:b/>
          <w:szCs w:val="32"/>
          <w:lang w:val="en-GB"/>
        </w:rPr>
      </w:pPr>
      <w:r w:rsidRPr="00D678D2">
        <w:rPr>
          <w:rFonts w:ascii="Arial" w:hAnsi="Arial" w:cs="Arial"/>
          <w:b/>
          <w:szCs w:val="32"/>
          <w:lang w:val="en-GB"/>
        </w:rPr>
        <w:t>Services</w:t>
      </w:r>
    </w:p>
    <w:p w14:paraId="0771B9BA" w14:textId="77777777" w:rsidR="00D678D2" w:rsidRPr="00D678D2" w:rsidRDefault="00D678D2" w:rsidP="00D678D2">
      <w:pPr>
        <w:keepNext/>
        <w:jc w:val="both"/>
        <w:rPr>
          <w:rFonts w:ascii="Arial" w:hAnsi="Arial" w:cs="Arial"/>
          <w:sz w:val="22"/>
          <w:szCs w:val="22"/>
          <w:lang w:val="en-GB"/>
        </w:rPr>
      </w:pPr>
    </w:p>
    <w:p w14:paraId="30EEBF0E" w14:textId="77777777" w:rsidR="00D678D2" w:rsidRPr="00D678D2" w:rsidRDefault="00D678D2" w:rsidP="00D678D2">
      <w:pPr>
        <w:keepNext/>
        <w:keepLines/>
        <w:numPr>
          <w:ilvl w:val="1"/>
          <w:numId w:val="68"/>
        </w:numPr>
        <w:ind w:left="709" w:hanging="709"/>
        <w:jc w:val="both"/>
        <w:outlineLvl w:val="1"/>
        <w:rPr>
          <w:rFonts w:ascii="Arial" w:hAnsi="Arial"/>
          <w:b/>
          <w:sz w:val="22"/>
          <w:szCs w:val="26"/>
          <w:lang w:val="en-GB"/>
        </w:rPr>
      </w:pPr>
      <w:r w:rsidRPr="00D678D2">
        <w:rPr>
          <w:rFonts w:ascii="Arial" w:hAnsi="Arial"/>
          <w:b/>
          <w:sz w:val="22"/>
          <w:szCs w:val="26"/>
          <w:lang w:val="en-GB"/>
        </w:rPr>
        <w:t>Central implementation of the SME Fund</w:t>
      </w:r>
    </w:p>
    <w:p w14:paraId="5224558D" w14:textId="77777777" w:rsidR="00D678D2" w:rsidRPr="00D678D2" w:rsidRDefault="00D678D2" w:rsidP="00D678D2">
      <w:pPr>
        <w:keepNext/>
        <w:rPr>
          <w:rFonts w:ascii="Arial" w:hAnsi="Arial" w:cs="Arial"/>
          <w:sz w:val="22"/>
          <w:szCs w:val="22"/>
          <w:lang w:val="en-GB"/>
        </w:rPr>
      </w:pPr>
    </w:p>
    <w:p w14:paraId="56F2D76A"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EUIPO is responsible for managing the SME Fund within the framework established by the Contribution Agreement signed between the EUIPO and the European Commission.</w:t>
      </w:r>
    </w:p>
    <w:p w14:paraId="3D3EEB81" w14:textId="77777777" w:rsidR="00D678D2" w:rsidRPr="00D678D2" w:rsidRDefault="00D678D2" w:rsidP="00D678D2">
      <w:pPr>
        <w:jc w:val="both"/>
        <w:rPr>
          <w:rFonts w:ascii="Arial" w:hAnsi="Arial" w:cs="Arial"/>
          <w:sz w:val="22"/>
          <w:szCs w:val="22"/>
          <w:lang w:val="en-GB"/>
        </w:rPr>
      </w:pPr>
    </w:p>
    <w:p w14:paraId="31DD8037"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The SME Fund is implemented by awarding grants to EU SMEs. The call for proposals and management of the grant will be under the EUIPO’s sole responsibility in accordance with the relevant rules and regulations, </w:t>
      </w:r>
      <w:proofErr w:type="gramStart"/>
      <w:r w:rsidRPr="00D678D2">
        <w:rPr>
          <w:rFonts w:ascii="Arial" w:hAnsi="Arial" w:cs="Arial"/>
          <w:sz w:val="22"/>
          <w:szCs w:val="22"/>
          <w:lang w:val="en-GB"/>
        </w:rPr>
        <w:t>in particular the</w:t>
      </w:r>
      <w:proofErr w:type="gramEnd"/>
      <w:r w:rsidRPr="00D678D2">
        <w:rPr>
          <w:rFonts w:ascii="Arial" w:hAnsi="Arial" w:cs="Arial"/>
          <w:sz w:val="22"/>
          <w:szCs w:val="22"/>
          <w:lang w:val="en-GB"/>
        </w:rPr>
        <w:t xml:space="preserve"> EUIPO’s Financial Regulation.</w:t>
      </w:r>
    </w:p>
    <w:p w14:paraId="198C9B58" w14:textId="77777777" w:rsidR="00D678D2" w:rsidRPr="00D678D2" w:rsidRDefault="00D678D2" w:rsidP="00D678D2">
      <w:pPr>
        <w:jc w:val="both"/>
        <w:rPr>
          <w:rFonts w:ascii="Arial" w:hAnsi="Arial" w:cs="Arial"/>
          <w:sz w:val="22"/>
          <w:szCs w:val="22"/>
          <w:lang w:val="en-GB"/>
        </w:rPr>
      </w:pPr>
    </w:p>
    <w:p w14:paraId="42303EE2"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EUIPO will inform the IPOs about the implementation of the SME Fund: by providing a monthly update via the SME Fund points of contact for information.</w:t>
      </w:r>
    </w:p>
    <w:p w14:paraId="4FE93B9E" w14:textId="77777777" w:rsidR="00D678D2" w:rsidRPr="00D678D2" w:rsidRDefault="00D678D2" w:rsidP="00D678D2">
      <w:pPr>
        <w:jc w:val="both"/>
        <w:rPr>
          <w:rFonts w:ascii="Arial" w:hAnsi="Arial" w:cs="Arial"/>
          <w:sz w:val="22"/>
          <w:szCs w:val="22"/>
          <w:lang w:val="en-GB"/>
        </w:rPr>
      </w:pPr>
    </w:p>
    <w:p w14:paraId="41A0FC3B" w14:textId="77777777" w:rsidR="00D678D2" w:rsidRPr="00D678D2" w:rsidRDefault="00D678D2" w:rsidP="00D678D2">
      <w:pPr>
        <w:keepNext/>
        <w:adjustRightInd w:val="0"/>
        <w:jc w:val="both"/>
        <w:rPr>
          <w:rFonts w:ascii="Arial" w:hAnsi="Arial" w:cs="Arial"/>
          <w:bCs/>
          <w:sz w:val="22"/>
          <w:szCs w:val="22"/>
          <w:lang w:val="en-GB"/>
        </w:rPr>
      </w:pPr>
      <w:r w:rsidRPr="00D678D2">
        <w:rPr>
          <w:rFonts w:ascii="Arial" w:hAnsi="Arial" w:cs="Arial"/>
          <w:bCs/>
          <w:sz w:val="22"/>
          <w:szCs w:val="22"/>
          <w:lang w:val="en-GB"/>
        </w:rPr>
        <w:t>The SME Fund central coordination contact point for the EUIPO:</w:t>
      </w:r>
    </w:p>
    <w:p w14:paraId="57F9497C" w14:textId="77777777" w:rsidR="00D678D2" w:rsidRPr="00D678D2" w:rsidRDefault="00D678D2" w:rsidP="00D678D2">
      <w:pPr>
        <w:keepNext/>
        <w:adjustRightInd w:val="0"/>
        <w:jc w:val="both"/>
        <w:rPr>
          <w:rFonts w:ascii="Arial" w:hAnsi="Arial" w:cs="Arial"/>
          <w:bCs/>
          <w:sz w:val="22"/>
          <w:szCs w:val="22"/>
          <w:lang w:val="en-GB"/>
        </w:rPr>
      </w:pPr>
    </w:p>
    <w:p w14:paraId="6AC3D509" w14:textId="77777777" w:rsidR="00397D01" w:rsidRPr="00EA0522" w:rsidRDefault="00397D01" w:rsidP="00397D01">
      <w:pPr>
        <w:adjustRightInd w:val="0"/>
        <w:rPr>
          <w:rFonts w:ascii="Arial" w:hAnsi="Arial" w:cs="Arial"/>
          <w:bCs/>
          <w:sz w:val="22"/>
          <w:szCs w:val="22"/>
          <w:highlight w:val="yellow"/>
          <w:lang w:val="en-GB"/>
        </w:rPr>
      </w:pPr>
      <w:r>
        <w:rPr>
          <w:rFonts w:ascii="Arial" w:hAnsi="Arial" w:cs="Arial"/>
          <w:bCs/>
          <w:sz w:val="22"/>
          <w:szCs w:val="22"/>
          <w:lang w:val="en-GB"/>
        </w:rPr>
        <w:t>XXXXXXXXXX</w:t>
      </w:r>
    </w:p>
    <w:p w14:paraId="36D1C304" w14:textId="77777777" w:rsidR="00D678D2" w:rsidRPr="00D678D2" w:rsidRDefault="00D678D2" w:rsidP="00D678D2">
      <w:pPr>
        <w:keepNext/>
        <w:adjustRightInd w:val="0"/>
        <w:jc w:val="both"/>
        <w:rPr>
          <w:rFonts w:ascii="Arial" w:hAnsi="Arial" w:cs="Arial"/>
          <w:bCs/>
          <w:sz w:val="22"/>
          <w:szCs w:val="22"/>
          <w:lang w:val="en-GB"/>
        </w:rPr>
      </w:pPr>
      <w:r w:rsidRPr="00D678D2">
        <w:rPr>
          <w:rFonts w:ascii="Arial" w:hAnsi="Arial" w:cs="Arial"/>
          <w:bCs/>
          <w:sz w:val="22"/>
          <w:szCs w:val="22"/>
          <w:lang w:val="en-GB"/>
        </w:rPr>
        <w:t>Director</w:t>
      </w:r>
    </w:p>
    <w:p w14:paraId="28332F05" w14:textId="77777777" w:rsidR="00D678D2" w:rsidRPr="00D678D2" w:rsidRDefault="00D678D2" w:rsidP="00D678D2">
      <w:pPr>
        <w:keepNext/>
        <w:adjustRightInd w:val="0"/>
        <w:jc w:val="both"/>
        <w:rPr>
          <w:rFonts w:ascii="Arial" w:hAnsi="Arial" w:cs="Arial"/>
          <w:bCs/>
          <w:sz w:val="22"/>
          <w:szCs w:val="22"/>
          <w:highlight w:val="yellow"/>
          <w:lang w:val="en-GB"/>
        </w:rPr>
      </w:pPr>
      <w:r w:rsidRPr="00D678D2">
        <w:rPr>
          <w:rFonts w:ascii="Arial" w:hAnsi="Arial" w:cs="Arial"/>
          <w:bCs/>
          <w:sz w:val="22"/>
          <w:szCs w:val="22"/>
          <w:lang w:val="en-GB"/>
        </w:rPr>
        <w:t>Customer Department</w:t>
      </w:r>
    </w:p>
    <w:p w14:paraId="75D09B26" w14:textId="77777777" w:rsidR="00397D01" w:rsidRPr="00EA0522" w:rsidRDefault="00397D01" w:rsidP="00397D01">
      <w:pPr>
        <w:adjustRightInd w:val="0"/>
        <w:rPr>
          <w:rFonts w:ascii="Arial" w:hAnsi="Arial" w:cs="Arial"/>
          <w:bCs/>
          <w:sz w:val="22"/>
          <w:szCs w:val="22"/>
          <w:highlight w:val="yellow"/>
          <w:lang w:val="en-GB"/>
        </w:rPr>
      </w:pPr>
      <w:r>
        <w:rPr>
          <w:rFonts w:ascii="Arial" w:hAnsi="Arial" w:cs="Arial"/>
          <w:bCs/>
          <w:sz w:val="22"/>
          <w:szCs w:val="22"/>
          <w:lang w:val="en-GB"/>
        </w:rPr>
        <w:t>XXXXXXXXXX</w:t>
      </w:r>
    </w:p>
    <w:p w14:paraId="5CC9B08F" w14:textId="77777777" w:rsidR="00D678D2" w:rsidRPr="00D678D2" w:rsidRDefault="00CD19B2" w:rsidP="00D678D2">
      <w:pPr>
        <w:keepNext/>
        <w:adjustRightInd w:val="0"/>
        <w:jc w:val="both"/>
        <w:rPr>
          <w:rFonts w:ascii="Arial" w:hAnsi="Arial" w:cs="Arial"/>
          <w:lang w:val="en-GB"/>
        </w:rPr>
      </w:pPr>
      <w:hyperlink r:id="rId18" w:history="1">
        <w:r w:rsidR="00D678D2" w:rsidRPr="00D678D2">
          <w:rPr>
            <w:rFonts w:ascii="Arial" w:hAnsi="Arial" w:cs="Arial"/>
            <w:color w:val="024DA1"/>
            <w:u w:val="single"/>
            <w:lang w:val="en-GB"/>
          </w:rPr>
          <w:t>SMEFund@euipo.europa.eu</w:t>
        </w:r>
      </w:hyperlink>
    </w:p>
    <w:p w14:paraId="40873D42" w14:textId="77777777" w:rsidR="00D678D2" w:rsidRPr="00D678D2" w:rsidRDefault="00D678D2" w:rsidP="00D678D2">
      <w:pPr>
        <w:adjustRightInd w:val="0"/>
        <w:jc w:val="both"/>
        <w:rPr>
          <w:rFonts w:ascii="Arial" w:hAnsi="Arial" w:cs="Arial"/>
          <w:bCs/>
          <w:sz w:val="22"/>
          <w:szCs w:val="22"/>
          <w:highlight w:val="yellow"/>
          <w:lang w:val="en-GB"/>
        </w:rPr>
      </w:pPr>
    </w:p>
    <w:p w14:paraId="1F45E89E"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 xml:space="preserve">The SME Fund central coordination contact point for the IPO </w:t>
      </w:r>
      <w:r w:rsidRPr="005F4A5C">
        <w:rPr>
          <w:rFonts w:ascii="Arial" w:hAnsi="Arial" w:cs="Arial"/>
          <w:bCs/>
          <w:sz w:val="22"/>
          <w:szCs w:val="22"/>
          <w:lang w:val="en-GB"/>
        </w:rPr>
        <w:t>[</w:t>
      </w:r>
      <w:r w:rsidRPr="005F4A5C">
        <w:rPr>
          <w:rFonts w:ascii="Arial" w:hAnsi="Arial" w:cs="Arial"/>
          <w:bCs/>
          <w:i/>
          <w:iCs/>
          <w:sz w:val="22"/>
          <w:szCs w:val="22"/>
          <w:lang w:val="en-GB"/>
        </w:rPr>
        <w:t>the IPO must indicate the contact person(s)</w:t>
      </w:r>
      <w:r w:rsidRPr="005F4A5C">
        <w:rPr>
          <w:rFonts w:ascii="Arial" w:hAnsi="Arial" w:cs="Arial"/>
          <w:bCs/>
          <w:sz w:val="22"/>
          <w:szCs w:val="22"/>
          <w:lang w:val="en-GB"/>
        </w:rPr>
        <w:t>]:</w:t>
      </w:r>
    </w:p>
    <w:p w14:paraId="57F9AE7E" w14:textId="77777777" w:rsidR="00D678D2" w:rsidRPr="00D678D2" w:rsidRDefault="00D678D2" w:rsidP="00D678D2">
      <w:pPr>
        <w:adjustRightInd w:val="0"/>
        <w:jc w:val="both"/>
        <w:rPr>
          <w:rFonts w:ascii="Arial" w:hAnsi="Arial" w:cs="Arial"/>
          <w:bCs/>
          <w:sz w:val="22"/>
          <w:szCs w:val="22"/>
          <w:lang w:val="en-GB"/>
        </w:rPr>
      </w:pPr>
    </w:p>
    <w:p w14:paraId="20A8015A"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 xml:space="preserve">Ms/Mr </w:t>
      </w:r>
    </w:p>
    <w:p w14:paraId="68488A8C"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 xml:space="preserve">Position: </w:t>
      </w:r>
    </w:p>
    <w:p w14:paraId="41F8072F"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 xml:space="preserve">Telephone number: </w:t>
      </w:r>
    </w:p>
    <w:p w14:paraId="6338663F"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 xml:space="preserve">Email address: </w:t>
      </w:r>
    </w:p>
    <w:p w14:paraId="05B7665E" w14:textId="77777777" w:rsidR="00D678D2" w:rsidRPr="00D678D2" w:rsidRDefault="00D678D2" w:rsidP="00D678D2">
      <w:pPr>
        <w:jc w:val="both"/>
        <w:rPr>
          <w:rFonts w:ascii="Arial" w:hAnsi="Arial" w:cs="Arial"/>
          <w:sz w:val="22"/>
          <w:szCs w:val="22"/>
          <w:lang w:val="en-GB"/>
        </w:rPr>
      </w:pPr>
    </w:p>
    <w:p w14:paraId="67DED1B4"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To ensure the information is always up to date, the IPO will inform the EUIPO before any change of SME Fund contact point is made.</w:t>
      </w:r>
    </w:p>
    <w:p w14:paraId="6A1FD103" w14:textId="77777777" w:rsidR="00D678D2" w:rsidRPr="00D678D2" w:rsidRDefault="00D678D2" w:rsidP="00D678D2">
      <w:pPr>
        <w:adjustRightInd w:val="0"/>
        <w:jc w:val="both"/>
        <w:rPr>
          <w:rFonts w:ascii="Arial" w:hAnsi="Arial" w:cs="Arial"/>
          <w:bCs/>
          <w:sz w:val="22"/>
          <w:szCs w:val="22"/>
          <w:lang w:val="en-GB"/>
        </w:rPr>
      </w:pPr>
    </w:p>
    <w:p w14:paraId="61A24C22" w14:textId="77777777" w:rsidR="00D678D2" w:rsidRPr="00D678D2" w:rsidRDefault="00D678D2" w:rsidP="00D678D2">
      <w:pPr>
        <w:keepNext/>
        <w:keepLines/>
        <w:numPr>
          <w:ilvl w:val="1"/>
          <w:numId w:val="68"/>
        </w:numPr>
        <w:ind w:left="709" w:hanging="709"/>
        <w:jc w:val="both"/>
        <w:outlineLvl w:val="1"/>
        <w:rPr>
          <w:rFonts w:ascii="Arial" w:hAnsi="Arial"/>
          <w:b/>
          <w:sz w:val="22"/>
          <w:szCs w:val="26"/>
          <w:lang w:val="en-GB"/>
        </w:rPr>
      </w:pPr>
      <w:r w:rsidRPr="00D678D2">
        <w:rPr>
          <w:rFonts w:ascii="Arial" w:hAnsi="Arial"/>
          <w:b/>
          <w:sz w:val="22"/>
          <w:szCs w:val="26"/>
          <w:lang w:val="en-GB"/>
        </w:rPr>
        <w:lastRenderedPageBreak/>
        <w:t>Communication aspects related to the use of vouchers</w:t>
      </w:r>
    </w:p>
    <w:p w14:paraId="2A4FB1B5" w14:textId="77777777" w:rsidR="00D678D2" w:rsidRPr="00D678D2" w:rsidRDefault="00D678D2" w:rsidP="00D678D2">
      <w:pPr>
        <w:adjustRightInd w:val="0"/>
        <w:jc w:val="both"/>
        <w:rPr>
          <w:rFonts w:ascii="Arial" w:hAnsi="Arial" w:cs="Arial"/>
          <w:bCs/>
          <w:sz w:val="22"/>
          <w:szCs w:val="22"/>
          <w:lang w:val="en-GB"/>
        </w:rPr>
      </w:pPr>
    </w:p>
    <w:p w14:paraId="4E61422C" w14:textId="77777777" w:rsidR="00D678D2" w:rsidRPr="00D678D2" w:rsidRDefault="00D678D2" w:rsidP="00D678D2">
      <w:pPr>
        <w:keepNext/>
        <w:adjustRightInd w:val="0"/>
        <w:spacing w:line="276" w:lineRule="auto"/>
        <w:jc w:val="both"/>
        <w:rPr>
          <w:rFonts w:ascii="Arial" w:hAnsi="Arial" w:cs="Arial"/>
          <w:bCs/>
          <w:sz w:val="22"/>
          <w:szCs w:val="22"/>
          <w:lang w:val="en-GB"/>
        </w:rPr>
      </w:pPr>
      <w:r w:rsidRPr="00D678D2">
        <w:rPr>
          <w:rFonts w:ascii="Arial" w:hAnsi="Arial" w:cs="Arial"/>
          <w:bCs/>
          <w:sz w:val="22"/>
          <w:szCs w:val="22"/>
          <w:lang w:val="en-GB"/>
        </w:rPr>
        <w:t xml:space="preserve">For the purposes of the implementation of the voucher and providing support to the EU SME, the EUIPO will inform the individual SMEs having been awarded the voucher about a contact point at IPOs level. </w:t>
      </w:r>
    </w:p>
    <w:p w14:paraId="04346E86" w14:textId="77777777" w:rsidR="00D678D2" w:rsidRPr="00D678D2" w:rsidRDefault="00D678D2" w:rsidP="00D678D2">
      <w:pPr>
        <w:keepNext/>
        <w:adjustRightInd w:val="0"/>
        <w:spacing w:line="276" w:lineRule="auto"/>
        <w:jc w:val="both"/>
        <w:rPr>
          <w:rFonts w:ascii="Arial" w:hAnsi="Arial" w:cs="Arial"/>
          <w:bCs/>
          <w:sz w:val="22"/>
          <w:szCs w:val="22"/>
          <w:lang w:val="en-GB"/>
        </w:rPr>
      </w:pPr>
    </w:p>
    <w:p w14:paraId="6A80CAAB" w14:textId="77777777" w:rsidR="00D678D2" w:rsidRPr="00D678D2" w:rsidRDefault="00D678D2" w:rsidP="00D678D2">
      <w:pPr>
        <w:keepNext/>
        <w:adjustRightInd w:val="0"/>
        <w:spacing w:line="276" w:lineRule="auto"/>
        <w:ind w:left="1080"/>
        <w:jc w:val="both"/>
        <w:rPr>
          <w:rFonts w:ascii="Arial" w:hAnsi="Arial" w:cs="Arial"/>
          <w:bCs/>
          <w:sz w:val="22"/>
          <w:szCs w:val="22"/>
          <w:lang w:val="en-GB"/>
        </w:rPr>
      </w:pPr>
      <w:r w:rsidRPr="00D678D2">
        <w:rPr>
          <w:rFonts w:ascii="Arial" w:hAnsi="Arial" w:cs="Arial"/>
          <w:bCs/>
          <w:sz w:val="22"/>
          <w:szCs w:val="22"/>
          <w:lang w:val="en-GB"/>
        </w:rPr>
        <w:t>For the IPO [</w:t>
      </w:r>
      <w:r w:rsidRPr="00D678D2">
        <w:rPr>
          <w:rFonts w:ascii="Arial" w:hAnsi="Arial" w:cs="Arial"/>
          <w:bCs/>
          <w:i/>
          <w:iCs/>
          <w:sz w:val="22"/>
          <w:szCs w:val="22"/>
          <w:lang w:val="en-GB"/>
        </w:rPr>
        <w:t>the IPO to indicate on a voluntary basis the contact person(s)or specific mailbox to be used by the SME</w:t>
      </w:r>
      <w:r w:rsidRPr="00D678D2">
        <w:rPr>
          <w:rFonts w:ascii="Arial" w:hAnsi="Arial" w:cs="Arial"/>
          <w:bCs/>
          <w:sz w:val="22"/>
          <w:szCs w:val="22"/>
          <w:lang w:val="en-GB"/>
        </w:rPr>
        <w:t>]:</w:t>
      </w:r>
    </w:p>
    <w:p w14:paraId="69EBE09A" w14:textId="77777777" w:rsidR="00D678D2" w:rsidRPr="00D678D2" w:rsidRDefault="00D678D2" w:rsidP="00D678D2">
      <w:pPr>
        <w:keepNext/>
        <w:adjustRightInd w:val="0"/>
        <w:spacing w:line="276" w:lineRule="auto"/>
        <w:ind w:left="1080"/>
        <w:jc w:val="both"/>
        <w:rPr>
          <w:rFonts w:ascii="Arial" w:hAnsi="Arial" w:cs="Arial"/>
          <w:bCs/>
          <w:sz w:val="22"/>
          <w:szCs w:val="22"/>
          <w:lang w:val="en-GB"/>
        </w:rPr>
      </w:pPr>
    </w:p>
    <w:p w14:paraId="19147606" w14:textId="77777777" w:rsidR="00D678D2" w:rsidRPr="00D678D2" w:rsidRDefault="00D678D2" w:rsidP="00D678D2">
      <w:pPr>
        <w:adjustRightInd w:val="0"/>
        <w:spacing w:line="276" w:lineRule="auto"/>
        <w:ind w:left="1080"/>
        <w:jc w:val="both"/>
        <w:rPr>
          <w:rFonts w:ascii="Arial" w:hAnsi="Arial" w:cs="Arial"/>
          <w:bCs/>
          <w:sz w:val="22"/>
          <w:szCs w:val="22"/>
          <w:lang w:val="en-GB"/>
        </w:rPr>
      </w:pPr>
      <w:r w:rsidRPr="00D678D2">
        <w:rPr>
          <w:rFonts w:ascii="Arial" w:hAnsi="Arial" w:cs="Arial"/>
          <w:bCs/>
          <w:sz w:val="22"/>
          <w:szCs w:val="22"/>
          <w:lang w:val="en-GB"/>
        </w:rPr>
        <w:t xml:space="preserve">Ms/Mr/Functional name </w:t>
      </w:r>
      <w:r w:rsidRPr="00D678D2">
        <w:rPr>
          <w:rFonts w:ascii="Arial" w:hAnsi="Arial" w:cs="Arial"/>
          <w:bCs/>
          <w:sz w:val="22"/>
          <w:szCs w:val="22"/>
          <w:lang w:val="en-GB"/>
        </w:rPr>
        <w:tab/>
      </w:r>
    </w:p>
    <w:p w14:paraId="4100843E" w14:textId="77777777" w:rsidR="00D678D2" w:rsidRPr="00D678D2" w:rsidRDefault="00D678D2" w:rsidP="00D678D2">
      <w:pPr>
        <w:adjustRightInd w:val="0"/>
        <w:spacing w:line="276" w:lineRule="auto"/>
        <w:ind w:left="1080"/>
        <w:jc w:val="both"/>
        <w:rPr>
          <w:rFonts w:ascii="Arial" w:hAnsi="Arial" w:cs="Arial"/>
          <w:bCs/>
          <w:sz w:val="22"/>
          <w:szCs w:val="22"/>
          <w:lang w:val="en-GB"/>
        </w:rPr>
      </w:pPr>
      <w:r w:rsidRPr="00D678D2">
        <w:rPr>
          <w:rFonts w:ascii="Arial" w:hAnsi="Arial" w:cs="Arial"/>
          <w:bCs/>
          <w:sz w:val="22"/>
          <w:szCs w:val="22"/>
          <w:lang w:val="en-GB"/>
        </w:rPr>
        <w:t>Telephone number:</w:t>
      </w:r>
    </w:p>
    <w:p w14:paraId="4BDE23FA" w14:textId="77777777" w:rsidR="00D678D2" w:rsidRPr="00D678D2" w:rsidRDefault="00D678D2" w:rsidP="00D678D2">
      <w:pPr>
        <w:adjustRightInd w:val="0"/>
        <w:spacing w:line="276" w:lineRule="auto"/>
        <w:ind w:left="1080"/>
        <w:jc w:val="both"/>
        <w:rPr>
          <w:rFonts w:ascii="Arial" w:hAnsi="Arial" w:cs="Arial"/>
          <w:bCs/>
          <w:sz w:val="22"/>
          <w:szCs w:val="22"/>
          <w:lang w:val="en-GB"/>
        </w:rPr>
      </w:pPr>
      <w:r w:rsidRPr="00D678D2">
        <w:rPr>
          <w:rFonts w:ascii="Arial" w:hAnsi="Arial" w:cs="Arial"/>
          <w:bCs/>
          <w:sz w:val="22"/>
          <w:szCs w:val="22"/>
          <w:lang w:val="en-GB"/>
        </w:rPr>
        <w:t>Email address:</w:t>
      </w:r>
      <w:r w:rsidRPr="00D678D2">
        <w:rPr>
          <w:rFonts w:ascii="Arial" w:hAnsi="Arial" w:cs="Arial"/>
          <w:bCs/>
          <w:sz w:val="22"/>
          <w:szCs w:val="22"/>
          <w:lang w:val="en-GB"/>
        </w:rPr>
        <w:tab/>
      </w:r>
    </w:p>
    <w:p w14:paraId="2417056A" w14:textId="77777777" w:rsidR="00D678D2" w:rsidRPr="00D678D2" w:rsidRDefault="00D678D2" w:rsidP="00D678D2">
      <w:pPr>
        <w:adjustRightInd w:val="0"/>
        <w:spacing w:line="276" w:lineRule="auto"/>
        <w:jc w:val="both"/>
        <w:rPr>
          <w:rFonts w:ascii="Arial" w:hAnsi="Arial" w:cs="Arial"/>
          <w:bCs/>
          <w:sz w:val="22"/>
          <w:szCs w:val="22"/>
          <w:lang w:val="en-GB"/>
        </w:rPr>
      </w:pPr>
    </w:p>
    <w:p w14:paraId="223773F3" w14:textId="77777777" w:rsidR="00D678D2" w:rsidRPr="00D678D2" w:rsidRDefault="00D678D2" w:rsidP="00D678D2">
      <w:pPr>
        <w:adjustRightInd w:val="0"/>
        <w:spacing w:line="276" w:lineRule="auto"/>
        <w:jc w:val="both"/>
        <w:rPr>
          <w:rFonts w:ascii="Arial" w:hAnsi="Arial" w:cs="Arial"/>
          <w:bCs/>
          <w:sz w:val="22"/>
          <w:szCs w:val="22"/>
          <w:lang w:val="en-GB"/>
        </w:rPr>
      </w:pPr>
      <w:r w:rsidRPr="00D678D2">
        <w:rPr>
          <w:rFonts w:ascii="Arial" w:hAnsi="Arial" w:cs="Arial"/>
          <w:bCs/>
          <w:sz w:val="22"/>
          <w:szCs w:val="22"/>
          <w:lang w:val="en-GB"/>
        </w:rPr>
        <w:t>The IPO will inform the EUIPO in advance of any change in the point of contact to maintain the information always up to date. The IPO authorises the EUIPO to share this information with the EU SMEs that requests the service.</w:t>
      </w:r>
    </w:p>
    <w:p w14:paraId="4467ECD8" w14:textId="77777777" w:rsidR="00D678D2" w:rsidRPr="00D678D2" w:rsidRDefault="00D678D2" w:rsidP="00D678D2">
      <w:pPr>
        <w:adjustRightInd w:val="0"/>
        <w:spacing w:line="276" w:lineRule="auto"/>
        <w:jc w:val="both"/>
        <w:rPr>
          <w:rFonts w:ascii="Arial" w:hAnsi="Arial" w:cs="Arial"/>
          <w:bCs/>
          <w:sz w:val="22"/>
          <w:szCs w:val="22"/>
          <w:lang w:val="en-GB"/>
        </w:rPr>
      </w:pPr>
    </w:p>
    <w:p w14:paraId="61F603D1"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This contact will also be used by EU SMEs to request IP Scan service.</w:t>
      </w:r>
    </w:p>
    <w:p w14:paraId="35FD519A" w14:textId="77777777" w:rsidR="00D678D2" w:rsidRPr="00D678D2" w:rsidRDefault="00D678D2" w:rsidP="00D678D2">
      <w:pPr>
        <w:jc w:val="both"/>
        <w:rPr>
          <w:rFonts w:ascii="Arial" w:hAnsi="Arial" w:cs="Arial"/>
          <w:sz w:val="22"/>
          <w:szCs w:val="22"/>
          <w:lang w:val="en-GB"/>
        </w:rPr>
      </w:pPr>
    </w:p>
    <w:p w14:paraId="52305145" w14:textId="77777777" w:rsidR="00D678D2" w:rsidRPr="00D678D2" w:rsidRDefault="00D678D2" w:rsidP="00D678D2">
      <w:pPr>
        <w:keepNext/>
        <w:keepLines/>
        <w:numPr>
          <w:ilvl w:val="1"/>
          <w:numId w:val="68"/>
        </w:numPr>
        <w:ind w:left="709" w:hanging="709"/>
        <w:jc w:val="both"/>
        <w:outlineLvl w:val="1"/>
        <w:rPr>
          <w:rFonts w:ascii="Arial" w:hAnsi="Arial"/>
          <w:b/>
          <w:sz w:val="22"/>
          <w:szCs w:val="26"/>
        </w:rPr>
      </w:pPr>
      <w:r w:rsidRPr="00D678D2">
        <w:rPr>
          <w:rFonts w:ascii="Arial" w:hAnsi="Arial"/>
          <w:b/>
          <w:sz w:val="22"/>
          <w:szCs w:val="26"/>
        </w:rPr>
        <w:t>Provision of IP Scan service</w:t>
      </w:r>
    </w:p>
    <w:p w14:paraId="04DAB194" w14:textId="02ACBAB7" w:rsidR="00D678D2" w:rsidRPr="00D678D2" w:rsidRDefault="00D678D2" w:rsidP="00D678D2">
      <w:pPr>
        <w:jc w:val="both"/>
        <w:rPr>
          <w:rFonts w:ascii="Arial" w:hAnsi="Arial" w:cs="Arial"/>
          <w:color w:val="000000"/>
          <w:sz w:val="22"/>
          <w:szCs w:val="22"/>
          <w:lang w:val="en-GB"/>
        </w:rPr>
      </w:pPr>
      <w:r w:rsidRPr="00D678D2">
        <w:rPr>
          <w:rFonts w:ascii="Arial" w:hAnsi="Arial" w:cs="Arial"/>
          <w:sz w:val="22"/>
          <w:szCs w:val="22"/>
          <w:lang w:val="en-GB"/>
        </w:rPr>
        <w:t>The IPO coordinates/provides the IP Scan service for EU SMEs that have been awarded the grant from the SME Fund. The unitary cost of the IP Scan service is EUR </w:t>
      </w:r>
      <w:r w:rsidR="008B2CC9">
        <w:rPr>
          <w:rFonts w:ascii="Arial" w:hAnsi="Arial" w:cs="Arial"/>
          <w:sz w:val="22"/>
          <w:szCs w:val="22"/>
          <w:lang w:val="en-GB"/>
        </w:rPr>
        <w:t>900</w:t>
      </w:r>
      <w:r w:rsidRPr="00D678D2">
        <w:rPr>
          <w:rFonts w:ascii="Arial" w:hAnsi="Arial" w:cs="Arial"/>
          <w:sz w:val="22"/>
          <w:szCs w:val="22"/>
          <w:lang w:val="en-GB"/>
        </w:rPr>
        <w:t xml:space="preserve"> as indicated in Annex 2 to Note MBBC/20/S10/2.3.2/EN(O)</w:t>
      </w:r>
      <w:r w:rsidRPr="00D678D2">
        <w:rPr>
          <w:rFonts w:ascii="Arial" w:hAnsi="Arial" w:cs="Arial"/>
          <w:color w:val="000000"/>
          <w:sz w:val="22"/>
          <w:szCs w:val="22"/>
          <w:lang w:val="en-GB"/>
        </w:rPr>
        <w:t>.</w:t>
      </w:r>
    </w:p>
    <w:p w14:paraId="54DB3FC6" w14:textId="77777777" w:rsidR="00D678D2" w:rsidRPr="00D678D2" w:rsidRDefault="00D678D2" w:rsidP="00D678D2">
      <w:pPr>
        <w:jc w:val="both"/>
        <w:rPr>
          <w:rFonts w:ascii="Arial" w:hAnsi="Arial" w:cs="Arial"/>
          <w:sz w:val="22"/>
          <w:szCs w:val="22"/>
          <w:lang w:val="en-GB"/>
        </w:rPr>
      </w:pPr>
    </w:p>
    <w:p w14:paraId="7A2A73EE"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On request from the EU SME, the IPO will coordinate/provide the IP Scan service.</w:t>
      </w:r>
    </w:p>
    <w:p w14:paraId="49AE6BF8" w14:textId="77777777" w:rsidR="00D678D2" w:rsidRPr="00D678D2" w:rsidRDefault="00D678D2" w:rsidP="00D678D2">
      <w:pPr>
        <w:jc w:val="both"/>
        <w:rPr>
          <w:rFonts w:ascii="Arial" w:hAnsi="Arial" w:cs="Arial"/>
          <w:sz w:val="22"/>
          <w:szCs w:val="22"/>
          <w:lang w:val="en-GB"/>
        </w:rPr>
      </w:pPr>
    </w:p>
    <w:p w14:paraId="4370E255" w14:textId="77777777" w:rsidR="00D678D2" w:rsidRPr="00D678D2" w:rsidRDefault="00D678D2" w:rsidP="00D678D2">
      <w:pPr>
        <w:jc w:val="both"/>
        <w:rPr>
          <w:rFonts w:ascii="Arial" w:hAnsi="Arial" w:cs="Arial"/>
          <w:bCs/>
          <w:sz w:val="22"/>
          <w:szCs w:val="22"/>
          <w:lang w:val="en-GB"/>
        </w:rPr>
      </w:pPr>
      <w:r w:rsidRPr="00D678D2">
        <w:rPr>
          <w:rFonts w:ascii="Arial" w:hAnsi="Arial" w:cs="Arial"/>
          <w:bCs/>
          <w:sz w:val="22"/>
          <w:szCs w:val="22"/>
          <w:lang w:val="en-GB"/>
        </w:rPr>
        <w:t>Experts selected by the IPO</w:t>
      </w:r>
      <w:r w:rsidRPr="00D678D2">
        <w:rPr>
          <w:rFonts w:ascii="Arial" w:hAnsi="Arial" w:cs="Arial"/>
          <w:sz w:val="22"/>
          <w:szCs w:val="22"/>
          <w:lang w:val="en-GB"/>
        </w:rPr>
        <w:t xml:space="preserve"> will provide the IP Scan</w:t>
      </w:r>
      <w:r w:rsidRPr="00D678D2">
        <w:rPr>
          <w:rFonts w:ascii="Arial" w:hAnsi="Arial" w:cs="Arial"/>
          <w:bCs/>
          <w:sz w:val="22"/>
          <w:szCs w:val="22"/>
          <w:lang w:val="en-GB"/>
        </w:rPr>
        <w:t xml:space="preserve"> service. These experts can be IPO staff and/or external experts. The IPOs will select the appropriate experts available and facilitate the contact between the experts and the EU SME.</w:t>
      </w:r>
    </w:p>
    <w:p w14:paraId="5CA7BD87" w14:textId="77777777" w:rsidR="00D678D2" w:rsidRPr="00D678D2" w:rsidRDefault="00D678D2" w:rsidP="00D678D2">
      <w:pPr>
        <w:jc w:val="both"/>
        <w:rPr>
          <w:rFonts w:ascii="Arial" w:hAnsi="Arial" w:cs="Arial"/>
          <w:sz w:val="22"/>
          <w:szCs w:val="22"/>
          <w:lang w:val="en-GB"/>
        </w:rPr>
      </w:pPr>
    </w:p>
    <w:p w14:paraId="2A1EDE67" w14:textId="77777777" w:rsidR="00D678D2" w:rsidRPr="00D678D2" w:rsidRDefault="00D678D2" w:rsidP="00D678D2">
      <w:pPr>
        <w:keepNext/>
        <w:jc w:val="both"/>
        <w:rPr>
          <w:rFonts w:ascii="Arial" w:hAnsi="Arial" w:cs="Arial"/>
          <w:sz w:val="22"/>
          <w:szCs w:val="22"/>
          <w:lang w:val="en-GB"/>
        </w:rPr>
      </w:pPr>
      <w:r w:rsidRPr="00D678D2">
        <w:rPr>
          <w:rFonts w:ascii="Arial" w:hAnsi="Arial" w:cs="Arial"/>
          <w:bCs/>
          <w:sz w:val="22"/>
          <w:szCs w:val="22"/>
          <w:lang w:val="en-GB"/>
        </w:rPr>
        <w:t>Experts delivering the IP Scan service</w:t>
      </w:r>
      <w:r w:rsidRPr="00D678D2">
        <w:rPr>
          <w:rFonts w:ascii="Arial" w:hAnsi="Arial" w:cs="Arial"/>
          <w:sz w:val="22"/>
          <w:szCs w:val="22"/>
          <w:lang w:val="en-GB"/>
        </w:rPr>
        <w:t xml:space="preserve"> must meet the following criteria:</w:t>
      </w:r>
    </w:p>
    <w:p w14:paraId="7D46E0A4" w14:textId="77777777" w:rsidR="00D678D2" w:rsidRPr="00D678D2" w:rsidRDefault="00D678D2" w:rsidP="00D678D2">
      <w:pPr>
        <w:keepNext/>
        <w:jc w:val="both"/>
        <w:rPr>
          <w:rFonts w:ascii="Arial" w:hAnsi="Arial" w:cs="Arial"/>
          <w:sz w:val="22"/>
          <w:szCs w:val="22"/>
          <w:lang w:val="en-GB"/>
        </w:rPr>
      </w:pPr>
    </w:p>
    <w:p w14:paraId="232501DE" w14:textId="77777777" w:rsidR="00D678D2" w:rsidRPr="00D678D2" w:rsidRDefault="00D678D2" w:rsidP="00D678D2">
      <w:pPr>
        <w:numPr>
          <w:ilvl w:val="0"/>
          <w:numId w:val="51"/>
        </w:numPr>
        <w:ind w:left="567" w:hanging="567"/>
        <w:contextualSpacing/>
        <w:jc w:val="both"/>
        <w:rPr>
          <w:rFonts w:ascii="Arial" w:hAnsi="Arial" w:cs="Arial"/>
          <w:sz w:val="22"/>
          <w:szCs w:val="22"/>
          <w:lang w:val="en-GB"/>
        </w:rPr>
      </w:pPr>
      <w:r w:rsidRPr="00D678D2">
        <w:rPr>
          <w:rFonts w:ascii="Arial" w:hAnsi="Arial" w:cs="Arial"/>
          <w:sz w:val="22"/>
          <w:szCs w:val="22"/>
          <w:lang w:val="en-GB"/>
        </w:rPr>
        <w:t xml:space="preserve">have experience with </w:t>
      </w:r>
      <w:proofErr w:type="gramStart"/>
      <w:r w:rsidRPr="00D678D2">
        <w:rPr>
          <w:rFonts w:ascii="Arial" w:hAnsi="Arial" w:cs="Arial"/>
          <w:sz w:val="22"/>
          <w:szCs w:val="22"/>
          <w:lang w:val="en-GB"/>
        </w:rPr>
        <w:t>SMEs;</w:t>
      </w:r>
      <w:proofErr w:type="gramEnd"/>
    </w:p>
    <w:p w14:paraId="5DC57917" w14:textId="77777777" w:rsidR="00D678D2" w:rsidRPr="00D678D2" w:rsidRDefault="00D678D2" w:rsidP="00D678D2">
      <w:pPr>
        <w:numPr>
          <w:ilvl w:val="0"/>
          <w:numId w:val="51"/>
        </w:numPr>
        <w:ind w:left="567" w:hanging="567"/>
        <w:contextualSpacing/>
        <w:jc w:val="both"/>
        <w:rPr>
          <w:rFonts w:ascii="Arial" w:hAnsi="Arial" w:cs="Arial"/>
          <w:sz w:val="22"/>
          <w:szCs w:val="22"/>
          <w:lang w:val="en-GB"/>
        </w:rPr>
      </w:pPr>
      <w:r w:rsidRPr="00D678D2">
        <w:rPr>
          <w:rFonts w:ascii="Arial" w:hAnsi="Arial" w:cs="Arial"/>
          <w:sz w:val="22"/>
          <w:szCs w:val="22"/>
          <w:lang w:val="en-GB"/>
        </w:rPr>
        <w:t xml:space="preserve">have experience in </w:t>
      </w:r>
      <w:proofErr w:type="gramStart"/>
      <w:r w:rsidRPr="00D678D2">
        <w:rPr>
          <w:rFonts w:ascii="Arial" w:hAnsi="Arial" w:cs="Arial"/>
          <w:sz w:val="22"/>
          <w:szCs w:val="22"/>
          <w:lang w:val="en-GB"/>
        </w:rPr>
        <w:t>IP;</w:t>
      </w:r>
      <w:proofErr w:type="gramEnd"/>
    </w:p>
    <w:p w14:paraId="7BC34038" w14:textId="77777777" w:rsidR="00D678D2" w:rsidRPr="00D678D2" w:rsidRDefault="00D678D2" w:rsidP="00D678D2">
      <w:pPr>
        <w:numPr>
          <w:ilvl w:val="0"/>
          <w:numId w:val="51"/>
        </w:numPr>
        <w:ind w:left="567" w:hanging="567"/>
        <w:contextualSpacing/>
        <w:jc w:val="both"/>
        <w:rPr>
          <w:rFonts w:ascii="Arial" w:hAnsi="Arial" w:cs="Arial"/>
          <w:sz w:val="22"/>
          <w:szCs w:val="22"/>
          <w:lang w:val="en-GB"/>
        </w:rPr>
      </w:pPr>
      <w:r w:rsidRPr="00D678D2">
        <w:rPr>
          <w:rFonts w:ascii="Arial" w:hAnsi="Arial" w:cs="Arial"/>
          <w:sz w:val="22"/>
          <w:szCs w:val="22"/>
          <w:lang w:val="en-GB"/>
        </w:rPr>
        <w:t>participate in an IP Scan training session.</w:t>
      </w:r>
    </w:p>
    <w:p w14:paraId="0C838E85" w14:textId="77777777" w:rsidR="00D678D2" w:rsidRPr="00D678D2" w:rsidRDefault="00D678D2" w:rsidP="00D678D2">
      <w:pPr>
        <w:jc w:val="both"/>
        <w:rPr>
          <w:rFonts w:ascii="Arial" w:hAnsi="Arial" w:cs="Arial"/>
          <w:sz w:val="22"/>
          <w:szCs w:val="22"/>
          <w:lang w:val="en-GB"/>
        </w:rPr>
      </w:pPr>
    </w:p>
    <w:p w14:paraId="2DFF46A1" w14:textId="77777777" w:rsidR="00D678D2" w:rsidRPr="00D678D2" w:rsidRDefault="00D678D2" w:rsidP="00D678D2">
      <w:pPr>
        <w:jc w:val="both"/>
        <w:rPr>
          <w:rFonts w:ascii="Arial" w:hAnsi="Arial" w:cs="Arial"/>
          <w:bCs/>
          <w:sz w:val="22"/>
          <w:szCs w:val="22"/>
          <w:lang w:val="en-GB"/>
        </w:rPr>
      </w:pPr>
      <w:r w:rsidRPr="00D678D2">
        <w:rPr>
          <w:rFonts w:ascii="Arial" w:hAnsi="Arial" w:cs="Arial"/>
          <w:bCs/>
          <w:sz w:val="22"/>
          <w:szCs w:val="22"/>
          <w:lang w:val="en-GB"/>
        </w:rPr>
        <w:t>The IPO will provide and update the list of experts selected for the EUIPO.</w:t>
      </w:r>
    </w:p>
    <w:p w14:paraId="35455ED0" w14:textId="77777777" w:rsidR="00D678D2" w:rsidRPr="00D678D2" w:rsidRDefault="00D678D2" w:rsidP="00D678D2">
      <w:pPr>
        <w:jc w:val="both"/>
        <w:rPr>
          <w:rFonts w:ascii="Arial" w:hAnsi="Arial" w:cs="Arial"/>
          <w:bCs/>
          <w:sz w:val="22"/>
          <w:szCs w:val="22"/>
          <w:lang w:val="en-GB"/>
        </w:rPr>
      </w:pPr>
    </w:p>
    <w:p w14:paraId="4153209D" w14:textId="77777777" w:rsidR="00D678D2" w:rsidRPr="00D678D2" w:rsidRDefault="00D678D2" w:rsidP="00D678D2">
      <w:pPr>
        <w:jc w:val="both"/>
        <w:rPr>
          <w:rFonts w:ascii="Arial" w:hAnsi="Arial" w:cs="Arial"/>
          <w:bCs/>
          <w:sz w:val="22"/>
          <w:szCs w:val="22"/>
          <w:lang w:val="en-GB"/>
        </w:rPr>
      </w:pPr>
      <w:r w:rsidRPr="00D678D2">
        <w:rPr>
          <w:rFonts w:ascii="Arial" w:hAnsi="Arial" w:cs="Arial"/>
          <w:bCs/>
          <w:sz w:val="22"/>
          <w:szCs w:val="22"/>
          <w:lang w:val="en-GB"/>
        </w:rPr>
        <w:t>A non-disclosure agreement must be signed between the EU SME and the expert. The EUIPO will provide the IPO with a template of the non-disclosure agreement for the IP Scan service.</w:t>
      </w:r>
    </w:p>
    <w:p w14:paraId="2D16F2B7" w14:textId="77777777" w:rsidR="00D678D2" w:rsidRPr="00D678D2" w:rsidRDefault="00D678D2" w:rsidP="00D678D2">
      <w:pPr>
        <w:jc w:val="both"/>
        <w:rPr>
          <w:rFonts w:ascii="Arial" w:hAnsi="Arial" w:cs="Arial"/>
          <w:sz w:val="22"/>
          <w:szCs w:val="22"/>
          <w:lang w:val="en-GB"/>
        </w:rPr>
      </w:pPr>
    </w:p>
    <w:p w14:paraId="646A1B7D" w14:textId="77777777" w:rsidR="00D678D2" w:rsidRPr="00D678D2" w:rsidRDefault="00D678D2" w:rsidP="00D678D2">
      <w:pPr>
        <w:keepNext/>
        <w:adjustRightInd w:val="0"/>
        <w:jc w:val="both"/>
        <w:rPr>
          <w:rFonts w:ascii="Arial" w:hAnsi="Arial" w:cs="Arial"/>
          <w:bCs/>
          <w:sz w:val="22"/>
          <w:szCs w:val="22"/>
          <w:lang w:val="en-GB"/>
        </w:rPr>
      </w:pPr>
      <w:r w:rsidRPr="00D678D2">
        <w:rPr>
          <w:rFonts w:ascii="Arial" w:hAnsi="Arial" w:cs="Arial"/>
          <w:bCs/>
          <w:sz w:val="22"/>
          <w:szCs w:val="22"/>
          <w:lang w:val="en-GB"/>
        </w:rPr>
        <w:t>The IP Scan service will consist of the following main steps.</w:t>
      </w:r>
    </w:p>
    <w:p w14:paraId="55AD6F6A" w14:textId="77777777" w:rsidR="00D678D2" w:rsidRPr="00D678D2" w:rsidRDefault="00D678D2" w:rsidP="00D678D2">
      <w:pPr>
        <w:keepNext/>
        <w:adjustRightInd w:val="0"/>
        <w:jc w:val="both"/>
        <w:rPr>
          <w:rFonts w:ascii="Arial" w:hAnsi="Arial" w:cs="Arial"/>
          <w:bCs/>
          <w:sz w:val="22"/>
          <w:szCs w:val="22"/>
          <w:lang w:val="en-GB"/>
        </w:rPr>
      </w:pPr>
    </w:p>
    <w:p w14:paraId="799809A6" w14:textId="77777777" w:rsidR="00D678D2" w:rsidRPr="00D678D2" w:rsidRDefault="00D678D2" w:rsidP="00D678D2">
      <w:pPr>
        <w:numPr>
          <w:ilvl w:val="0"/>
          <w:numId w:val="49"/>
        </w:numPr>
        <w:adjustRightInd w:val="0"/>
        <w:ind w:left="567" w:hanging="567"/>
        <w:contextualSpacing/>
        <w:jc w:val="both"/>
        <w:rPr>
          <w:rFonts w:ascii="Arial" w:hAnsi="Arial" w:cs="Arial"/>
          <w:bCs/>
          <w:sz w:val="22"/>
          <w:szCs w:val="22"/>
          <w:lang w:val="en-GB"/>
        </w:rPr>
      </w:pPr>
      <w:r w:rsidRPr="00D678D2">
        <w:rPr>
          <w:rFonts w:ascii="Arial" w:hAnsi="Arial" w:cs="Arial"/>
          <w:bCs/>
          <w:sz w:val="22"/>
          <w:szCs w:val="22"/>
          <w:lang w:val="en-GB"/>
        </w:rPr>
        <w:t>Initial analysis – the EU SME will complete a self-assessment survey provided by the IPO. The expert will analyse the competitive environment of the EU SME and their survey responses to gain an initial understanding of the beneficiary’s IP situation.</w:t>
      </w:r>
    </w:p>
    <w:p w14:paraId="58B724D5" w14:textId="77777777" w:rsidR="00D678D2" w:rsidRPr="00D678D2" w:rsidRDefault="00D678D2" w:rsidP="00D678D2">
      <w:pPr>
        <w:adjustRightInd w:val="0"/>
        <w:ind w:left="567" w:hanging="567"/>
        <w:jc w:val="both"/>
        <w:rPr>
          <w:rFonts w:ascii="Arial" w:hAnsi="Arial" w:cs="Arial"/>
          <w:bCs/>
          <w:sz w:val="22"/>
          <w:szCs w:val="22"/>
          <w:lang w:val="en-GB"/>
        </w:rPr>
      </w:pPr>
    </w:p>
    <w:p w14:paraId="050CDF37" w14:textId="77777777" w:rsidR="00D678D2" w:rsidRPr="00D678D2" w:rsidRDefault="00D678D2" w:rsidP="00D678D2">
      <w:pPr>
        <w:numPr>
          <w:ilvl w:val="0"/>
          <w:numId w:val="49"/>
        </w:numPr>
        <w:adjustRightInd w:val="0"/>
        <w:ind w:left="567" w:hanging="567"/>
        <w:contextualSpacing/>
        <w:jc w:val="both"/>
        <w:rPr>
          <w:rFonts w:ascii="Arial" w:hAnsi="Arial" w:cs="Arial"/>
          <w:bCs/>
          <w:sz w:val="22"/>
          <w:szCs w:val="22"/>
          <w:lang w:val="en-GB"/>
        </w:rPr>
      </w:pPr>
      <w:r w:rsidRPr="00D678D2">
        <w:rPr>
          <w:rFonts w:ascii="Arial" w:hAnsi="Arial" w:cs="Arial"/>
          <w:bCs/>
          <w:sz w:val="22"/>
          <w:szCs w:val="22"/>
          <w:lang w:val="en-GB"/>
        </w:rPr>
        <w:t>Visit and interview – the expert will visit the EU SME and conduct an in-depth interview, using a questionnaire as a guide, which should last between 2 and 4 hours. The use of online means of communication might be used. The EUIPO will provide a template questionnaire for this purpose.</w:t>
      </w:r>
    </w:p>
    <w:p w14:paraId="59DC00AB" w14:textId="77777777" w:rsidR="00D678D2" w:rsidRPr="00D678D2" w:rsidRDefault="00D678D2" w:rsidP="00D678D2">
      <w:pPr>
        <w:adjustRightInd w:val="0"/>
        <w:ind w:left="567" w:hanging="567"/>
        <w:jc w:val="both"/>
        <w:rPr>
          <w:rFonts w:ascii="Arial" w:hAnsi="Arial" w:cs="Arial"/>
          <w:bCs/>
          <w:sz w:val="22"/>
          <w:szCs w:val="22"/>
          <w:lang w:val="en-GB"/>
        </w:rPr>
      </w:pPr>
    </w:p>
    <w:p w14:paraId="68128918" w14:textId="77777777" w:rsidR="00D678D2" w:rsidRPr="00D678D2" w:rsidRDefault="00D678D2" w:rsidP="00D678D2">
      <w:pPr>
        <w:numPr>
          <w:ilvl w:val="0"/>
          <w:numId w:val="49"/>
        </w:numPr>
        <w:adjustRightInd w:val="0"/>
        <w:ind w:left="567" w:hanging="567"/>
        <w:contextualSpacing/>
        <w:jc w:val="both"/>
        <w:rPr>
          <w:rFonts w:ascii="Arial" w:hAnsi="Arial" w:cs="Arial"/>
          <w:bCs/>
          <w:sz w:val="22"/>
          <w:szCs w:val="22"/>
          <w:lang w:val="en-GB"/>
        </w:rPr>
      </w:pPr>
      <w:proofErr w:type="gramStart"/>
      <w:r w:rsidRPr="00D678D2">
        <w:rPr>
          <w:rFonts w:ascii="Arial" w:hAnsi="Arial" w:cs="Arial"/>
          <w:bCs/>
          <w:sz w:val="22"/>
          <w:szCs w:val="22"/>
          <w:lang w:val="en-GB"/>
        </w:rPr>
        <w:lastRenderedPageBreak/>
        <w:t>Final result</w:t>
      </w:r>
      <w:proofErr w:type="gramEnd"/>
      <w:r w:rsidRPr="00D678D2">
        <w:rPr>
          <w:rFonts w:ascii="Arial" w:hAnsi="Arial" w:cs="Arial"/>
          <w:bCs/>
          <w:sz w:val="22"/>
          <w:szCs w:val="22"/>
          <w:lang w:val="en-GB"/>
        </w:rPr>
        <w:t xml:space="preserve"> – the expert will submit a draft report to the IPO for a quality check. Once approved by the IPO, the expert will deliver the results of the complete analysis to the EU SME either in person or via video/teleconference. The EUIPO will provide a template report.</w:t>
      </w:r>
    </w:p>
    <w:p w14:paraId="2A2249EB" w14:textId="77777777" w:rsidR="00D678D2" w:rsidRPr="00D678D2" w:rsidRDefault="00D678D2" w:rsidP="00D678D2">
      <w:pPr>
        <w:adjustRightInd w:val="0"/>
        <w:jc w:val="both"/>
        <w:rPr>
          <w:rFonts w:ascii="Arial" w:hAnsi="Arial" w:cs="Arial"/>
          <w:bCs/>
          <w:sz w:val="22"/>
          <w:szCs w:val="22"/>
          <w:lang w:val="en-GB"/>
        </w:rPr>
      </w:pPr>
    </w:p>
    <w:p w14:paraId="007A7AF1" w14:textId="2F0CB82B" w:rsidR="00D678D2" w:rsidRPr="00D678D2" w:rsidRDefault="00D678D2" w:rsidP="00F22CEB">
      <w:pPr>
        <w:keepNext/>
        <w:keepLines/>
        <w:outlineLvl w:val="2"/>
        <w:rPr>
          <w:rFonts w:ascii="Arial" w:hAnsi="Arial"/>
          <w:color w:val="000000"/>
          <w:sz w:val="22"/>
          <w:lang w:val="en-GB"/>
        </w:rPr>
      </w:pPr>
      <w:r w:rsidRPr="00D678D2">
        <w:rPr>
          <w:rFonts w:ascii="Arial" w:hAnsi="Arial"/>
          <w:color w:val="000000"/>
          <w:sz w:val="22"/>
          <w:lang w:val="en-GB"/>
        </w:rPr>
        <w:t>4.</w:t>
      </w:r>
      <w:r w:rsidR="00F22CEB">
        <w:rPr>
          <w:rFonts w:ascii="Arial" w:hAnsi="Arial"/>
          <w:color w:val="000000"/>
          <w:sz w:val="22"/>
          <w:lang w:val="en-GB"/>
        </w:rPr>
        <w:t>3</w:t>
      </w:r>
      <w:r w:rsidRPr="00D678D2">
        <w:rPr>
          <w:rFonts w:ascii="Arial" w:hAnsi="Arial"/>
          <w:color w:val="000000"/>
          <w:sz w:val="22"/>
          <w:lang w:val="en-GB"/>
        </w:rPr>
        <w:t>.</w:t>
      </w:r>
      <w:r w:rsidR="00F22CEB">
        <w:rPr>
          <w:rFonts w:ascii="Arial" w:hAnsi="Arial"/>
          <w:color w:val="000000"/>
          <w:sz w:val="22"/>
          <w:lang w:val="en-GB"/>
        </w:rPr>
        <w:t>1</w:t>
      </w:r>
      <w:r w:rsidRPr="00D678D2">
        <w:rPr>
          <w:rFonts w:ascii="Arial" w:hAnsi="Arial"/>
          <w:color w:val="000000"/>
          <w:sz w:val="22"/>
          <w:lang w:val="en-GB"/>
        </w:rPr>
        <w:tab/>
        <w:t>Evidence of completion of the IP Scan service</w:t>
      </w:r>
    </w:p>
    <w:p w14:paraId="75CB165C" w14:textId="77777777" w:rsidR="00D678D2" w:rsidRPr="00D678D2" w:rsidRDefault="00D678D2" w:rsidP="00D678D2">
      <w:pPr>
        <w:keepNext/>
        <w:adjustRightInd w:val="0"/>
        <w:jc w:val="both"/>
        <w:rPr>
          <w:rFonts w:ascii="Arial" w:hAnsi="Arial" w:cs="Arial"/>
          <w:bCs/>
          <w:sz w:val="22"/>
          <w:szCs w:val="22"/>
          <w:lang w:val="en-GB"/>
        </w:rPr>
      </w:pPr>
    </w:p>
    <w:p w14:paraId="0B25CB13" w14:textId="3783A2AC"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Once the IP Scan service has been provided to the EU SME, the IPO will issue proof of the service delivery and payment in an electronic format. The EU SME will use the proof of service delivery and payment to request the reimbursement of 90 % up to the established ceiling of EUR </w:t>
      </w:r>
      <w:r w:rsidR="008B2CC9">
        <w:rPr>
          <w:rFonts w:ascii="Arial" w:hAnsi="Arial" w:cs="Arial"/>
          <w:bCs/>
          <w:sz w:val="22"/>
          <w:szCs w:val="22"/>
          <w:lang w:val="en-GB"/>
        </w:rPr>
        <w:t>900</w:t>
      </w:r>
      <w:r w:rsidRPr="00D678D2">
        <w:rPr>
          <w:rFonts w:ascii="Arial" w:hAnsi="Arial" w:cs="Arial"/>
          <w:bCs/>
          <w:sz w:val="22"/>
          <w:szCs w:val="22"/>
          <w:lang w:val="en-GB"/>
        </w:rPr>
        <w:t xml:space="preserve"> from the EUIPO and within the limits of voucher 1.</w:t>
      </w:r>
    </w:p>
    <w:p w14:paraId="43EC5C76" w14:textId="77777777" w:rsidR="00D678D2" w:rsidRPr="00D678D2" w:rsidRDefault="00D678D2" w:rsidP="00D678D2">
      <w:pPr>
        <w:adjustRightInd w:val="0"/>
        <w:jc w:val="both"/>
        <w:rPr>
          <w:rFonts w:ascii="Arial" w:hAnsi="Arial" w:cs="Arial"/>
          <w:bCs/>
          <w:sz w:val="22"/>
          <w:szCs w:val="22"/>
          <w:lang w:val="en-GB"/>
        </w:rPr>
      </w:pPr>
    </w:p>
    <w:p w14:paraId="5DA3FC6C" w14:textId="77777777" w:rsidR="00D678D2" w:rsidRPr="00D678D2" w:rsidRDefault="00D678D2" w:rsidP="00D678D2">
      <w:pPr>
        <w:adjustRightInd w:val="0"/>
        <w:jc w:val="both"/>
        <w:rPr>
          <w:rFonts w:ascii="Arial" w:hAnsi="Arial" w:cs="Arial"/>
          <w:bCs/>
          <w:sz w:val="22"/>
          <w:szCs w:val="22"/>
          <w:lang w:val="en-GB"/>
        </w:rPr>
      </w:pPr>
      <w:r w:rsidRPr="00D678D2">
        <w:rPr>
          <w:rFonts w:ascii="Arial" w:hAnsi="Arial" w:cs="Arial"/>
          <w:bCs/>
          <w:sz w:val="22"/>
          <w:szCs w:val="22"/>
          <w:lang w:val="en-GB"/>
        </w:rPr>
        <w:t>The EUIPO will provide the IPO with a template for the proof of payment and service delivery.</w:t>
      </w:r>
    </w:p>
    <w:p w14:paraId="7717A81A" w14:textId="77777777" w:rsidR="00D678D2" w:rsidRPr="00D678D2" w:rsidRDefault="00D678D2" w:rsidP="00D678D2">
      <w:pPr>
        <w:adjustRightInd w:val="0"/>
        <w:jc w:val="both"/>
        <w:rPr>
          <w:rFonts w:ascii="Arial" w:hAnsi="Arial" w:cs="Arial"/>
          <w:bCs/>
          <w:sz w:val="22"/>
          <w:szCs w:val="22"/>
          <w:lang w:val="en-GB"/>
        </w:rPr>
      </w:pPr>
    </w:p>
    <w:p w14:paraId="6198EAB9" w14:textId="0D4672C5" w:rsidR="00D678D2" w:rsidRPr="00D678D2" w:rsidRDefault="00D678D2" w:rsidP="00F22CEB">
      <w:pPr>
        <w:keepNext/>
        <w:keepLines/>
        <w:outlineLvl w:val="2"/>
        <w:rPr>
          <w:rFonts w:ascii="Arial" w:hAnsi="Arial"/>
          <w:color w:val="000000"/>
          <w:sz w:val="22"/>
          <w:lang w:val="en-GB"/>
        </w:rPr>
      </w:pPr>
      <w:r w:rsidRPr="00D678D2">
        <w:rPr>
          <w:rFonts w:ascii="Arial" w:hAnsi="Arial"/>
          <w:color w:val="000000"/>
          <w:sz w:val="22"/>
          <w:lang w:val="en-GB"/>
        </w:rPr>
        <w:t>4.</w:t>
      </w:r>
      <w:r w:rsidR="00F22CEB">
        <w:rPr>
          <w:rFonts w:ascii="Arial" w:hAnsi="Arial"/>
          <w:color w:val="000000"/>
          <w:sz w:val="22"/>
          <w:lang w:val="en-GB"/>
        </w:rPr>
        <w:t>3</w:t>
      </w:r>
      <w:r w:rsidRPr="00D678D2">
        <w:rPr>
          <w:rFonts w:ascii="Arial" w:hAnsi="Arial"/>
          <w:color w:val="000000"/>
          <w:sz w:val="22"/>
          <w:lang w:val="en-GB"/>
        </w:rPr>
        <w:t>.</w:t>
      </w:r>
      <w:r w:rsidR="00F22CEB">
        <w:rPr>
          <w:rFonts w:ascii="Arial" w:hAnsi="Arial"/>
          <w:color w:val="000000"/>
          <w:sz w:val="22"/>
          <w:lang w:val="en-GB"/>
        </w:rPr>
        <w:t>2</w:t>
      </w:r>
      <w:r w:rsidRPr="00D678D2">
        <w:rPr>
          <w:rFonts w:ascii="Arial" w:hAnsi="Arial"/>
          <w:color w:val="000000"/>
          <w:sz w:val="22"/>
          <w:lang w:val="en-GB"/>
        </w:rPr>
        <w:tab/>
        <w:t>Communication aspects relating to the IP Scan service</w:t>
      </w:r>
    </w:p>
    <w:p w14:paraId="4271B005" w14:textId="77777777" w:rsidR="00D678D2" w:rsidRPr="00D678D2" w:rsidRDefault="00D678D2" w:rsidP="00D678D2">
      <w:pPr>
        <w:keepNext/>
        <w:adjustRightInd w:val="0"/>
        <w:jc w:val="both"/>
        <w:rPr>
          <w:rFonts w:ascii="Arial" w:hAnsi="Arial" w:cs="Arial"/>
          <w:bCs/>
          <w:sz w:val="22"/>
          <w:szCs w:val="22"/>
          <w:lang w:val="en-GB"/>
        </w:rPr>
      </w:pPr>
    </w:p>
    <w:p w14:paraId="1E7A907A" w14:textId="77777777" w:rsidR="00D678D2" w:rsidRPr="00D678D2" w:rsidRDefault="00D678D2" w:rsidP="00D678D2">
      <w:pPr>
        <w:adjustRightInd w:val="0"/>
        <w:spacing w:line="276" w:lineRule="auto"/>
        <w:jc w:val="both"/>
        <w:rPr>
          <w:rFonts w:ascii="Arial" w:hAnsi="Arial" w:cs="Arial"/>
          <w:bCs/>
          <w:sz w:val="22"/>
          <w:szCs w:val="22"/>
          <w:lang w:val="en-GB"/>
        </w:rPr>
      </w:pPr>
      <w:r w:rsidRPr="00D678D2">
        <w:rPr>
          <w:rFonts w:ascii="Arial" w:hAnsi="Arial" w:cs="Arial"/>
          <w:bCs/>
          <w:sz w:val="22"/>
          <w:szCs w:val="22"/>
          <w:lang w:val="en-GB"/>
        </w:rPr>
        <w:t>The EUIPO will inform the IPO of the EU SMEs established within the territory of the IPO that have been awarded a grant covering voucher 1.</w:t>
      </w:r>
    </w:p>
    <w:p w14:paraId="5F0557EF" w14:textId="77777777" w:rsidR="00D678D2" w:rsidRPr="00D678D2" w:rsidRDefault="00D678D2" w:rsidP="00D678D2">
      <w:pPr>
        <w:adjustRightInd w:val="0"/>
        <w:spacing w:line="276" w:lineRule="auto"/>
        <w:jc w:val="both"/>
        <w:rPr>
          <w:rFonts w:ascii="Arial" w:hAnsi="Arial" w:cs="Arial"/>
          <w:bCs/>
          <w:sz w:val="22"/>
          <w:szCs w:val="22"/>
          <w:lang w:val="en-GB"/>
        </w:rPr>
      </w:pPr>
    </w:p>
    <w:p w14:paraId="6B0B4DD4" w14:textId="77777777" w:rsidR="00D678D2" w:rsidRPr="00D678D2" w:rsidRDefault="00D678D2" w:rsidP="00D678D2">
      <w:pPr>
        <w:spacing w:after="240" w:line="276" w:lineRule="auto"/>
        <w:jc w:val="both"/>
        <w:rPr>
          <w:rFonts w:ascii="Arial" w:hAnsi="Arial" w:cs="Arial"/>
          <w:sz w:val="22"/>
          <w:szCs w:val="22"/>
          <w:lang w:val="en-GB"/>
        </w:rPr>
      </w:pPr>
      <w:r w:rsidRPr="00D678D2">
        <w:rPr>
          <w:rFonts w:ascii="Arial" w:hAnsi="Arial" w:cs="Arial"/>
          <w:sz w:val="22"/>
          <w:szCs w:val="22"/>
          <w:lang w:val="en-GB"/>
        </w:rPr>
        <w:t xml:space="preserve">At the end of each month, the IPO will provide to the EUIPO a statistical report of the IP Scan service indicating the status, including dates of the IP Scan (requested, in process, completed) and the type of recommendation stemming from the report. The information must also contain the contact details of the EU SME receiving the report. The EUIPO will provide a template for the report. The reporting of an IP Scan request is important for the EUIPO to consider the voucher as activated. </w:t>
      </w:r>
    </w:p>
    <w:p w14:paraId="2BB5AE56" w14:textId="4F975A56" w:rsidR="00D678D2" w:rsidRPr="00D678D2" w:rsidRDefault="00D678D2" w:rsidP="00F22CEB">
      <w:pPr>
        <w:keepNext/>
        <w:keepLines/>
        <w:outlineLvl w:val="2"/>
        <w:rPr>
          <w:rFonts w:ascii="Arial" w:hAnsi="Arial"/>
          <w:color w:val="000000"/>
          <w:sz w:val="22"/>
          <w:lang w:val="en-GB"/>
        </w:rPr>
      </w:pPr>
      <w:r w:rsidRPr="00D678D2">
        <w:rPr>
          <w:rFonts w:ascii="Arial" w:hAnsi="Arial"/>
          <w:color w:val="000000"/>
          <w:sz w:val="22"/>
          <w:lang w:val="en-GB"/>
        </w:rPr>
        <w:t>4.</w:t>
      </w:r>
      <w:r w:rsidR="00F22CEB">
        <w:rPr>
          <w:rFonts w:ascii="Arial" w:hAnsi="Arial"/>
          <w:color w:val="000000"/>
          <w:sz w:val="22"/>
          <w:lang w:val="en-GB"/>
        </w:rPr>
        <w:t>3</w:t>
      </w:r>
      <w:r w:rsidRPr="00D678D2">
        <w:rPr>
          <w:rFonts w:ascii="Arial" w:hAnsi="Arial"/>
          <w:color w:val="000000"/>
          <w:sz w:val="22"/>
          <w:lang w:val="en-GB"/>
        </w:rPr>
        <w:t>.</w:t>
      </w:r>
      <w:r w:rsidR="00F22CEB">
        <w:rPr>
          <w:rFonts w:ascii="Arial" w:hAnsi="Arial"/>
          <w:color w:val="000000"/>
          <w:sz w:val="22"/>
          <w:lang w:val="en-GB"/>
        </w:rPr>
        <w:t>3</w:t>
      </w:r>
      <w:r w:rsidRPr="00D678D2">
        <w:rPr>
          <w:rFonts w:ascii="Arial" w:hAnsi="Arial"/>
          <w:color w:val="000000"/>
          <w:sz w:val="22"/>
          <w:lang w:val="en-GB"/>
        </w:rPr>
        <w:tab/>
        <w:t>Service Level agreement applicable to the IP Scan service</w:t>
      </w:r>
    </w:p>
    <w:p w14:paraId="73EDD781" w14:textId="77777777" w:rsidR="00D678D2" w:rsidRPr="00D678D2" w:rsidRDefault="00D678D2" w:rsidP="00D678D2">
      <w:pPr>
        <w:keepNext/>
        <w:jc w:val="both"/>
        <w:rPr>
          <w:rFonts w:ascii="Arial" w:hAnsi="Arial" w:cs="Arial"/>
          <w:sz w:val="22"/>
          <w:szCs w:val="22"/>
          <w:lang w:val="en-GB"/>
        </w:rPr>
      </w:pPr>
    </w:p>
    <w:p w14:paraId="06716DE6" w14:textId="77777777" w:rsidR="00D678D2" w:rsidRPr="00D678D2" w:rsidRDefault="00D678D2" w:rsidP="00D678D2">
      <w:pPr>
        <w:keepNext/>
        <w:jc w:val="both"/>
        <w:rPr>
          <w:rFonts w:ascii="Arial" w:hAnsi="Arial" w:cs="Arial"/>
          <w:sz w:val="22"/>
          <w:szCs w:val="22"/>
          <w:lang w:val="en-GB"/>
        </w:rPr>
      </w:pPr>
      <w:r w:rsidRPr="00D678D2">
        <w:rPr>
          <w:rFonts w:ascii="Arial" w:hAnsi="Arial" w:cs="Arial"/>
          <w:sz w:val="22"/>
          <w:szCs w:val="22"/>
          <w:lang w:val="en-GB"/>
        </w:rPr>
        <w:t>To coordinate the IP Scan service, the IPO will apply the following service level indicators.</w:t>
      </w:r>
    </w:p>
    <w:p w14:paraId="4891B1BF" w14:textId="77777777" w:rsidR="00D678D2" w:rsidRPr="00D678D2" w:rsidRDefault="00D678D2" w:rsidP="00D678D2">
      <w:pPr>
        <w:keepNext/>
        <w:jc w:val="both"/>
        <w:rPr>
          <w:rFonts w:ascii="Arial" w:hAnsi="Arial" w:cs="Arial"/>
          <w:sz w:val="22"/>
          <w:szCs w:val="22"/>
          <w:lang w:val="en-GB"/>
        </w:rPr>
      </w:pPr>
    </w:p>
    <w:tbl>
      <w:tblPr>
        <w:tblStyle w:val="Mkatabulky"/>
        <w:tblW w:w="5000" w:type="pct"/>
        <w:tblCellMar>
          <w:top w:w="57" w:type="dxa"/>
          <w:left w:w="57" w:type="dxa"/>
          <w:bottom w:w="57" w:type="dxa"/>
          <w:right w:w="57" w:type="dxa"/>
        </w:tblCellMar>
        <w:tblLook w:val="04A0" w:firstRow="1" w:lastRow="0" w:firstColumn="1" w:lastColumn="0" w:noHBand="0" w:noVBand="1"/>
      </w:tblPr>
      <w:tblGrid>
        <w:gridCol w:w="2139"/>
        <w:gridCol w:w="4380"/>
        <w:gridCol w:w="2497"/>
      </w:tblGrid>
      <w:tr w:rsidR="00D678D2" w:rsidRPr="00D678D2" w14:paraId="78E74B31" w14:textId="77777777" w:rsidTr="0056197B">
        <w:tc>
          <w:tcPr>
            <w:tcW w:w="1186" w:type="pct"/>
          </w:tcPr>
          <w:p w14:paraId="185CD823" w14:textId="77777777" w:rsidR="00D678D2" w:rsidRPr="00D678D2" w:rsidRDefault="00D678D2" w:rsidP="00D678D2">
            <w:pPr>
              <w:keepLines/>
              <w:jc w:val="both"/>
              <w:rPr>
                <w:rFonts w:ascii="Arial" w:hAnsi="Arial" w:cs="Arial"/>
                <w:b/>
                <w:bCs/>
                <w:sz w:val="22"/>
                <w:szCs w:val="22"/>
                <w:lang w:val="en-GB"/>
              </w:rPr>
            </w:pPr>
            <w:r w:rsidRPr="00D678D2">
              <w:rPr>
                <w:rFonts w:ascii="Arial" w:hAnsi="Arial" w:cs="Arial"/>
                <w:b/>
                <w:bCs/>
                <w:sz w:val="22"/>
                <w:szCs w:val="22"/>
                <w:lang w:val="en-GB"/>
              </w:rPr>
              <w:t>Indicator</w:t>
            </w:r>
          </w:p>
        </w:tc>
        <w:tc>
          <w:tcPr>
            <w:tcW w:w="2429" w:type="pct"/>
          </w:tcPr>
          <w:p w14:paraId="3CDC71D5" w14:textId="77777777" w:rsidR="00D678D2" w:rsidRPr="00D678D2" w:rsidRDefault="00D678D2" w:rsidP="00D678D2">
            <w:pPr>
              <w:keepLines/>
              <w:jc w:val="both"/>
              <w:rPr>
                <w:rFonts w:ascii="Arial" w:hAnsi="Arial" w:cs="Arial"/>
                <w:b/>
                <w:bCs/>
                <w:sz w:val="22"/>
                <w:szCs w:val="22"/>
                <w:lang w:val="en-GB"/>
              </w:rPr>
            </w:pPr>
            <w:r w:rsidRPr="00D678D2">
              <w:rPr>
                <w:rFonts w:ascii="Arial" w:hAnsi="Arial" w:cs="Arial"/>
                <w:b/>
                <w:bCs/>
                <w:sz w:val="22"/>
                <w:szCs w:val="22"/>
                <w:lang w:val="en-GB"/>
              </w:rPr>
              <w:t>Indicator description</w:t>
            </w:r>
          </w:p>
        </w:tc>
        <w:tc>
          <w:tcPr>
            <w:tcW w:w="1386" w:type="pct"/>
          </w:tcPr>
          <w:p w14:paraId="7007DE47" w14:textId="77777777" w:rsidR="00D678D2" w:rsidRPr="00D678D2" w:rsidRDefault="00D678D2" w:rsidP="00D678D2">
            <w:pPr>
              <w:keepLines/>
              <w:jc w:val="both"/>
              <w:rPr>
                <w:rFonts w:ascii="Arial" w:hAnsi="Arial" w:cs="Arial"/>
                <w:b/>
                <w:bCs/>
                <w:sz w:val="22"/>
                <w:szCs w:val="22"/>
                <w:lang w:val="en-GB"/>
              </w:rPr>
            </w:pPr>
            <w:r w:rsidRPr="00D678D2">
              <w:rPr>
                <w:rFonts w:ascii="Arial" w:hAnsi="Arial" w:cs="Arial"/>
                <w:b/>
                <w:bCs/>
                <w:sz w:val="22"/>
                <w:szCs w:val="22"/>
                <w:lang w:val="en-GB"/>
              </w:rPr>
              <w:t>Max acceptable value</w:t>
            </w:r>
          </w:p>
        </w:tc>
      </w:tr>
      <w:tr w:rsidR="00D678D2" w:rsidRPr="00D678D2" w14:paraId="66ED80E0" w14:textId="77777777" w:rsidTr="0056197B">
        <w:tc>
          <w:tcPr>
            <w:tcW w:w="1186" w:type="pct"/>
          </w:tcPr>
          <w:p w14:paraId="5C3C8B50"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IP Scan 1 – time for acknowledgement of request</w:t>
            </w:r>
          </w:p>
        </w:tc>
        <w:tc>
          <w:tcPr>
            <w:tcW w:w="2429" w:type="pct"/>
          </w:tcPr>
          <w:p w14:paraId="19B9674A"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Time between receiving request from the EU SME and issuing acknowledgement of receipt by email.</w:t>
            </w:r>
          </w:p>
        </w:tc>
        <w:tc>
          <w:tcPr>
            <w:tcW w:w="1386" w:type="pct"/>
          </w:tcPr>
          <w:p w14:paraId="78BC3295"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3 days</w:t>
            </w:r>
          </w:p>
        </w:tc>
      </w:tr>
      <w:tr w:rsidR="00D678D2" w:rsidRPr="00D678D2" w14:paraId="07D58FD8" w14:textId="77777777" w:rsidTr="0056197B">
        <w:tc>
          <w:tcPr>
            <w:tcW w:w="1186" w:type="pct"/>
          </w:tcPr>
          <w:p w14:paraId="4076103B"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IP Scan 2 – time for providing an IP Scan expert</w:t>
            </w:r>
          </w:p>
        </w:tc>
        <w:tc>
          <w:tcPr>
            <w:tcW w:w="2429" w:type="pct"/>
          </w:tcPr>
          <w:p w14:paraId="0C596EC5"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Time between receiving the SME’s service request by the IPO and providing available experts to the SME.</w:t>
            </w:r>
          </w:p>
        </w:tc>
        <w:tc>
          <w:tcPr>
            <w:tcW w:w="1386" w:type="pct"/>
          </w:tcPr>
          <w:p w14:paraId="5DFB2C0B"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2 weeks</w:t>
            </w:r>
          </w:p>
        </w:tc>
      </w:tr>
      <w:tr w:rsidR="00D678D2" w:rsidRPr="00D678D2" w14:paraId="49F221EE" w14:textId="77777777" w:rsidTr="0056197B">
        <w:tc>
          <w:tcPr>
            <w:tcW w:w="1186" w:type="pct"/>
          </w:tcPr>
          <w:p w14:paraId="26FC0FE3"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IP Scan 3 – time for completion of the IP Scan</w:t>
            </w:r>
          </w:p>
        </w:tc>
        <w:tc>
          <w:tcPr>
            <w:tcW w:w="2429" w:type="pct"/>
          </w:tcPr>
          <w:p w14:paraId="2EFA36B5"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Time taken to complete the service and deliver proof of service delivery (IP Scan report) and payment from the time the EU SME’s service request was received by the IPO.</w:t>
            </w:r>
          </w:p>
        </w:tc>
        <w:tc>
          <w:tcPr>
            <w:tcW w:w="1386" w:type="pct"/>
          </w:tcPr>
          <w:p w14:paraId="50117CEB"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4 months</w:t>
            </w:r>
          </w:p>
        </w:tc>
      </w:tr>
      <w:tr w:rsidR="00D678D2" w:rsidRPr="00D678D2" w14:paraId="67CE3D1F" w14:textId="77777777" w:rsidTr="0056197B">
        <w:tc>
          <w:tcPr>
            <w:tcW w:w="1186" w:type="pct"/>
          </w:tcPr>
          <w:p w14:paraId="690C8A24"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IP Scan 4 – quality check</w:t>
            </w:r>
          </w:p>
        </w:tc>
        <w:tc>
          <w:tcPr>
            <w:tcW w:w="2429" w:type="pct"/>
          </w:tcPr>
          <w:p w14:paraId="211C6963"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The IPO will organise/coordinate a system of quality checks for the IP Scan report provided by the experts. The assumption is that all reports are checked for quality, but this can be adjusted according to the IPO’s capacity and a risk-based approach according to national law.</w:t>
            </w:r>
          </w:p>
          <w:p w14:paraId="5A03BA6E" w14:textId="77777777" w:rsidR="00D678D2" w:rsidRPr="00D678D2" w:rsidRDefault="00D678D2" w:rsidP="00D678D2">
            <w:pPr>
              <w:keepLines/>
              <w:jc w:val="both"/>
              <w:rPr>
                <w:rFonts w:ascii="Arial" w:hAnsi="Arial" w:cs="Arial"/>
                <w:sz w:val="22"/>
                <w:szCs w:val="22"/>
                <w:lang w:val="en-GB"/>
              </w:rPr>
            </w:pPr>
          </w:p>
          <w:p w14:paraId="5C13E207"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lastRenderedPageBreak/>
              <w:t>The main aim of the quality checks is to determine to what extent the IP Scan report provided by the experts is pertinent to the targeted SME and to ensure it is not biased.</w:t>
            </w:r>
          </w:p>
          <w:p w14:paraId="01D31F1B" w14:textId="77777777" w:rsidR="00D678D2" w:rsidRPr="00D678D2" w:rsidRDefault="00D678D2" w:rsidP="00D678D2">
            <w:pPr>
              <w:keepLines/>
              <w:jc w:val="both"/>
              <w:rPr>
                <w:rFonts w:ascii="Arial" w:hAnsi="Arial" w:cs="Arial"/>
                <w:sz w:val="22"/>
                <w:szCs w:val="22"/>
                <w:lang w:val="en-GB"/>
              </w:rPr>
            </w:pPr>
          </w:p>
          <w:p w14:paraId="1B5D0C41" w14:textId="77777777" w:rsidR="00D678D2" w:rsidRPr="00D678D2" w:rsidRDefault="00D678D2" w:rsidP="00D678D2">
            <w:pPr>
              <w:keepLines/>
              <w:jc w:val="both"/>
              <w:rPr>
                <w:rFonts w:ascii="Arial" w:hAnsi="Arial" w:cs="Arial"/>
                <w:sz w:val="22"/>
                <w:szCs w:val="22"/>
                <w:lang w:val="en-GB"/>
              </w:rPr>
            </w:pPr>
          </w:p>
          <w:p w14:paraId="5BABCAFE" w14:textId="77777777" w:rsidR="00D678D2" w:rsidRPr="00D678D2" w:rsidRDefault="00D678D2" w:rsidP="00D678D2">
            <w:pPr>
              <w:keepNext/>
              <w:keepLines/>
              <w:jc w:val="both"/>
              <w:rPr>
                <w:rFonts w:ascii="Arial" w:hAnsi="Arial" w:cs="Arial"/>
                <w:sz w:val="22"/>
                <w:szCs w:val="22"/>
                <w:lang w:val="en-GB"/>
              </w:rPr>
            </w:pPr>
            <w:r w:rsidRPr="00D678D2">
              <w:rPr>
                <w:rFonts w:ascii="Arial" w:hAnsi="Arial" w:cs="Arial"/>
                <w:sz w:val="22"/>
                <w:szCs w:val="22"/>
                <w:lang w:val="en-GB"/>
              </w:rPr>
              <w:t>Aspects of the quality checks.</w:t>
            </w:r>
          </w:p>
          <w:p w14:paraId="689757A6" w14:textId="77777777" w:rsidR="00D678D2" w:rsidRPr="00D678D2" w:rsidRDefault="00D678D2" w:rsidP="00D678D2">
            <w:pPr>
              <w:keepNext/>
              <w:keepLines/>
              <w:jc w:val="both"/>
              <w:rPr>
                <w:rFonts w:ascii="Arial" w:hAnsi="Arial" w:cs="Arial"/>
                <w:sz w:val="22"/>
                <w:szCs w:val="22"/>
                <w:lang w:val="en-GB"/>
              </w:rPr>
            </w:pPr>
          </w:p>
          <w:p w14:paraId="110A724B" w14:textId="77777777" w:rsidR="00D678D2" w:rsidRPr="00D678D2" w:rsidRDefault="00D678D2" w:rsidP="00D678D2">
            <w:pPr>
              <w:keepLines/>
              <w:numPr>
                <w:ilvl w:val="0"/>
                <w:numId w:val="50"/>
              </w:numPr>
              <w:ind w:left="451" w:hanging="451"/>
              <w:contextualSpacing/>
              <w:jc w:val="both"/>
              <w:rPr>
                <w:rFonts w:ascii="Arial" w:hAnsi="Arial" w:cs="Arial"/>
                <w:sz w:val="22"/>
                <w:szCs w:val="22"/>
                <w:lang w:val="en-GB"/>
              </w:rPr>
            </w:pPr>
            <w:r w:rsidRPr="00D678D2">
              <w:rPr>
                <w:rFonts w:ascii="Arial" w:hAnsi="Arial" w:cs="Arial"/>
                <w:sz w:val="22"/>
                <w:szCs w:val="22"/>
                <w:lang w:val="en-GB"/>
              </w:rPr>
              <w:t>Is it clear which business model has been used to suggest the initial IP strategy?</w:t>
            </w:r>
          </w:p>
          <w:p w14:paraId="58CF6BCE" w14:textId="77777777" w:rsidR="00D678D2" w:rsidRPr="00D678D2" w:rsidRDefault="00D678D2" w:rsidP="00D678D2">
            <w:pPr>
              <w:keepLines/>
              <w:numPr>
                <w:ilvl w:val="0"/>
                <w:numId w:val="50"/>
              </w:numPr>
              <w:ind w:left="451" w:hanging="451"/>
              <w:contextualSpacing/>
              <w:jc w:val="both"/>
              <w:rPr>
                <w:rFonts w:ascii="Arial" w:hAnsi="Arial" w:cs="Arial"/>
                <w:sz w:val="22"/>
                <w:szCs w:val="22"/>
                <w:lang w:val="en-GB"/>
              </w:rPr>
            </w:pPr>
            <w:r w:rsidRPr="00D678D2">
              <w:rPr>
                <w:rFonts w:ascii="Arial" w:hAnsi="Arial" w:cs="Arial"/>
                <w:sz w:val="22"/>
                <w:szCs w:val="22"/>
                <w:lang w:val="en-GB"/>
              </w:rPr>
              <w:t>Are IP relevant intellectual assets identified in a plausible manner (compared to the business model)?</w:t>
            </w:r>
          </w:p>
          <w:p w14:paraId="28679F65" w14:textId="77777777" w:rsidR="00D678D2" w:rsidRPr="00D678D2" w:rsidRDefault="00D678D2" w:rsidP="00D678D2">
            <w:pPr>
              <w:keepLines/>
              <w:numPr>
                <w:ilvl w:val="0"/>
                <w:numId w:val="50"/>
              </w:numPr>
              <w:ind w:left="451" w:hanging="451"/>
              <w:contextualSpacing/>
              <w:jc w:val="both"/>
              <w:rPr>
                <w:rFonts w:ascii="Arial" w:hAnsi="Arial" w:cs="Arial"/>
                <w:sz w:val="22"/>
                <w:szCs w:val="22"/>
                <w:lang w:val="en-GB"/>
              </w:rPr>
            </w:pPr>
            <w:r w:rsidRPr="00D678D2">
              <w:rPr>
                <w:rFonts w:ascii="Arial" w:hAnsi="Arial" w:cs="Arial"/>
                <w:sz w:val="22"/>
                <w:szCs w:val="22"/>
                <w:lang w:val="en-GB"/>
              </w:rPr>
              <w:t>Is there a section on IP management?</w:t>
            </w:r>
          </w:p>
          <w:p w14:paraId="2A5AAC33" w14:textId="77777777" w:rsidR="00D678D2" w:rsidRPr="00D678D2" w:rsidRDefault="00D678D2" w:rsidP="00D678D2">
            <w:pPr>
              <w:keepLines/>
              <w:numPr>
                <w:ilvl w:val="0"/>
                <w:numId w:val="50"/>
              </w:numPr>
              <w:ind w:left="451" w:hanging="451"/>
              <w:contextualSpacing/>
              <w:jc w:val="both"/>
              <w:rPr>
                <w:rFonts w:ascii="Arial" w:hAnsi="Arial" w:cs="Arial"/>
                <w:sz w:val="22"/>
                <w:szCs w:val="22"/>
                <w:lang w:val="en-GB"/>
              </w:rPr>
            </w:pPr>
            <w:r w:rsidRPr="00D678D2">
              <w:rPr>
                <w:rFonts w:ascii="Arial" w:hAnsi="Arial" w:cs="Arial"/>
                <w:sz w:val="22"/>
                <w:szCs w:val="22"/>
                <w:lang w:val="en-GB"/>
              </w:rPr>
              <w:t>Are the recommendations relevant to the business model described?</w:t>
            </w:r>
          </w:p>
          <w:p w14:paraId="738CF771" w14:textId="77777777" w:rsidR="00D678D2" w:rsidRPr="00D678D2" w:rsidRDefault="00D678D2" w:rsidP="00D678D2">
            <w:pPr>
              <w:keepLines/>
              <w:numPr>
                <w:ilvl w:val="0"/>
                <w:numId w:val="50"/>
              </w:numPr>
              <w:ind w:left="451" w:hanging="451"/>
              <w:contextualSpacing/>
              <w:jc w:val="both"/>
              <w:rPr>
                <w:rFonts w:ascii="Arial" w:hAnsi="Arial" w:cs="Arial"/>
                <w:sz w:val="22"/>
                <w:szCs w:val="22"/>
                <w:lang w:val="en-GB"/>
              </w:rPr>
            </w:pPr>
            <w:r w:rsidRPr="00D678D2">
              <w:rPr>
                <w:rFonts w:ascii="Arial" w:hAnsi="Arial" w:cs="Arial"/>
                <w:sz w:val="22"/>
                <w:szCs w:val="22"/>
                <w:lang w:val="en-GB"/>
              </w:rPr>
              <w:t>Do the recommendations include references to public support and private services to facilitate their implementation?</w:t>
            </w:r>
          </w:p>
          <w:p w14:paraId="01FD9EDE" w14:textId="77777777" w:rsidR="00D678D2" w:rsidRPr="00D678D2" w:rsidRDefault="00D678D2" w:rsidP="00D678D2">
            <w:pPr>
              <w:keepLines/>
              <w:numPr>
                <w:ilvl w:val="0"/>
                <w:numId w:val="50"/>
              </w:numPr>
              <w:ind w:left="451" w:hanging="451"/>
              <w:contextualSpacing/>
              <w:jc w:val="both"/>
              <w:rPr>
                <w:rFonts w:ascii="Arial" w:hAnsi="Arial" w:cs="Arial"/>
                <w:sz w:val="22"/>
                <w:szCs w:val="22"/>
                <w:lang w:val="en-GB"/>
              </w:rPr>
            </w:pPr>
            <w:r w:rsidRPr="00D678D2">
              <w:rPr>
                <w:rFonts w:ascii="Arial" w:hAnsi="Arial" w:cs="Arial"/>
                <w:sz w:val="22"/>
                <w:szCs w:val="22"/>
                <w:lang w:val="en-GB"/>
              </w:rPr>
              <w:t>Is the annex adapted to the recommendations made?</w:t>
            </w:r>
          </w:p>
          <w:p w14:paraId="79C46504" w14:textId="77777777" w:rsidR="00D678D2" w:rsidRPr="00D678D2" w:rsidRDefault="00D678D2" w:rsidP="00D678D2">
            <w:pPr>
              <w:keepLines/>
              <w:jc w:val="both"/>
              <w:rPr>
                <w:rFonts w:ascii="Arial" w:hAnsi="Arial" w:cs="Arial"/>
                <w:sz w:val="22"/>
                <w:szCs w:val="22"/>
                <w:lang w:val="en-GB"/>
              </w:rPr>
            </w:pPr>
          </w:p>
          <w:p w14:paraId="7E643766"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The IPO will also collect information from the experts about the main recommendations to help assess the impact of IP Scan. The information will be reported to the EUIPO in the format described below.</w:t>
            </w:r>
          </w:p>
        </w:tc>
        <w:tc>
          <w:tcPr>
            <w:tcW w:w="1386" w:type="pct"/>
          </w:tcPr>
          <w:p w14:paraId="65AE3904" w14:textId="77777777" w:rsidR="00D678D2" w:rsidRPr="00D678D2" w:rsidRDefault="00D678D2" w:rsidP="00D678D2">
            <w:pPr>
              <w:keepLines/>
              <w:jc w:val="both"/>
              <w:rPr>
                <w:rFonts w:ascii="Arial" w:hAnsi="Arial" w:cs="Arial"/>
                <w:sz w:val="22"/>
                <w:szCs w:val="22"/>
                <w:lang w:val="en-GB"/>
              </w:rPr>
            </w:pPr>
          </w:p>
        </w:tc>
      </w:tr>
    </w:tbl>
    <w:p w14:paraId="6E0BB2F6" w14:textId="77777777" w:rsidR="00D678D2" w:rsidRPr="00D678D2" w:rsidRDefault="00D678D2" w:rsidP="00D678D2">
      <w:pPr>
        <w:ind w:left="539" w:hanging="539"/>
        <w:jc w:val="both"/>
        <w:rPr>
          <w:rFonts w:ascii="Arial" w:hAnsi="Arial" w:cs="Arial"/>
          <w:sz w:val="22"/>
          <w:szCs w:val="22"/>
          <w:lang w:val="en-GB"/>
        </w:rPr>
      </w:pPr>
    </w:p>
    <w:p w14:paraId="51DD8C5D"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At the end of each month, the IPO will provide the EUIPO with a statistical report of the IP Scan service indicating the status, including dates of the IP Scan (requested, in process, completed) and the type of recommendation stemming from the report. The information must also contain the contact details of the EU SME receiving the report. The EUIPO will provide a template for the report. The reporting of an IP Scan request is important for the EUIPO to consider the voucher as activated.</w:t>
      </w:r>
    </w:p>
    <w:p w14:paraId="3B5EB582" w14:textId="77777777" w:rsidR="00D678D2" w:rsidRPr="00D678D2" w:rsidRDefault="00D678D2" w:rsidP="00D678D2">
      <w:pPr>
        <w:jc w:val="both"/>
        <w:rPr>
          <w:rFonts w:ascii="Arial" w:hAnsi="Arial" w:cs="Arial"/>
          <w:sz w:val="22"/>
          <w:szCs w:val="22"/>
          <w:lang w:val="en-GB"/>
        </w:rPr>
      </w:pPr>
    </w:p>
    <w:p w14:paraId="3B662161" w14:textId="77777777" w:rsidR="00D678D2" w:rsidRPr="00D678D2" w:rsidRDefault="00D678D2" w:rsidP="00D678D2">
      <w:pPr>
        <w:jc w:val="both"/>
        <w:rPr>
          <w:rFonts w:ascii="Arial" w:hAnsi="Arial" w:cs="Arial"/>
          <w:sz w:val="22"/>
          <w:szCs w:val="22"/>
          <w:lang w:val="en-GB"/>
        </w:rPr>
      </w:pPr>
    </w:p>
    <w:p w14:paraId="581B6851" w14:textId="77777777" w:rsidR="00D678D2" w:rsidRPr="00D678D2" w:rsidRDefault="00D678D2" w:rsidP="00F22CEB">
      <w:pPr>
        <w:keepNext/>
        <w:keepLines/>
        <w:numPr>
          <w:ilvl w:val="1"/>
          <w:numId w:val="69"/>
        </w:numPr>
        <w:jc w:val="both"/>
        <w:outlineLvl w:val="1"/>
        <w:rPr>
          <w:rFonts w:ascii="Arial" w:hAnsi="Arial" w:cs="Arial"/>
          <w:b/>
          <w:sz w:val="22"/>
          <w:szCs w:val="22"/>
          <w:lang w:val="en-GB"/>
        </w:rPr>
      </w:pPr>
      <w:r w:rsidRPr="00D678D2">
        <w:rPr>
          <w:rFonts w:ascii="Arial" w:hAnsi="Arial" w:cs="Arial"/>
          <w:b/>
          <w:sz w:val="22"/>
          <w:szCs w:val="22"/>
          <w:lang w:val="en-GB"/>
        </w:rPr>
        <w:t>Promotion of the action</w:t>
      </w:r>
    </w:p>
    <w:p w14:paraId="2E7DE2B7" w14:textId="77777777" w:rsidR="00D678D2" w:rsidRPr="00D678D2" w:rsidRDefault="00D678D2" w:rsidP="00D678D2">
      <w:pPr>
        <w:keepNext/>
        <w:jc w:val="both"/>
        <w:rPr>
          <w:rFonts w:ascii="Arial" w:hAnsi="Arial" w:cs="Arial"/>
          <w:sz w:val="22"/>
          <w:szCs w:val="22"/>
          <w:lang w:val="en-GB"/>
        </w:rPr>
      </w:pPr>
      <w:bookmarkStart w:id="23" w:name="_Hlk87455061"/>
    </w:p>
    <w:p w14:paraId="2E6F408D"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IPO will provide full support to the action using its communication and promotional channels to communicate the action to the potential beneficiaries, namely EU SMEs. Promotion and communication will take place throughout the duration of the action.</w:t>
      </w:r>
    </w:p>
    <w:p w14:paraId="7D0C324B" w14:textId="77777777" w:rsidR="00D678D2" w:rsidRPr="00D678D2" w:rsidRDefault="00D678D2" w:rsidP="00D678D2">
      <w:pPr>
        <w:jc w:val="both"/>
        <w:rPr>
          <w:rFonts w:ascii="Arial" w:hAnsi="Arial" w:cs="Arial"/>
          <w:sz w:val="22"/>
          <w:szCs w:val="22"/>
          <w:lang w:val="en-GB"/>
        </w:rPr>
      </w:pPr>
    </w:p>
    <w:p w14:paraId="57F2559D"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promotional activities may be eligible under ECP6 SME focused activities. Relevant types of promotional activities under ECP6 focusing on the promotion of the 2022 SME Fund, such as IPR-awareness campaigns for SMEs, dissemination events for SMEs or IPR training for SMEs will have to be identified, proposed, and integrated into this Agreement.</w:t>
      </w:r>
    </w:p>
    <w:p w14:paraId="06CB574F" w14:textId="77777777" w:rsidR="00D678D2" w:rsidRPr="00D678D2" w:rsidRDefault="00D678D2" w:rsidP="00D678D2">
      <w:pPr>
        <w:jc w:val="both"/>
        <w:rPr>
          <w:rFonts w:ascii="Arial" w:hAnsi="Arial" w:cs="Arial"/>
          <w:sz w:val="22"/>
          <w:szCs w:val="22"/>
          <w:lang w:val="en-GB"/>
        </w:rPr>
      </w:pPr>
    </w:p>
    <w:bookmarkEnd w:id="23"/>
    <w:p w14:paraId="41E11B0F"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IPOs will provide the EUIPO with the list of the communication and promotional activities carried out by them each quarter (Q1: end of March, Q2: end of June, Q3: end of Sep, Q4: end of Dec). A reporting template will be provided to the IPOs.</w:t>
      </w:r>
    </w:p>
    <w:p w14:paraId="73D7F27A" w14:textId="77777777" w:rsidR="00D678D2" w:rsidRPr="00D678D2" w:rsidRDefault="00D678D2" w:rsidP="00D678D2">
      <w:pPr>
        <w:jc w:val="both"/>
        <w:rPr>
          <w:rFonts w:ascii="Arial" w:hAnsi="Arial" w:cs="Arial"/>
          <w:sz w:val="22"/>
          <w:szCs w:val="22"/>
          <w:lang w:val="en-GB"/>
        </w:rPr>
      </w:pPr>
    </w:p>
    <w:p w14:paraId="3E7E1EF7"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lastRenderedPageBreak/>
        <w:t>The EUIPO will provide the IPOs with communication material in editable format and will distribute a communication report on a quarterly basis.</w:t>
      </w:r>
    </w:p>
    <w:p w14:paraId="0776D242" w14:textId="77777777" w:rsidR="00D678D2" w:rsidRPr="00D678D2" w:rsidRDefault="00D678D2" w:rsidP="00D678D2">
      <w:pPr>
        <w:jc w:val="both"/>
        <w:rPr>
          <w:rFonts w:ascii="Arial" w:hAnsi="Arial" w:cs="Arial"/>
          <w:sz w:val="22"/>
          <w:szCs w:val="22"/>
          <w:lang w:val="en-GB"/>
        </w:rPr>
      </w:pPr>
    </w:p>
    <w:p w14:paraId="746CF05C" w14:textId="19379716"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In line with Article </w:t>
      </w:r>
      <w:r w:rsidR="004434A0">
        <w:rPr>
          <w:rFonts w:ascii="Arial" w:hAnsi="Arial" w:cs="Arial"/>
          <w:sz w:val="22"/>
          <w:szCs w:val="22"/>
          <w:lang w:val="en-GB"/>
        </w:rPr>
        <w:t>22</w:t>
      </w:r>
      <w:r w:rsidR="004434A0" w:rsidRPr="00D678D2">
        <w:rPr>
          <w:rFonts w:ascii="Arial" w:hAnsi="Arial" w:cs="Arial"/>
          <w:sz w:val="22"/>
          <w:szCs w:val="22"/>
          <w:lang w:val="en-GB"/>
        </w:rPr>
        <w:t xml:space="preserve"> </w:t>
      </w:r>
      <w:r w:rsidRPr="00D678D2">
        <w:rPr>
          <w:rFonts w:ascii="Arial" w:hAnsi="Arial" w:cs="Arial"/>
          <w:sz w:val="22"/>
          <w:szCs w:val="22"/>
          <w:lang w:val="en-GB"/>
        </w:rPr>
        <w:t>of this Cooperation Agreement the achieved key performance indicators (</w:t>
      </w:r>
      <w:proofErr w:type="spellStart"/>
      <w:r w:rsidRPr="00D678D2">
        <w:rPr>
          <w:rFonts w:ascii="Arial" w:hAnsi="Arial" w:cs="Arial"/>
          <w:sz w:val="22"/>
          <w:szCs w:val="22"/>
          <w:lang w:val="en-GB"/>
        </w:rPr>
        <w:t>ʻKPIs</w:t>
      </w:r>
      <w:proofErr w:type="spellEnd"/>
      <w:r w:rsidRPr="00D678D2">
        <w:rPr>
          <w:rFonts w:ascii="Arial" w:hAnsi="Arial" w:cs="Arial"/>
          <w:sz w:val="22"/>
          <w:szCs w:val="22"/>
          <w:lang w:val="en-GB"/>
        </w:rPr>
        <w:t>’) will be reported preferably once the promotional activity has taken place.</w:t>
      </w:r>
    </w:p>
    <w:p w14:paraId="124DF714" w14:textId="77777777" w:rsidR="00D678D2" w:rsidRPr="00D678D2" w:rsidRDefault="00D678D2" w:rsidP="00D678D2">
      <w:pPr>
        <w:jc w:val="both"/>
        <w:rPr>
          <w:rFonts w:ascii="Arial" w:hAnsi="Arial" w:cs="Arial"/>
          <w:sz w:val="22"/>
          <w:szCs w:val="22"/>
          <w:lang w:val="en-GB"/>
        </w:rPr>
      </w:pPr>
    </w:p>
    <w:tbl>
      <w:tblPr>
        <w:tblStyle w:val="Mkatabulky"/>
        <w:tblW w:w="5000" w:type="pct"/>
        <w:tblCellMar>
          <w:top w:w="57" w:type="dxa"/>
          <w:left w:w="57" w:type="dxa"/>
          <w:bottom w:w="57" w:type="dxa"/>
          <w:right w:w="57" w:type="dxa"/>
        </w:tblCellMar>
        <w:tblLook w:val="04A0" w:firstRow="1" w:lastRow="0" w:firstColumn="1" w:lastColumn="0" w:noHBand="0" w:noVBand="1"/>
      </w:tblPr>
      <w:tblGrid>
        <w:gridCol w:w="2975"/>
        <w:gridCol w:w="6041"/>
      </w:tblGrid>
      <w:tr w:rsidR="00D678D2" w:rsidRPr="00D678D2" w14:paraId="59BBDEB8" w14:textId="77777777" w:rsidTr="0056197B">
        <w:tc>
          <w:tcPr>
            <w:tcW w:w="1650" w:type="pct"/>
          </w:tcPr>
          <w:p w14:paraId="540C8545" w14:textId="77777777" w:rsidR="00D678D2" w:rsidRPr="00D678D2" w:rsidRDefault="00D678D2" w:rsidP="00D678D2">
            <w:pPr>
              <w:keepLines/>
              <w:jc w:val="both"/>
              <w:rPr>
                <w:rFonts w:ascii="Arial" w:hAnsi="Arial" w:cs="Arial"/>
                <w:b/>
                <w:bCs/>
                <w:sz w:val="22"/>
                <w:szCs w:val="22"/>
                <w:lang w:val="en-GB"/>
              </w:rPr>
            </w:pPr>
            <w:r w:rsidRPr="00D678D2">
              <w:rPr>
                <w:rFonts w:ascii="Arial" w:hAnsi="Arial" w:cs="Arial"/>
                <w:b/>
                <w:bCs/>
                <w:sz w:val="22"/>
                <w:szCs w:val="22"/>
                <w:lang w:val="en-GB"/>
              </w:rPr>
              <w:t>Activity</w:t>
            </w:r>
          </w:p>
        </w:tc>
        <w:tc>
          <w:tcPr>
            <w:tcW w:w="3350" w:type="pct"/>
          </w:tcPr>
          <w:p w14:paraId="7F617B15" w14:textId="77777777" w:rsidR="00D678D2" w:rsidRPr="00D678D2" w:rsidRDefault="00D678D2" w:rsidP="00D678D2">
            <w:pPr>
              <w:keepLines/>
              <w:jc w:val="both"/>
              <w:rPr>
                <w:rFonts w:ascii="Arial" w:hAnsi="Arial" w:cs="Arial"/>
                <w:b/>
                <w:bCs/>
                <w:sz w:val="22"/>
                <w:szCs w:val="22"/>
                <w:lang w:val="en-GB"/>
              </w:rPr>
            </w:pPr>
            <w:r w:rsidRPr="00D678D2">
              <w:rPr>
                <w:rFonts w:ascii="Arial" w:hAnsi="Arial" w:cs="Arial"/>
                <w:b/>
                <w:bCs/>
                <w:sz w:val="22"/>
                <w:szCs w:val="22"/>
                <w:lang w:val="en-GB"/>
              </w:rPr>
              <w:t>Indicators</w:t>
            </w:r>
          </w:p>
        </w:tc>
      </w:tr>
      <w:tr w:rsidR="00D678D2" w:rsidRPr="00D678D2" w14:paraId="60AA2080" w14:textId="77777777" w:rsidTr="0056197B">
        <w:trPr>
          <w:trHeight w:val="557"/>
        </w:trPr>
        <w:tc>
          <w:tcPr>
            <w:tcW w:w="1650" w:type="pct"/>
          </w:tcPr>
          <w:p w14:paraId="175C300F"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IPR awareness and marketing campaigns</w:t>
            </w:r>
          </w:p>
        </w:tc>
        <w:tc>
          <w:tcPr>
            <w:tcW w:w="3350" w:type="pct"/>
          </w:tcPr>
          <w:p w14:paraId="46AC628D"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KPI 1.2 Satisfaction about the activity</w:t>
            </w:r>
          </w:p>
          <w:p w14:paraId="5E4D906A"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KPI 1.3 Volume of reach</w:t>
            </w:r>
          </w:p>
        </w:tc>
      </w:tr>
      <w:tr w:rsidR="00D678D2" w:rsidRPr="00D678D2" w14:paraId="7CC8405B" w14:textId="77777777" w:rsidTr="0056197B">
        <w:trPr>
          <w:trHeight w:val="548"/>
        </w:trPr>
        <w:tc>
          <w:tcPr>
            <w:tcW w:w="1650" w:type="pct"/>
          </w:tcPr>
          <w:p w14:paraId="79ADC136"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Dissemination events targeting SMEs</w:t>
            </w:r>
          </w:p>
        </w:tc>
        <w:tc>
          <w:tcPr>
            <w:tcW w:w="3350" w:type="pct"/>
          </w:tcPr>
          <w:p w14:paraId="19DA3858"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KPI 2.1 Number of participants (SMEs)</w:t>
            </w:r>
          </w:p>
          <w:p w14:paraId="63B04808"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KPI 2.2 Satisfaction about the activity</w:t>
            </w:r>
          </w:p>
        </w:tc>
      </w:tr>
      <w:tr w:rsidR="00D678D2" w:rsidRPr="00D678D2" w14:paraId="5E0907B7" w14:textId="77777777" w:rsidTr="0056197B">
        <w:trPr>
          <w:trHeight w:val="570"/>
        </w:trPr>
        <w:tc>
          <w:tcPr>
            <w:tcW w:w="1650" w:type="pct"/>
          </w:tcPr>
          <w:p w14:paraId="2959E104"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IPR training for SMEs</w:t>
            </w:r>
          </w:p>
        </w:tc>
        <w:tc>
          <w:tcPr>
            <w:tcW w:w="3350" w:type="pct"/>
          </w:tcPr>
          <w:p w14:paraId="781A16F7" w14:textId="77777777" w:rsidR="00D678D2" w:rsidRPr="00D678D2" w:rsidRDefault="00D678D2" w:rsidP="00D678D2">
            <w:pPr>
              <w:keepLines/>
              <w:jc w:val="both"/>
              <w:rPr>
                <w:rFonts w:ascii="Arial" w:hAnsi="Arial" w:cs="Arial"/>
                <w:sz w:val="22"/>
                <w:szCs w:val="22"/>
                <w:lang w:val="en-GB"/>
              </w:rPr>
            </w:pPr>
            <w:r w:rsidRPr="00D678D2">
              <w:rPr>
                <w:rFonts w:ascii="Arial" w:hAnsi="Arial" w:cs="Arial"/>
                <w:sz w:val="22"/>
                <w:szCs w:val="22"/>
                <w:lang w:val="en-GB"/>
              </w:rPr>
              <w:t>KPI 3.1. Number of participants</w:t>
            </w:r>
          </w:p>
          <w:p w14:paraId="1BEFEAA2" w14:textId="77777777" w:rsidR="00D678D2" w:rsidRPr="00D678D2" w:rsidRDefault="00D678D2" w:rsidP="00D678D2">
            <w:pPr>
              <w:ind w:right="101"/>
              <w:jc w:val="both"/>
              <w:rPr>
                <w:rFonts w:ascii="Arial" w:hAnsi="Arial" w:cs="Arial"/>
                <w:sz w:val="22"/>
                <w:szCs w:val="22"/>
                <w:lang w:val="en-GB"/>
              </w:rPr>
            </w:pPr>
            <w:r w:rsidRPr="00D678D2">
              <w:rPr>
                <w:rFonts w:ascii="Arial" w:hAnsi="Arial" w:cs="Arial"/>
                <w:sz w:val="22"/>
                <w:szCs w:val="22"/>
                <w:lang w:val="en-GB"/>
              </w:rPr>
              <w:t>KPI 3.2. Satisfaction about the activity</w:t>
            </w:r>
          </w:p>
        </w:tc>
      </w:tr>
    </w:tbl>
    <w:p w14:paraId="1B79E088" w14:textId="77777777" w:rsidR="00D678D2" w:rsidRPr="00D678D2" w:rsidRDefault="00D678D2" w:rsidP="00D678D2">
      <w:pPr>
        <w:ind w:left="539" w:hanging="539"/>
        <w:jc w:val="both"/>
        <w:rPr>
          <w:rFonts w:ascii="Arial" w:hAnsi="Arial" w:cs="Arial"/>
          <w:sz w:val="22"/>
          <w:szCs w:val="22"/>
          <w:lang w:val="en-GB"/>
        </w:rPr>
      </w:pPr>
    </w:p>
    <w:p w14:paraId="2DA78E36"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 xml:space="preserve">Each month, for statistical and information purposes, the EUIPO will provide the IPO with the names and basic details of all the EU SMEs that have been awarded a grant from the SME Fund, together with the service provided. The EUIPO will provide the IPOs with information on the </w:t>
      </w:r>
      <w:proofErr w:type="spellStart"/>
      <w:proofErr w:type="gramStart"/>
      <w:r w:rsidRPr="00D678D2">
        <w:rPr>
          <w:rFonts w:ascii="Arial" w:hAnsi="Arial" w:cs="Arial"/>
          <w:sz w:val="22"/>
          <w:szCs w:val="22"/>
          <w:lang w:val="en-GB"/>
        </w:rPr>
        <w:t>trade marks</w:t>
      </w:r>
      <w:proofErr w:type="spellEnd"/>
      <w:proofErr w:type="gramEnd"/>
      <w:r w:rsidRPr="00D678D2">
        <w:rPr>
          <w:rFonts w:ascii="Arial" w:hAnsi="Arial" w:cs="Arial"/>
          <w:sz w:val="22"/>
          <w:szCs w:val="22"/>
          <w:lang w:val="en-GB"/>
        </w:rPr>
        <w:t xml:space="preserve"> and designs filed as a result of the action. On a regular basis (bi-monthly) the EUIPO will organise meetings to exchange information and best practices among IPOs.</w:t>
      </w:r>
    </w:p>
    <w:p w14:paraId="10076811" w14:textId="77777777" w:rsidR="00D678D2" w:rsidRPr="00D678D2" w:rsidRDefault="00D678D2" w:rsidP="00D678D2">
      <w:pPr>
        <w:jc w:val="both"/>
        <w:rPr>
          <w:rFonts w:ascii="Arial" w:hAnsi="Arial" w:cs="Arial"/>
          <w:sz w:val="22"/>
          <w:szCs w:val="22"/>
          <w:lang w:val="en-GB"/>
        </w:rPr>
      </w:pPr>
    </w:p>
    <w:p w14:paraId="072FFB5E" w14:textId="77777777" w:rsidR="00D678D2" w:rsidRPr="00D678D2" w:rsidRDefault="00D678D2" w:rsidP="00D678D2">
      <w:pPr>
        <w:jc w:val="both"/>
        <w:rPr>
          <w:rFonts w:ascii="Arial" w:hAnsi="Arial" w:cs="Arial"/>
          <w:sz w:val="22"/>
          <w:szCs w:val="22"/>
          <w:lang w:val="en-GB"/>
        </w:rPr>
      </w:pPr>
    </w:p>
    <w:p w14:paraId="56CAF88C" w14:textId="77777777" w:rsidR="00D678D2" w:rsidRPr="00D678D2" w:rsidRDefault="00D678D2" w:rsidP="00D678D2">
      <w:pPr>
        <w:keepNext/>
        <w:numPr>
          <w:ilvl w:val="0"/>
          <w:numId w:val="71"/>
        </w:numPr>
        <w:ind w:left="709" w:hanging="709"/>
        <w:jc w:val="both"/>
        <w:outlineLvl w:val="0"/>
        <w:rPr>
          <w:rFonts w:ascii="Arial" w:hAnsi="Arial" w:cs="Arial"/>
          <w:b/>
          <w:szCs w:val="32"/>
          <w:lang w:val="en-GB"/>
        </w:rPr>
      </w:pPr>
      <w:r w:rsidRPr="00D678D2">
        <w:rPr>
          <w:rFonts w:ascii="Arial" w:hAnsi="Arial" w:cs="Arial"/>
          <w:b/>
          <w:szCs w:val="32"/>
          <w:lang w:val="en-GB"/>
        </w:rPr>
        <w:t>Timing of the Action</w:t>
      </w:r>
    </w:p>
    <w:p w14:paraId="43AE03ED" w14:textId="77777777" w:rsidR="00D678D2" w:rsidRPr="00D678D2" w:rsidRDefault="00D678D2" w:rsidP="00D678D2">
      <w:pPr>
        <w:keepNext/>
        <w:rPr>
          <w:rFonts w:ascii="Arial" w:hAnsi="Arial" w:cs="Arial"/>
          <w:sz w:val="22"/>
          <w:szCs w:val="22"/>
          <w:lang w:val="en-GB"/>
        </w:rPr>
      </w:pPr>
    </w:p>
    <w:p w14:paraId="05D9789D" w14:textId="77777777" w:rsidR="00D678D2" w:rsidRPr="00D678D2" w:rsidRDefault="00D678D2" w:rsidP="00D678D2">
      <w:pPr>
        <w:keepNext/>
        <w:jc w:val="both"/>
        <w:rPr>
          <w:rFonts w:ascii="Arial" w:hAnsi="Arial" w:cs="Arial"/>
          <w:sz w:val="22"/>
          <w:szCs w:val="22"/>
          <w:lang w:val="en-GB"/>
        </w:rPr>
      </w:pPr>
      <w:r w:rsidRPr="00D678D2">
        <w:rPr>
          <w:rFonts w:ascii="Arial" w:hAnsi="Arial" w:cs="Arial"/>
          <w:sz w:val="22"/>
          <w:szCs w:val="22"/>
          <w:lang w:val="en-GB"/>
        </w:rPr>
        <w:t>The call for applications will be opened from January until December 2022. The action will be implemented from 2022 until June 2024.</w:t>
      </w:r>
    </w:p>
    <w:p w14:paraId="02F4C687" w14:textId="77777777" w:rsidR="00D678D2" w:rsidRPr="00D678D2" w:rsidRDefault="00D678D2" w:rsidP="00D678D2">
      <w:pPr>
        <w:rPr>
          <w:rFonts w:ascii="Arial" w:hAnsi="Arial" w:cs="Arial"/>
          <w:sz w:val="22"/>
          <w:szCs w:val="22"/>
          <w:lang w:val="en-GB"/>
        </w:rPr>
      </w:pPr>
    </w:p>
    <w:p w14:paraId="0370D1F5"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The monthly reporting and monitoring laid down already in the sections above are agreed upon.</w:t>
      </w:r>
    </w:p>
    <w:p w14:paraId="1A335E3A" w14:textId="77777777" w:rsidR="00D678D2" w:rsidRPr="00D678D2" w:rsidRDefault="00D678D2" w:rsidP="00D678D2">
      <w:pPr>
        <w:jc w:val="both"/>
        <w:rPr>
          <w:rFonts w:ascii="Arial" w:hAnsi="Arial" w:cs="Arial"/>
          <w:sz w:val="22"/>
          <w:szCs w:val="22"/>
          <w:lang w:val="en-GB"/>
        </w:rPr>
      </w:pPr>
    </w:p>
    <w:p w14:paraId="3FB2A6B6" w14:textId="77777777" w:rsidR="00D678D2" w:rsidRPr="00D678D2" w:rsidRDefault="00D678D2" w:rsidP="00D678D2">
      <w:pPr>
        <w:keepNext/>
        <w:jc w:val="both"/>
        <w:rPr>
          <w:rFonts w:ascii="Arial" w:hAnsi="Arial" w:cs="Arial"/>
          <w:sz w:val="22"/>
          <w:szCs w:val="22"/>
          <w:lang w:val="en-GB"/>
        </w:rPr>
      </w:pPr>
      <w:r w:rsidRPr="00D678D2">
        <w:rPr>
          <w:rFonts w:ascii="Arial" w:hAnsi="Arial" w:cs="Arial"/>
          <w:sz w:val="22"/>
          <w:szCs w:val="22"/>
          <w:lang w:val="en-GB"/>
        </w:rPr>
        <w:t>Summary</w:t>
      </w:r>
    </w:p>
    <w:p w14:paraId="43B261EE" w14:textId="77777777" w:rsidR="00D678D2" w:rsidRPr="00D678D2" w:rsidRDefault="00D678D2" w:rsidP="00D678D2">
      <w:pPr>
        <w:keepNext/>
        <w:rPr>
          <w:rFonts w:ascii="Arial" w:hAnsi="Arial" w:cs="Arial"/>
          <w:sz w:val="22"/>
          <w:szCs w:val="22"/>
          <w:lang w:val="en-GB"/>
        </w:rPr>
      </w:pPr>
    </w:p>
    <w:p w14:paraId="2D63C679" w14:textId="77777777" w:rsidR="00D678D2" w:rsidRPr="00D678D2" w:rsidRDefault="00D678D2" w:rsidP="00D678D2">
      <w:pPr>
        <w:numPr>
          <w:ilvl w:val="0"/>
          <w:numId w:val="70"/>
        </w:numPr>
        <w:ind w:left="567" w:hanging="567"/>
        <w:contextualSpacing/>
        <w:jc w:val="both"/>
        <w:rPr>
          <w:rFonts w:ascii="Arial" w:hAnsi="Arial" w:cs="Arial"/>
          <w:sz w:val="22"/>
          <w:szCs w:val="22"/>
          <w:lang w:val="en-GB"/>
        </w:rPr>
      </w:pPr>
      <w:r w:rsidRPr="00D678D2">
        <w:rPr>
          <w:rFonts w:ascii="Arial" w:hAnsi="Arial" w:cs="Arial"/>
          <w:sz w:val="22"/>
          <w:szCs w:val="22"/>
          <w:lang w:val="en-GB"/>
        </w:rPr>
        <w:t>The EUIPO will provide a monthly update on the implementation of the action (statistics of requests received and processed) as well as the list of beneficiaries that have been awarded with the grant covering vouchers 1 and/or 2.</w:t>
      </w:r>
    </w:p>
    <w:p w14:paraId="67C1CFB8" w14:textId="77777777" w:rsidR="00D678D2" w:rsidRPr="00D678D2" w:rsidRDefault="00D678D2" w:rsidP="00D678D2">
      <w:pPr>
        <w:ind w:left="567" w:hanging="567"/>
        <w:jc w:val="both"/>
        <w:rPr>
          <w:rFonts w:ascii="Arial" w:hAnsi="Arial" w:cs="Arial"/>
          <w:sz w:val="22"/>
          <w:szCs w:val="22"/>
          <w:lang w:val="en-GB"/>
        </w:rPr>
      </w:pPr>
    </w:p>
    <w:p w14:paraId="114AB5CA" w14:textId="77777777" w:rsidR="00D678D2" w:rsidRPr="00D678D2" w:rsidRDefault="00D678D2" w:rsidP="00D678D2">
      <w:pPr>
        <w:numPr>
          <w:ilvl w:val="0"/>
          <w:numId w:val="70"/>
        </w:numPr>
        <w:ind w:left="567" w:hanging="567"/>
        <w:contextualSpacing/>
        <w:jc w:val="both"/>
        <w:rPr>
          <w:rFonts w:ascii="Arial" w:hAnsi="Arial" w:cs="Arial"/>
          <w:sz w:val="22"/>
          <w:szCs w:val="22"/>
          <w:lang w:val="en-GB"/>
        </w:rPr>
      </w:pPr>
      <w:r w:rsidRPr="00D678D2">
        <w:rPr>
          <w:rFonts w:ascii="Arial" w:hAnsi="Arial" w:cs="Arial"/>
          <w:sz w:val="22"/>
          <w:szCs w:val="22"/>
          <w:lang w:val="en-GB"/>
        </w:rPr>
        <w:t>IPOs that provide/coordinate the IP Scan will provide a monthly update of IP Scan requests using the reporting template provided by the EUIPO.</w:t>
      </w:r>
    </w:p>
    <w:p w14:paraId="7A2CC817" w14:textId="77777777" w:rsidR="00D678D2" w:rsidRPr="00D678D2" w:rsidRDefault="00D678D2" w:rsidP="00D678D2">
      <w:pPr>
        <w:jc w:val="both"/>
        <w:rPr>
          <w:rFonts w:ascii="Arial" w:hAnsi="Arial" w:cs="Arial"/>
          <w:sz w:val="22"/>
          <w:szCs w:val="22"/>
          <w:lang w:val="en-GB"/>
        </w:rPr>
      </w:pPr>
    </w:p>
    <w:p w14:paraId="23052606" w14:textId="77777777" w:rsidR="00D678D2" w:rsidRPr="00D678D2" w:rsidRDefault="00D678D2" w:rsidP="00D678D2">
      <w:pPr>
        <w:numPr>
          <w:ilvl w:val="0"/>
          <w:numId w:val="70"/>
        </w:numPr>
        <w:ind w:left="567" w:hanging="567"/>
        <w:contextualSpacing/>
        <w:jc w:val="both"/>
        <w:rPr>
          <w:rFonts w:ascii="Arial" w:hAnsi="Arial" w:cs="Arial"/>
          <w:sz w:val="22"/>
          <w:szCs w:val="22"/>
          <w:lang w:val="en-GB"/>
        </w:rPr>
      </w:pPr>
      <w:r w:rsidRPr="00D678D2">
        <w:rPr>
          <w:rFonts w:ascii="Arial" w:hAnsi="Arial" w:cs="Arial"/>
          <w:sz w:val="22"/>
          <w:szCs w:val="22"/>
          <w:lang w:val="en-GB"/>
        </w:rPr>
        <w:t>On a quarterly basis, the MS IPOs will be requested to provide a list of the communication activities carried out.</w:t>
      </w:r>
    </w:p>
    <w:p w14:paraId="17907DD6" w14:textId="77777777" w:rsidR="00D678D2" w:rsidRPr="00D678D2" w:rsidRDefault="00D678D2" w:rsidP="00D678D2">
      <w:pPr>
        <w:rPr>
          <w:rFonts w:ascii="Arial" w:hAnsi="Arial" w:cs="Arial"/>
          <w:sz w:val="22"/>
          <w:szCs w:val="22"/>
          <w:lang w:val="en-GB"/>
        </w:rPr>
      </w:pPr>
    </w:p>
    <w:p w14:paraId="1D38436D"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During the period from January 2023 to June 2024, the SME Fund will still be open for beneficiaries to implement activities and claim reimbursements. The abovementioned monthly reporting will be adapted to the needs of the stakeholders.</w:t>
      </w:r>
    </w:p>
    <w:p w14:paraId="127F676B" w14:textId="77777777" w:rsidR="00D678D2" w:rsidRPr="00D678D2" w:rsidRDefault="00D678D2" w:rsidP="00D678D2">
      <w:pPr>
        <w:rPr>
          <w:rFonts w:ascii="Arial" w:hAnsi="Arial" w:cs="Arial"/>
          <w:sz w:val="22"/>
          <w:szCs w:val="22"/>
          <w:lang w:val="en-GB"/>
        </w:rPr>
      </w:pPr>
    </w:p>
    <w:p w14:paraId="3CAF3DE7" w14:textId="77777777" w:rsidR="00D678D2" w:rsidRPr="00D678D2" w:rsidRDefault="00D678D2" w:rsidP="00D678D2">
      <w:pPr>
        <w:jc w:val="both"/>
        <w:rPr>
          <w:rFonts w:ascii="Arial" w:hAnsi="Arial" w:cs="Arial"/>
          <w:sz w:val="22"/>
          <w:szCs w:val="22"/>
          <w:lang w:val="en-GB"/>
        </w:rPr>
      </w:pPr>
      <w:r w:rsidRPr="00D678D2">
        <w:rPr>
          <w:rFonts w:ascii="Arial" w:hAnsi="Arial" w:cs="Arial"/>
          <w:sz w:val="22"/>
          <w:szCs w:val="22"/>
          <w:lang w:val="en-GB"/>
        </w:rPr>
        <w:t>In addition, three training days will be organised by the EUIPO for the experts designated by IPOs to deliver IP Scan services and quarterly meetings will take place to discuss and coordinate communication and promotion issues linked to this initiative.</w:t>
      </w:r>
    </w:p>
    <w:p w14:paraId="29E68C14" w14:textId="77777777" w:rsidR="00D678D2" w:rsidRPr="00D678D2" w:rsidRDefault="00D678D2" w:rsidP="00D678D2">
      <w:pPr>
        <w:jc w:val="both"/>
        <w:rPr>
          <w:rFonts w:ascii="Arial" w:hAnsi="Arial" w:cs="Arial"/>
          <w:sz w:val="22"/>
          <w:szCs w:val="22"/>
          <w:lang w:val="en-GB"/>
        </w:rPr>
      </w:pPr>
    </w:p>
    <w:p w14:paraId="0C98A7D9" w14:textId="77777777" w:rsidR="00D678D2" w:rsidRPr="00D678D2" w:rsidRDefault="00D678D2" w:rsidP="00D678D2">
      <w:pPr>
        <w:jc w:val="both"/>
        <w:rPr>
          <w:rFonts w:ascii="Arial" w:hAnsi="Arial" w:cs="Arial"/>
          <w:sz w:val="22"/>
          <w:szCs w:val="22"/>
          <w:lang w:val="en-GB"/>
        </w:rPr>
      </w:pPr>
    </w:p>
    <w:p w14:paraId="576BD55F" w14:textId="77777777" w:rsidR="00D678D2" w:rsidRPr="00D678D2" w:rsidRDefault="00D678D2" w:rsidP="00D678D2">
      <w:pPr>
        <w:keepNext/>
        <w:numPr>
          <w:ilvl w:val="0"/>
          <w:numId w:val="71"/>
        </w:numPr>
        <w:ind w:left="567" w:hanging="567"/>
        <w:jc w:val="both"/>
        <w:outlineLvl w:val="0"/>
        <w:rPr>
          <w:rFonts w:ascii="Arial" w:hAnsi="Arial" w:cs="Arial"/>
          <w:b/>
          <w:szCs w:val="32"/>
          <w:lang w:val="en-GB"/>
        </w:rPr>
      </w:pPr>
      <w:r w:rsidRPr="00D678D2">
        <w:rPr>
          <w:rFonts w:ascii="Arial" w:hAnsi="Arial" w:cs="Arial"/>
          <w:b/>
          <w:szCs w:val="32"/>
          <w:lang w:val="en-GB"/>
        </w:rPr>
        <w:lastRenderedPageBreak/>
        <w:t>Data Protection</w:t>
      </w:r>
    </w:p>
    <w:p w14:paraId="5EE5776D" w14:textId="77777777" w:rsidR="00D678D2" w:rsidRPr="00D678D2" w:rsidRDefault="00D678D2" w:rsidP="00D678D2">
      <w:pPr>
        <w:keepNext/>
        <w:rPr>
          <w:rFonts w:ascii="Arial" w:hAnsi="Arial" w:cs="Arial"/>
          <w:sz w:val="22"/>
          <w:szCs w:val="22"/>
          <w:lang w:val="en-GB"/>
        </w:rPr>
      </w:pPr>
    </w:p>
    <w:p w14:paraId="2423693D" w14:textId="77777777" w:rsidR="00D678D2" w:rsidRPr="00D678D2" w:rsidRDefault="00D678D2" w:rsidP="00D678D2">
      <w:pPr>
        <w:jc w:val="both"/>
        <w:rPr>
          <w:rFonts w:ascii="Arial" w:hAnsi="Arial" w:cs="Arial"/>
          <w:color w:val="000000"/>
          <w:sz w:val="22"/>
          <w:szCs w:val="22"/>
          <w:lang w:val="en-GB"/>
        </w:rPr>
      </w:pPr>
      <w:r w:rsidRPr="00D678D2">
        <w:rPr>
          <w:rFonts w:ascii="Arial" w:hAnsi="Arial" w:cs="Arial"/>
          <w:color w:val="000000"/>
          <w:sz w:val="22"/>
          <w:szCs w:val="22"/>
          <w:lang w:val="en-GB"/>
        </w:rPr>
        <w:t>The EUIPO and the IPOs will take the appropriate measures to ensure compliance with the applicable data protection regulations.</w:t>
      </w:r>
    </w:p>
    <w:p w14:paraId="7D891E6D" w14:textId="77777777" w:rsidR="00D678D2" w:rsidRPr="00D678D2" w:rsidRDefault="00D678D2" w:rsidP="00D678D2">
      <w:pPr>
        <w:jc w:val="both"/>
        <w:rPr>
          <w:rFonts w:ascii="Arial" w:hAnsi="Arial" w:cs="Arial"/>
          <w:color w:val="000000"/>
          <w:sz w:val="22"/>
          <w:szCs w:val="22"/>
          <w:lang w:val="en-GB"/>
        </w:rPr>
      </w:pPr>
    </w:p>
    <w:p w14:paraId="58DB92B8" w14:textId="10613090" w:rsidR="00810A6D" w:rsidRPr="0015794E" w:rsidRDefault="00D678D2" w:rsidP="00D678D2">
      <w:pPr>
        <w:rPr>
          <w:rFonts w:ascii="Arial" w:eastAsiaTheme="majorEastAsia" w:hAnsi="Arial" w:cs="Arial"/>
          <w:sz w:val="22"/>
          <w:szCs w:val="22"/>
          <w:lang w:val="en-GB" w:eastAsia="en-US"/>
        </w:rPr>
      </w:pPr>
      <w:r w:rsidRPr="00D678D2">
        <w:rPr>
          <w:rFonts w:ascii="Arial" w:hAnsi="Arial" w:cs="Arial"/>
          <w:color w:val="000000"/>
          <w:sz w:val="22"/>
          <w:szCs w:val="22"/>
          <w:lang w:val="en-GB"/>
        </w:rPr>
        <w:t>The collection and exchange of personal data mentioned in this annex will be carried out in compliance with the European data protection legislation and solely for the purpose of the implementation of the SME Fund. This personal data will not be processed for any other purpose.</w:t>
      </w:r>
      <w:bookmarkEnd w:id="16"/>
    </w:p>
    <w:sectPr w:rsidR="00810A6D" w:rsidRPr="0015794E" w:rsidSect="00041DBA">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D36A" w14:textId="77777777" w:rsidR="0056197B" w:rsidRDefault="0056197B" w:rsidP="0048562F">
      <w:r>
        <w:separator/>
      </w:r>
    </w:p>
  </w:endnote>
  <w:endnote w:type="continuationSeparator" w:id="0">
    <w:p w14:paraId="3132C4E2" w14:textId="77777777" w:rsidR="0056197B" w:rsidRDefault="0056197B" w:rsidP="0048562F">
      <w:r>
        <w:continuationSeparator/>
      </w:r>
    </w:p>
  </w:endnote>
  <w:endnote w:type="continuationNotice" w:id="1">
    <w:p w14:paraId="3DCCFD4C" w14:textId="77777777" w:rsidR="0056197B" w:rsidRDefault="0056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77008"/>
      <w:docPartObj>
        <w:docPartGallery w:val="Page Numbers (Bottom of Page)"/>
        <w:docPartUnique/>
      </w:docPartObj>
    </w:sdtPr>
    <w:sdtEndPr/>
    <w:sdtContent>
      <w:sdt>
        <w:sdtPr>
          <w:id w:val="-1769616900"/>
          <w:docPartObj>
            <w:docPartGallery w:val="Page Numbers (Top of Page)"/>
            <w:docPartUnique/>
          </w:docPartObj>
        </w:sdtPr>
        <w:sdtEndPr/>
        <w:sdtContent>
          <w:p w14:paraId="241CD5F8" w14:textId="7237359B" w:rsidR="0056197B" w:rsidRDefault="0056197B">
            <w:pPr>
              <w:pStyle w:val="Zpat"/>
              <w:jc w:val="right"/>
            </w:pPr>
            <w:r w:rsidRPr="00041DBA">
              <w:rPr>
                <w:rFonts w:ascii="Arial" w:hAnsi="Arial" w:cs="Arial"/>
                <w:sz w:val="16"/>
                <w:szCs w:val="16"/>
              </w:rPr>
              <w:t xml:space="preserve">Page </w:t>
            </w:r>
            <w:r w:rsidRPr="00041DBA">
              <w:rPr>
                <w:rFonts w:ascii="Arial" w:hAnsi="Arial" w:cs="Arial"/>
                <w:b/>
                <w:bCs/>
                <w:sz w:val="16"/>
                <w:szCs w:val="16"/>
              </w:rPr>
              <w:fldChar w:fldCharType="begin"/>
            </w:r>
            <w:r w:rsidRPr="00041DBA">
              <w:rPr>
                <w:rFonts w:ascii="Arial" w:hAnsi="Arial" w:cs="Arial"/>
                <w:b/>
                <w:bCs/>
                <w:sz w:val="16"/>
                <w:szCs w:val="16"/>
              </w:rPr>
              <w:instrText xml:space="preserve"> PAGE </w:instrText>
            </w:r>
            <w:r w:rsidRPr="00041DBA">
              <w:rPr>
                <w:rFonts w:ascii="Arial" w:hAnsi="Arial" w:cs="Arial"/>
                <w:b/>
                <w:bCs/>
                <w:sz w:val="16"/>
                <w:szCs w:val="16"/>
              </w:rPr>
              <w:fldChar w:fldCharType="separate"/>
            </w:r>
            <w:r w:rsidRPr="00041DBA">
              <w:rPr>
                <w:rFonts w:ascii="Arial" w:hAnsi="Arial" w:cs="Arial"/>
                <w:b/>
                <w:bCs/>
                <w:noProof/>
                <w:sz w:val="16"/>
                <w:szCs w:val="16"/>
              </w:rPr>
              <w:t>2</w:t>
            </w:r>
            <w:r w:rsidRPr="00041DBA">
              <w:rPr>
                <w:rFonts w:ascii="Arial" w:hAnsi="Arial" w:cs="Arial"/>
                <w:b/>
                <w:bCs/>
                <w:sz w:val="16"/>
                <w:szCs w:val="16"/>
              </w:rPr>
              <w:fldChar w:fldCharType="end"/>
            </w:r>
            <w:r w:rsidRPr="00041DBA">
              <w:rPr>
                <w:rFonts w:ascii="Arial" w:hAnsi="Arial" w:cs="Arial"/>
                <w:sz w:val="16"/>
                <w:szCs w:val="16"/>
              </w:rPr>
              <w:t xml:space="preserve"> of </w:t>
            </w:r>
            <w:r w:rsidRPr="00041DBA">
              <w:rPr>
                <w:rFonts w:ascii="Arial" w:hAnsi="Arial" w:cs="Arial"/>
                <w:b/>
                <w:bCs/>
                <w:sz w:val="16"/>
                <w:szCs w:val="16"/>
              </w:rPr>
              <w:fldChar w:fldCharType="begin"/>
            </w:r>
            <w:r w:rsidRPr="00041DBA">
              <w:rPr>
                <w:rFonts w:ascii="Arial" w:hAnsi="Arial" w:cs="Arial"/>
                <w:b/>
                <w:bCs/>
                <w:sz w:val="16"/>
                <w:szCs w:val="16"/>
              </w:rPr>
              <w:instrText xml:space="preserve"> NUMPAGES  </w:instrText>
            </w:r>
            <w:r w:rsidRPr="00041DBA">
              <w:rPr>
                <w:rFonts w:ascii="Arial" w:hAnsi="Arial" w:cs="Arial"/>
                <w:b/>
                <w:bCs/>
                <w:sz w:val="16"/>
                <w:szCs w:val="16"/>
              </w:rPr>
              <w:fldChar w:fldCharType="separate"/>
            </w:r>
            <w:r w:rsidRPr="00041DBA">
              <w:rPr>
                <w:rFonts w:ascii="Arial" w:hAnsi="Arial" w:cs="Arial"/>
                <w:b/>
                <w:bCs/>
                <w:noProof/>
                <w:sz w:val="16"/>
                <w:szCs w:val="16"/>
              </w:rPr>
              <w:t>2</w:t>
            </w:r>
            <w:r w:rsidRPr="00041DBA">
              <w:rPr>
                <w:rFonts w:ascii="Arial" w:hAnsi="Arial" w:cs="Arial"/>
                <w:b/>
                <w:bCs/>
                <w:sz w:val="16"/>
                <w:szCs w:val="16"/>
              </w:rPr>
              <w:fldChar w:fldCharType="end"/>
            </w:r>
          </w:p>
        </w:sdtContent>
      </w:sdt>
    </w:sdtContent>
  </w:sdt>
  <w:p w14:paraId="4D5B47ED" w14:textId="77777777" w:rsidR="0056197B" w:rsidRDefault="005619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6197B" w14:paraId="53B7C33F" w14:textId="77777777" w:rsidTr="00EA0522">
      <w:tc>
        <w:tcPr>
          <w:tcW w:w="3005" w:type="dxa"/>
        </w:tcPr>
        <w:p w14:paraId="248AE7F3" w14:textId="009B01F0" w:rsidR="0056197B" w:rsidRDefault="0056197B" w:rsidP="00EA0522">
          <w:pPr>
            <w:pStyle w:val="Zhlav"/>
            <w:ind w:left="-115"/>
          </w:pPr>
        </w:p>
      </w:tc>
      <w:tc>
        <w:tcPr>
          <w:tcW w:w="3005" w:type="dxa"/>
        </w:tcPr>
        <w:p w14:paraId="52A81CF1" w14:textId="4B444267" w:rsidR="0056197B" w:rsidRDefault="0056197B" w:rsidP="00EA0522">
          <w:pPr>
            <w:pStyle w:val="Zhlav"/>
            <w:jc w:val="center"/>
          </w:pPr>
        </w:p>
      </w:tc>
      <w:tc>
        <w:tcPr>
          <w:tcW w:w="3005" w:type="dxa"/>
        </w:tcPr>
        <w:p w14:paraId="778BBC2B" w14:textId="35B316D6" w:rsidR="0056197B" w:rsidRDefault="0056197B" w:rsidP="00EA0522">
          <w:pPr>
            <w:pStyle w:val="Zhlav"/>
            <w:ind w:right="-115"/>
            <w:jc w:val="right"/>
          </w:pPr>
        </w:p>
      </w:tc>
    </w:tr>
  </w:tbl>
  <w:p w14:paraId="513B8C8B" w14:textId="51E6FE43" w:rsidR="0056197B" w:rsidRDefault="005619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274E" w14:textId="77777777" w:rsidR="0056197B" w:rsidRDefault="0056197B" w:rsidP="0048562F">
      <w:r>
        <w:separator/>
      </w:r>
    </w:p>
  </w:footnote>
  <w:footnote w:type="continuationSeparator" w:id="0">
    <w:p w14:paraId="2C0C34F9" w14:textId="77777777" w:rsidR="0056197B" w:rsidRDefault="0056197B" w:rsidP="0048562F">
      <w:r>
        <w:continuationSeparator/>
      </w:r>
    </w:p>
  </w:footnote>
  <w:footnote w:type="continuationNotice" w:id="1">
    <w:p w14:paraId="51ABD51C" w14:textId="77777777" w:rsidR="0056197B" w:rsidRDefault="0056197B"/>
  </w:footnote>
  <w:footnote w:id="2">
    <w:p w14:paraId="0B927627" w14:textId="77777777" w:rsidR="0056197B" w:rsidRPr="00351AF1" w:rsidRDefault="0056197B" w:rsidP="002C6EB7">
      <w:pPr>
        <w:pStyle w:val="Textpoznpodarou"/>
        <w:rPr>
          <w:lang w:val="en-US"/>
        </w:rPr>
      </w:pPr>
      <w:r>
        <w:rPr>
          <w:rStyle w:val="Znakapoznpodarou"/>
          <w:rFonts w:eastAsia="MS Mincho"/>
        </w:rPr>
        <w:footnoteRef/>
      </w:r>
      <w:r>
        <w:t xml:space="preserve"> </w:t>
      </w:r>
      <w:r w:rsidRPr="00351AF1">
        <w:t>A date in the past refers to an earlier date than the current system date when the data quality checks are being executed</w:t>
      </w:r>
      <w:r>
        <w:t>;</w:t>
      </w:r>
    </w:p>
  </w:footnote>
  <w:footnote w:id="3">
    <w:p w14:paraId="0CCB70B1" w14:textId="77777777" w:rsidR="0056197B" w:rsidRPr="00A5530A" w:rsidRDefault="0056197B" w:rsidP="002C6EB7">
      <w:pPr>
        <w:pStyle w:val="Textpoznpodarou"/>
        <w:rPr>
          <w:lang w:val="en-US"/>
        </w:rPr>
      </w:pPr>
      <w:r>
        <w:rPr>
          <w:rStyle w:val="Znakapoznpodarou"/>
          <w:rFonts w:eastAsia="MS Mincho"/>
        </w:rPr>
        <w:footnoteRef/>
      </w:r>
      <w:r>
        <w:t xml:space="preserve"> </w:t>
      </w:r>
      <w:r w:rsidRPr="00EA2682">
        <w:rPr>
          <w:lang w:val="en-US"/>
        </w:rPr>
        <w:t>The current date refers to the current system date when the data quality checks are being executed</w:t>
      </w:r>
    </w:p>
  </w:footnote>
  <w:footnote w:id="4">
    <w:p w14:paraId="73AEE474" w14:textId="77777777" w:rsidR="0056197B" w:rsidRPr="00EA2682" w:rsidRDefault="0056197B" w:rsidP="002C6EB7">
      <w:pPr>
        <w:pStyle w:val="Textpoznpodarou"/>
        <w:rPr>
          <w:lang w:val="en-GB"/>
        </w:rPr>
      </w:pPr>
      <w:r w:rsidRPr="00DD3F73">
        <w:rPr>
          <w:rStyle w:val="Znakapoznpodarou"/>
          <w:rFonts w:eastAsia="MS Mincho"/>
        </w:rPr>
        <w:footnoteRef/>
      </w:r>
      <w:r w:rsidRPr="00EA2682">
        <w:rPr>
          <w:lang w:val="en-US"/>
        </w:rPr>
        <w:t xml:space="preserve"> When the </w:t>
      </w:r>
      <w:r>
        <w:rPr>
          <w:lang w:val="en-US"/>
        </w:rPr>
        <w:t xml:space="preserve">Design </w:t>
      </w:r>
      <w:r w:rsidRPr="00EA2682">
        <w:rPr>
          <w:lang w:val="en-US"/>
        </w:rPr>
        <w:t>Filing date is equal or later than the date of enforcement of the Locarno Agreement in the respective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Layout w:type="fixed"/>
      <w:tblCellMar>
        <w:left w:w="0" w:type="dxa"/>
        <w:right w:w="0" w:type="dxa"/>
      </w:tblCellMar>
      <w:tblLook w:val="0000" w:firstRow="0" w:lastRow="0" w:firstColumn="0" w:lastColumn="0" w:noHBand="0" w:noVBand="0"/>
    </w:tblPr>
    <w:tblGrid>
      <w:gridCol w:w="9072"/>
    </w:tblGrid>
    <w:tr w:rsidR="0056197B" w:rsidRPr="005A0864" w14:paraId="49F90990" w14:textId="77777777" w:rsidTr="000D63C8">
      <w:trPr>
        <w:cantSplit/>
        <w:jc w:val="center"/>
      </w:trPr>
      <w:tc>
        <w:tcPr>
          <w:tcW w:w="9072" w:type="dxa"/>
          <w:noWrap/>
        </w:tcPr>
        <w:p w14:paraId="2990169D" w14:textId="77777777" w:rsidR="0056197B" w:rsidRDefault="0056197B" w:rsidP="0048562F">
          <w:pPr>
            <w:tabs>
              <w:tab w:val="center" w:pos="3439"/>
            </w:tabs>
            <w:jc w:val="right"/>
            <w:rPr>
              <w:rFonts w:cs="Arial"/>
              <w:color w:val="595959" w:themeColor="text1" w:themeTint="A6"/>
              <w:sz w:val="18"/>
              <w:szCs w:val="18"/>
              <w:lang w:val="en-GB"/>
            </w:rPr>
          </w:pPr>
        </w:p>
        <w:p w14:paraId="17C05E94" w14:textId="77777777" w:rsidR="0056197B" w:rsidRPr="00FC77D7" w:rsidRDefault="0056197B" w:rsidP="0048562F">
          <w:pPr>
            <w:tabs>
              <w:tab w:val="left" w:pos="4922"/>
            </w:tabs>
            <w:rPr>
              <w:rFonts w:cs="Arial"/>
              <w:sz w:val="18"/>
              <w:szCs w:val="18"/>
              <w:lang w:val="en-GB"/>
            </w:rPr>
          </w:pPr>
          <w:r>
            <w:rPr>
              <w:rFonts w:cs="Arial"/>
              <w:sz w:val="18"/>
              <w:szCs w:val="18"/>
              <w:lang w:val="en-GB"/>
            </w:rPr>
            <w:tab/>
          </w:r>
        </w:p>
      </w:tc>
    </w:tr>
  </w:tbl>
  <w:p w14:paraId="71F0C32F" w14:textId="77777777" w:rsidR="0056197B" w:rsidRPr="0048562F" w:rsidRDefault="0056197B" w:rsidP="0048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6197B" w14:paraId="56079E32" w14:textId="77777777" w:rsidTr="00EA0522">
      <w:tc>
        <w:tcPr>
          <w:tcW w:w="3005" w:type="dxa"/>
        </w:tcPr>
        <w:p w14:paraId="452E7E23" w14:textId="7B9300D1" w:rsidR="0056197B" w:rsidRDefault="0056197B" w:rsidP="00EA0522">
          <w:pPr>
            <w:pStyle w:val="Zhlav"/>
            <w:ind w:left="-115"/>
          </w:pPr>
        </w:p>
      </w:tc>
      <w:tc>
        <w:tcPr>
          <w:tcW w:w="3005" w:type="dxa"/>
        </w:tcPr>
        <w:p w14:paraId="1E528F88" w14:textId="5AC98BC5" w:rsidR="0056197B" w:rsidRDefault="0056197B" w:rsidP="00EA0522">
          <w:pPr>
            <w:pStyle w:val="Zhlav"/>
            <w:jc w:val="center"/>
          </w:pPr>
        </w:p>
      </w:tc>
      <w:tc>
        <w:tcPr>
          <w:tcW w:w="3005" w:type="dxa"/>
        </w:tcPr>
        <w:p w14:paraId="4C10835A" w14:textId="02C129EB" w:rsidR="0056197B" w:rsidRDefault="0056197B" w:rsidP="00EA0522">
          <w:pPr>
            <w:pStyle w:val="Zhlav"/>
            <w:ind w:right="-115"/>
            <w:jc w:val="right"/>
          </w:pPr>
        </w:p>
      </w:tc>
    </w:tr>
  </w:tbl>
  <w:p w14:paraId="3051BB5A" w14:textId="42A19BDB" w:rsidR="0056197B" w:rsidRDefault="005619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E1C"/>
    <w:multiLevelType w:val="hybridMultilevel"/>
    <w:tmpl w:val="3534967E"/>
    <w:lvl w:ilvl="0" w:tplc="C6EA7D90">
      <w:start w:val="1"/>
      <w:numFmt w:val="decimal"/>
      <w:lvlText w:val="32.%1"/>
      <w:lvlJc w:val="left"/>
      <w:pPr>
        <w:ind w:left="720" w:hanging="360"/>
      </w:pPr>
      <w:rPr>
        <w:rFonts w:hint="default"/>
        <w:b w:val="0"/>
        <w:bCs w:val="0"/>
        <w:lang w:val="en-I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5E8"/>
    <w:multiLevelType w:val="hybridMultilevel"/>
    <w:tmpl w:val="149AD330"/>
    <w:lvl w:ilvl="0" w:tplc="5016CC0A">
      <w:start w:val="1"/>
      <w:numFmt w:val="decimal"/>
      <w:lvlText w:val="25.%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36721"/>
    <w:multiLevelType w:val="hybridMultilevel"/>
    <w:tmpl w:val="6B5885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343734"/>
    <w:multiLevelType w:val="multilevel"/>
    <w:tmpl w:val="864808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D1D54"/>
    <w:multiLevelType w:val="hybridMultilevel"/>
    <w:tmpl w:val="43988A98"/>
    <w:lvl w:ilvl="0" w:tplc="7E7245E2">
      <w:start w:val="1"/>
      <w:numFmt w:val="decimal"/>
      <w:lvlText w:val="20.%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A5275"/>
    <w:multiLevelType w:val="hybridMultilevel"/>
    <w:tmpl w:val="30FED80E"/>
    <w:lvl w:ilvl="0" w:tplc="BBFC3050">
      <w:start w:val="1"/>
      <w:numFmt w:val="decimal"/>
      <w:lvlText w:val="24.%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84997"/>
    <w:multiLevelType w:val="hybridMultilevel"/>
    <w:tmpl w:val="2DA6B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B85069"/>
    <w:multiLevelType w:val="hybridMultilevel"/>
    <w:tmpl w:val="580E734E"/>
    <w:lvl w:ilvl="0" w:tplc="1809000F">
      <w:start w:val="1"/>
      <w:numFmt w:val="decimal"/>
      <w:lvlText w:val="%1."/>
      <w:lvlJc w:val="left"/>
      <w:pPr>
        <w:ind w:left="1080" w:hanging="360"/>
      </w:pPr>
      <w:rPr>
        <w:rFonts w:hint="default"/>
      </w:rPr>
    </w:lvl>
    <w:lvl w:ilvl="1" w:tplc="EB76B056">
      <w:numFmt w:val="bullet"/>
      <w:lvlText w:val="-"/>
      <w:lvlJc w:val="left"/>
      <w:pPr>
        <w:ind w:left="2004" w:hanging="564"/>
      </w:pPr>
      <w:rPr>
        <w:rFonts w:ascii="Arial" w:eastAsia="Times New Roman" w:hAnsi="Arial" w:cs="Arial"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AB9609A"/>
    <w:multiLevelType w:val="hybridMultilevel"/>
    <w:tmpl w:val="ADA40392"/>
    <w:lvl w:ilvl="0" w:tplc="49CC6AA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17A88"/>
    <w:multiLevelType w:val="hybridMultilevel"/>
    <w:tmpl w:val="222E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B2DB4"/>
    <w:multiLevelType w:val="hybridMultilevel"/>
    <w:tmpl w:val="D3F60C50"/>
    <w:lvl w:ilvl="0" w:tplc="039E2C60">
      <w:start w:val="1"/>
      <w:numFmt w:val="decimal"/>
      <w:lvlText w:val="26.%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77A0D"/>
    <w:multiLevelType w:val="hybridMultilevel"/>
    <w:tmpl w:val="6E461710"/>
    <w:lvl w:ilvl="0" w:tplc="95D213A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10D2"/>
    <w:multiLevelType w:val="hybridMultilevel"/>
    <w:tmpl w:val="E8468586"/>
    <w:lvl w:ilvl="0" w:tplc="35A09C52">
      <w:start w:val="1"/>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1F703F"/>
    <w:multiLevelType w:val="hybridMultilevel"/>
    <w:tmpl w:val="CAC80592"/>
    <w:lvl w:ilvl="0" w:tplc="8436B5E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242F8F"/>
    <w:multiLevelType w:val="hybridMultilevel"/>
    <w:tmpl w:val="6FF8DE5A"/>
    <w:lvl w:ilvl="0" w:tplc="272E58B4">
      <w:start w:val="1"/>
      <w:numFmt w:val="decimal"/>
      <w:lvlText w:val="3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6BCA"/>
    <w:multiLevelType w:val="hybridMultilevel"/>
    <w:tmpl w:val="3B8CD072"/>
    <w:lvl w:ilvl="0" w:tplc="13B0856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33FC6"/>
    <w:multiLevelType w:val="hybridMultilevel"/>
    <w:tmpl w:val="AE2C6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A845E0"/>
    <w:multiLevelType w:val="multilevel"/>
    <w:tmpl w:val="DF9AD8C6"/>
    <w:lvl w:ilvl="0">
      <w:start w:val="1"/>
      <w:numFmt w:val="decimal"/>
      <w:lvlText w:val="%1"/>
      <w:lvlJc w:val="left"/>
      <w:rPr>
        <w:rFonts w:hint="default"/>
      </w:rPr>
    </w:lvl>
    <w:lvl w:ilvl="1">
      <w:start w:val="1"/>
      <w:numFmt w:val="decimal"/>
      <w:lvlText w:val="%1.%2"/>
      <w:legacy w:legacy="1" w:legacySpace="144" w:legacyIndent="0"/>
      <w:lvlJc w:val="left"/>
    </w:lvl>
    <w:lvl w:ilvl="2">
      <w:start w:val="1"/>
      <w:numFmt w:val="lowerLetter"/>
      <w:lvlText w:val="%3)"/>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8" w15:restartNumberingAfterBreak="0">
    <w:nsid w:val="30532374"/>
    <w:multiLevelType w:val="hybridMultilevel"/>
    <w:tmpl w:val="8FCE3D46"/>
    <w:lvl w:ilvl="0" w:tplc="6A968B8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FD12E2"/>
    <w:multiLevelType w:val="hybridMultilevel"/>
    <w:tmpl w:val="98825EB6"/>
    <w:lvl w:ilvl="0" w:tplc="642E92C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330A5"/>
    <w:multiLevelType w:val="multilevel"/>
    <w:tmpl w:val="C10A23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5560E"/>
    <w:multiLevelType w:val="hybridMultilevel"/>
    <w:tmpl w:val="B5B0C744"/>
    <w:lvl w:ilvl="0" w:tplc="7FB6CD1E">
      <w:start w:val="1"/>
      <w:numFmt w:val="decimal"/>
      <w:lvlText w:val="31.%1"/>
      <w:lvlJc w:val="left"/>
      <w:pPr>
        <w:ind w:left="720" w:hanging="360"/>
      </w:pPr>
      <w:rPr>
        <w:rFonts w:hint="default"/>
        <w:b w:val="0"/>
        <w:bCs w:val="0"/>
        <w:lang w:val="en-I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C3E4B"/>
    <w:multiLevelType w:val="hybridMultilevel"/>
    <w:tmpl w:val="E9E8050E"/>
    <w:lvl w:ilvl="0" w:tplc="543018D4">
      <w:start w:val="1"/>
      <w:numFmt w:val="decimal"/>
      <w:lvlText w:val="%1."/>
      <w:lvlJc w:val="left"/>
      <w:pPr>
        <w:ind w:left="720" w:hanging="360"/>
      </w:pPr>
    </w:lvl>
    <w:lvl w:ilvl="1" w:tplc="BC42C80E">
      <w:start w:val="1"/>
      <w:numFmt w:val="lowerLetter"/>
      <w:lvlText w:val="%2."/>
      <w:lvlJc w:val="left"/>
      <w:pPr>
        <w:ind w:left="1440" w:hanging="360"/>
      </w:pPr>
    </w:lvl>
    <w:lvl w:ilvl="2" w:tplc="4D0C595E">
      <w:start w:val="1"/>
      <w:numFmt w:val="lowerRoman"/>
      <w:lvlText w:val="%3."/>
      <w:lvlJc w:val="right"/>
      <w:pPr>
        <w:ind w:left="2160" w:hanging="180"/>
      </w:pPr>
    </w:lvl>
    <w:lvl w:ilvl="3" w:tplc="D5F0D83A">
      <w:start w:val="1"/>
      <w:numFmt w:val="decimal"/>
      <w:lvlText w:val="%4."/>
      <w:lvlJc w:val="left"/>
      <w:pPr>
        <w:ind w:left="2880" w:hanging="360"/>
      </w:pPr>
    </w:lvl>
    <w:lvl w:ilvl="4" w:tplc="CF569A9C">
      <w:start w:val="1"/>
      <w:numFmt w:val="lowerLetter"/>
      <w:lvlText w:val="%5."/>
      <w:lvlJc w:val="left"/>
      <w:pPr>
        <w:ind w:left="3600" w:hanging="360"/>
      </w:pPr>
    </w:lvl>
    <w:lvl w:ilvl="5" w:tplc="D48A65D8">
      <w:start w:val="1"/>
      <w:numFmt w:val="lowerRoman"/>
      <w:lvlText w:val="%6."/>
      <w:lvlJc w:val="right"/>
      <w:pPr>
        <w:ind w:left="4320" w:hanging="180"/>
      </w:pPr>
    </w:lvl>
    <w:lvl w:ilvl="6" w:tplc="68D4FDF4">
      <w:start w:val="1"/>
      <w:numFmt w:val="decimal"/>
      <w:lvlText w:val="%7."/>
      <w:lvlJc w:val="left"/>
      <w:pPr>
        <w:ind w:left="5040" w:hanging="360"/>
      </w:pPr>
    </w:lvl>
    <w:lvl w:ilvl="7" w:tplc="FC40D98A">
      <w:start w:val="1"/>
      <w:numFmt w:val="lowerLetter"/>
      <w:lvlText w:val="%8."/>
      <w:lvlJc w:val="left"/>
      <w:pPr>
        <w:ind w:left="5760" w:hanging="360"/>
      </w:pPr>
    </w:lvl>
    <w:lvl w:ilvl="8" w:tplc="00BCA568">
      <w:start w:val="1"/>
      <w:numFmt w:val="lowerRoman"/>
      <w:lvlText w:val="%9."/>
      <w:lvlJc w:val="right"/>
      <w:pPr>
        <w:ind w:left="6480" w:hanging="180"/>
      </w:pPr>
    </w:lvl>
  </w:abstractNum>
  <w:abstractNum w:abstractNumId="23" w15:restartNumberingAfterBreak="0">
    <w:nsid w:val="374E79A8"/>
    <w:multiLevelType w:val="hybridMultilevel"/>
    <w:tmpl w:val="62723E56"/>
    <w:lvl w:ilvl="0" w:tplc="5DBC4D22">
      <w:start w:val="1"/>
      <w:numFmt w:val="decimal"/>
      <w:lvlText w:val="16.%1"/>
      <w:lvlJc w:val="left"/>
      <w:pPr>
        <w:ind w:left="72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4289F"/>
    <w:multiLevelType w:val="hybridMultilevel"/>
    <w:tmpl w:val="C7FA500A"/>
    <w:lvl w:ilvl="0" w:tplc="0498BF42">
      <w:start w:val="1"/>
      <w:numFmt w:val="decimal"/>
      <w:lvlText w:val="17.%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F6E86"/>
    <w:multiLevelType w:val="hybridMultilevel"/>
    <w:tmpl w:val="B4C801CC"/>
    <w:lvl w:ilvl="0" w:tplc="978071CA">
      <w:start w:val="1"/>
      <w:numFmt w:val="decimal"/>
      <w:lvlText w:val="2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E7A55"/>
    <w:multiLevelType w:val="hybridMultilevel"/>
    <w:tmpl w:val="EC0C3356"/>
    <w:lvl w:ilvl="0" w:tplc="FFFFFFFF">
      <w:start w:val="1"/>
      <w:numFmt w:val="decimal"/>
      <w:lvlText w:val="10.%1"/>
      <w:lvlJc w:val="left"/>
      <w:pPr>
        <w:ind w:left="1352"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7" w15:restartNumberingAfterBreak="0">
    <w:nsid w:val="3AD829E9"/>
    <w:multiLevelType w:val="hybridMultilevel"/>
    <w:tmpl w:val="3078E0A0"/>
    <w:lvl w:ilvl="0" w:tplc="35A09C52">
      <w:start w:val="1"/>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DE73FB"/>
    <w:multiLevelType w:val="hybridMultilevel"/>
    <w:tmpl w:val="7F008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0577851"/>
    <w:multiLevelType w:val="hybridMultilevel"/>
    <w:tmpl w:val="1C0EA9AC"/>
    <w:lvl w:ilvl="0" w:tplc="6A968B8A">
      <w:start w:val="1"/>
      <w:numFmt w:val="decimal"/>
      <w:lvlText w:val="2.%1"/>
      <w:lvlJc w:val="left"/>
      <w:pPr>
        <w:ind w:left="720" w:hanging="360"/>
      </w:pPr>
      <w:rPr>
        <w:rFonts w:hint="default"/>
      </w:rPr>
    </w:lvl>
    <w:lvl w:ilvl="1" w:tplc="BFDE1CA4">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F163B"/>
    <w:multiLevelType w:val="hybridMultilevel"/>
    <w:tmpl w:val="11AE8E1E"/>
    <w:lvl w:ilvl="0" w:tplc="35A09C52">
      <w:start w:val="1"/>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0EF64E7"/>
    <w:multiLevelType w:val="hybridMultilevel"/>
    <w:tmpl w:val="9C3AFCBE"/>
    <w:lvl w:ilvl="0" w:tplc="8436B5E6">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443616CE"/>
    <w:multiLevelType w:val="hybridMultilevel"/>
    <w:tmpl w:val="04F6BF1E"/>
    <w:lvl w:ilvl="0" w:tplc="BE22C1D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23F12"/>
    <w:multiLevelType w:val="hybridMultilevel"/>
    <w:tmpl w:val="DBB2F2D8"/>
    <w:lvl w:ilvl="0" w:tplc="CDF27908">
      <w:start w:val="1"/>
      <w:numFmt w:val="decimal"/>
      <w:lvlText w:val="24.%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B4C02"/>
    <w:multiLevelType w:val="hybridMultilevel"/>
    <w:tmpl w:val="FFFFFFFF"/>
    <w:lvl w:ilvl="0" w:tplc="553C4DB8">
      <w:start w:val="1"/>
      <w:numFmt w:val="decimal"/>
      <w:lvlText w:val="%1."/>
      <w:lvlJc w:val="left"/>
      <w:pPr>
        <w:ind w:left="720" w:hanging="360"/>
      </w:pPr>
    </w:lvl>
    <w:lvl w:ilvl="1" w:tplc="F2E6FF08">
      <w:start w:val="1"/>
      <w:numFmt w:val="lowerLetter"/>
      <w:lvlText w:val="%2."/>
      <w:lvlJc w:val="left"/>
      <w:pPr>
        <w:ind w:left="1440" w:hanging="360"/>
      </w:pPr>
    </w:lvl>
    <w:lvl w:ilvl="2" w:tplc="9810148C">
      <w:start w:val="1"/>
      <w:numFmt w:val="lowerRoman"/>
      <w:lvlText w:val="%3."/>
      <w:lvlJc w:val="right"/>
      <w:pPr>
        <w:ind w:left="2160" w:hanging="180"/>
      </w:pPr>
    </w:lvl>
    <w:lvl w:ilvl="3" w:tplc="9AA2D6FC">
      <w:start w:val="1"/>
      <w:numFmt w:val="decimal"/>
      <w:lvlText w:val="%4."/>
      <w:lvlJc w:val="left"/>
      <w:pPr>
        <w:ind w:left="2880" w:hanging="360"/>
      </w:pPr>
    </w:lvl>
    <w:lvl w:ilvl="4" w:tplc="FC8C19BA">
      <w:start w:val="1"/>
      <w:numFmt w:val="lowerLetter"/>
      <w:lvlText w:val="%5."/>
      <w:lvlJc w:val="left"/>
      <w:pPr>
        <w:ind w:left="3600" w:hanging="360"/>
      </w:pPr>
    </w:lvl>
    <w:lvl w:ilvl="5" w:tplc="7EF885F6">
      <w:start w:val="1"/>
      <w:numFmt w:val="lowerRoman"/>
      <w:lvlText w:val="%6."/>
      <w:lvlJc w:val="right"/>
      <w:pPr>
        <w:ind w:left="4320" w:hanging="180"/>
      </w:pPr>
    </w:lvl>
    <w:lvl w:ilvl="6" w:tplc="D52A2B66">
      <w:start w:val="1"/>
      <w:numFmt w:val="decimal"/>
      <w:lvlText w:val="%7."/>
      <w:lvlJc w:val="left"/>
      <w:pPr>
        <w:ind w:left="5040" w:hanging="360"/>
      </w:pPr>
    </w:lvl>
    <w:lvl w:ilvl="7" w:tplc="56B84ADA">
      <w:start w:val="1"/>
      <w:numFmt w:val="lowerLetter"/>
      <w:lvlText w:val="%8."/>
      <w:lvlJc w:val="left"/>
      <w:pPr>
        <w:ind w:left="5760" w:hanging="360"/>
      </w:pPr>
    </w:lvl>
    <w:lvl w:ilvl="8" w:tplc="06BEF974">
      <w:start w:val="1"/>
      <w:numFmt w:val="lowerRoman"/>
      <w:lvlText w:val="%9."/>
      <w:lvlJc w:val="right"/>
      <w:pPr>
        <w:ind w:left="6480" w:hanging="180"/>
      </w:pPr>
    </w:lvl>
  </w:abstractNum>
  <w:abstractNum w:abstractNumId="35" w15:restartNumberingAfterBreak="0">
    <w:nsid w:val="478A3445"/>
    <w:multiLevelType w:val="hybridMultilevel"/>
    <w:tmpl w:val="FB360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A432656"/>
    <w:multiLevelType w:val="multilevel"/>
    <w:tmpl w:val="5B32F602"/>
    <w:lvl w:ilvl="0">
      <w:start w:val="1"/>
      <w:numFmt w:val="decimal"/>
      <w:pStyle w:val="Nadpis1"/>
      <w:lvlText w:val="%1."/>
      <w:lvlJc w:val="left"/>
      <w:pPr>
        <w:tabs>
          <w:tab w:val="num" w:pos="480"/>
        </w:tabs>
        <w:ind w:left="480" w:hanging="480"/>
      </w:pPr>
      <w:rPr>
        <w:rFonts w:hint="default"/>
        <w:b/>
      </w:rPr>
    </w:lvl>
    <w:lvl w:ilvl="1">
      <w:start w:val="1"/>
      <w:numFmt w:val="decimal"/>
      <w:pStyle w:val="Nadpis2"/>
      <w:lvlText w:val="%1.%2."/>
      <w:lvlJc w:val="left"/>
      <w:pPr>
        <w:tabs>
          <w:tab w:val="num" w:pos="1080"/>
        </w:tabs>
        <w:ind w:left="1080" w:hanging="600"/>
      </w:pPr>
      <w:rPr>
        <w:rFonts w:hint="default"/>
      </w:rPr>
    </w:lvl>
    <w:lvl w:ilvl="2">
      <w:start w:val="1"/>
      <w:numFmt w:val="none"/>
      <w:pStyle w:val="Nadpis3"/>
      <w:lvlText w:val="1.2"/>
      <w:lvlJc w:val="left"/>
      <w:pPr>
        <w:tabs>
          <w:tab w:val="num" w:pos="1920"/>
        </w:tabs>
        <w:ind w:left="1920" w:hanging="840"/>
      </w:pPr>
      <w:rPr>
        <w:rFonts w:ascii="Arial" w:hAnsi="Arial" w:cs="Arial" w:hint="default"/>
        <w:i w:val="0"/>
        <w:iCs/>
        <w:sz w:val="22"/>
        <w:szCs w:val="22"/>
        <w:lang w:val="en-US"/>
      </w:rPr>
    </w:lvl>
    <w:lvl w:ilvl="3">
      <w:start w:val="1"/>
      <w:numFmt w:val="decimal"/>
      <w:pStyle w:val="Nadpis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D980426"/>
    <w:multiLevelType w:val="multilevel"/>
    <w:tmpl w:val="A432ABB0"/>
    <w:lvl w:ilvl="0">
      <w:start w:val="11"/>
      <w:numFmt w:val="decimal"/>
      <w:lvlText w:val="%1"/>
      <w:lvlJc w:val="left"/>
      <w:pPr>
        <w:ind w:left="420" w:hanging="420"/>
      </w:pPr>
      <w:rPr>
        <w:rFonts w:ascii="Arial" w:eastAsia="Arial" w:hAnsi="Arial" w:cs="Arial" w:hint="default"/>
        <w:sz w:val="22"/>
      </w:rPr>
    </w:lvl>
    <w:lvl w:ilvl="1">
      <w:start w:val="1"/>
      <w:numFmt w:val="decimal"/>
      <w:lvlText w:val="%1.%2"/>
      <w:lvlJc w:val="left"/>
      <w:pPr>
        <w:ind w:left="1129" w:hanging="420"/>
      </w:pPr>
      <w:rPr>
        <w:rFonts w:ascii="Arial" w:eastAsia="Arial" w:hAnsi="Arial" w:cs="Arial" w:hint="default"/>
        <w:sz w:val="22"/>
      </w:rPr>
    </w:lvl>
    <w:lvl w:ilvl="2">
      <w:start w:val="1"/>
      <w:numFmt w:val="decimal"/>
      <w:lvlText w:val="%1.%2.%3"/>
      <w:lvlJc w:val="left"/>
      <w:pPr>
        <w:ind w:left="2138" w:hanging="720"/>
      </w:pPr>
      <w:rPr>
        <w:rFonts w:ascii="Arial" w:eastAsia="Arial" w:hAnsi="Arial" w:cs="Arial" w:hint="default"/>
        <w:sz w:val="22"/>
      </w:rPr>
    </w:lvl>
    <w:lvl w:ilvl="3">
      <w:start w:val="1"/>
      <w:numFmt w:val="decimal"/>
      <w:lvlText w:val="%1.%2.%3.%4"/>
      <w:lvlJc w:val="left"/>
      <w:pPr>
        <w:ind w:left="2847" w:hanging="720"/>
      </w:pPr>
      <w:rPr>
        <w:rFonts w:ascii="Arial" w:eastAsia="Arial" w:hAnsi="Arial" w:cs="Arial" w:hint="default"/>
        <w:sz w:val="22"/>
      </w:rPr>
    </w:lvl>
    <w:lvl w:ilvl="4">
      <w:start w:val="1"/>
      <w:numFmt w:val="decimal"/>
      <w:lvlText w:val="%1.%2.%3.%4.%5"/>
      <w:lvlJc w:val="left"/>
      <w:pPr>
        <w:ind w:left="3916" w:hanging="1080"/>
      </w:pPr>
      <w:rPr>
        <w:rFonts w:ascii="Arial" w:eastAsia="Arial" w:hAnsi="Arial" w:cs="Arial" w:hint="default"/>
        <w:sz w:val="22"/>
      </w:rPr>
    </w:lvl>
    <w:lvl w:ilvl="5">
      <w:start w:val="1"/>
      <w:numFmt w:val="decimal"/>
      <w:lvlText w:val="%1.%2.%3.%4.%5.%6"/>
      <w:lvlJc w:val="left"/>
      <w:pPr>
        <w:ind w:left="4625" w:hanging="1080"/>
      </w:pPr>
      <w:rPr>
        <w:rFonts w:ascii="Arial" w:eastAsia="Arial" w:hAnsi="Arial" w:cs="Arial" w:hint="default"/>
        <w:sz w:val="22"/>
      </w:rPr>
    </w:lvl>
    <w:lvl w:ilvl="6">
      <w:start w:val="1"/>
      <w:numFmt w:val="decimal"/>
      <w:lvlText w:val="%1.%2.%3.%4.%5.%6.%7"/>
      <w:lvlJc w:val="left"/>
      <w:pPr>
        <w:ind w:left="5694" w:hanging="1440"/>
      </w:pPr>
      <w:rPr>
        <w:rFonts w:ascii="Arial" w:eastAsia="Arial" w:hAnsi="Arial" w:cs="Arial" w:hint="default"/>
        <w:sz w:val="22"/>
      </w:rPr>
    </w:lvl>
    <w:lvl w:ilvl="7">
      <w:start w:val="1"/>
      <w:numFmt w:val="decimal"/>
      <w:lvlText w:val="%1.%2.%3.%4.%5.%6.%7.%8"/>
      <w:lvlJc w:val="left"/>
      <w:pPr>
        <w:ind w:left="6403" w:hanging="1440"/>
      </w:pPr>
      <w:rPr>
        <w:rFonts w:ascii="Arial" w:eastAsia="Arial" w:hAnsi="Arial" w:cs="Arial" w:hint="default"/>
        <w:sz w:val="22"/>
      </w:rPr>
    </w:lvl>
    <w:lvl w:ilvl="8">
      <w:start w:val="1"/>
      <w:numFmt w:val="decimal"/>
      <w:lvlText w:val="%1.%2.%3.%4.%5.%6.%7.%8.%9"/>
      <w:lvlJc w:val="left"/>
      <w:pPr>
        <w:ind w:left="7472" w:hanging="1800"/>
      </w:pPr>
      <w:rPr>
        <w:rFonts w:ascii="Arial" w:eastAsia="Arial" w:hAnsi="Arial" w:cs="Arial" w:hint="default"/>
        <w:sz w:val="22"/>
      </w:rPr>
    </w:lvl>
  </w:abstractNum>
  <w:abstractNum w:abstractNumId="38" w15:restartNumberingAfterBreak="0">
    <w:nsid w:val="4F4F4069"/>
    <w:multiLevelType w:val="hybridMultilevel"/>
    <w:tmpl w:val="A10CEE8C"/>
    <w:lvl w:ilvl="0" w:tplc="C24A0AE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EB1F7F"/>
    <w:multiLevelType w:val="multilevel"/>
    <w:tmpl w:val="2BAA9448"/>
    <w:lvl w:ilvl="0">
      <w:start w:val="1"/>
      <w:numFmt w:val="decimal"/>
      <w:lvlText w:val="%1."/>
      <w:lvlJc w:val="left"/>
      <w:pPr>
        <w:ind w:left="1440" w:hanging="360"/>
      </w:pPr>
      <w:rPr>
        <w:rFonts w:hint="default"/>
      </w:rPr>
    </w:lvl>
    <w:lvl w:ilvl="1">
      <w:start w:val="2"/>
      <w:numFmt w:val="decimal"/>
      <w:isLgl/>
      <w:lvlText w:val="%1.%2"/>
      <w:lvlJc w:val="left"/>
      <w:pPr>
        <w:ind w:left="1630" w:hanging="55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50EF33B3"/>
    <w:multiLevelType w:val="hybridMultilevel"/>
    <w:tmpl w:val="60983002"/>
    <w:lvl w:ilvl="0" w:tplc="7B2E10D6">
      <w:start w:val="1"/>
      <w:numFmt w:val="decimal"/>
      <w:lvlText w:val="19.%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0A0B89"/>
    <w:multiLevelType w:val="multilevel"/>
    <w:tmpl w:val="42BCA63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8A79C5"/>
    <w:multiLevelType w:val="hybridMultilevel"/>
    <w:tmpl w:val="B3B48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52001E1"/>
    <w:multiLevelType w:val="hybridMultilevel"/>
    <w:tmpl w:val="AB265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5BC4AA0"/>
    <w:multiLevelType w:val="hybridMultilevel"/>
    <w:tmpl w:val="C7246926"/>
    <w:lvl w:ilvl="0" w:tplc="919EF65C">
      <w:start w:val="1"/>
      <w:numFmt w:val="decimal"/>
      <w:lvlText w:val="35.%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4D52D0"/>
    <w:multiLevelType w:val="hybridMultilevel"/>
    <w:tmpl w:val="D3562D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8D22C14"/>
    <w:multiLevelType w:val="hybridMultilevel"/>
    <w:tmpl w:val="AA645970"/>
    <w:lvl w:ilvl="0" w:tplc="4AA64692">
      <w:start w:val="1"/>
      <w:numFmt w:val="decimal"/>
      <w:lvlText w:val="27.%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36F8B"/>
    <w:multiLevelType w:val="multilevel"/>
    <w:tmpl w:val="E8521C72"/>
    <w:lvl w:ilvl="0">
      <w:start w:val="1"/>
      <w:numFmt w:val="none"/>
      <w:lvlText w:val=""/>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AE84EBB"/>
    <w:multiLevelType w:val="hybridMultilevel"/>
    <w:tmpl w:val="016CED94"/>
    <w:lvl w:ilvl="0" w:tplc="B9B4B11C">
      <w:start w:val="1"/>
      <w:numFmt w:val="decimal"/>
      <w:lvlText w:val="2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5189B"/>
    <w:multiLevelType w:val="hybridMultilevel"/>
    <w:tmpl w:val="C420A066"/>
    <w:lvl w:ilvl="0" w:tplc="539AB4B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5E61671F"/>
    <w:multiLevelType w:val="hybridMultilevel"/>
    <w:tmpl w:val="8236F50C"/>
    <w:lvl w:ilvl="0" w:tplc="57E214C0">
      <w:start w:val="1"/>
      <w:numFmt w:val="decimal"/>
      <w:lvlText w:val="4.%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7C101D"/>
    <w:multiLevelType w:val="multilevel"/>
    <w:tmpl w:val="35C899E0"/>
    <w:lvl w:ilvl="0">
      <w:start w:val="1"/>
      <w:numFmt w:val="decimal"/>
      <w:lvlText w:val="30.%1"/>
      <w:lvlJc w:val="left"/>
      <w:pPr>
        <w:ind w:left="1080" w:hanging="72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F756037"/>
    <w:multiLevelType w:val="hybridMultilevel"/>
    <w:tmpl w:val="152A5842"/>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3" w15:restartNumberingAfterBreak="0">
    <w:nsid w:val="6236732D"/>
    <w:multiLevelType w:val="hybridMultilevel"/>
    <w:tmpl w:val="876809B8"/>
    <w:lvl w:ilvl="0" w:tplc="18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627D20CB"/>
    <w:multiLevelType w:val="hybridMultilevel"/>
    <w:tmpl w:val="4A4463EA"/>
    <w:lvl w:ilvl="0" w:tplc="39A82BD2">
      <w:start w:val="1"/>
      <w:numFmt w:val="decimal"/>
      <w:lvlText w:val="14.%1"/>
      <w:lvlJc w:val="left"/>
      <w:pPr>
        <w:ind w:left="720" w:hanging="360"/>
      </w:pPr>
      <w:rPr>
        <w:rFonts w:hint="default"/>
        <w:b w:val="0"/>
        <w:bCs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C86A3D"/>
    <w:multiLevelType w:val="hybridMultilevel"/>
    <w:tmpl w:val="84F66C78"/>
    <w:lvl w:ilvl="0" w:tplc="E8FA459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491720"/>
    <w:multiLevelType w:val="hybridMultilevel"/>
    <w:tmpl w:val="8F728768"/>
    <w:lvl w:ilvl="0" w:tplc="03F065E4">
      <w:start w:val="1"/>
      <w:numFmt w:val="decimal"/>
      <w:lvlText w:val="1.%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8F29F2"/>
    <w:multiLevelType w:val="hybridMultilevel"/>
    <w:tmpl w:val="4B149A9C"/>
    <w:lvl w:ilvl="0" w:tplc="08724C5E">
      <w:start w:val="1"/>
      <w:numFmt w:val="decimal"/>
      <w:lvlText w:val="2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AB30EF"/>
    <w:multiLevelType w:val="hybridMultilevel"/>
    <w:tmpl w:val="00F2A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91479A8"/>
    <w:multiLevelType w:val="hybridMultilevel"/>
    <w:tmpl w:val="B352E408"/>
    <w:lvl w:ilvl="0" w:tplc="3B800B1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6E5CCC"/>
    <w:multiLevelType w:val="hybridMultilevel"/>
    <w:tmpl w:val="7390F9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7129125A"/>
    <w:multiLevelType w:val="hybridMultilevel"/>
    <w:tmpl w:val="6D8ACE54"/>
    <w:lvl w:ilvl="0" w:tplc="2BD02042">
      <w:start w:val="1"/>
      <w:numFmt w:val="decimal"/>
      <w:lvlText w:val="31.%1"/>
      <w:lvlJc w:val="left"/>
      <w:pPr>
        <w:ind w:left="720" w:hanging="360"/>
      </w:pPr>
      <w:rPr>
        <w:rFonts w:hint="default"/>
        <w:b w:val="0"/>
        <w:bCs w:val="0"/>
        <w:lang w:val="en-I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634FCC"/>
    <w:multiLevelType w:val="hybridMultilevel"/>
    <w:tmpl w:val="98FEC3BA"/>
    <w:lvl w:ilvl="0" w:tplc="A1C0ACF8">
      <w:start w:val="1"/>
      <w:numFmt w:val="decimal"/>
      <w:lvlText w:val="34.%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AC46DC"/>
    <w:multiLevelType w:val="hybridMultilevel"/>
    <w:tmpl w:val="E2C8B2B8"/>
    <w:lvl w:ilvl="0" w:tplc="39DE4866">
      <w:start w:val="1"/>
      <w:numFmt w:val="decimal"/>
      <w:lvlText w:val="18.%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7F4A1D"/>
    <w:multiLevelType w:val="hybridMultilevel"/>
    <w:tmpl w:val="E384D4C4"/>
    <w:lvl w:ilvl="0" w:tplc="2B2A54AC">
      <w:start w:val="1"/>
      <w:numFmt w:val="decimal"/>
      <w:lvlText w:val="36.%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421CA9"/>
    <w:multiLevelType w:val="multilevel"/>
    <w:tmpl w:val="3F1A4226"/>
    <w:lvl w:ilvl="0">
      <w:start w:val="1"/>
      <w:numFmt w:val="decimal"/>
      <w:lvlText w:val="%1."/>
      <w:lvlJc w:val="left"/>
      <w:pPr>
        <w:ind w:left="1080" w:hanging="360"/>
      </w:pPr>
      <w:rPr>
        <w:rFonts w:hint="default"/>
      </w:rPr>
    </w:lvl>
    <w:lvl w:ilvl="1">
      <w:start w:val="1"/>
      <w:numFmt w:val="decimal"/>
      <w:isLgl/>
      <w:lvlText w:val="%1.%2"/>
      <w:lvlJc w:val="left"/>
      <w:pPr>
        <w:ind w:left="109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78B928F8"/>
    <w:multiLevelType w:val="hybridMultilevel"/>
    <w:tmpl w:val="ABB6E9E6"/>
    <w:lvl w:ilvl="0" w:tplc="B4AA7F16">
      <w:start w:val="1"/>
      <w:numFmt w:val="decimal"/>
      <w:lvlText w:val="%1."/>
      <w:lvlJc w:val="left"/>
      <w:pPr>
        <w:ind w:left="360" w:hanging="360"/>
      </w:pPr>
      <w:rPr>
        <w:rFonts w:hint="default"/>
        <w:lang w:val="en-IE"/>
      </w:rPr>
    </w:lvl>
    <w:lvl w:ilvl="1" w:tplc="6A968B8A">
      <w:start w:val="1"/>
      <w:numFmt w:val="decimal"/>
      <w:lvlText w:val="2.%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7" w15:restartNumberingAfterBreak="0">
    <w:nsid w:val="7C046D65"/>
    <w:multiLevelType w:val="hybridMultilevel"/>
    <w:tmpl w:val="2222C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C8A0CEE"/>
    <w:multiLevelType w:val="multilevel"/>
    <w:tmpl w:val="DB641640"/>
    <w:lvl w:ilvl="0">
      <w:start w:val="3"/>
      <w:numFmt w:val="decimal"/>
      <w:lvlText w:val="30.%1"/>
      <w:lvlJc w:val="left"/>
      <w:pPr>
        <w:ind w:left="1080" w:hanging="72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E607BA9"/>
    <w:multiLevelType w:val="multilevel"/>
    <w:tmpl w:val="7640F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4"/>
  </w:num>
  <w:num w:numId="2">
    <w:abstractNumId w:val="66"/>
  </w:num>
  <w:num w:numId="3">
    <w:abstractNumId w:val="36"/>
  </w:num>
  <w:num w:numId="4">
    <w:abstractNumId w:val="65"/>
  </w:num>
  <w:num w:numId="5">
    <w:abstractNumId w:val="47"/>
  </w:num>
  <w:num w:numId="6">
    <w:abstractNumId w:val="7"/>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30"/>
  </w:num>
  <w:num w:numId="11">
    <w:abstractNumId w:val="60"/>
  </w:num>
  <w:num w:numId="12">
    <w:abstractNumId w:val="12"/>
  </w:num>
  <w:num w:numId="13">
    <w:abstractNumId w:val="45"/>
  </w:num>
  <w:num w:numId="14">
    <w:abstractNumId w:val="52"/>
  </w:num>
  <w:num w:numId="15">
    <w:abstractNumId w:val="13"/>
  </w:num>
  <w:num w:numId="16">
    <w:abstractNumId w:val="31"/>
  </w:num>
  <w:num w:numId="17">
    <w:abstractNumId w:val="18"/>
  </w:num>
  <w:num w:numId="18">
    <w:abstractNumId w:val="56"/>
  </w:num>
  <w:num w:numId="19">
    <w:abstractNumId w:val="11"/>
  </w:num>
  <w:num w:numId="20">
    <w:abstractNumId w:val="29"/>
  </w:num>
  <w:num w:numId="21">
    <w:abstractNumId w:val="50"/>
  </w:num>
  <w:num w:numId="22">
    <w:abstractNumId w:val="15"/>
  </w:num>
  <w:num w:numId="23">
    <w:abstractNumId w:val="19"/>
  </w:num>
  <w:num w:numId="24">
    <w:abstractNumId w:val="32"/>
  </w:num>
  <w:num w:numId="25">
    <w:abstractNumId w:val="55"/>
  </w:num>
  <w:num w:numId="26">
    <w:abstractNumId w:val="26"/>
  </w:num>
  <w:num w:numId="27">
    <w:abstractNumId w:val="54"/>
  </w:num>
  <w:num w:numId="28">
    <w:abstractNumId w:val="59"/>
  </w:num>
  <w:num w:numId="29">
    <w:abstractNumId w:val="23"/>
  </w:num>
  <w:num w:numId="30">
    <w:abstractNumId w:val="24"/>
  </w:num>
  <w:num w:numId="31">
    <w:abstractNumId w:val="63"/>
  </w:num>
  <w:num w:numId="32">
    <w:abstractNumId w:val="40"/>
  </w:num>
  <w:num w:numId="33">
    <w:abstractNumId w:val="4"/>
  </w:num>
  <w:num w:numId="34">
    <w:abstractNumId w:val="25"/>
  </w:num>
  <w:num w:numId="35">
    <w:abstractNumId w:val="57"/>
  </w:num>
  <w:num w:numId="36">
    <w:abstractNumId w:val="48"/>
  </w:num>
  <w:num w:numId="37">
    <w:abstractNumId w:val="33"/>
  </w:num>
  <w:num w:numId="38">
    <w:abstractNumId w:val="1"/>
  </w:num>
  <w:num w:numId="39">
    <w:abstractNumId w:val="10"/>
  </w:num>
  <w:num w:numId="40">
    <w:abstractNumId w:val="46"/>
  </w:num>
  <w:num w:numId="41">
    <w:abstractNumId w:val="21"/>
  </w:num>
  <w:num w:numId="42">
    <w:abstractNumId w:val="0"/>
  </w:num>
  <w:num w:numId="43">
    <w:abstractNumId w:val="14"/>
  </w:num>
  <w:num w:numId="44">
    <w:abstractNumId w:val="62"/>
  </w:num>
  <w:num w:numId="45">
    <w:abstractNumId w:val="44"/>
  </w:num>
  <w:num w:numId="46">
    <w:abstractNumId w:val="64"/>
  </w:num>
  <w:num w:numId="47">
    <w:abstractNumId w:val="35"/>
  </w:num>
  <w:num w:numId="48">
    <w:abstractNumId w:val="67"/>
  </w:num>
  <w:num w:numId="49">
    <w:abstractNumId w:val="42"/>
  </w:num>
  <w:num w:numId="50">
    <w:abstractNumId w:val="16"/>
  </w:num>
  <w:num w:numId="51">
    <w:abstractNumId w:val="39"/>
  </w:num>
  <w:num w:numId="52">
    <w:abstractNumId w:val="58"/>
  </w:num>
  <w:num w:numId="53">
    <w:abstractNumId w:val="8"/>
  </w:num>
  <w:num w:numId="54">
    <w:abstractNumId w:val="3"/>
  </w:num>
  <w:num w:numId="55">
    <w:abstractNumId w:val="22"/>
  </w:num>
  <w:num w:numId="56">
    <w:abstractNumId w:val="37"/>
  </w:num>
  <w:num w:numId="57">
    <w:abstractNumId w:val="36"/>
  </w:num>
  <w:num w:numId="58">
    <w:abstractNumId w:val="5"/>
  </w:num>
  <w:num w:numId="59">
    <w:abstractNumId w:val="36"/>
  </w:num>
  <w:num w:numId="60">
    <w:abstractNumId w:val="36"/>
  </w:num>
  <w:num w:numId="61">
    <w:abstractNumId w:val="51"/>
  </w:num>
  <w:num w:numId="62">
    <w:abstractNumId w:val="2"/>
  </w:num>
  <w:num w:numId="63">
    <w:abstractNumId w:val="53"/>
  </w:num>
  <w:num w:numId="64">
    <w:abstractNumId w:val="68"/>
  </w:num>
  <w:num w:numId="65">
    <w:abstractNumId w:val="43"/>
  </w:num>
  <w:num w:numId="66">
    <w:abstractNumId w:val="17"/>
  </w:num>
  <w:num w:numId="67">
    <w:abstractNumId w:val="28"/>
  </w:num>
  <w:num w:numId="68">
    <w:abstractNumId w:val="20"/>
  </w:num>
  <w:num w:numId="69">
    <w:abstractNumId w:val="41"/>
  </w:num>
  <w:num w:numId="70">
    <w:abstractNumId w:val="38"/>
  </w:num>
  <w:num w:numId="71">
    <w:abstractNumId w:val="69"/>
  </w:num>
  <w:num w:numId="72">
    <w:abstractNumId w:val="9"/>
  </w:num>
  <w:num w:numId="73">
    <w:abstractNumId w:val="49"/>
  </w:num>
  <w:num w:numId="74">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F"/>
    <w:rsid w:val="0000587A"/>
    <w:rsid w:val="00006F07"/>
    <w:rsid w:val="0001043E"/>
    <w:rsid w:val="00013F49"/>
    <w:rsid w:val="00016FD6"/>
    <w:rsid w:val="0002119E"/>
    <w:rsid w:val="000216B5"/>
    <w:rsid w:val="000239E8"/>
    <w:rsid w:val="00023A9E"/>
    <w:rsid w:val="00026321"/>
    <w:rsid w:val="00027BEF"/>
    <w:rsid w:val="00027BF6"/>
    <w:rsid w:val="000307CB"/>
    <w:rsid w:val="000310C6"/>
    <w:rsid w:val="0003182F"/>
    <w:rsid w:val="00032D12"/>
    <w:rsid w:val="00033466"/>
    <w:rsid w:val="00034FFE"/>
    <w:rsid w:val="00037C9E"/>
    <w:rsid w:val="00041B5C"/>
    <w:rsid w:val="00041DBA"/>
    <w:rsid w:val="00042732"/>
    <w:rsid w:val="00042F4C"/>
    <w:rsid w:val="00052D4F"/>
    <w:rsid w:val="00061F0B"/>
    <w:rsid w:val="0006216D"/>
    <w:rsid w:val="00063EA1"/>
    <w:rsid w:val="00067473"/>
    <w:rsid w:val="00074EE1"/>
    <w:rsid w:val="00084834"/>
    <w:rsid w:val="00085BBF"/>
    <w:rsid w:val="00090AE9"/>
    <w:rsid w:val="00091517"/>
    <w:rsid w:val="00093087"/>
    <w:rsid w:val="00095EBB"/>
    <w:rsid w:val="000A0A30"/>
    <w:rsid w:val="000A405F"/>
    <w:rsid w:val="000A6CB7"/>
    <w:rsid w:val="000A7B6E"/>
    <w:rsid w:val="000B15E6"/>
    <w:rsid w:val="000B572F"/>
    <w:rsid w:val="000C134C"/>
    <w:rsid w:val="000C4817"/>
    <w:rsid w:val="000C63C9"/>
    <w:rsid w:val="000D0011"/>
    <w:rsid w:val="000D1FE0"/>
    <w:rsid w:val="000D2DF7"/>
    <w:rsid w:val="000D57D0"/>
    <w:rsid w:val="000D63C8"/>
    <w:rsid w:val="000E1566"/>
    <w:rsid w:val="000E5087"/>
    <w:rsid w:val="000E7848"/>
    <w:rsid w:val="000F7A84"/>
    <w:rsid w:val="001007C7"/>
    <w:rsid w:val="00100C28"/>
    <w:rsid w:val="001061C6"/>
    <w:rsid w:val="001072D9"/>
    <w:rsid w:val="001112C9"/>
    <w:rsid w:val="0011200A"/>
    <w:rsid w:val="00112ECA"/>
    <w:rsid w:val="00114055"/>
    <w:rsid w:val="00116764"/>
    <w:rsid w:val="001171DF"/>
    <w:rsid w:val="00117F20"/>
    <w:rsid w:val="001319FC"/>
    <w:rsid w:val="0013617F"/>
    <w:rsid w:val="00136B3C"/>
    <w:rsid w:val="00146509"/>
    <w:rsid w:val="0014796B"/>
    <w:rsid w:val="001513B7"/>
    <w:rsid w:val="00154B99"/>
    <w:rsid w:val="0015794E"/>
    <w:rsid w:val="00164D0A"/>
    <w:rsid w:val="00164E20"/>
    <w:rsid w:val="001676C5"/>
    <w:rsid w:val="0016792A"/>
    <w:rsid w:val="001720C8"/>
    <w:rsid w:val="001753F6"/>
    <w:rsid w:val="00175ACA"/>
    <w:rsid w:val="001777B5"/>
    <w:rsid w:val="00183FF1"/>
    <w:rsid w:val="0018417B"/>
    <w:rsid w:val="0018751A"/>
    <w:rsid w:val="00196959"/>
    <w:rsid w:val="00196F77"/>
    <w:rsid w:val="00197E65"/>
    <w:rsid w:val="001A2575"/>
    <w:rsid w:val="001A2D5F"/>
    <w:rsid w:val="001A33AD"/>
    <w:rsid w:val="001A491D"/>
    <w:rsid w:val="001A607F"/>
    <w:rsid w:val="001A6A6D"/>
    <w:rsid w:val="001B0721"/>
    <w:rsid w:val="001B0B20"/>
    <w:rsid w:val="001B0EAD"/>
    <w:rsid w:val="001B1001"/>
    <w:rsid w:val="001B3CAA"/>
    <w:rsid w:val="001B52AE"/>
    <w:rsid w:val="001C181C"/>
    <w:rsid w:val="001C6A64"/>
    <w:rsid w:val="001D1DB4"/>
    <w:rsid w:val="001D21B4"/>
    <w:rsid w:val="001D4B37"/>
    <w:rsid w:val="001D73BE"/>
    <w:rsid w:val="001E0112"/>
    <w:rsid w:val="001E1881"/>
    <w:rsid w:val="001E40CD"/>
    <w:rsid w:val="001F3543"/>
    <w:rsid w:val="00202450"/>
    <w:rsid w:val="0021025D"/>
    <w:rsid w:val="002102B8"/>
    <w:rsid w:val="00211EA6"/>
    <w:rsid w:val="00215F26"/>
    <w:rsid w:val="00217326"/>
    <w:rsid w:val="002210F4"/>
    <w:rsid w:val="00221E7A"/>
    <w:rsid w:val="002233F2"/>
    <w:rsid w:val="002245A4"/>
    <w:rsid w:val="002324FC"/>
    <w:rsid w:val="00240D67"/>
    <w:rsid w:val="00245387"/>
    <w:rsid w:val="00247740"/>
    <w:rsid w:val="002527C4"/>
    <w:rsid w:val="0025390D"/>
    <w:rsid w:val="00256C42"/>
    <w:rsid w:val="0025746E"/>
    <w:rsid w:val="002639C2"/>
    <w:rsid w:val="00263F37"/>
    <w:rsid w:val="00265316"/>
    <w:rsid w:val="0026604D"/>
    <w:rsid w:val="00266A94"/>
    <w:rsid w:val="00267859"/>
    <w:rsid w:val="00273469"/>
    <w:rsid w:val="00273A87"/>
    <w:rsid w:val="00274740"/>
    <w:rsid w:val="002759A4"/>
    <w:rsid w:val="00276BD1"/>
    <w:rsid w:val="0028027F"/>
    <w:rsid w:val="00280310"/>
    <w:rsid w:val="0028067C"/>
    <w:rsid w:val="00281456"/>
    <w:rsid w:val="0028350B"/>
    <w:rsid w:val="00283C52"/>
    <w:rsid w:val="00286D74"/>
    <w:rsid w:val="00291EB8"/>
    <w:rsid w:val="00296720"/>
    <w:rsid w:val="002A19C0"/>
    <w:rsid w:val="002A3EA0"/>
    <w:rsid w:val="002B01D9"/>
    <w:rsid w:val="002B13B9"/>
    <w:rsid w:val="002B1589"/>
    <w:rsid w:val="002B78FD"/>
    <w:rsid w:val="002B7E73"/>
    <w:rsid w:val="002C2250"/>
    <w:rsid w:val="002C3D67"/>
    <w:rsid w:val="002C4B7F"/>
    <w:rsid w:val="002C560D"/>
    <w:rsid w:val="002C6EB7"/>
    <w:rsid w:val="002D1555"/>
    <w:rsid w:val="002D24C4"/>
    <w:rsid w:val="002D4214"/>
    <w:rsid w:val="002D4DE5"/>
    <w:rsid w:val="002D68B8"/>
    <w:rsid w:val="002D72B7"/>
    <w:rsid w:val="002E1506"/>
    <w:rsid w:val="002E30CA"/>
    <w:rsid w:val="002E31B9"/>
    <w:rsid w:val="002E3A6A"/>
    <w:rsid w:val="002E3D72"/>
    <w:rsid w:val="002E5380"/>
    <w:rsid w:val="002F1A82"/>
    <w:rsid w:val="002F1F60"/>
    <w:rsid w:val="002F2C75"/>
    <w:rsid w:val="002F3125"/>
    <w:rsid w:val="002F3D89"/>
    <w:rsid w:val="002F77FF"/>
    <w:rsid w:val="00301457"/>
    <w:rsid w:val="00302359"/>
    <w:rsid w:val="0030270A"/>
    <w:rsid w:val="00306353"/>
    <w:rsid w:val="0030674A"/>
    <w:rsid w:val="00306DDF"/>
    <w:rsid w:val="00307DAF"/>
    <w:rsid w:val="00312376"/>
    <w:rsid w:val="00313AC4"/>
    <w:rsid w:val="003142DE"/>
    <w:rsid w:val="00321561"/>
    <w:rsid w:val="00322F43"/>
    <w:rsid w:val="00327F1E"/>
    <w:rsid w:val="003329DC"/>
    <w:rsid w:val="00336515"/>
    <w:rsid w:val="00336B53"/>
    <w:rsid w:val="003372A7"/>
    <w:rsid w:val="00337369"/>
    <w:rsid w:val="00346607"/>
    <w:rsid w:val="00351B53"/>
    <w:rsid w:val="00354CDF"/>
    <w:rsid w:val="00360477"/>
    <w:rsid w:val="00361C23"/>
    <w:rsid w:val="00363D59"/>
    <w:rsid w:val="00365446"/>
    <w:rsid w:val="003742AE"/>
    <w:rsid w:val="003815E7"/>
    <w:rsid w:val="00383673"/>
    <w:rsid w:val="00390F10"/>
    <w:rsid w:val="00394998"/>
    <w:rsid w:val="00397D01"/>
    <w:rsid w:val="00397F44"/>
    <w:rsid w:val="003A621F"/>
    <w:rsid w:val="003A66D2"/>
    <w:rsid w:val="003A7517"/>
    <w:rsid w:val="003C0DB4"/>
    <w:rsid w:val="003C5931"/>
    <w:rsid w:val="003D0145"/>
    <w:rsid w:val="003E1CA5"/>
    <w:rsid w:val="003E6A48"/>
    <w:rsid w:val="003E7159"/>
    <w:rsid w:val="003F2934"/>
    <w:rsid w:val="003F4381"/>
    <w:rsid w:val="003F5DF7"/>
    <w:rsid w:val="003F6E18"/>
    <w:rsid w:val="004041D8"/>
    <w:rsid w:val="004067D3"/>
    <w:rsid w:val="004120F3"/>
    <w:rsid w:val="00422064"/>
    <w:rsid w:val="00423C09"/>
    <w:rsid w:val="00425E0A"/>
    <w:rsid w:val="00426D44"/>
    <w:rsid w:val="0043048C"/>
    <w:rsid w:val="00433804"/>
    <w:rsid w:val="004434A0"/>
    <w:rsid w:val="00452DC5"/>
    <w:rsid w:val="0045306A"/>
    <w:rsid w:val="00456958"/>
    <w:rsid w:val="00465772"/>
    <w:rsid w:val="004663AB"/>
    <w:rsid w:val="004674E3"/>
    <w:rsid w:val="00467EAB"/>
    <w:rsid w:val="00475BA1"/>
    <w:rsid w:val="00476FE4"/>
    <w:rsid w:val="004804A4"/>
    <w:rsid w:val="004818F3"/>
    <w:rsid w:val="004841BF"/>
    <w:rsid w:val="0048562F"/>
    <w:rsid w:val="00486FDC"/>
    <w:rsid w:val="00487850"/>
    <w:rsid w:val="00490658"/>
    <w:rsid w:val="00490B6A"/>
    <w:rsid w:val="004A19AE"/>
    <w:rsid w:val="004A5028"/>
    <w:rsid w:val="004B2218"/>
    <w:rsid w:val="004B2E03"/>
    <w:rsid w:val="004B40A2"/>
    <w:rsid w:val="004B475E"/>
    <w:rsid w:val="004B4EA2"/>
    <w:rsid w:val="004B53EE"/>
    <w:rsid w:val="004B5474"/>
    <w:rsid w:val="004B6081"/>
    <w:rsid w:val="004C43D8"/>
    <w:rsid w:val="004C59BF"/>
    <w:rsid w:val="004C6262"/>
    <w:rsid w:val="004C66DF"/>
    <w:rsid w:val="004C6CB2"/>
    <w:rsid w:val="004C7DB1"/>
    <w:rsid w:val="004D2D01"/>
    <w:rsid w:val="004D329D"/>
    <w:rsid w:val="004D360E"/>
    <w:rsid w:val="004D4839"/>
    <w:rsid w:val="004D523B"/>
    <w:rsid w:val="004D7380"/>
    <w:rsid w:val="004E0CAC"/>
    <w:rsid w:val="004E1AFC"/>
    <w:rsid w:val="004F05AE"/>
    <w:rsid w:val="004F0C99"/>
    <w:rsid w:val="004F1CA9"/>
    <w:rsid w:val="004F3F1E"/>
    <w:rsid w:val="004F5797"/>
    <w:rsid w:val="004F64AF"/>
    <w:rsid w:val="004F713A"/>
    <w:rsid w:val="00503134"/>
    <w:rsid w:val="00505194"/>
    <w:rsid w:val="00507929"/>
    <w:rsid w:val="00510DFB"/>
    <w:rsid w:val="00513C61"/>
    <w:rsid w:val="00515280"/>
    <w:rsid w:val="0051765E"/>
    <w:rsid w:val="00517A1B"/>
    <w:rsid w:val="0052237E"/>
    <w:rsid w:val="00523405"/>
    <w:rsid w:val="005248FD"/>
    <w:rsid w:val="0052529A"/>
    <w:rsid w:val="005301EC"/>
    <w:rsid w:val="005309F9"/>
    <w:rsid w:val="00530AF8"/>
    <w:rsid w:val="00531E8A"/>
    <w:rsid w:val="0053209B"/>
    <w:rsid w:val="00533556"/>
    <w:rsid w:val="00540391"/>
    <w:rsid w:val="00540D6F"/>
    <w:rsid w:val="0054134B"/>
    <w:rsid w:val="00541403"/>
    <w:rsid w:val="00541EED"/>
    <w:rsid w:val="00545349"/>
    <w:rsid w:val="00545412"/>
    <w:rsid w:val="00545624"/>
    <w:rsid w:val="00547242"/>
    <w:rsid w:val="00550709"/>
    <w:rsid w:val="0055566D"/>
    <w:rsid w:val="0056197B"/>
    <w:rsid w:val="00562CB2"/>
    <w:rsid w:val="00566E33"/>
    <w:rsid w:val="00571A93"/>
    <w:rsid w:val="00572F3A"/>
    <w:rsid w:val="00573BD0"/>
    <w:rsid w:val="0057489C"/>
    <w:rsid w:val="00580B74"/>
    <w:rsid w:val="00581773"/>
    <w:rsid w:val="00590966"/>
    <w:rsid w:val="00592528"/>
    <w:rsid w:val="00593691"/>
    <w:rsid w:val="00597A8C"/>
    <w:rsid w:val="005A3EFE"/>
    <w:rsid w:val="005A4314"/>
    <w:rsid w:val="005A5204"/>
    <w:rsid w:val="005B095A"/>
    <w:rsid w:val="005B36BF"/>
    <w:rsid w:val="005B4324"/>
    <w:rsid w:val="005B71E8"/>
    <w:rsid w:val="005B73DE"/>
    <w:rsid w:val="005C2B13"/>
    <w:rsid w:val="005C3607"/>
    <w:rsid w:val="005D0292"/>
    <w:rsid w:val="005E13F6"/>
    <w:rsid w:val="005E1489"/>
    <w:rsid w:val="005E35D9"/>
    <w:rsid w:val="005E35F9"/>
    <w:rsid w:val="005E43D9"/>
    <w:rsid w:val="005E5A32"/>
    <w:rsid w:val="005E77F1"/>
    <w:rsid w:val="005F342A"/>
    <w:rsid w:val="005F4A5C"/>
    <w:rsid w:val="005F4EC5"/>
    <w:rsid w:val="005F5756"/>
    <w:rsid w:val="005F7C80"/>
    <w:rsid w:val="006015AC"/>
    <w:rsid w:val="00605FDD"/>
    <w:rsid w:val="00606FC3"/>
    <w:rsid w:val="006142D6"/>
    <w:rsid w:val="006171E4"/>
    <w:rsid w:val="00617B21"/>
    <w:rsid w:val="00620521"/>
    <w:rsid w:val="00621EB7"/>
    <w:rsid w:val="0062225D"/>
    <w:rsid w:val="0062458C"/>
    <w:rsid w:val="00627F6A"/>
    <w:rsid w:val="00630182"/>
    <w:rsid w:val="00631976"/>
    <w:rsid w:val="00635014"/>
    <w:rsid w:val="0064038E"/>
    <w:rsid w:val="00641CE4"/>
    <w:rsid w:val="00643EB2"/>
    <w:rsid w:val="00646554"/>
    <w:rsid w:val="00646D77"/>
    <w:rsid w:val="00652ACC"/>
    <w:rsid w:val="00652B27"/>
    <w:rsid w:val="00655A0F"/>
    <w:rsid w:val="00662163"/>
    <w:rsid w:val="006739C0"/>
    <w:rsid w:val="00677343"/>
    <w:rsid w:val="006776B6"/>
    <w:rsid w:val="00680C9C"/>
    <w:rsid w:val="00681BB6"/>
    <w:rsid w:val="00681D29"/>
    <w:rsid w:val="00682CBE"/>
    <w:rsid w:val="00685C3D"/>
    <w:rsid w:val="0069090E"/>
    <w:rsid w:val="00694A3B"/>
    <w:rsid w:val="00695631"/>
    <w:rsid w:val="006A0AB9"/>
    <w:rsid w:val="006A0D10"/>
    <w:rsid w:val="006A1407"/>
    <w:rsid w:val="006A2138"/>
    <w:rsid w:val="006A5E47"/>
    <w:rsid w:val="006B3584"/>
    <w:rsid w:val="006B72C1"/>
    <w:rsid w:val="006C04F7"/>
    <w:rsid w:val="006C335C"/>
    <w:rsid w:val="006C48C9"/>
    <w:rsid w:val="006C6712"/>
    <w:rsid w:val="006D0B84"/>
    <w:rsid w:val="006D10F2"/>
    <w:rsid w:val="006D1189"/>
    <w:rsid w:val="006D1B2F"/>
    <w:rsid w:val="006D39FE"/>
    <w:rsid w:val="006D4B5D"/>
    <w:rsid w:val="006D5EEE"/>
    <w:rsid w:val="006E120D"/>
    <w:rsid w:val="006E709A"/>
    <w:rsid w:val="006F106D"/>
    <w:rsid w:val="006F1CBC"/>
    <w:rsid w:val="006F2C98"/>
    <w:rsid w:val="006F471A"/>
    <w:rsid w:val="006F6205"/>
    <w:rsid w:val="00705E93"/>
    <w:rsid w:val="00707055"/>
    <w:rsid w:val="00711C12"/>
    <w:rsid w:val="007134DE"/>
    <w:rsid w:val="00715680"/>
    <w:rsid w:val="0071627B"/>
    <w:rsid w:val="0072003F"/>
    <w:rsid w:val="0072170A"/>
    <w:rsid w:val="00722A88"/>
    <w:rsid w:val="0072305D"/>
    <w:rsid w:val="00734727"/>
    <w:rsid w:val="00737FC9"/>
    <w:rsid w:val="00737FCC"/>
    <w:rsid w:val="0074216D"/>
    <w:rsid w:val="00742399"/>
    <w:rsid w:val="0074314E"/>
    <w:rsid w:val="007434E3"/>
    <w:rsid w:val="00745153"/>
    <w:rsid w:val="00746349"/>
    <w:rsid w:val="007468BD"/>
    <w:rsid w:val="0075054B"/>
    <w:rsid w:val="00752053"/>
    <w:rsid w:val="007570A2"/>
    <w:rsid w:val="007578BB"/>
    <w:rsid w:val="00757951"/>
    <w:rsid w:val="00761197"/>
    <w:rsid w:val="007619F4"/>
    <w:rsid w:val="00764E91"/>
    <w:rsid w:val="0076506F"/>
    <w:rsid w:val="00765CF0"/>
    <w:rsid w:val="00770E00"/>
    <w:rsid w:val="00771AB4"/>
    <w:rsid w:val="00771BB4"/>
    <w:rsid w:val="007730A2"/>
    <w:rsid w:val="00773DC0"/>
    <w:rsid w:val="00774CB3"/>
    <w:rsid w:val="007764DC"/>
    <w:rsid w:val="007776D0"/>
    <w:rsid w:val="00785E4F"/>
    <w:rsid w:val="00786C9D"/>
    <w:rsid w:val="007951BB"/>
    <w:rsid w:val="007978CB"/>
    <w:rsid w:val="00797EE0"/>
    <w:rsid w:val="007A04D6"/>
    <w:rsid w:val="007A05B8"/>
    <w:rsid w:val="007A11C3"/>
    <w:rsid w:val="007A5100"/>
    <w:rsid w:val="007B1B54"/>
    <w:rsid w:val="007B4813"/>
    <w:rsid w:val="007B6DE7"/>
    <w:rsid w:val="007C0221"/>
    <w:rsid w:val="007C0BF5"/>
    <w:rsid w:val="007C375E"/>
    <w:rsid w:val="007C4832"/>
    <w:rsid w:val="007C4C22"/>
    <w:rsid w:val="007E0DE6"/>
    <w:rsid w:val="007E1B43"/>
    <w:rsid w:val="007E1D42"/>
    <w:rsid w:val="007E2B81"/>
    <w:rsid w:val="007E369D"/>
    <w:rsid w:val="007F3765"/>
    <w:rsid w:val="0080189B"/>
    <w:rsid w:val="0080334F"/>
    <w:rsid w:val="0080346B"/>
    <w:rsid w:val="00810A6D"/>
    <w:rsid w:val="0081220E"/>
    <w:rsid w:val="00814ECD"/>
    <w:rsid w:val="008156D5"/>
    <w:rsid w:val="0081644E"/>
    <w:rsid w:val="0081701B"/>
    <w:rsid w:val="0081739C"/>
    <w:rsid w:val="00821906"/>
    <w:rsid w:val="008228E7"/>
    <w:rsid w:val="00822E8D"/>
    <w:rsid w:val="00830368"/>
    <w:rsid w:val="00831594"/>
    <w:rsid w:val="0083630F"/>
    <w:rsid w:val="00836BB9"/>
    <w:rsid w:val="00836DFF"/>
    <w:rsid w:val="008408F7"/>
    <w:rsid w:val="008428B0"/>
    <w:rsid w:val="00853B73"/>
    <w:rsid w:val="0085411D"/>
    <w:rsid w:val="00855992"/>
    <w:rsid w:val="00855F20"/>
    <w:rsid w:val="00856FC4"/>
    <w:rsid w:val="0086213F"/>
    <w:rsid w:val="00865B7D"/>
    <w:rsid w:val="0086750D"/>
    <w:rsid w:val="00871DD8"/>
    <w:rsid w:val="00874700"/>
    <w:rsid w:val="008747AD"/>
    <w:rsid w:val="0088013B"/>
    <w:rsid w:val="00881E3E"/>
    <w:rsid w:val="008820B2"/>
    <w:rsid w:val="00883B90"/>
    <w:rsid w:val="00887370"/>
    <w:rsid w:val="008919E0"/>
    <w:rsid w:val="008933B7"/>
    <w:rsid w:val="008958FB"/>
    <w:rsid w:val="008A259A"/>
    <w:rsid w:val="008A49FE"/>
    <w:rsid w:val="008A6BE8"/>
    <w:rsid w:val="008A77B4"/>
    <w:rsid w:val="008B079E"/>
    <w:rsid w:val="008B2CC9"/>
    <w:rsid w:val="008B2F95"/>
    <w:rsid w:val="008B3A0C"/>
    <w:rsid w:val="008B3D13"/>
    <w:rsid w:val="008B405C"/>
    <w:rsid w:val="008B4307"/>
    <w:rsid w:val="008B7C10"/>
    <w:rsid w:val="008C04BE"/>
    <w:rsid w:val="008C2A05"/>
    <w:rsid w:val="008C39B5"/>
    <w:rsid w:val="008C6535"/>
    <w:rsid w:val="008D0158"/>
    <w:rsid w:val="008D04A5"/>
    <w:rsid w:val="008D6F93"/>
    <w:rsid w:val="008E4411"/>
    <w:rsid w:val="008E500A"/>
    <w:rsid w:val="008E6C19"/>
    <w:rsid w:val="008E74EE"/>
    <w:rsid w:val="008F136A"/>
    <w:rsid w:val="008F1999"/>
    <w:rsid w:val="008F1DD5"/>
    <w:rsid w:val="008F202C"/>
    <w:rsid w:val="008F25AE"/>
    <w:rsid w:val="008F2EC0"/>
    <w:rsid w:val="008F39A7"/>
    <w:rsid w:val="008F60C1"/>
    <w:rsid w:val="009028AB"/>
    <w:rsid w:val="00903764"/>
    <w:rsid w:val="0090399B"/>
    <w:rsid w:val="00904410"/>
    <w:rsid w:val="00904ABD"/>
    <w:rsid w:val="00913B0E"/>
    <w:rsid w:val="00914091"/>
    <w:rsid w:val="00916FE9"/>
    <w:rsid w:val="0092007C"/>
    <w:rsid w:val="00920E39"/>
    <w:rsid w:val="00925266"/>
    <w:rsid w:val="00927733"/>
    <w:rsid w:val="0093011D"/>
    <w:rsid w:val="00930D2E"/>
    <w:rsid w:val="00934CBA"/>
    <w:rsid w:val="00935937"/>
    <w:rsid w:val="009405D4"/>
    <w:rsid w:val="00940A0B"/>
    <w:rsid w:val="009434F1"/>
    <w:rsid w:val="009442B4"/>
    <w:rsid w:val="00945F1B"/>
    <w:rsid w:val="00946F28"/>
    <w:rsid w:val="00947ACB"/>
    <w:rsid w:val="009501BC"/>
    <w:rsid w:val="009535D1"/>
    <w:rsid w:val="00955807"/>
    <w:rsid w:val="009559BA"/>
    <w:rsid w:val="009601B8"/>
    <w:rsid w:val="00964776"/>
    <w:rsid w:val="009656C5"/>
    <w:rsid w:val="00965B34"/>
    <w:rsid w:val="00975994"/>
    <w:rsid w:val="0097656F"/>
    <w:rsid w:val="009807C7"/>
    <w:rsid w:val="00980FB7"/>
    <w:rsid w:val="009812C1"/>
    <w:rsid w:val="0098241E"/>
    <w:rsid w:val="009828BA"/>
    <w:rsid w:val="00982C32"/>
    <w:rsid w:val="00984C2D"/>
    <w:rsid w:val="00993E99"/>
    <w:rsid w:val="009944D6"/>
    <w:rsid w:val="009A04CA"/>
    <w:rsid w:val="009B341A"/>
    <w:rsid w:val="009B356C"/>
    <w:rsid w:val="009B3794"/>
    <w:rsid w:val="009B3CC4"/>
    <w:rsid w:val="009B409B"/>
    <w:rsid w:val="009C010B"/>
    <w:rsid w:val="009C3A50"/>
    <w:rsid w:val="009C59E3"/>
    <w:rsid w:val="009C5AD3"/>
    <w:rsid w:val="009C5B86"/>
    <w:rsid w:val="009D23BE"/>
    <w:rsid w:val="009D3C5B"/>
    <w:rsid w:val="009D514B"/>
    <w:rsid w:val="009E1209"/>
    <w:rsid w:val="009E18DB"/>
    <w:rsid w:val="009E36B6"/>
    <w:rsid w:val="009E53F7"/>
    <w:rsid w:val="009E9783"/>
    <w:rsid w:val="009F0CBE"/>
    <w:rsid w:val="009F1DC7"/>
    <w:rsid w:val="009F6011"/>
    <w:rsid w:val="009F7F49"/>
    <w:rsid w:val="00A00A20"/>
    <w:rsid w:val="00A02BC6"/>
    <w:rsid w:val="00A0581B"/>
    <w:rsid w:val="00A05F1D"/>
    <w:rsid w:val="00A07783"/>
    <w:rsid w:val="00A10DB9"/>
    <w:rsid w:val="00A10F66"/>
    <w:rsid w:val="00A11D1D"/>
    <w:rsid w:val="00A124DB"/>
    <w:rsid w:val="00A13C07"/>
    <w:rsid w:val="00A1675C"/>
    <w:rsid w:val="00A20728"/>
    <w:rsid w:val="00A2293F"/>
    <w:rsid w:val="00A3515F"/>
    <w:rsid w:val="00A3552A"/>
    <w:rsid w:val="00A3674A"/>
    <w:rsid w:val="00A36E10"/>
    <w:rsid w:val="00A3744A"/>
    <w:rsid w:val="00A43066"/>
    <w:rsid w:val="00A43A1F"/>
    <w:rsid w:val="00A45316"/>
    <w:rsid w:val="00A46692"/>
    <w:rsid w:val="00A47682"/>
    <w:rsid w:val="00A50DA7"/>
    <w:rsid w:val="00A5342E"/>
    <w:rsid w:val="00A54103"/>
    <w:rsid w:val="00A56F6C"/>
    <w:rsid w:val="00A60567"/>
    <w:rsid w:val="00A61D04"/>
    <w:rsid w:val="00A62B65"/>
    <w:rsid w:val="00A62FA7"/>
    <w:rsid w:val="00A6395A"/>
    <w:rsid w:val="00A72D1A"/>
    <w:rsid w:val="00A72F18"/>
    <w:rsid w:val="00A7655A"/>
    <w:rsid w:val="00A8716B"/>
    <w:rsid w:val="00A8755F"/>
    <w:rsid w:val="00AB13C9"/>
    <w:rsid w:val="00AB4F03"/>
    <w:rsid w:val="00AB68EF"/>
    <w:rsid w:val="00AB6AE5"/>
    <w:rsid w:val="00AC3C01"/>
    <w:rsid w:val="00AC6210"/>
    <w:rsid w:val="00AD166D"/>
    <w:rsid w:val="00AD1B27"/>
    <w:rsid w:val="00AD22D5"/>
    <w:rsid w:val="00AD5B98"/>
    <w:rsid w:val="00AD73A3"/>
    <w:rsid w:val="00AE42A0"/>
    <w:rsid w:val="00AEF843"/>
    <w:rsid w:val="00AF46FD"/>
    <w:rsid w:val="00AF5248"/>
    <w:rsid w:val="00AF5B72"/>
    <w:rsid w:val="00AF7918"/>
    <w:rsid w:val="00AF7E60"/>
    <w:rsid w:val="00AF7F78"/>
    <w:rsid w:val="00B01634"/>
    <w:rsid w:val="00B03AEF"/>
    <w:rsid w:val="00B06013"/>
    <w:rsid w:val="00B06E4F"/>
    <w:rsid w:val="00B104A5"/>
    <w:rsid w:val="00B10EED"/>
    <w:rsid w:val="00B1291F"/>
    <w:rsid w:val="00B133D8"/>
    <w:rsid w:val="00B142E4"/>
    <w:rsid w:val="00B149E3"/>
    <w:rsid w:val="00B20F00"/>
    <w:rsid w:val="00B23E00"/>
    <w:rsid w:val="00B31CCC"/>
    <w:rsid w:val="00B36BA0"/>
    <w:rsid w:val="00B37AE7"/>
    <w:rsid w:val="00B4096D"/>
    <w:rsid w:val="00B41E14"/>
    <w:rsid w:val="00B4208A"/>
    <w:rsid w:val="00B42176"/>
    <w:rsid w:val="00B42DE3"/>
    <w:rsid w:val="00B42FD4"/>
    <w:rsid w:val="00B43984"/>
    <w:rsid w:val="00B61B00"/>
    <w:rsid w:val="00B62F2E"/>
    <w:rsid w:val="00B641AE"/>
    <w:rsid w:val="00B64E2F"/>
    <w:rsid w:val="00B67137"/>
    <w:rsid w:val="00B77AB7"/>
    <w:rsid w:val="00B82C3F"/>
    <w:rsid w:val="00B82D65"/>
    <w:rsid w:val="00B85104"/>
    <w:rsid w:val="00B86349"/>
    <w:rsid w:val="00B86928"/>
    <w:rsid w:val="00B9045F"/>
    <w:rsid w:val="00B93A95"/>
    <w:rsid w:val="00B93B09"/>
    <w:rsid w:val="00B959FD"/>
    <w:rsid w:val="00BA05E7"/>
    <w:rsid w:val="00BA330E"/>
    <w:rsid w:val="00BA34A0"/>
    <w:rsid w:val="00BA42B4"/>
    <w:rsid w:val="00BA6697"/>
    <w:rsid w:val="00BA6951"/>
    <w:rsid w:val="00BB0582"/>
    <w:rsid w:val="00BB3770"/>
    <w:rsid w:val="00BC11FE"/>
    <w:rsid w:val="00BC7944"/>
    <w:rsid w:val="00BD43B4"/>
    <w:rsid w:val="00BD569F"/>
    <w:rsid w:val="00BD5729"/>
    <w:rsid w:val="00BD7A59"/>
    <w:rsid w:val="00BE1024"/>
    <w:rsid w:val="00BE22ED"/>
    <w:rsid w:val="00BF1A10"/>
    <w:rsid w:val="00BF201D"/>
    <w:rsid w:val="00BF45D0"/>
    <w:rsid w:val="00BF4B7A"/>
    <w:rsid w:val="00C010A6"/>
    <w:rsid w:val="00C02E15"/>
    <w:rsid w:val="00C038E9"/>
    <w:rsid w:val="00C139EA"/>
    <w:rsid w:val="00C20BF6"/>
    <w:rsid w:val="00C225F5"/>
    <w:rsid w:val="00C24553"/>
    <w:rsid w:val="00C354B2"/>
    <w:rsid w:val="00C35D01"/>
    <w:rsid w:val="00C4304A"/>
    <w:rsid w:val="00C466AA"/>
    <w:rsid w:val="00C506C7"/>
    <w:rsid w:val="00C508E7"/>
    <w:rsid w:val="00C527E8"/>
    <w:rsid w:val="00C537A2"/>
    <w:rsid w:val="00C54BAE"/>
    <w:rsid w:val="00C55DE6"/>
    <w:rsid w:val="00C662BC"/>
    <w:rsid w:val="00C705F7"/>
    <w:rsid w:val="00C71723"/>
    <w:rsid w:val="00C71DC8"/>
    <w:rsid w:val="00C72D8E"/>
    <w:rsid w:val="00C74F76"/>
    <w:rsid w:val="00C76131"/>
    <w:rsid w:val="00C76BAB"/>
    <w:rsid w:val="00C76C0D"/>
    <w:rsid w:val="00C77436"/>
    <w:rsid w:val="00C77A37"/>
    <w:rsid w:val="00C77BF0"/>
    <w:rsid w:val="00C82CDE"/>
    <w:rsid w:val="00C833D2"/>
    <w:rsid w:val="00C85484"/>
    <w:rsid w:val="00C9070E"/>
    <w:rsid w:val="00C91AD2"/>
    <w:rsid w:val="00C92CF0"/>
    <w:rsid w:val="00C93B8E"/>
    <w:rsid w:val="00CA2202"/>
    <w:rsid w:val="00CA2B7D"/>
    <w:rsid w:val="00CA7F37"/>
    <w:rsid w:val="00CB028B"/>
    <w:rsid w:val="00CB073C"/>
    <w:rsid w:val="00CB2DDD"/>
    <w:rsid w:val="00CB44A3"/>
    <w:rsid w:val="00CB545C"/>
    <w:rsid w:val="00CB6B84"/>
    <w:rsid w:val="00CB6F02"/>
    <w:rsid w:val="00CC7F39"/>
    <w:rsid w:val="00CD19B2"/>
    <w:rsid w:val="00CD1E79"/>
    <w:rsid w:val="00CE01A8"/>
    <w:rsid w:val="00CE3C9D"/>
    <w:rsid w:val="00CE6A6B"/>
    <w:rsid w:val="00CE7098"/>
    <w:rsid w:val="00CE723C"/>
    <w:rsid w:val="00CE7307"/>
    <w:rsid w:val="00CF053C"/>
    <w:rsid w:val="00CF1022"/>
    <w:rsid w:val="00CF2367"/>
    <w:rsid w:val="00D01AB1"/>
    <w:rsid w:val="00D07566"/>
    <w:rsid w:val="00D078D1"/>
    <w:rsid w:val="00D11B45"/>
    <w:rsid w:val="00D12CEE"/>
    <w:rsid w:val="00D139A0"/>
    <w:rsid w:val="00D13C89"/>
    <w:rsid w:val="00D14524"/>
    <w:rsid w:val="00D15D10"/>
    <w:rsid w:val="00D17FDE"/>
    <w:rsid w:val="00D20B55"/>
    <w:rsid w:val="00D20BDB"/>
    <w:rsid w:val="00D22095"/>
    <w:rsid w:val="00D2381E"/>
    <w:rsid w:val="00D23EFE"/>
    <w:rsid w:val="00D261CC"/>
    <w:rsid w:val="00D27F61"/>
    <w:rsid w:val="00D308B2"/>
    <w:rsid w:val="00D3167B"/>
    <w:rsid w:val="00D3306A"/>
    <w:rsid w:val="00D33D98"/>
    <w:rsid w:val="00D36631"/>
    <w:rsid w:val="00D36913"/>
    <w:rsid w:val="00D43664"/>
    <w:rsid w:val="00D44BC5"/>
    <w:rsid w:val="00D47A6E"/>
    <w:rsid w:val="00D5165F"/>
    <w:rsid w:val="00D529D4"/>
    <w:rsid w:val="00D52D3A"/>
    <w:rsid w:val="00D5462A"/>
    <w:rsid w:val="00D56E61"/>
    <w:rsid w:val="00D60C8F"/>
    <w:rsid w:val="00D61635"/>
    <w:rsid w:val="00D61D7A"/>
    <w:rsid w:val="00D678D2"/>
    <w:rsid w:val="00D7337C"/>
    <w:rsid w:val="00D74AAD"/>
    <w:rsid w:val="00D75463"/>
    <w:rsid w:val="00D81D3D"/>
    <w:rsid w:val="00D848A7"/>
    <w:rsid w:val="00D85AEB"/>
    <w:rsid w:val="00D87AEC"/>
    <w:rsid w:val="00D911FA"/>
    <w:rsid w:val="00D96D94"/>
    <w:rsid w:val="00D9768E"/>
    <w:rsid w:val="00DA4374"/>
    <w:rsid w:val="00DA44C2"/>
    <w:rsid w:val="00DA4F84"/>
    <w:rsid w:val="00DA61A3"/>
    <w:rsid w:val="00DB1217"/>
    <w:rsid w:val="00DB5034"/>
    <w:rsid w:val="00DB6171"/>
    <w:rsid w:val="00DB6B82"/>
    <w:rsid w:val="00DB75B8"/>
    <w:rsid w:val="00DC35A6"/>
    <w:rsid w:val="00DC38E4"/>
    <w:rsid w:val="00DC443C"/>
    <w:rsid w:val="00DC4CC2"/>
    <w:rsid w:val="00DD4842"/>
    <w:rsid w:val="00DD7350"/>
    <w:rsid w:val="00DE28DF"/>
    <w:rsid w:val="00DE5147"/>
    <w:rsid w:val="00DE52BB"/>
    <w:rsid w:val="00DE6BED"/>
    <w:rsid w:val="00DF1288"/>
    <w:rsid w:val="00DF2BB8"/>
    <w:rsid w:val="00DF611D"/>
    <w:rsid w:val="00DF78CC"/>
    <w:rsid w:val="00E0637B"/>
    <w:rsid w:val="00E07634"/>
    <w:rsid w:val="00E10882"/>
    <w:rsid w:val="00E131DF"/>
    <w:rsid w:val="00E14E2B"/>
    <w:rsid w:val="00E17FD8"/>
    <w:rsid w:val="00E20FDE"/>
    <w:rsid w:val="00E2157F"/>
    <w:rsid w:val="00E22167"/>
    <w:rsid w:val="00E243F3"/>
    <w:rsid w:val="00E2723D"/>
    <w:rsid w:val="00E341FE"/>
    <w:rsid w:val="00E34AFE"/>
    <w:rsid w:val="00E352AE"/>
    <w:rsid w:val="00E36B80"/>
    <w:rsid w:val="00E41168"/>
    <w:rsid w:val="00E41A48"/>
    <w:rsid w:val="00E446D8"/>
    <w:rsid w:val="00E44708"/>
    <w:rsid w:val="00E447C7"/>
    <w:rsid w:val="00E552F8"/>
    <w:rsid w:val="00E556EA"/>
    <w:rsid w:val="00E7049A"/>
    <w:rsid w:val="00E71B79"/>
    <w:rsid w:val="00E7227C"/>
    <w:rsid w:val="00E7353D"/>
    <w:rsid w:val="00E776E7"/>
    <w:rsid w:val="00E832D4"/>
    <w:rsid w:val="00E87369"/>
    <w:rsid w:val="00E90634"/>
    <w:rsid w:val="00E90953"/>
    <w:rsid w:val="00E92083"/>
    <w:rsid w:val="00E95A01"/>
    <w:rsid w:val="00EA0522"/>
    <w:rsid w:val="00EA2661"/>
    <w:rsid w:val="00EA50EC"/>
    <w:rsid w:val="00EA7B59"/>
    <w:rsid w:val="00EB22CE"/>
    <w:rsid w:val="00EB4E2D"/>
    <w:rsid w:val="00EC1F2B"/>
    <w:rsid w:val="00EC5087"/>
    <w:rsid w:val="00EC595F"/>
    <w:rsid w:val="00ED0AB1"/>
    <w:rsid w:val="00ED4816"/>
    <w:rsid w:val="00EE0B18"/>
    <w:rsid w:val="00EE2121"/>
    <w:rsid w:val="00EE2AD6"/>
    <w:rsid w:val="00EE5970"/>
    <w:rsid w:val="00EF00CC"/>
    <w:rsid w:val="00EF21CC"/>
    <w:rsid w:val="00EF24D4"/>
    <w:rsid w:val="00EF32DC"/>
    <w:rsid w:val="00EF7873"/>
    <w:rsid w:val="00F030B3"/>
    <w:rsid w:val="00F03656"/>
    <w:rsid w:val="00F12627"/>
    <w:rsid w:val="00F12BE7"/>
    <w:rsid w:val="00F201FE"/>
    <w:rsid w:val="00F2047A"/>
    <w:rsid w:val="00F22CEB"/>
    <w:rsid w:val="00F22D11"/>
    <w:rsid w:val="00F367F8"/>
    <w:rsid w:val="00F4044E"/>
    <w:rsid w:val="00F41A6E"/>
    <w:rsid w:val="00F46A47"/>
    <w:rsid w:val="00F47438"/>
    <w:rsid w:val="00F5128E"/>
    <w:rsid w:val="00F525F6"/>
    <w:rsid w:val="00F52B37"/>
    <w:rsid w:val="00F5504A"/>
    <w:rsid w:val="00F55A62"/>
    <w:rsid w:val="00F55E4A"/>
    <w:rsid w:val="00F62CF4"/>
    <w:rsid w:val="00F6351D"/>
    <w:rsid w:val="00F67301"/>
    <w:rsid w:val="00F67D17"/>
    <w:rsid w:val="00F800F7"/>
    <w:rsid w:val="00F818A4"/>
    <w:rsid w:val="00F82310"/>
    <w:rsid w:val="00FA0739"/>
    <w:rsid w:val="00FA1715"/>
    <w:rsid w:val="00FA1C4E"/>
    <w:rsid w:val="00FA5096"/>
    <w:rsid w:val="00FA7648"/>
    <w:rsid w:val="00FB4676"/>
    <w:rsid w:val="00FC0AF7"/>
    <w:rsid w:val="00FC5940"/>
    <w:rsid w:val="00FD1D62"/>
    <w:rsid w:val="00FD574C"/>
    <w:rsid w:val="00FD604C"/>
    <w:rsid w:val="00FD6705"/>
    <w:rsid w:val="00FE22BB"/>
    <w:rsid w:val="00FE2813"/>
    <w:rsid w:val="00FE2E4A"/>
    <w:rsid w:val="00FE322A"/>
    <w:rsid w:val="00FE59EF"/>
    <w:rsid w:val="00FE6FDD"/>
    <w:rsid w:val="00FF41FF"/>
    <w:rsid w:val="00FF4A38"/>
    <w:rsid w:val="00FF5255"/>
    <w:rsid w:val="01FFC5D1"/>
    <w:rsid w:val="02D0D5D4"/>
    <w:rsid w:val="02EBBDA0"/>
    <w:rsid w:val="031B1011"/>
    <w:rsid w:val="0396AD76"/>
    <w:rsid w:val="03D63845"/>
    <w:rsid w:val="0477978F"/>
    <w:rsid w:val="04B16419"/>
    <w:rsid w:val="069FBD41"/>
    <w:rsid w:val="071561E6"/>
    <w:rsid w:val="086E8020"/>
    <w:rsid w:val="097BC24E"/>
    <w:rsid w:val="0A530BFE"/>
    <w:rsid w:val="0B393CBC"/>
    <w:rsid w:val="0D474977"/>
    <w:rsid w:val="0D892B5E"/>
    <w:rsid w:val="0D999310"/>
    <w:rsid w:val="0DB427A9"/>
    <w:rsid w:val="0DE4D63A"/>
    <w:rsid w:val="0E810254"/>
    <w:rsid w:val="0E94D74C"/>
    <w:rsid w:val="0ED46F66"/>
    <w:rsid w:val="0F24D481"/>
    <w:rsid w:val="100CADDF"/>
    <w:rsid w:val="102CA5B2"/>
    <w:rsid w:val="10E416AF"/>
    <w:rsid w:val="115D612E"/>
    <w:rsid w:val="11AE22EF"/>
    <w:rsid w:val="1289A474"/>
    <w:rsid w:val="13444EA1"/>
    <w:rsid w:val="14817E42"/>
    <w:rsid w:val="167C81AA"/>
    <w:rsid w:val="16898198"/>
    <w:rsid w:val="16B7AFBD"/>
    <w:rsid w:val="16F5982A"/>
    <w:rsid w:val="1741C054"/>
    <w:rsid w:val="186919F8"/>
    <w:rsid w:val="18A8B317"/>
    <w:rsid w:val="18CB1C29"/>
    <w:rsid w:val="1A0A24D8"/>
    <w:rsid w:val="1A7EB60B"/>
    <w:rsid w:val="1A954DD1"/>
    <w:rsid w:val="1BB3021E"/>
    <w:rsid w:val="1D2533DB"/>
    <w:rsid w:val="1DD2F20A"/>
    <w:rsid w:val="1E3621BF"/>
    <w:rsid w:val="1EA906F3"/>
    <w:rsid w:val="1FB89BD0"/>
    <w:rsid w:val="204A636F"/>
    <w:rsid w:val="219C96BE"/>
    <w:rsid w:val="21CC343F"/>
    <w:rsid w:val="22993CA0"/>
    <w:rsid w:val="232B6933"/>
    <w:rsid w:val="239B250A"/>
    <w:rsid w:val="24E507F5"/>
    <w:rsid w:val="25B72CA2"/>
    <w:rsid w:val="26650777"/>
    <w:rsid w:val="27CF42CE"/>
    <w:rsid w:val="281C4322"/>
    <w:rsid w:val="284C0D8F"/>
    <w:rsid w:val="288B4CE4"/>
    <w:rsid w:val="29BE1DC7"/>
    <w:rsid w:val="2B8AE7B9"/>
    <w:rsid w:val="2BC06039"/>
    <w:rsid w:val="2DC685B8"/>
    <w:rsid w:val="2ECA885E"/>
    <w:rsid w:val="2EF2E9BB"/>
    <w:rsid w:val="2EFEBD41"/>
    <w:rsid w:val="31871B92"/>
    <w:rsid w:val="3263E4E1"/>
    <w:rsid w:val="32BCF29F"/>
    <w:rsid w:val="3327BB62"/>
    <w:rsid w:val="33A3235D"/>
    <w:rsid w:val="354B4705"/>
    <w:rsid w:val="36BB4395"/>
    <w:rsid w:val="37AFDBD0"/>
    <w:rsid w:val="37F96340"/>
    <w:rsid w:val="3885AEC4"/>
    <w:rsid w:val="3A90DE08"/>
    <w:rsid w:val="3C94CE76"/>
    <w:rsid w:val="3ED96063"/>
    <w:rsid w:val="3EF3761F"/>
    <w:rsid w:val="413B2137"/>
    <w:rsid w:val="416F16E6"/>
    <w:rsid w:val="4184FD92"/>
    <w:rsid w:val="43C6D95C"/>
    <w:rsid w:val="440ABE28"/>
    <w:rsid w:val="444346EA"/>
    <w:rsid w:val="452A000F"/>
    <w:rsid w:val="45D8D2BF"/>
    <w:rsid w:val="4677C6A8"/>
    <w:rsid w:val="46A189C2"/>
    <w:rsid w:val="4966E08C"/>
    <w:rsid w:val="4B00F92D"/>
    <w:rsid w:val="4B58B70C"/>
    <w:rsid w:val="4B7F39BD"/>
    <w:rsid w:val="4D1B0A1E"/>
    <w:rsid w:val="4E030BC1"/>
    <w:rsid w:val="4E8A055D"/>
    <w:rsid w:val="4EAC9BA7"/>
    <w:rsid w:val="4F240993"/>
    <w:rsid w:val="50E7139D"/>
    <w:rsid w:val="517F1E28"/>
    <w:rsid w:val="518C21CD"/>
    <w:rsid w:val="53E20789"/>
    <w:rsid w:val="53EAB9DA"/>
    <w:rsid w:val="56225BD4"/>
    <w:rsid w:val="57924822"/>
    <w:rsid w:val="587DD7F6"/>
    <w:rsid w:val="58D25B60"/>
    <w:rsid w:val="58DB0DEB"/>
    <w:rsid w:val="5A2BDE07"/>
    <w:rsid w:val="5AE8D7C9"/>
    <w:rsid w:val="5B0D5E71"/>
    <w:rsid w:val="5BC249E3"/>
    <w:rsid w:val="603E2F2F"/>
    <w:rsid w:val="60884685"/>
    <w:rsid w:val="6112C48E"/>
    <w:rsid w:val="615F8251"/>
    <w:rsid w:val="61BE285D"/>
    <w:rsid w:val="6237D574"/>
    <w:rsid w:val="62662E1B"/>
    <w:rsid w:val="62E87E77"/>
    <w:rsid w:val="6484E650"/>
    <w:rsid w:val="64FF350D"/>
    <w:rsid w:val="6603E900"/>
    <w:rsid w:val="671191A5"/>
    <w:rsid w:val="68CF56CD"/>
    <w:rsid w:val="693F3878"/>
    <w:rsid w:val="6B517839"/>
    <w:rsid w:val="6C139120"/>
    <w:rsid w:val="6CAFB5F4"/>
    <w:rsid w:val="6CCF34EA"/>
    <w:rsid w:val="6D1B5809"/>
    <w:rsid w:val="6D69FB53"/>
    <w:rsid w:val="6E069796"/>
    <w:rsid w:val="6E2C6706"/>
    <w:rsid w:val="6E58C618"/>
    <w:rsid w:val="6EBC7A10"/>
    <w:rsid w:val="6FF745D0"/>
    <w:rsid w:val="70042F7C"/>
    <w:rsid w:val="70EF5E83"/>
    <w:rsid w:val="722AE1AC"/>
    <w:rsid w:val="73AB2561"/>
    <w:rsid w:val="74600B20"/>
    <w:rsid w:val="76104066"/>
    <w:rsid w:val="761B2268"/>
    <w:rsid w:val="76CB8203"/>
    <w:rsid w:val="78093B89"/>
    <w:rsid w:val="788194DF"/>
    <w:rsid w:val="7A05EB17"/>
    <w:rsid w:val="7AC2E49A"/>
    <w:rsid w:val="7CE3A83C"/>
    <w:rsid w:val="7D5486FD"/>
    <w:rsid w:val="7DB0D7E9"/>
    <w:rsid w:val="7FF4DE2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F4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5F6"/>
    <w:pPr>
      <w:spacing w:after="0" w:line="240" w:lineRule="auto"/>
    </w:pPr>
    <w:rPr>
      <w:rFonts w:ascii="Times New Roman" w:eastAsia="Times New Roman" w:hAnsi="Times New Roman" w:cs="Times New Roman"/>
      <w:sz w:val="24"/>
      <w:szCs w:val="24"/>
      <w:lang w:eastAsia="en-IE"/>
    </w:rPr>
  </w:style>
  <w:style w:type="paragraph" w:styleId="Nadpis1">
    <w:name w:val="heading 1"/>
    <w:basedOn w:val="Normln"/>
    <w:next w:val="Normln"/>
    <w:link w:val="Nadpis1Char"/>
    <w:uiPriority w:val="9"/>
    <w:qFormat/>
    <w:rsid w:val="002245A4"/>
    <w:pPr>
      <w:keepNext/>
      <w:numPr>
        <w:numId w:val="3"/>
      </w:numPr>
      <w:spacing w:before="240" w:after="240"/>
      <w:jc w:val="both"/>
      <w:outlineLvl w:val="0"/>
    </w:pPr>
    <w:rPr>
      <w:b/>
      <w:smallCaps/>
      <w:szCs w:val="20"/>
      <w:lang w:val="en-GB" w:eastAsia="en-US"/>
    </w:rPr>
  </w:style>
  <w:style w:type="paragraph" w:styleId="Nadpis2">
    <w:name w:val="heading 2"/>
    <w:basedOn w:val="Normln"/>
    <w:next w:val="Normln"/>
    <w:link w:val="Nadpis2Char"/>
    <w:uiPriority w:val="9"/>
    <w:qFormat/>
    <w:rsid w:val="002245A4"/>
    <w:pPr>
      <w:keepNext/>
      <w:numPr>
        <w:ilvl w:val="1"/>
        <w:numId w:val="3"/>
      </w:numPr>
      <w:spacing w:after="240"/>
      <w:jc w:val="both"/>
      <w:outlineLvl w:val="1"/>
    </w:pPr>
    <w:rPr>
      <w:b/>
      <w:szCs w:val="20"/>
      <w:lang w:val="en-GB" w:eastAsia="en-US"/>
    </w:rPr>
  </w:style>
  <w:style w:type="paragraph" w:styleId="Nadpis3">
    <w:name w:val="heading 3"/>
    <w:basedOn w:val="Normln"/>
    <w:next w:val="Normln"/>
    <w:link w:val="Nadpis3Char"/>
    <w:qFormat/>
    <w:rsid w:val="002245A4"/>
    <w:pPr>
      <w:keepNext/>
      <w:numPr>
        <w:ilvl w:val="2"/>
        <w:numId w:val="3"/>
      </w:numPr>
      <w:spacing w:after="240"/>
      <w:jc w:val="both"/>
      <w:outlineLvl w:val="2"/>
    </w:pPr>
    <w:rPr>
      <w:i/>
      <w:szCs w:val="20"/>
      <w:lang w:val="en-GB" w:eastAsia="en-US"/>
    </w:rPr>
  </w:style>
  <w:style w:type="paragraph" w:styleId="Nadpis4">
    <w:name w:val="heading 4"/>
    <w:basedOn w:val="Normln"/>
    <w:next w:val="Normln"/>
    <w:link w:val="Nadpis4Char"/>
    <w:qFormat/>
    <w:rsid w:val="002245A4"/>
    <w:pPr>
      <w:keepNext/>
      <w:numPr>
        <w:ilvl w:val="3"/>
        <w:numId w:val="3"/>
      </w:numPr>
      <w:spacing w:after="240"/>
      <w:jc w:val="both"/>
      <w:outlineLvl w:val="3"/>
    </w:pPr>
    <w:rPr>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62F"/>
    <w:pPr>
      <w:tabs>
        <w:tab w:val="center" w:pos="4513"/>
        <w:tab w:val="right" w:pos="9026"/>
      </w:tabs>
    </w:pPr>
  </w:style>
  <w:style w:type="character" w:customStyle="1" w:styleId="ZhlavChar">
    <w:name w:val="Záhlaví Char"/>
    <w:basedOn w:val="Standardnpsmoodstavce"/>
    <w:link w:val="Zhlav"/>
    <w:uiPriority w:val="99"/>
    <w:rsid w:val="0048562F"/>
  </w:style>
  <w:style w:type="paragraph" w:styleId="Zpat">
    <w:name w:val="footer"/>
    <w:basedOn w:val="Normln"/>
    <w:link w:val="ZpatChar"/>
    <w:uiPriority w:val="99"/>
    <w:unhideWhenUsed/>
    <w:rsid w:val="0048562F"/>
    <w:pPr>
      <w:tabs>
        <w:tab w:val="center" w:pos="4513"/>
        <w:tab w:val="right" w:pos="9026"/>
      </w:tabs>
    </w:pPr>
  </w:style>
  <w:style w:type="character" w:customStyle="1" w:styleId="ZpatChar">
    <w:name w:val="Zápatí Char"/>
    <w:basedOn w:val="Standardnpsmoodstavce"/>
    <w:link w:val="Zpat"/>
    <w:uiPriority w:val="99"/>
    <w:rsid w:val="0048562F"/>
  </w:style>
  <w:style w:type="character" w:customStyle="1" w:styleId="Style1">
    <w:name w:val="Style1"/>
    <w:basedOn w:val="Standardnpsmoodstavce"/>
    <w:uiPriority w:val="1"/>
    <w:rsid w:val="0048562F"/>
    <w:rPr>
      <w:rFonts w:ascii="Arial" w:hAnsi="Arial"/>
      <w:sz w:val="22"/>
    </w:rPr>
  </w:style>
  <w:style w:type="character" w:customStyle="1" w:styleId="Style2">
    <w:name w:val="Style2"/>
    <w:basedOn w:val="Standardnpsmoodstavce"/>
    <w:uiPriority w:val="1"/>
    <w:rsid w:val="0048562F"/>
    <w:rPr>
      <w:rFonts w:ascii="Arial" w:hAnsi="Arial"/>
      <w:sz w:val="22"/>
    </w:rPr>
  </w:style>
  <w:style w:type="paragraph" w:customStyle="1" w:styleId="OHIMTITLE">
    <w:name w:val="OHIM TITLE"/>
    <w:basedOn w:val="Nzev"/>
    <w:link w:val="OHIMTITLEChar"/>
    <w:qFormat/>
    <w:rsid w:val="0048562F"/>
    <w:pPr>
      <w:widowControl w:val="0"/>
      <w:contextualSpacing w:val="0"/>
      <w:jc w:val="right"/>
    </w:pPr>
    <w:rPr>
      <w:rFonts w:ascii="Arial" w:eastAsia="Times New Roman" w:hAnsi="Arial" w:cs="Arial"/>
      <w:b/>
      <w:color w:val="404040" w:themeColor="text1" w:themeTint="BF"/>
      <w:sz w:val="30"/>
      <w:szCs w:val="30"/>
      <w:lang w:val="en-GB"/>
    </w:rPr>
  </w:style>
  <w:style w:type="character" w:customStyle="1" w:styleId="OHIMTITLEChar">
    <w:name w:val="OHIM TITLE Char"/>
    <w:basedOn w:val="NzevChar"/>
    <w:link w:val="OHIMTITLE"/>
    <w:rsid w:val="0048562F"/>
    <w:rPr>
      <w:rFonts w:ascii="Arial" w:eastAsia="Times New Roman" w:hAnsi="Arial" w:cs="Arial"/>
      <w:b/>
      <w:color w:val="404040" w:themeColor="text1" w:themeTint="BF"/>
      <w:spacing w:val="-10"/>
      <w:kern w:val="28"/>
      <w:sz w:val="30"/>
      <w:szCs w:val="30"/>
      <w:lang w:val="en-GB"/>
    </w:rPr>
  </w:style>
  <w:style w:type="paragraph" w:styleId="Nzev">
    <w:name w:val="Title"/>
    <w:basedOn w:val="Normln"/>
    <w:next w:val="Normln"/>
    <w:link w:val="NzevChar"/>
    <w:uiPriority w:val="10"/>
    <w:qFormat/>
    <w:rsid w:val="0048562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8562F"/>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2245A4"/>
    <w:rPr>
      <w:rFonts w:ascii="Times New Roman" w:eastAsia="Times New Roman" w:hAnsi="Times New Roman" w:cs="Times New Roman"/>
      <w:b/>
      <w:smallCaps/>
      <w:sz w:val="24"/>
      <w:szCs w:val="20"/>
      <w:lang w:val="en-GB"/>
    </w:rPr>
  </w:style>
  <w:style w:type="character" w:customStyle="1" w:styleId="Nadpis2Char">
    <w:name w:val="Nadpis 2 Char"/>
    <w:basedOn w:val="Standardnpsmoodstavce"/>
    <w:link w:val="Nadpis2"/>
    <w:uiPriority w:val="9"/>
    <w:rsid w:val="002245A4"/>
    <w:rPr>
      <w:rFonts w:ascii="Times New Roman" w:eastAsia="Times New Roman" w:hAnsi="Times New Roman" w:cs="Times New Roman"/>
      <w:b/>
      <w:sz w:val="24"/>
      <w:szCs w:val="20"/>
      <w:lang w:val="en-GB"/>
    </w:rPr>
  </w:style>
  <w:style w:type="character" w:customStyle="1" w:styleId="Nadpis3Char">
    <w:name w:val="Nadpis 3 Char"/>
    <w:basedOn w:val="Standardnpsmoodstavce"/>
    <w:link w:val="Nadpis3"/>
    <w:rsid w:val="002245A4"/>
    <w:rPr>
      <w:rFonts w:ascii="Times New Roman" w:eastAsia="Times New Roman" w:hAnsi="Times New Roman" w:cs="Times New Roman"/>
      <w:i/>
      <w:sz w:val="24"/>
      <w:szCs w:val="20"/>
      <w:lang w:val="en-GB"/>
    </w:rPr>
  </w:style>
  <w:style w:type="character" w:customStyle="1" w:styleId="Nadpis4Char">
    <w:name w:val="Nadpis 4 Char"/>
    <w:basedOn w:val="Standardnpsmoodstavce"/>
    <w:link w:val="Nadpis4"/>
    <w:rsid w:val="002245A4"/>
    <w:rPr>
      <w:rFonts w:ascii="Times New Roman" w:eastAsia="Times New Roman" w:hAnsi="Times New Roman" w:cs="Times New Roman"/>
      <w:sz w:val="24"/>
      <w:szCs w:val="20"/>
      <w:lang w:val="en-GB"/>
    </w:rPr>
  </w:style>
  <w:style w:type="paragraph" w:styleId="Textbubliny">
    <w:name w:val="Balloon Text"/>
    <w:basedOn w:val="Normln"/>
    <w:link w:val="TextbublinyChar"/>
    <w:uiPriority w:val="99"/>
    <w:semiHidden/>
    <w:rsid w:val="002245A4"/>
    <w:rPr>
      <w:rFonts w:ascii="Tahoma" w:hAnsi="Tahoma" w:cs="Tahoma"/>
      <w:sz w:val="16"/>
      <w:szCs w:val="16"/>
    </w:rPr>
  </w:style>
  <w:style w:type="character" w:customStyle="1" w:styleId="TextbublinyChar">
    <w:name w:val="Text bubliny Char"/>
    <w:basedOn w:val="Standardnpsmoodstavce"/>
    <w:link w:val="Textbubliny"/>
    <w:uiPriority w:val="99"/>
    <w:semiHidden/>
    <w:rsid w:val="002245A4"/>
    <w:rPr>
      <w:rFonts w:ascii="Tahoma" w:eastAsia="Times New Roman" w:hAnsi="Tahoma" w:cs="Tahoma"/>
      <w:sz w:val="16"/>
      <w:szCs w:val="16"/>
      <w:lang w:eastAsia="en-IE"/>
    </w:rPr>
  </w:style>
  <w:style w:type="paragraph" w:styleId="Normlnweb">
    <w:name w:val="Normal (Web)"/>
    <w:basedOn w:val="Normln"/>
    <w:uiPriority w:val="99"/>
    <w:rsid w:val="002245A4"/>
  </w:style>
  <w:style w:type="character" w:styleId="Siln">
    <w:name w:val="Strong"/>
    <w:qFormat/>
    <w:rsid w:val="002245A4"/>
    <w:rPr>
      <w:b/>
      <w:bCs/>
    </w:rPr>
  </w:style>
  <w:style w:type="character" w:styleId="Hypertextovodkaz">
    <w:name w:val="Hyperlink"/>
    <w:rsid w:val="002245A4"/>
    <w:rPr>
      <w:rFonts w:cs="Times New Roman"/>
      <w:color w:val="0000FF"/>
      <w:u w:val="single"/>
    </w:rPr>
  </w:style>
  <w:style w:type="character" w:styleId="Odkaznakoment">
    <w:name w:val="annotation reference"/>
    <w:uiPriority w:val="99"/>
    <w:rsid w:val="002245A4"/>
    <w:rPr>
      <w:sz w:val="16"/>
      <w:szCs w:val="16"/>
    </w:rPr>
  </w:style>
  <w:style w:type="paragraph" w:styleId="Textkomente">
    <w:name w:val="annotation text"/>
    <w:basedOn w:val="Normln"/>
    <w:link w:val="TextkomenteChar"/>
    <w:uiPriority w:val="99"/>
    <w:rsid w:val="002245A4"/>
    <w:rPr>
      <w:sz w:val="20"/>
      <w:szCs w:val="20"/>
    </w:rPr>
  </w:style>
  <w:style w:type="character" w:customStyle="1" w:styleId="TextkomenteChar">
    <w:name w:val="Text komentáře Char"/>
    <w:basedOn w:val="Standardnpsmoodstavce"/>
    <w:link w:val="Textkomente"/>
    <w:uiPriority w:val="99"/>
    <w:rsid w:val="002245A4"/>
    <w:rPr>
      <w:rFonts w:ascii="Times New Roman" w:eastAsia="Times New Roman" w:hAnsi="Times New Roman" w:cs="Times New Roman"/>
      <w:sz w:val="20"/>
      <w:szCs w:val="20"/>
      <w:lang w:eastAsia="en-IE"/>
    </w:rPr>
  </w:style>
  <w:style w:type="paragraph" w:styleId="Pedmtkomente">
    <w:name w:val="annotation subject"/>
    <w:basedOn w:val="Textkomente"/>
    <w:next w:val="Textkomente"/>
    <w:link w:val="PedmtkomenteChar"/>
    <w:uiPriority w:val="99"/>
    <w:semiHidden/>
    <w:rsid w:val="002245A4"/>
    <w:rPr>
      <w:b/>
      <w:bCs/>
    </w:rPr>
  </w:style>
  <w:style w:type="character" w:customStyle="1" w:styleId="PedmtkomenteChar">
    <w:name w:val="Předmět komentáře Char"/>
    <w:basedOn w:val="TextkomenteChar"/>
    <w:link w:val="Pedmtkomente"/>
    <w:uiPriority w:val="99"/>
    <w:semiHidden/>
    <w:rsid w:val="002245A4"/>
    <w:rPr>
      <w:rFonts w:ascii="Times New Roman" w:eastAsia="Times New Roman" w:hAnsi="Times New Roman" w:cs="Times New Roman"/>
      <w:b/>
      <w:bCs/>
      <w:sz w:val="20"/>
      <w:szCs w:val="20"/>
      <w:lang w:eastAsia="en-IE"/>
    </w:rPr>
  </w:style>
  <w:style w:type="paragraph" w:styleId="Prosttext">
    <w:name w:val="Plain Text"/>
    <w:basedOn w:val="Normln"/>
    <w:link w:val="ProsttextChar"/>
    <w:rsid w:val="002245A4"/>
    <w:rPr>
      <w:rFonts w:ascii="Courier New" w:eastAsia="MS Mincho" w:hAnsi="Courier New" w:cs="Courier New"/>
      <w:sz w:val="20"/>
      <w:szCs w:val="20"/>
      <w:lang w:eastAsia="ja-JP"/>
    </w:rPr>
  </w:style>
  <w:style w:type="character" w:customStyle="1" w:styleId="ProsttextChar">
    <w:name w:val="Prostý text Char"/>
    <w:basedOn w:val="Standardnpsmoodstavce"/>
    <w:link w:val="Prosttext"/>
    <w:rsid w:val="002245A4"/>
    <w:rPr>
      <w:rFonts w:ascii="Courier New" w:eastAsia="MS Mincho" w:hAnsi="Courier New" w:cs="Courier New"/>
      <w:sz w:val="20"/>
      <w:szCs w:val="20"/>
      <w:lang w:eastAsia="ja-JP"/>
    </w:rPr>
  </w:style>
  <w:style w:type="paragraph" w:styleId="Odstavecseseznamem">
    <w:name w:val="List Paragraph"/>
    <w:aliases w:val="F5 List Paragraph,No Spacing1,List Paragraph Char Char Char,Indicator Text,Numbered Para 1,Bullet 1,Bullet Points,List Paragraph12,MAIN CONTENT,Bullet Style,Colorful List - Accent 11,Normal numbered,List Paragraph2,List Paragraph1"/>
    <w:basedOn w:val="Normln"/>
    <w:link w:val="OdstavecseseznamemChar"/>
    <w:uiPriority w:val="34"/>
    <w:qFormat/>
    <w:rsid w:val="002245A4"/>
    <w:pPr>
      <w:ind w:left="720"/>
    </w:pPr>
  </w:style>
  <w:style w:type="paragraph" w:customStyle="1" w:styleId="Default">
    <w:name w:val="Default"/>
    <w:rsid w:val="002245A4"/>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Textpoznpodarou">
    <w:name w:val="footnote text"/>
    <w:basedOn w:val="Normln"/>
    <w:link w:val="TextpoznpodarouChar"/>
    <w:uiPriority w:val="99"/>
    <w:semiHidden/>
    <w:unhideWhenUsed/>
    <w:rsid w:val="002245A4"/>
    <w:rPr>
      <w:sz w:val="20"/>
      <w:szCs w:val="20"/>
    </w:rPr>
  </w:style>
  <w:style w:type="character" w:customStyle="1" w:styleId="TextpoznpodarouChar">
    <w:name w:val="Text pozn. pod čarou Char"/>
    <w:basedOn w:val="Standardnpsmoodstavce"/>
    <w:link w:val="Textpoznpodarou"/>
    <w:uiPriority w:val="99"/>
    <w:semiHidden/>
    <w:rsid w:val="002245A4"/>
    <w:rPr>
      <w:rFonts w:ascii="Times New Roman" w:eastAsia="Times New Roman" w:hAnsi="Times New Roman" w:cs="Times New Roman"/>
      <w:sz w:val="20"/>
      <w:szCs w:val="20"/>
      <w:lang w:eastAsia="en-IE"/>
    </w:rPr>
  </w:style>
  <w:style w:type="character" w:styleId="slostrnky">
    <w:name w:val="page number"/>
    <w:rsid w:val="002245A4"/>
  </w:style>
  <w:style w:type="character" w:styleId="Znakapoznpodarou">
    <w:name w:val="footnote reference"/>
    <w:uiPriority w:val="99"/>
    <w:rsid w:val="002245A4"/>
    <w:rPr>
      <w:vertAlign w:val="superscript"/>
    </w:rPr>
  </w:style>
  <w:style w:type="table" w:customStyle="1" w:styleId="LightGrid-Accent11">
    <w:name w:val="Light Grid - Accent 11"/>
    <w:basedOn w:val="Normlntabulka"/>
    <w:uiPriority w:val="62"/>
    <w:rsid w:val="002245A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1">
    <w:name w:val="Text 1"/>
    <w:basedOn w:val="Normln"/>
    <w:rsid w:val="002245A4"/>
    <w:pPr>
      <w:spacing w:after="240"/>
      <w:ind w:left="483"/>
      <w:jc w:val="both"/>
    </w:pPr>
    <w:rPr>
      <w:lang w:val="fr-FR" w:eastAsia="ko-KR"/>
    </w:rPr>
  </w:style>
  <w:style w:type="paragraph" w:customStyle="1" w:styleId="NumPar1">
    <w:name w:val="NumPar 1"/>
    <w:basedOn w:val="Nadpis1"/>
    <w:next w:val="Normln"/>
    <w:rsid w:val="002245A4"/>
    <w:pPr>
      <w:keepNext w:val="0"/>
      <w:spacing w:before="0"/>
      <w:outlineLvl w:val="9"/>
    </w:pPr>
    <w:rPr>
      <w:b w:val="0"/>
      <w:smallCaps w:val="0"/>
    </w:rPr>
  </w:style>
  <w:style w:type="table" w:styleId="Mkatabulky">
    <w:name w:val="Table Grid"/>
    <w:basedOn w:val="Normlntabulka"/>
    <w:uiPriority w:val="59"/>
    <w:rsid w:val="002245A4"/>
    <w:pPr>
      <w:spacing w:after="0" w:line="240" w:lineRule="auto"/>
    </w:pPr>
    <w:rPr>
      <w:rFonts w:ascii="Times New Roman" w:eastAsia="MS Mincho"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IMTEXT">
    <w:name w:val="OHIM TEXT"/>
    <w:basedOn w:val="Normln"/>
    <w:link w:val="OHIMTEXTChar"/>
    <w:qFormat/>
    <w:rsid w:val="002245A4"/>
    <w:pPr>
      <w:widowControl w:val="0"/>
      <w:spacing w:line="240" w:lineRule="atLeast"/>
      <w:jc w:val="both"/>
    </w:pPr>
    <w:rPr>
      <w:rFonts w:ascii="Arial" w:hAnsi="Arial" w:cs="Arial"/>
      <w:i/>
      <w:color w:val="404040"/>
      <w:sz w:val="22"/>
      <w:szCs w:val="26"/>
      <w:lang w:val="en-GB" w:eastAsia="en-US"/>
    </w:rPr>
  </w:style>
  <w:style w:type="character" w:customStyle="1" w:styleId="OHIMTEXTChar">
    <w:name w:val="OHIM TEXT Char"/>
    <w:link w:val="OHIMTEXT"/>
    <w:rsid w:val="002245A4"/>
    <w:rPr>
      <w:rFonts w:ascii="Arial" w:eastAsia="Times New Roman" w:hAnsi="Arial" w:cs="Arial"/>
      <w:i/>
      <w:color w:val="404040"/>
      <w:szCs w:val="26"/>
      <w:lang w:val="en-GB"/>
    </w:rPr>
  </w:style>
  <w:style w:type="table" w:customStyle="1" w:styleId="TableGrid1">
    <w:name w:val="Table Grid1"/>
    <w:basedOn w:val="Normlntabulka"/>
    <w:next w:val="Mkatabulky"/>
    <w:uiPriority w:val="59"/>
    <w:rsid w:val="002245A4"/>
    <w:pPr>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245A4"/>
    <w:pPr>
      <w:spacing w:after="0" w:line="240" w:lineRule="auto"/>
    </w:pPr>
    <w:rPr>
      <w:rFonts w:ascii="Times New Roman" w:eastAsia="Times New Roman" w:hAnsi="Times New Roman" w:cs="Times New Roman"/>
      <w:sz w:val="24"/>
      <w:szCs w:val="24"/>
      <w:lang w:eastAsia="en-IE"/>
    </w:rPr>
  </w:style>
  <w:style w:type="table" w:styleId="Stednmka3zvraznn1">
    <w:name w:val="Medium Grid 3 Accent 1"/>
    <w:basedOn w:val="Normlntabulka"/>
    <w:uiPriority w:val="69"/>
    <w:rsid w:val="002245A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1">
    <w:name w:val="Medium Grid 3 - Accent 11"/>
    <w:basedOn w:val="Normlntabulka"/>
    <w:next w:val="Stednmka3zvraznn1"/>
    <w:uiPriority w:val="69"/>
    <w:rsid w:val="002245A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OdstavecseseznamemChar">
    <w:name w:val="Odstavec se seznamem Char"/>
    <w:aliases w:val="F5 List Paragraph Char,No Spacing1 Char,List Paragraph Char Char Char Char,Indicator Text Char,Numbered Para 1 Char,Bullet 1 Char,Bullet Points Char,List Paragraph12 Char,MAIN CONTENT Char,Bullet Style Char,Normal numbered Char"/>
    <w:link w:val="Odstavecseseznamem"/>
    <w:uiPriority w:val="34"/>
    <w:rsid w:val="002245A4"/>
    <w:rPr>
      <w:rFonts w:ascii="Times New Roman" w:eastAsia="Times New Roman" w:hAnsi="Times New Roman" w:cs="Times New Roman"/>
      <w:sz w:val="24"/>
      <w:szCs w:val="24"/>
      <w:lang w:eastAsia="en-IE"/>
    </w:rPr>
  </w:style>
  <w:style w:type="paragraph" w:styleId="Titulek">
    <w:name w:val="caption"/>
    <w:basedOn w:val="Normln"/>
    <w:next w:val="Normln"/>
    <w:uiPriority w:val="35"/>
    <w:unhideWhenUsed/>
    <w:qFormat/>
    <w:rsid w:val="002245A4"/>
    <w:pPr>
      <w:widowControl w:val="0"/>
      <w:spacing w:after="200"/>
      <w:jc w:val="both"/>
    </w:pPr>
    <w:rPr>
      <w:rFonts w:ascii="Arial" w:hAnsi="Arial"/>
      <w:i/>
      <w:iCs/>
      <w:color w:val="1F497D"/>
      <w:sz w:val="18"/>
      <w:szCs w:val="18"/>
      <w:lang w:val="en-GB" w:eastAsia="en-US"/>
    </w:rPr>
  </w:style>
  <w:style w:type="table" w:customStyle="1" w:styleId="ListTable3-Accent51">
    <w:name w:val="List Table 3 - Accent 51"/>
    <w:basedOn w:val="Normlntabulka"/>
    <w:uiPriority w:val="48"/>
    <w:rsid w:val="0031237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UnresolvedMention1">
    <w:name w:val="Unresolved Mention1"/>
    <w:basedOn w:val="Standardnpsmoodstavce"/>
    <w:uiPriority w:val="99"/>
    <w:semiHidden/>
    <w:unhideWhenUsed/>
    <w:rsid w:val="00E341FE"/>
    <w:rPr>
      <w:color w:val="605E5C"/>
      <w:shd w:val="clear" w:color="auto" w:fill="E1DFDD"/>
    </w:rPr>
  </w:style>
  <w:style w:type="paragraph" w:styleId="Podnadpis">
    <w:name w:val="Subtitle"/>
    <w:basedOn w:val="Normln"/>
    <w:next w:val="Normln"/>
    <w:link w:val="PodnadpisChar"/>
    <w:uiPriority w:val="11"/>
    <w:qFormat/>
    <w:rsid w:val="002F3D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F3D89"/>
    <w:rPr>
      <w:rFonts w:eastAsiaTheme="minorEastAsia"/>
      <w:color w:val="5A5A5A" w:themeColor="text1" w:themeTint="A5"/>
      <w:spacing w:val="15"/>
      <w:lang w:eastAsia="en-IE"/>
    </w:rPr>
  </w:style>
  <w:style w:type="character" w:styleId="Nevyeenzmnka">
    <w:name w:val="Unresolved Mention"/>
    <w:basedOn w:val="Standardnpsmoodstavce"/>
    <w:uiPriority w:val="99"/>
    <w:unhideWhenUsed/>
    <w:rsid w:val="006142D6"/>
    <w:rPr>
      <w:color w:val="605E5C"/>
      <w:shd w:val="clear" w:color="auto" w:fill="E1DFDD"/>
    </w:rPr>
  </w:style>
  <w:style w:type="character" w:customStyle="1" w:styleId="Style8">
    <w:name w:val="Style8"/>
    <w:basedOn w:val="Standardnpsmoodstavce"/>
    <w:uiPriority w:val="1"/>
    <w:rsid w:val="00810A6D"/>
    <w:rPr>
      <w:rFonts w:ascii="Arial" w:hAnsi="Arial"/>
      <w:sz w:val="22"/>
    </w:rPr>
  </w:style>
  <w:style w:type="character" w:customStyle="1" w:styleId="FollowedHyperlink1">
    <w:name w:val="FollowedHyperlink1"/>
    <w:basedOn w:val="Standardnpsmoodstavce"/>
    <w:uiPriority w:val="99"/>
    <w:semiHidden/>
    <w:unhideWhenUsed/>
    <w:rsid w:val="00810A6D"/>
    <w:rPr>
      <w:color w:val="954F72"/>
      <w:u w:val="single"/>
    </w:rPr>
  </w:style>
  <w:style w:type="character" w:styleId="Sledovanodkaz">
    <w:name w:val="FollowedHyperlink"/>
    <w:basedOn w:val="Standardnpsmoodstavce"/>
    <w:uiPriority w:val="99"/>
    <w:semiHidden/>
    <w:unhideWhenUsed/>
    <w:rsid w:val="00810A6D"/>
    <w:rPr>
      <w:color w:val="954F72" w:themeColor="followedHyperlink"/>
      <w:u w:val="single"/>
    </w:rPr>
  </w:style>
  <w:style w:type="character" w:styleId="Zmnka">
    <w:name w:val="Mention"/>
    <w:basedOn w:val="Standardnpsmoodstavce"/>
    <w:uiPriority w:val="99"/>
    <w:unhideWhenUsed/>
    <w:rsid w:val="00016F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166">
      <w:bodyDiv w:val="1"/>
      <w:marLeft w:val="0"/>
      <w:marRight w:val="0"/>
      <w:marTop w:val="0"/>
      <w:marBottom w:val="0"/>
      <w:divBdr>
        <w:top w:val="none" w:sz="0" w:space="0" w:color="auto"/>
        <w:left w:val="none" w:sz="0" w:space="0" w:color="auto"/>
        <w:bottom w:val="none" w:sz="0" w:space="0" w:color="auto"/>
        <w:right w:val="none" w:sz="0" w:space="0" w:color="auto"/>
      </w:divBdr>
    </w:div>
    <w:div w:id="1097562435">
      <w:bodyDiv w:val="1"/>
      <w:marLeft w:val="0"/>
      <w:marRight w:val="0"/>
      <w:marTop w:val="0"/>
      <w:marBottom w:val="0"/>
      <w:divBdr>
        <w:top w:val="none" w:sz="0" w:space="0" w:color="auto"/>
        <w:left w:val="none" w:sz="0" w:space="0" w:color="auto"/>
        <w:bottom w:val="none" w:sz="0" w:space="0" w:color="auto"/>
        <w:right w:val="none" w:sz="0" w:space="0" w:color="auto"/>
      </w:divBdr>
    </w:div>
    <w:div w:id="21327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onAgreement@euipo.europa.eu" TargetMode="External"/><Relationship Id="rId13" Type="http://schemas.openxmlformats.org/officeDocument/2006/relationships/chart" Target="charts/chart1.xml"/><Relationship Id="rId18" Type="http://schemas.openxmlformats.org/officeDocument/2006/relationships/hyperlink" Target="mailto:SMEFund@euipo.europa.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europa.eu/stats/exchange/eurofxref/html/index.en.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s://tmdn.org/network/data-protec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XXXXXXXXXX@upv.cz" TargetMode="External"/><Relationship Id="rId14" Type="http://schemas.openxmlformats.org/officeDocument/2006/relationships/chart" Target="charts/chart2.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Documents/2017-12-01/TMDSView/SV%20and%20SP%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Documents/2017-12-01/TMDSView/SV%20and%20SP%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Documents/2017-12-01/TMDSView/SV%20and%20SP%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Documents/2017-12-01/TMDSView/SV%20and%20SP%20chart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'v02'!$K$13</c:f>
              <c:strCache>
                <c:ptCount val="1"/>
                <c:pt idx="0">
                  <c:v>SP3</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'v02'!$J$14:$J$19</c:f>
              <c:numCache>
                <c:formatCode>0.0%</c:formatCode>
                <c:ptCount val="6"/>
                <c:pt idx="0">
                  <c:v>1</c:v>
                </c:pt>
                <c:pt idx="1">
                  <c:v>0.98</c:v>
                </c:pt>
                <c:pt idx="2">
                  <c:v>0.96</c:v>
                </c:pt>
                <c:pt idx="3">
                  <c:v>0.94</c:v>
                </c:pt>
                <c:pt idx="4">
                  <c:v>0.92</c:v>
                </c:pt>
                <c:pt idx="5">
                  <c:v>0.9</c:v>
                </c:pt>
              </c:numCache>
            </c:numRef>
          </c:xVal>
          <c:yVal>
            <c:numRef>
              <c:f>'v02'!$K$14:$K$19</c:f>
              <c:numCache>
                <c:formatCode>#,##0</c:formatCode>
                <c:ptCount val="6"/>
                <c:pt idx="0">
                  <c:v>60000</c:v>
                </c:pt>
                <c:pt idx="1">
                  <c:v>48000</c:v>
                </c:pt>
                <c:pt idx="2">
                  <c:v>36000</c:v>
                </c:pt>
                <c:pt idx="3">
                  <c:v>24000</c:v>
                </c:pt>
                <c:pt idx="4">
                  <c:v>12000</c:v>
                </c:pt>
                <c:pt idx="5">
                  <c:v>0</c:v>
                </c:pt>
              </c:numCache>
            </c:numRef>
          </c:yVal>
          <c:smooth val="1"/>
          <c:extLst>
            <c:ext xmlns:c16="http://schemas.microsoft.com/office/drawing/2014/chart" uri="{C3380CC4-5D6E-409C-BE32-E72D297353CC}">
              <c16:uniqueId val="{00000001-6845-4771-803C-CB09C681A2D4}"/>
            </c:ext>
          </c:extLst>
        </c:ser>
        <c:dLbls>
          <c:showLegendKey val="0"/>
          <c:showVal val="0"/>
          <c:showCatName val="0"/>
          <c:showSerName val="0"/>
          <c:showPercent val="0"/>
          <c:showBubbleSize val="0"/>
        </c:dLbls>
        <c:axId val="186280576"/>
        <c:axId val="166322944"/>
      </c:scatterChart>
      <c:valAx>
        <c:axId val="186280576"/>
        <c:scaling>
          <c:orientation val="minMax"/>
          <c:max val="1"/>
          <c:min val="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Central Index update frequency (SV3), %</a:t>
                </a:r>
                <a:endParaRPr lang="en-US"/>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322944"/>
        <c:crosses val="autoZero"/>
        <c:crossBetween val="midCat"/>
        <c:majorUnit val="2.0000000000000004E-2"/>
      </c:valAx>
      <c:valAx>
        <c:axId val="166322944"/>
        <c:scaling>
          <c:orientation val="minMax"/>
          <c:max val="6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SP3,</a:t>
                </a:r>
                <a:r>
                  <a:rPr lang="en-US" baseline="0"/>
                  <a:t> Euros</a:t>
                </a:r>
                <a:endParaRPr lang="en-US"/>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80576"/>
        <c:crosses val="autoZero"/>
        <c:crossBetween val="midCat"/>
        <c:majorUnit val="1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'v02'!$K$13</c:f>
              <c:strCache>
                <c:ptCount val="1"/>
                <c:pt idx="0">
                  <c:v>SP3</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'v02'!$J$14:$J$19</c:f>
              <c:numCache>
                <c:formatCode>0.0%</c:formatCode>
                <c:ptCount val="6"/>
                <c:pt idx="0">
                  <c:v>1</c:v>
                </c:pt>
                <c:pt idx="1">
                  <c:v>0.98</c:v>
                </c:pt>
                <c:pt idx="2">
                  <c:v>0.96</c:v>
                </c:pt>
                <c:pt idx="3">
                  <c:v>0.94</c:v>
                </c:pt>
                <c:pt idx="4">
                  <c:v>0.92</c:v>
                </c:pt>
                <c:pt idx="5">
                  <c:v>0.9</c:v>
                </c:pt>
              </c:numCache>
            </c:numRef>
          </c:xVal>
          <c:yVal>
            <c:numRef>
              <c:f>'v02'!$K$14:$K$19</c:f>
              <c:numCache>
                <c:formatCode>#,##0</c:formatCode>
                <c:ptCount val="6"/>
                <c:pt idx="0">
                  <c:v>60000</c:v>
                </c:pt>
                <c:pt idx="1">
                  <c:v>48000</c:v>
                </c:pt>
                <c:pt idx="2">
                  <c:v>36000</c:v>
                </c:pt>
                <c:pt idx="3">
                  <c:v>24000</c:v>
                </c:pt>
                <c:pt idx="4">
                  <c:v>12000</c:v>
                </c:pt>
                <c:pt idx="5">
                  <c:v>0</c:v>
                </c:pt>
              </c:numCache>
            </c:numRef>
          </c:yVal>
          <c:smooth val="1"/>
          <c:extLst>
            <c:ext xmlns:c16="http://schemas.microsoft.com/office/drawing/2014/chart" uri="{C3380CC4-5D6E-409C-BE32-E72D297353CC}">
              <c16:uniqueId val="{00000001-ACB6-4BDF-B64E-3EA55A3692C9}"/>
            </c:ext>
          </c:extLst>
        </c:ser>
        <c:dLbls>
          <c:showLegendKey val="0"/>
          <c:showVal val="0"/>
          <c:showCatName val="0"/>
          <c:showSerName val="0"/>
          <c:showPercent val="0"/>
          <c:showBubbleSize val="0"/>
        </c:dLbls>
        <c:axId val="186280576"/>
        <c:axId val="166322944"/>
      </c:scatterChart>
      <c:valAx>
        <c:axId val="186280576"/>
        <c:scaling>
          <c:orientation val="minMax"/>
          <c:max val="1"/>
          <c:min val="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Central Index update frequency (SV3), %</a:t>
                </a:r>
                <a:endParaRPr lang="en-US"/>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322944"/>
        <c:crosses val="autoZero"/>
        <c:crossBetween val="midCat"/>
        <c:majorUnit val="2.0000000000000004E-2"/>
      </c:valAx>
      <c:valAx>
        <c:axId val="166322944"/>
        <c:scaling>
          <c:orientation val="minMax"/>
          <c:max val="6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SP3,</a:t>
                </a:r>
                <a:r>
                  <a:rPr lang="en-US" baseline="0"/>
                  <a:t> Euros</a:t>
                </a:r>
                <a:endParaRPr lang="en-US"/>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80576"/>
        <c:crosses val="autoZero"/>
        <c:crossBetween val="midCat"/>
        <c:majorUnit val="1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Sheet1!$R$6</c:f>
              <c:strCache>
                <c:ptCount val="1"/>
                <c:pt idx="0">
                  <c:v>SP4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Sheet1!$Q$7:$Q$12</c:f>
              <c:numCache>
                <c:formatCode>0.0%</c:formatCode>
                <c:ptCount val="6"/>
                <c:pt idx="0">
                  <c:v>1</c:v>
                </c:pt>
                <c:pt idx="1">
                  <c:v>0.98</c:v>
                </c:pt>
                <c:pt idx="2">
                  <c:v>0.96</c:v>
                </c:pt>
                <c:pt idx="3">
                  <c:v>0.94</c:v>
                </c:pt>
                <c:pt idx="4">
                  <c:v>0.92</c:v>
                </c:pt>
                <c:pt idx="5">
                  <c:v>0.9</c:v>
                </c:pt>
              </c:numCache>
            </c:numRef>
          </c:xVal>
          <c:yVal>
            <c:numRef>
              <c:f>Sheet1!$R$7:$R$12</c:f>
              <c:numCache>
                <c:formatCode>#,##0</c:formatCode>
                <c:ptCount val="6"/>
                <c:pt idx="0">
                  <c:v>10000</c:v>
                </c:pt>
                <c:pt idx="1">
                  <c:v>8000</c:v>
                </c:pt>
                <c:pt idx="2">
                  <c:v>6000</c:v>
                </c:pt>
                <c:pt idx="3">
                  <c:v>4000</c:v>
                </c:pt>
                <c:pt idx="4">
                  <c:v>2000</c:v>
                </c:pt>
                <c:pt idx="5">
                  <c:v>0</c:v>
                </c:pt>
              </c:numCache>
            </c:numRef>
          </c:yVal>
          <c:smooth val="1"/>
          <c:extLst>
            <c:ext xmlns:c16="http://schemas.microsoft.com/office/drawing/2014/chart" uri="{C3380CC4-5D6E-409C-BE32-E72D297353CC}">
              <c16:uniqueId val="{00000000-A48F-4697-919C-AE6C5DB01963}"/>
            </c:ext>
          </c:extLst>
        </c:ser>
        <c:dLbls>
          <c:showLegendKey val="0"/>
          <c:showVal val="0"/>
          <c:showCatName val="0"/>
          <c:showSerName val="0"/>
          <c:showPercent val="0"/>
          <c:showBubbleSize val="0"/>
        </c:dLbls>
        <c:axId val="203331456"/>
        <c:axId val="203337728"/>
      </c:scatterChart>
      <c:valAx>
        <c:axId val="203331456"/>
        <c:scaling>
          <c:orientation val="minMax"/>
          <c:max val="1"/>
          <c:min val="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Index</a:t>
                </a:r>
                <a:r>
                  <a:rPr lang="en-US" baseline="0"/>
                  <a:t> data quality ratio (SV4), %</a:t>
                </a:r>
                <a:endParaRPr lang="en-US"/>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3337728"/>
        <c:crosses val="autoZero"/>
        <c:crossBetween val="midCat"/>
      </c:valAx>
      <c:valAx>
        <c:axId val="203337728"/>
        <c:scaling>
          <c:orientation val="minMax"/>
          <c:max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SP4,</a:t>
                </a:r>
                <a:r>
                  <a:rPr lang="en-US" baseline="0"/>
                  <a:t> Euros</a:t>
                </a:r>
                <a:endParaRPr lang="en-US"/>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3331456"/>
        <c:crosses val="autoZero"/>
        <c:crossBetween val="midCat"/>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'v02'!$Z$6</c:f>
              <c:strCache>
                <c:ptCount val="1"/>
                <c:pt idx="0">
                  <c:v>SP5</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'v02'!$Y$7:$Y$12</c:f>
              <c:numCache>
                <c:formatCode>0.0%</c:formatCode>
                <c:ptCount val="6"/>
                <c:pt idx="0">
                  <c:v>1</c:v>
                </c:pt>
                <c:pt idx="1">
                  <c:v>0.995</c:v>
                </c:pt>
                <c:pt idx="2">
                  <c:v>0.99</c:v>
                </c:pt>
                <c:pt idx="3">
                  <c:v>0.98499999999999999</c:v>
                </c:pt>
                <c:pt idx="4">
                  <c:v>0.98</c:v>
                </c:pt>
                <c:pt idx="5">
                  <c:v>0.97499999999999998</c:v>
                </c:pt>
              </c:numCache>
            </c:numRef>
          </c:xVal>
          <c:yVal>
            <c:numRef>
              <c:f>'v02'!$Z$7:$Z$12</c:f>
              <c:numCache>
                <c:formatCode>#,##0</c:formatCode>
                <c:ptCount val="6"/>
                <c:pt idx="0">
                  <c:v>60000</c:v>
                </c:pt>
                <c:pt idx="1">
                  <c:v>48000</c:v>
                </c:pt>
                <c:pt idx="2">
                  <c:v>36000</c:v>
                </c:pt>
                <c:pt idx="3">
                  <c:v>24000</c:v>
                </c:pt>
                <c:pt idx="4">
                  <c:v>12000</c:v>
                </c:pt>
                <c:pt idx="5">
                  <c:v>0</c:v>
                </c:pt>
              </c:numCache>
            </c:numRef>
          </c:yVal>
          <c:smooth val="1"/>
          <c:extLst>
            <c:ext xmlns:c16="http://schemas.microsoft.com/office/drawing/2014/chart" uri="{C3380CC4-5D6E-409C-BE32-E72D297353CC}">
              <c16:uniqueId val="{00000001-E4AB-462F-9A37-843BEE81BB66}"/>
            </c:ext>
          </c:extLst>
        </c:ser>
        <c:dLbls>
          <c:showLegendKey val="0"/>
          <c:showVal val="0"/>
          <c:showCatName val="0"/>
          <c:showSerName val="0"/>
          <c:showPercent val="0"/>
          <c:showBubbleSize val="0"/>
        </c:dLbls>
        <c:axId val="207640064"/>
        <c:axId val="207641984"/>
      </c:scatterChart>
      <c:valAx>
        <c:axId val="207640064"/>
        <c:scaling>
          <c:orientation val="minMax"/>
          <c:max val="1"/>
          <c:min val="0.9749999999999999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t>
                </a:r>
                <a:r>
                  <a:rPr lang="en-US" baseline="0"/>
                  <a:t>b Services availability (SV5), %</a:t>
                </a:r>
                <a:endParaRPr lang="en-US"/>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641984"/>
        <c:crosses val="autoZero"/>
        <c:crossBetween val="midCat"/>
      </c:valAx>
      <c:valAx>
        <c:axId val="207641984"/>
        <c:scaling>
          <c:orientation val="minMax"/>
          <c:max val="6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SP5,</a:t>
                </a:r>
                <a:r>
                  <a:rPr lang="en-US" baseline="0"/>
                  <a:t> Euros</a:t>
                </a:r>
                <a:endParaRPr lang="en-US"/>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640064"/>
        <c:crosses val="autoZero"/>
        <c:crossBetween val="midCat"/>
        <c:majorUnit val="1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B01D17A9E4B7BAFF732923B33B0A6"/>
        <w:category>
          <w:name w:val="General"/>
          <w:gallery w:val="placeholder"/>
        </w:category>
        <w:types>
          <w:type w:val="bbPlcHdr"/>
        </w:types>
        <w:behaviors>
          <w:behavior w:val="content"/>
        </w:behaviors>
        <w:guid w:val="{ABEDE605-8CEF-45C7-84C4-838863AFDD80}"/>
      </w:docPartPr>
      <w:docPartBody>
        <w:p w:rsidR="00881756" w:rsidRDefault="00B50896" w:rsidP="00B50896">
          <w:pPr>
            <w:pStyle w:val="11AB01D17A9E4B7BAFF732923B33B0A6"/>
          </w:pPr>
          <w:r w:rsidRPr="00410B7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96"/>
    <w:rsid w:val="00283741"/>
    <w:rsid w:val="00881756"/>
    <w:rsid w:val="00B50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0896"/>
    <w:rPr>
      <w:color w:val="808080"/>
    </w:rPr>
  </w:style>
  <w:style w:type="paragraph" w:customStyle="1" w:styleId="11AB01D17A9E4B7BAFF732923B33B0A6">
    <w:name w:val="11AB01D17A9E4B7BAFF732923B33B0A6"/>
    <w:rsid w:val="00B50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48EB-5023-4592-A4F7-7BBF57B1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16663</Words>
  <Characters>98316</Characters>
  <Application>Microsoft Office Word</Application>
  <DocSecurity>0</DocSecurity>
  <Lines>819</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114750</CharactersWithSpaces>
  <SharedDoc>false</SharedDoc>
  <HLinks>
    <vt:vector size="54" baseType="variant">
      <vt:variant>
        <vt:i4>5374022</vt:i4>
      </vt:variant>
      <vt:variant>
        <vt:i4>21</vt:i4>
      </vt:variant>
      <vt:variant>
        <vt:i4>0</vt:i4>
      </vt:variant>
      <vt:variant>
        <vt:i4>5</vt:i4>
      </vt:variant>
      <vt:variant>
        <vt:lpwstr>http://sharedox.prod.oami.eu/share/page/document-details?nodeRef=workspace://SpacesStore/58fcc89b-2e9e-41ab-84ed-3943b36c82d8</vt:lpwstr>
      </vt:variant>
      <vt:variant>
        <vt:lpwstr/>
      </vt:variant>
      <vt:variant>
        <vt:i4>7798870</vt:i4>
      </vt:variant>
      <vt:variant>
        <vt:i4>18</vt:i4>
      </vt:variant>
      <vt:variant>
        <vt:i4>0</vt:i4>
      </vt:variant>
      <vt:variant>
        <vt:i4>5</vt:i4>
      </vt:variant>
      <vt:variant>
        <vt:lpwstr>mailto:mkotykova@upv.cz</vt:lpwstr>
      </vt:variant>
      <vt:variant>
        <vt:lpwstr/>
      </vt:variant>
      <vt:variant>
        <vt:i4>3801178</vt:i4>
      </vt:variant>
      <vt:variant>
        <vt:i4>15</vt:i4>
      </vt:variant>
      <vt:variant>
        <vt:i4>0</vt:i4>
      </vt:variant>
      <vt:variant>
        <vt:i4>5</vt:i4>
      </vt:variant>
      <vt:variant>
        <vt:lpwstr>mailto:SMEFund@euipo.europa.eu</vt:lpwstr>
      </vt:variant>
      <vt:variant>
        <vt:lpwstr/>
      </vt: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4718617</vt:i4>
      </vt:variant>
      <vt:variant>
        <vt:i4>9</vt:i4>
      </vt:variant>
      <vt:variant>
        <vt:i4>0</vt:i4>
      </vt:variant>
      <vt:variant>
        <vt:i4>5</vt:i4>
      </vt:variant>
      <vt:variant>
        <vt:lpwstr>http://www.ecb.europa.eu/stats/exchange/eurofxref/html/index.en.html</vt:lpwstr>
      </vt:variant>
      <vt:variant>
        <vt:lpwstr/>
      </vt:variant>
      <vt:variant>
        <vt:i4>5963789</vt:i4>
      </vt:variant>
      <vt:variant>
        <vt:i4>6</vt:i4>
      </vt:variant>
      <vt:variant>
        <vt:i4>0</vt:i4>
      </vt:variant>
      <vt:variant>
        <vt:i4>5</vt:i4>
      </vt:variant>
      <vt:variant>
        <vt:lpwstr>https://tmdn.org/network/data-protection</vt:lpwstr>
      </vt:variant>
      <vt:variant>
        <vt:lpwstr/>
      </vt:variant>
      <vt:variant>
        <vt:i4>720959</vt:i4>
      </vt:variant>
      <vt:variant>
        <vt:i4>3</vt:i4>
      </vt:variant>
      <vt:variant>
        <vt:i4>0</vt:i4>
      </vt:variant>
      <vt:variant>
        <vt:i4>5</vt:i4>
      </vt:variant>
      <vt:variant>
        <vt:lpwstr>mailto:zbelohradska@upv.cz</vt:lpwstr>
      </vt:variant>
      <vt:variant>
        <vt:lpwstr/>
      </vt:variant>
      <vt:variant>
        <vt:i4>1638513</vt:i4>
      </vt:variant>
      <vt:variant>
        <vt:i4>0</vt:i4>
      </vt:variant>
      <vt:variant>
        <vt:i4>0</vt:i4>
      </vt:variant>
      <vt:variant>
        <vt:i4>5</vt:i4>
      </vt:variant>
      <vt:variant>
        <vt:lpwstr>mailto:CooperationAgreement@euipo.europa.eu</vt:lpwstr>
      </vt:variant>
      <vt:variant>
        <vt:lpwstr/>
      </vt:variant>
      <vt:variant>
        <vt:i4>54</vt:i4>
      </vt:variant>
      <vt:variant>
        <vt:i4>0</vt:i4>
      </vt:variant>
      <vt:variant>
        <vt:i4>0</vt:i4>
      </vt:variant>
      <vt:variant>
        <vt:i4>5</vt:i4>
      </vt:variant>
      <vt:variant>
        <vt:lpwstr>mailto:Cristobal.LANDER@euipo.europa.eu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2021-12-22T06:03:00Z</dcterms:created>
  <dcterms:modified xsi:type="dcterms:W3CDTF">2021-12-22T06:04:00Z</dcterms:modified>
</cp:coreProperties>
</file>