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CA" w:rsidRPr="001F30B4" w:rsidRDefault="006B66A8" w:rsidP="001F3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A33D17">
        <w:rPr>
          <w:sz w:val="28"/>
          <w:szCs w:val="28"/>
        </w:rPr>
        <w:t>6</w:t>
      </w:r>
    </w:p>
    <w:p w:rsidR="001F30B4" w:rsidRPr="001F30B4" w:rsidRDefault="001F30B4" w:rsidP="001F30B4">
      <w:pPr>
        <w:jc w:val="center"/>
        <w:rPr>
          <w:sz w:val="28"/>
          <w:szCs w:val="28"/>
        </w:rPr>
      </w:pPr>
      <w:r w:rsidRPr="001F30B4">
        <w:rPr>
          <w:sz w:val="28"/>
          <w:szCs w:val="28"/>
        </w:rPr>
        <w:t>ke SMLOUVĚ č. 8004</w:t>
      </w:r>
    </w:p>
    <w:p w:rsidR="001F30B4" w:rsidRPr="001F30B4" w:rsidRDefault="001F30B4" w:rsidP="001F30B4">
      <w:pPr>
        <w:jc w:val="center"/>
        <w:rPr>
          <w:sz w:val="28"/>
          <w:szCs w:val="28"/>
        </w:rPr>
      </w:pPr>
      <w:r w:rsidRPr="001F30B4">
        <w:rPr>
          <w:sz w:val="28"/>
          <w:szCs w:val="28"/>
        </w:rPr>
        <w:t>o podnájmu nebytových prostor ze dne 3. října 2007</w:t>
      </w:r>
    </w:p>
    <w:p w:rsidR="001F30B4" w:rsidRDefault="006B66A8" w:rsidP="001F30B4">
      <w:pPr>
        <w:jc w:val="center"/>
        <w:rPr>
          <w:sz w:val="28"/>
          <w:szCs w:val="28"/>
        </w:rPr>
      </w:pPr>
      <w:r>
        <w:rPr>
          <w:sz w:val="28"/>
          <w:szCs w:val="28"/>
        </w:rPr>
        <w:t>č.</w:t>
      </w:r>
      <w:r w:rsidR="00660FBA">
        <w:rPr>
          <w:sz w:val="28"/>
          <w:szCs w:val="28"/>
        </w:rPr>
        <w:t xml:space="preserve"> </w:t>
      </w:r>
      <w:r w:rsidR="00D37A67">
        <w:rPr>
          <w:sz w:val="28"/>
          <w:szCs w:val="28"/>
        </w:rPr>
        <w:t>162/</w:t>
      </w:r>
      <w:r w:rsidR="00985ED2">
        <w:rPr>
          <w:sz w:val="28"/>
          <w:szCs w:val="28"/>
        </w:rPr>
        <w:t>KSK/2021</w:t>
      </w:r>
    </w:p>
    <w:p w:rsidR="00DE1DDF" w:rsidRDefault="00DE1DDF" w:rsidP="001F30B4">
      <w:pPr>
        <w:rPr>
          <w:b/>
        </w:rPr>
      </w:pPr>
    </w:p>
    <w:p w:rsidR="001F30B4" w:rsidRPr="006E1513" w:rsidRDefault="001F30B4" w:rsidP="001F30B4">
      <w:pPr>
        <w:rPr>
          <w:b/>
        </w:rPr>
      </w:pPr>
      <w:r w:rsidRPr="006E1513">
        <w:rPr>
          <w:b/>
        </w:rPr>
        <w:t>SEDRUS, s.r.o.</w:t>
      </w:r>
    </w:p>
    <w:p w:rsidR="001F30B4" w:rsidRDefault="001F30B4" w:rsidP="001F30B4">
      <w:r>
        <w:t>IČO: 250 374 80</w:t>
      </w:r>
    </w:p>
    <w:p w:rsidR="001F30B4" w:rsidRDefault="001F30B4" w:rsidP="001F30B4">
      <w:r>
        <w:t>se sídlem Chrastava, Andělská Hora 53, PSČ: 463 31</w:t>
      </w:r>
    </w:p>
    <w:p w:rsidR="001F30B4" w:rsidRDefault="001F30B4" w:rsidP="001F30B4">
      <w:r>
        <w:t xml:space="preserve">jednající jednatelem společnosti panem </w:t>
      </w:r>
      <w:r w:rsidRPr="006E1513">
        <w:rPr>
          <w:b/>
        </w:rPr>
        <w:t>Janem Salavou</w:t>
      </w:r>
    </w:p>
    <w:p w:rsidR="001F30B4" w:rsidRDefault="001F30B4" w:rsidP="001F30B4">
      <w:r>
        <w:t>zapsaná v Obchodním rejstříku vedeném Krajským soudem v Ústí nad Labem,</w:t>
      </w:r>
    </w:p>
    <w:p w:rsidR="001F30B4" w:rsidRDefault="001F30B4" w:rsidP="001F30B4">
      <w:r>
        <w:t>pobočka Liberec v oddílu C., vložka 13885</w:t>
      </w:r>
    </w:p>
    <w:p w:rsidR="001F30B4" w:rsidRDefault="001F30B4" w:rsidP="001F30B4">
      <w:r>
        <w:t>dále jen „nájemce“ na straně jedné</w:t>
      </w:r>
    </w:p>
    <w:p w:rsidR="001F30B4" w:rsidRDefault="001F30B4" w:rsidP="009D1C64">
      <w:pPr>
        <w:jc w:val="both"/>
      </w:pPr>
    </w:p>
    <w:p w:rsidR="001F30B4" w:rsidRDefault="001F30B4" w:rsidP="009D1C64">
      <w:pPr>
        <w:jc w:val="both"/>
      </w:pPr>
      <w:r>
        <w:t>a</w:t>
      </w:r>
    </w:p>
    <w:p w:rsidR="001F30B4" w:rsidRDefault="001F30B4" w:rsidP="009D1C64">
      <w:pPr>
        <w:jc w:val="both"/>
      </w:pPr>
    </w:p>
    <w:p w:rsidR="001F30B4" w:rsidRPr="006E1513" w:rsidRDefault="001F30B4" w:rsidP="009D1C64">
      <w:pPr>
        <w:jc w:val="both"/>
        <w:rPr>
          <w:b/>
        </w:rPr>
      </w:pPr>
      <w:r w:rsidRPr="006E1513">
        <w:rPr>
          <w:b/>
        </w:rPr>
        <w:t>Komunitní středisko KONTAKT Liberec, příspěvková organizace</w:t>
      </w:r>
    </w:p>
    <w:p w:rsidR="001F30B4" w:rsidRDefault="001F30B4" w:rsidP="009D1C64">
      <w:pPr>
        <w:jc w:val="both"/>
      </w:pPr>
      <w:r>
        <w:t>IČO: 273 367 51</w:t>
      </w:r>
    </w:p>
    <w:p w:rsidR="001F30B4" w:rsidRDefault="001F30B4" w:rsidP="009D1C64">
      <w:pPr>
        <w:jc w:val="both"/>
      </w:pPr>
      <w:r>
        <w:t>se sídlem Li</w:t>
      </w:r>
      <w:r w:rsidR="006B66A8">
        <w:t>berec, Palachova 504/7, PSČ: 460</w:t>
      </w:r>
      <w:r>
        <w:t xml:space="preserve"> 01</w:t>
      </w:r>
    </w:p>
    <w:p w:rsidR="001F30B4" w:rsidRDefault="001F30B4" w:rsidP="009D1C64">
      <w:pPr>
        <w:jc w:val="both"/>
      </w:pPr>
      <w:r>
        <w:t xml:space="preserve">jednající ředitelem </w:t>
      </w:r>
      <w:r w:rsidRPr="006E1513">
        <w:rPr>
          <w:b/>
        </w:rPr>
        <w:t>Bc. Michaelem Dufkem</w:t>
      </w:r>
    </w:p>
    <w:p w:rsidR="001F30B4" w:rsidRDefault="001F30B4" w:rsidP="009D1C64">
      <w:pPr>
        <w:jc w:val="both"/>
      </w:pPr>
      <w:r>
        <w:t>zapsaná v Obchodním rejstříku vedeném Krajským soudem v Ústí nad Labem,</w:t>
      </w:r>
    </w:p>
    <w:p w:rsidR="001F30B4" w:rsidRDefault="001F30B4" w:rsidP="009D1C64">
      <w:pPr>
        <w:jc w:val="both"/>
      </w:pPr>
      <w:r>
        <w:t>spisová značka Pr 761</w:t>
      </w:r>
    </w:p>
    <w:p w:rsidR="001F30B4" w:rsidRDefault="001F30B4" w:rsidP="009D1C64">
      <w:pPr>
        <w:jc w:val="both"/>
      </w:pPr>
      <w:r>
        <w:t>dále jen „podnájemce“ na straně druhé</w:t>
      </w:r>
    </w:p>
    <w:p w:rsidR="001F30B4" w:rsidRDefault="001F30B4" w:rsidP="009D1C64">
      <w:pPr>
        <w:jc w:val="both"/>
      </w:pPr>
    </w:p>
    <w:p w:rsidR="001F30B4" w:rsidRDefault="001F30B4" w:rsidP="009D1C64">
      <w:pPr>
        <w:jc w:val="both"/>
      </w:pPr>
      <w:r>
        <w:t>společně též jako „smluvní strany“</w:t>
      </w:r>
    </w:p>
    <w:p w:rsidR="001F30B4" w:rsidRDefault="001F30B4" w:rsidP="009D1C64">
      <w:pPr>
        <w:jc w:val="both"/>
      </w:pPr>
    </w:p>
    <w:p w:rsidR="007C706D" w:rsidRDefault="007C706D" w:rsidP="00A33D17">
      <w:pPr>
        <w:jc w:val="both"/>
      </w:pPr>
    </w:p>
    <w:p w:rsidR="008A0CC2" w:rsidRDefault="008A0CC2" w:rsidP="008A0CC2">
      <w:pPr>
        <w:pStyle w:val="Odstavecseseznamem"/>
        <w:ind w:left="567"/>
        <w:jc w:val="both"/>
      </w:pPr>
    </w:p>
    <w:p w:rsidR="008A0CC2" w:rsidRDefault="008A0CC2" w:rsidP="008A0CC2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č. </w:t>
      </w:r>
      <w:r w:rsidR="00FF0984">
        <w:t>6</w:t>
      </w:r>
      <w:r>
        <w:t xml:space="preserve"> v článku VII. Cena za podnájemné – způsob úhrady </w:t>
      </w:r>
      <w:r w:rsidR="000F7F9E">
        <w:t>zní nově takto:</w:t>
      </w:r>
    </w:p>
    <w:p w:rsidR="008A0CC2" w:rsidRDefault="008A0CC2" w:rsidP="008A0CC2">
      <w:pPr>
        <w:pStyle w:val="Odstavecseseznamem"/>
        <w:ind w:left="284"/>
        <w:jc w:val="both"/>
      </w:pPr>
    </w:p>
    <w:p w:rsidR="008A0CC2" w:rsidRDefault="008A0CC2" w:rsidP="008A0CC2">
      <w:pPr>
        <w:pStyle w:val="Odstavecseseznamem"/>
        <w:numPr>
          <w:ilvl w:val="0"/>
          <w:numId w:val="9"/>
        </w:numPr>
        <w:ind w:left="284" w:hanging="284"/>
        <w:jc w:val="both"/>
      </w:pPr>
      <w:r>
        <w:t>Cena za podnájem je stanovena v částce za 1 m</w:t>
      </w:r>
      <w:r w:rsidRPr="008B73D0">
        <w:rPr>
          <w:vertAlign w:val="superscript"/>
        </w:rPr>
        <w:t>2</w:t>
      </w:r>
      <w:r>
        <w:t xml:space="preserve"> a rok podnajatých prostor:</w:t>
      </w:r>
    </w:p>
    <w:p w:rsidR="008A0CC2" w:rsidRDefault="008A0CC2" w:rsidP="008A0CC2">
      <w:pPr>
        <w:pStyle w:val="Odstavecseseznamem"/>
        <w:numPr>
          <w:ilvl w:val="0"/>
          <w:numId w:val="5"/>
        </w:numPr>
        <w:ind w:left="567" w:hanging="283"/>
        <w:jc w:val="both"/>
      </w:pPr>
      <w:r>
        <w:t>podkrovní prostor včetně příslušenství</w:t>
      </w:r>
      <w:r>
        <w:tab/>
        <w:t>280,0 m</w:t>
      </w:r>
      <w:r w:rsidRPr="0037293F">
        <w:rPr>
          <w:vertAlign w:val="superscript"/>
        </w:rPr>
        <w:t>2</w:t>
      </w:r>
      <w:r w:rsidRPr="0037293F">
        <w:rPr>
          <w:vertAlign w:val="superscript"/>
        </w:rPr>
        <w:tab/>
      </w:r>
      <w:r>
        <w:t>1.</w:t>
      </w:r>
      <w:r w:rsidR="00AF2F62">
        <w:t>335</w:t>
      </w:r>
      <w:r>
        <w:t>,- Kč/m</w:t>
      </w:r>
      <w:r w:rsidRPr="0037293F">
        <w:rPr>
          <w:vertAlign w:val="superscript"/>
        </w:rPr>
        <w:t>2</w:t>
      </w:r>
      <w:r>
        <w:t>/rok</w:t>
      </w:r>
      <w:r>
        <w:tab/>
        <w:t>3</w:t>
      </w:r>
      <w:r w:rsidR="00AF2F62">
        <w:t>73</w:t>
      </w:r>
      <w:r>
        <w:t>.</w:t>
      </w:r>
      <w:r w:rsidR="00AF2F62">
        <w:t>8</w:t>
      </w:r>
      <w:r>
        <w:t>00,- Kč</w:t>
      </w:r>
    </w:p>
    <w:p w:rsidR="008A0CC2" w:rsidRDefault="008A0CC2" w:rsidP="008A0CC2">
      <w:pPr>
        <w:pStyle w:val="Odstavecseseznamem"/>
        <w:numPr>
          <w:ilvl w:val="0"/>
          <w:numId w:val="5"/>
        </w:numPr>
        <w:ind w:left="567" w:hanging="283"/>
        <w:jc w:val="both"/>
      </w:pPr>
      <w:r>
        <w:t>druhé nadzemní podlaží</w:t>
      </w:r>
      <w:r>
        <w:tab/>
      </w:r>
      <w:r>
        <w:tab/>
      </w:r>
      <w:r>
        <w:tab/>
        <w:t xml:space="preserve">  99,5 m</w:t>
      </w:r>
      <w:r>
        <w:rPr>
          <w:vertAlign w:val="superscript"/>
        </w:rPr>
        <w:t>2</w:t>
      </w:r>
      <w:r>
        <w:tab/>
        <w:t>1.</w:t>
      </w:r>
      <w:r w:rsidR="00AF2F62">
        <w:t>240</w:t>
      </w:r>
      <w:r>
        <w:t>,- Kč/m</w:t>
      </w:r>
      <w:r w:rsidRPr="0037293F">
        <w:rPr>
          <w:vertAlign w:val="superscript"/>
        </w:rPr>
        <w:t>2</w:t>
      </w:r>
      <w:r>
        <w:t>/rok</w:t>
      </w:r>
      <w:r>
        <w:tab/>
        <w:t>1</w:t>
      </w:r>
      <w:r w:rsidR="003A3825">
        <w:t>23</w:t>
      </w:r>
      <w:r>
        <w:t>.</w:t>
      </w:r>
      <w:r w:rsidR="003A3825">
        <w:t>380</w:t>
      </w:r>
      <w:r>
        <w:t>,- Kč</w:t>
      </w:r>
    </w:p>
    <w:p w:rsidR="008A0CC2" w:rsidRDefault="008A0CC2" w:rsidP="008A0CC2">
      <w:pPr>
        <w:pStyle w:val="Odstavecseseznamem"/>
        <w:numPr>
          <w:ilvl w:val="0"/>
          <w:numId w:val="5"/>
        </w:numPr>
        <w:ind w:left="567" w:hanging="283"/>
        <w:jc w:val="both"/>
      </w:pPr>
      <w:r>
        <w:t>suterén</w:t>
      </w:r>
      <w:r>
        <w:tab/>
      </w:r>
      <w:r>
        <w:tab/>
      </w:r>
      <w:r>
        <w:tab/>
      </w:r>
      <w:r>
        <w:tab/>
      </w:r>
      <w:r>
        <w:tab/>
        <w:t>133,0 m</w:t>
      </w:r>
      <w:r>
        <w:rPr>
          <w:vertAlign w:val="superscript"/>
        </w:rPr>
        <w:t>2</w:t>
      </w:r>
      <w:r>
        <w:rPr>
          <w:vertAlign w:val="superscript"/>
        </w:rPr>
        <w:tab/>
      </w:r>
      <w:r w:rsidR="00AF2F62">
        <w:t xml:space="preserve">   877</w:t>
      </w:r>
      <w:r>
        <w:t>,- Kč/m</w:t>
      </w:r>
      <w:r w:rsidRPr="0037293F">
        <w:rPr>
          <w:vertAlign w:val="superscript"/>
        </w:rPr>
        <w:t>2</w:t>
      </w:r>
      <w:r>
        <w:t>/rok</w:t>
      </w:r>
      <w:r>
        <w:tab/>
        <w:t>1</w:t>
      </w:r>
      <w:r w:rsidR="003A3825">
        <w:t>16</w:t>
      </w:r>
      <w:r>
        <w:t>.</w:t>
      </w:r>
      <w:r w:rsidR="003A3825">
        <w:t>641</w:t>
      </w:r>
      <w:r>
        <w:t>,- Kč</w:t>
      </w:r>
    </w:p>
    <w:p w:rsidR="00DA58D5" w:rsidRDefault="00DA58D5" w:rsidP="000F7F9E">
      <w:pPr>
        <w:pStyle w:val="Odstavecseseznamem"/>
        <w:ind w:left="284"/>
        <w:jc w:val="both"/>
      </w:pPr>
    </w:p>
    <w:p w:rsidR="000F7F9E" w:rsidRDefault="008A0CC2" w:rsidP="00DA58D5">
      <w:pPr>
        <w:pStyle w:val="Odstavecseseznamem"/>
        <w:ind w:left="284"/>
        <w:jc w:val="both"/>
      </w:pPr>
      <w:r>
        <w:t xml:space="preserve">Celková cena za podnájem předmětných prostor za rok </w:t>
      </w:r>
      <w:r w:rsidR="000F7F9E">
        <w:t xml:space="preserve">2022 </w:t>
      </w:r>
      <w:r>
        <w:t xml:space="preserve">činí </w:t>
      </w:r>
      <w:r w:rsidR="003A3825">
        <w:t>613.8</w:t>
      </w:r>
      <w:r w:rsidR="00291E14">
        <w:t>2</w:t>
      </w:r>
      <w:r w:rsidR="003A3825">
        <w:t>1</w:t>
      </w:r>
      <w:r>
        <w:t xml:space="preserve">,- Kč (slovy </w:t>
      </w:r>
      <w:r w:rsidR="003A3825">
        <w:t>šest</w:t>
      </w:r>
      <w:r>
        <w:t xml:space="preserve"> set </w:t>
      </w:r>
      <w:r w:rsidR="003A3825">
        <w:t>třináct tisíc</w:t>
      </w:r>
      <w:r>
        <w:t xml:space="preserve"> osm </w:t>
      </w:r>
      <w:r w:rsidR="003A3825">
        <w:t xml:space="preserve">set </w:t>
      </w:r>
      <w:r w:rsidR="00291E14">
        <w:t>dvacet</w:t>
      </w:r>
      <w:r w:rsidR="003A3825">
        <w:t xml:space="preserve"> jedna</w:t>
      </w:r>
      <w:r>
        <w:t xml:space="preserve"> korun</w:t>
      </w:r>
      <w:r w:rsidR="003A3825">
        <w:t>a</w:t>
      </w:r>
      <w:r w:rsidR="000F7F9E">
        <w:t>) a pro rok 2023 činí 306.9</w:t>
      </w:r>
      <w:r w:rsidR="00291E14">
        <w:t>1</w:t>
      </w:r>
      <w:r w:rsidR="000F7F9E">
        <w:t xml:space="preserve">0,50 Kč (slovy tři sta šest tisíc devět set </w:t>
      </w:r>
      <w:r w:rsidR="00291E14">
        <w:t>deset</w:t>
      </w:r>
      <w:r w:rsidR="000F7F9E">
        <w:t xml:space="preserve"> korun a padesát haléřů).</w:t>
      </w:r>
    </w:p>
    <w:p w:rsidR="000F7F9E" w:rsidRDefault="000F7F9E" w:rsidP="000F7F9E">
      <w:pPr>
        <w:pStyle w:val="Odstavecseseznamem"/>
        <w:numPr>
          <w:ilvl w:val="0"/>
          <w:numId w:val="9"/>
        </w:numPr>
        <w:jc w:val="both"/>
      </w:pPr>
      <w:r>
        <w:t>Cena za podnájem a poskytované služby je splatná v</w:t>
      </w:r>
      <w:r w:rsidR="00E9102A">
        <w:t> roce 2022 v</w:t>
      </w:r>
      <w:r>
        <w:t> pravidelných měsíčních platbách vždy k</w:t>
      </w:r>
      <w:r w:rsidR="00E9102A">
        <w:t xml:space="preserve"> prvnímu </w:t>
      </w:r>
      <w:r>
        <w:t>dni příslušného měsíce, s první platbou v měsíci lednu 20</w:t>
      </w:r>
      <w:r w:rsidR="00E9102A">
        <w:t>22</w:t>
      </w:r>
      <w:r>
        <w:t xml:space="preserve"> na účet nájemce číslo 982500329/08</w:t>
      </w:r>
      <w:r w:rsidR="001120C9">
        <w:t>00</w:t>
      </w:r>
      <w:r>
        <w:t xml:space="preserve"> takto:</w:t>
      </w:r>
    </w:p>
    <w:p w:rsidR="000F7F9E" w:rsidRDefault="000F7F9E" w:rsidP="000F7F9E">
      <w:pPr>
        <w:pStyle w:val="Odstavecseseznamem"/>
        <w:ind w:left="567" w:hanging="11"/>
        <w:jc w:val="both"/>
      </w:pPr>
      <w:r>
        <w:t>leden – listopad</w:t>
      </w:r>
      <w:r>
        <w:tab/>
        <w:t>51.156,- Kč (slovy padesát jeden tisíc sto padesát šest korun)</w:t>
      </w:r>
    </w:p>
    <w:p w:rsidR="00E9102A" w:rsidRDefault="000F7F9E" w:rsidP="000F7F9E">
      <w:pPr>
        <w:pStyle w:val="Odstavecseseznamem"/>
        <w:ind w:left="567"/>
        <w:jc w:val="both"/>
      </w:pPr>
      <w:r>
        <w:t>prosinec</w:t>
      </w:r>
      <w:r>
        <w:tab/>
      </w:r>
      <w:r>
        <w:tab/>
        <w:t>51.1</w:t>
      </w:r>
      <w:r w:rsidR="00291E14">
        <w:t>0</w:t>
      </w:r>
      <w:r>
        <w:t xml:space="preserve">5,- Kč (slovy padesát jeden tisíc sto pět korun). </w:t>
      </w:r>
    </w:p>
    <w:p w:rsidR="00E9102A" w:rsidRDefault="00E9102A" w:rsidP="00E9102A">
      <w:pPr>
        <w:pStyle w:val="Odstavecseseznamem"/>
        <w:numPr>
          <w:ilvl w:val="0"/>
          <w:numId w:val="9"/>
        </w:numPr>
        <w:jc w:val="both"/>
      </w:pPr>
      <w:r>
        <w:t>Cena za podnájem a poskytované služby je splatná v roce 2023 v pravidelných měsíčních platbách vždy k prvnímu dni příslušného měsíce, s první platbou v měsíci lednu 2023 na účet nájemce číslo 982500329/08</w:t>
      </w:r>
      <w:r w:rsidR="001120C9">
        <w:t>00</w:t>
      </w:r>
      <w:r>
        <w:t xml:space="preserve"> takto:</w:t>
      </w:r>
    </w:p>
    <w:p w:rsidR="00E9102A" w:rsidRDefault="00E9102A" w:rsidP="00E9102A">
      <w:pPr>
        <w:pStyle w:val="Odstavecseseznamem"/>
        <w:ind w:left="567" w:hanging="11"/>
        <w:jc w:val="both"/>
      </w:pPr>
      <w:r>
        <w:t>leden – květen</w:t>
      </w:r>
      <w:r>
        <w:tab/>
        <w:t>51.156,-    Kč (slovy padesát jeden tisíc sto padesát šest korun)</w:t>
      </w:r>
    </w:p>
    <w:p w:rsidR="0090585C" w:rsidRDefault="00291E14" w:rsidP="00DA58D5">
      <w:pPr>
        <w:pStyle w:val="Odstavecseseznamem"/>
        <w:ind w:left="567"/>
        <w:jc w:val="both"/>
      </w:pPr>
      <w:r>
        <w:t>červen</w:t>
      </w:r>
      <w:r>
        <w:tab/>
      </w:r>
      <w:r>
        <w:tab/>
        <w:t>51.13</w:t>
      </w:r>
      <w:r w:rsidR="00E9102A">
        <w:t xml:space="preserve">0,50 Kč (slovy padesát jeden tisíc sto </w:t>
      </w:r>
      <w:r>
        <w:t>třicet</w:t>
      </w:r>
      <w:bookmarkStart w:id="0" w:name="_GoBack"/>
      <w:bookmarkEnd w:id="0"/>
      <w:r w:rsidR="00E9102A">
        <w:t xml:space="preserve"> korun a padesát haléřů). </w:t>
      </w:r>
    </w:p>
    <w:p w:rsidR="00DA58D5" w:rsidRDefault="0090585C" w:rsidP="00B246D5">
      <w:pPr>
        <w:pStyle w:val="Odstavecseseznamem"/>
        <w:numPr>
          <w:ilvl w:val="0"/>
          <w:numId w:val="9"/>
        </w:numPr>
        <w:jc w:val="both"/>
      </w:pPr>
      <w:r>
        <w:t xml:space="preserve">Vedle ceny za podnájem je podnájemce povinen platit služby poskytované s užíváním předmětných prostor a dodávané energie. Poskytovanými službami jsou odvoz odpadků, vodné, stočné, náklady na vytápění prostor a elektrická energie. Elektrická energie a vodné budou účtovány na základě odpočtových měřidel, ostatní služby, včetně odběru elektřiny ve společných prostorách, budou účtovány poměrnou částkou, když poměr bude určen, jako poměr celkové plochy všech pronajatých </w:t>
      </w:r>
      <w:r>
        <w:lastRenderedPageBreak/>
        <w:t>prostor v budově a plochy pronajatých prostor dle této smlouvy. Služby budou přeúčtovány na základě faktur od dodavatelů, nejpozději však do 31. 3. následujícího roku.</w:t>
      </w:r>
    </w:p>
    <w:p w:rsidR="0090585C" w:rsidRDefault="001E395A" w:rsidP="0090585C">
      <w:pPr>
        <w:pStyle w:val="Odstavecseseznamem"/>
        <w:numPr>
          <w:ilvl w:val="0"/>
          <w:numId w:val="9"/>
        </w:numPr>
        <w:jc w:val="both"/>
      </w:pPr>
      <w:r>
        <w:t>Výše nájmu může být nájemcem upravena pouze o oficiální míru inflace, vyhlášenou ČSÚ, za rok předcházející.</w:t>
      </w:r>
    </w:p>
    <w:p w:rsidR="00E9102A" w:rsidRDefault="00E9102A" w:rsidP="000F7F9E">
      <w:pPr>
        <w:pStyle w:val="Odstavecseseznamem"/>
        <w:ind w:left="567"/>
        <w:jc w:val="both"/>
      </w:pPr>
    </w:p>
    <w:p w:rsidR="008A0CC2" w:rsidRDefault="008A0CC2" w:rsidP="008A0CC2">
      <w:pPr>
        <w:pStyle w:val="Odstavecseseznamem"/>
        <w:numPr>
          <w:ilvl w:val="0"/>
          <w:numId w:val="2"/>
        </w:numPr>
        <w:ind w:left="284" w:hanging="284"/>
        <w:jc w:val="both"/>
      </w:pPr>
      <w:r>
        <w:t>Tento dodatek č. 6 mění článek VIII. Účinnost a délka platnosti smlouvy a její ukončení takto:</w:t>
      </w:r>
    </w:p>
    <w:p w:rsidR="008A0CC2" w:rsidRDefault="008A0CC2" w:rsidP="008A0CC2">
      <w:pPr>
        <w:pStyle w:val="Odstavecseseznamem"/>
        <w:numPr>
          <w:ilvl w:val="0"/>
          <w:numId w:val="10"/>
        </w:numPr>
        <w:ind w:left="426" w:hanging="142"/>
        <w:jc w:val="both"/>
      </w:pPr>
      <w:r>
        <w:t>Nájem se sjednává na dobu určitou do 3</w:t>
      </w:r>
      <w:r w:rsidR="001E395A">
        <w:t>0</w:t>
      </w:r>
      <w:r>
        <w:t>. 6. 2023.</w:t>
      </w:r>
    </w:p>
    <w:p w:rsidR="008A0CC2" w:rsidRDefault="008A0CC2" w:rsidP="008A0CC2">
      <w:pPr>
        <w:pStyle w:val="Odstavecseseznamem"/>
        <w:numPr>
          <w:ilvl w:val="0"/>
          <w:numId w:val="10"/>
        </w:numPr>
        <w:ind w:left="709" w:hanging="425"/>
        <w:jc w:val="both"/>
      </w:pPr>
      <w:r>
        <w:t>Nájem může dále zaniknout na základě dohody mezi nájemcem a podnájemcem.</w:t>
      </w:r>
    </w:p>
    <w:p w:rsidR="008A0CC2" w:rsidRDefault="008A0CC2" w:rsidP="008A0CC2">
      <w:pPr>
        <w:pStyle w:val="Odstavecseseznamem"/>
        <w:numPr>
          <w:ilvl w:val="0"/>
          <w:numId w:val="10"/>
        </w:numPr>
        <w:ind w:left="709" w:hanging="425"/>
        <w:jc w:val="both"/>
      </w:pPr>
      <w:r>
        <w:t>Podnájemce je povinen nájemci nejpozději poslední den nájmu předat předmětné nebytové prostory v řádném stavu s přihlédnutím k běžnému opotřebení.</w:t>
      </w:r>
    </w:p>
    <w:p w:rsidR="008A0CC2" w:rsidRDefault="008A0CC2" w:rsidP="008A0CC2">
      <w:pPr>
        <w:pStyle w:val="Odstavecseseznamem"/>
        <w:ind w:left="567"/>
        <w:jc w:val="both"/>
      </w:pPr>
    </w:p>
    <w:p w:rsidR="008A0CC2" w:rsidRDefault="008A0CC2" w:rsidP="008A0CC2">
      <w:pPr>
        <w:pStyle w:val="Odstavecseseznamem"/>
        <w:ind w:left="567"/>
        <w:jc w:val="both"/>
      </w:pPr>
    </w:p>
    <w:p w:rsidR="008A0CC2" w:rsidRDefault="008A0CC2" w:rsidP="008A0CC2">
      <w:pPr>
        <w:pStyle w:val="Odstavecseseznamem"/>
        <w:numPr>
          <w:ilvl w:val="0"/>
          <w:numId w:val="2"/>
        </w:numPr>
        <w:ind w:left="284" w:hanging="284"/>
        <w:jc w:val="both"/>
      </w:pPr>
      <w:r>
        <w:t>Ostatní ustanovení smlouvy o podnájmu nebytových prostor a ve znění dodatků zůstávají beze změny v platnosti.</w:t>
      </w:r>
    </w:p>
    <w:p w:rsidR="008A0CC2" w:rsidRDefault="008A0CC2" w:rsidP="008A0CC2">
      <w:pPr>
        <w:pStyle w:val="Odstavecseseznamem"/>
        <w:numPr>
          <w:ilvl w:val="0"/>
          <w:numId w:val="2"/>
        </w:numPr>
        <w:ind w:left="284" w:hanging="284"/>
        <w:jc w:val="both"/>
      </w:pPr>
      <w:r>
        <w:t>Dodatek č.</w:t>
      </w:r>
      <w:r w:rsidR="00AF2F62">
        <w:t xml:space="preserve"> 6</w:t>
      </w:r>
      <w:r>
        <w:t xml:space="preserve"> nabývá platnosti dnem jeho podpisu oprávněnými zástupci obou smluvních stran</w:t>
      </w:r>
      <w:r w:rsidR="00AF2F62">
        <w:t xml:space="preserve"> </w:t>
      </w:r>
      <w:r w:rsidR="00AF2F62" w:rsidRPr="00D76CA3">
        <w:t>a účinnosti dnem</w:t>
      </w:r>
      <w:r w:rsidR="00AF2F62">
        <w:t xml:space="preserve"> 1. 1. 2022</w:t>
      </w:r>
      <w:r>
        <w:t>.</w:t>
      </w:r>
    </w:p>
    <w:p w:rsidR="008A0CC2" w:rsidRDefault="008A0CC2" w:rsidP="008A0CC2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Dodatek č. </w:t>
      </w:r>
      <w:r w:rsidR="00AF2F62">
        <w:t>6</w:t>
      </w:r>
      <w:r>
        <w:t xml:space="preserve"> se vyhotovuje v pěti stejnopisech, z nichž každý má platnost originálu. Dva stejnopisy obdrží podnájemce a tři nájemce.</w:t>
      </w:r>
    </w:p>
    <w:p w:rsidR="008A0CC2" w:rsidRDefault="008A0CC2" w:rsidP="008A0CC2">
      <w:pPr>
        <w:pStyle w:val="Odstavecseseznamem"/>
      </w:pPr>
    </w:p>
    <w:p w:rsidR="008A0CC2" w:rsidRDefault="008A0CC2" w:rsidP="008A0CC2">
      <w:pPr>
        <w:jc w:val="both"/>
      </w:pPr>
    </w:p>
    <w:p w:rsidR="008A0CC2" w:rsidRDefault="008A0CC2" w:rsidP="008A0CC2">
      <w:pPr>
        <w:jc w:val="both"/>
      </w:pPr>
      <w:r>
        <w:t xml:space="preserve">V Liberci dne </w:t>
      </w:r>
    </w:p>
    <w:p w:rsidR="008A0CC2" w:rsidRDefault="008A0CC2" w:rsidP="008A0CC2">
      <w:pPr>
        <w:jc w:val="both"/>
      </w:pPr>
    </w:p>
    <w:p w:rsidR="008A0CC2" w:rsidRDefault="008A0CC2" w:rsidP="008A0CC2">
      <w:pPr>
        <w:jc w:val="both"/>
      </w:pPr>
    </w:p>
    <w:p w:rsidR="008A0CC2" w:rsidRDefault="008A0CC2" w:rsidP="008A0CC2">
      <w:pPr>
        <w:jc w:val="both"/>
      </w:pPr>
    </w:p>
    <w:p w:rsidR="008A0CC2" w:rsidRDefault="008A0CC2" w:rsidP="008A0CC2">
      <w:pPr>
        <w:jc w:val="both"/>
      </w:pPr>
    </w:p>
    <w:p w:rsidR="008A0CC2" w:rsidRDefault="008A0CC2" w:rsidP="008A0CC2">
      <w:pPr>
        <w:jc w:val="both"/>
      </w:pPr>
    </w:p>
    <w:p w:rsidR="008A0CC2" w:rsidRDefault="008A0CC2" w:rsidP="008A0CC2">
      <w:pPr>
        <w:jc w:val="both"/>
      </w:pPr>
      <w:r>
        <w:t>…………………………………………………….                                               …………………………………………………………</w:t>
      </w:r>
    </w:p>
    <w:p w:rsidR="008A0CC2" w:rsidRDefault="008A0CC2" w:rsidP="008A0CC2">
      <w:pPr>
        <w:jc w:val="both"/>
      </w:pPr>
      <w:r>
        <w:t xml:space="preserve">                     nájemce                                                                                             podnájemce</w:t>
      </w:r>
    </w:p>
    <w:sectPr w:rsidR="008A0CC2" w:rsidSect="00DE1D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1F1"/>
    <w:multiLevelType w:val="hybridMultilevel"/>
    <w:tmpl w:val="E280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1301"/>
    <w:multiLevelType w:val="hybridMultilevel"/>
    <w:tmpl w:val="E22A024C"/>
    <w:lvl w:ilvl="0" w:tplc="49B62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26B1"/>
    <w:multiLevelType w:val="hybridMultilevel"/>
    <w:tmpl w:val="B1581C2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75FD"/>
    <w:multiLevelType w:val="hybridMultilevel"/>
    <w:tmpl w:val="8E2E109E"/>
    <w:lvl w:ilvl="0" w:tplc="D1262450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696DE7"/>
    <w:multiLevelType w:val="hybridMultilevel"/>
    <w:tmpl w:val="E99A4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7E0C"/>
    <w:multiLevelType w:val="hybridMultilevel"/>
    <w:tmpl w:val="24AE9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D1774"/>
    <w:multiLevelType w:val="hybridMultilevel"/>
    <w:tmpl w:val="D6503762"/>
    <w:lvl w:ilvl="0" w:tplc="54AA6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602A"/>
    <w:multiLevelType w:val="hybridMultilevel"/>
    <w:tmpl w:val="312CC012"/>
    <w:lvl w:ilvl="0" w:tplc="FA342B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BF1239D"/>
    <w:multiLevelType w:val="hybridMultilevel"/>
    <w:tmpl w:val="9462F276"/>
    <w:lvl w:ilvl="0" w:tplc="BBFC41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439AB"/>
    <w:multiLevelType w:val="hybridMultilevel"/>
    <w:tmpl w:val="AC8AD0D6"/>
    <w:lvl w:ilvl="0" w:tplc="A120BE5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AE120E0"/>
    <w:multiLevelType w:val="hybridMultilevel"/>
    <w:tmpl w:val="B818E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44E86"/>
    <w:multiLevelType w:val="hybridMultilevel"/>
    <w:tmpl w:val="CA76B79E"/>
    <w:lvl w:ilvl="0" w:tplc="6C9AC55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0B4"/>
    <w:rsid w:val="000F7F9E"/>
    <w:rsid w:val="001056A9"/>
    <w:rsid w:val="001120C9"/>
    <w:rsid w:val="001E395A"/>
    <w:rsid w:val="001F30B4"/>
    <w:rsid w:val="00291E14"/>
    <w:rsid w:val="002A216A"/>
    <w:rsid w:val="003040FD"/>
    <w:rsid w:val="0037293F"/>
    <w:rsid w:val="003A3825"/>
    <w:rsid w:val="003C2FFC"/>
    <w:rsid w:val="00402693"/>
    <w:rsid w:val="004C15A0"/>
    <w:rsid w:val="00577E43"/>
    <w:rsid w:val="00616329"/>
    <w:rsid w:val="00630DEF"/>
    <w:rsid w:val="00660FBA"/>
    <w:rsid w:val="006A0CA5"/>
    <w:rsid w:val="006B66A8"/>
    <w:rsid w:val="006D3586"/>
    <w:rsid w:val="006E1513"/>
    <w:rsid w:val="007016CA"/>
    <w:rsid w:val="0078086D"/>
    <w:rsid w:val="00786A71"/>
    <w:rsid w:val="007A2743"/>
    <w:rsid w:val="007C706D"/>
    <w:rsid w:val="00897BAB"/>
    <w:rsid w:val="008A0CC2"/>
    <w:rsid w:val="008B73D0"/>
    <w:rsid w:val="008F2699"/>
    <w:rsid w:val="0090585C"/>
    <w:rsid w:val="00940EC8"/>
    <w:rsid w:val="00942CB7"/>
    <w:rsid w:val="00965966"/>
    <w:rsid w:val="00985ED2"/>
    <w:rsid w:val="009A50E4"/>
    <w:rsid w:val="009D1C64"/>
    <w:rsid w:val="00A33D17"/>
    <w:rsid w:val="00A846AC"/>
    <w:rsid w:val="00AA3848"/>
    <w:rsid w:val="00AF2F62"/>
    <w:rsid w:val="00BB002C"/>
    <w:rsid w:val="00BF3B98"/>
    <w:rsid w:val="00C0561B"/>
    <w:rsid w:val="00D37A67"/>
    <w:rsid w:val="00D42CCE"/>
    <w:rsid w:val="00D5121B"/>
    <w:rsid w:val="00DA58D5"/>
    <w:rsid w:val="00DE1DDF"/>
    <w:rsid w:val="00E45DC4"/>
    <w:rsid w:val="00E9102A"/>
    <w:rsid w:val="00E952B5"/>
    <w:rsid w:val="00F404A9"/>
    <w:rsid w:val="00F5268F"/>
    <w:rsid w:val="00F61836"/>
    <w:rsid w:val="00FF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Liberecká IS, a.s.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Hudská Angela</dc:creator>
  <cp:lastModifiedBy>hudska.angela</cp:lastModifiedBy>
  <cp:revision>4</cp:revision>
  <cp:lastPrinted>2021-11-16T08:49:00Z</cp:lastPrinted>
  <dcterms:created xsi:type="dcterms:W3CDTF">2021-10-22T11:04:00Z</dcterms:created>
  <dcterms:modified xsi:type="dcterms:W3CDTF">2021-11-16T08:51:00Z</dcterms:modified>
</cp:coreProperties>
</file>