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1E3" w:rsidRDefault="002967C9">
      <w:pPr>
        <w:contextualSpacing w:val="0"/>
      </w:pPr>
      <w:r>
        <w:t xml:space="preserve">Příloha č. </w:t>
      </w:r>
      <w:proofErr w:type="gramStart"/>
      <w:r>
        <w:t>4  k</w:t>
      </w:r>
      <w:proofErr w:type="gramEnd"/>
      <w:r w:rsidR="00814BA7">
        <w:t> </w:t>
      </w:r>
      <w:r>
        <w:t>výzvě</w:t>
      </w:r>
      <w:r w:rsidR="00814BA7">
        <w:t xml:space="preserve">                                                                                                                    2_2019</w:t>
      </w:r>
    </w:p>
    <w:p w:rsidR="004C31E3" w:rsidRDefault="004C31E3">
      <w:pPr>
        <w:contextualSpacing w:val="0"/>
      </w:pPr>
    </w:p>
    <w:p w:rsidR="004C31E3" w:rsidRDefault="002967C9">
      <w:pPr>
        <w:contextualSpacing w:val="0"/>
        <w:rPr>
          <w:b/>
          <w:sz w:val="32"/>
          <w:szCs w:val="32"/>
        </w:rPr>
      </w:pPr>
      <w:bookmarkStart w:id="0" w:name="_gjdgxs" w:colFirst="0" w:colLast="0"/>
      <w:bookmarkEnd w:id="0"/>
      <w:r>
        <w:rPr>
          <w:b/>
          <w:sz w:val="32"/>
          <w:szCs w:val="32"/>
        </w:rPr>
        <w:t xml:space="preserve">                                  SMLOUVA O DÍLO</w:t>
      </w:r>
      <w:bookmarkStart w:id="1" w:name="_GoBack"/>
      <w:bookmarkEnd w:id="1"/>
    </w:p>
    <w:p w:rsidR="004C31E3" w:rsidRDefault="004C31E3">
      <w:pPr>
        <w:contextualSpacing w:val="0"/>
      </w:pPr>
    </w:p>
    <w:p w:rsidR="004C31E3" w:rsidRDefault="002967C9">
      <w:pPr>
        <w:contextualSpacing w:val="0"/>
      </w:pPr>
      <w:r>
        <w:t xml:space="preserve">               uzavřená podle § 2586 a násl. zákona č. 89/2012 Sb., Občanský zákoník (dále jen „OZ“)</w:t>
      </w:r>
    </w:p>
    <w:p w:rsidR="004C31E3" w:rsidRDefault="004C31E3">
      <w:pPr>
        <w:contextualSpacing w:val="0"/>
      </w:pPr>
    </w:p>
    <w:p w:rsidR="004C31E3" w:rsidRDefault="004C31E3">
      <w:pPr>
        <w:contextualSpacing w:val="0"/>
      </w:pPr>
    </w:p>
    <w:p w:rsidR="004C31E3" w:rsidRDefault="002967C9">
      <w:pPr>
        <w:contextualSpacing w:val="0"/>
        <w:rPr>
          <w:b/>
        </w:rPr>
      </w:pPr>
      <w:r>
        <w:rPr>
          <w:b/>
        </w:rPr>
        <w:t xml:space="preserve">               Dětský domov se školou, základní škola a školní jídelna, Liběchov, Rumburská 54</w:t>
      </w:r>
    </w:p>
    <w:p w:rsidR="004C31E3" w:rsidRDefault="004C31E3">
      <w:pPr>
        <w:contextualSpacing w:val="0"/>
      </w:pPr>
    </w:p>
    <w:p w:rsidR="004C31E3" w:rsidRDefault="004C31E3">
      <w:pPr>
        <w:contextualSpacing w:val="0"/>
      </w:pP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Se sídlem:</w:t>
      </w:r>
      <w:r>
        <w:tab/>
      </w:r>
      <w:r>
        <w:tab/>
      </w:r>
      <w:r>
        <w:rPr>
          <w:color w:val="000000"/>
        </w:rPr>
        <w:t>Rumburská 54</w:t>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Jednající:</w:t>
      </w:r>
      <w:r>
        <w:tab/>
      </w:r>
      <w:r>
        <w:tab/>
      </w:r>
      <w:r>
        <w:rPr>
          <w:color w:val="000000"/>
        </w:rPr>
        <w:t>ředitelkou Mgr. Petrou Šumovou</w:t>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IČO:</w:t>
      </w:r>
      <w:r>
        <w:tab/>
      </w:r>
      <w:r>
        <w:tab/>
      </w:r>
      <w:r>
        <w:tab/>
      </w:r>
      <w:r>
        <w:rPr>
          <w:color w:val="000000"/>
        </w:rPr>
        <w:t>49518879</w:t>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Bankovní spojení:</w:t>
      </w:r>
      <w:r>
        <w:tab/>
      </w:r>
      <w:r>
        <w:rPr>
          <w:color w:val="000000"/>
        </w:rPr>
        <w:t>2638171/0710</w:t>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Kontaktní osoba:</w:t>
      </w:r>
      <w:r>
        <w:tab/>
      </w:r>
      <w:r>
        <w:tab/>
      </w:r>
      <w:r>
        <w:rPr>
          <w:color w:val="000000"/>
        </w:rPr>
        <w:t>Josef Neudeker</w:t>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Telefon, mobil:</w:t>
      </w:r>
      <w:r>
        <w:tab/>
      </w:r>
      <w:r>
        <w:tab/>
      </w:r>
      <w:r>
        <w:rPr>
          <w:color w:val="000000"/>
        </w:rPr>
        <w:t>315 697 110, 722 943 891</w:t>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E-mail:</w:t>
      </w:r>
      <w:r>
        <w:tab/>
      </w:r>
      <w:r>
        <w:tab/>
      </w:r>
      <w:r>
        <w:tab/>
      </w:r>
      <w:r>
        <w:rPr>
          <w:color w:val="000000"/>
        </w:rPr>
        <w:t>vedouciprovozu@ddslibechov.cz</w:t>
      </w:r>
    </w:p>
    <w:p w:rsidR="004C31E3" w:rsidRDefault="004C31E3">
      <w:pPr>
        <w:contextualSpacing w:val="0"/>
      </w:pPr>
    </w:p>
    <w:p w:rsidR="004C31E3" w:rsidRDefault="002967C9">
      <w:pPr>
        <w:contextualSpacing w:val="0"/>
      </w:pPr>
      <w:r>
        <w:t xml:space="preserve">(dále jen </w:t>
      </w:r>
      <w:r>
        <w:rPr>
          <w:b/>
        </w:rPr>
        <w:t>„objednatel“</w:t>
      </w:r>
      <w:r>
        <w:t>)</w:t>
      </w:r>
    </w:p>
    <w:p w:rsidR="004C31E3" w:rsidRDefault="004C31E3">
      <w:pPr>
        <w:contextualSpacing w:val="0"/>
      </w:pPr>
    </w:p>
    <w:p w:rsidR="004C31E3" w:rsidRDefault="004C31E3">
      <w:pPr>
        <w:contextualSpacing w:val="0"/>
      </w:pPr>
    </w:p>
    <w:p w:rsidR="004C31E3" w:rsidRDefault="00814BA7">
      <w:pPr>
        <w:contextualSpacing w:val="0"/>
        <w:rPr>
          <w:b/>
        </w:rPr>
      </w:pPr>
      <w:r>
        <w:rPr>
          <w:b/>
        </w:rPr>
        <w:t>Z</w:t>
      </w:r>
      <w:r w:rsidR="002967C9">
        <w:rPr>
          <w:b/>
        </w:rPr>
        <w:t>hotovitel</w:t>
      </w:r>
      <w:r>
        <w:rPr>
          <w:b/>
        </w:rPr>
        <w:t xml:space="preserve">     Tempoterm spol. </w:t>
      </w:r>
      <w:proofErr w:type="spellStart"/>
      <w:proofErr w:type="gramStart"/>
      <w:r>
        <w:rPr>
          <w:b/>
        </w:rPr>
        <w:t>s,r</w:t>
      </w:r>
      <w:proofErr w:type="gramEnd"/>
      <w:r>
        <w:rPr>
          <w:b/>
        </w:rPr>
        <w:t>,o</w:t>
      </w:r>
      <w:proofErr w:type="spellEnd"/>
      <w:r>
        <w:rPr>
          <w:b/>
        </w:rPr>
        <w:t>,</w:t>
      </w:r>
    </w:p>
    <w:p w:rsidR="004C31E3" w:rsidRDefault="004C31E3">
      <w:pPr>
        <w:contextualSpacing w:val="0"/>
      </w:pP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Místo podnikání:</w:t>
      </w:r>
      <w:r>
        <w:tab/>
      </w:r>
      <w:r>
        <w:tab/>
      </w:r>
      <w:r w:rsidR="00814BA7">
        <w:rPr>
          <w:color w:val="000000"/>
          <w:highlight w:val="yellow"/>
        </w:rPr>
        <w:t>Hudečkova 1097/12, Praha 4, 140 00</w:t>
      </w:r>
      <w:r>
        <w:rPr>
          <w:color w:val="000000"/>
        </w:rPr>
        <w:tab/>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Jednající:</w:t>
      </w:r>
      <w:r>
        <w:tab/>
      </w:r>
      <w:r>
        <w:tab/>
      </w:r>
      <w:r w:rsidR="00814BA7">
        <w:rPr>
          <w:color w:val="000000"/>
          <w:highlight w:val="yellow"/>
        </w:rPr>
        <w:t>Josef Bernášek</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IČO:</w:t>
      </w:r>
      <w:r>
        <w:tab/>
      </w:r>
      <w:r>
        <w:tab/>
      </w:r>
      <w:r>
        <w:tab/>
      </w:r>
      <w:r w:rsidR="00814BA7">
        <w:rPr>
          <w:color w:val="000000"/>
          <w:highlight w:val="yellow"/>
        </w:rPr>
        <w:t>42726841</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DIČ:</w:t>
      </w:r>
      <w:r>
        <w:tab/>
      </w:r>
      <w:r>
        <w:tab/>
      </w:r>
      <w:r>
        <w:tab/>
      </w:r>
      <w:r w:rsidR="00814BA7">
        <w:rPr>
          <w:color w:val="000000"/>
          <w:highlight w:val="yellow"/>
        </w:rPr>
        <w:t>CZ42726841</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Bankovní spojení:</w:t>
      </w:r>
      <w:r>
        <w:tab/>
      </w:r>
      <w:r w:rsidR="00814BA7">
        <w:rPr>
          <w:color w:val="000000"/>
          <w:highlight w:val="yellow"/>
        </w:rPr>
        <w:t>Komerční banka a.s.</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Číslo účtu:</w:t>
      </w:r>
      <w:r>
        <w:rPr>
          <w:color w:val="000000"/>
        </w:rPr>
        <w:tab/>
      </w:r>
      <w:r>
        <w:tab/>
      </w:r>
      <w:r w:rsidR="00814BA7">
        <w:rPr>
          <w:color w:val="000000"/>
          <w:highlight w:val="yellow"/>
        </w:rPr>
        <w:t>346140211/0100</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Kontaktní osoba:</w:t>
      </w:r>
      <w:r>
        <w:tab/>
      </w:r>
      <w:r>
        <w:tab/>
      </w:r>
      <w:r w:rsidR="00814BA7">
        <w:rPr>
          <w:color w:val="000000"/>
          <w:highlight w:val="yellow"/>
        </w:rPr>
        <w:t>Josef Bernášek</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Telefon, mobil:</w:t>
      </w:r>
      <w:r>
        <w:tab/>
      </w:r>
      <w:r>
        <w:tab/>
      </w:r>
      <w:r w:rsidR="00814BA7">
        <w:rPr>
          <w:color w:val="000000"/>
          <w:highlight w:val="yellow"/>
        </w:rPr>
        <w:t>318634047, 603201785</w:t>
      </w:r>
      <w:r>
        <w:rPr>
          <w:color w:val="000000"/>
        </w:rPr>
        <w:tab/>
      </w:r>
    </w:p>
    <w:p w:rsidR="004C31E3" w:rsidRDefault="002967C9">
      <w:pPr>
        <w:pBdr>
          <w:top w:val="nil"/>
          <w:left w:val="nil"/>
          <w:bottom w:val="nil"/>
          <w:right w:val="nil"/>
          <w:between w:val="nil"/>
        </w:pBdr>
        <w:spacing w:after="0" w:line="240" w:lineRule="auto"/>
        <w:ind w:left="0"/>
        <w:contextualSpacing w:val="0"/>
        <w:jc w:val="left"/>
        <w:rPr>
          <w:color w:val="000000"/>
        </w:rPr>
      </w:pPr>
      <w:r>
        <w:rPr>
          <w:color w:val="000000"/>
        </w:rPr>
        <w:t>E-mail:</w:t>
      </w:r>
      <w:r>
        <w:tab/>
      </w:r>
      <w:r>
        <w:tab/>
      </w:r>
      <w:r>
        <w:tab/>
      </w:r>
      <w:r w:rsidR="00814BA7">
        <w:rPr>
          <w:color w:val="000000"/>
          <w:highlight w:val="yellow"/>
        </w:rPr>
        <w:t>tempoterm@volny.cz</w:t>
      </w:r>
      <w:r>
        <w:rPr>
          <w:color w:val="000000"/>
        </w:rPr>
        <w:tab/>
      </w:r>
    </w:p>
    <w:p w:rsidR="004C31E3" w:rsidRDefault="004C31E3">
      <w:pPr>
        <w:contextualSpacing w:val="0"/>
      </w:pPr>
    </w:p>
    <w:p w:rsidR="004C31E3" w:rsidRDefault="002967C9">
      <w:pPr>
        <w:contextualSpacing w:val="0"/>
      </w:pPr>
      <w:r>
        <w:t>(dále jen „zhotovitel“)</w:t>
      </w:r>
    </w:p>
    <w:p w:rsidR="004C31E3" w:rsidRDefault="002967C9">
      <w:pPr>
        <w:contextualSpacing w:val="0"/>
      </w:pPr>
      <w:r>
        <w:t>(dále společně označovány jako „smluvní strany“)</w:t>
      </w:r>
    </w:p>
    <w:p w:rsidR="004C31E3" w:rsidRDefault="004C31E3">
      <w:pPr>
        <w:contextualSpacing w:val="0"/>
      </w:pPr>
    </w:p>
    <w:p w:rsidR="004C31E3" w:rsidRDefault="002967C9">
      <w:pPr>
        <w:contextualSpacing w:val="0"/>
      </w:pPr>
      <w:r>
        <w:t> </w:t>
      </w:r>
    </w:p>
    <w:p w:rsidR="004C31E3" w:rsidRDefault="002967C9">
      <w:pPr>
        <w:pStyle w:val="Nadpis1"/>
        <w:contextualSpacing w:val="0"/>
      </w:pPr>
      <w:bookmarkStart w:id="2" w:name="_gxpxv8ckw8e4" w:colFirst="0" w:colLast="0"/>
      <w:bookmarkEnd w:id="2"/>
      <w:r>
        <w:lastRenderedPageBreak/>
        <w:t>I.</w:t>
      </w:r>
    </w:p>
    <w:p w:rsidR="004C31E3" w:rsidRDefault="002967C9">
      <w:pPr>
        <w:pStyle w:val="Nadpis1"/>
        <w:contextualSpacing w:val="0"/>
      </w:pPr>
      <w:bookmarkStart w:id="3" w:name="_rbcpkftb2wbi" w:colFirst="0" w:colLast="0"/>
      <w:bookmarkEnd w:id="3"/>
      <w:r>
        <w:t>Předmět smlouvy</w:t>
      </w:r>
    </w:p>
    <w:p w:rsidR="004C31E3" w:rsidRDefault="002967C9">
      <w:pPr>
        <w:numPr>
          <w:ilvl w:val="0"/>
          <w:numId w:val="4"/>
        </w:numPr>
      </w:pPr>
      <w:r>
        <w:t>kapitola</w:t>
      </w:r>
    </w:p>
    <w:p w:rsidR="004C31E3" w:rsidRDefault="002967C9">
      <w:pPr>
        <w:numPr>
          <w:ilvl w:val="1"/>
          <w:numId w:val="4"/>
        </w:numPr>
      </w:pPr>
      <w:r>
        <w:t xml:space="preserve">Zhotovitel se touto smlouvou zavazuje provést pro objednatele řádně a včas, na svůj náklad a na své nebezpečí dílo specifikované v bodě </w:t>
      </w:r>
      <w:proofErr w:type="gramStart"/>
      <w:r>
        <w:t>1.5  této</w:t>
      </w:r>
      <w:proofErr w:type="gramEnd"/>
      <w:r>
        <w:t xml:space="preserve"> smlouvy a objednatel se zavazuje za řádně a včas zhotovené dílo zaplatit zhotoviteli cenu ve výši a za podmínek sjednaných v této smlouvě.</w:t>
      </w:r>
    </w:p>
    <w:p w:rsidR="004C31E3" w:rsidRDefault="002967C9">
      <w:pPr>
        <w:numPr>
          <w:ilvl w:val="1"/>
          <w:numId w:val="4"/>
        </w:numPr>
        <w:jc w:val="left"/>
      </w:pPr>
      <w:r>
        <w:t>Zhotovitel splní závazek založený touto smlouvou tím, že řádně a včas provede předmět díla dle této smlouvy a splní ostatní povinnosti vyplývající z této smlouvy.</w:t>
      </w:r>
    </w:p>
    <w:p w:rsidR="004C31E3" w:rsidRDefault="002967C9">
      <w:pPr>
        <w:numPr>
          <w:ilvl w:val="1"/>
          <w:numId w:val="4"/>
        </w:numPr>
      </w:pPr>
      <w:r>
        <w:t>Zhotovitel se dále zavazuje provést případně další dodatečné práce, nutné k řádnému zpracování nebo dokončení díl</w:t>
      </w:r>
      <w:r w:rsidR="000021F6">
        <w:t>a</w:t>
      </w:r>
      <w:r>
        <w:t>, jejichž potřebnost ke splnění účelu této smlouvy je objektivně doložena a vyvstala až v průběhu plnění díla a jejichž potřebnost nebylo možné při vynaložení náležité péče předvídat před uzavřením smlouvy.</w:t>
      </w:r>
    </w:p>
    <w:p w:rsidR="004C31E3" w:rsidRDefault="002967C9">
      <w:pPr>
        <w:numPr>
          <w:ilvl w:val="1"/>
          <w:numId w:val="4"/>
        </w:numPr>
        <w:spacing w:after="0"/>
      </w:pPr>
      <w:r>
        <w:t>Zhotovitel prohlašuje, že má odbornost odpovídající plnění předmětu díla a že se za využití svých odborných znalostí a zkušeností, pečlivě a podrobně seznámil s místem plnění, dokumentací, která mu byla ze strany objednatele poskytnuta, pokyny, které mu objednatel sdělil, zkontroloval je a prohlašuje, že:</w:t>
      </w:r>
    </w:p>
    <w:p w:rsidR="004C31E3" w:rsidRDefault="002967C9">
      <w:pPr>
        <w:numPr>
          <w:ilvl w:val="0"/>
          <w:numId w:val="5"/>
        </w:numPr>
        <w:spacing w:after="0"/>
      </w:pPr>
      <w:r>
        <w:t>si vyjasnil případné nejasnosti, zjištěné vady, rozpory, opomenutí, případné neúplné popisy, připomínky a jejich nedostatky u kontaktní osoby;</w:t>
      </w:r>
    </w:p>
    <w:p w:rsidR="004C31E3" w:rsidRDefault="002967C9">
      <w:pPr>
        <w:numPr>
          <w:ilvl w:val="0"/>
          <w:numId w:val="5"/>
        </w:numPr>
        <w:spacing w:after="0"/>
      </w:pPr>
      <w:r>
        <w:t>neshledal ke dni uzavření smlouvy jejich nevhodnost, která by překážela řádnému zahájení provádění a dokončení plnění smlouvy;</w:t>
      </w:r>
    </w:p>
    <w:p w:rsidR="004C31E3" w:rsidRDefault="002967C9">
      <w:pPr>
        <w:numPr>
          <w:ilvl w:val="0"/>
          <w:numId w:val="5"/>
        </w:numPr>
        <w:spacing w:after="0"/>
        <w:jc w:val="left"/>
      </w:pPr>
      <w:r>
        <w:t>neshledal ke dni podpisu smlouvy žádné nedostatky či rozpory v předané dokumentaci, které by neumožňovaly provedení předmětu této smlouvy;</w:t>
      </w:r>
    </w:p>
    <w:p w:rsidR="004C31E3" w:rsidRDefault="002967C9">
      <w:pPr>
        <w:numPr>
          <w:ilvl w:val="0"/>
          <w:numId w:val="5"/>
        </w:numPr>
        <w:spacing w:after="0"/>
        <w:jc w:val="left"/>
      </w:pPr>
      <w:r>
        <w:t>neshledal žádné závady v rozsahu svého plnění, které by bránily splnění této smlouvy, dokončení díla, jeho bezvadnému provozu nebo byly v rozporu s platnými obecně závaznými právními předpisy, technickými předpisy, technickými pravidly nebo požadovanou úrovní výsledné kvality či parametry díla;</w:t>
      </w:r>
    </w:p>
    <w:p w:rsidR="004C31E3" w:rsidRDefault="002967C9">
      <w:pPr>
        <w:numPr>
          <w:ilvl w:val="0"/>
          <w:numId w:val="5"/>
        </w:numPr>
        <w:jc w:val="left"/>
      </w:pPr>
      <w:r>
        <w:t>má k dispozici všechny podklady a informace potřebné k provedení a dokončení díla.</w:t>
      </w:r>
    </w:p>
    <w:p w:rsidR="004C31E3" w:rsidRDefault="004C31E3">
      <w:pPr>
        <w:spacing w:after="0"/>
        <w:ind w:left="720"/>
        <w:contextualSpacing w:val="0"/>
      </w:pPr>
    </w:p>
    <w:p w:rsidR="004C31E3" w:rsidRDefault="002967C9">
      <w:pPr>
        <w:numPr>
          <w:ilvl w:val="1"/>
          <w:numId w:val="4"/>
        </w:numPr>
        <w:jc w:val="left"/>
      </w:pPr>
      <w:r>
        <w:t xml:space="preserve">Předmětem této smlouvy je realizace stavebních prací přesně v souladu s prováděcí dokumentací </w:t>
      </w:r>
      <w:r w:rsidR="008D0875">
        <w:t xml:space="preserve">zpracovanou firmou </w:t>
      </w:r>
      <w:r w:rsidR="000021F6">
        <w:t>I</w:t>
      </w:r>
      <w:r w:rsidR="008D0875">
        <w:t>ng. Ji</w:t>
      </w:r>
      <w:r w:rsidR="000021F6">
        <w:t>n</w:t>
      </w:r>
      <w:r w:rsidR="008D0875">
        <w:t>dřich Matějka, Kralupy nad Vltavou</w:t>
      </w:r>
      <w:r>
        <w:t>, v rámci veřejné zakázky na stavební práce s názvem:</w:t>
      </w:r>
    </w:p>
    <w:p w:rsidR="007A2A26" w:rsidRDefault="007A2A26" w:rsidP="007A2A26">
      <w:pPr>
        <w:jc w:val="left"/>
      </w:pPr>
    </w:p>
    <w:p w:rsidR="007A2A26" w:rsidRDefault="007A2A26" w:rsidP="007A2A26">
      <w:pPr>
        <w:jc w:val="left"/>
      </w:pPr>
    </w:p>
    <w:p w:rsidR="007A2A26" w:rsidRDefault="007A2A26" w:rsidP="007A2A26">
      <w:pPr>
        <w:jc w:val="left"/>
      </w:pPr>
    </w:p>
    <w:p w:rsidR="00F36B17" w:rsidRDefault="00F36B17" w:rsidP="00F36B17">
      <w:pPr>
        <w:jc w:val="center"/>
        <w:rPr>
          <w:b/>
        </w:rPr>
      </w:pPr>
      <w:r>
        <w:rPr>
          <w:b/>
        </w:rPr>
        <w:t>„Dětský domov se školou, základní škola a školní jídelna, Liběchov, Rumburská 54 -  Rekonstrukce kotelny a rozdělovačů tepla“</w:t>
      </w:r>
    </w:p>
    <w:p w:rsidR="004C31E3" w:rsidRDefault="004C31E3">
      <w:pPr>
        <w:ind w:left="1440"/>
        <w:contextualSpacing w:val="0"/>
        <w:jc w:val="left"/>
      </w:pPr>
    </w:p>
    <w:p w:rsidR="004C31E3" w:rsidRDefault="004C31E3">
      <w:pPr>
        <w:ind w:left="1440"/>
        <w:contextualSpacing w:val="0"/>
        <w:jc w:val="left"/>
      </w:pPr>
    </w:p>
    <w:p w:rsidR="007A2A26" w:rsidRDefault="007A2A26">
      <w:pPr>
        <w:ind w:left="1440"/>
        <w:contextualSpacing w:val="0"/>
        <w:jc w:val="left"/>
      </w:pPr>
    </w:p>
    <w:p w:rsidR="007A2A26" w:rsidRDefault="007A2A26">
      <w:pPr>
        <w:ind w:left="1440"/>
        <w:contextualSpacing w:val="0"/>
        <w:jc w:val="left"/>
      </w:pPr>
    </w:p>
    <w:p w:rsidR="004C31E3" w:rsidRDefault="004C31E3">
      <w:pPr>
        <w:ind w:left="1440"/>
        <w:contextualSpacing w:val="0"/>
        <w:jc w:val="left"/>
      </w:pPr>
    </w:p>
    <w:p w:rsidR="004C31E3" w:rsidRDefault="004C31E3">
      <w:pPr>
        <w:ind w:left="1440"/>
        <w:contextualSpacing w:val="0"/>
        <w:jc w:val="left"/>
      </w:pPr>
    </w:p>
    <w:p w:rsidR="00F36B17" w:rsidRDefault="00F36B17">
      <w:pPr>
        <w:ind w:left="1440"/>
        <w:contextualSpacing w:val="0"/>
        <w:jc w:val="left"/>
      </w:pPr>
    </w:p>
    <w:p w:rsidR="004C31E3" w:rsidRDefault="004C31E3">
      <w:pPr>
        <w:ind w:left="1440"/>
        <w:contextualSpacing w:val="0"/>
        <w:jc w:val="left"/>
      </w:pPr>
    </w:p>
    <w:p w:rsidR="004C31E3" w:rsidRDefault="002967C9">
      <w:pPr>
        <w:ind w:left="1440"/>
        <w:contextualSpacing w:val="0"/>
        <w:jc w:val="left"/>
      </w:pPr>
      <w:r>
        <w:lastRenderedPageBreak/>
        <w:t>Předmět plnění veřejné zakázky je rozdělen na tyto dílčí úseky:</w:t>
      </w:r>
    </w:p>
    <w:p w:rsidR="00327849" w:rsidRDefault="00327849" w:rsidP="00327849">
      <w:r>
        <w:t xml:space="preserve">                     •</w:t>
      </w:r>
      <w:r>
        <w:tab/>
        <w:t>S1. Kotelna</w:t>
      </w:r>
    </w:p>
    <w:p w:rsidR="00327849" w:rsidRDefault="00327849" w:rsidP="00327849">
      <w:r>
        <w:t xml:space="preserve">                     •</w:t>
      </w:r>
      <w:r>
        <w:tab/>
        <w:t>S2.  Topná soustava hl. budovy</w:t>
      </w:r>
    </w:p>
    <w:p w:rsidR="00327849" w:rsidRDefault="00327849" w:rsidP="00327849">
      <w:r>
        <w:t xml:space="preserve">                     •</w:t>
      </w:r>
      <w:r>
        <w:tab/>
        <w:t>S3. UT internátu</w:t>
      </w:r>
    </w:p>
    <w:p w:rsidR="00327849" w:rsidRDefault="00327849" w:rsidP="00327849">
      <w:r>
        <w:t xml:space="preserve">                     •</w:t>
      </w:r>
      <w:r>
        <w:tab/>
        <w:t>S4. UT školy a tělocvičny</w:t>
      </w:r>
    </w:p>
    <w:p w:rsidR="00327849" w:rsidRDefault="00327849" w:rsidP="00327849">
      <w:r>
        <w:t xml:space="preserve">                     •</w:t>
      </w:r>
      <w:r>
        <w:tab/>
        <w:t>S5. Profese voda</w:t>
      </w:r>
    </w:p>
    <w:p w:rsidR="00327849" w:rsidRDefault="00327849" w:rsidP="00327849">
      <w:r>
        <w:t xml:space="preserve">                     •</w:t>
      </w:r>
      <w:r>
        <w:tab/>
        <w:t>S6. Profese kanalizace</w:t>
      </w:r>
    </w:p>
    <w:p w:rsidR="00327849" w:rsidRDefault="00327849" w:rsidP="00327849">
      <w:r>
        <w:t xml:space="preserve">                     •</w:t>
      </w:r>
      <w:r>
        <w:tab/>
        <w:t xml:space="preserve">S7. Profese </w:t>
      </w:r>
      <w:proofErr w:type="spellStart"/>
      <w:r>
        <w:t>MaR</w:t>
      </w:r>
      <w:proofErr w:type="spellEnd"/>
      <w:r>
        <w:t xml:space="preserve"> a elektro</w:t>
      </w:r>
    </w:p>
    <w:p w:rsidR="004C31E3" w:rsidRDefault="004C31E3">
      <w:pPr>
        <w:contextualSpacing w:val="0"/>
      </w:pPr>
    </w:p>
    <w:p w:rsidR="004C31E3" w:rsidRDefault="002967C9">
      <w:pPr>
        <w:ind w:left="1800" w:hanging="360"/>
        <w:contextualSpacing w:val="0"/>
      </w:pPr>
      <w:r>
        <w:t>Předmět díla zahrnuje také provedení, dodání a zajištění všech činností, prací, služeb, věcí a dodávek nutných k řádnému provedení díla, zejména:</w:t>
      </w:r>
    </w:p>
    <w:p w:rsidR="004C31E3" w:rsidRDefault="002967C9">
      <w:pPr>
        <w:contextualSpacing w:val="0"/>
      </w:pPr>
      <w:r>
        <w:tab/>
      </w:r>
    </w:p>
    <w:p w:rsidR="004C31E3" w:rsidRDefault="002967C9">
      <w:pPr>
        <w:numPr>
          <w:ilvl w:val="0"/>
          <w:numId w:val="2"/>
        </w:numPr>
      </w:pPr>
      <w:r>
        <w:t>zajištění zařízení staveniště, včetně jeho zřízení, údržby, odstranění a likvidace;</w:t>
      </w:r>
    </w:p>
    <w:p w:rsidR="004C31E3" w:rsidRDefault="002967C9">
      <w:pPr>
        <w:numPr>
          <w:ilvl w:val="0"/>
          <w:numId w:val="2"/>
        </w:numPr>
      </w:pPr>
      <w:r>
        <w:t>vyklizení staveniště a provedení závěrečného úklidu místa provádění díla, včetně uvedení pozemků a komunikací dotčených prováděním díla do původního stavu;</w:t>
      </w:r>
    </w:p>
    <w:p w:rsidR="004C31E3" w:rsidRDefault="002967C9">
      <w:pPr>
        <w:numPr>
          <w:ilvl w:val="0"/>
          <w:numId w:val="2"/>
        </w:numPr>
      </w:pPr>
      <w:r>
        <w:t xml:space="preserve">dodání dokumentace skutečného provedení díla včetně dokladové části ve třech vyhotoveních v tištěné podobě; dokumentace skutečného provedení díla bude rovněž předána v digitální podobě ve </w:t>
      </w:r>
      <w:proofErr w:type="gramStart"/>
      <w:r>
        <w:t>formátu  *.</w:t>
      </w:r>
      <w:proofErr w:type="spellStart"/>
      <w:r>
        <w:t>pdf</w:t>
      </w:r>
      <w:proofErr w:type="spellEnd"/>
      <w:proofErr w:type="gramEnd"/>
      <w:r>
        <w:t xml:space="preserve"> na nosiči CD. </w:t>
      </w:r>
    </w:p>
    <w:p w:rsidR="004C31E3" w:rsidRDefault="002967C9">
      <w:pPr>
        <w:numPr>
          <w:ilvl w:val="0"/>
          <w:numId w:val="2"/>
        </w:numPr>
      </w:pPr>
      <w:r>
        <w:t>zajištění uložení stavební suti a ekologická likvidace stavebních odpadů a doložení dokladů o této likvidaci, včetně úhrady poplatků za toto uložení, likvidaci a dopravu.</w:t>
      </w:r>
    </w:p>
    <w:p w:rsidR="004C31E3" w:rsidRDefault="002967C9">
      <w:pPr>
        <w:numPr>
          <w:ilvl w:val="0"/>
          <w:numId w:val="2"/>
        </w:numPr>
      </w:pPr>
      <w:r>
        <w:t xml:space="preserve">splnění všech podmínek dotčených orgánů státní správy a správců sítí, které jsou zadavatelem poskytnuty v zadávacím řízení jako součást zadávací dokumentace. </w:t>
      </w:r>
    </w:p>
    <w:p w:rsidR="004C31E3" w:rsidRDefault="004C31E3">
      <w:pPr>
        <w:contextualSpacing w:val="0"/>
      </w:pPr>
    </w:p>
    <w:p w:rsidR="004C31E3" w:rsidRDefault="004C31E3">
      <w:pPr>
        <w:contextualSpacing w:val="0"/>
      </w:pPr>
    </w:p>
    <w:p w:rsidR="004C31E3" w:rsidRDefault="002967C9">
      <w:pPr>
        <w:ind w:left="1440"/>
        <w:contextualSpacing w:val="0"/>
      </w:pPr>
      <w:r>
        <w:t>Součástí závazku zhotovitele a důkazem řádného provedení díla bude také zajištění, provedení a doložení úspěšných výsledků případných individuálních, komplexních, garančních zkoušek díla či některé jeho části a zajištění eventuálního zkušebního provozu a požadavků orgánů státního stavebního dohledu, příp. jiných orgánů příslušných ke kontrole staveb. Provádění dohodnutých zkoušek díla či některé jeho části se řídí:</w:t>
      </w:r>
    </w:p>
    <w:p w:rsidR="004C31E3" w:rsidRDefault="004C31E3">
      <w:pPr>
        <w:contextualSpacing w:val="0"/>
      </w:pPr>
    </w:p>
    <w:p w:rsidR="004C31E3" w:rsidRDefault="002967C9">
      <w:pPr>
        <w:numPr>
          <w:ilvl w:val="0"/>
          <w:numId w:val="1"/>
        </w:numPr>
      </w:pPr>
      <w:r>
        <w:t>touto smlouvou;</w:t>
      </w:r>
    </w:p>
    <w:p w:rsidR="004C31E3" w:rsidRDefault="002967C9">
      <w:pPr>
        <w:numPr>
          <w:ilvl w:val="0"/>
          <w:numId w:val="1"/>
        </w:numPr>
      </w:pPr>
      <w:r>
        <w:t>podmínkami stanovenými českými technickými normami (dále „ČSN“);</w:t>
      </w:r>
    </w:p>
    <w:p w:rsidR="004C31E3" w:rsidRDefault="002967C9">
      <w:pPr>
        <w:numPr>
          <w:ilvl w:val="0"/>
          <w:numId w:val="1"/>
        </w:numPr>
      </w:pPr>
      <w:r>
        <w:t>projektovou dokumentací;</w:t>
      </w:r>
    </w:p>
    <w:p w:rsidR="004C31E3" w:rsidRDefault="002967C9">
      <w:pPr>
        <w:numPr>
          <w:ilvl w:val="0"/>
          <w:numId w:val="1"/>
        </w:numPr>
      </w:pPr>
      <w:r>
        <w:t>obecně závaznými metodikami a doporučeními výrobců komponentů a technologií použitých při výstavbě, neodporují-li platným ČSN.</w:t>
      </w:r>
    </w:p>
    <w:p w:rsidR="004C31E3" w:rsidRDefault="002967C9">
      <w:pPr>
        <w:contextualSpacing w:val="0"/>
      </w:pPr>
      <w:r>
        <w:t xml:space="preserve"> </w:t>
      </w:r>
    </w:p>
    <w:p w:rsidR="004C31E3" w:rsidRDefault="004C31E3">
      <w:pPr>
        <w:contextualSpacing w:val="0"/>
      </w:pPr>
    </w:p>
    <w:p w:rsidR="004C31E3" w:rsidRDefault="004C31E3">
      <w:pPr>
        <w:contextualSpacing w:val="0"/>
      </w:pPr>
    </w:p>
    <w:p w:rsidR="007A2A26" w:rsidRDefault="007A2A26">
      <w:pPr>
        <w:contextualSpacing w:val="0"/>
      </w:pPr>
    </w:p>
    <w:p w:rsidR="004C31E3" w:rsidRDefault="002967C9">
      <w:pPr>
        <w:pStyle w:val="Nadpis1"/>
        <w:contextualSpacing w:val="0"/>
      </w:pPr>
      <w:bookmarkStart w:id="4" w:name="_ihuo6tm854p4" w:colFirst="0" w:colLast="0"/>
      <w:bookmarkEnd w:id="4"/>
      <w:r>
        <w:lastRenderedPageBreak/>
        <w:t>II.</w:t>
      </w:r>
    </w:p>
    <w:p w:rsidR="004C31E3" w:rsidRDefault="002967C9">
      <w:pPr>
        <w:pStyle w:val="Nadpis1"/>
        <w:contextualSpacing w:val="0"/>
      </w:pPr>
      <w:bookmarkStart w:id="5" w:name="_rai6h8yf5p89" w:colFirst="0" w:colLast="0"/>
      <w:bookmarkEnd w:id="5"/>
      <w:r>
        <w:t>Doba a místo plnění</w:t>
      </w:r>
    </w:p>
    <w:p w:rsidR="004C31E3" w:rsidRDefault="004C31E3">
      <w:pPr>
        <w:contextualSpacing w:val="0"/>
      </w:pPr>
    </w:p>
    <w:p w:rsidR="004C31E3" w:rsidRDefault="002967C9">
      <w:pPr>
        <w:numPr>
          <w:ilvl w:val="0"/>
          <w:numId w:val="4"/>
        </w:numPr>
        <w:spacing w:after="0"/>
      </w:pPr>
      <w:r>
        <w:t>kapitola</w:t>
      </w:r>
    </w:p>
    <w:p w:rsidR="004C31E3" w:rsidRDefault="002967C9">
      <w:pPr>
        <w:numPr>
          <w:ilvl w:val="1"/>
          <w:numId w:val="4"/>
        </w:numPr>
      </w:pPr>
      <w:r>
        <w:rPr>
          <w:b/>
        </w:rPr>
        <w:t>Zahájení plnění díla</w:t>
      </w:r>
    </w:p>
    <w:p w:rsidR="004C31E3" w:rsidRDefault="002967C9">
      <w:pPr>
        <w:ind w:left="1800" w:hanging="360"/>
        <w:contextualSpacing w:val="0"/>
        <w:rPr>
          <w:b/>
        </w:rPr>
      </w:pPr>
      <w:r>
        <w:t xml:space="preserve">Zhotovitel se zavazuje zahájit plnění díla </w:t>
      </w:r>
      <w:r>
        <w:rPr>
          <w:b/>
        </w:rPr>
        <w:t>ihned po uzavření této smlouvy</w:t>
      </w:r>
    </w:p>
    <w:p w:rsidR="004C31E3" w:rsidRDefault="002967C9">
      <w:pPr>
        <w:numPr>
          <w:ilvl w:val="1"/>
          <w:numId w:val="4"/>
        </w:numPr>
      </w:pPr>
      <w:r>
        <w:rPr>
          <w:b/>
        </w:rPr>
        <w:t>Termín dokončení díla</w:t>
      </w:r>
    </w:p>
    <w:p w:rsidR="004C31E3" w:rsidRDefault="002967C9">
      <w:pPr>
        <w:ind w:left="1800" w:hanging="360"/>
        <w:contextualSpacing w:val="0"/>
      </w:pPr>
      <w:r>
        <w:t xml:space="preserve">Zhotovitel se zavazuje provést a předat dílo nejpozději do </w:t>
      </w:r>
      <w:r w:rsidR="00F36B17" w:rsidRPr="00F36B17">
        <w:rPr>
          <w:b/>
        </w:rPr>
        <w:t>30</w:t>
      </w:r>
      <w:r w:rsidRPr="00F36B17">
        <w:rPr>
          <w:b/>
        </w:rPr>
        <w:t xml:space="preserve">. </w:t>
      </w:r>
      <w:r w:rsidR="00F36B17" w:rsidRPr="00F36B17">
        <w:rPr>
          <w:b/>
        </w:rPr>
        <w:t>6</w:t>
      </w:r>
      <w:r w:rsidRPr="00F36B17">
        <w:rPr>
          <w:b/>
        </w:rPr>
        <w:t>. 201</w:t>
      </w:r>
      <w:r w:rsidR="00F36B17" w:rsidRPr="00F36B17">
        <w:rPr>
          <w:b/>
        </w:rPr>
        <w:t>9</w:t>
      </w:r>
    </w:p>
    <w:p w:rsidR="004C31E3" w:rsidRDefault="002967C9">
      <w:pPr>
        <w:numPr>
          <w:ilvl w:val="1"/>
          <w:numId w:val="4"/>
        </w:numPr>
      </w:pPr>
      <w:r>
        <w:rPr>
          <w:b/>
        </w:rPr>
        <w:t>Místo plnění</w:t>
      </w:r>
      <w:r>
        <w:t>: předmětný objekt stojí na parcelách 84/1 (list vlastnictví č. 51), 84/2 (list vlastnictví č. 51)</w:t>
      </w:r>
      <w:r w:rsidR="00D551E9">
        <w:t>,</w:t>
      </w:r>
      <w:r>
        <w:t xml:space="preserve"> 566 (list vlastnictví č. 100002</w:t>
      </w:r>
      <w:proofErr w:type="gramStart"/>
      <w:r>
        <w:t xml:space="preserve">) </w:t>
      </w:r>
      <w:r w:rsidR="00D551E9">
        <w:t xml:space="preserve"> a</w:t>
      </w:r>
      <w:proofErr w:type="gramEnd"/>
      <w:r w:rsidR="00D551E9">
        <w:t xml:space="preserve"> 671 (list vlastnictví č. 100002) </w:t>
      </w:r>
      <w:r>
        <w:t xml:space="preserve">v Katastrálním území Liběchov </w:t>
      </w:r>
    </w:p>
    <w:p w:rsidR="004C31E3" w:rsidRDefault="002967C9">
      <w:pPr>
        <w:pStyle w:val="Nadpis1"/>
        <w:contextualSpacing w:val="0"/>
      </w:pPr>
      <w:bookmarkStart w:id="6" w:name="_s3jwri7n2crg" w:colFirst="0" w:colLast="0"/>
      <w:bookmarkEnd w:id="6"/>
      <w:r>
        <w:t>III.</w:t>
      </w:r>
    </w:p>
    <w:p w:rsidR="004C31E3" w:rsidRDefault="002967C9">
      <w:pPr>
        <w:pStyle w:val="Nadpis1"/>
        <w:ind w:left="0"/>
        <w:contextualSpacing w:val="0"/>
      </w:pPr>
      <w:bookmarkStart w:id="7" w:name="_adjd5h87m2zk" w:colFirst="0" w:colLast="0"/>
      <w:bookmarkEnd w:id="7"/>
      <w:r>
        <w:t>Cena díla, platební a obchodní podmínky</w:t>
      </w:r>
    </w:p>
    <w:p w:rsidR="004C31E3" w:rsidRDefault="002967C9">
      <w:pPr>
        <w:numPr>
          <w:ilvl w:val="0"/>
          <w:numId w:val="4"/>
        </w:numPr>
      </w:pPr>
      <w:r>
        <w:t>kapitola</w:t>
      </w:r>
    </w:p>
    <w:p w:rsidR="004C31E3" w:rsidRDefault="002967C9">
      <w:pPr>
        <w:numPr>
          <w:ilvl w:val="1"/>
          <w:numId w:val="4"/>
        </w:numPr>
      </w:pPr>
      <w:r>
        <w:t>Cena díla</w:t>
      </w:r>
    </w:p>
    <w:p w:rsidR="004C31E3" w:rsidRDefault="002967C9">
      <w:pPr>
        <w:ind w:left="1800" w:hanging="360"/>
        <w:contextualSpacing w:val="0"/>
      </w:pPr>
      <w:r>
        <w:rPr>
          <w:b/>
        </w:rPr>
        <w:t>Cena bez DPH</w:t>
      </w:r>
      <w:r>
        <w:t>:</w:t>
      </w:r>
      <w:r>
        <w:tab/>
        <w:t xml:space="preserve">                     </w:t>
      </w:r>
      <w:r>
        <w:tab/>
      </w:r>
      <w:r w:rsidR="00814BA7">
        <w:rPr>
          <w:highlight w:val="yellow"/>
        </w:rPr>
        <w:t>2 784 574 Kč</w:t>
      </w:r>
    </w:p>
    <w:p w:rsidR="004C31E3" w:rsidRDefault="002967C9">
      <w:pPr>
        <w:contextualSpacing w:val="0"/>
      </w:pPr>
      <w:r>
        <w:tab/>
      </w:r>
      <w:r>
        <w:tab/>
      </w:r>
      <w:r>
        <w:rPr>
          <w:b/>
        </w:rPr>
        <w:t>DPH podle příslušné sazby</w:t>
      </w:r>
      <w:r>
        <w:t>:</w:t>
      </w:r>
      <w:r>
        <w:tab/>
      </w:r>
      <w:r w:rsidR="00814BA7">
        <w:rPr>
          <w:highlight w:val="yellow"/>
        </w:rPr>
        <w:t>417 686 Kč</w:t>
      </w:r>
    </w:p>
    <w:p w:rsidR="004C31E3" w:rsidRDefault="002967C9">
      <w:pPr>
        <w:contextualSpacing w:val="0"/>
      </w:pPr>
      <w:r>
        <w:tab/>
      </w:r>
      <w:r>
        <w:tab/>
      </w:r>
      <w:r>
        <w:rPr>
          <w:b/>
        </w:rPr>
        <w:t xml:space="preserve">Celková cena s </w:t>
      </w:r>
      <w:proofErr w:type="gramStart"/>
      <w:r>
        <w:rPr>
          <w:b/>
        </w:rPr>
        <w:t>DPH</w:t>
      </w:r>
      <w:r>
        <w:t xml:space="preserve">:   </w:t>
      </w:r>
      <w:proofErr w:type="gramEnd"/>
      <w:r>
        <w:t xml:space="preserve">           </w:t>
      </w:r>
      <w:r>
        <w:tab/>
      </w:r>
      <w:r w:rsidR="00814BA7">
        <w:rPr>
          <w:highlight w:val="yellow"/>
        </w:rPr>
        <w:t>3 202 260 Kč</w:t>
      </w:r>
    </w:p>
    <w:p w:rsidR="004C31E3" w:rsidRDefault="002967C9">
      <w:pPr>
        <w:ind w:left="1800" w:hanging="360"/>
        <w:contextualSpacing w:val="0"/>
      </w:pPr>
      <w:r>
        <w:rPr>
          <w:b/>
        </w:rPr>
        <w:t>Celková cena za dílo je konečná a zahrnuje veškeré náklady spojené s realizací díla.</w:t>
      </w:r>
    </w:p>
    <w:p w:rsidR="004C31E3" w:rsidRDefault="002967C9">
      <w:pPr>
        <w:numPr>
          <w:ilvl w:val="1"/>
          <w:numId w:val="4"/>
        </w:numPr>
      </w:pPr>
      <w:r>
        <w:t xml:space="preserve">Daňové doklady budou zhotovitelem předkládány jedenkrát za měsíc, k daňovému protokolu musí být připojen zjišťovací protokol–soupis prací a dodávek v členění po položkách dle přiloženého výkazu výměr, oceněný v souladu se smlouvou a odsouhlasený odpovědným zástupcem objednatele. Daňové doklady mohou být </w:t>
      </w:r>
      <w:r>
        <w:tab/>
        <w:t>vystaveny do výše max. 90 % celkových nákladů odsouhlasených touto smlouvou. Na základě předávacího protokolu stavby a po provedení závěrečné kontrolní prohlídky stavby a vydání kolaudačního souhlasu příslušným stavebním úřadem bude vystavena konečná faktura na zbylých 10 % celkových nákladů, včetně DPH</w:t>
      </w:r>
      <w:r w:rsidR="00987C4C">
        <w:t>.</w:t>
      </w:r>
    </w:p>
    <w:p w:rsidR="004C31E3" w:rsidRDefault="002967C9">
      <w:pPr>
        <w:numPr>
          <w:ilvl w:val="1"/>
          <w:numId w:val="4"/>
        </w:numPr>
      </w:pPr>
      <w:r>
        <w:t>Cena je stanovena dle zákona č. 526/1990 Sb., o cenách, ve znění pozdějších předpisů. Cena bez DPH je stanovena jako nejvýše přípustná, nepřekročitelná a obsahuje veškeré náklady spojené s realizací díla. Cenu díla je možno měnit jen z důvodu změny právních předpisů, upravujících sazbu DPH. Cena nebude měněna v souvislosti s inflací české koruny, hodnotou kurzu české koruny vůči zahraničním měnám či jinými faktory s vlivem na měnový kurz a stabilitu měny, a to po celou dobu platnosti této smlouvy. Jediná přípustná výjimka je změna sazby DPH, která bude účtována v zákonné výši.</w:t>
      </w:r>
    </w:p>
    <w:p w:rsidR="004C31E3" w:rsidRDefault="002967C9">
      <w:pPr>
        <w:numPr>
          <w:ilvl w:val="1"/>
          <w:numId w:val="4"/>
        </w:numPr>
      </w:pPr>
      <w:r>
        <w:t>Po doložení soupisu prací odsouhlaseného technickým dozorem stavby bude zhotovitelem vystaven daňový doklad (dále jen „faktura“) a předložen objednateli k proplacení.</w:t>
      </w:r>
    </w:p>
    <w:p w:rsidR="004C31E3" w:rsidRDefault="002967C9">
      <w:pPr>
        <w:numPr>
          <w:ilvl w:val="1"/>
          <w:numId w:val="4"/>
        </w:numPr>
      </w:pPr>
      <w:r>
        <w:t>Zhotovitel je oprávněn fakturovat cenu díla až po převzetí díla, respektive jeho příslušné části objednatelem.</w:t>
      </w:r>
    </w:p>
    <w:p w:rsidR="004C31E3" w:rsidRDefault="002967C9">
      <w:pPr>
        <w:numPr>
          <w:ilvl w:val="1"/>
          <w:numId w:val="4"/>
        </w:numPr>
      </w:pPr>
      <w:r>
        <w:t>Faktury musí obsahovat všechny náležitosti daňového dokladu dle § 29 zákona čís. 235/2004 Sb. o dani z přidané hodnoty, ve znění pozdějších předpisů, a údaje dle § 435 Občanského zákoníku.</w:t>
      </w:r>
    </w:p>
    <w:p w:rsidR="004C31E3" w:rsidRDefault="002967C9">
      <w:pPr>
        <w:numPr>
          <w:ilvl w:val="1"/>
          <w:numId w:val="4"/>
        </w:numPr>
      </w:pPr>
      <w:r>
        <w:lastRenderedPageBreak/>
        <w:t>Splatnost faktury činí 30 dnů ode dne jejího doručení objednateli. Platba bude uskutečněna bezhotovostním převodem z účtu objednatele na účet zhotovitele, a to v české měně. Za datum úhrady se považuje den odepsání příslušné částky z účtu objednatele. V případě, že faktura nebude obsahovat odpovídající náležitosti daňového dokladu, je objednatel oprávněn ji zaslat ve lhůtě splatnosti zpět zhotoviteli k doplnění, aniž se dostane do prodlení se splatností. Lhůta splatnosti počíná běžet znovu od opětovného doručení náležitě doplněné či opravené faktury.</w:t>
      </w:r>
    </w:p>
    <w:p w:rsidR="004C31E3" w:rsidRDefault="002967C9">
      <w:pPr>
        <w:numPr>
          <w:ilvl w:val="1"/>
          <w:numId w:val="4"/>
        </w:numPr>
      </w:pPr>
      <w:r>
        <w:t xml:space="preserve">Úhrada ceny díla bude provedena bezhotovostním převodem na bankovní účet zhotovitele, který bude uveden na faktuře. </w:t>
      </w:r>
    </w:p>
    <w:p w:rsidR="004C31E3" w:rsidRDefault="002967C9">
      <w:pPr>
        <w:numPr>
          <w:ilvl w:val="1"/>
          <w:numId w:val="4"/>
        </w:numPr>
      </w:pPr>
      <w:r>
        <w:t>Objednatel nebude poskytovat zálohy.</w:t>
      </w:r>
    </w:p>
    <w:p w:rsidR="004C31E3" w:rsidRDefault="002967C9">
      <w:pPr>
        <w:pStyle w:val="Nadpis1"/>
        <w:ind w:left="0"/>
        <w:contextualSpacing w:val="0"/>
      </w:pPr>
      <w:bookmarkStart w:id="8" w:name="_5vu2ae5dwz23" w:colFirst="0" w:colLast="0"/>
      <w:bookmarkEnd w:id="8"/>
      <w:r>
        <w:t>IV.</w:t>
      </w:r>
      <w:r>
        <w:tab/>
      </w:r>
    </w:p>
    <w:p w:rsidR="004C31E3" w:rsidRDefault="002967C9">
      <w:pPr>
        <w:pStyle w:val="Nadpis1"/>
        <w:contextualSpacing w:val="0"/>
      </w:pPr>
      <w:bookmarkStart w:id="9" w:name="_rartc0cu8qha" w:colFirst="0" w:colLast="0"/>
      <w:bookmarkEnd w:id="9"/>
      <w:r>
        <w:t>Podmínky provádění díla</w:t>
      </w:r>
    </w:p>
    <w:p w:rsidR="004C31E3" w:rsidRDefault="002967C9">
      <w:pPr>
        <w:numPr>
          <w:ilvl w:val="0"/>
          <w:numId w:val="4"/>
        </w:numPr>
      </w:pPr>
      <w:r>
        <w:t>kapitola</w:t>
      </w:r>
    </w:p>
    <w:p w:rsidR="004C31E3" w:rsidRDefault="002967C9">
      <w:pPr>
        <w:numPr>
          <w:ilvl w:val="1"/>
          <w:numId w:val="4"/>
        </w:numPr>
      </w:pPr>
      <w:r>
        <w:t>Kvalita zhotovitelem provedeného díla musí odpovídat veškerým požadavkům uvedeným v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w:t>
      </w:r>
    </w:p>
    <w:p w:rsidR="004C31E3" w:rsidRDefault="002967C9">
      <w:pPr>
        <w:numPr>
          <w:ilvl w:val="1"/>
          <w:numId w:val="4"/>
        </w:numPr>
      </w:pPr>
      <w: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4C31E3" w:rsidRDefault="002967C9">
      <w:pPr>
        <w:numPr>
          <w:ilvl w:val="1"/>
          <w:numId w:val="4"/>
        </w:numPr>
      </w:pPr>
      <w:r>
        <w:t>Zhotovitel je povinen převzít a odsouhlasit schválenou projektovou dokumentaci včetně výkazu výměr a všechny nejasné podmínky realizace stavebních prací si vyjasnit s oprávněnými zástupci objednatele. Před zahájením stavebních prací je zhotovitel povinen označit staveniště na viditelném místě billboardem s uvedením všech základních údajů stavby. Při provádění díla je povinen průběžně prověřovat vhodnost projektové dokumentace a další dokumentace a dokumentů, podle kterých je dle smlouvy vymezen předmět a rozsah díla, a podle nichž je povinen dílo řádně zhotovit. Zhotovitel je zejména povinen prověřovat zda jsou tyto dokumenty v souladu s platnými předpisy, vyhláškami, nařízeními, pravidly, regulacemi a normami. Zhotovitel je povinen neprodleně písemně na nevhodnost těchto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nesplnění této jeho povinnosti objednateli vznikne.</w:t>
      </w:r>
    </w:p>
    <w:p w:rsidR="004C31E3" w:rsidRDefault="004C31E3">
      <w:pPr>
        <w:ind w:left="720"/>
        <w:contextualSpacing w:val="0"/>
      </w:pPr>
    </w:p>
    <w:p w:rsidR="004C31E3" w:rsidRDefault="004C31E3">
      <w:pPr>
        <w:ind w:left="720"/>
        <w:contextualSpacing w:val="0"/>
      </w:pPr>
    </w:p>
    <w:p w:rsidR="007A2A26" w:rsidRDefault="007A2A26">
      <w:pPr>
        <w:ind w:left="720"/>
        <w:contextualSpacing w:val="0"/>
      </w:pPr>
    </w:p>
    <w:p w:rsidR="007A2A26" w:rsidRDefault="007A2A26">
      <w:pPr>
        <w:ind w:left="720"/>
        <w:contextualSpacing w:val="0"/>
      </w:pPr>
    </w:p>
    <w:p w:rsidR="007A2A26" w:rsidRDefault="007A2A26">
      <w:pPr>
        <w:ind w:left="720"/>
        <w:contextualSpacing w:val="0"/>
      </w:pPr>
    </w:p>
    <w:p w:rsidR="004C31E3" w:rsidRDefault="004C31E3">
      <w:pPr>
        <w:ind w:left="720"/>
        <w:contextualSpacing w:val="0"/>
      </w:pPr>
    </w:p>
    <w:p w:rsidR="004C31E3" w:rsidRDefault="002967C9">
      <w:pPr>
        <w:numPr>
          <w:ilvl w:val="1"/>
          <w:numId w:val="4"/>
        </w:numPr>
      </w:pPr>
      <w:r>
        <w:lastRenderedPageBreak/>
        <w:t>Zhotovitel se zavazuje, že zajistí, aby provádění díla:</w:t>
      </w:r>
    </w:p>
    <w:p w:rsidR="004C31E3" w:rsidRDefault="002967C9">
      <w:pPr>
        <w:numPr>
          <w:ilvl w:val="0"/>
          <w:numId w:val="10"/>
        </w:numPr>
        <w:jc w:val="left"/>
      </w:pPr>
      <w:r>
        <w:t xml:space="preserve">v co nejmenší míře omezovalo užívání místa plnění, veřejných prostranství či jiných okolních dotčených pozemků a staveb; </w:t>
      </w:r>
    </w:p>
    <w:p w:rsidR="004C31E3" w:rsidRDefault="002967C9">
      <w:pPr>
        <w:numPr>
          <w:ilvl w:val="0"/>
          <w:numId w:val="10"/>
        </w:numPr>
        <w:jc w:val="left"/>
      </w:pPr>
      <w:r>
        <w:t>neobtěžovalo třetí osoby a okolní budovy hlukem, pachem, emisemi, prachem, vibracemi, exhalacemi a zastíněním nad míru přiměřenou poměrům;</w:t>
      </w:r>
    </w:p>
    <w:p w:rsidR="004C31E3" w:rsidRDefault="002967C9">
      <w:pPr>
        <w:numPr>
          <w:ilvl w:val="0"/>
          <w:numId w:val="10"/>
        </w:numPr>
        <w:jc w:val="left"/>
      </w:pPr>
      <w:r>
        <w:t>nemělo nepříznivý vliv na životní prostředí, a za tím účelem zajistí uložení stavební suti a ekologickou likvidaci stavebních odpadů;</w:t>
      </w:r>
    </w:p>
    <w:p w:rsidR="004C31E3" w:rsidRDefault="002967C9">
      <w:pPr>
        <w:numPr>
          <w:ilvl w:val="0"/>
          <w:numId w:val="10"/>
        </w:numPr>
        <w:jc w:val="left"/>
      </w:pPr>
      <w:r>
        <w:t>bylo zabezpečeno pro činnost každé profese odborným dozorem zhotovitele, který bude garantovat dodržování technologických postupů. Totéž platí pro práce případných poddodavatelů.</w:t>
      </w:r>
    </w:p>
    <w:p w:rsidR="004C31E3" w:rsidRDefault="002967C9">
      <w:pPr>
        <w:numPr>
          <w:ilvl w:val="1"/>
          <w:numId w:val="4"/>
        </w:numPr>
      </w:pPr>
      <w:r>
        <w:t>Zhotovitel je povinen zajistit a financovat veškeré případné poddodavatelské práce a nese za ně odpovědnost v plném rozsahu. Zhotovitel je povinen na písemnou výzvu objednatele předložit objednateli, kdykoli v průběhu provádění díla, písemný seznam všech svých poddodavatelů.</w:t>
      </w:r>
    </w:p>
    <w:p w:rsidR="004C31E3" w:rsidRDefault="002967C9">
      <w:pPr>
        <w:numPr>
          <w:ilvl w:val="1"/>
          <w:numId w:val="4"/>
        </w:numPr>
      </w:pPr>
      <w:r>
        <w:t>Zhotovitel je povinen přizpůsobit veškeré své činnosti daným podmínkám a to zejména s ohledem na práce prováděné na dotčeném pozemku. 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 narušení či poškození majetku (např. vjezdů, plotů, objektu, prostranství, inženýrských sítí) je zhotovitel povinen bez zbytečného odkladu tuto škodu odstranit a není-li to možné, tak finančně uhradit. Zhotovitel prohlašuje, že bere na vědomí a beze zbytku splní veškeré povinnosti vyplývající z platných smluvních ujednání a požadavků dotčených orgánů státní správy a účastníků řízení</w:t>
      </w:r>
    </w:p>
    <w:p w:rsidR="004C31E3" w:rsidRDefault="002967C9">
      <w:pPr>
        <w:numPr>
          <w:ilvl w:val="1"/>
          <w:numId w:val="4"/>
        </w:numPr>
      </w:pPr>
      <w:r>
        <w:t>Zhotovitel je povinen v průběhu provádění díla zanést do dokumentace skutečného provedení díla veškeré odchylky a úpravy od navrženého technického řešení díla. Zhotovitel všechny technické a dodací podmínky díla zahrnul do kalkulace cen a je plně obeznámen i s ostatními podmínkami plnění zhotovitelových povinností, které vyplývají z této smlouvy a které vyplývají z prohlídky na místě plnění díla. Zhotovitel je povinen si prověřit místní podmínky na staveništi.</w:t>
      </w:r>
    </w:p>
    <w:p w:rsidR="004C31E3" w:rsidRDefault="002967C9">
      <w:pPr>
        <w:numPr>
          <w:ilvl w:val="1"/>
          <w:numId w:val="4"/>
        </w:numPr>
      </w:pPr>
      <w:r>
        <w:t>Zhotovitel je povinen při zakrývání částí díla písemně a prokazatelně vyzvat objednatele k jejich převzetí před zakrytím, a to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povinen na žádost objednatele odkrýt části díla, které byly zakryty, nebo které se staly nepřístupnými, na svůj náklad.</w:t>
      </w:r>
    </w:p>
    <w:p w:rsidR="004C31E3" w:rsidRDefault="002967C9">
      <w:pPr>
        <w:numPr>
          <w:ilvl w:val="1"/>
          <w:numId w:val="4"/>
        </w:numPr>
      </w:pPr>
      <w:r>
        <w:t xml:space="preserve"> Objednatel je oprávněn:</w:t>
      </w:r>
    </w:p>
    <w:p w:rsidR="004C31E3" w:rsidRDefault="002967C9">
      <w:pPr>
        <w:numPr>
          <w:ilvl w:val="0"/>
          <w:numId w:val="6"/>
        </w:numPr>
      </w:pPr>
      <w:r>
        <w:t xml:space="preserve">sám či prostřednictvím třetí osoby provádět </w:t>
      </w:r>
      <w:proofErr w:type="gramStart"/>
      <w:r>
        <w:t>v  průběhu</w:t>
      </w:r>
      <w:proofErr w:type="gramEnd"/>
      <w:r>
        <w:t xml:space="preserve"> provádění díla, uvádění zhotoveného díla do provozu a provádění kontroly závěrečného vyúčtování díla;</w:t>
      </w:r>
    </w:p>
    <w:p w:rsidR="004C31E3" w:rsidRDefault="002967C9">
      <w:pPr>
        <w:numPr>
          <w:ilvl w:val="0"/>
          <w:numId w:val="6"/>
        </w:numPr>
      </w:pPr>
      <w:r>
        <w:t>sám či prostřednictvím třetí osoby vykonávat v místě provádění díla technický dozor a kontrolovat, zda jsou práce prováděny dle smlouvy, technických norem a příslušných právních předpisů a v souladu s rozhodnutím orgánů veřejné správy; na zjištěné nedostatky při provádění díla pak upozorní zhotovitele zápisem ve stavebním deníku;</w:t>
      </w:r>
    </w:p>
    <w:p w:rsidR="004C31E3" w:rsidRDefault="002967C9">
      <w:pPr>
        <w:numPr>
          <w:ilvl w:val="0"/>
          <w:numId w:val="6"/>
        </w:numPr>
      </w:pPr>
      <w:r>
        <w:t>objednatel je oprávněn dát pracovníkům zhotovitele příkaz k přerušení prací, je-li ohrožena bezpečnost prováděného díla, život nebo zdraví osob zúčastněných při provádění díla či třetích osob, anebo pokud je předmět díla prováděn v rozporu se smlouvou, vyhláškami, normami nebo jinými právními předpisy.</w:t>
      </w:r>
    </w:p>
    <w:p w:rsidR="004C31E3" w:rsidRDefault="004C31E3">
      <w:pPr>
        <w:ind w:left="0"/>
        <w:contextualSpacing w:val="0"/>
      </w:pPr>
    </w:p>
    <w:p w:rsidR="004C31E3" w:rsidRDefault="004C31E3">
      <w:pPr>
        <w:ind w:left="0"/>
        <w:contextualSpacing w:val="0"/>
      </w:pPr>
    </w:p>
    <w:p w:rsidR="007A2A26" w:rsidRDefault="007A2A26">
      <w:pPr>
        <w:ind w:left="0"/>
        <w:contextualSpacing w:val="0"/>
      </w:pPr>
    </w:p>
    <w:p w:rsidR="004C31E3" w:rsidRDefault="004C31E3">
      <w:pPr>
        <w:ind w:left="0"/>
        <w:contextualSpacing w:val="0"/>
      </w:pPr>
    </w:p>
    <w:p w:rsidR="004C31E3" w:rsidRDefault="002967C9">
      <w:pPr>
        <w:numPr>
          <w:ilvl w:val="1"/>
          <w:numId w:val="4"/>
        </w:numPr>
      </w:pPr>
      <w:r>
        <w:lastRenderedPageBreak/>
        <w:t xml:space="preserve">Zhotovitel prohlašuje, že má uzavřené pojištění odpovědnosti za škodu způsobenou třetí osobě s limitem pojistného plnění na jednu škodní událost v minimální výši 5.000.000,- Kč. Zhotovitel se zavazuje, že toto pojištění bude udržovat v platnosti po celou dobu provádění díla. </w:t>
      </w:r>
    </w:p>
    <w:p w:rsidR="004C31E3" w:rsidRDefault="002967C9">
      <w:pPr>
        <w:pStyle w:val="Nadpis1"/>
        <w:ind w:left="0"/>
        <w:contextualSpacing w:val="0"/>
      </w:pPr>
      <w:bookmarkStart w:id="10" w:name="_cs0t5dg04wlw" w:colFirst="0" w:colLast="0"/>
      <w:bookmarkEnd w:id="10"/>
      <w:r>
        <w:t>V.</w:t>
      </w:r>
    </w:p>
    <w:p w:rsidR="004C31E3" w:rsidRDefault="002967C9">
      <w:pPr>
        <w:pStyle w:val="Nadpis1"/>
        <w:contextualSpacing w:val="0"/>
      </w:pPr>
      <w:bookmarkStart w:id="11" w:name="_5pyc0st86mam" w:colFirst="0" w:colLast="0"/>
      <w:bookmarkEnd w:id="11"/>
      <w:r>
        <w:t>Stavební deník</w:t>
      </w:r>
    </w:p>
    <w:p w:rsidR="004C31E3" w:rsidRDefault="002967C9">
      <w:pPr>
        <w:numPr>
          <w:ilvl w:val="0"/>
          <w:numId w:val="4"/>
        </w:numPr>
      </w:pPr>
      <w:r>
        <w:t>kapitola</w:t>
      </w:r>
    </w:p>
    <w:p w:rsidR="004C31E3" w:rsidRDefault="002967C9">
      <w:pPr>
        <w:numPr>
          <w:ilvl w:val="1"/>
          <w:numId w:val="4"/>
        </w:numPr>
      </w:pPr>
      <w: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poddodavatelů. Do stavebního deníku bude zhotovitel zapisovat všechny skutečnosti stanovené příslušnými právními předpisy a současně všechny skutečnosti rozhodné pro plnění podmínek této smlouvy, např. změny harmonogramu postupu prací. Stavební deník bude uložen na staveništi a bude oběma smluvním stranám kdykoli přístupný.</w:t>
      </w:r>
    </w:p>
    <w:p w:rsidR="004C31E3" w:rsidRDefault="002967C9">
      <w:pPr>
        <w:numPr>
          <w:ilvl w:val="1"/>
          <w:numId w:val="4"/>
        </w:numPr>
      </w:pPr>
      <w:r>
        <w:t xml:space="preserve">Stavební deník povede zhotovitelem pověřená </w:t>
      </w:r>
      <w:proofErr w:type="gramStart"/>
      <w:r>
        <w:t>osoba - stavbyvedoucí</w:t>
      </w:r>
      <w:proofErr w:type="gramEnd"/>
      <w:r>
        <w:t xml:space="preserve">, kterou je </w:t>
      </w:r>
      <w:r w:rsidR="00814BA7">
        <w:rPr>
          <w:highlight w:val="yellow"/>
        </w:rPr>
        <w:t>Jan Janík</w:t>
      </w:r>
      <w:r>
        <w:t xml:space="preserve"> V případě změny osoby zhotovitelem pověřené k vedení stavebního deníku musí být tato skutečnost bezodkladně oznámena objednateli a uvedena ve stavebním deníku.</w:t>
      </w:r>
    </w:p>
    <w:p w:rsidR="004C31E3" w:rsidRDefault="002967C9">
      <w:pPr>
        <w:numPr>
          <w:ilvl w:val="1"/>
          <w:numId w:val="4"/>
        </w:numPr>
      </w:pPr>
      <w:r>
        <w:t>Zhotovitel je povinen uložit průpis denních záznamů ve stavebním deníku odděleně od originálu tak, aby byl k dispozici v případě ztráty či zničení originálu stavebního deníku. Stavební deník musí být uložen tak, aby byl objednateli vždy k okamžité dispozici.</w:t>
      </w:r>
    </w:p>
    <w:p w:rsidR="004C31E3" w:rsidRDefault="002967C9">
      <w:pPr>
        <w:numPr>
          <w:ilvl w:val="1"/>
          <w:numId w:val="4"/>
        </w:numPr>
      </w:pPr>
      <w: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4C31E3" w:rsidRDefault="002967C9">
      <w:pPr>
        <w:numPr>
          <w:ilvl w:val="1"/>
          <w:numId w:val="4"/>
        </w:numPr>
      </w:pPr>
      <w:r>
        <w:t>Zhotovitel se zavazuje na základě žádosti objednatele bezodkladně předávat objednateli úplné kopie zápisů ze stavebního deníku.</w:t>
      </w:r>
    </w:p>
    <w:p w:rsidR="004C31E3" w:rsidRDefault="002967C9">
      <w:pPr>
        <w:numPr>
          <w:ilvl w:val="1"/>
          <w:numId w:val="4"/>
        </w:numPr>
      </w:pPr>
      <w:r>
        <w:t>Zápisy ve stavebním deníku nepředstavují ani nenahrazují dohodu smluvních stran či zvláštní písemná prohlášení kterékoli ze smluvních stran, která se dle této smlouvy musí učinit a doručit druhé ze smluvních stran.</w:t>
      </w:r>
    </w:p>
    <w:p w:rsidR="004C31E3" w:rsidRDefault="002967C9">
      <w:pPr>
        <w:numPr>
          <w:ilvl w:val="1"/>
          <w:numId w:val="4"/>
        </w:numPr>
      </w:pPr>
      <w:r>
        <w:t xml:space="preserve">Originál stavebního deníku předá zhotovitel objednateli při předávacím řízení. </w:t>
      </w:r>
    </w:p>
    <w:p w:rsidR="004C31E3" w:rsidRDefault="004C31E3">
      <w:pPr>
        <w:pStyle w:val="Nadpis1"/>
        <w:contextualSpacing w:val="0"/>
      </w:pPr>
      <w:bookmarkStart w:id="12" w:name="_orvesk2qusqn" w:colFirst="0" w:colLast="0"/>
      <w:bookmarkEnd w:id="12"/>
    </w:p>
    <w:p w:rsidR="004C31E3" w:rsidRDefault="004C31E3">
      <w:pPr>
        <w:contextualSpacing w:val="0"/>
      </w:pPr>
    </w:p>
    <w:p w:rsidR="004C31E3" w:rsidRDefault="004C31E3">
      <w:pPr>
        <w:contextualSpacing w:val="0"/>
      </w:pPr>
    </w:p>
    <w:p w:rsidR="00814BA7" w:rsidRDefault="00814BA7">
      <w:pPr>
        <w:contextualSpacing w:val="0"/>
      </w:pPr>
    </w:p>
    <w:p w:rsidR="004C31E3" w:rsidRDefault="004C31E3">
      <w:pPr>
        <w:contextualSpacing w:val="0"/>
      </w:pPr>
    </w:p>
    <w:p w:rsidR="007A2A26" w:rsidRDefault="007A2A26">
      <w:pPr>
        <w:contextualSpacing w:val="0"/>
      </w:pPr>
    </w:p>
    <w:p w:rsidR="004C31E3" w:rsidRDefault="004C31E3">
      <w:pPr>
        <w:contextualSpacing w:val="0"/>
      </w:pPr>
    </w:p>
    <w:p w:rsidR="004C31E3" w:rsidRDefault="002967C9">
      <w:pPr>
        <w:pStyle w:val="Nadpis1"/>
        <w:contextualSpacing w:val="0"/>
      </w:pPr>
      <w:bookmarkStart w:id="13" w:name="_4jc20o1ig0mg" w:colFirst="0" w:colLast="0"/>
      <w:bookmarkEnd w:id="13"/>
      <w:r>
        <w:lastRenderedPageBreak/>
        <w:t>VI.</w:t>
      </w:r>
    </w:p>
    <w:p w:rsidR="004C31E3" w:rsidRDefault="002967C9">
      <w:pPr>
        <w:pStyle w:val="Nadpis1"/>
        <w:contextualSpacing w:val="0"/>
      </w:pPr>
      <w:bookmarkStart w:id="14" w:name="_o4am6fy5a6oh" w:colFirst="0" w:colLast="0"/>
      <w:bookmarkEnd w:id="14"/>
      <w:r>
        <w:t>Splnění závazku</w:t>
      </w:r>
    </w:p>
    <w:p w:rsidR="004C31E3" w:rsidRDefault="002967C9">
      <w:pPr>
        <w:numPr>
          <w:ilvl w:val="0"/>
          <w:numId w:val="4"/>
        </w:numPr>
      </w:pPr>
      <w:r>
        <w:t>kapitola</w:t>
      </w:r>
    </w:p>
    <w:p w:rsidR="004C31E3" w:rsidRDefault="002967C9">
      <w:pPr>
        <w:numPr>
          <w:ilvl w:val="1"/>
          <w:numId w:val="4"/>
        </w:numPr>
      </w:pPr>
      <w:r>
        <w:t xml:space="preserve">Ke splnění </w:t>
      </w:r>
      <w:proofErr w:type="gramStart"/>
      <w:r>
        <w:t>závazku  zhotovitele</w:t>
      </w:r>
      <w:proofErr w:type="gramEnd"/>
      <w:r>
        <w:t xml:space="preserve"> dojde předáním řádně zhotoveného díla objednateli, předmět díla je vymezen v bodě I. této smlouvy, podrobně pak v příloze č.1  této smlouvy –  prováděcí projektové dokumentaci. </w:t>
      </w:r>
    </w:p>
    <w:p w:rsidR="004C31E3" w:rsidRDefault="002967C9">
      <w:pPr>
        <w:numPr>
          <w:ilvl w:val="1"/>
          <w:numId w:val="4"/>
        </w:numPr>
      </w:pPr>
      <w:r>
        <w:t>Dokončené dílo zhotovitel předá objednateli nejpozději v termínu sjednaném pro předání díla v čl. II této smlouvy. Zhotovitel je oprávněn provést předání díla ještě před sjednaným termínem plnění.</w:t>
      </w:r>
    </w:p>
    <w:p w:rsidR="004C31E3" w:rsidRDefault="002967C9">
      <w:pPr>
        <w:numPr>
          <w:ilvl w:val="1"/>
          <w:numId w:val="4"/>
        </w:numPr>
      </w:pPr>
      <w:r>
        <w:t>Zhotovitel je povinen předat objednateli nezbytné doklady tj. doklady v souladu s požadavky právních předpisů, technických norem či správních orgánů a dotčených orgánů. Nepředání kteréhokoliv dokladu se považuje za vadu díla a je důvodem pro nepřevzetí díla jako celku.</w:t>
      </w:r>
    </w:p>
    <w:p w:rsidR="004C31E3" w:rsidRDefault="002967C9">
      <w:pPr>
        <w:numPr>
          <w:ilvl w:val="1"/>
          <w:numId w:val="4"/>
        </w:numPr>
      </w:pPr>
      <w:r>
        <w:t>Při předání díla bude za účasti obou smluvních stran provedena prohlídka. Zhotovitel se zavazuje, že při předání díla bude přítomna osoba pověřena statutárním orgánem zhotovitele se znalostí českého jazyka, která bude schopna řešit případné nedostatky zjištěné při přejímce díla. Po provedené prohlídce bude dílo:</w:t>
      </w:r>
    </w:p>
    <w:p w:rsidR="004C31E3" w:rsidRDefault="002967C9">
      <w:pPr>
        <w:numPr>
          <w:ilvl w:val="0"/>
          <w:numId w:val="3"/>
        </w:numPr>
      </w:pPr>
      <w:r>
        <w:t xml:space="preserve"> objednatelem převzato bez výhrad a bude uznáno za dokončené a o předání bude podepsán zápis o předání a převzetí díla, nebo</w:t>
      </w:r>
    </w:p>
    <w:p w:rsidR="004C31E3" w:rsidRDefault="002967C9">
      <w:pPr>
        <w:numPr>
          <w:ilvl w:val="0"/>
          <w:numId w:val="3"/>
        </w:numPr>
      </w:pPr>
      <w:r>
        <w:t>objednatel dílo převezme s výhradou ojedinělých drobných vad nebránících užívání a zároveň se obě smluvní strany dohodnou na termínu a způsobu odstranění vad, nebo</w:t>
      </w:r>
    </w:p>
    <w:p w:rsidR="004C31E3" w:rsidRDefault="002967C9">
      <w:pPr>
        <w:numPr>
          <w:ilvl w:val="0"/>
          <w:numId w:val="3"/>
        </w:numPr>
      </w:pPr>
      <w:r>
        <w:t>objednatel dílo nepřevezme, protože dílo má vady a tedy není dokončeno. O odmítnutí převzetí díla bude sepsán oběma smluvními stranami zápis, který bude obsahovat podrobnou specifikaci vytýkaných vad a vyjádření obou smluvních stran a podpis osob oprávněných jednat za objednatele a zhotovitele.</w:t>
      </w:r>
    </w:p>
    <w:p w:rsidR="004C31E3" w:rsidRDefault="002967C9">
      <w:pPr>
        <w:numPr>
          <w:ilvl w:val="1"/>
          <w:numId w:val="4"/>
        </w:numPr>
      </w:pPr>
      <w:r>
        <w:t>Předáním a převzetím nabývá objednatel vlastnické právo k dílu.</w:t>
      </w:r>
    </w:p>
    <w:p w:rsidR="004C31E3" w:rsidRDefault="002967C9">
      <w:pPr>
        <w:numPr>
          <w:ilvl w:val="1"/>
          <w:numId w:val="4"/>
        </w:numPr>
      </w:pPr>
      <w:r>
        <w:t>Objednatel není povinen převzít dílo, které vykazuje vady.</w:t>
      </w:r>
    </w:p>
    <w:p w:rsidR="004C31E3" w:rsidRDefault="004C31E3">
      <w:pPr>
        <w:ind w:left="720"/>
        <w:contextualSpacing w:val="0"/>
      </w:pPr>
    </w:p>
    <w:p w:rsidR="004C31E3" w:rsidRDefault="002967C9">
      <w:pPr>
        <w:pStyle w:val="Nadpis1"/>
        <w:contextualSpacing w:val="0"/>
      </w:pPr>
      <w:bookmarkStart w:id="15" w:name="_7ulaqqx6pyel" w:colFirst="0" w:colLast="0"/>
      <w:bookmarkEnd w:id="15"/>
      <w:r>
        <w:t>VII.</w:t>
      </w:r>
    </w:p>
    <w:p w:rsidR="004C31E3" w:rsidRDefault="002967C9">
      <w:pPr>
        <w:pStyle w:val="Nadpis1"/>
        <w:contextualSpacing w:val="0"/>
      </w:pPr>
      <w:bookmarkStart w:id="16" w:name="_ta2we6jhk6xo" w:colFirst="0" w:colLast="0"/>
      <w:bookmarkEnd w:id="16"/>
      <w:r>
        <w:t>Záruka a odpovědnost zhotovitele za vady</w:t>
      </w:r>
    </w:p>
    <w:p w:rsidR="004C31E3" w:rsidRDefault="002967C9">
      <w:pPr>
        <w:numPr>
          <w:ilvl w:val="0"/>
          <w:numId w:val="4"/>
        </w:numPr>
      </w:pPr>
      <w:r>
        <w:t>kapitola</w:t>
      </w:r>
    </w:p>
    <w:p w:rsidR="004C31E3" w:rsidRDefault="002967C9">
      <w:pPr>
        <w:numPr>
          <w:ilvl w:val="1"/>
          <w:numId w:val="4"/>
        </w:numPr>
      </w:pPr>
      <w:r>
        <w:t>Zhotovitel se zavazuje, že předané dílo bude prosté jakýchkoli vad a bude mít vlastnosti dle této smlouvy, obecně závazných právních předpisů, norem a dále vlastnosti v první jakosti kvality provedení a bude provedeno v souladu s ověřenou technickou praxí.</w:t>
      </w:r>
    </w:p>
    <w:p w:rsidR="004C31E3" w:rsidRDefault="002967C9">
      <w:pPr>
        <w:numPr>
          <w:ilvl w:val="1"/>
          <w:numId w:val="4"/>
        </w:numPr>
      </w:pPr>
      <w:r>
        <w:t xml:space="preserve">Zhotovitel poskytuje objednateli záruku na provedené dílo v délce 60 měsíců ode dne předání. </w:t>
      </w:r>
    </w:p>
    <w:p w:rsidR="004C31E3" w:rsidRDefault="002967C9">
      <w:pPr>
        <w:numPr>
          <w:ilvl w:val="1"/>
          <w:numId w:val="4"/>
        </w:numPr>
      </w:pPr>
      <w:r>
        <w:t>Zhotovitel odpovídá za vady, jež má Dílo v době jeho předání.</w:t>
      </w:r>
    </w:p>
    <w:p w:rsidR="004C31E3" w:rsidRDefault="002967C9">
      <w:pPr>
        <w:numPr>
          <w:ilvl w:val="1"/>
          <w:numId w:val="4"/>
        </w:numPr>
      </w:pPr>
      <w:r>
        <w:t xml:space="preserve"> Při předání Díla je objednatel povinen Dílo prohlédnout nebo zajistit jeho prohlídku.</w:t>
      </w:r>
    </w:p>
    <w:p w:rsidR="004C31E3" w:rsidRDefault="002967C9">
      <w:pPr>
        <w:numPr>
          <w:ilvl w:val="1"/>
          <w:numId w:val="4"/>
        </w:numPr>
      </w:pPr>
      <w:r>
        <w:t>Vady zjištěné po předání je objednatel povinen uplatnit u zhotovitele písemnou formou (reklamace), ve které zjištěné vady popíše.</w:t>
      </w:r>
    </w:p>
    <w:p w:rsidR="004C31E3" w:rsidRDefault="002967C9">
      <w:pPr>
        <w:numPr>
          <w:ilvl w:val="1"/>
          <w:numId w:val="4"/>
        </w:numPr>
      </w:pPr>
      <w:r>
        <w:t>O způsobu vyřízení reklamace bude sepsán protokol.</w:t>
      </w:r>
    </w:p>
    <w:p w:rsidR="004C31E3" w:rsidRDefault="002967C9">
      <w:pPr>
        <w:numPr>
          <w:ilvl w:val="1"/>
          <w:numId w:val="4"/>
        </w:numPr>
      </w:pPr>
      <w:r>
        <w:t>Zhotovitel je povinen nejpozději do 10 dnů po obdržení písemného upozornění objednatele zahájit práce na odstranění zjištěné vady příslušné části zadávací dokumentace. Jestliže se však ukáže, že jde o vady věci neodstranitelné, může objednatel požadovat provedení náhradního plnění, pokud to umožňuje povaha vadné části díla.</w:t>
      </w:r>
    </w:p>
    <w:p w:rsidR="004C31E3" w:rsidRDefault="002967C9">
      <w:pPr>
        <w:numPr>
          <w:ilvl w:val="1"/>
          <w:numId w:val="4"/>
        </w:numPr>
      </w:pPr>
      <w:r>
        <w:t>Uplatnění práv dle čl. VII. nevylučuje právo objednatele na náhradu škody či úhradu smluvní pokuty.</w:t>
      </w:r>
    </w:p>
    <w:p w:rsidR="004C31E3" w:rsidRDefault="002967C9">
      <w:pPr>
        <w:pStyle w:val="Nadpis1"/>
        <w:contextualSpacing w:val="0"/>
      </w:pPr>
      <w:bookmarkStart w:id="17" w:name="_hnujv9thvjqx" w:colFirst="0" w:colLast="0"/>
      <w:bookmarkEnd w:id="17"/>
      <w:r>
        <w:lastRenderedPageBreak/>
        <w:t>VIII.</w:t>
      </w:r>
    </w:p>
    <w:p w:rsidR="004C31E3" w:rsidRDefault="002967C9">
      <w:pPr>
        <w:pStyle w:val="Nadpis1"/>
        <w:contextualSpacing w:val="0"/>
      </w:pPr>
      <w:bookmarkStart w:id="18" w:name="_n75g1gt15aku" w:colFirst="0" w:colLast="0"/>
      <w:bookmarkEnd w:id="18"/>
      <w:r>
        <w:t>Sankce</w:t>
      </w:r>
    </w:p>
    <w:p w:rsidR="004C31E3" w:rsidRDefault="004C31E3">
      <w:pPr>
        <w:ind w:left="0"/>
        <w:contextualSpacing w:val="0"/>
      </w:pPr>
    </w:p>
    <w:p w:rsidR="004C31E3" w:rsidRDefault="002967C9">
      <w:pPr>
        <w:numPr>
          <w:ilvl w:val="0"/>
          <w:numId w:val="4"/>
        </w:numPr>
      </w:pPr>
      <w:r>
        <w:t>kapitola</w:t>
      </w:r>
    </w:p>
    <w:p w:rsidR="004C31E3" w:rsidRDefault="002967C9">
      <w:pPr>
        <w:ind w:left="1800" w:hanging="360"/>
        <w:contextualSpacing w:val="0"/>
      </w:pPr>
      <w:r>
        <w:t>Smluvní strany se dohodly na následujících sankcích za porušení smluvních povinností:</w:t>
      </w:r>
    </w:p>
    <w:p w:rsidR="004C31E3" w:rsidRDefault="002967C9">
      <w:pPr>
        <w:numPr>
          <w:ilvl w:val="1"/>
          <w:numId w:val="4"/>
        </w:numPr>
      </w:pPr>
      <w:r>
        <w:t>Zhotovitel se zavazuje uhradit za každý den prodlení se zhotovením Díla (nebo jeho částí</w:t>
      </w:r>
      <w:r w:rsidR="00A777FD">
        <w:t xml:space="preserve"> uvedených v kapitole 1.5 – S1-S7</w:t>
      </w:r>
      <w:r>
        <w:t>) smluvní pokutu ve výši 0,5% z ceny té části díla, se kterou je Zhotovitel v prodlení.</w:t>
      </w:r>
    </w:p>
    <w:p w:rsidR="004C31E3" w:rsidRDefault="002967C9">
      <w:pPr>
        <w:numPr>
          <w:ilvl w:val="1"/>
          <w:numId w:val="4"/>
        </w:numPr>
      </w:pPr>
      <w:r>
        <w:t>Jestliže objednatel neuhradí Fakturu ve lhůtě uvedené v čl. III. odst. 3.7., je v prodlení. Za každý den prodlení může zhotovitel požadovat úrok z prodlení v zákonné výši.</w:t>
      </w:r>
    </w:p>
    <w:p w:rsidR="004C31E3" w:rsidRDefault="002967C9">
      <w:pPr>
        <w:numPr>
          <w:ilvl w:val="1"/>
          <w:numId w:val="4"/>
        </w:numPr>
      </w:pPr>
      <w:r>
        <w:t xml:space="preserve">Zhotovitel se pro případ, kdy z důvodu neúplnosti nebo jiné vady projektové dokumentace, dojde k průtahům správního řízení, zavazuje vady odstranit ve lhůtě stanovené správním úřadem. </w:t>
      </w:r>
    </w:p>
    <w:p w:rsidR="004C31E3" w:rsidRDefault="002967C9">
      <w:pPr>
        <w:numPr>
          <w:ilvl w:val="1"/>
          <w:numId w:val="4"/>
        </w:numPr>
      </w:pPr>
      <w:r>
        <w:t xml:space="preserve">V případě prodlení při odstranění vad Díla nebo jeho částí, na které se nevztahuje ustanovení bodu 8.2. je zhotovitel povinen zaplatit objednateli za každý případ a den prodlení smluvní pokutu ve výši </w:t>
      </w:r>
      <w:proofErr w:type="gramStart"/>
      <w:r>
        <w:t>0,01%</w:t>
      </w:r>
      <w:proofErr w:type="gramEnd"/>
      <w:r>
        <w:t xml:space="preserve"> z celkové výše ceny Díla.</w:t>
      </w:r>
    </w:p>
    <w:p w:rsidR="004C31E3" w:rsidRDefault="002967C9">
      <w:pPr>
        <w:numPr>
          <w:ilvl w:val="1"/>
          <w:numId w:val="4"/>
        </w:numPr>
      </w:pPr>
      <w:r>
        <w:t>Splatnost smluvní pokuty činí 15 kalendářních dnů ode dne, kdy druhá Smluvní strana doručí písemnou výzvu k zaplacení smluvní pokuty. Výzvu k zaplacení smluvní pokuty učiní smluvní strana na adresu sídla druhé smluvní strany uvedené v záhlaví této smlouvy. Smluvní pokuta je splatná bezhotovostním příkazem k úhradě na účet druhé smluvní strany.</w:t>
      </w:r>
    </w:p>
    <w:p w:rsidR="004C31E3" w:rsidRDefault="002967C9">
      <w:pPr>
        <w:numPr>
          <w:ilvl w:val="1"/>
          <w:numId w:val="4"/>
        </w:numPr>
      </w:pPr>
      <w:r>
        <w:t>Zaplacením jakékoliv z výše uvedených smluvních pokut není dotčen nárok objednatele na náhradu vzniklé škody.</w:t>
      </w:r>
    </w:p>
    <w:p w:rsidR="004C31E3" w:rsidRDefault="002967C9">
      <w:pPr>
        <w:numPr>
          <w:ilvl w:val="1"/>
          <w:numId w:val="4"/>
        </w:numPr>
      </w:pPr>
      <w:r>
        <w:t xml:space="preserve">Sankce za porušení povinnosti mlčenlivosti činí pro obě zúčastněné strany 10.000,- Kč, viz čl. XI., bod 11.7. </w:t>
      </w:r>
    </w:p>
    <w:p w:rsidR="004C31E3" w:rsidRDefault="002967C9">
      <w:pPr>
        <w:pStyle w:val="Nadpis1"/>
        <w:contextualSpacing w:val="0"/>
      </w:pPr>
      <w:bookmarkStart w:id="19" w:name="_4znt7e64ri8u" w:colFirst="0" w:colLast="0"/>
      <w:bookmarkEnd w:id="19"/>
      <w:r>
        <w:t>IX.</w:t>
      </w:r>
    </w:p>
    <w:p w:rsidR="004C31E3" w:rsidRDefault="002967C9">
      <w:pPr>
        <w:pStyle w:val="Nadpis1"/>
        <w:ind w:left="0"/>
        <w:contextualSpacing w:val="0"/>
      </w:pPr>
      <w:bookmarkStart w:id="20" w:name="_xe57mmuqckcj" w:colFirst="0" w:colLast="0"/>
      <w:bookmarkEnd w:id="20"/>
      <w:r>
        <w:t>Práva a povinnosti smluvních stran</w:t>
      </w:r>
    </w:p>
    <w:p w:rsidR="004C31E3" w:rsidRDefault="004C31E3">
      <w:pPr>
        <w:ind w:left="0"/>
        <w:contextualSpacing w:val="0"/>
      </w:pPr>
    </w:p>
    <w:p w:rsidR="004C31E3" w:rsidRDefault="002967C9">
      <w:pPr>
        <w:numPr>
          <w:ilvl w:val="0"/>
          <w:numId w:val="4"/>
        </w:numPr>
      </w:pPr>
      <w:r>
        <w:t>kapitola</w:t>
      </w:r>
    </w:p>
    <w:p w:rsidR="004C31E3" w:rsidRDefault="002967C9">
      <w:pPr>
        <w:ind w:left="720" w:firstLine="720"/>
        <w:contextualSpacing w:val="0"/>
      </w:pPr>
      <w:r>
        <w:t>Objednatel vytvoří podmínky pro provedení sjednaného díla tím, že:</w:t>
      </w:r>
    </w:p>
    <w:p w:rsidR="004C31E3" w:rsidRDefault="002967C9">
      <w:pPr>
        <w:numPr>
          <w:ilvl w:val="1"/>
          <w:numId w:val="4"/>
        </w:numPr>
      </w:pPr>
      <w:r>
        <w:t>Poskytne zhotoviteli veškeré známé údaje týkající se předmětu plnění díla.</w:t>
      </w:r>
    </w:p>
    <w:p w:rsidR="004C31E3" w:rsidRDefault="002967C9">
      <w:pPr>
        <w:numPr>
          <w:ilvl w:val="1"/>
          <w:numId w:val="4"/>
        </w:numPr>
      </w:pPr>
      <w:r>
        <w:t>Bude napomáhat zhotoviteli při zajišťování podkladů a informací potřebných pro plnění předmětu díla.</w:t>
      </w:r>
    </w:p>
    <w:p w:rsidR="004C31E3" w:rsidRDefault="002967C9">
      <w:pPr>
        <w:numPr>
          <w:ilvl w:val="1"/>
          <w:numId w:val="4"/>
        </w:numPr>
      </w:pPr>
      <w:r>
        <w:t>Odpovědný zástupce objednatele, který je uveden v záhlaví této smlouvy jako kontaktní osoba, se bude zúčastňovat výrobních výborů a veškerých jednání svolaných zhotovitelem v průběhu prací a bude odsouhlasovat popř. připomínkovat rozpracovanost dílčích částí díla.</w:t>
      </w:r>
    </w:p>
    <w:p w:rsidR="004C31E3" w:rsidRDefault="002967C9">
      <w:pPr>
        <w:numPr>
          <w:ilvl w:val="1"/>
          <w:numId w:val="4"/>
        </w:numPr>
      </w:pPr>
      <w:r>
        <w:t>Na výzvu zhotovitele (dopisem, faxem, e-mailem) předá stanovisko k řešené záležitosti a dá písemné podklady k dalšímu postupu, a to v přiměřené lhůtě, kterou zhotovitel stanoví s ohledem na povahu záležitosti, nejdříve však do 3 pracovních dní.</w:t>
      </w:r>
    </w:p>
    <w:p w:rsidR="004C31E3" w:rsidRDefault="002967C9">
      <w:pPr>
        <w:numPr>
          <w:ilvl w:val="1"/>
          <w:numId w:val="4"/>
        </w:numPr>
      </w:pPr>
      <w:r>
        <w:t>Odpovědný zástupce objednatele (viz bod 9.3) se bude zúčastňovat veškerých místních šetření nebo jednání svolaných orgány státní správy.</w:t>
      </w:r>
    </w:p>
    <w:p w:rsidR="004C31E3" w:rsidRDefault="004C31E3">
      <w:pPr>
        <w:ind w:left="720"/>
        <w:contextualSpacing w:val="0"/>
      </w:pPr>
    </w:p>
    <w:p w:rsidR="004C31E3" w:rsidRDefault="002967C9">
      <w:pPr>
        <w:pStyle w:val="Nadpis1"/>
        <w:contextualSpacing w:val="0"/>
      </w:pPr>
      <w:bookmarkStart w:id="21" w:name="_cele1sgeu21e" w:colFirst="0" w:colLast="0"/>
      <w:bookmarkEnd w:id="21"/>
      <w:r>
        <w:lastRenderedPageBreak/>
        <w:t>X.</w:t>
      </w:r>
    </w:p>
    <w:p w:rsidR="004C31E3" w:rsidRDefault="002967C9">
      <w:pPr>
        <w:pStyle w:val="Nadpis1"/>
        <w:contextualSpacing w:val="0"/>
      </w:pPr>
      <w:bookmarkStart w:id="22" w:name="_t4xcjkvha0dw" w:colFirst="0" w:colLast="0"/>
      <w:bookmarkEnd w:id="22"/>
      <w:r>
        <w:t>Odstoupení od smlouvy</w:t>
      </w:r>
    </w:p>
    <w:p w:rsidR="004C31E3" w:rsidRDefault="002967C9">
      <w:pPr>
        <w:numPr>
          <w:ilvl w:val="0"/>
          <w:numId w:val="4"/>
        </w:numPr>
      </w:pPr>
      <w:r>
        <w:t>kapitola</w:t>
      </w:r>
    </w:p>
    <w:p w:rsidR="004C31E3" w:rsidRDefault="002967C9">
      <w:pPr>
        <w:numPr>
          <w:ilvl w:val="1"/>
          <w:numId w:val="4"/>
        </w:numPr>
      </w:pPr>
      <w:r>
        <w:t>Každá ze smluvních stran je oprávněna od smlouvy odstoupit z důvodů uvedených v příslušných ustanoveních zákona č. 89/2012 Sb. Občanský zákoník.</w:t>
      </w:r>
    </w:p>
    <w:p w:rsidR="004C31E3" w:rsidRDefault="002967C9">
      <w:pPr>
        <w:numPr>
          <w:ilvl w:val="1"/>
          <w:numId w:val="4"/>
        </w:numPr>
      </w:pPr>
      <w:r>
        <w:t>Objednatel je oprávněn odstoupit od smlouvy v případě závažného porušení závazků či     povinností ze strany zhotovitele, přičemž za závažné porušení závazků či povinností ze strany zhotovitele se v tomto případě považuje zejména:</w:t>
      </w:r>
    </w:p>
    <w:p w:rsidR="004C31E3" w:rsidRDefault="002967C9">
      <w:pPr>
        <w:numPr>
          <w:ilvl w:val="0"/>
          <w:numId w:val="8"/>
        </w:numPr>
        <w:jc w:val="left"/>
      </w:pPr>
      <w:r>
        <w:t>ocitne-li se zhotovitel v prodlení se zhotovením díla po dobu delší než</w:t>
      </w:r>
      <w:r w:rsidR="00E9429C">
        <w:t xml:space="preserve"> čtrnáct</w:t>
      </w:r>
      <w:r>
        <w:t xml:space="preserve"> (1</w:t>
      </w:r>
      <w:r w:rsidR="00A777FD">
        <w:t>4</w:t>
      </w:r>
      <w:r>
        <w:t>) kalendářních dnů;</w:t>
      </w:r>
    </w:p>
    <w:p w:rsidR="004C31E3" w:rsidRDefault="002967C9">
      <w:pPr>
        <w:numPr>
          <w:ilvl w:val="0"/>
          <w:numId w:val="8"/>
        </w:numPr>
        <w:jc w:val="left"/>
      </w:pPr>
      <w:r>
        <w:t>zhotovitel neodstraní v dohodnutém termínu, ani v dodatečně přiměřené lhůtě stanovené objednatelem, vady či nedodělky díla, na které byl písemně objednatelem upozorněn;</w:t>
      </w:r>
    </w:p>
    <w:p w:rsidR="004C31E3" w:rsidRDefault="002967C9">
      <w:pPr>
        <w:numPr>
          <w:ilvl w:val="0"/>
          <w:numId w:val="8"/>
        </w:numPr>
        <w:jc w:val="left"/>
      </w:pPr>
      <w:r>
        <w:t>zhotovitel využije k plnění díla nebo jeho části poddodavatele bez předchozího souhlasu objednatele;</w:t>
      </w:r>
    </w:p>
    <w:p w:rsidR="004C31E3" w:rsidRDefault="002967C9">
      <w:pPr>
        <w:numPr>
          <w:ilvl w:val="0"/>
          <w:numId w:val="8"/>
        </w:numPr>
        <w:jc w:val="left"/>
      </w:pPr>
      <w:r>
        <w:t>zhotovitel přeruší provádění plnění díla bez dohody s</w:t>
      </w:r>
      <w:r w:rsidR="00A777FD">
        <w:t> </w:t>
      </w:r>
      <w:r>
        <w:t>objednatelem</w:t>
      </w:r>
      <w:r w:rsidR="00A777FD">
        <w:t xml:space="preserve"> na déle než 10 dní</w:t>
      </w:r>
      <w:r>
        <w:t xml:space="preserve"> nebo jinak projevuje úmysl nepokračovat v plnění svých povinností dle smlouvy.</w:t>
      </w:r>
    </w:p>
    <w:p w:rsidR="004C31E3" w:rsidRDefault="002967C9">
      <w:pPr>
        <w:numPr>
          <w:ilvl w:val="0"/>
          <w:numId w:val="8"/>
        </w:numPr>
        <w:jc w:val="left"/>
      </w:pPr>
      <w:r>
        <w:t>zhotovitel i přes písemné upozornění objednatele poskytuje plnění v rozporu se smlouvou a dokumenty, podle kterých je povinen stavební práce poskytnout.</w:t>
      </w:r>
    </w:p>
    <w:p w:rsidR="004C31E3" w:rsidRDefault="002967C9">
      <w:pPr>
        <w:numPr>
          <w:ilvl w:val="0"/>
          <w:numId w:val="8"/>
        </w:numPr>
        <w:jc w:val="left"/>
      </w:pPr>
      <w:r>
        <w:t>zhotovitel zruší pojištění odpovědnosti za škodu způsobenou třetí osobě před dokončením realizace</w:t>
      </w:r>
    </w:p>
    <w:p w:rsidR="004C31E3" w:rsidRDefault="004C31E3">
      <w:pPr>
        <w:ind w:left="0"/>
        <w:contextualSpacing w:val="0"/>
      </w:pPr>
    </w:p>
    <w:p w:rsidR="004C31E3" w:rsidRDefault="002967C9">
      <w:pPr>
        <w:numPr>
          <w:ilvl w:val="1"/>
          <w:numId w:val="4"/>
        </w:numPr>
      </w:pPr>
      <w:r>
        <w:t xml:space="preserve">Projev vůle odstoupení od smlouvy je třeba učinit písemně a doručit jej druhé Smluvní straně. Účinky odstoupení nastanou okamžikem doručení druhé Smluvní straně. </w:t>
      </w:r>
    </w:p>
    <w:p w:rsidR="004C31E3" w:rsidRDefault="002967C9">
      <w:pPr>
        <w:numPr>
          <w:ilvl w:val="1"/>
          <w:numId w:val="4"/>
        </w:numPr>
      </w:pPr>
      <w:r>
        <w:t>Důsledky odstoupení od smlouvy:</w:t>
      </w:r>
    </w:p>
    <w:p w:rsidR="004C31E3" w:rsidRDefault="002967C9">
      <w:pPr>
        <w:numPr>
          <w:ilvl w:val="0"/>
          <w:numId w:val="9"/>
        </w:numPr>
      </w:pPr>
      <w:r>
        <w:t>zhotovitel provede soupis všech vykonaných úkonů a prací, včetně jejich finančního vyčíslení, dosud uhrazených částek a zpracuje „dílčí konečnou fakturu“;</w:t>
      </w:r>
    </w:p>
    <w:p w:rsidR="004C31E3" w:rsidRDefault="002967C9">
      <w:pPr>
        <w:numPr>
          <w:ilvl w:val="0"/>
          <w:numId w:val="9"/>
        </w:numPr>
      </w:pPr>
      <w:r>
        <w:t>zhotovitel vyzve objednatele k „dílčímu předání díla“ ve stanovené lhůtě;</w:t>
      </w:r>
    </w:p>
    <w:p w:rsidR="004C31E3" w:rsidRDefault="002967C9">
      <w:pPr>
        <w:numPr>
          <w:ilvl w:val="0"/>
          <w:numId w:val="9"/>
        </w:numPr>
      </w:pPr>
      <w:r>
        <w:t xml:space="preserve">po dílčím předání provedených úkonů a prací sjednají smluvní strany vypořádání finančních závazků, způsob jejich úhrady a datum, k němuž dojde ke zrušení smlouvy </w:t>
      </w:r>
    </w:p>
    <w:p w:rsidR="004C31E3" w:rsidRDefault="002967C9">
      <w:pPr>
        <w:numPr>
          <w:ilvl w:val="0"/>
          <w:numId w:val="9"/>
        </w:numPr>
      </w:pPr>
      <w:r>
        <w:t>smluvní strana, která odstoupení od smlouvy způsobila závažné porušení svých závazků či povinností a je povinna uhradit druhé smluvní straně veškeré náklady vzniklé z důvodu odstoupení.</w:t>
      </w:r>
    </w:p>
    <w:p w:rsidR="004C31E3" w:rsidRDefault="002967C9">
      <w:pPr>
        <w:pStyle w:val="Nadpis1"/>
        <w:ind w:left="0"/>
        <w:contextualSpacing w:val="0"/>
      </w:pPr>
      <w:bookmarkStart w:id="23" w:name="_ubt7ma5eu614" w:colFirst="0" w:colLast="0"/>
      <w:bookmarkEnd w:id="23"/>
      <w:r>
        <w:t>XI.</w:t>
      </w:r>
    </w:p>
    <w:p w:rsidR="004C31E3" w:rsidRDefault="002967C9">
      <w:pPr>
        <w:pStyle w:val="Nadpis1"/>
        <w:contextualSpacing w:val="0"/>
      </w:pPr>
      <w:bookmarkStart w:id="24" w:name="_vnb025cgm28v" w:colFirst="0" w:colLast="0"/>
      <w:bookmarkEnd w:id="24"/>
      <w:r>
        <w:t>Závěrečná ustanovení</w:t>
      </w:r>
    </w:p>
    <w:p w:rsidR="004C31E3" w:rsidRDefault="002967C9">
      <w:pPr>
        <w:numPr>
          <w:ilvl w:val="0"/>
          <w:numId w:val="4"/>
        </w:numPr>
      </w:pPr>
      <w:r>
        <w:t>kapitola</w:t>
      </w:r>
    </w:p>
    <w:p w:rsidR="004C31E3" w:rsidRDefault="002967C9">
      <w:pPr>
        <w:numPr>
          <w:ilvl w:val="1"/>
          <w:numId w:val="4"/>
        </w:numPr>
      </w:pPr>
      <w:r>
        <w:t xml:space="preserve">Zhotovitel je seznámen se skutečností, že objednatel je povinen poskytovat informace dle zákona č. 106/1999 Sb., o svobodném přístupu k informacím, ve znění pozdějších předpisů. Smluvní strany souhlasně prohlašují, že žádný údaj v této smlouvě není obchodním tajemstvím. </w:t>
      </w:r>
    </w:p>
    <w:p w:rsidR="004C31E3" w:rsidRDefault="002967C9">
      <w:pPr>
        <w:numPr>
          <w:ilvl w:val="1"/>
          <w:numId w:val="4"/>
        </w:numPr>
      </w:pPr>
      <w:r>
        <w:t>Objednatel je oprávněn v souladu se zákonem č.106/1999 Sb., o svobodném přístupu k informacím, ve znění pozdějších předpisů, poskytovat veškeré informace uvedené v této smlouvě a jiné údaje týkající se závazkového vztahu plynoucího z této smlouvy, pokud nejsou v této smlouvě uvedeny (např. o Fakturách, předávacích protokolech či jiných písemnostech).</w:t>
      </w:r>
    </w:p>
    <w:p w:rsidR="004C31E3" w:rsidRDefault="002967C9">
      <w:pPr>
        <w:numPr>
          <w:ilvl w:val="1"/>
          <w:numId w:val="4"/>
        </w:numPr>
      </w:pPr>
      <w:r>
        <w:t xml:space="preserve">Smluvní strany se dohodly, že vztahy v této smlouvě neupravené se řídí zákonem č. 89/2012 Sb., občanský zákoník. Smluvní strany se zavazují pokusit se vyřešit smírčí cestou jakýkoli spor </w:t>
      </w:r>
      <w:r>
        <w:lastRenderedPageBreak/>
        <w:t>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rsidR="004C31E3" w:rsidRDefault="002967C9">
      <w:pPr>
        <w:numPr>
          <w:ilvl w:val="1"/>
          <w:numId w:val="4"/>
        </w:numPr>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Objednatel se zavazuje k uchování účetních záznamů a dalších relevantních podkladů souvisejících s prováděním stavebních prací dle platných právních předpisů.</w:t>
      </w:r>
    </w:p>
    <w:p w:rsidR="004C31E3" w:rsidRDefault="002967C9">
      <w:pPr>
        <w:numPr>
          <w:ilvl w:val="1"/>
          <w:numId w:val="4"/>
        </w:numPr>
      </w:pPr>
      <w:r>
        <w:t>Veškerá komunikace mezi smluvními stranami týkající se této smlouvy musí být učiněna v písemné formě, není-li v textu smlouvy uvedeno jinak a musí být doručeno osobně nebo prostřednictvím doručené poštovní zásilky nebo datové zprávy a emailu na adresy uvedené v záhlaví této smlouvy.</w:t>
      </w:r>
    </w:p>
    <w:p w:rsidR="004C31E3" w:rsidRDefault="002967C9">
      <w:pPr>
        <w:numPr>
          <w:ilvl w:val="1"/>
          <w:numId w:val="4"/>
        </w:numPr>
      </w:pPr>
      <w:r>
        <w:t>Tuto smlouvu lze měnit či doplňovat pouze po dohodě Smluvních stran formou písemných a vzestupně číslovaných dodatků.</w:t>
      </w:r>
    </w:p>
    <w:p w:rsidR="004C31E3" w:rsidRDefault="002967C9">
      <w:pPr>
        <w:numPr>
          <w:ilvl w:val="1"/>
          <w:numId w:val="4"/>
        </w:numPr>
      </w:pPr>
      <w:r>
        <w:t xml:space="preserve">Obě smluvní strany se zavazují k mlčenlivosti o skutečnostech zjištěných nebo nastalých během realizace zakázky. </w:t>
      </w:r>
    </w:p>
    <w:p w:rsidR="004C31E3" w:rsidRDefault="002967C9">
      <w:pPr>
        <w:numPr>
          <w:ilvl w:val="1"/>
          <w:numId w:val="4"/>
        </w:numPr>
      </w:pPr>
      <w:r>
        <w:t>Tato smlouva je vyhotovena ve čtyřech (4) vyhotoveních s platností originálu, přičemž objednatel obdrží dvě vyhotovení a zhotovitel také dvě vyhotovení.</w:t>
      </w:r>
    </w:p>
    <w:p w:rsidR="004C31E3" w:rsidRDefault="002967C9">
      <w:pPr>
        <w:numPr>
          <w:ilvl w:val="1"/>
          <w:numId w:val="4"/>
        </w:numPr>
      </w:pPr>
      <w:r>
        <w:t>Tato smlouva a veškeré záležitosti z ní vyplývající nebo s ní související se řídí právním řádem České republiky a spadá pod jurisdikci soudů České republiky. Smluvní strany se zavazují, že k soudnímu řešení případných sporů přistoupí až po vyčerpání možností jejich vyřízení mimosoudní cestou.</w:t>
      </w:r>
    </w:p>
    <w:p w:rsidR="004C31E3" w:rsidRDefault="002967C9">
      <w:pPr>
        <w:numPr>
          <w:ilvl w:val="1"/>
          <w:numId w:val="4"/>
        </w:numPr>
      </w:pPr>
      <w:r>
        <w:t xml:space="preserve">V souladu se zákonem č. 340/2015 Sb. zákona o zvláštních podmínkách účinnosti některých smluv, uveřejňování těchto smluv a o registru smluv (zákon o registru smluv) zajistí objednatel uveřejnění celého textu smlouvy, vyjma osobních údajů, a </w:t>
      </w:r>
      <w:proofErr w:type="spellStart"/>
      <w:r>
        <w:t>metadat</w:t>
      </w:r>
      <w:proofErr w:type="spellEnd"/>
      <w:r>
        <w:t xml:space="preserve"> smlouvy v registru smluv včetně případných oprav uveřejnění s tím, že nezajistí-li objednatel uveřejnění smlouvy nebo </w:t>
      </w:r>
      <w:proofErr w:type="spellStart"/>
      <w:r>
        <w:t>metadat</w:t>
      </w:r>
      <w:proofErr w:type="spellEnd"/>
      <w:r>
        <w:t xml:space="preserve"> smlouvy v registru smluv do 30 dnů od uzavření smlouvy, pak je oprávněn zajistit jejich uveřejnění zhotovitel ve lhůtě tří (3) měsíců od uzavření smlouvy.</w:t>
      </w:r>
    </w:p>
    <w:p w:rsidR="004C31E3" w:rsidRDefault="002967C9">
      <w:pPr>
        <w:numPr>
          <w:ilvl w:val="1"/>
          <w:numId w:val="4"/>
        </w:numPr>
      </w:pPr>
      <w:r>
        <w:t>Zhotovitel i objednatel shodně prohlašují, že si tuto smlouvu před jejím podpisem přečetli, že byla uzavřena po vzájemném projednání podle jejich pravé a svobodné vůle, určitě, vážně a srozumitelně. Smluvní strany potvrzují autentičnost této smlouvy podpisem.</w:t>
      </w:r>
    </w:p>
    <w:p w:rsidR="004C31E3" w:rsidRDefault="002967C9">
      <w:pPr>
        <w:numPr>
          <w:ilvl w:val="1"/>
          <w:numId w:val="4"/>
        </w:numPr>
      </w:pPr>
      <w:r>
        <w:t xml:space="preserve">Tato smlouva nabývá platnosti dnem jejího podpisu oběma smluvními stranami a účinnosti uveřejněním v Registru smluv. </w:t>
      </w:r>
    </w:p>
    <w:p w:rsidR="004C31E3" w:rsidRDefault="002967C9">
      <w:pPr>
        <w:numPr>
          <w:ilvl w:val="1"/>
          <w:numId w:val="4"/>
        </w:numPr>
      </w:pPr>
      <w:r>
        <w:t>Nedílnou součástí smlouvy jsou následující přílohy:</w:t>
      </w:r>
    </w:p>
    <w:p w:rsidR="004C31E3" w:rsidRDefault="002967C9">
      <w:pPr>
        <w:numPr>
          <w:ilvl w:val="0"/>
          <w:numId w:val="7"/>
        </w:numPr>
      </w:pPr>
      <w:r>
        <w:t>Příloha č.1 – pro</w:t>
      </w:r>
      <w:r w:rsidR="00E9429C">
        <w:t>jektová</w:t>
      </w:r>
      <w:r>
        <w:t xml:space="preserve"> dokumentace v listinné podobě vč. kompletní dokladové části</w:t>
      </w:r>
    </w:p>
    <w:p w:rsidR="004C31E3" w:rsidRDefault="002967C9">
      <w:pPr>
        <w:numPr>
          <w:ilvl w:val="0"/>
          <w:numId w:val="7"/>
        </w:numPr>
      </w:pPr>
      <w:r>
        <w:t xml:space="preserve">Příloha č.2 – oceněný výkaz výměr </w:t>
      </w:r>
      <w:r w:rsidR="00E9429C">
        <w:t xml:space="preserve">– rozpočet </w:t>
      </w:r>
      <w:r>
        <w:t>(podrobná kalkulace ceny za dílo)</w:t>
      </w:r>
    </w:p>
    <w:p w:rsidR="004C31E3" w:rsidRDefault="004C31E3">
      <w:pPr>
        <w:ind w:left="0"/>
        <w:contextualSpacing w:val="0"/>
      </w:pPr>
    </w:p>
    <w:p w:rsidR="004C31E3" w:rsidRDefault="002967C9">
      <w:pPr>
        <w:contextualSpacing w:val="0"/>
      </w:pPr>
      <w:r>
        <w:t>V Liběchově dne</w:t>
      </w:r>
      <w:r w:rsidR="00814BA7">
        <w:t>, 11.4.</w:t>
      </w:r>
      <w:r>
        <w:t xml:space="preserve"> 201</w:t>
      </w:r>
      <w:r w:rsidR="00F36B17">
        <w:t>9</w:t>
      </w:r>
      <w:r w:rsidR="00814BA7">
        <w:t xml:space="preserve">           </w:t>
      </w:r>
      <w:r>
        <w:tab/>
      </w:r>
      <w:r>
        <w:tab/>
      </w:r>
      <w:r>
        <w:tab/>
      </w:r>
      <w:r>
        <w:tab/>
        <w:t>V</w:t>
      </w:r>
      <w:r w:rsidR="00814BA7">
        <w:t> </w:t>
      </w:r>
      <w:r w:rsidR="00814BA7">
        <w:rPr>
          <w:highlight w:val="yellow"/>
        </w:rPr>
        <w:t>Liběchově,</w:t>
      </w:r>
      <w:r>
        <w:t xml:space="preserve"> dne </w:t>
      </w:r>
      <w:r w:rsidR="00814BA7">
        <w:rPr>
          <w:highlight w:val="yellow"/>
        </w:rPr>
        <w:t>11.4.</w:t>
      </w:r>
      <w:r>
        <w:t xml:space="preserve"> 201</w:t>
      </w:r>
      <w:r w:rsidR="00D551E9">
        <w:t>9</w:t>
      </w:r>
    </w:p>
    <w:p w:rsidR="004C31E3" w:rsidRDefault="004C31E3">
      <w:pPr>
        <w:contextualSpacing w:val="0"/>
      </w:pPr>
    </w:p>
    <w:p w:rsidR="004C31E3" w:rsidRDefault="004C31E3">
      <w:pPr>
        <w:contextualSpacing w:val="0"/>
      </w:pPr>
    </w:p>
    <w:p w:rsidR="004C31E3" w:rsidRDefault="002967C9">
      <w:pPr>
        <w:contextualSpacing w:val="0"/>
      </w:pPr>
      <w:r>
        <w:t xml:space="preserve">Za objednatele: </w:t>
      </w:r>
      <w:r>
        <w:tab/>
      </w:r>
      <w:r>
        <w:tab/>
      </w:r>
      <w:r>
        <w:tab/>
      </w:r>
      <w:r>
        <w:tab/>
      </w:r>
      <w:r>
        <w:tab/>
      </w:r>
      <w:r>
        <w:tab/>
        <w:t xml:space="preserve">               Za zhotovitele:</w:t>
      </w:r>
    </w:p>
    <w:p w:rsidR="004C31E3" w:rsidRDefault="004C31E3">
      <w:pPr>
        <w:contextualSpacing w:val="0"/>
      </w:pPr>
    </w:p>
    <w:p w:rsidR="004C31E3" w:rsidRDefault="002967C9">
      <w:pPr>
        <w:contextualSpacing w:val="0"/>
      </w:pPr>
      <w:r>
        <w:t xml:space="preserve">Mgr. Petra Šumová     </w:t>
      </w:r>
      <w:r>
        <w:tab/>
      </w:r>
      <w:r>
        <w:tab/>
      </w:r>
      <w:r>
        <w:tab/>
      </w:r>
      <w:r>
        <w:tab/>
      </w:r>
      <w:r>
        <w:tab/>
        <w:t xml:space="preserve">               </w:t>
      </w:r>
      <w:r w:rsidR="00814BA7">
        <w:rPr>
          <w:highlight w:val="yellow"/>
        </w:rPr>
        <w:t>Josef Bernášek, jednatel</w:t>
      </w:r>
    </w:p>
    <w:sectPr w:rsidR="004C31E3" w:rsidSect="00BE1CA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3E2C"/>
    <w:multiLevelType w:val="multilevel"/>
    <w:tmpl w:val="BA9A3A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BD43E01"/>
    <w:multiLevelType w:val="multilevel"/>
    <w:tmpl w:val="E0443F9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24AC0149"/>
    <w:multiLevelType w:val="multilevel"/>
    <w:tmpl w:val="D7380D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4DF423F"/>
    <w:multiLevelType w:val="multilevel"/>
    <w:tmpl w:val="754C88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6566618"/>
    <w:multiLevelType w:val="multilevel"/>
    <w:tmpl w:val="D360828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2D746ABC"/>
    <w:multiLevelType w:val="multilevel"/>
    <w:tmpl w:val="000C0D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17F6645"/>
    <w:multiLevelType w:val="multilevel"/>
    <w:tmpl w:val="57CE09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9776C16"/>
    <w:multiLevelType w:val="multilevel"/>
    <w:tmpl w:val="CB32E2F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5D875CA7"/>
    <w:multiLevelType w:val="multilevel"/>
    <w:tmpl w:val="93709BBA"/>
    <w:lvl w:ilvl="0">
      <w:start w:val="1"/>
      <w:numFmt w:val="decimal"/>
      <w:lvlText w:val="%1."/>
      <w:lvlJc w:val="right"/>
      <w:pPr>
        <w:ind w:left="720" w:hanging="360"/>
      </w:pPr>
      <w:rPr>
        <w:rFonts w:ascii="Times New Roman" w:eastAsia="Times New Roman" w:hAnsi="Times New Roman" w:cs="Times New Roman"/>
        <w:b w:val="0"/>
        <w:u w:val="none"/>
        <w:shd w:val="clear" w:color="auto" w:fill="auto"/>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6B590155"/>
    <w:multiLevelType w:val="multilevel"/>
    <w:tmpl w:val="9A7C229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6"/>
  </w:num>
  <w:num w:numId="2">
    <w:abstractNumId w:val="0"/>
  </w:num>
  <w:num w:numId="3">
    <w:abstractNumId w:val="4"/>
  </w:num>
  <w:num w:numId="4">
    <w:abstractNumId w:val="8"/>
  </w:num>
  <w:num w:numId="5">
    <w:abstractNumId w:val="9"/>
  </w:num>
  <w:num w:numId="6">
    <w:abstractNumId w:val="3"/>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E3"/>
    <w:rsid w:val="000021F6"/>
    <w:rsid w:val="0001386F"/>
    <w:rsid w:val="000E62BB"/>
    <w:rsid w:val="002967C9"/>
    <w:rsid w:val="002C0122"/>
    <w:rsid w:val="0030744B"/>
    <w:rsid w:val="00327849"/>
    <w:rsid w:val="004C31E3"/>
    <w:rsid w:val="004D19DA"/>
    <w:rsid w:val="005072C8"/>
    <w:rsid w:val="00511F83"/>
    <w:rsid w:val="0058100F"/>
    <w:rsid w:val="0063583B"/>
    <w:rsid w:val="007A2A26"/>
    <w:rsid w:val="00814BA7"/>
    <w:rsid w:val="00831287"/>
    <w:rsid w:val="008D0875"/>
    <w:rsid w:val="008F6ED8"/>
    <w:rsid w:val="00987C4C"/>
    <w:rsid w:val="00A777FD"/>
    <w:rsid w:val="00BE1CAD"/>
    <w:rsid w:val="00C057B1"/>
    <w:rsid w:val="00CF0933"/>
    <w:rsid w:val="00D551E9"/>
    <w:rsid w:val="00E74C0C"/>
    <w:rsid w:val="00E9429C"/>
    <w:rsid w:val="00F36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767DE-59AD-4AA5-A8E3-EB630C4B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200" w:line="276" w:lineRule="auto"/>
        <w:ind w:left="360"/>
        <w:contextualSpacing/>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E1CAD"/>
  </w:style>
  <w:style w:type="paragraph" w:styleId="Nadpis1">
    <w:name w:val="heading 1"/>
    <w:basedOn w:val="Normln"/>
    <w:next w:val="Normln"/>
    <w:rsid w:val="00BE1CAD"/>
    <w:pPr>
      <w:keepNext/>
      <w:keepLines/>
      <w:spacing w:before="480" w:after="120"/>
      <w:jc w:val="center"/>
      <w:outlineLvl w:val="0"/>
    </w:pPr>
    <w:rPr>
      <w:b/>
    </w:rPr>
  </w:style>
  <w:style w:type="paragraph" w:styleId="Nadpis2">
    <w:name w:val="heading 2"/>
    <w:basedOn w:val="Normln"/>
    <w:next w:val="Normln"/>
    <w:rsid w:val="00BE1CAD"/>
    <w:pPr>
      <w:keepNext/>
      <w:keepLines/>
      <w:spacing w:before="360" w:after="80"/>
      <w:outlineLvl w:val="1"/>
    </w:pPr>
    <w:rPr>
      <w:b/>
      <w:sz w:val="36"/>
      <w:szCs w:val="36"/>
    </w:rPr>
  </w:style>
  <w:style w:type="paragraph" w:styleId="Nadpis3">
    <w:name w:val="heading 3"/>
    <w:basedOn w:val="Normln"/>
    <w:next w:val="Normln"/>
    <w:rsid w:val="00BE1CAD"/>
    <w:pPr>
      <w:keepNext/>
      <w:keepLines/>
      <w:spacing w:before="280" w:after="80"/>
      <w:outlineLvl w:val="2"/>
    </w:pPr>
    <w:rPr>
      <w:b/>
      <w:sz w:val="28"/>
      <w:szCs w:val="28"/>
    </w:rPr>
  </w:style>
  <w:style w:type="paragraph" w:styleId="Nadpis4">
    <w:name w:val="heading 4"/>
    <w:basedOn w:val="Normln"/>
    <w:next w:val="Normln"/>
    <w:rsid w:val="00BE1CAD"/>
    <w:pPr>
      <w:keepNext/>
      <w:keepLines/>
      <w:spacing w:before="240" w:after="40"/>
      <w:outlineLvl w:val="3"/>
    </w:pPr>
    <w:rPr>
      <w:b/>
      <w:sz w:val="24"/>
      <w:szCs w:val="24"/>
    </w:rPr>
  </w:style>
  <w:style w:type="paragraph" w:styleId="Nadpis5">
    <w:name w:val="heading 5"/>
    <w:basedOn w:val="Normln"/>
    <w:next w:val="Normln"/>
    <w:rsid w:val="00BE1CAD"/>
    <w:pPr>
      <w:keepNext/>
      <w:keepLines/>
      <w:spacing w:before="220" w:after="40"/>
      <w:outlineLvl w:val="4"/>
    </w:pPr>
    <w:rPr>
      <w:b/>
      <w:sz w:val="22"/>
      <w:szCs w:val="22"/>
    </w:rPr>
  </w:style>
  <w:style w:type="paragraph" w:styleId="Nadpis6">
    <w:name w:val="heading 6"/>
    <w:basedOn w:val="Normln"/>
    <w:next w:val="Normln"/>
    <w:rsid w:val="00BE1CA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E1CAD"/>
    <w:tblPr>
      <w:tblCellMar>
        <w:top w:w="0" w:type="dxa"/>
        <w:left w:w="0" w:type="dxa"/>
        <w:bottom w:w="0" w:type="dxa"/>
        <w:right w:w="0" w:type="dxa"/>
      </w:tblCellMar>
    </w:tblPr>
  </w:style>
  <w:style w:type="paragraph" w:styleId="Nzev">
    <w:name w:val="Title"/>
    <w:basedOn w:val="Normln"/>
    <w:next w:val="Normln"/>
    <w:rsid w:val="00BE1CAD"/>
    <w:pPr>
      <w:keepNext/>
      <w:keepLines/>
      <w:spacing w:before="480" w:after="120"/>
    </w:pPr>
    <w:rPr>
      <w:b/>
      <w:sz w:val="72"/>
      <w:szCs w:val="72"/>
    </w:rPr>
  </w:style>
  <w:style w:type="paragraph" w:styleId="Podnadpis">
    <w:name w:val="Subtitle"/>
    <w:basedOn w:val="Normln"/>
    <w:next w:val="Normln"/>
    <w:rsid w:val="00BE1CAD"/>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30744B"/>
    <w:rPr>
      <w:sz w:val="16"/>
      <w:szCs w:val="16"/>
    </w:rPr>
  </w:style>
  <w:style w:type="paragraph" w:styleId="Textkomente">
    <w:name w:val="annotation text"/>
    <w:basedOn w:val="Normln"/>
    <w:link w:val="TextkomenteChar"/>
    <w:uiPriority w:val="99"/>
    <w:semiHidden/>
    <w:unhideWhenUsed/>
    <w:rsid w:val="0030744B"/>
    <w:pPr>
      <w:spacing w:line="240" w:lineRule="auto"/>
    </w:pPr>
  </w:style>
  <w:style w:type="character" w:customStyle="1" w:styleId="TextkomenteChar">
    <w:name w:val="Text komentáře Char"/>
    <w:basedOn w:val="Standardnpsmoodstavce"/>
    <w:link w:val="Textkomente"/>
    <w:uiPriority w:val="99"/>
    <w:semiHidden/>
    <w:rsid w:val="0030744B"/>
  </w:style>
  <w:style w:type="paragraph" w:styleId="Pedmtkomente">
    <w:name w:val="annotation subject"/>
    <w:basedOn w:val="Textkomente"/>
    <w:next w:val="Textkomente"/>
    <w:link w:val="PedmtkomenteChar"/>
    <w:uiPriority w:val="99"/>
    <w:semiHidden/>
    <w:unhideWhenUsed/>
    <w:rsid w:val="0030744B"/>
    <w:rPr>
      <w:b/>
      <w:bCs/>
    </w:rPr>
  </w:style>
  <w:style w:type="character" w:customStyle="1" w:styleId="PedmtkomenteChar">
    <w:name w:val="Předmět komentáře Char"/>
    <w:basedOn w:val="TextkomenteChar"/>
    <w:link w:val="Pedmtkomente"/>
    <w:uiPriority w:val="99"/>
    <w:semiHidden/>
    <w:rsid w:val="0030744B"/>
    <w:rPr>
      <w:b/>
      <w:bCs/>
    </w:rPr>
  </w:style>
  <w:style w:type="paragraph" w:styleId="Revize">
    <w:name w:val="Revision"/>
    <w:hidden/>
    <w:uiPriority w:val="99"/>
    <w:semiHidden/>
    <w:rsid w:val="0030744B"/>
    <w:pPr>
      <w:spacing w:after="0" w:line="240" w:lineRule="auto"/>
      <w:ind w:left="0"/>
      <w:contextualSpacing w:val="0"/>
      <w:jc w:val="left"/>
    </w:pPr>
  </w:style>
  <w:style w:type="paragraph" w:styleId="Textbubliny">
    <w:name w:val="Balloon Text"/>
    <w:basedOn w:val="Normln"/>
    <w:link w:val="TextbublinyChar"/>
    <w:uiPriority w:val="99"/>
    <w:semiHidden/>
    <w:unhideWhenUsed/>
    <w:rsid w:val="003074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7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4001</Words>
  <Characters>23609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Neudeker</dc:creator>
  <cp:lastModifiedBy>VEDOUCIPROVOZU - DDS</cp:lastModifiedBy>
  <cp:revision>5</cp:revision>
  <dcterms:created xsi:type="dcterms:W3CDTF">2021-11-25T11:08:00Z</dcterms:created>
  <dcterms:modified xsi:type="dcterms:W3CDTF">2021-12-22T08:04:00Z</dcterms:modified>
</cp:coreProperties>
</file>