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0FEB1" w14:textId="77777777" w:rsidR="00E61BD9" w:rsidRPr="003F4014" w:rsidRDefault="00E61BD9" w:rsidP="00A2725F">
      <w:pPr>
        <w:suppressAutoHyphens/>
        <w:jc w:val="center"/>
        <w:outlineLvl w:val="0"/>
        <w:rPr>
          <w:b/>
          <w:szCs w:val="16"/>
        </w:rPr>
      </w:pPr>
      <w:bookmarkStart w:id="0" w:name="_GoBack"/>
      <w:r w:rsidRPr="003F4014">
        <w:rPr>
          <w:b/>
          <w:szCs w:val="16"/>
        </w:rPr>
        <w:t>Smlouva kupní</w:t>
      </w:r>
      <w:r w:rsidR="006107AC" w:rsidRPr="003F4014">
        <w:rPr>
          <w:b/>
          <w:szCs w:val="16"/>
        </w:rPr>
        <w:t xml:space="preserve"> a</w:t>
      </w:r>
      <w:r w:rsidR="002E19EB" w:rsidRPr="003F4014">
        <w:rPr>
          <w:b/>
          <w:szCs w:val="16"/>
        </w:rPr>
        <w:t xml:space="preserve"> o převodu licencí software</w:t>
      </w:r>
    </w:p>
    <w:bookmarkEnd w:id="0"/>
    <w:p w14:paraId="4497798F" w14:textId="77777777" w:rsidR="00E61BD9" w:rsidRPr="003F4014" w:rsidRDefault="005846D3" w:rsidP="00A2725F">
      <w:pPr>
        <w:suppressAutoHyphens/>
        <w:jc w:val="center"/>
        <w:outlineLvl w:val="0"/>
        <w:rPr>
          <w:b/>
          <w:szCs w:val="16"/>
        </w:rPr>
      </w:pPr>
      <w:r w:rsidRPr="003F4014">
        <w:rPr>
          <w:b/>
          <w:szCs w:val="16"/>
        </w:rPr>
        <w:t>Číslo prodávajícího:</w:t>
      </w:r>
      <w:r w:rsidR="00E61BD9" w:rsidRPr="003F4014">
        <w:rPr>
          <w:b/>
          <w:szCs w:val="16"/>
        </w:rPr>
        <w:t xml:space="preserve"> </w:t>
      </w:r>
      <w:r w:rsidR="00DB76BF" w:rsidRPr="00EF48F8">
        <w:t>21-02346-2830</w:t>
      </w:r>
    </w:p>
    <w:p w14:paraId="021F31B4" w14:textId="77777777" w:rsidR="005846D3" w:rsidRPr="003F4014" w:rsidRDefault="005846D3" w:rsidP="00A2725F">
      <w:pPr>
        <w:suppressAutoHyphens/>
        <w:jc w:val="center"/>
        <w:rPr>
          <w:szCs w:val="16"/>
        </w:rPr>
      </w:pPr>
      <w:r w:rsidRPr="003F4014">
        <w:rPr>
          <w:b/>
          <w:szCs w:val="16"/>
        </w:rPr>
        <w:t xml:space="preserve">Číslo kupujícího: </w:t>
      </w:r>
      <w:r w:rsidR="00FB2689" w:rsidRPr="003F4014">
        <w:rPr>
          <w:b/>
          <w:szCs w:val="16"/>
        </w:rPr>
        <w:t>________________</w:t>
      </w:r>
    </w:p>
    <w:p w14:paraId="01C27633" w14:textId="77777777" w:rsidR="00E61BD9" w:rsidRDefault="00E61BD9" w:rsidP="00A2725F">
      <w:pPr>
        <w:suppressAutoHyphens/>
        <w:rPr>
          <w:sz w:val="16"/>
          <w:szCs w:val="16"/>
        </w:rPr>
      </w:pPr>
      <w:r w:rsidRPr="00C117FE">
        <w:rPr>
          <w:sz w:val="16"/>
          <w:szCs w:val="16"/>
        </w:rPr>
        <w:t>uzavřená mezi</w:t>
      </w:r>
    </w:p>
    <w:p w14:paraId="1C3D31A9" w14:textId="77777777" w:rsidR="00DB76BF" w:rsidRPr="00C117FE" w:rsidRDefault="00DB76BF" w:rsidP="00A2725F">
      <w:pPr>
        <w:suppressAutoHyphens/>
        <w:rPr>
          <w:sz w:val="16"/>
          <w:szCs w:val="16"/>
        </w:rPr>
      </w:pPr>
    </w:p>
    <w:p w14:paraId="72A6F488" w14:textId="77777777" w:rsidR="00DB76BF" w:rsidRPr="00EF48F8" w:rsidRDefault="00DB76BF" w:rsidP="00DB76BF">
      <w:pPr>
        <w:rPr>
          <w:sz w:val="16"/>
          <w:szCs w:val="16"/>
        </w:rPr>
      </w:pPr>
      <w:r w:rsidRPr="00EF48F8">
        <w:rPr>
          <w:sz w:val="16"/>
          <w:szCs w:val="16"/>
        </w:rPr>
        <w:t>Obchodní název:</w:t>
      </w:r>
      <w:r w:rsidRPr="00EF48F8">
        <w:rPr>
          <w:sz w:val="16"/>
          <w:szCs w:val="16"/>
        </w:rPr>
        <w:tab/>
      </w:r>
      <w:r w:rsidRPr="00EF48F8">
        <w:rPr>
          <w:sz w:val="16"/>
          <w:szCs w:val="16"/>
        </w:rPr>
        <w:tab/>
        <w:t>XANADU a.s.</w:t>
      </w:r>
    </w:p>
    <w:p w14:paraId="09FFFD4C" w14:textId="77777777" w:rsidR="00DB76BF" w:rsidRPr="006F26FF" w:rsidRDefault="00DB76BF" w:rsidP="00DB76BF">
      <w:pPr>
        <w:rPr>
          <w:sz w:val="16"/>
          <w:szCs w:val="16"/>
        </w:rPr>
      </w:pPr>
      <w:r w:rsidRPr="006F26FF">
        <w:rPr>
          <w:sz w:val="16"/>
          <w:szCs w:val="16"/>
        </w:rPr>
        <w:t>Sídlo:</w:t>
      </w:r>
      <w:r w:rsidRPr="006F26FF">
        <w:rPr>
          <w:sz w:val="16"/>
          <w:szCs w:val="16"/>
        </w:rPr>
        <w:tab/>
      </w:r>
      <w:r w:rsidRPr="006F26FF">
        <w:rPr>
          <w:sz w:val="16"/>
          <w:szCs w:val="16"/>
        </w:rPr>
        <w:tab/>
      </w:r>
      <w:r w:rsidRPr="006F26FF">
        <w:rPr>
          <w:sz w:val="16"/>
          <w:szCs w:val="16"/>
        </w:rPr>
        <w:tab/>
      </w:r>
      <w:r w:rsidRPr="007D50D3">
        <w:rPr>
          <w:sz w:val="16"/>
          <w:szCs w:val="16"/>
        </w:rPr>
        <w:t>Žirovnická 2389</w:t>
      </w:r>
      <w:r w:rsidR="0041764F">
        <w:rPr>
          <w:sz w:val="16"/>
          <w:szCs w:val="16"/>
        </w:rPr>
        <w:t>/1a</w:t>
      </w:r>
      <w:r w:rsidRPr="007D50D3">
        <w:rPr>
          <w:sz w:val="16"/>
          <w:szCs w:val="16"/>
        </w:rPr>
        <w:t>, 106 00 Praha 10</w:t>
      </w:r>
    </w:p>
    <w:p w14:paraId="3CA4F1B3" w14:textId="77777777" w:rsidR="00DB76BF" w:rsidRPr="006F26FF" w:rsidRDefault="00DB76BF" w:rsidP="00DB76BF">
      <w:pPr>
        <w:rPr>
          <w:sz w:val="16"/>
          <w:szCs w:val="16"/>
        </w:rPr>
      </w:pPr>
      <w:r w:rsidRPr="006F26FF">
        <w:rPr>
          <w:sz w:val="16"/>
          <w:szCs w:val="16"/>
        </w:rPr>
        <w:t xml:space="preserve">Zapsaný: </w:t>
      </w:r>
      <w:r w:rsidRPr="006F26FF">
        <w:rPr>
          <w:sz w:val="16"/>
          <w:szCs w:val="16"/>
        </w:rPr>
        <w:tab/>
      </w:r>
      <w:r w:rsidRPr="006F26FF">
        <w:rPr>
          <w:sz w:val="16"/>
          <w:szCs w:val="16"/>
        </w:rPr>
        <w:tab/>
      </w:r>
      <w:r>
        <w:rPr>
          <w:sz w:val="16"/>
          <w:szCs w:val="16"/>
        </w:rPr>
        <w:tab/>
      </w:r>
      <w:r w:rsidRPr="006F26FF">
        <w:rPr>
          <w:sz w:val="16"/>
          <w:szCs w:val="16"/>
        </w:rPr>
        <w:t xml:space="preserve">OR vedený </w:t>
      </w:r>
      <w:r w:rsidRPr="007D50D3">
        <w:rPr>
          <w:sz w:val="16"/>
          <w:szCs w:val="16"/>
        </w:rPr>
        <w:t>Městským soudem v Praze, oddíl B, vložka 17555</w:t>
      </w:r>
    </w:p>
    <w:p w14:paraId="1ED9367F" w14:textId="77777777" w:rsidR="00DB76BF" w:rsidRPr="006F26FF" w:rsidRDefault="00DB76BF" w:rsidP="00DB76BF">
      <w:pPr>
        <w:rPr>
          <w:sz w:val="16"/>
          <w:szCs w:val="16"/>
        </w:rPr>
      </w:pPr>
      <w:r w:rsidRPr="006F26FF">
        <w:rPr>
          <w:sz w:val="16"/>
          <w:szCs w:val="16"/>
        </w:rPr>
        <w:t xml:space="preserve">IČ: </w:t>
      </w:r>
      <w:r w:rsidRPr="006F26FF">
        <w:rPr>
          <w:sz w:val="16"/>
          <w:szCs w:val="16"/>
        </w:rPr>
        <w:tab/>
      </w:r>
      <w:r w:rsidRPr="006F26FF">
        <w:rPr>
          <w:sz w:val="16"/>
          <w:szCs w:val="16"/>
        </w:rPr>
        <w:tab/>
      </w:r>
      <w:r w:rsidRPr="006F26FF">
        <w:rPr>
          <w:sz w:val="16"/>
          <w:szCs w:val="16"/>
        </w:rPr>
        <w:tab/>
        <w:t>14498138</w:t>
      </w:r>
    </w:p>
    <w:p w14:paraId="0E0C7125" w14:textId="77777777" w:rsidR="00DB76BF" w:rsidRPr="006F26FF" w:rsidRDefault="00DB76BF" w:rsidP="00DB76BF">
      <w:pPr>
        <w:rPr>
          <w:sz w:val="16"/>
          <w:szCs w:val="16"/>
        </w:rPr>
      </w:pPr>
      <w:r w:rsidRPr="006F26FF">
        <w:rPr>
          <w:sz w:val="16"/>
          <w:szCs w:val="16"/>
        </w:rPr>
        <w:t xml:space="preserve">DIČ: </w:t>
      </w:r>
      <w:r w:rsidRPr="006F26FF">
        <w:rPr>
          <w:sz w:val="16"/>
          <w:szCs w:val="16"/>
        </w:rPr>
        <w:tab/>
      </w:r>
      <w:r w:rsidRPr="006F26FF">
        <w:rPr>
          <w:sz w:val="16"/>
          <w:szCs w:val="16"/>
        </w:rPr>
        <w:tab/>
      </w:r>
      <w:r w:rsidRPr="006F26FF">
        <w:rPr>
          <w:sz w:val="16"/>
          <w:szCs w:val="16"/>
        </w:rPr>
        <w:tab/>
        <w:t>CZ14498138</w:t>
      </w:r>
    </w:p>
    <w:p w14:paraId="0E5D451A" w14:textId="77777777" w:rsidR="00DB76BF" w:rsidRPr="00BB70FD" w:rsidRDefault="00DB76BF" w:rsidP="00DB76BF">
      <w:pPr>
        <w:rPr>
          <w:sz w:val="16"/>
          <w:szCs w:val="16"/>
        </w:rPr>
      </w:pPr>
      <w:r>
        <w:rPr>
          <w:sz w:val="16"/>
          <w:szCs w:val="16"/>
        </w:rPr>
        <w:t>Zastoupen osobou</w:t>
      </w:r>
      <w:r w:rsidRPr="00BB70FD">
        <w:rPr>
          <w:sz w:val="16"/>
          <w:szCs w:val="16"/>
        </w:rPr>
        <w:t>:</w:t>
      </w:r>
      <w:r w:rsidRPr="00BB70FD">
        <w:rPr>
          <w:sz w:val="16"/>
          <w:szCs w:val="16"/>
        </w:rPr>
        <w:tab/>
      </w:r>
      <w:r>
        <w:rPr>
          <w:sz w:val="16"/>
          <w:szCs w:val="16"/>
        </w:rPr>
        <w:tab/>
      </w:r>
      <w:r w:rsidRPr="00EF48F8">
        <w:rPr>
          <w:sz w:val="16"/>
          <w:szCs w:val="16"/>
        </w:rPr>
        <w:t xml:space="preserve">Ing. </w:t>
      </w:r>
      <w:r w:rsidR="00201D0C">
        <w:rPr>
          <w:sz w:val="16"/>
          <w:szCs w:val="16"/>
        </w:rPr>
        <w:t xml:space="preserve">Radek </w:t>
      </w:r>
      <w:proofErr w:type="spellStart"/>
      <w:r w:rsidR="00201D0C">
        <w:rPr>
          <w:sz w:val="16"/>
          <w:szCs w:val="16"/>
        </w:rPr>
        <w:t>Nekl</w:t>
      </w:r>
      <w:proofErr w:type="spellEnd"/>
      <w:r w:rsidRPr="00EF48F8">
        <w:rPr>
          <w:sz w:val="16"/>
          <w:szCs w:val="16"/>
        </w:rPr>
        <w:t xml:space="preserve">, </w:t>
      </w:r>
      <w:r w:rsidR="00201D0C">
        <w:rPr>
          <w:sz w:val="16"/>
          <w:szCs w:val="16"/>
        </w:rPr>
        <w:t>předseda</w:t>
      </w:r>
      <w:r w:rsidRPr="00EF48F8">
        <w:rPr>
          <w:sz w:val="16"/>
          <w:szCs w:val="16"/>
        </w:rPr>
        <w:t xml:space="preserve"> představenstva</w:t>
      </w:r>
    </w:p>
    <w:p w14:paraId="2B30B3D0" w14:textId="77777777" w:rsidR="00DB76BF" w:rsidRPr="00BB70FD" w:rsidRDefault="00DB76BF" w:rsidP="00DB76BF">
      <w:pPr>
        <w:rPr>
          <w:sz w:val="16"/>
          <w:szCs w:val="16"/>
        </w:rPr>
      </w:pPr>
      <w:r w:rsidRPr="00BB70FD">
        <w:rPr>
          <w:sz w:val="16"/>
          <w:szCs w:val="16"/>
        </w:rPr>
        <w:t>Telefon:</w:t>
      </w:r>
      <w:r w:rsidRPr="00BB70FD">
        <w:rPr>
          <w:sz w:val="16"/>
          <w:szCs w:val="16"/>
        </w:rPr>
        <w:tab/>
      </w:r>
      <w:r w:rsidRPr="00BB70FD">
        <w:rPr>
          <w:sz w:val="16"/>
          <w:szCs w:val="16"/>
        </w:rPr>
        <w:tab/>
      </w:r>
      <w:r w:rsidRPr="00BB70FD">
        <w:rPr>
          <w:sz w:val="16"/>
          <w:szCs w:val="16"/>
        </w:rPr>
        <w:tab/>
      </w:r>
      <w:hyperlink r:id="rId8" w:history="1">
        <w:r w:rsidRPr="00EF48F8">
          <w:rPr>
            <w:sz w:val="16"/>
            <w:szCs w:val="16"/>
          </w:rPr>
          <w:t>+420 272 770 000</w:t>
        </w:r>
      </w:hyperlink>
    </w:p>
    <w:p w14:paraId="066F0357" w14:textId="77777777" w:rsidR="00DB76BF" w:rsidRPr="00BB70FD" w:rsidRDefault="00DB76BF" w:rsidP="00DB76BF">
      <w:pPr>
        <w:rPr>
          <w:sz w:val="16"/>
          <w:szCs w:val="16"/>
        </w:rPr>
      </w:pPr>
      <w:r w:rsidRPr="00BB70FD">
        <w:rPr>
          <w:sz w:val="16"/>
          <w:szCs w:val="16"/>
        </w:rPr>
        <w:t>Email:</w:t>
      </w:r>
      <w:r w:rsidRPr="00BB70FD">
        <w:rPr>
          <w:sz w:val="16"/>
          <w:szCs w:val="16"/>
        </w:rPr>
        <w:tab/>
      </w:r>
      <w:r w:rsidRPr="00BB70FD">
        <w:rPr>
          <w:sz w:val="16"/>
          <w:szCs w:val="16"/>
        </w:rPr>
        <w:tab/>
      </w:r>
      <w:r w:rsidRPr="00BB70FD">
        <w:rPr>
          <w:sz w:val="16"/>
          <w:szCs w:val="16"/>
        </w:rPr>
        <w:tab/>
      </w:r>
      <w:r w:rsidRPr="00EF48F8">
        <w:rPr>
          <w:sz w:val="16"/>
          <w:szCs w:val="16"/>
        </w:rPr>
        <w:t>info@xanadu.cz</w:t>
      </w:r>
    </w:p>
    <w:p w14:paraId="6BDFCCBC" w14:textId="77777777" w:rsidR="00E61BD9" w:rsidRPr="00C117FE" w:rsidRDefault="00DB76BF" w:rsidP="00DB76BF">
      <w:pPr>
        <w:suppressAutoHyphens/>
        <w:rPr>
          <w:sz w:val="16"/>
          <w:szCs w:val="16"/>
        </w:rPr>
      </w:pPr>
      <w:r w:rsidRPr="00C117FE">
        <w:rPr>
          <w:sz w:val="16"/>
          <w:szCs w:val="16"/>
        </w:rPr>
        <w:t xml:space="preserve"> </w:t>
      </w:r>
      <w:r w:rsidR="00772410" w:rsidRPr="00C117FE">
        <w:rPr>
          <w:sz w:val="16"/>
          <w:szCs w:val="16"/>
        </w:rPr>
        <w:t xml:space="preserve">(dále </w:t>
      </w:r>
      <w:proofErr w:type="gramStart"/>
      <w:r w:rsidR="00772410" w:rsidRPr="00C117FE">
        <w:rPr>
          <w:sz w:val="16"/>
          <w:szCs w:val="16"/>
        </w:rPr>
        <w:t>také ,,</w:t>
      </w:r>
      <w:r w:rsidR="005122C9" w:rsidRPr="00C117FE">
        <w:rPr>
          <w:b/>
          <w:sz w:val="16"/>
          <w:szCs w:val="16"/>
        </w:rPr>
        <w:t>prodávající</w:t>
      </w:r>
      <w:proofErr w:type="gramEnd"/>
      <w:r w:rsidR="00772410" w:rsidRPr="00C117FE">
        <w:rPr>
          <w:sz w:val="16"/>
          <w:szCs w:val="16"/>
        </w:rPr>
        <w:t>”</w:t>
      </w:r>
      <w:r w:rsidR="00E61BD9" w:rsidRPr="00C117FE">
        <w:rPr>
          <w:sz w:val="16"/>
          <w:szCs w:val="16"/>
        </w:rPr>
        <w:t>)</w:t>
      </w:r>
    </w:p>
    <w:p w14:paraId="03BE47FB" w14:textId="77777777" w:rsidR="00E61BD9" w:rsidRPr="00C117FE" w:rsidRDefault="00E61BD9" w:rsidP="00A2725F">
      <w:pPr>
        <w:suppressAutoHyphens/>
        <w:rPr>
          <w:sz w:val="16"/>
          <w:szCs w:val="16"/>
        </w:rPr>
      </w:pPr>
    </w:p>
    <w:p w14:paraId="35DC0914" w14:textId="77777777" w:rsidR="00E61BD9" w:rsidRDefault="00E61BD9" w:rsidP="00A2725F">
      <w:pPr>
        <w:suppressAutoHyphens/>
        <w:rPr>
          <w:sz w:val="16"/>
          <w:szCs w:val="16"/>
        </w:rPr>
      </w:pPr>
      <w:r w:rsidRPr="00C117FE">
        <w:rPr>
          <w:sz w:val="16"/>
          <w:szCs w:val="16"/>
        </w:rPr>
        <w:t>a</w:t>
      </w:r>
    </w:p>
    <w:p w14:paraId="55551423" w14:textId="77777777" w:rsidR="00DB76BF" w:rsidRPr="00C117FE" w:rsidRDefault="00DB76BF" w:rsidP="00A2725F">
      <w:pPr>
        <w:suppressAutoHyphens/>
        <w:rPr>
          <w:sz w:val="16"/>
          <w:szCs w:val="16"/>
        </w:rPr>
      </w:pPr>
    </w:p>
    <w:p w14:paraId="3BF274AE" w14:textId="77777777" w:rsidR="00DB76BF" w:rsidRPr="00EF48F8" w:rsidRDefault="00DB76BF" w:rsidP="00DB76BF">
      <w:pPr>
        <w:rPr>
          <w:sz w:val="16"/>
          <w:szCs w:val="16"/>
        </w:rPr>
      </w:pPr>
      <w:r w:rsidRPr="00EF48F8">
        <w:rPr>
          <w:sz w:val="16"/>
          <w:szCs w:val="16"/>
        </w:rPr>
        <w:t>Obchodní název/jméno:</w:t>
      </w:r>
      <w:r w:rsidRPr="00EF48F8">
        <w:rPr>
          <w:sz w:val="16"/>
          <w:szCs w:val="16"/>
        </w:rPr>
        <w:tab/>
        <w:t>Výzkumný ústav veterinárního lékařství, v. v. i.</w:t>
      </w:r>
    </w:p>
    <w:p w14:paraId="5F731B9D" w14:textId="77777777" w:rsidR="00DB76BF" w:rsidRPr="00EF48F8" w:rsidRDefault="00DB76BF" w:rsidP="00DB76BF">
      <w:pPr>
        <w:rPr>
          <w:sz w:val="16"/>
          <w:szCs w:val="16"/>
        </w:rPr>
      </w:pPr>
      <w:r w:rsidRPr="00BB70FD">
        <w:rPr>
          <w:sz w:val="16"/>
          <w:szCs w:val="16"/>
        </w:rPr>
        <w:t>Sídlo/místo podnikání:</w:t>
      </w:r>
      <w:r w:rsidRPr="00BB70FD">
        <w:rPr>
          <w:sz w:val="16"/>
          <w:szCs w:val="16"/>
        </w:rPr>
        <w:tab/>
      </w:r>
      <w:r w:rsidRPr="00EF48F8">
        <w:rPr>
          <w:sz w:val="16"/>
          <w:szCs w:val="16"/>
        </w:rPr>
        <w:t>Hudcova 296/70, 621 00 Brno – Medlánky</w:t>
      </w:r>
    </w:p>
    <w:p w14:paraId="5DF73F28" w14:textId="77777777" w:rsidR="00DB76BF" w:rsidRPr="00BB70FD" w:rsidRDefault="00DB76BF" w:rsidP="00DB76BF">
      <w:pPr>
        <w:rPr>
          <w:sz w:val="16"/>
          <w:szCs w:val="16"/>
        </w:rPr>
      </w:pPr>
      <w:r w:rsidRPr="00BB70FD">
        <w:rPr>
          <w:sz w:val="16"/>
          <w:szCs w:val="16"/>
        </w:rPr>
        <w:t>IČ:</w:t>
      </w:r>
      <w:r w:rsidRPr="00BB70FD">
        <w:rPr>
          <w:sz w:val="16"/>
          <w:szCs w:val="16"/>
        </w:rPr>
        <w:tab/>
      </w:r>
      <w:r>
        <w:rPr>
          <w:sz w:val="16"/>
          <w:szCs w:val="16"/>
        </w:rPr>
        <w:tab/>
      </w:r>
      <w:r>
        <w:rPr>
          <w:sz w:val="16"/>
          <w:szCs w:val="16"/>
        </w:rPr>
        <w:tab/>
      </w:r>
      <w:r w:rsidRPr="00EF48F8">
        <w:rPr>
          <w:sz w:val="16"/>
          <w:szCs w:val="16"/>
        </w:rPr>
        <w:t xml:space="preserve">00027162 </w:t>
      </w:r>
    </w:p>
    <w:p w14:paraId="713EDBA9" w14:textId="77777777" w:rsidR="00DB76BF" w:rsidRPr="00BB70FD" w:rsidRDefault="00DB76BF" w:rsidP="00DB76BF">
      <w:pPr>
        <w:rPr>
          <w:sz w:val="16"/>
          <w:szCs w:val="16"/>
        </w:rPr>
      </w:pPr>
      <w:r w:rsidRPr="00BB70FD">
        <w:rPr>
          <w:sz w:val="16"/>
          <w:szCs w:val="16"/>
        </w:rPr>
        <w:t>DIČ:</w:t>
      </w:r>
      <w:r w:rsidRPr="00BB70FD">
        <w:rPr>
          <w:sz w:val="16"/>
          <w:szCs w:val="16"/>
        </w:rPr>
        <w:tab/>
      </w:r>
      <w:r>
        <w:rPr>
          <w:sz w:val="16"/>
          <w:szCs w:val="16"/>
        </w:rPr>
        <w:tab/>
      </w:r>
      <w:r>
        <w:rPr>
          <w:sz w:val="16"/>
          <w:szCs w:val="16"/>
        </w:rPr>
        <w:tab/>
      </w:r>
      <w:r w:rsidRPr="00EF48F8">
        <w:rPr>
          <w:sz w:val="16"/>
          <w:szCs w:val="16"/>
        </w:rPr>
        <w:t xml:space="preserve">CZ00027162 </w:t>
      </w:r>
    </w:p>
    <w:p w14:paraId="137DE572" w14:textId="77777777" w:rsidR="00DB76BF" w:rsidRDefault="00DB76BF" w:rsidP="00DB76BF">
      <w:pPr>
        <w:rPr>
          <w:sz w:val="16"/>
          <w:szCs w:val="16"/>
        </w:rPr>
      </w:pPr>
      <w:r>
        <w:rPr>
          <w:sz w:val="16"/>
          <w:szCs w:val="16"/>
        </w:rPr>
        <w:t>Zastoupen osobou</w:t>
      </w:r>
      <w:r w:rsidRPr="00BB70FD">
        <w:rPr>
          <w:sz w:val="16"/>
          <w:szCs w:val="16"/>
        </w:rPr>
        <w:t>:</w:t>
      </w:r>
      <w:r w:rsidRPr="00BB70FD">
        <w:rPr>
          <w:sz w:val="16"/>
          <w:szCs w:val="16"/>
        </w:rPr>
        <w:tab/>
      </w:r>
      <w:r>
        <w:rPr>
          <w:sz w:val="16"/>
          <w:szCs w:val="16"/>
        </w:rPr>
        <w:tab/>
      </w:r>
      <w:r w:rsidRPr="00EF48F8">
        <w:rPr>
          <w:sz w:val="16"/>
          <w:szCs w:val="16"/>
        </w:rPr>
        <w:t>MVDr. Martin Faldyna Ph.D.</w:t>
      </w:r>
    </w:p>
    <w:p w14:paraId="5FD8146A" w14:textId="5F3BEA45" w:rsidR="00B6672C" w:rsidRPr="00BB70FD" w:rsidRDefault="00B6672C" w:rsidP="00DB76BF">
      <w:pPr>
        <w:rPr>
          <w:sz w:val="16"/>
          <w:szCs w:val="16"/>
        </w:rPr>
      </w:pPr>
      <w:r>
        <w:rPr>
          <w:sz w:val="16"/>
          <w:szCs w:val="16"/>
        </w:rPr>
        <w:t xml:space="preserve">Kontaktní osoba:                          </w:t>
      </w:r>
      <w:proofErr w:type="spellStart"/>
      <w:r w:rsidR="00914C23">
        <w:rPr>
          <w:sz w:val="16"/>
          <w:szCs w:val="16"/>
        </w:rPr>
        <w:t>xxxxxxxxxxx</w:t>
      </w:r>
      <w:proofErr w:type="spellEnd"/>
    </w:p>
    <w:p w14:paraId="7F9403B7" w14:textId="018FC1B1" w:rsidR="00DB76BF" w:rsidRPr="00BB70FD" w:rsidRDefault="00DB76BF" w:rsidP="00DB76BF">
      <w:pPr>
        <w:rPr>
          <w:sz w:val="16"/>
          <w:szCs w:val="16"/>
        </w:rPr>
      </w:pPr>
      <w:r w:rsidRPr="00BB70FD">
        <w:rPr>
          <w:sz w:val="16"/>
          <w:szCs w:val="16"/>
        </w:rPr>
        <w:t>Telefon:</w:t>
      </w:r>
      <w:r w:rsidRPr="00BB70FD">
        <w:rPr>
          <w:sz w:val="16"/>
          <w:szCs w:val="16"/>
        </w:rPr>
        <w:tab/>
      </w:r>
      <w:r w:rsidRPr="00BB70FD">
        <w:rPr>
          <w:sz w:val="16"/>
          <w:szCs w:val="16"/>
        </w:rPr>
        <w:tab/>
      </w:r>
      <w:r>
        <w:rPr>
          <w:sz w:val="16"/>
          <w:szCs w:val="16"/>
        </w:rPr>
        <w:tab/>
      </w:r>
      <w:proofErr w:type="spellStart"/>
      <w:r w:rsidR="00914C23">
        <w:rPr>
          <w:sz w:val="16"/>
          <w:szCs w:val="16"/>
        </w:rPr>
        <w:t>xxxxxxxxxxx</w:t>
      </w:r>
      <w:proofErr w:type="spellEnd"/>
    </w:p>
    <w:p w14:paraId="6C5F822F" w14:textId="626D1BB3" w:rsidR="00DB76BF" w:rsidRPr="00BB70FD" w:rsidRDefault="00DB76BF" w:rsidP="00DB76BF">
      <w:pPr>
        <w:rPr>
          <w:sz w:val="16"/>
          <w:szCs w:val="16"/>
        </w:rPr>
      </w:pPr>
      <w:r w:rsidRPr="00BB70FD">
        <w:rPr>
          <w:sz w:val="16"/>
          <w:szCs w:val="16"/>
        </w:rPr>
        <w:t>Email:</w:t>
      </w:r>
      <w:r w:rsidRPr="00BB70FD">
        <w:rPr>
          <w:sz w:val="16"/>
          <w:szCs w:val="16"/>
        </w:rPr>
        <w:tab/>
      </w:r>
      <w:r w:rsidRPr="00BB70FD">
        <w:rPr>
          <w:sz w:val="16"/>
          <w:szCs w:val="16"/>
        </w:rPr>
        <w:tab/>
      </w:r>
      <w:r w:rsidRPr="00BB70FD">
        <w:rPr>
          <w:sz w:val="16"/>
          <w:szCs w:val="16"/>
        </w:rPr>
        <w:tab/>
      </w:r>
      <w:proofErr w:type="spellStart"/>
      <w:r w:rsidR="00914C23">
        <w:rPr>
          <w:sz w:val="16"/>
          <w:szCs w:val="16"/>
        </w:rPr>
        <w:t>xxxxxxxxxxx</w:t>
      </w:r>
      <w:proofErr w:type="spellEnd"/>
    </w:p>
    <w:p w14:paraId="271224E9" w14:textId="77777777" w:rsidR="00E61BD9" w:rsidRPr="00C117FE" w:rsidRDefault="00DB76BF" w:rsidP="00DB76BF">
      <w:pPr>
        <w:suppressAutoHyphens/>
        <w:rPr>
          <w:sz w:val="16"/>
          <w:szCs w:val="16"/>
        </w:rPr>
      </w:pPr>
      <w:r w:rsidRPr="00C117FE">
        <w:rPr>
          <w:sz w:val="16"/>
          <w:szCs w:val="16"/>
        </w:rPr>
        <w:t xml:space="preserve"> </w:t>
      </w:r>
      <w:r w:rsidR="00E61BD9" w:rsidRPr="00C117FE">
        <w:rPr>
          <w:sz w:val="16"/>
          <w:szCs w:val="16"/>
        </w:rPr>
        <w:t xml:space="preserve">(dále </w:t>
      </w:r>
      <w:proofErr w:type="gramStart"/>
      <w:r w:rsidR="00772410" w:rsidRPr="00C117FE">
        <w:rPr>
          <w:sz w:val="16"/>
          <w:szCs w:val="16"/>
        </w:rPr>
        <w:t>také</w:t>
      </w:r>
      <w:r w:rsidR="00E61BD9" w:rsidRPr="00C117FE">
        <w:rPr>
          <w:sz w:val="16"/>
          <w:szCs w:val="16"/>
        </w:rPr>
        <w:t xml:space="preserve"> </w:t>
      </w:r>
      <w:r w:rsidR="00772410" w:rsidRPr="00C117FE">
        <w:rPr>
          <w:sz w:val="16"/>
          <w:szCs w:val="16"/>
        </w:rPr>
        <w:t>,,</w:t>
      </w:r>
      <w:r w:rsidR="005122C9" w:rsidRPr="00C117FE">
        <w:rPr>
          <w:b/>
          <w:sz w:val="16"/>
          <w:szCs w:val="16"/>
        </w:rPr>
        <w:t>kupující</w:t>
      </w:r>
      <w:proofErr w:type="gramEnd"/>
      <w:r w:rsidR="00772410" w:rsidRPr="00C117FE">
        <w:rPr>
          <w:sz w:val="16"/>
          <w:szCs w:val="16"/>
        </w:rPr>
        <w:t>”</w:t>
      </w:r>
      <w:r w:rsidR="00E61BD9" w:rsidRPr="00C117FE">
        <w:rPr>
          <w:sz w:val="16"/>
          <w:szCs w:val="16"/>
        </w:rPr>
        <w:t>)</w:t>
      </w:r>
    </w:p>
    <w:p w14:paraId="7E1EBE68" w14:textId="77777777" w:rsidR="005846D3" w:rsidRPr="00C117FE" w:rsidRDefault="005846D3" w:rsidP="00A2725F">
      <w:pPr>
        <w:suppressAutoHyphens/>
        <w:jc w:val="both"/>
        <w:rPr>
          <w:sz w:val="16"/>
          <w:szCs w:val="16"/>
        </w:rPr>
      </w:pPr>
      <w:r w:rsidRPr="00C117FE">
        <w:rPr>
          <w:sz w:val="16"/>
          <w:szCs w:val="16"/>
        </w:rPr>
        <w:t>(prodávající a kupující společně jako „</w:t>
      </w:r>
      <w:r w:rsidRPr="00C117FE">
        <w:rPr>
          <w:b/>
          <w:sz w:val="16"/>
          <w:szCs w:val="16"/>
        </w:rPr>
        <w:t>smluvní strany</w:t>
      </w:r>
      <w:r w:rsidRPr="00C117FE">
        <w:rPr>
          <w:sz w:val="16"/>
          <w:szCs w:val="16"/>
        </w:rPr>
        <w:t>“ a jednotlivě jako „</w:t>
      </w:r>
      <w:r w:rsidRPr="00C117FE">
        <w:rPr>
          <w:b/>
          <w:sz w:val="16"/>
          <w:szCs w:val="16"/>
        </w:rPr>
        <w:t>smluvní strana</w:t>
      </w:r>
      <w:r w:rsidRPr="00C117FE">
        <w:rPr>
          <w:sz w:val="16"/>
          <w:szCs w:val="16"/>
        </w:rPr>
        <w:t>“)</w:t>
      </w:r>
    </w:p>
    <w:p w14:paraId="7C7B8BB9" w14:textId="77777777" w:rsidR="00E30575" w:rsidRPr="005846D3" w:rsidRDefault="005846D3" w:rsidP="00E30575">
      <w:pPr>
        <w:suppressAutoHyphens/>
        <w:spacing w:before="120"/>
        <w:rPr>
          <w:sz w:val="16"/>
          <w:szCs w:val="16"/>
        </w:rPr>
      </w:pPr>
      <w:r w:rsidRPr="00C117FE">
        <w:rPr>
          <w:sz w:val="16"/>
          <w:szCs w:val="16"/>
        </w:rPr>
        <w:t>uzavřená dle</w:t>
      </w:r>
      <w:r w:rsidR="003B6382" w:rsidRPr="00C117FE">
        <w:rPr>
          <w:sz w:val="16"/>
          <w:szCs w:val="16"/>
        </w:rPr>
        <w:t xml:space="preserve"> </w:t>
      </w:r>
      <w:r w:rsidRPr="00C117FE">
        <w:rPr>
          <w:sz w:val="16"/>
          <w:szCs w:val="16"/>
        </w:rPr>
        <w:t xml:space="preserve">zákona </w:t>
      </w:r>
      <w:r w:rsidR="00E30575">
        <w:rPr>
          <w:sz w:val="16"/>
          <w:szCs w:val="16"/>
        </w:rPr>
        <w:t>č. 89</w:t>
      </w:r>
      <w:r w:rsidR="00E30575" w:rsidRPr="005846D3">
        <w:rPr>
          <w:sz w:val="16"/>
          <w:szCs w:val="16"/>
        </w:rPr>
        <w:t>/</w:t>
      </w:r>
      <w:r w:rsidR="00E30575">
        <w:rPr>
          <w:sz w:val="16"/>
          <w:szCs w:val="16"/>
        </w:rPr>
        <w:t>2012</w:t>
      </w:r>
      <w:r w:rsidR="00E30575" w:rsidRPr="005846D3">
        <w:rPr>
          <w:sz w:val="16"/>
          <w:szCs w:val="16"/>
        </w:rPr>
        <w:t xml:space="preserve"> Sb., ob</w:t>
      </w:r>
      <w:r w:rsidR="00E30575">
        <w:rPr>
          <w:sz w:val="16"/>
          <w:szCs w:val="16"/>
        </w:rPr>
        <w:t>čanského</w:t>
      </w:r>
      <w:r w:rsidR="0005500F">
        <w:rPr>
          <w:sz w:val="16"/>
          <w:szCs w:val="16"/>
        </w:rPr>
        <w:t xml:space="preserve"> </w:t>
      </w:r>
      <w:r w:rsidR="00E30575" w:rsidRPr="005846D3">
        <w:rPr>
          <w:sz w:val="16"/>
          <w:szCs w:val="16"/>
        </w:rPr>
        <w:t>zákoníku (dále jako „</w:t>
      </w:r>
      <w:r w:rsidR="00E30575">
        <w:rPr>
          <w:b/>
          <w:sz w:val="16"/>
          <w:szCs w:val="16"/>
        </w:rPr>
        <w:t>O</w:t>
      </w:r>
      <w:r w:rsidR="00E30575" w:rsidRPr="005846D3">
        <w:rPr>
          <w:b/>
          <w:sz w:val="16"/>
          <w:szCs w:val="16"/>
        </w:rPr>
        <w:t>b</w:t>
      </w:r>
      <w:r w:rsidR="00E30575">
        <w:rPr>
          <w:b/>
          <w:sz w:val="16"/>
          <w:szCs w:val="16"/>
        </w:rPr>
        <w:t>čanský</w:t>
      </w:r>
      <w:r w:rsidR="00E30575" w:rsidRPr="005846D3">
        <w:rPr>
          <w:b/>
          <w:sz w:val="16"/>
          <w:szCs w:val="16"/>
        </w:rPr>
        <w:t xml:space="preserve"> zákoník</w:t>
      </w:r>
      <w:r w:rsidR="00E30575" w:rsidRPr="005846D3">
        <w:rPr>
          <w:sz w:val="16"/>
          <w:szCs w:val="16"/>
        </w:rPr>
        <w:t>“)</w:t>
      </w:r>
      <w:r w:rsidR="00E30575">
        <w:rPr>
          <w:sz w:val="16"/>
          <w:szCs w:val="16"/>
        </w:rPr>
        <w:t>.</w:t>
      </w:r>
    </w:p>
    <w:p w14:paraId="2AAC206F" w14:textId="77777777" w:rsidR="00C117FE" w:rsidRPr="00C117FE" w:rsidRDefault="00C117FE" w:rsidP="00C117FE">
      <w:pPr>
        <w:suppressAutoHyphens/>
        <w:spacing w:before="240"/>
        <w:jc w:val="center"/>
        <w:rPr>
          <w:b/>
          <w:sz w:val="16"/>
          <w:szCs w:val="16"/>
        </w:rPr>
      </w:pPr>
      <w:r w:rsidRPr="00C117FE">
        <w:rPr>
          <w:b/>
          <w:sz w:val="16"/>
          <w:szCs w:val="16"/>
        </w:rPr>
        <w:t>Článek 1.</w:t>
      </w:r>
    </w:p>
    <w:p w14:paraId="28650F47" w14:textId="77777777" w:rsidR="00C117FE" w:rsidRPr="00C117FE" w:rsidRDefault="00C117FE" w:rsidP="00C117FE">
      <w:pPr>
        <w:suppressAutoHyphens/>
        <w:jc w:val="center"/>
        <w:rPr>
          <w:b/>
          <w:sz w:val="16"/>
          <w:szCs w:val="16"/>
        </w:rPr>
      </w:pPr>
      <w:r w:rsidRPr="00C117FE">
        <w:rPr>
          <w:b/>
          <w:sz w:val="16"/>
          <w:szCs w:val="16"/>
        </w:rPr>
        <w:t>Předmět smlouvy</w:t>
      </w:r>
    </w:p>
    <w:p w14:paraId="4807DF2C" w14:textId="77777777" w:rsidR="00C117FE" w:rsidRPr="00C117FE" w:rsidRDefault="00C117FE" w:rsidP="00C117FE">
      <w:pPr>
        <w:numPr>
          <w:ilvl w:val="1"/>
          <w:numId w:val="6"/>
        </w:numPr>
        <w:suppressAutoHyphens/>
        <w:spacing w:before="120"/>
        <w:ind w:left="397" w:hanging="397"/>
        <w:jc w:val="both"/>
        <w:rPr>
          <w:sz w:val="16"/>
          <w:szCs w:val="16"/>
        </w:rPr>
      </w:pPr>
      <w:r w:rsidRPr="00C117FE">
        <w:rPr>
          <w:sz w:val="16"/>
          <w:szCs w:val="16"/>
        </w:rPr>
        <w:t>Prodávající se zavazuje dodat kupujícímu zboží specifikované v příloze č. 1 této smlouvy (dále v této smlouvě též jako „</w:t>
      </w:r>
      <w:r w:rsidRPr="00C117FE">
        <w:rPr>
          <w:b/>
          <w:sz w:val="16"/>
          <w:szCs w:val="16"/>
        </w:rPr>
        <w:t>Zboží</w:t>
      </w:r>
      <w:r w:rsidRPr="00C117FE">
        <w:rPr>
          <w:sz w:val="16"/>
          <w:szCs w:val="16"/>
        </w:rPr>
        <w:t>“) a převést na kupujícího vlastnické právo ke Zboží.</w:t>
      </w:r>
    </w:p>
    <w:p w14:paraId="710986A7" w14:textId="77777777" w:rsidR="00C117FE" w:rsidRPr="00C117FE" w:rsidRDefault="00C117FE" w:rsidP="00C117FE">
      <w:pPr>
        <w:numPr>
          <w:ilvl w:val="1"/>
          <w:numId w:val="6"/>
        </w:numPr>
        <w:spacing w:before="120"/>
        <w:ind w:left="397" w:hanging="397"/>
        <w:jc w:val="both"/>
        <w:rPr>
          <w:sz w:val="16"/>
          <w:szCs w:val="16"/>
        </w:rPr>
      </w:pPr>
      <w:r w:rsidRPr="00C117FE">
        <w:rPr>
          <w:sz w:val="16"/>
          <w:szCs w:val="16"/>
        </w:rPr>
        <w:t>Kupující se zavazuje dodané Zboží od prodávajícího převzít, převzetí písemně potvrdit, a dále se zavazuje zaplatit prodávajícímu sjednanou cenu.</w:t>
      </w:r>
    </w:p>
    <w:p w14:paraId="157FB58C" w14:textId="77777777" w:rsidR="00AC3908" w:rsidRPr="00FA667B" w:rsidRDefault="00C117FE" w:rsidP="00FA667B">
      <w:pPr>
        <w:numPr>
          <w:ilvl w:val="1"/>
          <w:numId w:val="6"/>
        </w:numPr>
        <w:spacing w:before="120"/>
        <w:ind w:left="397" w:hanging="397"/>
        <w:jc w:val="both"/>
        <w:rPr>
          <w:sz w:val="16"/>
          <w:szCs w:val="16"/>
        </w:rPr>
      </w:pPr>
      <w:r w:rsidRPr="00C117FE">
        <w:rPr>
          <w:sz w:val="16"/>
          <w:szCs w:val="16"/>
        </w:rPr>
        <w:t>Prodávající se zavazuje na kupujícího převést oprávnění k výkonu práva užít software (dále v této smlouvě též jako „</w:t>
      </w:r>
      <w:r w:rsidRPr="00C117FE">
        <w:rPr>
          <w:b/>
          <w:sz w:val="16"/>
          <w:szCs w:val="16"/>
        </w:rPr>
        <w:t>licence SW</w:t>
      </w:r>
      <w:r w:rsidRPr="00C117FE">
        <w:rPr>
          <w:sz w:val="16"/>
          <w:szCs w:val="16"/>
        </w:rPr>
        <w:t>“), který je specifikován v příloze č. 1 této smlouvy. Kupující se zavazuje za převod licence SW zaplatit prodávajícímu sjednanou cenu. Touto smlouvou dochází k úplatnému převodu práva využívat rozmnoženinu software specifikovaného v příloze č. 1 této smlouvy na kupujícího v souladu s příslušnými ustanoveními autorského zákona</w:t>
      </w:r>
      <w:r w:rsidR="00AC3908">
        <w:rPr>
          <w:sz w:val="16"/>
          <w:szCs w:val="16"/>
        </w:rPr>
        <w:t>.</w:t>
      </w:r>
    </w:p>
    <w:p w14:paraId="5F647F85" w14:textId="77777777" w:rsidR="00C117FE" w:rsidRPr="00C117FE" w:rsidRDefault="00C117FE" w:rsidP="00C117FE">
      <w:pPr>
        <w:suppressAutoHyphens/>
        <w:spacing w:before="240"/>
        <w:jc w:val="center"/>
        <w:rPr>
          <w:b/>
          <w:sz w:val="16"/>
          <w:szCs w:val="16"/>
        </w:rPr>
      </w:pPr>
      <w:r w:rsidRPr="00C117FE">
        <w:rPr>
          <w:b/>
          <w:sz w:val="16"/>
          <w:szCs w:val="16"/>
        </w:rPr>
        <w:t>Článek 2.</w:t>
      </w:r>
    </w:p>
    <w:p w14:paraId="2D7CEBFB" w14:textId="77777777" w:rsidR="00C117FE" w:rsidRPr="00C117FE" w:rsidRDefault="00C117FE" w:rsidP="00C117FE">
      <w:pPr>
        <w:suppressAutoHyphens/>
        <w:jc w:val="center"/>
        <w:rPr>
          <w:b/>
          <w:sz w:val="16"/>
          <w:szCs w:val="16"/>
        </w:rPr>
      </w:pPr>
      <w:r w:rsidRPr="00C117FE">
        <w:rPr>
          <w:b/>
          <w:sz w:val="16"/>
          <w:szCs w:val="16"/>
        </w:rPr>
        <w:t>Kupní cena, platební podmínky</w:t>
      </w:r>
    </w:p>
    <w:p w14:paraId="2C75CDC8" w14:textId="77777777" w:rsidR="00C117FE" w:rsidRPr="00F53482" w:rsidRDefault="00C117FE" w:rsidP="00C117FE">
      <w:pPr>
        <w:numPr>
          <w:ilvl w:val="1"/>
          <w:numId w:val="7"/>
        </w:numPr>
        <w:spacing w:before="120"/>
        <w:ind w:left="397" w:hanging="397"/>
        <w:jc w:val="both"/>
        <w:rPr>
          <w:sz w:val="16"/>
          <w:szCs w:val="16"/>
        </w:rPr>
      </w:pPr>
      <w:r w:rsidRPr="00F53482">
        <w:rPr>
          <w:sz w:val="16"/>
          <w:szCs w:val="16"/>
        </w:rPr>
        <w:t xml:space="preserve">Smluvní strany sjednávají celkovou cenu za dodávku Zboží a poskytnutí licence SW </w:t>
      </w:r>
      <w:r w:rsidR="00F53482" w:rsidRPr="00F53482">
        <w:rPr>
          <w:sz w:val="16"/>
          <w:szCs w:val="16"/>
        </w:rPr>
        <w:t xml:space="preserve">na základě této smlouvy ve výši </w:t>
      </w:r>
      <w:r w:rsidR="00DB76BF" w:rsidRPr="00DB76BF">
        <w:rPr>
          <w:sz w:val="16"/>
          <w:szCs w:val="16"/>
        </w:rPr>
        <w:t>Kč 706 057</w:t>
      </w:r>
      <w:r w:rsidR="00F53482" w:rsidRPr="00DB76BF">
        <w:rPr>
          <w:sz w:val="16"/>
          <w:szCs w:val="16"/>
        </w:rPr>
        <w:t xml:space="preserve">,- bez </w:t>
      </w:r>
      <w:r w:rsidR="00F53482" w:rsidRPr="00F53482">
        <w:rPr>
          <w:sz w:val="16"/>
          <w:szCs w:val="16"/>
        </w:rPr>
        <w:t>DPH. Ke sjednané ceně bude připočtena daň z přidané hodnoty ve výši dle platných právních předpisů. Celková cena včetně DPH činí Kč</w:t>
      </w:r>
      <w:r w:rsidR="00DB76BF">
        <w:rPr>
          <w:sz w:val="16"/>
          <w:szCs w:val="16"/>
        </w:rPr>
        <w:t xml:space="preserve"> 854 329,-</w:t>
      </w:r>
      <w:r w:rsidR="00F53482" w:rsidRPr="00F53482">
        <w:rPr>
          <w:sz w:val="16"/>
          <w:szCs w:val="16"/>
        </w:rPr>
        <w:t>. Celková cena vychází z položkových cen uvedených v příloze č. 1 této smlouvy</w:t>
      </w:r>
      <w:r w:rsidRPr="00F53482">
        <w:rPr>
          <w:sz w:val="16"/>
          <w:szCs w:val="16"/>
        </w:rPr>
        <w:t xml:space="preserve">. </w:t>
      </w:r>
    </w:p>
    <w:p w14:paraId="3E644414" w14:textId="77777777" w:rsidR="00C117FE" w:rsidRPr="00F53482" w:rsidRDefault="00C117FE" w:rsidP="00C117FE">
      <w:pPr>
        <w:numPr>
          <w:ilvl w:val="1"/>
          <w:numId w:val="7"/>
        </w:numPr>
        <w:spacing w:before="120"/>
        <w:ind w:left="397" w:hanging="397"/>
        <w:jc w:val="both"/>
        <w:rPr>
          <w:sz w:val="16"/>
          <w:szCs w:val="16"/>
        </w:rPr>
      </w:pPr>
      <w:r w:rsidRPr="00F53482">
        <w:rPr>
          <w:sz w:val="16"/>
          <w:szCs w:val="16"/>
        </w:rPr>
        <w:t xml:space="preserve">Sjednaná </w:t>
      </w:r>
      <w:r w:rsidR="00F53482">
        <w:rPr>
          <w:sz w:val="16"/>
          <w:szCs w:val="16"/>
        </w:rPr>
        <w:t>c</w:t>
      </w:r>
      <w:r w:rsidRPr="00F53482">
        <w:rPr>
          <w:sz w:val="16"/>
          <w:szCs w:val="16"/>
        </w:rPr>
        <w:t xml:space="preserve">elková cena je nejvýše přípustná a zahrnuje v sobě veškeré náklady, které má prodávající se splněním závazků z této smlouvy. </w:t>
      </w:r>
    </w:p>
    <w:p w14:paraId="2794859D" w14:textId="77777777" w:rsidR="00C117FE" w:rsidRPr="00F53482" w:rsidRDefault="00C117FE" w:rsidP="00C117FE">
      <w:pPr>
        <w:numPr>
          <w:ilvl w:val="1"/>
          <w:numId w:val="7"/>
        </w:numPr>
        <w:spacing w:before="120"/>
        <w:ind w:left="397" w:hanging="397"/>
        <w:jc w:val="both"/>
        <w:rPr>
          <w:sz w:val="16"/>
          <w:szCs w:val="16"/>
        </w:rPr>
      </w:pPr>
      <w:r w:rsidRPr="00F53482">
        <w:rPr>
          <w:sz w:val="16"/>
          <w:szCs w:val="16"/>
        </w:rPr>
        <w:t xml:space="preserve">Kupující se zavazuje zaplatit sjednanou </w:t>
      </w:r>
      <w:r w:rsidR="00F53482">
        <w:rPr>
          <w:sz w:val="16"/>
          <w:szCs w:val="16"/>
        </w:rPr>
        <w:t>c</w:t>
      </w:r>
      <w:r w:rsidRPr="00F53482">
        <w:rPr>
          <w:sz w:val="16"/>
          <w:szCs w:val="16"/>
        </w:rPr>
        <w:t xml:space="preserve">elkovou cenu, včetně příslušné daně z přidané hodnoty na základě faktury vystavené prodávajícím, ve lhůtě splatnosti uvedené ve faktuře. Faktura bude prodávajícím vystavena tak, že bude splňovat náležitosti dle platných právních předpisů. Celková cena, včetně příslušné daně z přidané hodnoty, bude uhrazena bezhotovostním převodem na účet prodávajícího uvedený ve vystavené faktuře. Faktura bude vystavena po podpisu dodacího listu a/nebo akceptačního (předávacího) protokolu. </w:t>
      </w:r>
    </w:p>
    <w:p w14:paraId="07D6A36B" w14:textId="77777777" w:rsidR="00C117FE" w:rsidRPr="00C117FE" w:rsidRDefault="00C117FE" w:rsidP="00C117FE">
      <w:pPr>
        <w:numPr>
          <w:ilvl w:val="1"/>
          <w:numId w:val="7"/>
        </w:numPr>
        <w:spacing w:before="120"/>
        <w:ind w:left="397" w:hanging="397"/>
        <w:jc w:val="both"/>
        <w:rPr>
          <w:sz w:val="16"/>
          <w:szCs w:val="16"/>
        </w:rPr>
      </w:pPr>
      <w:r w:rsidRPr="00C117FE">
        <w:rPr>
          <w:sz w:val="16"/>
          <w:szCs w:val="16"/>
        </w:rPr>
        <w:t xml:space="preserve">Splatnost faktury sjednávají smluvní strany v délce </w:t>
      </w:r>
      <w:r w:rsidR="00DB76BF" w:rsidRPr="00DB76BF">
        <w:rPr>
          <w:sz w:val="16"/>
          <w:szCs w:val="16"/>
        </w:rPr>
        <w:t>14</w:t>
      </w:r>
      <w:r w:rsidR="00E4655F" w:rsidRPr="00C117FE">
        <w:rPr>
          <w:sz w:val="16"/>
          <w:szCs w:val="16"/>
        </w:rPr>
        <w:t xml:space="preserve"> </w:t>
      </w:r>
      <w:r w:rsidRPr="00C117FE">
        <w:rPr>
          <w:sz w:val="16"/>
          <w:szCs w:val="16"/>
        </w:rPr>
        <w:t xml:space="preserve">dnů ode dne jejího vystavení. </w:t>
      </w:r>
    </w:p>
    <w:p w14:paraId="5047E902" w14:textId="77777777" w:rsidR="00C117FE" w:rsidRPr="00C117FE" w:rsidRDefault="00C117FE" w:rsidP="00C117FE">
      <w:pPr>
        <w:suppressAutoHyphens/>
        <w:spacing w:before="240"/>
        <w:jc w:val="center"/>
        <w:rPr>
          <w:b/>
          <w:sz w:val="16"/>
          <w:szCs w:val="16"/>
        </w:rPr>
      </w:pPr>
      <w:r w:rsidRPr="00C117FE">
        <w:rPr>
          <w:b/>
          <w:sz w:val="16"/>
          <w:szCs w:val="16"/>
        </w:rPr>
        <w:t>Článek 3.</w:t>
      </w:r>
    </w:p>
    <w:p w14:paraId="71C2C0D9" w14:textId="77777777" w:rsidR="00C117FE" w:rsidRPr="00C117FE" w:rsidRDefault="00C117FE" w:rsidP="00C117FE">
      <w:pPr>
        <w:suppressAutoHyphens/>
        <w:jc w:val="center"/>
        <w:rPr>
          <w:b/>
          <w:sz w:val="16"/>
          <w:szCs w:val="16"/>
        </w:rPr>
      </w:pPr>
      <w:r w:rsidRPr="00C117FE">
        <w:rPr>
          <w:b/>
          <w:sz w:val="16"/>
          <w:szCs w:val="16"/>
        </w:rPr>
        <w:t>Místo dodání, termín dodání, předání a převzetí</w:t>
      </w:r>
    </w:p>
    <w:p w14:paraId="576D3DD7" w14:textId="77777777" w:rsidR="00C117FE" w:rsidRPr="00C117FE" w:rsidRDefault="00C117FE" w:rsidP="00C117FE">
      <w:pPr>
        <w:numPr>
          <w:ilvl w:val="1"/>
          <w:numId w:val="8"/>
        </w:numPr>
        <w:spacing w:before="120"/>
        <w:ind w:left="397" w:hanging="397"/>
        <w:jc w:val="both"/>
        <w:rPr>
          <w:sz w:val="16"/>
          <w:szCs w:val="16"/>
        </w:rPr>
      </w:pPr>
      <w:r w:rsidRPr="00C117FE">
        <w:rPr>
          <w:sz w:val="16"/>
          <w:szCs w:val="16"/>
        </w:rPr>
        <w:t xml:space="preserve">Prodávající se zavazuje Zboží dodat na adresu: </w:t>
      </w:r>
      <w:r w:rsidR="00DB76BF" w:rsidRPr="00EF48F8">
        <w:rPr>
          <w:sz w:val="16"/>
          <w:szCs w:val="16"/>
        </w:rPr>
        <w:t>Hudcova 296/70, 621 00 Brno – Medlánky</w:t>
      </w:r>
      <w:r w:rsidR="00E4655F" w:rsidRPr="00C117FE">
        <w:rPr>
          <w:sz w:val="16"/>
          <w:szCs w:val="16"/>
        </w:rPr>
        <w:t xml:space="preserve"> </w:t>
      </w:r>
      <w:r w:rsidRPr="00C117FE">
        <w:rPr>
          <w:sz w:val="16"/>
          <w:szCs w:val="16"/>
        </w:rPr>
        <w:t>(dále též jako „</w:t>
      </w:r>
      <w:r w:rsidRPr="00C117FE">
        <w:rPr>
          <w:b/>
          <w:sz w:val="16"/>
          <w:szCs w:val="16"/>
        </w:rPr>
        <w:t>Místo dodání</w:t>
      </w:r>
      <w:r w:rsidRPr="00C117FE">
        <w:rPr>
          <w:sz w:val="16"/>
          <w:szCs w:val="16"/>
        </w:rPr>
        <w:t xml:space="preserve">“) do </w:t>
      </w:r>
      <w:r w:rsidR="00DB76BF" w:rsidRPr="00DB76BF">
        <w:rPr>
          <w:sz w:val="16"/>
          <w:szCs w:val="16"/>
        </w:rPr>
        <w:t>31. 12. 2021</w:t>
      </w:r>
      <w:r w:rsidR="00E4655F" w:rsidRPr="00DB76BF">
        <w:rPr>
          <w:sz w:val="16"/>
          <w:szCs w:val="16"/>
        </w:rPr>
        <w:t xml:space="preserve"> </w:t>
      </w:r>
      <w:r w:rsidRPr="00C117FE">
        <w:rPr>
          <w:sz w:val="16"/>
          <w:szCs w:val="16"/>
        </w:rPr>
        <w:t>(v této smlouvě též jako „</w:t>
      </w:r>
      <w:r w:rsidRPr="00C117FE">
        <w:rPr>
          <w:b/>
          <w:sz w:val="16"/>
          <w:szCs w:val="16"/>
        </w:rPr>
        <w:t>termín dodání</w:t>
      </w:r>
      <w:r w:rsidRPr="00C117FE">
        <w:rPr>
          <w:sz w:val="16"/>
          <w:szCs w:val="16"/>
        </w:rPr>
        <w:t xml:space="preserve">“). V termínu dodání a Místě dodání bude provedena instalace, pokud je sjednána v příloze č. 1 této smlouvy. Prodávající v Místě dodání a termínu dodání Zboží předá kupujícímu. </w:t>
      </w:r>
    </w:p>
    <w:p w14:paraId="14EA486F" w14:textId="77777777" w:rsidR="00C117FE" w:rsidRPr="00C117FE" w:rsidRDefault="00C117FE" w:rsidP="00C117FE">
      <w:pPr>
        <w:numPr>
          <w:ilvl w:val="1"/>
          <w:numId w:val="8"/>
        </w:numPr>
        <w:spacing w:before="120"/>
        <w:ind w:left="397" w:hanging="397"/>
        <w:jc w:val="both"/>
        <w:rPr>
          <w:sz w:val="16"/>
          <w:szCs w:val="16"/>
        </w:rPr>
      </w:pPr>
      <w:r w:rsidRPr="00C117FE">
        <w:rPr>
          <w:sz w:val="16"/>
          <w:szCs w:val="16"/>
        </w:rPr>
        <w:t>Kupující se zavazuje Zboží v Místě dodání a termínu dodání od prodávajícího převzít a převzetí potvrdit písemně podpisem dodacího listu. V případě, že kupující nepotvrdí převzetí Zboží na dodacím listě, bude o tom učiněn záznam.</w:t>
      </w:r>
    </w:p>
    <w:p w14:paraId="7AE9904E" w14:textId="77777777" w:rsidR="00C117FE" w:rsidRPr="00C117FE" w:rsidRDefault="00C117FE" w:rsidP="00C117FE">
      <w:pPr>
        <w:numPr>
          <w:ilvl w:val="1"/>
          <w:numId w:val="8"/>
        </w:numPr>
        <w:spacing w:before="120"/>
        <w:ind w:left="397" w:hanging="397"/>
        <w:jc w:val="both"/>
        <w:rPr>
          <w:sz w:val="16"/>
          <w:szCs w:val="16"/>
        </w:rPr>
      </w:pPr>
      <w:r w:rsidRPr="00C117FE">
        <w:rPr>
          <w:sz w:val="16"/>
          <w:szCs w:val="16"/>
        </w:rPr>
        <w:t>Kupující se zavazuje poskytnout prodávajícímu veškerou nezbytnou součinnost pro předání Zboží v Místě dodání a v termínu dodání, a dále nezbytnou součinnost ke splnění jakéhokoliv závazku prodávajícího založeného touto smlouvou. O dobu prodlení kupujícího s poskytnutím jakékoliv součinnosti se posouvá termín dodání.</w:t>
      </w:r>
    </w:p>
    <w:p w14:paraId="6D51F333" w14:textId="77777777" w:rsidR="00C117FE" w:rsidRPr="00C117FE" w:rsidRDefault="00C117FE" w:rsidP="00C117FE">
      <w:pPr>
        <w:numPr>
          <w:ilvl w:val="1"/>
          <w:numId w:val="8"/>
        </w:numPr>
        <w:spacing w:before="120"/>
        <w:ind w:left="397" w:hanging="397"/>
        <w:jc w:val="both"/>
        <w:rPr>
          <w:sz w:val="16"/>
          <w:szCs w:val="16"/>
        </w:rPr>
      </w:pPr>
      <w:r w:rsidRPr="00C117FE">
        <w:rPr>
          <w:sz w:val="16"/>
          <w:szCs w:val="16"/>
        </w:rPr>
        <w:t xml:space="preserve">Prodávající je oprávněn dodat Zboží před sjednaným termínem dodání, a to i případně pouze část Zboží, přičemž i v takovém případě je kupující povinen poskytnout prodávajícímu veškerou nezbytnou součinnost k předání Zboží a předání potvrdit podpisem dodacího listu. Bod </w:t>
      </w:r>
      <w:r w:rsidR="00DB76BF" w:rsidRPr="00C117FE">
        <w:rPr>
          <w:sz w:val="16"/>
          <w:szCs w:val="16"/>
        </w:rPr>
        <w:t>3. 2</w:t>
      </w:r>
      <w:r w:rsidRPr="00C117FE">
        <w:rPr>
          <w:sz w:val="16"/>
          <w:szCs w:val="16"/>
        </w:rPr>
        <w:t>. této smlouvy se v takovém případě bude aplikovat obdobně.</w:t>
      </w:r>
    </w:p>
    <w:p w14:paraId="7BEBD6E5" w14:textId="77777777" w:rsidR="00C117FE" w:rsidRPr="00C117FE" w:rsidRDefault="00C117FE" w:rsidP="00C117FE">
      <w:pPr>
        <w:numPr>
          <w:ilvl w:val="1"/>
          <w:numId w:val="8"/>
        </w:numPr>
        <w:spacing w:before="120"/>
        <w:ind w:left="397" w:hanging="397"/>
        <w:jc w:val="both"/>
        <w:rPr>
          <w:sz w:val="16"/>
          <w:szCs w:val="16"/>
        </w:rPr>
      </w:pPr>
      <w:r w:rsidRPr="00C117FE">
        <w:rPr>
          <w:sz w:val="16"/>
          <w:szCs w:val="16"/>
        </w:rPr>
        <w:lastRenderedPageBreak/>
        <w:t xml:space="preserve">O dobu trvání neodvratitelné události, kterou je vyšší moc, vyšší zásahy, stávky, výluky, přírodní katastrofy, působení přírodních živlů, včetně takové neodvratitelné události u dodavatele prodávajícího, která byť jen částečně znemožňuje splnění závazku prodávajícího dodat Zboží, dochází k prodloužení sjednaného termínu dodání Zboží. </w:t>
      </w:r>
    </w:p>
    <w:p w14:paraId="21A01AA3" w14:textId="77777777" w:rsidR="00C117FE" w:rsidRPr="00C117FE" w:rsidRDefault="00C117FE" w:rsidP="00C117FE">
      <w:pPr>
        <w:suppressAutoHyphens/>
        <w:spacing w:before="240"/>
        <w:jc w:val="center"/>
        <w:rPr>
          <w:b/>
          <w:sz w:val="16"/>
          <w:szCs w:val="16"/>
        </w:rPr>
      </w:pPr>
      <w:r w:rsidRPr="00C117FE">
        <w:rPr>
          <w:b/>
          <w:sz w:val="16"/>
          <w:szCs w:val="16"/>
        </w:rPr>
        <w:t>Článek 4.</w:t>
      </w:r>
    </w:p>
    <w:p w14:paraId="162A940B" w14:textId="77777777" w:rsidR="00C117FE" w:rsidRPr="00C117FE" w:rsidRDefault="00C117FE" w:rsidP="00C117FE">
      <w:pPr>
        <w:suppressAutoHyphens/>
        <w:jc w:val="center"/>
        <w:rPr>
          <w:b/>
          <w:sz w:val="16"/>
          <w:szCs w:val="16"/>
        </w:rPr>
      </w:pPr>
      <w:r w:rsidRPr="00C117FE">
        <w:rPr>
          <w:b/>
          <w:sz w:val="16"/>
          <w:szCs w:val="16"/>
        </w:rPr>
        <w:t>Přechod nebezpečí škody na věci, vlastnické právo</w:t>
      </w:r>
    </w:p>
    <w:p w14:paraId="7A7E1FA4" w14:textId="77777777" w:rsidR="00C117FE" w:rsidRPr="00C117FE" w:rsidRDefault="00C117FE" w:rsidP="00C117FE">
      <w:pPr>
        <w:pStyle w:val="Odstavecseseznamem"/>
        <w:numPr>
          <w:ilvl w:val="1"/>
          <w:numId w:val="9"/>
        </w:numPr>
        <w:spacing w:before="120"/>
        <w:ind w:left="397" w:hanging="397"/>
        <w:jc w:val="both"/>
        <w:rPr>
          <w:sz w:val="16"/>
          <w:szCs w:val="16"/>
        </w:rPr>
      </w:pPr>
      <w:r w:rsidRPr="00C117FE">
        <w:rPr>
          <w:sz w:val="16"/>
          <w:szCs w:val="16"/>
        </w:rPr>
        <w:t>Nebezpečí škody na Zboží přechází na kupujícího v době, kdy kupující převezme Zboží v Místě dodání nebo v okamžiku, kdy bude kupující v prodlení s převzetím Zboží.</w:t>
      </w:r>
    </w:p>
    <w:p w14:paraId="5390D8E1" w14:textId="77777777" w:rsidR="00C117FE" w:rsidRPr="00C117FE" w:rsidRDefault="00C117FE" w:rsidP="00C117FE">
      <w:pPr>
        <w:pStyle w:val="Odstavecseseznamem"/>
        <w:numPr>
          <w:ilvl w:val="1"/>
          <w:numId w:val="9"/>
        </w:numPr>
        <w:spacing w:before="120"/>
        <w:ind w:left="397" w:hanging="397"/>
        <w:jc w:val="both"/>
        <w:rPr>
          <w:sz w:val="16"/>
          <w:szCs w:val="16"/>
        </w:rPr>
      </w:pPr>
      <w:r w:rsidRPr="00C117FE">
        <w:rPr>
          <w:sz w:val="16"/>
          <w:szCs w:val="16"/>
        </w:rPr>
        <w:t>Vlastnické právo ke  Zboží přechází na kupujícího úplným zaplacení Celkové ceny, včetně příslušné daně z přidané hodnoty.</w:t>
      </w:r>
    </w:p>
    <w:p w14:paraId="76DD04C7" w14:textId="77777777" w:rsidR="00C117FE" w:rsidRPr="00C117FE" w:rsidRDefault="00C117FE" w:rsidP="00C117FE">
      <w:pPr>
        <w:suppressAutoHyphens/>
        <w:spacing w:before="240"/>
        <w:jc w:val="center"/>
        <w:rPr>
          <w:b/>
          <w:sz w:val="16"/>
          <w:szCs w:val="16"/>
        </w:rPr>
      </w:pPr>
      <w:r w:rsidRPr="00C117FE">
        <w:rPr>
          <w:b/>
          <w:sz w:val="16"/>
          <w:szCs w:val="16"/>
        </w:rPr>
        <w:t>Článek 5.</w:t>
      </w:r>
    </w:p>
    <w:p w14:paraId="180D4CB8" w14:textId="77777777" w:rsidR="00C117FE" w:rsidRPr="00C117FE" w:rsidRDefault="00C117FE" w:rsidP="00C117FE">
      <w:pPr>
        <w:suppressAutoHyphens/>
        <w:jc w:val="center"/>
        <w:rPr>
          <w:b/>
          <w:sz w:val="16"/>
          <w:szCs w:val="16"/>
        </w:rPr>
      </w:pPr>
      <w:r w:rsidRPr="00C117FE">
        <w:rPr>
          <w:b/>
          <w:sz w:val="16"/>
          <w:szCs w:val="16"/>
        </w:rPr>
        <w:t>Kontrola Zboží, Odpovědnost za vady</w:t>
      </w:r>
    </w:p>
    <w:p w14:paraId="5144DD39" w14:textId="77777777" w:rsidR="00C117FE" w:rsidRPr="00C117FE" w:rsidRDefault="00C117FE" w:rsidP="00C117FE">
      <w:pPr>
        <w:pStyle w:val="Odstavecseseznamem"/>
        <w:numPr>
          <w:ilvl w:val="1"/>
          <w:numId w:val="10"/>
        </w:numPr>
        <w:spacing w:before="120"/>
        <w:ind w:left="397" w:hanging="397"/>
        <w:jc w:val="both"/>
        <w:rPr>
          <w:sz w:val="16"/>
          <w:szCs w:val="16"/>
        </w:rPr>
      </w:pPr>
      <w:r w:rsidRPr="00C117FE">
        <w:rPr>
          <w:sz w:val="16"/>
          <w:szCs w:val="16"/>
        </w:rPr>
        <w:t xml:space="preserve">Kupující se zavazuje provést prohlídku a/nebo zajistit provedení prohlídky Zboží ihned po jeho převzetí. </w:t>
      </w:r>
    </w:p>
    <w:p w14:paraId="59E7BE41" w14:textId="77777777" w:rsidR="00C117FE" w:rsidRPr="00C117FE" w:rsidRDefault="00C117FE" w:rsidP="00C117FE">
      <w:pPr>
        <w:pStyle w:val="Odstavecseseznamem"/>
        <w:numPr>
          <w:ilvl w:val="1"/>
          <w:numId w:val="10"/>
        </w:numPr>
        <w:spacing w:before="120"/>
        <w:ind w:left="397" w:hanging="397"/>
        <w:jc w:val="both"/>
        <w:rPr>
          <w:sz w:val="16"/>
          <w:szCs w:val="16"/>
        </w:rPr>
      </w:pPr>
      <w:r w:rsidRPr="00C117FE">
        <w:rPr>
          <w:sz w:val="16"/>
          <w:szCs w:val="16"/>
        </w:rPr>
        <w:t xml:space="preserve">Prodávající odpovídá za vady Zboží, které má Zboží ke dni jeho převzetí kupujícím. Prodávající poskytuje záruku za jakost Zboží po dobu </w:t>
      </w:r>
      <w:r w:rsidR="00DB76BF">
        <w:rPr>
          <w:color w:val="0000FF"/>
          <w:sz w:val="16"/>
          <w:szCs w:val="16"/>
        </w:rPr>
        <w:t>6</w:t>
      </w:r>
      <w:r w:rsidR="00E4655F" w:rsidRPr="00C117FE">
        <w:rPr>
          <w:sz w:val="16"/>
          <w:szCs w:val="16"/>
        </w:rPr>
        <w:t xml:space="preserve"> </w:t>
      </w:r>
      <w:r w:rsidRPr="00C117FE">
        <w:rPr>
          <w:sz w:val="16"/>
          <w:szCs w:val="16"/>
        </w:rPr>
        <w:t>měsíců. Záruka za jakost počíná běžet ode dne převzetí Zboží kupujícím.</w:t>
      </w:r>
    </w:p>
    <w:p w14:paraId="2A7AA8B1" w14:textId="77777777" w:rsidR="00C117FE" w:rsidRPr="00C117FE" w:rsidRDefault="00C117FE" w:rsidP="00C117FE">
      <w:pPr>
        <w:pStyle w:val="Odstavecseseznamem"/>
        <w:numPr>
          <w:ilvl w:val="1"/>
          <w:numId w:val="10"/>
        </w:numPr>
        <w:spacing w:before="120"/>
        <w:ind w:left="397" w:hanging="397"/>
        <w:jc w:val="both"/>
        <w:rPr>
          <w:sz w:val="16"/>
          <w:szCs w:val="16"/>
        </w:rPr>
      </w:pPr>
      <w:r w:rsidRPr="00C117FE">
        <w:rPr>
          <w:sz w:val="16"/>
          <w:szCs w:val="16"/>
        </w:rPr>
        <w:t>Prodávající neodpovídá za kompatibilitu dodávky Zboží s jinými zařízeními a SW aplikacemi, u nichž nebyl požadavek na funkčnost kupujícím výslovně vymíněn.</w:t>
      </w:r>
    </w:p>
    <w:p w14:paraId="3EA6696A" w14:textId="77777777" w:rsidR="00C117FE" w:rsidRPr="00C117FE" w:rsidRDefault="00C117FE" w:rsidP="00C117FE">
      <w:pPr>
        <w:pStyle w:val="Odstavecseseznamem"/>
        <w:numPr>
          <w:ilvl w:val="1"/>
          <w:numId w:val="10"/>
        </w:numPr>
        <w:spacing w:before="120"/>
        <w:ind w:left="397" w:hanging="397"/>
        <w:jc w:val="both"/>
        <w:rPr>
          <w:sz w:val="16"/>
          <w:szCs w:val="16"/>
        </w:rPr>
      </w:pPr>
      <w:r w:rsidRPr="00C117FE">
        <w:rPr>
          <w:sz w:val="16"/>
          <w:szCs w:val="16"/>
        </w:rPr>
        <w:t>Případné vady dodaného Zboží se kupující zavazuje oznámit prodávajícímu řádným písemným oznámením doručeným prodávajícímu. Kupující se zavazuje oznámit prodávajícímu veškeré vady dodaného Zboží v přiměřené době, a to nejpozději ve lhůtě 7 dnů od dodání Zboží, v případě zjevných vad, nebo 7 dnů od zjištění vady, v případě skrytých vad. Oznámení vad musí být ve lhůtě podle předcházející věty prokazatelně doručeno prodávajícímu. Řádné oznámení vad musí obsahovat dostatečný popis vady, označení Zboží nebo části Zboží, na kterém se vada nachází, a zvolený nárok plynoucí ze zjištěné vady, přičemž kupující je oprávněn uplatnit nejprve nárok na dodání náhradního zboží nebo nárok na dodání chybějícího množství dodaného Zboží Nebude-li kupujícím uplatněné dodání náhradního zboží nebo chybějícího zboží dle shora nadepsaného možné, zavazuje se prodávající tuto skutečnost písemně kupujícímu oznámit, v takovém případě má kupující pouze právo na poskytnutí slevy z kupní ceny Zboží.</w:t>
      </w:r>
    </w:p>
    <w:p w14:paraId="1126DC8E" w14:textId="77777777" w:rsidR="00C117FE" w:rsidRPr="00C117FE" w:rsidRDefault="00C117FE" w:rsidP="00C117FE">
      <w:pPr>
        <w:pStyle w:val="Odstavecseseznamem"/>
        <w:numPr>
          <w:ilvl w:val="1"/>
          <w:numId w:val="10"/>
        </w:numPr>
        <w:spacing w:before="120"/>
        <w:ind w:left="397" w:hanging="397"/>
        <w:jc w:val="both"/>
        <w:rPr>
          <w:sz w:val="16"/>
          <w:szCs w:val="16"/>
        </w:rPr>
      </w:pPr>
      <w:r w:rsidRPr="00C117FE">
        <w:rPr>
          <w:sz w:val="16"/>
          <w:szCs w:val="16"/>
        </w:rPr>
        <w:t>Kupující je oprávněn uplatnit pouze následující nároky z odpovědnosti za vady Zboží:</w:t>
      </w:r>
    </w:p>
    <w:p w14:paraId="1AE7ED49" w14:textId="77777777" w:rsidR="00C117FE" w:rsidRPr="00C117FE" w:rsidRDefault="00C117FE" w:rsidP="00FC1325">
      <w:pPr>
        <w:numPr>
          <w:ilvl w:val="0"/>
          <w:numId w:val="11"/>
        </w:numPr>
        <w:tabs>
          <w:tab w:val="left" w:pos="567"/>
        </w:tabs>
        <w:suppressAutoHyphens/>
        <w:ind w:left="924" w:hanging="357"/>
        <w:jc w:val="both"/>
        <w:rPr>
          <w:sz w:val="16"/>
          <w:szCs w:val="16"/>
        </w:rPr>
      </w:pPr>
      <w:r w:rsidRPr="00C117FE">
        <w:rPr>
          <w:sz w:val="16"/>
          <w:szCs w:val="16"/>
        </w:rPr>
        <w:t>bezplatné dodání náhradního Zboží v množství odpovídají vadnému dodanému množství Zboží;</w:t>
      </w:r>
    </w:p>
    <w:p w14:paraId="4E86B7C0" w14:textId="77777777" w:rsidR="00C117FE" w:rsidRPr="00C117FE" w:rsidRDefault="00C117FE" w:rsidP="00FC1325">
      <w:pPr>
        <w:numPr>
          <w:ilvl w:val="0"/>
          <w:numId w:val="11"/>
        </w:numPr>
        <w:tabs>
          <w:tab w:val="left" w:pos="567"/>
        </w:tabs>
        <w:ind w:left="924" w:hanging="357"/>
        <w:jc w:val="both"/>
        <w:rPr>
          <w:sz w:val="16"/>
          <w:szCs w:val="16"/>
        </w:rPr>
      </w:pPr>
      <w:r w:rsidRPr="00C117FE">
        <w:rPr>
          <w:sz w:val="16"/>
          <w:szCs w:val="16"/>
        </w:rPr>
        <w:t xml:space="preserve">v případě dodání menšího množství Zboží bezplatné dodání chybějícího množství Zboží, v množství odpovídající nedodanému Zboží; </w:t>
      </w:r>
    </w:p>
    <w:p w14:paraId="21441D5D" w14:textId="77777777" w:rsidR="00C117FE" w:rsidRPr="00C117FE" w:rsidRDefault="00C117FE" w:rsidP="00FC1325">
      <w:pPr>
        <w:numPr>
          <w:ilvl w:val="0"/>
          <w:numId w:val="11"/>
        </w:numPr>
        <w:tabs>
          <w:tab w:val="left" w:pos="567"/>
        </w:tabs>
        <w:ind w:left="924" w:hanging="357"/>
        <w:jc w:val="both"/>
        <w:rPr>
          <w:sz w:val="16"/>
          <w:szCs w:val="16"/>
        </w:rPr>
      </w:pPr>
      <w:r w:rsidRPr="00C117FE">
        <w:rPr>
          <w:sz w:val="16"/>
          <w:szCs w:val="16"/>
        </w:rPr>
        <w:t xml:space="preserve">slevu z kupní ceny Zboží odpovídající ceně vadného Zboží nebo chybějícího Zboží. </w:t>
      </w:r>
    </w:p>
    <w:p w14:paraId="4D273FBE" w14:textId="77777777" w:rsidR="00C117FE" w:rsidRPr="00C117FE" w:rsidRDefault="00C117FE" w:rsidP="00C117FE">
      <w:pPr>
        <w:pStyle w:val="Odstavecseseznamem"/>
        <w:numPr>
          <w:ilvl w:val="1"/>
          <w:numId w:val="10"/>
        </w:numPr>
        <w:spacing w:before="120"/>
        <w:ind w:left="397" w:hanging="397"/>
        <w:jc w:val="both"/>
        <w:rPr>
          <w:sz w:val="16"/>
          <w:szCs w:val="16"/>
        </w:rPr>
      </w:pPr>
      <w:r w:rsidRPr="00C117FE">
        <w:rPr>
          <w:sz w:val="16"/>
          <w:szCs w:val="16"/>
        </w:rPr>
        <w:t xml:space="preserve">Záruka za jakost Zboží poskytnutá prodávajícím se v žádném případě nevztahuje na následující vady Zboží: </w:t>
      </w:r>
    </w:p>
    <w:p w14:paraId="75C53662" w14:textId="77777777" w:rsidR="00C117FE" w:rsidRPr="00C117FE" w:rsidRDefault="00C117FE" w:rsidP="00FC1325">
      <w:pPr>
        <w:numPr>
          <w:ilvl w:val="0"/>
          <w:numId w:val="12"/>
        </w:numPr>
        <w:ind w:left="924" w:hanging="357"/>
        <w:jc w:val="both"/>
        <w:rPr>
          <w:sz w:val="16"/>
          <w:szCs w:val="16"/>
        </w:rPr>
      </w:pPr>
      <w:r w:rsidRPr="00C117FE">
        <w:rPr>
          <w:sz w:val="16"/>
          <w:szCs w:val="16"/>
        </w:rPr>
        <w:t>vady způsobené užíváním Zboží v rozporu s návodem k použití, v rozporu s pokyny prodávajícího nebo v rozporu s obvyklým způsobem užívání Zboží nebo je-li Zboží užíváno v rozporu s právními předpisy;</w:t>
      </w:r>
    </w:p>
    <w:p w14:paraId="29C4500E" w14:textId="77777777" w:rsidR="00C117FE" w:rsidRPr="00C117FE" w:rsidRDefault="00C117FE" w:rsidP="00FC1325">
      <w:pPr>
        <w:numPr>
          <w:ilvl w:val="0"/>
          <w:numId w:val="12"/>
        </w:numPr>
        <w:ind w:left="924" w:hanging="357"/>
        <w:jc w:val="both"/>
        <w:rPr>
          <w:sz w:val="16"/>
          <w:szCs w:val="16"/>
        </w:rPr>
      </w:pPr>
      <w:r w:rsidRPr="00C117FE">
        <w:rPr>
          <w:sz w:val="16"/>
          <w:szCs w:val="16"/>
        </w:rPr>
        <w:t xml:space="preserve">vady Zboží v důsledku použití, opravy, úpravy či jiného pozměnění Zboží, je-li takto se Zbožím nakládáno bez požadovaného vědomí či souhlasu prodávajícího nebo neoprávněnou třetí osobou nebo v rozporu s návodem k použití anebo v rozporu s pokyny prodávajícího; </w:t>
      </w:r>
    </w:p>
    <w:p w14:paraId="6B3FE5B3" w14:textId="77777777" w:rsidR="00C117FE" w:rsidRPr="00C117FE" w:rsidRDefault="00C117FE" w:rsidP="00FC1325">
      <w:pPr>
        <w:numPr>
          <w:ilvl w:val="0"/>
          <w:numId w:val="12"/>
        </w:numPr>
        <w:ind w:left="924" w:hanging="357"/>
        <w:jc w:val="both"/>
        <w:rPr>
          <w:sz w:val="16"/>
          <w:szCs w:val="16"/>
        </w:rPr>
      </w:pPr>
      <w:r w:rsidRPr="00C117FE">
        <w:rPr>
          <w:sz w:val="16"/>
          <w:szCs w:val="16"/>
        </w:rPr>
        <w:t xml:space="preserve">vady způsobené v důsledku vnějších příčin nebo zásahu třetí osoby po přechodu nebezpečí škody na Zboží </w:t>
      </w:r>
      <w:r w:rsidRPr="00C117FE">
        <w:rPr>
          <w:bCs/>
          <w:sz w:val="16"/>
          <w:szCs w:val="16"/>
        </w:rPr>
        <w:t>a v důsledku vyšší moci</w:t>
      </w:r>
      <w:r w:rsidRPr="00C117FE">
        <w:rPr>
          <w:sz w:val="16"/>
          <w:szCs w:val="16"/>
        </w:rPr>
        <w:t xml:space="preserve">; </w:t>
      </w:r>
    </w:p>
    <w:p w14:paraId="0D5C0236" w14:textId="77777777" w:rsidR="00C117FE" w:rsidRPr="00C117FE" w:rsidRDefault="00C117FE" w:rsidP="00FC1325">
      <w:pPr>
        <w:numPr>
          <w:ilvl w:val="0"/>
          <w:numId w:val="12"/>
        </w:numPr>
        <w:ind w:left="924" w:hanging="357"/>
        <w:jc w:val="both"/>
        <w:rPr>
          <w:sz w:val="16"/>
          <w:szCs w:val="16"/>
        </w:rPr>
      </w:pPr>
      <w:r w:rsidRPr="00C117FE">
        <w:rPr>
          <w:sz w:val="16"/>
          <w:szCs w:val="16"/>
        </w:rPr>
        <w:t>vady neoznámené řádně a včas prodávajícímu, nebo vady způsobené v důsledku pozdního nebo nikoliv řádného oznámení vady prodávajícímu.</w:t>
      </w:r>
    </w:p>
    <w:p w14:paraId="1DCD809A" w14:textId="6BDBD87A" w:rsidR="00621944" w:rsidRPr="00465678" w:rsidRDefault="00C117FE" w:rsidP="00465678">
      <w:pPr>
        <w:pStyle w:val="Odstavecseseznamem"/>
        <w:numPr>
          <w:ilvl w:val="1"/>
          <w:numId w:val="10"/>
        </w:numPr>
        <w:spacing w:before="120"/>
        <w:ind w:left="397" w:hanging="397"/>
        <w:jc w:val="both"/>
        <w:rPr>
          <w:sz w:val="16"/>
          <w:szCs w:val="16"/>
        </w:rPr>
      </w:pPr>
      <w:r w:rsidRPr="00C117FE">
        <w:rPr>
          <w:sz w:val="16"/>
          <w:szCs w:val="16"/>
        </w:rPr>
        <w:t>Výše sjednaná záruka vztahující se ke Zboží se nevztahuje na převod licence SW. Prodávající se kupujícímu zaručuje za to, že je oprávněn licenci k SW na kupujícího převést a že tato licence SW není zatížena žádnými právními vadami – nárokem jakékoliv třetí osoby. Smluvní strany sjednávají, že prodávající negarantuje funkčnost softwaru specifikovaného v příloze č. 1 této smlouvy. Užívání softwaru specifikovaného v příloze č. 1 této smlouvy se řídí licenčními podmínkami</w:t>
      </w:r>
      <w:r w:rsidR="00FA667B">
        <w:rPr>
          <w:sz w:val="16"/>
          <w:szCs w:val="16"/>
        </w:rPr>
        <w:t xml:space="preserve"> </w:t>
      </w:r>
      <w:r w:rsidR="00FA667B" w:rsidRPr="00FA667B">
        <w:rPr>
          <w:sz w:val="16"/>
          <w:szCs w:val="16"/>
        </w:rPr>
        <w:t>vykonatele majetkových práv autorských k software</w:t>
      </w:r>
      <w:r w:rsidR="00FA667B">
        <w:rPr>
          <w:sz w:val="16"/>
          <w:szCs w:val="16"/>
        </w:rPr>
        <w:t xml:space="preserve">, </w:t>
      </w:r>
      <w:r w:rsidR="00621944">
        <w:rPr>
          <w:sz w:val="16"/>
          <w:szCs w:val="16"/>
        </w:rPr>
        <w:t>které jsou obsaženy</w:t>
      </w:r>
      <w:r w:rsidR="00621944" w:rsidRPr="00047AC8">
        <w:rPr>
          <w:sz w:val="16"/>
          <w:szCs w:val="16"/>
        </w:rPr>
        <w:t xml:space="preserve"> v balení software nebo se zobrazí při ins</w:t>
      </w:r>
      <w:r w:rsidR="00621944">
        <w:rPr>
          <w:sz w:val="16"/>
          <w:szCs w:val="16"/>
        </w:rPr>
        <w:t>talaci s</w:t>
      </w:r>
      <w:r w:rsidR="00621944" w:rsidRPr="00047AC8">
        <w:rPr>
          <w:sz w:val="16"/>
          <w:szCs w:val="16"/>
        </w:rPr>
        <w:t>oftware</w:t>
      </w:r>
      <w:r w:rsidR="00FA667B">
        <w:rPr>
          <w:sz w:val="16"/>
          <w:szCs w:val="16"/>
        </w:rPr>
        <w:t>.</w:t>
      </w:r>
      <w:r w:rsidRPr="00FA667B">
        <w:rPr>
          <w:sz w:val="16"/>
          <w:szCs w:val="16"/>
        </w:rPr>
        <w:t xml:space="preserve"> </w:t>
      </w:r>
    </w:p>
    <w:p w14:paraId="6FCB4326" w14:textId="77777777" w:rsidR="00621944" w:rsidRPr="00621944" w:rsidRDefault="00621944" w:rsidP="00465678">
      <w:pPr>
        <w:rPr>
          <w:sz w:val="16"/>
          <w:szCs w:val="16"/>
        </w:rPr>
      </w:pPr>
    </w:p>
    <w:p w14:paraId="63DBF347" w14:textId="77777777" w:rsidR="00C117FE" w:rsidRPr="00C117FE" w:rsidRDefault="00C117FE" w:rsidP="00C117FE">
      <w:pPr>
        <w:pStyle w:val="Odstavecseseznamem"/>
        <w:numPr>
          <w:ilvl w:val="1"/>
          <w:numId w:val="10"/>
        </w:numPr>
        <w:spacing w:before="120"/>
        <w:ind w:left="397" w:hanging="397"/>
        <w:jc w:val="both"/>
        <w:rPr>
          <w:sz w:val="16"/>
          <w:szCs w:val="16"/>
        </w:rPr>
      </w:pPr>
      <w:r w:rsidRPr="00C117FE">
        <w:rPr>
          <w:sz w:val="16"/>
          <w:szCs w:val="16"/>
        </w:rPr>
        <w:t xml:space="preserve">Pro oznámení jakékoliv vady licence SW platí obdobně bod </w:t>
      </w:r>
      <w:r w:rsidR="00DB76BF" w:rsidRPr="00C117FE">
        <w:rPr>
          <w:sz w:val="16"/>
          <w:szCs w:val="16"/>
        </w:rPr>
        <w:t>5. 4</w:t>
      </w:r>
      <w:r w:rsidRPr="00C117FE">
        <w:rPr>
          <w:sz w:val="16"/>
          <w:szCs w:val="16"/>
        </w:rPr>
        <w:t>. této smlouvy. Smluvní strany sjednávají, že kupující je oprávněn uplatnit pouze následující nároky z titulu vady licence SW:</w:t>
      </w:r>
    </w:p>
    <w:p w14:paraId="0810C8FB" w14:textId="77777777" w:rsidR="00C117FE" w:rsidRPr="00C117FE" w:rsidRDefault="00C117FE" w:rsidP="00FC1325">
      <w:pPr>
        <w:numPr>
          <w:ilvl w:val="0"/>
          <w:numId w:val="17"/>
        </w:numPr>
        <w:ind w:left="924" w:hanging="357"/>
        <w:jc w:val="both"/>
        <w:rPr>
          <w:sz w:val="16"/>
          <w:szCs w:val="16"/>
        </w:rPr>
      </w:pPr>
      <w:r w:rsidRPr="00C117FE">
        <w:rPr>
          <w:sz w:val="16"/>
          <w:szCs w:val="16"/>
        </w:rPr>
        <w:t xml:space="preserve">právo na dodání chybějící části licence SW, nebo </w:t>
      </w:r>
    </w:p>
    <w:p w14:paraId="06FB0507" w14:textId="77777777" w:rsidR="00C117FE" w:rsidRPr="00C117FE" w:rsidRDefault="00C117FE" w:rsidP="00FC1325">
      <w:pPr>
        <w:numPr>
          <w:ilvl w:val="0"/>
          <w:numId w:val="17"/>
        </w:numPr>
        <w:ind w:left="924" w:hanging="357"/>
        <w:jc w:val="both"/>
        <w:rPr>
          <w:sz w:val="16"/>
          <w:szCs w:val="16"/>
        </w:rPr>
      </w:pPr>
      <w:r w:rsidRPr="00C117FE">
        <w:rPr>
          <w:sz w:val="16"/>
          <w:szCs w:val="16"/>
        </w:rPr>
        <w:t>právo na dodávku nové licence SW.</w:t>
      </w:r>
    </w:p>
    <w:p w14:paraId="66FC87BA" w14:textId="77777777" w:rsidR="00C117FE" w:rsidRPr="00C117FE" w:rsidRDefault="00C117FE" w:rsidP="00C117FE">
      <w:pPr>
        <w:suppressAutoHyphens/>
        <w:spacing w:before="240"/>
        <w:jc w:val="center"/>
        <w:rPr>
          <w:b/>
          <w:sz w:val="16"/>
          <w:szCs w:val="16"/>
        </w:rPr>
      </w:pPr>
      <w:r w:rsidRPr="00C117FE">
        <w:rPr>
          <w:b/>
          <w:sz w:val="16"/>
          <w:szCs w:val="16"/>
        </w:rPr>
        <w:t>Článek 6.</w:t>
      </w:r>
    </w:p>
    <w:p w14:paraId="00EFCE87" w14:textId="77777777" w:rsidR="00C117FE" w:rsidRPr="00C117FE" w:rsidRDefault="00C117FE" w:rsidP="00C117FE">
      <w:pPr>
        <w:suppressAutoHyphens/>
        <w:jc w:val="center"/>
        <w:rPr>
          <w:b/>
          <w:sz w:val="16"/>
          <w:szCs w:val="16"/>
        </w:rPr>
      </w:pPr>
      <w:r w:rsidRPr="00C117FE">
        <w:rPr>
          <w:b/>
          <w:sz w:val="16"/>
          <w:szCs w:val="16"/>
        </w:rPr>
        <w:t>Odstoupení od smlouvy</w:t>
      </w:r>
    </w:p>
    <w:p w14:paraId="0AD2D05C" w14:textId="77777777" w:rsidR="00C117FE" w:rsidRPr="00C117FE" w:rsidRDefault="00C117FE" w:rsidP="00FC1325">
      <w:pPr>
        <w:numPr>
          <w:ilvl w:val="1"/>
          <w:numId w:val="13"/>
        </w:numPr>
        <w:spacing w:before="120"/>
        <w:ind w:left="397" w:hanging="397"/>
        <w:jc w:val="both"/>
        <w:rPr>
          <w:sz w:val="16"/>
          <w:szCs w:val="16"/>
        </w:rPr>
      </w:pPr>
      <w:r w:rsidRPr="00C117FE">
        <w:rPr>
          <w:sz w:val="16"/>
          <w:szCs w:val="16"/>
        </w:rPr>
        <w:t>Prodávající je oprávněn odstoupit od této smlouvy v kterémkoliv z následujících případů:</w:t>
      </w:r>
    </w:p>
    <w:p w14:paraId="54901F8E" w14:textId="77777777" w:rsidR="00C117FE" w:rsidRPr="00C117FE" w:rsidRDefault="00C117FE" w:rsidP="00FC1325">
      <w:pPr>
        <w:numPr>
          <w:ilvl w:val="0"/>
          <w:numId w:val="14"/>
        </w:numPr>
        <w:ind w:left="924" w:hanging="357"/>
        <w:jc w:val="both"/>
        <w:rPr>
          <w:sz w:val="16"/>
          <w:szCs w:val="16"/>
        </w:rPr>
      </w:pPr>
      <w:r w:rsidRPr="00C117FE">
        <w:rPr>
          <w:sz w:val="16"/>
          <w:szCs w:val="16"/>
        </w:rPr>
        <w:t>kupující bude v prodlení se zaplacením Celkové ceny, včetně příslušné daně z přidané hodnoty, po dobu alespoň dvaceti dnů,</w:t>
      </w:r>
    </w:p>
    <w:p w14:paraId="38177087" w14:textId="77777777" w:rsidR="00C117FE" w:rsidRPr="00C117FE" w:rsidRDefault="00C117FE" w:rsidP="00FC1325">
      <w:pPr>
        <w:numPr>
          <w:ilvl w:val="0"/>
          <w:numId w:val="14"/>
        </w:numPr>
        <w:ind w:left="924" w:hanging="357"/>
        <w:jc w:val="both"/>
        <w:rPr>
          <w:sz w:val="16"/>
          <w:szCs w:val="16"/>
        </w:rPr>
      </w:pPr>
      <w:r w:rsidRPr="00C117FE">
        <w:rPr>
          <w:sz w:val="16"/>
          <w:szCs w:val="16"/>
        </w:rPr>
        <w:t>kupující bude v prodlení s převzetím Zboží po dobu alespoň pěti dnů,</w:t>
      </w:r>
    </w:p>
    <w:p w14:paraId="7644B66B" w14:textId="77777777" w:rsidR="00C117FE" w:rsidRPr="00C117FE" w:rsidRDefault="00C117FE" w:rsidP="00FC1325">
      <w:pPr>
        <w:numPr>
          <w:ilvl w:val="0"/>
          <w:numId w:val="14"/>
        </w:numPr>
        <w:ind w:left="924" w:hanging="357"/>
        <w:jc w:val="both"/>
        <w:rPr>
          <w:sz w:val="16"/>
          <w:szCs w:val="16"/>
        </w:rPr>
      </w:pPr>
      <w:r w:rsidRPr="00C117FE">
        <w:rPr>
          <w:sz w:val="16"/>
          <w:szCs w:val="16"/>
        </w:rPr>
        <w:t xml:space="preserve">kupující bude v prodlení s poskytnutím jakékoliv součinnosti podle bodu </w:t>
      </w:r>
      <w:r w:rsidR="00DB76BF" w:rsidRPr="00C117FE">
        <w:rPr>
          <w:sz w:val="16"/>
          <w:szCs w:val="16"/>
        </w:rPr>
        <w:t>3. 3</w:t>
      </w:r>
      <w:r w:rsidRPr="00C117FE">
        <w:rPr>
          <w:sz w:val="16"/>
          <w:szCs w:val="16"/>
        </w:rPr>
        <w:t xml:space="preserve">. nebo </w:t>
      </w:r>
      <w:r w:rsidR="00DB76BF" w:rsidRPr="00C117FE">
        <w:rPr>
          <w:sz w:val="16"/>
          <w:szCs w:val="16"/>
        </w:rPr>
        <w:t>3. 4</w:t>
      </w:r>
      <w:r w:rsidRPr="00C117FE">
        <w:rPr>
          <w:sz w:val="16"/>
          <w:szCs w:val="16"/>
        </w:rPr>
        <w:t>. této smlouvy po dobu alespoň pěti dnů,</w:t>
      </w:r>
    </w:p>
    <w:p w14:paraId="45171CBC" w14:textId="77777777" w:rsidR="00C117FE" w:rsidRPr="00C117FE" w:rsidRDefault="00C117FE" w:rsidP="00FC1325">
      <w:pPr>
        <w:numPr>
          <w:ilvl w:val="0"/>
          <w:numId w:val="14"/>
        </w:numPr>
        <w:ind w:left="924" w:hanging="357"/>
        <w:jc w:val="both"/>
        <w:rPr>
          <w:sz w:val="16"/>
          <w:szCs w:val="16"/>
        </w:rPr>
      </w:pPr>
      <w:r w:rsidRPr="00C117FE">
        <w:rPr>
          <w:sz w:val="16"/>
          <w:szCs w:val="16"/>
        </w:rPr>
        <w:t>v případě, že neodvratitelná událost znemožňující byť jen částečné dodání Zboží bude trvat alespoň pět pracovních dnů.</w:t>
      </w:r>
    </w:p>
    <w:p w14:paraId="22B62780" w14:textId="6C0CA865" w:rsidR="00C117FE" w:rsidRPr="00C117FE" w:rsidRDefault="00C117FE" w:rsidP="00FC1325">
      <w:pPr>
        <w:numPr>
          <w:ilvl w:val="1"/>
          <w:numId w:val="13"/>
        </w:numPr>
        <w:spacing w:before="120"/>
        <w:ind w:left="397" w:hanging="397"/>
        <w:jc w:val="both"/>
        <w:rPr>
          <w:sz w:val="16"/>
          <w:szCs w:val="16"/>
        </w:rPr>
      </w:pPr>
      <w:r w:rsidRPr="00C117FE">
        <w:rPr>
          <w:sz w:val="16"/>
          <w:szCs w:val="16"/>
        </w:rPr>
        <w:t xml:space="preserve">Kupující je oprávněn odstoupit od této smlouvy v případě, že prodávající bude v prodlení s předáním Zboží v termínu dodání a Místě dodání po dobu alespoň </w:t>
      </w:r>
      <w:r w:rsidR="000214BE">
        <w:rPr>
          <w:sz w:val="16"/>
          <w:szCs w:val="16"/>
        </w:rPr>
        <w:t xml:space="preserve"> pěti</w:t>
      </w:r>
      <w:r w:rsidRPr="00C117FE">
        <w:rPr>
          <w:sz w:val="16"/>
          <w:szCs w:val="16"/>
        </w:rPr>
        <w:t xml:space="preserve"> dnů. Kupující není oprávněn odstoupit od této smlouvy z jiného než výše sjednaného důvodu.</w:t>
      </w:r>
    </w:p>
    <w:p w14:paraId="41160CC0" w14:textId="77777777" w:rsidR="00C117FE" w:rsidRPr="00C117FE" w:rsidRDefault="00C117FE" w:rsidP="00FC1325">
      <w:pPr>
        <w:numPr>
          <w:ilvl w:val="1"/>
          <w:numId w:val="13"/>
        </w:numPr>
        <w:spacing w:before="120"/>
        <w:ind w:left="397" w:hanging="397"/>
        <w:jc w:val="both"/>
        <w:rPr>
          <w:sz w:val="16"/>
          <w:szCs w:val="16"/>
        </w:rPr>
      </w:pPr>
      <w:r w:rsidRPr="00C117FE">
        <w:rPr>
          <w:sz w:val="16"/>
          <w:szCs w:val="16"/>
        </w:rPr>
        <w:t>Odstoupení od této smlouvy musí být písemné a musí být doručené druhé smluvní straně. Smlouva se ruší ke dni doručení odstoupení druhé smluvní straně a smluvní strany jsou povinny vrátit si na základě této smlouvy poskytnuté plnění. Odstoupení od smlouvy nemá vliv na právo oprávněné smluvní strany na náhradu škody ani smluvní pokutu.</w:t>
      </w:r>
    </w:p>
    <w:p w14:paraId="05F404E2" w14:textId="77777777" w:rsidR="00C117FE" w:rsidRPr="00C117FE" w:rsidRDefault="00C117FE" w:rsidP="00C117FE">
      <w:pPr>
        <w:suppressAutoHyphens/>
        <w:spacing w:before="240"/>
        <w:jc w:val="center"/>
        <w:rPr>
          <w:b/>
          <w:sz w:val="16"/>
          <w:szCs w:val="16"/>
        </w:rPr>
      </w:pPr>
      <w:r w:rsidRPr="00C117FE">
        <w:rPr>
          <w:b/>
          <w:sz w:val="16"/>
          <w:szCs w:val="16"/>
        </w:rPr>
        <w:t>Článek 7.</w:t>
      </w:r>
    </w:p>
    <w:p w14:paraId="7D6C117D" w14:textId="77777777" w:rsidR="00C117FE" w:rsidRPr="00C117FE" w:rsidRDefault="00C117FE" w:rsidP="00C117FE">
      <w:pPr>
        <w:suppressAutoHyphens/>
        <w:jc w:val="center"/>
        <w:rPr>
          <w:b/>
          <w:sz w:val="16"/>
          <w:szCs w:val="16"/>
        </w:rPr>
      </w:pPr>
      <w:r w:rsidRPr="00C117FE">
        <w:rPr>
          <w:b/>
          <w:sz w:val="16"/>
          <w:szCs w:val="16"/>
        </w:rPr>
        <w:t>Smluvní pokuty</w:t>
      </w:r>
    </w:p>
    <w:p w14:paraId="35E7DBE0" w14:textId="77777777" w:rsidR="00C117FE" w:rsidRPr="00C117FE" w:rsidRDefault="00C117FE" w:rsidP="00FC1325">
      <w:pPr>
        <w:numPr>
          <w:ilvl w:val="1"/>
          <w:numId w:val="15"/>
        </w:numPr>
        <w:spacing w:before="120"/>
        <w:ind w:left="397" w:hanging="397"/>
        <w:jc w:val="both"/>
        <w:rPr>
          <w:sz w:val="16"/>
          <w:szCs w:val="16"/>
        </w:rPr>
      </w:pPr>
      <w:r w:rsidRPr="00C117FE">
        <w:rPr>
          <w:sz w:val="16"/>
          <w:szCs w:val="16"/>
        </w:rPr>
        <w:t>Kupující se v případě jeho prodlení se zaplacením Celkové ceny, včetně DPH, zavazuje zaplatit prodávajícímu smluvní pokutu ve výši 0,2% z dlužné částky za každý den prodlení.</w:t>
      </w:r>
    </w:p>
    <w:p w14:paraId="1AEAF6C5" w14:textId="77777777" w:rsidR="00C117FE" w:rsidRPr="00C117FE" w:rsidRDefault="00C117FE" w:rsidP="00FC1325">
      <w:pPr>
        <w:numPr>
          <w:ilvl w:val="1"/>
          <w:numId w:val="15"/>
        </w:numPr>
        <w:spacing w:before="120"/>
        <w:ind w:left="397" w:hanging="397"/>
        <w:jc w:val="both"/>
        <w:rPr>
          <w:sz w:val="16"/>
          <w:szCs w:val="16"/>
        </w:rPr>
      </w:pPr>
      <w:r w:rsidRPr="00C117FE">
        <w:rPr>
          <w:sz w:val="16"/>
          <w:szCs w:val="16"/>
        </w:rPr>
        <w:lastRenderedPageBreak/>
        <w:t xml:space="preserve">Kupující se v případě jeho prodlení s převzetím Zboží zavazuje zaplatit prodávajícímu smluvní pokutu ve výši 0,1% z Celkové ceny sjednané v bodu </w:t>
      </w:r>
      <w:r w:rsidR="00DB76BF" w:rsidRPr="00C117FE">
        <w:rPr>
          <w:sz w:val="16"/>
          <w:szCs w:val="16"/>
        </w:rPr>
        <w:t>2. 1</w:t>
      </w:r>
      <w:r w:rsidRPr="00C117FE">
        <w:rPr>
          <w:sz w:val="16"/>
          <w:szCs w:val="16"/>
        </w:rPr>
        <w:t xml:space="preserve">. této smlouvy za každý den prodlení. </w:t>
      </w:r>
    </w:p>
    <w:p w14:paraId="4309A79A" w14:textId="77777777" w:rsidR="00C117FE" w:rsidRPr="00C117FE" w:rsidRDefault="00C117FE" w:rsidP="00FC1325">
      <w:pPr>
        <w:numPr>
          <w:ilvl w:val="1"/>
          <w:numId w:val="15"/>
        </w:numPr>
        <w:spacing w:before="120"/>
        <w:ind w:left="397" w:hanging="397"/>
        <w:jc w:val="both"/>
        <w:rPr>
          <w:sz w:val="16"/>
          <w:szCs w:val="16"/>
        </w:rPr>
      </w:pPr>
      <w:r w:rsidRPr="00C117FE">
        <w:rPr>
          <w:sz w:val="16"/>
          <w:szCs w:val="16"/>
        </w:rPr>
        <w:t xml:space="preserve">Prodávající se zavazuje zaplatit kupujícímu smluvní pokutu ve výši 0,1% z Celkové ceny sjednané v bodu </w:t>
      </w:r>
      <w:r w:rsidR="00DB76BF" w:rsidRPr="00C117FE">
        <w:rPr>
          <w:sz w:val="16"/>
          <w:szCs w:val="16"/>
        </w:rPr>
        <w:t>2. 1</w:t>
      </w:r>
      <w:r w:rsidRPr="00C117FE">
        <w:rPr>
          <w:sz w:val="16"/>
          <w:szCs w:val="16"/>
        </w:rPr>
        <w:t>. této smlouvy za každý den prodlení s dodáním Zboží.</w:t>
      </w:r>
    </w:p>
    <w:p w14:paraId="646F9616" w14:textId="77777777" w:rsidR="00C117FE" w:rsidRPr="00C117FE" w:rsidRDefault="00C117FE" w:rsidP="00FC1325">
      <w:pPr>
        <w:numPr>
          <w:ilvl w:val="1"/>
          <w:numId w:val="15"/>
        </w:numPr>
        <w:spacing w:before="120"/>
        <w:ind w:left="397" w:hanging="397"/>
        <w:jc w:val="both"/>
        <w:rPr>
          <w:sz w:val="16"/>
          <w:szCs w:val="16"/>
        </w:rPr>
      </w:pPr>
      <w:r w:rsidRPr="00C117FE">
        <w:rPr>
          <w:sz w:val="16"/>
          <w:szCs w:val="16"/>
        </w:rPr>
        <w:t>Ujednání o smluvních pokutách obsažená v této smlouvě nemají vliv na právo oprávněné smluvní strany na náhradu škody způsobené jí porušením smluvní pokutou zajištěné povinnosti, a to náhradu škody v plné výši.</w:t>
      </w:r>
    </w:p>
    <w:p w14:paraId="27DDAD59" w14:textId="77777777" w:rsidR="00C117FE" w:rsidRPr="00C117FE" w:rsidRDefault="00C117FE" w:rsidP="00C117FE">
      <w:pPr>
        <w:suppressAutoHyphens/>
        <w:spacing w:before="240"/>
        <w:jc w:val="center"/>
        <w:rPr>
          <w:b/>
          <w:sz w:val="16"/>
          <w:szCs w:val="16"/>
        </w:rPr>
      </w:pPr>
      <w:r w:rsidRPr="00C117FE">
        <w:rPr>
          <w:b/>
          <w:sz w:val="16"/>
          <w:szCs w:val="16"/>
        </w:rPr>
        <w:t>Článek 8.</w:t>
      </w:r>
    </w:p>
    <w:p w14:paraId="7E50039F" w14:textId="77777777" w:rsidR="00C117FE" w:rsidRPr="00C117FE" w:rsidRDefault="00C117FE" w:rsidP="00C117FE">
      <w:pPr>
        <w:suppressAutoHyphens/>
        <w:jc w:val="center"/>
        <w:rPr>
          <w:b/>
          <w:sz w:val="16"/>
          <w:szCs w:val="16"/>
        </w:rPr>
      </w:pPr>
      <w:r w:rsidRPr="00C117FE">
        <w:rPr>
          <w:b/>
          <w:sz w:val="16"/>
          <w:szCs w:val="16"/>
        </w:rPr>
        <w:t>Závěrečná ujednání</w:t>
      </w:r>
    </w:p>
    <w:p w14:paraId="5EA7F83A" w14:textId="3CA51012" w:rsidR="00C117FE" w:rsidRDefault="00C117FE" w:rsidP="00FC1325">
      <w:pPr>
        <w:numPr>
          <w:ilvl w:val="1"/>
          <w:numId w:val="16"/>
        </w:numPr>
        <w:spacing w:before="120"/>
        <w:ind w:left="397" w:hanging="397"/>
        <w:jc w:val="both"/>
        <w:rPr>
          <w:sz w:val="16"/>
          <w:szCs w:val="16"/>
        </w:rPr>
      </w:pPr>
      <w:r w:rsidRPr="00C117FE">
        <w:rPr>
          <w:sz w:val="16"/>
          <w:szCs w:val="16"/>
        </w:rPr>
        <w:t xml:space="preserve">Tato smlouva nabývá platnosti </w:t>
      </w:r>
      <w:r w:rsidR="0041764F">
        <w:rPr>
          <w:sz w:val="16"/>
          <w:szCs w:val="16"/>
        </w:rPr>
        <w:t xml:space="preserve"> dnem podpisu obou smluvních stran a účinnosti dnem zveřejnění v Registru smluv</w:t>
      </w:r>
      <w:r w:rsidRPr="00C117FE">
        <w:rPr>
          <w:sz w:val="16"/>
          <w:szCs w:val="16"/>
        </w:rPr>
        <w:t>.</w:t>
      </w:r>
    </w:p>
    <w:p w14:paraId="6CEAA082" w14:textId="77777777" w:rsidR="0041764F" w:rsidRPr="00C117FE" w:rsidRDefault="0041764F" w:rsidP="00FC1325">
      <w:pPr>
        <w:numPr>
          <w:ilvl w:val="1"/>
          <w:numId w:val="16"/>
        </w:numPr>
        <w:spacing w:before="120"/>
        <w:ind w:left="397" w:hanging="397"/>
        <w:jc w:val="both"/>
        <w:rPr>
          <w:sz w:val="16"/>
          <w:szCs w:val="16"/>
        </w:rPr>
      </w:pPr>
      <w:r>
        <w:rPr>
          <w:sz w:val="16"/>
          <w:szCs w:val="16"/>
        </w:rPr>
        <w:t>Smluvní strany jsou si vědomy a souhlasí s povinností uveřejnit text smlouvy  podle zákona č. 340/2015 Sb., o registru smluv v platném znění. Zveřejnění smlouvy v Registru smluv zabezpečí kupující.</w:t>
      </w:r>
    </w:p>
    <w:p w14:paraId="001C9A76" w14:textId="77777777" w:rsidR="00935969" w:rsidRPr="00EE5F50" w:rsidRDefault="00935969" w:rsidP="00935969">
      <w:pPr>
        <w:numPr>
          <w:ilvl w:val="1"/>
          <w:numId w:val="16"/>
        </w:numPr>
        <w:suppressAutoHyphens/>
        <w:spacing w:before="120"/>
        <w:ind w:left="397" w:hanging="397"/>
        <w:jc w:val="both"/>
        <w:rPr>
          <w:sz w:val="16"/>
          <w:szCs w:val="16"/>
        </w:rPr>
      </w:pPr>
      <w:r w:rsidRPr="00EE5F50">
        <w:rPr>
          <w:sz w:val="16"/>
          <w:szCs w:val="16"/>
        </w:rPr>
        <w:t>Prodávající prohlašuje, že požaduje uzavření smlouvy písemnou formou a že jí nechce být vázán, nebude-li písemná forma smluvními stranami dodržena</w:t>
      </w:r>
      <w:r w:rsidRPr="00C117FE">
        <w:rPr>
          <w:sz w:val="16"/>
          <w:szCs w:val="16"/>
        </w:rPr>
        <w:t xml:space="preserve"> </w:t>
      </w:r>
      <w:r w:rsidR="00C117FE" w:rsidRPr="00C117FE">
        <w:rPr>
          <w:sz w:val="16"/>
          <w:szCs w:val="16"/>
        </w:rPr>
        <w:t>Veškeré změny a doplňky k této smlouvě je možné činit pouze po vzájemné dohodě smluvních stran a pouze písemnou formou.</w:t>
      </w:r>
      <w:r w:rsidRPr="00935969">
        <w:rPr>
          <w:sz w:val="16"/>
          <w:szCs w:val="16"/>
        </w:rPr>
        <w:t xml:space="preserve"> </w:t>
      </w:r>
      <w:r w:rsidRPr="00EE5F50">
        <w:rPr>
          <w:sz w:val="16"/>
          <w:szCs w:val="16"/>
        </w:rPr>
        <w:t>Změna smlouvy jinou formou než písemnou se nepřipouští.</w:t>
      </w:r>
    </w:p>
    <w:p w14:paraId="645E3E76" w14:textId="77777777" w:rsidR="00935969" w:rsidRPr="00EE5F50" w:rsidRDefault="00935969" w:rsidP="00935969">
      <w:pPr>
        <w:numPr>
          <w:ilvl w:val="1"/>
          <w:numId w:val="16"/>
        </w:numPr>
        <w:suppressAutoHyphens/>
        <w:spacing w:before="120"/>
        <w:ind w:left="397" w:hanging="397"/>
        <w:jc w:val="both"/>
        <w:rPr>
          <w:sz w:val="16"/>
          <w:szCs w:val="16"/>
        </w:rPr>
      </w:pPr>
      <w:r w:rsidRPr="00EE5F50">
        <w:rPr>
          <w:sz w:val="16"/>
          <w:szCs w:val="16"/>
        </w:rPr>
        <w:t xml:space="preserve">Kupující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0E8F2B69" w14:textId="77777777" w:rsidR="00935969" w:rsidRPr="00EE5F50" w:rsidRDefault="00935969" w:rsidP="00935969">
      <w:pPr>
        <w:numPr>
          <w:ilvl w:val="1"/>
          <w:numId w:val="16"/>
        </w:numPr>
        <w:suppressAutoHyphens/>
        <w:spacing w:before="120"/>
        <w:ind w:left="397" w:hanging="397"/>
        <w:jc w:val="both"/>
        <w:rPr>
          <w:sz w:val="16"/>
          <w:szCs w:val="16"/>
        </w:rPr>
      </w:pPr>
      <w:r w:rsidRPr="00EE5F50">
        <w:rPr>
          <w:sz w:val="16"/>
          <w:szCs w:val="16"/>
        </w:rPr>
        <w:t>Prodávající prohlašuje, že má zájem na uzavření smlouvy s kupujícím, jen bude-li mezi nimi dosaženo shody o všech náležitostech v nabídce na uzavření této smlouvy uvedených a/nebo smluvními stranami v rámci jednání o uzavření smlouvy navržených. Dosažením shody o jen některé náležitosti a/nebo o jen některých náležitostech není smlouva uzavřena a ujednání, na nichž již bylo dosaženo shody, smluvní strany nezavazují.</w:t>
      </w:r>
    </w:p>
    <w:p w14:paraId="25810448" w14:textId="77777777" w:rsidR="00935969" w:rsidRPr="00EE5F50" w:rsidRDefault="00935969" w:rsidP="00935969">
      <w:pPr>
        <w:numPr>
          <w:ilvl w:val="1"/>
          <w:numId w:val="16"/>
        </w:numPr>
        <w:suppressAutoHyphens/>
        <w:spacing w:before="120"/>
        <w:ind w:left="397" w:hanging="397"/>
        <w:jc w:val="both"/>
        <w:rPr>
          <w:sz w:val="16"/>
          <w:szCs w:val="16"/>
        </w:rPr>
      </w:pPr>
      <w:r w:rsidRPr="00EE5F50">
        <w:rPr>
          <w:sz w:val="16"/>
          <w:szCs w:val="16"/>
        </w:rPr>
        <w:t xml:space="preserve">Prodávající si vyhrazuje právo odvolat nabídku na uzavření této smlouvy. Nabídku na uzavření této smlouvy lze odvolat, jen pokud odvolání nabídky dojde kupujícímu dříve, než kupující odeslal </w:t>
      </w:r>
      <w:r>
        <w:rPr>
          <w:sz w:val="16"/>
          <w:szCs w:val="16"/>
        </w:rPr>
        <w:t>prodávajícímu</w:t>
      </w:r>
      <w:r w:rsidRPr="00EE5F50">
        <w:rPr>
          <w:sz w:val="16"/>
          <w:szCs w:val="16"/>
        </w:rPr>
        <w:t xml:space="preserve"> její přijetí. </w:t>
      </w:r>
    </w:p>
    <w:p w14:paraId="618E0D47" w14:textId="77777777" w:rsidR="00935969" w:rsidRPr="00EE5F50" w:rsidRDefault="00935969" w:rsidP="00935969">
      <w:pPr>
        <w:numPr>
          <w:ilvl w:val="1"/>
          <w:numId w:val="16"/>
        </w:numPr>
        <w:suppressAutoHyphens/>
        <w:spacing w:before="120"/>
        <w:ind w:left="397" w:hanging="397"/>
        <w:jc w:val="both"/>
        <w:rPr>
          <w:sz w:val="16"/>
          <w:szCs w:val="16"/>
        </w:rPr>
      </w:pPr>
      <w:r w:rsidRPr="00EE5F50">
        <w:rPr>
          <w:sz w:val="16"/>
          <w:szCs w:val="16"/>
        </w:rPr>
        <w:t>Prodávající vylučuje možnost kupující</w:t>
      </w:r>
      <w:r w:rsidR="006827B8">
        <w:rPr>
          <w:sz w:val="16"/>
          <w:szCs w:val="16"/>
        </w:rPr>
        <w:t>ho přijmout nabídku prodávající</w:t>
      </w:r>
      <w:r w:rsidRPr="00EE5F50">
        <w:rPr>
          <w:sz w:val="16"/>
          <w:szCs w:val="16"/>
        </w:rPr>
        <w:t>ho na uzavření smlouvy s jakýmkoli (tj. i podstatně podmínky nabídky neměnícím) dodatkem a/nebo jakoukoliv (tj. i podstatně podmínky nabídky neměnící) odchylkou. Projev vůle kupujícího obsahující jakékoliv dodatky a/nebo odchylky od nabídky prodávajícího je odmítnutím nabídky prodávajícího na uzavření smlouvy jako celku a považuje se za novou nabídku na uzavření smlouvy ze strany kupujícího. Stejně tak je odmítnutím nabídky kupujícího a novou nabídkou na uzavření smlouvy ze strany prodávají</w:t>
      </w:r>
      <w:r w:rsidR="006827B8">
        <w:rPr>
          <w:sz w:val="16"/>
          <w:szCs w:val="16"/>
        </w:rPr>
        <w:t xml:space="preserve">cího </w:t>
      </w:r>
      <w:r w:rsidRPr="00EE5F50">
        <w:rPr>
          <w:sz w:val="16"/>
          <w:szCs w:val="16"/>
        </w:rPr>
        <w:t>projev vůle prodávajícího obsahující jakékoliv dodatky a/nebo odchylky od nabídky kupujícího.</w:t>
      </w:r>
    </w:p>
    <w:p w14:paraId="21A055CE" w14:textId="77777777" w:rsidR="00935969" w:rsidRPr="00EE5F50" w:rsidRDefault="00935969" w:rsidP="00935969">
      <w:pPr>
        <w:numPr>
          <w:ilvl w:val="1"/>
          <w:numId w:val="16"/>
        </w:numPr>
        <w:suppressAutoHyphens/>
        <w:spacing w:before="120"/>
        <w:ind w:left="397" w:hanging="397"/>
        <w:jc w:val="both"/>
        <w:rPr>
          <w:sz w:val="16"/>
          <w:szCs w:val="16"/>
        </w:rPr>
      </w:pPr>
      <w:r>
        <w:rPr>
          <w:sz w:val="16"/>
          <w:szCs w:val="16"/>
        </w:rPr>
        <w:t>Prodávající</w:t>
      </w:r>
      <w:r w:rsidRPr="00EE5F50">
        <w:rPr>
          <w:sz w:val="16"/>
          <w:szCs w:val="16"/>
        </w:rPr>
        <w:t xml:space="preserve"> vylučuje možnost, aby jakákoliv část smlouvy byla určena odkazem na obchodní podmínky. </w:t>
      </w:r>
    </w:p>
    <w:p w14:paraId="1F0880BA" w14:textId="77777777" w:rsidR="00C117FE" w:rsidRPr="00935969" w:rsidRDefault="00935969" w:rsidP="00935969">
      <w:pPr>
        <w:numPr>
          <w:ilvl w:val="1"/>
          <w:numId w:val="16"/>
        </w:numPr>
        <w:suppressAutoHyphens/>
        <w:spacing w:before="120"/>
        <w:ind w:left="397" w:hanging="397"/>
        <w:jc w:val="both"/>
        <w:rPr>
          <w:sz w:val="16"/>
          <w:szCs w:val="16"/>
        </w:rPr>
      </w:pPr>
      <w:r w:rsidRPr="00EE5F50">
        <w:rPr>
          <w:sz w:val="16"/>
          <w:szCs w:val="16"/>
        </w:rPr>
        <w:t xml:space="preserve">Ujednání v této smlouvě obsažená nahrazují veškeré do jejího uzavření učiněné dohody či nabídky či poptávky smluvních stran týkající se byť jen částečně předmětu této smlouvy. </w:t>
      </w:r>
    </w:p>
    <w:p w14:paraId="243F1E96" w14:textId="77777777" w:rsidR="00C117FE" w:rsidRPr="00C117FE" w:rsidRDefault="00C117FE" w:rsidP="00FC1325">
      <w:pPr>
        <w:numPr>
          <w:ilvl w:val="1"/>
          <w:numId w:val="16"/>
        </w:numPr>
        <w:spacing w:before="120"/>
        <w:ind w:left="397" w:hanging="397"/>
        <w:jc w:val="both"/>
        <w:rPr>
          <w:sz w:val="16"/>
          <w:szCs w:val="16"/>
        </w:rPr>
      </w:pPr>
      <w:r w:rsidRPr="00C117FE">
        <w:rPr>
          <w:sz w:val="16"/>
          <w:szCs w:val="16"/>
        </w:rPr>
        <w:t>V případě, že kterékoli ustanovení této smlouvy se stane nebo bude shledáno neplatným, neúčinným, nezákonným či nevynutitelným a lze jej oddělit od ostatních ustanovení této smlouvy, zůstávají ostatní ustanovení smlouvy nadále nedotčena. Smluvní strany se tímto zavazují, že nahradí neplatné, neúčinné, nezákonné či nevynutitelné ustanovení ustanovením platným, účinným, zákonným a vynutitelným tak, aby nahrazené ustanovení odpovídalo účelu původnímu ustanovení a této smlouvě, případně zpracují a uzavřou odpovídající novou platnou smlouvu.</w:t>
      </w:r>
    </w:p>
    <w:p w14:paraId="2485311E" w14:textId="279416B1" w:rsidR="00C117FE" w:rsidRPr="00C117FE" w:rsidRDefault="0041764F" w:rsidP="00FC1325">
      <w:pPr>
        <w:numPr>
          <w:ilvl w:val="1"/>
          <w:numId w:val="16"/>
        </w:numPr>
        <w:spacing w:before="120"/>
        <w:ind w:left="397" w:hanging="397"/>
        <w:jc w:val="both"/>
        <w:rPr>
          <w:sz w:val="16"/>
          <w:szCs w:val="16"/>
        </w:rPr>
      </w:pPr>
      <w:r>
        <w:rPr>
          <w:sz w:val="16"/>
          <w:szCs w:val="16"/>
        </w:rPr>
        <w:t>Pokud je t</w:t>
      </w:r>
      <w:r w:rsidR="00C117FE" w:rsidRPr="00C117FE">
        <w:rPr>
          <w:sz w:val="16"/>
          <w:szCs w:val="16"/>
        </w:rPr>
        <w:t xml:space="preserve">ato smlouva </w:t>
      </w:r>
      <w:r>
        <w:rPr>
          <w:sz w:val="16"/>
          <w:szCs w:val="16"/>
        </w:rPr>
        <w:t xml:space="preserve"> uzavírána v papírové formě, je sepsána</w:t>
      </w:r>
      <w:r w:rsidR="00C117FE" w:rsidRPr="00C117FE">
        <w:rPr>
          <w:sz w:val="16"/>
          <w:szCs w:val="16"/>
        </w:rPr>
        <w:t xml:space="preserve"> ve dvou stejnopisech</w:t>
      </w:r>
      <w:r>
        <w:rPr>
          <w:sz w:val="16"/>
          <w:szCs w:val="16"/>
        </w:rPr>
        <w:t xml:space="preserve"> s platností originálu</w:t>
      </w:r>
      <w:r w:rsidR="00C117FE" w:rsidRPr="00C117FE">
        <w:rPr>
          <w:sz w:val="16"/>
          <w:szCs w:val="16"/>
        </w:rPr>
        <w:t>,</w:t>
      </w:r>
      <w:r>
        <w:rPr>
          <w:sz w:val="16"/>
          <w:szCs w:val="16"/>
        </w:rPr>
        <w:t xml:space="preserve"> z nichž</w:t>
      </w:r>
      <w:r w:rsidR="00C117FE" w:rsidRPr="00C117FE">
        <w:rPr>
          <w:sz w:val="16"/>
          <w:szCs w:val="16"/>
        </w:rPr>
        <w:t xml:space="preserve"> každá smluvní strana obdrží po jednom stejnopise.</w:t>
      </w:r>
      <w:r>
        <w:rPr>
          <w:sz w:val="16"/>
          <w:szCs w:val="16"/>
        </w:rPr>
        <w:t xml:space="preserve"> Pokud je tato smlouva uzavírána elektronickými prostředky, je vyhotovena v jednom originále.</w:t>
      </w:r>
    </w:p>
    <w:p w14:paraId="24BA1076" w14:textId="77777777" w:rsidR="00C117FE" w:rsidRPr="00C117FE" w:rsidRDefault="00C117FE" w:rsidP="00FC1325">
      <w:pPr>
        <w:numPr>
          <w:ilvl w:val="1"/>
          <w:numId w:val="16"/>
        </w:numPr>
        <w:spacing w:before="120"/>
        <w:ind w:left="397" w:hanging="397"/>
        <w:jc w:val="both"/>
        <w:rPr>
          <w:sz w:val="16"/>
          <w:szCs w:val="16"/>
        </w:rPr>
      </w:pPr>
      <w:r w:rsidRPr="00C117FE">
        <w:rPr>
          <w:sz w:val="16"/>
          <w:szCs w:val="16"/>
        </w:rPr>
        <w:t xml:space="preserve">Smluvní strany potvrzují, že tato smlouva byla uzavřena svobodně, vážně a na základě projevené vůle obou smluvních stran, že souhlasí s jejím obsahem a jsou si vědomy všech důsledků jejího uzavření. Osoby podepisující za smluvní strany tuto smlouvu prohlašují, že jsou oprávněny smlouvu </w:t>
      </w:r>
      <w:r w:rsidR="00465E81">
        <w:rPr>
          <w:sz w:val="16"/>
          <w:szCs w:val="16"/>
        </w:rPr>
        <w:t xml:space="preserve">za </w:t>
      </w:r>
      <w:r w:rsidRPr="00C117FE">
        <w:rPr>
          <w:sz w:val="16"/>
          <w:szCs w:val="16"/>
        </w:rPr>
        <w:t xml:space="preserve">smluvní strany uzavřít. </w:t>
      </w:r>
    </w:p>
    <w:p w14:paraId="11163A10" w14:textId="77777777" w:rsidR="005846D3" w:rsidRPr="00C117FE" w:rsidRDefault="005846D3" w:rsidP="00A2725F">
      <w:pPr>
        <w:suppressAutoHyphens/>
        <w:spacing w:before="120"/>
        <w:jc w:val="both"/>
        <w:rPr>
          <w:caps/>
          <w:sz w:val="16"/>
          <w:szCs w:val="16"/>
          <w:u w:val="single"/>
        </w:rPr>
      </w:pPr>
    </w:p>
    <w:p w14:paraId="1CBE3E53" w14:textId="77777777" w:rsidR="00DE3B2D" w:rsidRPr="00C117FE" w:rsidRDefault="00DE3B2D" w:rsidP="00A2725F">
      <w:pPr>
        <w:suppressAutoHyphens/>
        <w:spacing w:before="120"/>
        <w:jc w:val="both"/>
        <w:rPr>
          <w:bCs/>
          <w:iCs/>
          <w:sz w:val="16"/>
          <w:szCs w:val="16"/>
        </w:rPr>
      </w:pPr>
    </w:p>
    <w:tbl>
      <w:tblPr>
        <w:tblW w:w="0" w:type="auto"/>
        <w:tblLook w:val="01E0" w:firstRow="1" w:lastRow="1" w:firstColumn="1" w:lastColumn="1" w:noHBand="0" w:noVBand="0"/>
      </w:tblPr>
      <w:tblGrid>
        <w:gridCol w:w="4819"/>
        <w:gridCol w:w="4819"/>
      </w:tblGrid>
      <w:tr w:rsidR="006F79CC" w:rsidRPr="00C117FE" w14:paraId="640BC359" w14:textId="77777777" w:rsidTr="001A0417">
        <w:tc>
          <w:tcPr>
            <w:tcW w:w="4889" w:type="dxa"/>
          </w:tcPr>
          <w:p w14:paraId="4969A6B5" w14:textId="77777777" w:rsidR="006F79CC" w:rsidRPr="00DB76BF" w:rsidRDefault="006F79CC" w:rsidP="00A2725F">
            <w:pPr>
              <w:suppressAutoHyphens/>
              <w:jc w:val="center"/>
              <w:rPr>
                <w:bCs/>
                <w:iCs/>
                <w:sz w:val="16"/>
                <w:szCs w:val="16"/>
              </w:rPr>
            </w:pPr>
            <w:r w:rsidRPr="00DB76BF">
              <w:rPr>
                <w:bCs/>
                <w:iCs/>
                <w:sz w:val="16"/>
                <w:szCs w:val="16"/>
              </w:rPr>
              <w:t>Za prodávajícího:</w:t>
            </w:r>
          </w:p>
          <w:p w14:paraId="752D3C33" w14:textId="77777777" w:rsidR="006F79CC" w:rsidRPr="00DB76BF" w:rsidRDefault="006F79CC" w:rsidP="00A2725F">
            <w:pPr>
              <w:suppressAutoHyphens/>
              <w:jc w:val="center"/>
              <w:rPr>
                <w:bCs/>
                <w:iCs/>
                <w:sz w:val="16"/>
                <w:szCs w:val="16"/>
              </w:rPr>
            </w:pPr>
          </w:p>
          <w:p w14:paraId="636B778C" w14:textId="1CED98C2" w:rsidR="006F79CC" w:rsidRPr="00DB76BF" w:rsidRDefault="006F79CC" w:rsidP="00B6672C">
            <w:pPr>
              <w:suppressAutoHyphens/>
              <w:jc w:val="center"/>
              <w:rPr>
                <w:bCs/>
                <w:iCs/>
                <w:sz w:val="16"/>
                <w:szCs w:val="16"/>
              </w:rPr>
            </w:pPr>
            <w:r w:rsidRPr="00DB76BF">
              <w:rPr>
                <w:bCs/>
                <w:iCs/>
                <w:sz w:val="16"/>
                <w:szCs w:val="16"/>
              </w:rPr>
              <w:t xml:space="preserve">V </w:t>
            </w:r>
            <w:r w:rsidR="00DB76BF" w:rsidRPr="00DB76BF">
              <w:rPr>
                <w:bCs/>
                <w:iCs/>
                <w:sz w:val="16"/>
                <w:szCs w:val="16"/>
              </w:rPr>
              <w:t>Praze</w:t>
            </w:r>
            <w:r w:rsidRPr="00DB76BF">
              <w:rPr>
                <w:bCs/>
                <w:iCs/>
                <w:sz w:val="16"/>
                <w:szCs w:val="16"/>
              </w:rPr>
              <w:t xml:space="preserve">., dne </w:t>
            </w:r>
          </w:p>
        </w:tc>
        <w:tc>
          <w:tcPr>
            <w:tcW w:w="4889" w:type="dxa"/>
          </w:tcPr>
          <w:p w14:paraId="2CD61BFD" w14:textId="77777777" w:rsidR="006F79CC" w:rsidRPr="00DB76BF" w:rsidRDefault="006F79CC" w:rsidP="00A2725F">
            <w:pPr>
              <w:suppressAutoHyphens/>
              <w:jc w:val="center"/>
              <w:rPr>
                <w:bCs/>
                <w:iCs/>
                <w:sz w:val="16"/>
                <w:szCs w:val="16"/>
              </w:rPr>
            </w:pPr>
            <w:r w:rsidRPr="00DB76BF">
              <w:rPr>
                <w:bCs/>
                <w:iCs/>
                <w:sz w:val="16"/>
                <w:szCs w:val="16"/>
              </w:rPr>
              <w:t>Za kupujícího:</w:t>
            </w:r>
          </w:p>
          <w:p w14:paraId="2CFC827E" w14:textId="77777777" w:rsidR="006F79CC" w:rsidRPr="00DB76BF" w:rsidRDefault="006F79CC" w:rsidP="00A2725F">
            <w:pPr>
              <w:suppressAutoHyphens/>
              <w:jc w:val="center"/>
              <w:rPr>
                <w:bCs/>
                <w:iCs/>
                <w:sz w:val="16"/>
                <w:szCs w:val="16"/>
              </w:rPr>
            </w:pPr>
          </w:p>
          <w:p w14:paraId="6E26DD7C" w14:textId="77777777" w:rsidR="006F79CC" w:rsidRPr="00DB76BF" w:rsidRDefault="006F79CC" w:rsidP="00B6672C">
            <w:pPr>
              <w:suppressAutoHyphens/>
              <w:jc w:val="center"/>
              <w:rPr>
                <w:bCs/>
                <w:iCs/>
                <w:sz w:val="16"/>
                <w:szCs w:val="16"/>
              </w:rPr>
            </w:pPr>
            <w:r w:rsidRPr="00DB76BF">
              <w:rPr>
                <w:bCs/>
                <w:iCs/>
                <w:sz w:val="16"/>
                <w:szCs w:val="16"/>
              </w:rPr>
              <w:t xml:space="preserve">V </w:t>
            </w:r>
            <w:r w:rsidR="00B6672C">
              <w:rPr>
                <w:bCs/>
                <w:iCs/>
                <w:sz w:val="16"/>
                <w:szCs w:val="16"/>
              </w:rPr>
              <w:t>Brně</w:t>
            </w:r>
            <w:r w:rsidRPr="00DB76BF">
              <w:rPr>
                <w:bCs/>
                <w:iCs/>
                <w:sz w:val="16"/>
                <w:szCs w:val="16"/>
              </w:rPr>
              <w:t>, dne ………………….</w:t>
            </w:r>
          </w:p>
        </w:tc>
      </w:tr>
      <w:tr w:rsidR="006F79CC" w:rsidRPr="00C117FE" w14:paraId="2D8482CA" w14:textId="77777777" w:rsidTr="001A0417">
        <w:tc>
          <w:tcPr>
            <w:tcW w:w="4889" w:type="dxa"/>
          </w:tcPr>
          <w:p w14:paraId="32521D5A" w14:textId="77777777" w:rsidR="006F79CC" w:rsidRPr="00DB76BF" w:rsidRDefault="006F79CC" w:rsidP="00A2725F">
            <w:pPr>
              <w:suppressAutoHyphens/>
              <w:jc w:val="center"/>
              <w:rPr>
                <w:bCs/>
                <w:iCs/>
                <w:sz w:val="16"/>
                <w:szCs w:val="16"/>
              </w:rPr>
            </w:pPr>
          </w:p>
          <w:p w14:paraId="133CCE61" w14:textId="77777777" w:rsidR="006F79CC" w:rsidRPr="00DB76BF" w:rsidRDefault="006F79CC" w:rsidP="00A2725F">
            <w:pPr>
              <w:suppressAutoHyphens/>
              <w:jc w:val="center"/>
              <w:rPr>
                <w:bCs/>
                <w:iCs/>
                <w:sz w:val="16"/>
                <w:szCs w:val="16"/>
              </w:rPr>
            </w:pPr>
          </w:p>
          <w:p w14:paraId="1EC61A0F" w14:textId="77777777" w:rsidR="006F79CC" w:rsidRPr="00DB76BF" w:rsidRDefault="006F79CC" w:rsidP="00A2725F">
            <w:pPr>
              <w:suppressAutoHyphens/>
              <w:jc w:val="center"/>
              <w:rPr>
                <w:bCs/>
                <w:iCs/>
                <w:sz w:val="16"/>
                <w:szCs w:val="16"/>
              </w:rPr>
            </w:pPr>
          </w:p>
          <w:p w14:paraId="30E27B7B" w14:textId="77777777" w:rsidR="006F79CC" w:rsidRPr="00DB76BF" w:rsidRDefault="006F79CC" w:rsidP="00A2725F">
            <w:pPr>
              <w:suppressAutoHyphens/>
              <w:jc w:val="center"/>
              <w:rPr>
                <w:bCs/>
                <w:iCs/>
                <w:sz w:val="16"/>
                <w:szCs w:val="16"/>
              </w:rPr>
            </w:pPr>
            <w:r w:rsidRPr="00DB76BF">
              <w:rPr>
                <w:bCs/>
                <w:iCs/>
                <w:sz w:val="16"/>
                <w:szCs w:val="16"/>
              </w:rPr>
              <w:t>……………………………………………………..</w:t>
            </w:r>
          </w:p>
          <w:p w14:paraId="7BA7E2D7" w14:textId="77777777" w:rsidR="006F79CC" w:rsidRPr="00DB76BF" w:rsidRDefault="00DB76BF" w:rsidP="00A2725F">
            <w:pPr>
              <w:suppressAutoHyphens/>
              <w:jc w:val="center"/>
              <w:rPr>
                <w:bCs/>
                <w:iCs/>
                <w:sz w:val="16"/>
                <w:szCs w:val="16"/>
              </w:rPr>
            </w:pPr>
            <w:r w:rsidRPr="00DB76BF">
              <w:rPr>
                <w:bCs/>
                <w:iCs/>
                <w:sz w:val="16"/>
                <w:szCs w:val="16"/>
              </w:rPr>
              <w:t xml:space="preserve">Ing. </w:t>
            </w:r>
            <w:r w:rsidR="00201D0C">
              <w:rPr>
                <w:bCs/>
                <w:iCs/>
                <w:sz w:val="16"/>
                <w:szCs w:val="16"/>
              </w:rPr>
              <w:t xml:space="preserve">Radek </w:t>
            </w:r>
            <w:proofErr w:type="spellStart"/>
            <w:r w:rsidR="00201D0C">
              <w:rPr>
                <w:bCs/>
                <w:iCs/>
                <w:sz w:val="16"/>
                <w:szCs w:val="16"/>
              </w:rPr>
              <w:t>Nekl</w:t>
            </w:r>
            <w:proofErr w:type="spellEnd"/>
            <w:r w:rsidRPr="00DB76BF">
              <w:rPr>
                <w:bCs/>
                <w:iCs/>
                <w:sz w:val="16"/>
                <w:szCs w:val="16"/>
              </w:rPr>
              <w:t xml:space="preserve">, </w:t>
            </w:r>
            <w:r w:rsidR="00201D0C">
              <w:rPr>
                <w:bCs/>
                <w:iCs/>
                <w:sz w:val="16"/>
                <w:szCs w:val="16"/>
              </w:rPr>
              <w:t>předseda</w:t>
            </w:r>
            <w:r w:rsidRPr="00DB76BF">
              <w:rPr>
                <w:bCs/>
                <w:iCs/>
                <w:sz w:val="16"/>
                <w:szCs w:val="16"/>
              </w:rPr>
              <w:t xml:space="preserve"> představenstva</w:t>
            </w:r>
          </w:p>
          <w:p w14:paraId="72B6450B" w14:textId="77777777" w:rsidR="006F79CC" w:rsidRPr="00DB76BF" w:rsidRDefault="006F79CC" w:rsidP="00A2725F">
            <w:pPr>
              <w:suppressAutoHyphens/>
              <w:jc w:val="center"/>
              <w:rPr>
                <w:bCs/>
                <w:iCs/>
                <w:sz w:val="16"/>
                <w:szCs w:val="16"/>
              </w:rPr>
            </w:pPr>
            <w:r w:rsidRPr="00DB76BF">
              <w:rPr>
                <w:bCs/>
                <w:iCs/>
                <w:sz w:val="16"/>
                <w:szCs w:val="16"/>
              </w:rPr>
              <w:t>XANADU a.s.</w:t>
            </w:r>
          </w:p>
        </w:tc>
        <w:tc>
          <w:tcPr>
            <w:tcW w:w="4889" w:type="dxa"/>
          </w:tcPr>
          <w:p w14:paraId="5583A969" w14:textId="77777777" w:rsidR="006F79CC" w:rsidRPr="00DB76BF" w:rsidRDefault="006F79CC" w:rsidP="00A2725F">
            <w:pPr>
              <w:suppressAutoHyphens/>
              <w:jc w:val="center"/>
              <w:rPr>
                <w:bCs/>
                <w:iCs/>
                <w:sz w:val="16"/>
                <w:szCs w:val="16"/>
              </w:rPr>
            </w:pPr>
          </w:p>
          <w:p w14:paraId="37070912" w14:textId="77777777" w:rsidR="006F79CC" w:rsidRPr="00DB76BF" w:rsidRDefault="006F79CC" w:rsidP="00A2725F">
            <w:pPr>
              <w:suppressAutoHyphens/>
              <w:jc w:val="center"/>
              <w:rPr>
                <w:bCs/>
                <w:iCs/>
                <w:sz w:val="16"/>
                <w:szCs w:val="16"/>
              </w:rPr>
            </w:pPr>
          </w:p>
          <w:p w14:paraId="23F3CEE8" w14:textId="77777777" w:rsidR="006F79CC" w:rsidRPr="00DB76BF" w:rsidRDefault="006F79CC" w:rsidP="00A2725F">
            <w:pPr>
              <w:suppressAutoHyphens/>
              <w:jc w:val="center"/>
              <w:rPr>
                <w:bCs/>
                <w:iCs/>
                <w:sz w:val="16"/>
                <w:szCs w:val="16"/>
              </w:rPr>
            </w:pPr>
          </w:p>
          <w:p w14:paraId="5B556C2D" w14:textId="77777777" w:rsidR="006F79CC" w:rsidRPr="00DB76BF" w:rsidRDefault="006F79CC" w:rsidP="00A2725F">
            <w:pPr>
              <w:suppressAutoHyphens/>
              <w:jc w:val="center"/>
              <w:rPr>
                <w:bCs/>
                <w:iCs/>
                <w:sz w:val="16"/>
                <w:szCs w:val="16"/>
              </w:rPr>
            </w:pPr>
            <w:r w:rsidRPr="00DB76BF">
              <w:rPr>
                <w:bCs/>
                <w:iCs/>
                <w:sz w:val="16"/>
                <w:szCs w:val="16"/>
              </w:rPr>
              <w:t>……………………………………………………..</w:t>
            </w:r>
          </w:p>
          <w:p w14:paraId="7723E8A4" w14:textId="77777777" w:rsidR="006F79CC" w:rsidRPr="00DB76BF" w:rsidRDefault="00B6672C" w:rsidP="00A2725F">
            <w:pPr>
              <w:suppressAutoHyphens/>
              <w:jc w:val="center"/>
              <w:rPr>
                <w:bCs/>
                <w:iCs/>
                <w:sz w:val="16"/>
                <w:szCs w:val="16"/>
              </w:rPr>
            </w:pPr>
            <w:r>
              <w:rPr>
                <w:bCs/>
                <w:iCs/>
                <w:sz w:val="16"/>
                <w:szCs w:val="16"/>
              </w:rPr>
              <w:t>MVDr. Martin Faldyna, Ph.D.</w:t>
            </w:r>
          </w:p>
          <w:p w14:paraId="37A0C3CE" w14:textId="77777777" w:rsidR="006F79CC" w:rsidRPr="00DB76BF" w:rsidRDefault="00B6672C" w:rsidP="00A2725F">
            <w:pPr>
              <w:suppressAutoHyphens/>
              <w:jc w:val="center"/>
              <w:rPr>
                <w:bCs/>
                <w:iCs/>
                <w:sz w:val="16"/>
                <w:szCs w:val="16"/>
              </w:rPr>
            </w:pPr>
            <w:r>
              <w:rPr>
                <w:bCs/>
                <w:iCs/>
                <w:sz w:val="16"/>
                <w:szCs w:val="16"/>
              </w:rPr>
              <w:t>Výzkumný ústav veterinárního lékařství, v. v. i.</w:t>
            </w:r>
          </w:p>
        </w:tc>
      </w:tr>
    </w:tbl>
    <w:p w14:paraId="4F9A47C3" w14:textId="77777777" w:rsidR="00BB4936" w:rsidRPr="00C117FE" w:rsidRDefault="00BB4936" w:rsidP="00A2725F">
      <w:pPr>
        <w:suppressAutoHyphens/>
        <w:spacing w:before="120"/>
        <w:jc w:val="both"/>
        <w:rPr>
          <w:bCs/>
          <w:iCs/>
          <w:sz w:val="16"/>
          <w:szCs w:val="16"/>
        </w:rPr>
      </w:pPr>
    </w:p>
    <w:p w14:paraId="6CBFEF82" w14:textId="77777777" w:rsidR="00BB4936" w:rsidRPr="00C117FE" w:rsidRDefault="00BB4936" w:rsidP="00A2725F">
      <w:pPr>
        <w:suppressAutoHyphens/>
        <w:spacing w:before="120"/>
        <w:jc w:val="both"/>
        <w:rPr>
          <w:bCs/>
          <w:iCs/>
          <w:sz w:val="16"/>
          <w:szCs w:val="16"/>
        </w:rPr>
      </w:pPr>
    </w:p>
    <w:p w14:paraId="1A544F1B" w14:textId="77777777" w:rsidR="006F79CC" w:rsidRPr="00C117FE" w:rsidRDefault="005122C9" w:rsidP="00A2725F">
      <w:pPr>
        <w:suppressAutoHyphens/>
        <w:spacing w:before="120"/>
        <w:jc w:val="both"/>
        <w:rPr>
          <w:bCs/>
          <w:iCs/>
          <w:sz w:val="16"/>
          <w:szCs w:val="16"/>
        </w:rPr>
      </w:pPr>
      <w:r w:rsidRPr="00C117FE">
        <w:rPr>
          <w:bCs/>
          <w:iCs/>
          <w:sz w:val="16"/>
          <w:szCs w:val="16"/>
        </w:rPr>
        <w:t>Přílohy ke smlouvě</w:t>
      </w:r>
      <w:r w:rsidR="00A10BF6" w:rsidRPr="00C117FE">
        <w:rPr>
          <w:bCs/>
          <w:iCs/>
          <w:sz w:val="16"/>
          <w:szCs w:val="16"/>
        </w:rPr>
        <w:t xml:space="preserve"> kupní</w:t>
      </w:r>
      <w:r w:rsidR="006F79CC" w:rsidRPr="00C117FE">
        <w:rPr>
          <w:bCs/>
          <w:iCs/>
          <w:sz w:val="16"/>
          <w:szCs w:val="16"/>
        </w:rPr>
        <w:t>:</w:t>
      </w:r>
    </w:p>
    <w:p w14:paraId="2F6B8278" w14:textId="77777777" w:rsidR="00442925" w:rsidRDefault="006F79CC" w:rsidP="00DB76BF">
      <w:pPr>
        <w:suppressAutoHyphens/>
        <w:spacing w:before="120"/>
        <w:jc w:val="both"/>
        <w:outlineLvl w:val="0"/>
        <w:rPr>
          <w:bCs/>
          <w:iCs/>
          <w:sz w:val="16"/>
          <w:szCs w:val="16"/>
        </w:rPr>
      </w:pPr>
      <w:r w:rsidRPr="00C117FE">
        <w:rPr>
          <w:bCs/>
          <w:iCs/>
          <w:sz w:val="16"/>
          <w:szCs w:val="16"/>
        </w:rPr>
        <w:t xml:space="preserve">Č. 1 – </w:t>
      </w:r>
      <w:r w:rsidR="005846D3" w:rsidRPr="00C117FE">
        <w:rPr>
          <w:bCs/>
          <w:iCs/>
          <w:sz w:val="16"/>
          <w:szCs w:val="16"/>
        </w:rPr>
        <w:t>Položková s</w:t>
      </w:r>
      <w:r w:rsidR="003B350C" w:rsidRPr="00C117FE">
        <w:rPr>
          <w:bCs/>
          <w:iCs/>
          <w:sz w:val="16"/>
          <w:szCs w:val="16"/>
        </w:rPr>
        <w:t xml:space="preserve">pecifikace </w:t>
      </w:r>
      <w:r w:rsidR="006728CB" w:rsidRPr="00C117FE">
        <w:rPr>
          <w:bCs/>
          <w:iCs/>
          <w:sz w:val="16"/>
          <w:szCs w:val="16"/>
        </w:rPr>
        <w:t>zboží včetně</w:t>
      </w:r>
      <w:r w:rsidR="003B350C" w:rsidRPr="00C117FE">
        <w:rPr>
          <w:bCs/>
          <w:iCs/>
          <w:sz w:val="16"/>
          <w:szCs w:val="16"/>
        </w:rPr>
        <w:t xml:space="preserve"> cen</w:t>
      </w:r>
    </w:p>
    <w:p w14:paraId="4A791042" w14:textId="77777777" w:rsidR="00442925" w:rsidRDefault="00442925">
      <w:pPr>
        <w:rPr>
          <w:bCs/>
          <w:iCs/>
          <w:sz w:val="16"/>
          <w:szCs w:val="16"/>
        </w:rPr>
      </w:pPr>
      <w:r>
        <w:rPr>
          <w:bCs/>
          <w:iCs/>
          <w:sz w:val="16"/>
          <w:szCs w:val="16"/>
        </w:rPr>
        <w:br w:type="page"/>
      </w:r>
    </w:p>
    <w:p w14:paraId="21718593" w14:textId="77777777" w:rsidR="00442925" w:rsidRPr="008B722F" w:rsidRDefault="00442925" w:rsidP="00442925">
      <w:pPr>
        <w:keepNext/>
        <w:spacing w:before="240" w:after="60" w:line="276" w:lineRule="auto"/>
        <w:outlineLvl w:val="0"/>
        <w:rPr>
          <w:kern w:val="32"/>
        </w:rPr>
      </w:pPr>
      <w:r w:rsidRPr="008B722F">
        <w:rPr>
          <w:kern w:val="32"/>
        </w:rPr>
        <w:lastRenderedPageBreak/>
        <w:t>Příloha č. 1</w:t>
      </w:r>
    </w:p>
    <w:p w14:paraId="1B1E2AD3" w14:textId="77777777" w:rsidR="00442925" w:rsidRPr="00B52BEF" w:rsidRDefault="00442925" w:rsidP="00442925">
      <w:pPr>
        <w:pStyle w:val="Nadpis1"/>
        <w:rPr>
          <w:color w:val="000000"/>
        </w:rPr>
      </w:pPr>
      <w:r w:rsidRPr="00C117FE">
        <w:t>Položková specifikace zboží včetně cen</w:t>
      </w:r>
    </w:p>
    <w:p w14:paraId="6F5DB2FF" w14:textId="77777777" w:rsidR="00442925" w:rsidRDefault="00442925" w:rsidP="00442925">
      <w:pPr>
        <w:jc w:val="both"/>
        <w:rPr>
          <w:color w:val="00000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984"/>
        <w:gridCol w:w="1560"/>
        <w:gridCol w:w="1560"/>
      </w:tblGrid>
      <w:tr w:rsidR="00442925" w:rsidRPr="00AD2D86" w14:paraId="38A9EB2D" w14:textId="77777777" w:rsidTr="000A04CE">
        <w:tc>
          <w:tcPr>
            <w:tcW w:w="4361" w:type="dxa"/>
            <w:tcBorders>
              <w:top w:val="single" w:sz="4" w:space="0" w:color="auto"/>
              <w:left w:val="single" w:sz="4" w:space="0" w:color="auto"/>
              <w:bottom w:val="single" w:sz="4" w:space="0" w:color="auto"/>
              <w:right w:val="single" w:sz="4" w:space="0" w:color="auto"/>
            </w:tcBorders>
            <w:shd w:val="clear" w:color="auto" w:fill="D9D9D9"/>
            <w:hideMark/>
          </w:tcPr>
          <w:p w14:paraId="78A8D260" w14:textId="77777777" w:rsidR="00442925" w:rsidRPr="00AD2D86" w:rsidRDefault="00442925" w:rsidP="000A04CE">
            <w:pPr>
              <w:spacing w:line="360" w:lineRule="auto"/>
              <w:rPr>
                <w:b/>
                <w:bCs/>
              </w:rPr>
            </w:pPr>
            <w:r w:rsidRPr="00AD2D86">
              <w:rPr>
                <w:b/>
                <w:bCs/>
              </w:rPr>
              <w:t>Popis parametru</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7F9BA2E2" w14:textId="77777777" w:rsidR="00442925" w:rsidRPr="00AD2D86" w:rsidRDefault="00442925" w:rsidP="000A04CE">
            <w:pPr>
              <w:spacing w:line="360" w:lineRule="auto"/>
              <w:rPr>
                <w:b/>
                <w:bCs/>
              </w:rPr>
            </w:pPr>
            <w:r w:rsidRPr="00AD2D86">
              <w:rPr>
                <w:b/>
                <w:bCs/>
              </w:rPr>
              <w:t>Zadavatelem požadovaná hodnota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0C4BB9B" w14:textId="77777777" w:rsidR="00442925" w:rsidRPr="00AD2D86" w:rsidRDefault="00442925" w:rsidP="000A04CE">
            <w:pPr>
              <w:spacing w:line="360" w:lineRule="auto"/>
              <w:rPr>
                <w:b/>
                <w:bCs/>
              </w:rPr>
            </w:pPr>
            <w:r w:rsidRPr="00AD2D86">
              <w:rPr>
                <w:b/>
                <w:bCs/>
              </w:rPr>
              <w:t>Uchazečem nabízená hodnota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665DD464" w14:textId="77777777" w:rsidR="00442925" w:rsidRPr="00AD2D86" w:rsidRDefault="00442925" w:rsidP="000A04CE">
            <w:pPr>
              <w:spacing w:line="360" w:lineRule="auto"/>
              <w:rPr>
                <w:b/>
                <w:bCs/>
              </w:rPr>
            </w:pPr>
            <w:r w:rsidRPr="00AD2D86">
              <w:rPr>
                <w:b/>
                <w:bCs/>
              </w:rPr>
              <w:t>Závaznost</w:t>
            </w:r>
          </w:p>
        </w:tc>
      </w:tr>
      <w:tr w:rsidR="00442925" w:rsidRPr="00AD2D86" w14:paraId="75B9D693" w14:textId="77777777" w:rsidTr="000A04CE">
        <w:tc>
          <w:tcPr>
            <w:tcW w:w="4361" w:type="dxa"/>
            <w:tcBorders>
              <w:top w:val="single" w:sz="4" w:space="0" w:color="auto"/>
              <w:left w:val="single" w:sz="4" w:space="0" w:color="auto"/>
              <w:bottom w:val="single" w:sz="4" w:space="0" w:color="auto"/>
              <w:right w:val="single" w:sz="4" w:space="0" w:color="auto"/>
            </w:tcBorders>
          </w:tcPr>
          <w:p w14:paraId="69AFF7EF" w14:textId="77777777" w:rsidR="00442925" w:rsidRPr="00934EFB" w:rsidRDefault="00442925" w:rsidP="000A04CE">
            <w:r w:rsidRPr="00934EFB">
              <w:t>Integrace s </w:t>
            </w:r>
            <w:proofErr w:type="spellStart"/>
            <w:r w:rsidRPr="00934EFB">
              <w:t>Active</w:t>
            </w:r>
            <w:proofErr w:type="spellEnd"/>
            <w:r w:rsidRPr="00934EFB">
              <w:t xml:space="preserve"> </w:t>
            </w:r>
            <w:proofErr w:type="spellStart"/>
            <w:r w:rsidRPr="00934EFB">
              <w:t>Directory</w:t>
            </w:r>
            <w:proofErr w:type="spellEnd"/>
          </w:p>
        </w:tc>
        <w:tc>
          <w:tcPr>
            <w:tcW w:w="1984" w:type="dxa"/>
            <w:tcBorders>
              <w:top w:val="single" w:sz="4" w:space="0" w:color="auto"/>
              <w:left w:val="single" w:sz="4" w:space="0" w:color="auto"/>
              <w:bottom w:val="single" w:sz="4" w:space="0" w:color="auto"/>
              <w:right w:val="single" w:sz="4" w:space="0" w:color="auto"/>
            </w:tcBorders>
          </w:tcPr>
          <w:p w14:paraId="1EC77CD2"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tcPr>
          <w:p w14:paraId="660C3477"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tcPr>
          <w:p w14:paraId="7D45B190" w14:textId="77777777" w:rsidR="00442925" w:rsidRPr="008274D2" w:rsidRDefault="00442925" w:rsidP="000A04CE">
            <w:pPr>
              <w:spacing w:line="360" w:lineRule="auto"/>
            </w:pPr>
            <w:r w:rsidRPr="008274D2">
              <w:t>podmínka</w:t>
            </w:r>
          </w:p>
        </w:tc>
      </w:tr>
      <w:tr w:rsidR="00442925" w:rsidRPr="00AD2D86" w14:paraId="55AAF546" w14:textId="77777777" w:rsidTr="000A04CE">
        <w:tc>
          <w:tcPr>
            <w:tcW w:w="4361" w:type="dxa"/>
            <w:tcBorders>
              <w:top w:val="single" w:sz="4" w:space="0" w:color="auto"/>
              <w:left w:val="single" w:sz="4" w:space="0" w:color="auto"/>
              <w:bottom w:val="single" w:sz="4" w:space="0" w:color="auto"/>
              <w:right w:val="single" w:sz="4" w:space="0" w:color="auto"/>
            </w:tcBorders>
          </w:tcPr>
          <w:p w14:paraId="7569A994" w14:textId="77777777" w:rsidR="00442925" w:rsidRPr="00934EFB" w:rsidRDefault="00442925" w:rsidP="000A04CE">
            <w:r w:rsidRPr="00934EFB">
              <w:t>Globální adresář kontaktů</w:t>
            </w:r>
          </w:p>
        </w:tc>
        <w:tc>
          <w:tcPr>
            <w:tcW w:w="1984" w:type="dxa"/>
            <w:tcBorders>
              <w:top w:val="single" w:sz="4" w:space="0" w:color="auto"/>
              <w:left w:val="single" w:sz="4" w:space="0" w:color="auto"/>
              <w:bottom w:val="single" w:sz="4" w:space="0" w:color="auto"/>
              <w:right w:val="single" w:sz="4" w:space="0" w:color="auto"/>
            </w:tcBorders>
          </w:tcPr>
          <w:p w14:paraId="719B8D6C"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tcPr>
          <w:p w14:paraId="778D4F68"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tcPr>
          <w:p w14:paraId="032C4DA2" w14:textId="77777777" w:rsidR="00442925" w:rsidRPr="00AD2D86" w:rsidRDefault="00442925" w:rsidP="000A04CE">
            <w:pPr>
              <w:spacing w:line="360" w:lineRule="auto"/>
            </w:pPr>
            <w:r>
              <w:t>podmínka</w:t>
            </w:r>
          </w:p>
        </w:tc>
      </w:tr>
      <w:tr w:rsidR="00442925" w:rsidRPr="00AD2D86" w14:paraId="3D4FE396" w14:textId="77777777" w:rsidTr="000A04CE">
        <w:tc>
          <w:tcPr>
            <w:tcW w:w="4361" w:type="dxa"/>
            <w:tcBorders>
              <w:top w:val="single" w:sz="4" w:space="0" w:color="auto"/>
              <w:left w:val="single" w:sz="4" w:space="0" w:color="auto"/>
              <w:bottom w:val="single" w:sz="4" w:space="0" w:color="auto"/>
              <w:right w:val="single" w:sz="4" w:space="0" w:color="auto"/>
            </w:tcBorders>
          </w:tcPr>
          <w:p w14:paraId="1A906BD4" w14:textId="77777777" w:rsidR="00442925" w:rsidRPr="00934EFB" w:rsidRDefault="00442925" w:rsidP="000A04CE">
            <w:pPr>
              <w:spacing w:line="360" w:lineRule="auto"/>
            </w:pPr>
            <w:r w:rsidRPr="00934EFB">
              <w:t>Sdílení kalendářů uživatelů</w:t>
            </w:r>
          </w:p>
        </w:tc>
        <w:tc>
          <w:tcPr>
            <w:tcW w:w="1984" w:type="dxa"/>
            <w:tcBorders>
              <w:top w:val="single" w:sz="4" w:space="0" w:color="auto"/>
              <w:left w:val="single" w:sz="4" w:space="0" w:color="auto"/>
              <w:bottom w:val="single" w:sz="4" w:space="0" w:color="auto"/>
              <w:right w:val="single" w:sz="4" w:space="0" w:color="auto"/>
            </w:tcBorders>
          </w:tcPr>
          <w:p w14:paraId="318575FD" w14:textId="77777777" w:rsidR="00442925" w:rsidRPr="00934EFB" w:rsidRDefault="00442925" w:rsidP="000A04CE">
            <w:r w:rsidRPr="00934EFB">
              <w:t>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0C39CF" w14:textId="77777777" w:rsidR="00442925" w:rsidRPr="00934EFB" w:rsidRDefault="00442925" w:rsidP="000A04CE">
            <w:r w:rsidRPr="00934EFB">
              <w:t>ano</w:t>
            </w:r>
          </w:p>
        </w:tc>
        <w:tc>
          <w:tcPr>
            <w:tcW w:w="1560" w:type="dxa"/>
            <w:tcBorders>
              <w:top w:val="single" w:sz="4" w:space="0" w:color="auto"/>
              <w:left w:val="single" w:sz="4" w:space="0" w:color="auto"/>
              <w:bottom w:val="single" w:sz="4" w:space="0" w:color="auto"/>
              <w:right w:val="single" w:sz="4" w:space="0" w:color="auto"/>
            </w:tcBorders>
          </w:tcPr>
          <w:p w14:paraId="38129E4E" w14:textId="77777777" w:rsidR="00442925" w:rsidRPr="00AD2D86" w:rsidRDefault="00442925" w:rsidP="000A04CE">
            <w:r>
              <w:t>podmínka</w:t>
            </w:r>
          </w:p>
        </w:tc>
      </w:tr>
      <w:tr w:rsidR="00442925" w:rsidRPr="00AD2D86" w14:paraId="7D387261" w14:textId="77777777" w:rsidTr="000A04CE">
        <w:tc>
          <w:tcPr>
            <w:tcW w:w="4361" w:type="dxa"/>
            <w:tcBorders>
              <w:top w:val="single" w:sz="4" w:space="0" w:color="auto"/>
              <w:left w:val="single" w:sz="4" w:space="0" w:color="auto"/>
              <w:bottom w:val="single" w:sz="4" w:space="0" w:color="auto"/>
              <w:right w:val="single" w:sz="4" w:space="0" w:color="auto"/>
            </w:tcBorders>
          </w:tcPr>
          <w:p w14:paraId="3CDAD5BF" w14:textId="77777777" w:rsidR="00442925" w:rsidRPr="00934EFB" w:rsidRDefault="00442925" w:rsidP="000A04CE">
            <w:pPr>
              <w:spacing w:line="360" w:lineRule="auto"/>
            </w:pPr>
            <w:r w:rsidRPr="00934EFB">
              <w:t>Sdílení úkolů uživatelů</w:t>
            </w:r>
          </w:p>
        </w:tc>
        <w:tc>
          <w:tcPr>
            <w:tcW w:w="1984" w:type="dxa"/>
            <w:tcBorders>
              <w:top w:val="single" w:sz="4" w:space="0" w:color="auto"/>
              <w:left w:val="single" w:sz="4" w:space="0" w:color="auto"/>
              <w:bottom w:val="single" w:sz="4" w:space="0" w:color="auto"/>
              <w:right w:val="single" w:sz="4" w:space="0" w:color="auto"/>
            </w:tcBorders>
          </w:tcPr>
          <w:p w14:paraId="3246DB93" w14:textId="77777777" w:rsidR="00442925" w:rsidRPr="00934EFB" w:rsidRDefault="00442925" w:rsidP="000A04CE">
            <w:r w:rsidRPr="00934EFB">
              <w:t>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62726A" w14:textId="77777777" w:rsidR="00442925" w:rsidRPr="00934EFB" w:rsidRDefault="00442925" w:rsidP="000A04CE">
            <w:r w:rsidRPr="00934EFB">
              <w:t>ano</w:t>
            </w:r>
          </w:p>
        </w:tc>
        <w:tc>
          <w:tcPr>
            <w:tcW w:w="1560" w:type="dxa"/>
            <w:tcBorders>
              <w:top w:val="single" w:sz="4" w:space="0" w:color="auto"/>
              <w:left w:val="single" w:sz="4" w:space="0" w:color="auto"/>
              <w:bottom w:val="single" w:sz="4" w:space="0" w:color="auto"/>
              <w:right w:val="single" w:sz="4" w:space="0" w:color="auto"/>
            </w:tcBorders>
          </w:tcPr>
          <w:p w14:paraId="52CC2872" w14:textId="77777777" w:rsidR="00442925" w:rsidRPr="00AD2D86" w:rsidRDefault="00442925" w:rsidP="000A04CE">
            <w:r>
              <w:t>podmínka</w:t>
            </w:r>
          </w:p>
        </w:tc>
      </w:tr>
      <w:tr w:rsidR="00442925" w:rsidRPr="00AD2D86" w14:paraId="60FFD55B" w14:textId="77777777" w:rsidTr="000A04CE">
        <w:tc>
          <w:tcPr>
            <w:tcW w:w="4361" w:type="dxa"/>
            <w:tcBorders>
              <w:top w:val="single" w:sz="4" w:space="0" w:color="auto"/>
              <w:left w:val="single" w:sz="4" w:space="0" w:color="auto"/>
              <w:bottom w:val="single" w:sz="4" w:space="0" w:color="auto"/>
              <w:right w:val="single" w:sz="4" w:space="0" w:color="auto"/>
            </w:tcBorders>
          </w:tcPr>
          <w:p w14:paraId="7988F2B0" w14:textId="77777777" w:rsidR="00442925" w:rsidRPr="00934EFB" w:rsidRDefault="00442925" w:rsidP="000A04CE">
            <w:pPr>
              <w:spacing w:line="360" w:lineRule="auto"/>
              <w:jc w:val="both"/>
            </w:pPr>
            <w:r w:rsidRPr="00934EFB">
              <w:t>Sdílení kontaktů uživatelů</w:t>
            </w:r>
          </w:p>
        </w:tc>
        <w:tc>
          <w:tcPr>
            <w:tcW w:w="1984" w:type="dxa"/>
            <w:tcBorders>
              <w:top w:val="single" w:sz="4" w:space="0" w:color="auto"/>
              <w:left w:val="single" w:sz="4" w:space="0" w:color="auto"/>
              <w:bottom w:val="single" w:sz="4" w:space="0" w:color="auto"/>
              <w:right w:val="single" w:sz="4" w:space="0" w:color="auto"/>
            </w:tcBorders>
          </w:tcPr>
          <w:p w14:paraId="15D34918"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A7DAA2"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tcPr>
          <w:p w14:paraId="737B6C8A" w14:textId="77777777" w:rsidR="00442925" w:rsidRPr="00AD2D86" w:rsidRDefault="00442925" w:rsidP="000A04CE">
            <w:r>
              <w:t>podmínka</w:t>
            </w:r>
          </w:p>
        </w:tc>
      </w:tr>
      <w:tr w:rsidR="00442925" w:rsidRPr="00AD2D86" w14:paraId="0D9AB831" w14:textId="77777777" w:rsidTr="000A04CE">
        <w:tc>
          <w:tcPr>
            <w:tcW w:w="4361" w:type="dxa"/>
            <w:tcBorders>
              <w:top w:val="single" w:sz="4" w:space="0" w:color="auto"/>
              <w:left w:val="single" w:sz="4" w:space="0" w:color="auto"/>
              <w:bottom w:val="single" w:sz="4" w:space="0" w:color="auto"/>
              <w:right w:val="single" w:sz="4" w:space="0" w:color="auto"/>
            </w:tcBorders>
          </w:tcPr>
          <w:p w14:paraId="51A8DB33" w14:textId="77777777" w:rsidR="00442925" w:rsidRPr="00934EFB" w:rsidRDefault="00442925" w:rsidP="000A04CE">
            <w:r w:rsidRPr="00934EFB">
              <w:t>Sdílení poštovních schránek</w:t>
            </w:r>
          </w:p>
        </w:tc>
        <w:tc>
          <w:tcPr>
            <w:tcW w:w="1984" w:type="dxa"/>
            <w:tcBorders>
              <w:top w:val="single" w:sz="4" w:space="0" w:color="auto"/>
              <w:left w:val="single" w:sz="4" w:space="0" w:color="auto"/>
              <w:bottom w:val="single" w:sz="4" w:space="0" w:color="auto"/>
              <w:right w:val="single" w:sz="4" w:space="0" w:color="auto"/>
            </w:tcBorders>
          </w:tcPr>
          <w:p w14:paraId="55EE16E2"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F0B066"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tcPr>
          <w:p w14:paraId="11ABF9CC" w14:textId="77777777" w:rsidR="00442925" w:rsidRPr="00AD2D86" w:rsidRDefault="00442925" w:rsidP="000A04CE">
            <w:r>
              <w:t>podmínka</w:t>
            </w:r>
          </w:p>
        </w:tc>
      </w:tr>
      <w:tr w:rsidR="00442925" w:rsidRPr="00AD2D86" w14:paraId="71CC7CDD" w14:textId="77777777" w:rsidTr="000A04CE">
        <w:tc>
          <w:tcPr>
            <w:tcW w:w="4361" w:type="dxa"/>
            <w:tcBorders>
              <w:top w:val="single" w:sz="4" w:space="0" w:color="auto"/>
              <w:left w:val="single" w:sz="4" w:space="0" w:color="auto"/>
              <w:bottom w:val="single" w:sz="4" w:space="0" w:color="auto"/>
              <w:right w:val="single" w:sz="4" w:space="0" w:color="auto"/>
            </w:tcBorders>
          </w:tcPr>
          <w:p w14:paraId="0398E24E" w14:textId="77777777" w:rsidR="00442925" w:rsidRPr="00934EFB" w:rsidRDefault="00442925" w:rsidP="000A04CE">
            <w:r w:rsidRPr="00934EFB">
              <w:t>Plánování schůzek</w:t>
            </w:r>
          </w:p>
        </w:tc>
        <w:tc>
          <w:tcPr>
            <w:tcW w:w="1984" w:type="dxa"/>
            <w:tcBorders>
              <w:top w:val="single" w:sz="4" w:space="0" w:color="auto"/>
              <w:left w:val="single" w:sz="4" w:space="0" w:color="auto"/>
              <w:bottom w:val="single" w:sz="4" w:space="0" w:color="auto"/>
              <w:right w:val="single" w:sz="4" w:space="0" w:color="auto"/>
            </w:tcBorders>
          </w:tcPr>
          <w:p w14:paraId="1B2E8E26"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100A0A"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tcPr>
          <w:p w14:paraId="565E115A" w14:textId="77777777" w:rsidR="00442925" w:rsidRPr="00AD2D86" w:rsidRDefault="00442925" w:rsidP="000A04CE">
            <w:pPr>
              <w:spacing w:line="360" w:lineRule="auto"/>
            </w:pPr>
            <w:r>
              <w:t>podmínka</w:t>
            </w:r>
          </w:p>
        </w:tc>
      </w:tr>
      <w:tr w:rsidR="00442925" w:rsidRPr="00AD2D86" w14:paraId="7027645D" w14:textId="77777777" w:rsidTr="000A04CE">
        <w:tc>
          <w:tcPr>
            <w:tcW w:w="4361" w:type="dxa"/>
            <w:tcBorders>
              <w:top w:val="single" w:sz="4" w:space="0" w:color="auto"/>
              <w:left w:val="single" w:sz="4" w:space="0" w:color="auto"/>
              <w:bottom w:val="single" w:sz="4" w:space="0" w:color="auto"/>
              <w:right w:val="single" w:sz="4" w:space="0" w:color="auto"/>
            </w:tcBorders>
          </w:tcPr>
          <w:p w14:paraId="4CDF1BF3" w14:textId="77777777" w:rsidR="00442925" w:rsidRPr="00934EFB" w:rsidRDefault="00442925" w:rsidP="000A04CE">
            <w:pPr>
              <w:jc w:val="both"/>
            </w:pPr>
            <w:r w:rsidRPr="00934EFB">
              <w:t>Webové rozhraní pro práci s poštovní schránkou</w:t>
            </w:r>
          </w:p>
        </w:tc>
        <w:tc>
          <w:tcPr>
            <w:tcW w:w="1984" w:type="dxa"/>
            <w:tcBorders>
              <w:top w:val="single" w:sz="4" w:space="0" w:color="auto"/>
              <w:left w:val="single" w:sz="4" w:space="0" w:color="auto"/>
              <w:bottom w:val="single" w:sz="4" w:space="0" w:color="auto"/>
              <w:right w:val="single" w:sz="4" w:space="0" w:color="auto"/>
            </w:tcBorders>
          </w:tcPr>
          <w:p w14:paraId="2640283F" w14:textId="77777777" w:rsidR="00442925" w:rsidRPr="00934EFB" w:rsidRDefault="00442925" w:rsidP="000A04CE">
            <w:r w:rsidRPr="00934EFB">
              <w:t>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54D31B" w14:textId="77777777" w:rsidR="00442925" w:rsidRPr="00934EFB" w:rsidRDefault="00442925" w:rsidP="000A04CE">
            <w:r w:rsidRPr="00934EFB">
              <w:t>ano</w:t>
            </w:r>
          </w:p>
        </w:tc>
        <w:tc>
          <w:tcPr>
            <w:tcW w:w="1560" w:type="dxa"/>
            <w:tcBorders>
              <w:top w:val="single" w:sz="4" w:space="0" w:color="auto"/>
              <w:left w:val="single" w:sz="4" w:space="0" w:color="auto"/>
              <w:bottom w:val="single" w:sz="4" w:space="0" w:color="auto"/>
              <w:right w:val="single" w:sz="4" w:space="0" w:color="auto"/>
            </w:tcBorders>
          </w:tcPr>
          <w:p w14:paraId="7F335A98" w14:textId="77777777" w:rsidR="00442925" w:rsidRPr="00AD2D86" w:rsidRDefault="00442925" w:rsidP="000A04CE">
            <w:r>
              <w:t>podmínka</w:t>
            </w:r>
          </w:p>
        </w:tc>
      </w:tr>
      <w:tr w:rsidR="00442925" w:rsidRPr="00AD2D86" w14:paraId="3AC93C38" w14:textId="77777777" w:rsidTr="000A04CE">
        <w:tc>
          <w:tcPr>
            <w:tcW w:w="4361" w:type="dxa"/>
            <w:tcBorders>
              <w:top w:val="single" w:sz="4" w:space="0" w:color="auto"/>
              <w:left w:val="single" w:sz="4" w:space="0" w:color="auto"/>
              <w:bottom w:val="single" w:sz="4" w:space="0" w:color="auto"/>
              <w:right w:val="single" w:sz="4" w:space="0" w:color="auto"/>
            </w:tcBorders>
          </w:tcPr>
          <w:p w14:paraId="32423A66" w14:textId="77777777" w:rsidR="00442925" w:rsidRPr="00934EFB" w:rsidRDefault="00442925" w:rsidP="000A04CE">
            <w:pPr>
              <w:spacing w:line="360" w:lineRule="auto"/>
              <w:jc w:val="both"/>
            </w:pPr>
            <w:r w:rsidRPr="00934EFB">
              <w:t xml:space="preserve">Synchronizace dat na klientských zařízeních pomocí </w:t>
            </w:r>
            <w:proofErr w:type="spellStart"/>
            <w:r w:rsidRPr="00934EFB">
              <w:t>ActiveSync</w:t>
            </w:r>
            <w:proofErr w:type="spellEnd"/>
          </w:p>
        </w:tc>
        <w:tc>
          <w:tcPr>
            <w:tcW w:w="1984" w:type="dxa"/>
            <w:tcBorders>
              <w:top w:val="single" w:sz="4" w:space="0" w:color="auto"/>
              <w:left w:val="single" w:sz="4" w:space="0" w:color="auto"/>
              <w:bottom w:val="single" w:sz="4" w:space="0" w:color="auto"/>
              <w:right w:val="single" w:sz="4" w:space="0" w:color="auto"/>
            </w:tcBorders>
          </w:tcPr>
          <w:p w14:paraId="31C72336" w14:textId="77777777" w:rsidR="00442925" w:rsidRPr="00934EFB" w:rsidRDefault="00442925" w:rsidP="000A04CE">
            <w:r w:rsidRPr="00934EFB">
              <w:t>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9EA562" w14:textId="77777777" w:rsidR="00442925" w:rsidRPr="00934EFB" w:rsidRDefault="00442925" w:rsidP="000A04CE">
            <w:r w:rsidRPr="00934EFB">
              <w:t>ano</w:t>
            </w:r>
          </w:p>
        </w:tc>
        <w:tc>
          <w:tcPr>
            <w:tcW w:w="1560" w:type="dxa"/>
            <w:tcBorders>
              <w:top w:val="single" w:sz="4" w:space="0" w:color="auto"/>
              <w:left w:val="single" w:sz="4" w:space="0" w:color="auto"/>
              <w:bottom w:val="single" w:sz="4" w:space="0" w:color="auto"/>
              <w:right w:val="single" w:sz="4" w:space="0" w:color="auto"/>
            </w:tcBorders>
          </w:tcPr>
          <w:p w14:paraId="443B877A" w14:textId="77777777" w:rsidR="00442925" w:rsidRPr="00AD2D86" w:rsidRDefault="00442925" w:rsidP="000A04CE">
            <w:r>
              <w:t>podmínka</w:t>
            </w:r>
          </w:p>
        </w:tc>
      </w:tr>
      <w:tr w:rsidR="00442925" w:rsidRPr="00AD2D86" w14:paraId="79ED6827" w14:textId="77777777" w:rsidTr="000A04CE">
        <w:tc>
          <w:tcPr>
            <w:tcW w:w="4361" w:type="dxa"/>
            <w:tcBorders>
              <w:top w:val="single" w:sz="4" w:space="0" w:color="auto"/>
              <w:left w:val="single" w:sz="4" w:space="0" w:color="auto"/>
              <w:bottom w:val="single" w:sz="4" w:space="0" w:color="auto"/>
              <w:right w:val="single" w:sz="4" w:space="0" w:color="auto"/>
            </w:tcBorders>
          </w:tcPr>
          <w:p w14:paraId="55181592" w14:textId="77777777" w:rsidR="00442925" w:rsidRPr="00934EFB" w:rsidRDefault="00442925" w:rsidP="000A04CE">
            <w:pPr>
              <w:spacing w:line="360" w:lineRule="auto"/>
              <w:jc w:val="both"/>
            </w:pPr>
            <w:r w:rsidRPr="00934EFB">
              <w:t>Množství databází pro data uživatelů</w:t>
            </w:r>
          </w:p>
        </w:tc>
        <w:tc>
          <w:tcPr>
            <w:tcW w:w="1984" w:type="dxa"/>
            <w:tcBorders>
              <w:top w:val="single" w:sz="4" w:space="0" w:color="auto"/>
              <w:left w:val="single" w:sz="4" w:space="0" w:color="auto"/>
              <w:bottom w:val="single" w:sz="4" w:space="0" w:color="auto"/>
              <w:right w:val="single" w:sz="4" w:space="0" w:color="auto"/>
            </w:tcBorders>
          </w:tcPr>
          <w:p w14:paraId="18006B17" w14:textId="77777777" w:rsidR="00442925" w:rsidRPr="00934EFB" w:rsidRDefault="00442925" w:rsidP="000A04CE">
            <w:pPr>
              <w:spacing w:line="360" w:lineRule="auto"/>
            </w:pPr>
            <w:r>
              <w:t>100 a více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191E28" w14:textId="77777777" w:rsidR="00442925" w:rsidRPr="00934EFB" w:rsidRDefault="00442925" w:rsidP="000A04CE">
            <w:pPr>
              <w:spacing w:line="360" w:lineRule="auto"/>
            </w:pPr>
            <w:r>
              <w:t>100 a více</w:t>
            </w:r>
          </w:p>
        </w:tc>
        <w:tc>
          <w:tcPr>
            <w:tcW w:w="1560" w:type="dxa"/>
            <w:tcBorders>
              <w:top w:val="single" w:sz="4" w:space="0" w:color="auto"/>
              <w:left w:val="single" w:sz="4" w:space="0" w:color="auto"/>
              <w:bottom w:val="single" w:sz="4" w:space="0" w:color="auto"/>
              <w:right w:val="single" w:sz="4" w:space="0" w:color="auto"/>
            </w:tcBorders>
          </w:tcPr>
          <w:p w14:paraId="55A6C556" w14:textId="77777777" w:rsidR="00442925" w:rsidRPr="00AD2D86" w:rsidRDefault="00442925" w:rsidP="000A04CE">
            <w:r>
              <w:t>podmínka</w:t>
            </w:r>
          </w:p>
        </w:tc>
      </w:tr>
      <w:tr w:rsidR="00442925" w:rsidRPr="00AD2D86" w14:paraId="5C463E5E" w14:textId="77777777" w:rsidTr="000A04CE">
        <w:tc>
          <w:tcPr>
            <w:tcW w:w="4361" w:type="dxa"/>
            <w:tcBorders>
              <w:top w:val="single" w:sz="4" w:space="0" w:color="auto"/>
              <w:left w:val="single" w:sz="4" w:space="0" w:color="auto"/>
              <w:bottom w:val="single" w:sz="4" w:space="0" w:color="auto"/>
              <w:right w:val="single" w:sz="4" w:space="0" w:color="auto"/>
            </w:tcBorders>
          </w:tcPr>
          <w:p w14:paraId="23C1A04C" w14:textId="77777777" w:rsidR="00442925" w:rsidRPr="00934EFB" w:rsidRDefault="00442925" w:rsidP="000A04CE">
            <w:pPr>
              <w:spacing w:line="360" w:lineRule="auto"/>
              <w:jc w:val="both"/>
            </w:pPr>
            <w:r>
              <w:t>Počet klientských licencí pro schránky uživatelů</w:t>
            </w:r>
          </w:p>
        </w:tc>
        <w:tc>
          <w:tcPr>
            <w:tcW w:w="1984" w:type="dxa"/>
            <w:tcBorders>
              <w:top w:val="single" w:sz="4" w:space="0" w:color="auto"/>
              <w:left w:val="single" w:sz="4" w:space="0" w:color="auto"/>
              <w:bottom w:val="single" w:sz="4" w:space="0" w:color="auto"/>
              <w:right w:val="single" w:sz="4" w:space="0" w:color="auto"/>
            </w:tcBorders>
          </w:tcPr>
          <w:p w14:paraId="562F4E76" w14:textId="77777777" w:rsidR="00442925" w:rsidRPr="00934EFB" w:rsidRDefault="00442925" w:rsidP="000A04CE">
            <w:pPr>
              <w:spacing w:line="360" w:lineRule="auto"/>
            </w:pPr>
            <w:r>
              <w:t>250 a více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E1F050" w14:textId="77777777" w:rsidR="00442925" w:rsidRPr="00934EFB" w:rsidRDefault="00442925" w:rsidP="000A04CE">
            <w:pPr>
              <w:spacing w:line="360" w:lineRule="auto"/>
            </w:pPr>
            <w:r>
              <w:t>250 a více</w:t>
            </w:r>
          </w:p>
        </w:tc>
        <w:tc>
          <w:tcPr>
            <w:tcW w:w="1560" w:type="dxa"/>
            <w:tcBorders>
              <w:top w:val="single" w:sz="4" w:space="0" w:color="auto"/>
              <w:left w:val="single" w:sz="4" w:space="0" w:color="auto"/>
              <w:bottom w:val="single" w:sz="4" w:space="0" w:color="auto"/>
              <w:right w:val="single" w:sz="4" w:space="0" w:color="auto"/>
            </w:tcBorders>
          </w:tcPr>
          <w:p w14:paraId="49CD1909" w14:textId="77777777" w:rsidR="00442925" w:rsidRDefault="00442925" w:rsidP="000A04CE"/>
        </w:tc>
      </w:tr>
      <w:tr w:rsidR="00442925" w:rsidRPr="00AD2D86" w14:paraId="427B4D17" w14:textId="77777777" w:rsidTr="000A04CE">
        <w:tc>
          <w:tcPr>
            <w:tcW w:w="4361" w:type="dxa"/>
            <w:tcBorders>
              <w:top w:val="single" w:sz="4" w:space="0" w:color="auto"/>
              <w:left w:val="single" w:sz="4" w:space="0" w:color="auto"/>
              <w:bottom w:val="single" w:sz="4" w:space="0" w:color="auto"/>
              <w:right w:val="single" w:sz="4" w:space="0" w:color="auto"/>
            </w:tcBorders>
          </w:tcPr>
          <w:p w14:paraId="0DD37CA9" w14:textId="77777777" w:rsidR="00442925" w:rsidRPr="00934EFB" w:rsidRDefault="00442925" w:rsidP="000A04CE">
            <w:pPr>
              <w:spacing w:line="360" w:lineRule="auto"/>
              <w:jc w:val="both"/>
            </w:pPr>
            <w:r w:rsidRPr="00934EFB">
              <w:t>Celková souhrnná velikost databází pro data uživatelů</w:t>
            </w:r>
          </w:p>
        </w:tc>
        <w:tc>
          <w:tcPr>
            <w:tcW w:w="1984" w:type="dxa"/>
            <w:tcBorders>
              <w:top w:val="single" w:sz="4" w:space="0" w:color="auto"/>
              <w:left w:val="single" w:sz="4" w:space="0" w:color="auto"/>
              <w:bottom w:val="single" w:sz="4" w:space="0" w:color="auto"/>
              <w:right w:val="single" w:sz="4" w:space="0" w:color="auto"/>
            </w:tcBorders>
          </w:tcPr>
          <w:p w14:paraId="05621113" w14:textId="77777777" w:rsidR="00442925" w:rsidRPr="00934EFB" w:rsidRDefault="00442925" w:rsidP="000A04CE">
            <w:pPr>
              <w:spacing w:line="360" w:lineRule="auto"/>
            </w:pPr>
            <w:r w:rsidRPr="00934EFB">
              <w:t>2TB</w:t>
            </w:r>
            <w:r>
              <w:t xml:space="preserve"> a více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35C9CA" w14:textId="77777777" w:rsidR="00442925" w:rsidRPr="00934EFB" w:rsidRDefault="00442925" w:rsidP="000A04CE">
            <w:pPr>
              <w:spacing w:line="360" w:lineRule="auto"/>
            </w:pPr>
            <w:r w:rsidRPr="00934EFB">
              <w:t>2TB</w:t>
            </w:r>
            <w:r>
              <w:t xml:space="preserve"> a více</w:t>
            </w:r>
          </w:p>
        </w:tc>
        <w:tc>
          <w:tcPr>
            <w:tcW w:w="1560" w:type="dxa"/>
            <w:tcBorders>
              <w:top w:val="single" w:sz="4" w:space="0" w:color="auto"/>
              <w:left w:val="single" w:sz="4" w:space="0" w:color="auto"/>
              <w:bottom w:val="single" w:sz="4" w:space="0" w:color="auto"/>
              <w:right w:val="single" w:sz="4" w:space="0" w:color="auto"/>
            </w:tcBorders>
          </w:tcPr>
          <w:p w14:paraId="108B1397" w14:textId="77777777" w:rsidR="00442925" w:rsidRPr="00AD2D86" w:rsidRDefault="00442925" w:rsidP="000A04CE">
            <w:r>
              <w:t>podmínka</w:t>
            </w:r>
          </w:p>
        </w:tc>
      </w:tr>
      <w:tr w:rsidR="00442925" w:rsidRPr="00AD2D86" w14:paraId="58763F85" w14:textId="77777777" w:rsidTr="000A04CE">
        <w:tc>
          <w:tcPr>
            <w:tcW w:w="4361" w:type="dxa"/>
            <w:tcBorders>
              <w:top w:val="single" w:sz="4" w:space="0" w:color="auto"/>
              <w:left w:val="single" w:sz="4" w:space="0" w:color="auto"/>
              <w:bottom w:val="single" w:sz="4" w:space="0" w:color="auto"/>
              <w:right w:val="single" w:sz="4" w:space="0" w:color="auto"/>
            </w:tcBorders>
          </w:tcPr>
          <w:p w14:paraId="0F493EE7" w14:textId="77777777" w:rsidR="00442925" w:rsidRPr="00934EFB" w:rsidRDefault="00442925" w:rsidP="000A04CE">
            <w:pPr>
              <w:spacing w:line="360" w:lineRule="auto"/>
            </w:pPr>
            <w:r w:rsidRPr="00934EFB">
              <w:t>Časově neomezená licence</w:t>
            </w:r>
          </w:p>
        </w:tc>
        <w:tc>
          <w:tcPr>
            <w:tcW w:w="1984" w:type="dxa"/>
            <w:tcBorders>
              <w:top w:val="single" w:sz="4" w:space="0" w:color="auto"/>
              <w:left w:val="single" w:sz="4" w:space="0" w:color="auto"/>
              <w:bottom w:val="single" w:sz="4" w:space="0" w:color="auto"/>
              <w:right w:val="single" w:sz="4" w:space="0" w:color="auto"/>
            </w:tcBorders>
          </w:tcPr>
          <w:p w14:paraId="07FEEBB4"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A50C51"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tcPr>
          <w:p w14:paraId="2BD6548C" w14:textId="77777777" w:rsidR="00442925" w:rsidRPr="00AD2D86" w:rsidRDefault="00442925" w:rsidP="000A04CE">
            <w:r>
              <w:t>podmínka</w:t>
            </w:r>
          </w:p>
        </w:tc>
      </w:tr>
      <w:tr w:rsidR="00442925" w:rsidRPr="00AD2D86" w14:paraId="6281B627" w14:textId="77777777" w:rsidTr="000A04CE">
        <w:tc>
          <w:tcPr>
            <w:tcW w:w="4361" w:type="dxa"/>
            <w:tcBorders>
              <w:top w:val="single" w:sz="4" w:space="0" w:color="auto"/>
              <w:left w:val="single" w:sz="4" w:space="0" w:color="auto"/>
              <w:bottom w:val="single" w:sz="4" w:space="0" w:color="auto"/>
              <w:right w:val="single" w:sz="4" w:space="0" w:color="auto"/>
            </w:tcBorders>
          </w:tcPr>
          <w:p w14:paraId="4B6FC827" w14:textId="77777777" w:rsidR="00442925" w:rsidRPr="00934EFB" w:rsidRDefault="00442925" w:rsidP="000A04CE">
            <w:pPr>
              <w:spacing w:line="360" w:lineRule="auto"/>
            </w:pPr>
            <w:r w:rsidRPr="00934EFB">
              <w:t>Klientská licence pro uživatele</w:t>
            </w:r>
          </w:p>
        </w:tc>
        <w:tc>
          <w:tcPr>
            <w:tcW w:w="1984" w:type="dxa"/>
            <w:tcBorders>
              <w:top w:val="single" w:sz="4" w:space="0" w:color="auto"/>
              <w:left w:val="single" w:sz="4" w:space="0" w:color="auto"/>
              <w:bottom w:val="single" w:sz="4" w:space="0" w:color="auto"/>
              <w:right w:val="single" w:sz="4" w:space="0" w:color="auto"/>
            </w:tcBorders>
          </w:tcPr>
          <w:p w14:paraId="1A5E5D28"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288AF8"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tcPr>
          <w:p w14:paraId="7B6811D9" w14:textId="77777777" w:rsidR="00442925" w:rsidRPr="00AD2D86" w:rsidRDefault="00442925" w:rsidP="000A04CE">
            <w:r>
              <w:t>podmínka</w:t>
            </w:r>
          </w:p>
        </w:tc>
      </w:tr>
      <w:tr w:rsidR="00442925" w:rsidRPr="00AD2D86" w14:paraId="348471EE" w14:textId="77777777" w:rsidTr="000A04CE">
        <w:tc>
          <w:tcPr>
            <w:tcW w:w="4361" w:type="dxa"/>
            <w:tcBorders>
              <w:top w:val="single" w:sz="4" w:space="0" w:color="auto"/>
              <w:left w:val="single" w:sz="4" w:space="0" w:color="auto"/>
              <w:bottom w:val="single" w:sz="4" w:space="0" w:color="auto"/>
              <w:right w:val="single" w:sz="4" w:space="0" w:color="auto"/>
            </w:tcBorders>
          </w:tcPr>
          <w:p w14:paraId="2535EDFB" w14:textId="77777777" w:rsidR="00442925" w:rsidRPr="00934EFB" w:rsidRDefault="00442925" w:rsidP="000A04CE">
            <w:pPr>
              <w:jc w:val="both"/>
            </w:pPr>
            <w:r w:rsidRPr="00934EFB">
              <w:t>Možnost nasazení v hybridním prostředí s Microsoft 365</w:t>
            </w:r>
          </w:p>
        </w:tc>
        <w:tc>
          <w:tcPr>
            <w:tcW w:w="1984" w:type="dxa"/>
            <w:tcBorders>
              <w:top w:val="single" w:sz="4" w:space="0" w:color="auto"/>
              <w:left w:val="single" w:sz="4" w:space="0" w:color="auto"/>
              <w:bottom w:val="single" w:sz="4" w:space="0" w:color="auto"/>
              <w:right w:val="single" w:sz="4" w:space="0" w:color="auto"/>
            </w:tcBorders>
          </w:tcPr>
          <w:p w14:paraId="20F77AAC"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29CCB5"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tcPr>
          <w:p w14:paraId="4B9F2CBF" w14:textId="77777777" w:rsidR="00442925" w:rsidRPr="00AD2D86" w:rsidRDefault="00442925" w:rsidP="000A04CE">
            <w:r>
              <w:t>podmínka</w:t>
            </w:r>
          </w:p>
        </w:tc>
      </w:tr>
      <w:tr w:rsidR="00442925" w:rsidRPr="00AD2D86" w14:paraId="37EB9F52" w14:textId="77777777" w:rsidTr="000A04CE">
        <w:tc>
          <w:tcPr>
            <w:tcW w:w="4361" w:type="dxa"/>
            <w:tcBorders>
              <w:top w:val="single" w:sz="4" w:space="0" w:color="auto"/>
              <w:left w:val="single" w:sz="4" w:space="0" w:color="auto"/>
              <w:bottom w:val="single" w:sz="4" w:space="0" w:color="auto"/>
              <w:right w:val="single" w:sz="4" w:space="0" w:color="auto"/>
            </w:tcBorders>
          </w:tcPr>
          <w:p w14:paraId="5813896E" w14:textId="77777777" w:rsidR="00442925" w:rsidRPr="00934EFB" w:rsidRDefault="00442925" w:rsidP="000A04CE">
            <w:pPr>
              <w:spacing w:line="360" w:lineRule="auto"/>
            </w:pPr>
            <w:proofErr w:type="spellStart"/>
            <w:r w:rsidRPr="00934EFB">
              <w:t>Antispam</w:t>
            </w:r>
            <w:proofErr w:type="spellEnd"/>
            <w:r w:rsidRPr="00934EFB">
              <w:t xml:space="preserve">, </w:t>
            </w:r>
            <w:proofErr w:type="spellStart"/>
            <w:r w:rsidRPr="00934EFB">
              <w:t>antimalware</w:t>
            </w:r>
            <w:proofErr w:type="spellEnd"/>
            <w:r w:rsidRPr="00934EFB">
              <w:t xml:space="preserve"> ochrana</w:t>
            </w:r>
          </w:p>
        </w:tc>
        <w:tc>
          <w:tcPr>
            <w:tcW w:w="1984" w:type="dxa"/>
            <w:tcBorders>
              <w:top w:val="single" w:sz="4" w:space="0" w:color="auto"/>
              <w:left w:val="single" w:sz="4" w:space="0" w:color="auto"/>
              <w:bottom w:val="single" w:sz="4" w:space="0" w:color="auto"/>
              <w:right w:val="single" w:sz="4" w:space="0" w:color="auto"/>
            </w:tcBorders>
          </w:tcPr>
          <w:p w14:paraId="008C363A"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090CD0" w14:textId="77777777" w:rsidR="00442925" w:rsidRPr="00934EFB" w:rsidRDefault="00442925" w:rsidP="000A04CE">
            <w:pPr>
              <w:spacing w:line="360" w:lineRule="auto"/>
            </w:pPr>
            <w:r w:rsidRPr="00934EFB">
              <w:t>ano</w:t>
            </w:r>
          </w:p>
        </w:tc>
        <w:tc>
          <w:tcPr>
            <w:tcW w:w="1560" w:type="dxa"/>
            <w:tcBorders>
              <w:top w:val="single" w:sz="4" w:space="0" w:color="auto"/>
              <w:left w:val="single" w:sz="4" w:space="0" w:color="auto"/>
              <w:bottom w:val="single" w:sz="4" w:space="0" w:color="auto"/>
              <w:right w:val="single" w:sz="4" w:space="0" w:color="auto"/>
            </w:tcBorders>
          </w:tcPr>
          <w:p w14:paraId="5C3D54D0" w14:textId="77777777" w:rsidR="00442925" w:rsidRPr="00AD2D86" w:rsidRDefault="00442925" w:rsidP="000A04CE">
            <w:r>
              <w:t>podmínka</w:t>
            </w:r>
          </w:p>
        </w:tc>
      </w:tr>
    </w:tbl>
    <w:p w14:paraId="654BD039" w14:textId="77777777" w:rsidR="00442925" w:rsidRDefault="00442925" w:rsidP="00442925"/>
    <w:p w14:paraId="288006D5" w14:textId="77777777" w:rsidR="00442925" w:rsidRDefault="00442925" w:rsidP="00442925">
      <w:pPr>
        <w:tabs>
          <w:tab w:val="center" w:pos="4536"/>
          <w:tab w:val="right" w:pos="9072"/>
        </w:tabs>
        <w:spacing w:line="252" w:lineRule="auto"/>
        <w:ind w:left="-567"/>
        <w:rPr>
          <w:bCs/>
          <w:spacing w:val="2"/>
        </w:rPr>
      </w:pPr>
    </w:p>
    <w:p w14:paraId="5292D0FA" w14:textId="77777777" w:rsidR="00442925" w:rsidRDefault="00442925" w:rsidP="00442925">
      <w:pPr>
        <w:tabs>
          <w:tab w:val="center" w:pos="4536"/>
          <w:tab w:val="right" w:pos="9072"/>
        </w:tabs>
        <w:spacing w:line="252" w:lineRule="auto"/>
        <w:ind w:left="-567"/>
        <w:rPr>
          <w:bCs/>
          <w:spacing w:val="2"/>
        </w:rPr>
      </w:pPr>
      <w:r>
        <w:rPr>
          <w:bCs/>
          <w:spacing w:val="2"/>
        </w:rPr>
        <w:tab/>
      </w:r>
      <w:r>
        <w:rPr>
          <w:bCs/>
          <w:spacing w:val="2"/>
        </w:rPr>
        <w:tab/>
      </w:r>
    </w:p>
    <w:p w14:paraId="6567D81E" w14:textId="77777777" w:rsidR="00442925" w:rsidRPr="00EC21BC" w:rsidRDefault="00442925" w:rsidP="00442925">
      <w:pPr>
        <w:tabs>
          <w:tab w:val="center" w:pos="4536"/>
          <w:tab w:val="right" w:pos="9072"/>
        </w:tabs>
        <w:spacing w:line="252" w:lineRule="auto"/>
        <w:ind w:left="-567"/>
        <w:rPr>
          <w:b/>
          <w:bCs/>
          <w:spacing w:val="2"/>
        </w:rPr>
      </w:pPr>
      <w:r>
        <w:rPr>
          <w:bCs/>
          <w:spacing w:val="2"/>
        </w:rPr>
        <w:tab/>
      </w:r>
      <w:r w:rsidRPr="00EC21BC">
        <w:rPr>
          <w:b/>
          <w:bCs/>
          <w:spacing w:val="2"/>
        </w:rPr>
        <w:t xml:space="preserve">1ks 395-04612 -  </w:t>
      </w:r>
      <w:proofErr w:type="spellStart"/>
      <w:r w:rsidRPr="00EC21BC">
        <w:rPr>
          <w:b/>
          <w:bCs/>
          <w:spacing w:val="2"/>
        </w:rPr>
        <w:t>ExchgSvrEnt</w:t>
      </w:r>
      <w:proofErr w:type="spellEnd"/>
      <w:r w:rsidRPr="00EC21BC">
        <w:rPr>
          <w:b/>
          <w:bCs/>
          <w:spacing w:val="2"/>
        </w:rPr>
        <w:t xml:space="preserve"> 2019 OLP NL </w:t>
      </w:r>
      <w:proofErr w:type="spellStart"/>
      <w:r w:rsidRPr="00EC21BC">
        <w:rPr>
          <w:b/>
          <w:bCs/>
          <w:spacing w:val="2"/>
        </w:rPr>
        <w:t>Gov</w:t>
      </w:r>
      <w:proofErr w:type="spellEnd"/>
      <w:r w:rsidRPr="00EC21BC">
        <w:rPr>
          <w:b/>
          <w:bCs/>
          <w:spacing w:val="2"/>
        </w:rPr>
        <w:tab/>
      </w:r>
    </w:p>
    <w:p w14:paraId="5BDAD3CF" w14:textId="77777777" w:rsidR="00442925" w:rsidRPr="00EC21BC" w:rsidRDefault="00442925" w:rsidP="00442925">
      <w:pPr>
        <w:tabs>
          <w:tab w:val="center" w:pos="4536"/>
          <w:tab w:val="right" w:pos="9072"/>
        </w:tabs>
        <w:spacing w:line="252" w:lineRule="auto"/>
        <w:ind w:left="-567"/>
        <w:rPr>
          <w:b/>
          <w:bCs/>
          <w:spacing w:val="2"/>
        </w:rPr>
      </w:pPr>
    </w:p>
    <w:p w14:paraId="74FC8F07" w14:textId="77777777" w:rsidR="00442925" w:rsidRPr="00EC21BC" w:rsidRDefault="00442925" w:rsidP="00442925">
      <w:pPr>
        <w:tabs>
          <w:tab w:val="center" w:pos="4536"/>
          <w:tab w:val="right" w:pos="9072"/>
        </w:tabs>
        <w:spacing w:line="252" w:lineRule="auto"/>
        <w:ind w:left="-567"/>
        <w:rPr>
          <w:b/>
          <w:bCs/>
          <w:spacing w:val="2"/>
        </w:rPr>
      </w:pPr>
      <w:r w:rsidRPr="00EC21BC">
        <w:rPr>
          <w:b/>
          <w:bCs/>
          <w:spacing w:val="2"/>
        </w:rPr>
        <w:tab/>
        <w:t xml:space="preserve">250ks 381-04508 - </w:t>
      </w:r>
      <w:proofErr w:type="spellStart"/>
      <w:r w:rsidRPr="00EC21BC">
        <w:rPr>
          <w:b/>
          <w:bCs/>
          <w:spacing w:val="2"/>
        </w:rPr>
        <w:t>ExchgStdCAL</w:t>
      </w:r>
      <w:proofErr w:type="spellEnd"/>
      <w:r w:rsidRPr="00EC21BC">
        <w:rPr>
          <w:b/>
          <w:bCs/>
          <w:spacing w:val="2"/>
        </w:rPr>
        <w:t xml:space="preserve"> 2019 OLP NL </w:t>
      </w:r>
      <w:proofErr w:type="spellStart"/>
      <w:r w:rsidRPr="00EC21BC">
        <w:rPr>
          <w:b/>
          <w:bCs/>
          <w:spacing w:val="2"/>
        </w:rPr>
        <w:t>Gov</w:t>
      </w:r>
      <w:proofErr w:type="spellEnd"/>
      <w:r w:rsidRPr="00EC21BC">
        <w:rPr>
          <w:b/>
          <w:bCs/>
          <w:spacing w:val="2"/>
        </w:rPr>
        <w:t xml:space="preserve"> </w:t>
      </w:r>
      <w:proofErr w:type="spellStart"/>
      <w:r w:rsidRPr="00EC21BC">
        <w:rPr>
          <w:b/>
          <w:bCs/>
          <w:spacing w:val="2"/>
        </w:rPr>
        <w:t>UsrCAL</w:t>
      </w:r>
      <w:proofErr w:type="spellEnd"/>
    </w:p>
    <w:p w14:paraId="1807EFCA" w14:textId="77777777" w:rsidR="00DF5399" w:rsidRDefault="00DF5399" w:rsidP="00DB76BF">
      <w:pPr>
        <w:suppressAutoHyphens/>
        <w:spacing w:before="120"/>
        <w:jc w:val="both"/>
        <w:outlineLvl w:val="0"/>
        <w:rPr>
          <w:sz w:val="16"/>
          <w:szCs w:val="16"/>
        </w:rPr>
      </w:pPr>
    </w:p>
    <w:p w14:paraId="0386CFC2" w14:textId="77777777" w:rsidR="00442925" w:rsidRDefault="00442925" w:rsidP="00442925">
      <w:pPr>
        <w:rPr>
          <w:b/>
          <w:szCs w:val="24"/>
        </w:rPr>
      </w:pPr>
    </w:p>
    <w:p w14:paraId="65DD01DE" w14:textId="77777777" w:rsidR="00442925" w:rsidRDefault="00442925" w:rsidP="00442925">
      <w:pPr>
        <w:rPr>
          <w:b/>
          <w:szCs w:val="24"/>
        </w:rPr>
      </w:pPr>
    </w:p>
    <w:p w14:paraId="6A9D8AEC" w14:textId="77777777" w:rsidR="00442925" w:rsidRDefault="00442925" w:rsidP="00442925">
      <w:pPr>
        <w:rPr>
          <w:b/>
          <w:szCs w:val="24"/>
        </w:rPr>
      </w:pPr>
      <w:r>
        <w:rPr>
          <w:b/>
          <w:szCs w:val="24"/>
        </w:rPr>
        <w:t>Celková nabídková cena v Kč za předměty plnění veřejné zakázky:</w:t>
      </w:r>
    </w:p>
    <w:p w14:paraId="38E76171" w14:textId="77777777" w:rsidR="00442925" w:rsidRDefault="00442925" w:rsidP="00442925">
      <w:pPr>
        <w:jc w:val="both"/>
        <w:rPr>
          <w:szCs w:val="24"/>
        </w:rPr>
      </w:pPr>
    </w:p>
    <w:p w14:paraId="1F92007F" w14:textId="77777777" w:rsidR="00442925" w:rsidRDefault="00442925" w:rsidP="00442925">
      <w:pPr>
        <w:jc w:val="both"/>
        <w:rPr>
          <w:szCs w:val="24"/>
        </w:rPr>
      </w:pPr>
      <w:r w:rsidRPr="00063A49">
        <w:rPr>
          <w:szCs w:val="24"/>
        </w:rPr>
        <w:t xml:space="preserve">Nabídková cena celkem za veřejnou zakázku bez DPH: </w:t>
      </w:r>
      <w:r>
        <w:rPr>
          <w:szCs w:val="24"/>
        </w:rPr>
        <w:tab/>
        <w:t xml:space="preserve">Kč 706 057,- </w:t>
      </w:r>
    </w:p>
    <w:p w14:paraId="3F29D6D0" w14:textId="77777777" w:rsidR="00442925" w:rsidRPr="00063A49" w:rsidRDefault="00442925" w:rsidP="00442925">
      <w:pPr>
        <w:jc w:val="both"/>
        <w:rPr>
          <w:szCs w:val="24"/>
        </w:rPr>
      </w:pPr>
      <w:r>
        <w:rPr>
          <w:szCs w:val="24"/>
        </w:rPr>
        <w:t>Sazba DPH a její výše v Kč:</w:t>
      </w:r>
      <w:r>
        <w:rPr>
          <w:szCs w:val="24"/>
        </w:rPr>
        <w:tab/>
      </w:r>
      <w:r>
        <w:rPr>
          <w:szCs w:val="24"/>
        </w:rPr>
        <w:tab/>
      </w:r>
      <w:r>
        <w:rPr>
          <w:szCs w:val="24"/>
        </w:rPr>
        <w:tab/>
      </w:r>
      <w:r>
        <w:rPr>
          <w:szCs w:val="24"/>
        </w:rPr>
        <w:tab/>
        <w:t>Kč 148 272,-</w:t>
      </w:r>
    </w:p>
    <w:p w14:paraId="4322B8C3" w14:textId="77777777" w:rsidR="00442925" w:rsidRPr="00C117FE" w:rsidRDefault="00442925" w:rsidP="00442925">
      <w:pPr>
        <w:jc w:val="both"/>
        <w:rPr>
          <w:sz w:val="16"/>
          <w:szCs w:val="16"/>
        </w:rPr>
      </w:pPr>
      <w:r>
        <w:rPr>
          <w:b/>
          <w:szCs w:val="24"/>
        </w:rPr>
        <w:t xml:space="preserve">Nabídková cena celkem za veřejnou zakázku s DPH: </w:t>
      </w:r>
      <w:r>
        <w:rPr>
          <w:b/>
          <w:szCs w:val="24"/>
        </w:rPr>
        <w:tab/>
        <w:t>Kč 854 329,-</w:t>
      </w:r>
    </w:p>
    <w:sectPr w:rsidR="00442925" w:rsidRPr="00C117FE" w:rsidSect="008064F5">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66B5A" w14:textId="77777777" w:rsidR="00A73792" w:rsidRDefault="00A73792">
      <w:r>
        <w:separator/>
      </w:r>
    </w:p>
  </w:endnote>
  <w:endnote w:type="continuationSeparator" w:id="0">
    <w:p w14:paraId="1E6D0FC5" w14:textId="77777777" w:rsidR="00A73792" w:rsidRDefault="00A7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Look w:val="04A0" w:firstRow="1" w:lastRow="0" w:firstColumn="1" w:lastColumn="0" w:noHBand="0" w:noVBand="1"/>
    </w:tblPr>
    <w:tblGrid>
      <w:gridCol w:w="4815"/>
      <w:gridCol w:w="4813"/>
    </w:tblGrid>
    <w:tr w:rsidR="004E24D1" w:rsidRPr="004F3FC9" w14:paraId="0E0AE63B" w14:textId="77777777" w:rsidTr="004E24D1">
      <w:tc>
        <w:tcPr>
          <w:tcW w:w="4889" w:type="dxa"/>
        </w:tcPr>
        <w:p w14:paraId="01ED0822" w14:textId="77777777" w:rsidR="00475F6B" w:rsidRPr="004F3FC9" w:rsidRDefault="00274CF9" w:rsidP="00475F6B">
          <w:pPr>
            <w:pStyle w:val="Zpat"/>
            <w:rPr>
              <w:sz w:val="12"/>
              <w:szCs w:val="12"/>
            </w:rPr>
          </w:pPr>
          <w:r>
            <w:rPr>
              <w:sz w:val="12"/>
              <w:szCs w:val="12"/>
            </w:rPr>
            <w:t>ŘD v.1.</w:t>
          </w:r>
          <w:r w:rsidR="00475F6B">
            <w:rPr>
              <w:sz w:val="12"/>
              <w:szCs w:val="12"/>
            </w:rPr>
            <w:t>2</w:t>
          </w:r>
          <w:r>
            <w:rPr>
              <w:sz w:val="12"/>
              <w:szCs w:val="12"/>
            </w:rPr>
            <w:t>, 01.0</w:t>
          </w:r>
          <w:r w:rsidR="00475F6B">
            <w:rPr>
              <w:sz w:val="12"/>
              <w:szCs w:val="12"/>
            </w:rPr>
            <w:t>1</w:t>
          </w:r>
          <w:r>
            <w:rPr>
              <w:sz w:val="12"/>
              <w:szCs w:val="12"/>
            </w:rPr>
            <w:t>.201</w:t>
          </w:r>
          <w:r w:rsidR="00475F6B">
            <w:rPr>
              <w:sz w:val="12"/>
              <w:szCs w:val="12"/>
            </w:rPr>
            <w:t>4</w:t>
          </w:r>
        </w:p>
      </w:tc>
      <w:tc>
        <w:tcPr>
          <w:tcW w:w="4889" w:type="dxa"/>
        </w:tcPr>
        <w:p w14:paraId="7D5DAEE1" w14:textId="526258C0" w:rsidR="004E24D1" w:rsidRPr="004F3FC9" w:rsidRDefault="004E24D1" w:rsidP="00E15787">
          <w:pPr>
            <w:pStyle w:val="Zpat"/>
            <w:jc w:val="right"/>
            <w:rPr>
              <w:rFonts w:ascii="Arial" w:hAnsi="Arial" w:cs="Arial"/>
              <w:sz w:val="12"/>
              <w:szCs w:val="12"/>
            </w:rPr>
          </w:pPr>
          <w:r w:rsidRPr="004F3FC9">
            <w:rPr>
              <w:rStyle w:val="slostrnky"/>
              <w:rFonts w:ascii="Arial" w:hAnsi="Arial" w:cs="Arial"/>
              <w:sz w:val="12"/>
              <w:szCs w:val="12"/>
            </w:rPr>
            <w:t xml:space="preserve">Strana: </w:t>
          </w:r>
          <w:r w:rsidRPr="004F3FC9">
            <w:rPr>
              <w:rStyle w:val="slostrnky"/>
              <w:rFonts w:ascii="Arial" w:hAnsi="Arial" w:cs="Arial"/>
              <w:sz w:val="12"/>
              <w:szCs w:val="12"/>
            </w:rPr>
            <w:fldChar w:fldCharType="begin"/>
          </w:r>
          <w:r w:rsidRPr="004F3FC9">
            <w:rPr>
              <w:rStyle w:val="slostrnky"/>
              <w:rFonts w:ascii="Arial" w:hAnsi="Arial" w:cs="Arial"/>
              <w:sz w:val="12"/>
              <w:szCs w:val="12"/>
            </w:rPr>
            <w:instrText xml:space="preserve"> PAGE </w:instrText>
          </w:r>
          <w:r w:rsidRPr="004F3FC9">
            <w:rPr>
              <w:rStyle w:val="slostrnky"/>
              <w:rFonts w:ascii="Arial" w:hAnsi="Arial" w:cs="Arial"/>
              <w:sz w:val="12"/>
              <w:szCs w:val="12"/>
            </w:rPr>
            <w:fldChar w:fldCharType="separate"/>
          </w:r>
          <w:r w:rsidR="00C26638">
            <w:rPr>
              <w:rStyle w:val="slostrnky"/>
              <w:rFonts w:ascii="Arial" w:hAnsi="Arial" w:cs="Arial"/>
              <w:noProof/>
              <w:sz w:val="12"/>
              <w:szCs w:val="12"/>
            </w:rPr>
            <w:t>2</w:t>
          </w:r>
          <w:r w:rsidRPr="004F3FC9">
            <w:rPr>
              <w:rStyle w:val="slostrnky"/>
              <w:rFonts w:ascii="Arial" w:hAnsi="Arial" w:cs="Arial"/>
              <w:sz w:val="12"/>
              <w:szCs w:val="12"/>
            </w:rPr>
            <w:fldChar w:fldCharType="end"/>
          </w:r>
          <w:r w:rsidRPr="004F3FC9">
            <w:rPr>
              <w:rStyle w:val="slostrnky"/>
              <w:rFonts w:ascii="Arial" w:hAnsi="Arial" w:cs="Arial"/>
              <w:sz w:val="12"/>
              <w:szCs w:val="12"/>
            </w:rPr>
            <w:t xml:space="preserve"> / </w:t>
          </w:r>
          <w:r w:rsidRPr="004F3FC9">
            <w:rPr>
              <w:rStyle w:val="slostrnky"/>
              <w:rFonts w:ascii="Arial" w:hAnsi="Arial" w:cs="Arial"/>
              <w:sz w:val="12"/>
              <w:szCs w:val="12"/>
            </w:rPr>
            <w:fldChar w:fldCharType="begin"/>
          </w:r>
          <w:r w:rsidRPr="004F3FC9">
            <w:rPr>
              <w:rStyle w:val="slostrnky"/>
              <w:rFonts w:ascii="Arial" w:hAnsi="Arial" w:cs="Arial"/>
              <w:sz w:val="12"/>
              <w:szCs w:val="12"/>
            </w:rPr>
            <w:instrText xml:space="preserve"> NUMPAGES </w:instrText>
          </w:r>
          <w:r w:rsidRPr="004F3FC9">
            <w:rPr>
              <w:rStyle w:val="slostrnky"/>
              <w:rFonts w:ascii="Arial" w:hAnsi="Arial" w:cs="Arial"/>
              <w:sz w:val="12"/>
              <w:szCs w:val="12"/>
            </w:rPr>
            <w:fldChar w:fldCharType="separate"/>
          </w:r>
          <w:r w:rsidR="00C26638">
            <w:rPr>
              <w:rStyle w:val="slostrnky"/>
              <w:rFonts w:ascii="Arial" w:hAnsi="Arial" w:cs="Arial"/>
              <w:noProof/>
              <w:sz w:val="12"/>
              <w:szCs w:val="12"/>
            </w:rPr>
            <w:t>4</w:t>
          </w:r>
          <w:r w:rsidRPr="004F3FC9">
            <w:rPr>
              <w:rStyle w:val="slostrnky"/>
              <w:rFonts w:ascii="Arial" w:hAnsi="Arial" w:cs="Arial"/>
              <w:sz w:val="12"/>
              <w:szCs w:val="12"/>
            </w:rPr>
            <w:fldChar w:fldCharType="end"/>
          </w:r>
        </w:p>
      </w:tc>
    </w:tr>
  </w:tbl>
  <w:p w14:paraId="532F0C9F" w14:textId="77777777" w:rsidR="004E24D1" w:rsidRPr="00FA01A4" w:rsidRDefault="004E24D1" w:rsidP="00FA01A4">
    <w:pPr>
      <w:pStyle w:val="Zpa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FC476" w14:textId="77777777" w:rsidR="00A73792" w:rsidRDefault="00A73792">
      <w:r>
        <w:separator/>
      </w:r>
    </w:p>
  </w:footnote>
  <w:footnote w:type="continuationSeparator" w:id="0">
    <w:p w14:paraId="178AAB36" w14:textId="77777777" w:rsidR="00A73792" w:rsidRDefault="00A7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CE5D" w14:textId="77777777" w:rsidR="00BF4C11" w:rsidRPr="004E24D1" w:rsidRDefault="004E24D1" w:rsidP="004E24D1">
    <w:pPr>
      <w:pStyle w:val="Zhlav"/>
    </w:pPr>
    <w:r>
      <w:rPr>
        <w:noProof/>
      </w:rPr>
      <w:drawing>
        <wp:inline distT="0" distB="0" distL="0" distR="0" wp14:anchorId="18B65EE6" wp14:editId="27636B68">
          <wp:extent cx="811695" cy="3657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izontal_claim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8133" cy="3686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56F"/>
    <w:multiLevelType w:val="multilevel"/>
    <w:tmpl w:val="2A50C78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7222E2"/>
    <w:multiLevelType w:val="singleLevel"/>
    <w:tmpl w:val="DBC6F1F2"/>
    <w:lvl w:ilvl="0">
      <w:start w:val="1"/>
      <w:numFmt w:val="lowerLetter"/>
      <w:lvlText w:val="%1)"/>
      <w:legacy w:legacy="1" w:legacySpace="0" w:legacyIndent="283"/>
      <w:lvlJc w:val="left"/>
      <w:pPr>
        <w:ind w:left="1418" w:hanging="283"/>
      </w:pPr>
    </w:lvl>
  </w:abstractNum>
  <w:abstractNum w:abstractNumId="2" w15:restartNumberingAfterBreak="0">
    <w:nsid w:val="163227D3"/>
    <w:multiLevelType w:val="multilevel"/>
    <w:tmpl w:val="FF16B2D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FE266E5"/>
    <w:multiLevelType w:val="multilevel"/>
    <w:tmpl w:val="62328BF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72118F"/>
    <w:multiLevelType w:val="hybridMultilevel"/>
    <w:tmpl w:val="6D0A8278"/>
    <w:lvl w:ilvl="0" w:tplc="469C648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DE432FF"/>
    <w:multiLevelType w:val="multilevel"/>
    <w:tmpl w:val="24A40B3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EB8057E"/>
    <w:multiLevelType w:val="singleLevel"/>
    <w:tmpl w:val="99587240"/>
    <w:lvl w:ilvl="0">
      <w:start w:val="1"/>
      <w:numFmt w:val="bullet"/>
      <w:pStyle w:val="Odrteka"/>
      <w:lvlText w:val=""/>
      <w:lvlJc w:val="left"/>
      <w:pPr>
        <w:tabs>
          <w:tab w:val="num" w:pos="417"/>
        </w:tabs>
        <w:ind w:left="397" w:hanging="340"/>
      </w:pPr>
      <w:rPr>
        <w:rFonts w:ascii="Wingdings" w:hAnsi="Wingdings" w:hint="default"/>
      </w:rPr>
    </w:lvl>
  </w:abstractNum>
  <w:abstractNum w:abstractNumId="7" w15:restartNumberingAfterBreak="0">
    <w:nsid w:val="2EC57CAF"/>
    <w:multiLevelType w:val="hybridMultilevel"/>
    <w:tmpl w:val="3FAE87F0"/>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3763057B"/>
    <w:multiLevelType w:val="hybridMultilevel"/>
    <w:tmpl w:val="EA3EFC1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393F550F"/>
    <w:multiLevelType w:val="hybridMultilevel"/>
    <w:tmpl w:val="11C63F06"/>
    <w:lvl w:ilvl="0" w:tplc="14AC62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3307D1"/>
    <w:multiLevelType w:val="hybridMultilevel"/>
    <w:tmpl w:val="C3F07D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D0152B"/>
    <w:multiLevelType w:val="multilevel"/>
    <w:tmpl w:val="9D04252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DEC0F90"/>
    <w:multiLevelType w:val="multilevel"/>
    <w:tmpl w:val="7786BC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B315B7"/>
    <w:multiLevelType w:val="hybridMultilevel"/>
    <w:tmpl w:val="599E85EC"/>
    <w:lvl w:ilvl="0" w:tplc="336E71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649B584F"/>
    <w:multiLevelType w:val="hybridMultilevel"/>
    <w:tmpl w:val="33546CB4"/>
    <w:lvl w:ilvl="0" w:tplc="E43203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51D464D"/>
    <w:multiLevelType w:val="multilevel"/>
    <w:tmpl w:val="9A58B2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8915BC4"/>
    <w:multiLevelType w:val="multilevel"/>
    <w:tmpl w:val="E14A921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B4914A8"/>
    <w:multiLevelType w:val="multilevel"/>
    <w:tmpl w:val="2F76121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6"/>
  </w:num>
  <w:num w:numId="3">
    <w:abstractNumId w:val="1"/>
    <w:lvlOverride w:ilvl="0">
      <w:startOverride w:val="1"/>
    </w:lvlOverride>
  </w:num>
  <w:num w:numId="4">
    <w:abstractNumId w:val="10"/>
  </w:num>
  <w:num w:numId="5">
    <w:abstractNumId w:val="9"/>
  </w:num>
  <w:num w:numId="6">
    <w:abstractNumId w:val="15"/>
  </w:num>
  <w:num w:numId="7">
    <w:abstractNumId w:val="11"/>
  </w:num>
  <w:num w:numId="8">
    <w:abstractNumId w:val="5"/>
  </w:num>
  <w:num w:numId="9">
    <w:abstractNumId w:val="12"/>
  </w:num>
  <w:num w:numId="10">
    <w:abstractNumId w:val="17"/>
  </w:num>
  <w:num w:numId="11">
    <w:abstractNumId w:val="7"/>
  </w:num>
  <w:num w:numId="12">
    <w:abstractNumId w:val="13"/>
  </w:num>
  <w:num w:numId="13">
    <w:abstractNumId w:val="0"/>
  </w:num>
  <w:num w:numId="14">
    <w:abstractNumId w:val="8"/>
  </w:num>
  <w:num w:numId="15">
    <w:abstractNumId w:val="3"/>
  </w:num>
  <w:num w:numId="16">
    <w:abstractNumId w:val="2"/>
  </w:num>
  <w:num w:numId="17">
    <w:abstractNumId w:val="14"/>
  </w:num>
  <w:num w:numId="1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BF"/>
    <w:rsid w:val="000013BD"/>
    <w:rsid w:val="00010E2B"/>
    <w:rsid w:val="000214BE"/>
    <w:rsid w:val="00024963"/>
    <w:rsid w:val="00042EC6"/>
    <w:rsid w:val="000466B9"/>
    <w:rsid w:val="0005500F"/>
    <w:rsid w:val="00062939"/>
    <w:rsid w:val="000658EB"/>
    <w:rsid w:val="00081934"/>
    <w:rsid w:val="00090602"/>
    <w:rsid w:val="000971F7"/>
    <w:rsid w:val="000A2CAC"/>
    <w:rsid w:val="000A7407"/>
    <w:rsid w:val="000D350F"/>
    <w:rsid w:val="000D5EFC"/>
    <w:rsid w:val="000E2647"/>
    <w:rsid w:val="000E2A4E"/>
    <w:rsid w:val="000E3540"/>
    <w:rsid w:val="00103033"/>
    <w:rsid w:val="00103489"/>
    <w:rsid w:val="001069E3"/>
    <w:rsid w:val="00117D02"/>
    <w:rsid w:val="00123F6F"/>
    <w:rsid w:val="001253B7"/>
    <w:rsid w:val="001266FC"/>
    <w:rsid w:val="00134171"/>
    <w:rsid w:val="001416C2"/>
    <w:rsid w:val="00146AC2"/>
    <w:rsid w:val="001511EB"/>
    <w:rsid w:val="00164C8C"/>
    <w:rsid w:val="0018169F"/>
    <w:rsid w:val="00182DE3"/>
    <w:rsid w:val="001835BC"/>
    <w:rsid w:val="00187435"/>
    <w:rsid w:val="00194AF6"/>
    <w:rsid w:val="0019562B"/>
    <w:rsid w:val="001A0417"/>
    <w:rsid w:val="001A18A7"/>
    <w:rsid w:val="001C585E"/>
    <w:rsid w:val="001D0AD4"/>
    <w:rsid w:val="001F2FEA"/>
    <w:rsid w:val="00200D96"/>
    <w:rsid w:val="00201D0C"/>
    <w:rsid w:val="00202383"/>
    <w:rsid w:val="00206A41"/>
    <w:rsid w:val="00212A39"/>
    <w:rsid w:val="002231B6"/>
    <w:rsid w:val="0023090B"/>
    <w:rsid w:val="00231CE1"/>
    <w:rsid w:val="00233718"/>
    <w:rsid w:val="00240731"/>
    <w:rsid w:val="00243207"/>
    <w:rsid w:val="00244039"/>
    <w:rsid w:val="00251473"/>
    <w:rsid w:val="002656EF"/>
    <w:rsid w:val="00270568"/>
    <w:rsid w:val="00271251"/>
    <w:rsid w:val="00274CF9"/>
    <w:rsid w:val="002B12AC"/>
    <w:rsid w:val="002C24FD"/>
    <w:rsid w:val="002C7AB0"/>
    <w:rsid w:val="002D06CD"/>
    <w:rsid w:val="002E19EB"/>
    <w:rsid w:val="002E4EED"/>
    <w:rsid w:val="002F752B"/>
    <w:rsid w:val="00305C7B"/>
    <w:rsid w:val="00305D35"/>
    <w:rsid w:val="00322C45"/>
    <w:rsid w:val="003252BC"/>
    <w:rsid w:val="00327202"/>
    <w:rsid w:val="00327910"/>
    <w:rsid w:val="00332113"/>
    <w:rsid w:val="0036214A"/>
    <w:rsid w:val="00363DB3"/>
    <w:rsid w:val="00377CD3"/>
    <w:rsid w:val="0038113A"/>
    <w:rsid w:val="00381447"/>
    <w:rsid w:val="003A10BC"/>
    <w:rsid w:val="003A6A96"/>
    <w:rsid w:val="003B350C"/>
    <w:rsid w:val="003B6382"/>
    <w:rsid w:val="003C0299"/>
    <w:rsid w:val="003D71C6"/>
    <w:rsid w:val="003E6B28"/>
    <w:rsid w:val="003F0616"/>
    <w:rsid w:val="003F4014"/>
    <w:rsid w:val="003F56FB"/>
    <w:rsid w:val="00404129"/>
    <w:rsid w:val="00412FC9"/>
    <w:rsid w:val="00414D78"/>
    <w:rsid w:val="00416A47"/>
    <w:rsid w:val="0041764F"/>
    <w:rsid w:val="00442925"/>
    <w:rsid w:val="004463C8"/>
    <w:rsid w:val="00451EC0"/>
    <w:rsid w:val="004572AD"/>
    <w:rsid w:val="00460015"/>
    <w:rsid w:val="004623F0"/>
    <w:rsid w:val="00465678"/>
    <w:rsid w:val="00465E81"/>
    <w:rsid w:val="00471A2E"/>
    <w:rsid w:val="004724E3"/>
    <w:rsid w:val="00475F6B"/>
    <w:rsid w:val="004800F3"/>
    <w:rsid w:val="00480822"/>
    <w:rsid w:val="00493CDF"/>
    <w:rsid w:val="00497344"/>
    <w:rsid w:val="004A40C1"/>
    <w:rsid w:val="004B195D"/>
    <w:rsid w:val="004C1016"/>
    <w:rsid w:val="004C313E"/>
    <w:rsid w:val="004C3E29"/>
    <w:rsid w:val="004D2B94"/>
    <w:rsid w:val="004D4CD7"/>
    <w:rsid w:val="004D59E5"/>
    <w:rsid w:val="004D6F29"/>
    <w:rsid w:val="004E0602"/>
    <w:rsid w:val="004E0842"/>
    <w:rsid w:val="004E0FB9"/>
    <w:rsid w:val="004E24D1"/>
    <w:rsid w:val="004F3FC9"/>
    <w:rsid w:val="004F57C7"/>
    <w:rsid w:val="004F73D2"/>
    <w:rsid w:val="00501629"/>
    <w:rsid w:val="0050417D"/>
    <w:rsid w:val="005107F7"/>
    <w:rsid w:val="005122C9"/>
    <w:rsid w:val="00514120"/>
    <w:rsid w:val="005162F4"/>
    <w:rsid w:val="00517022"/>
    <w:rsid w:val="005206E6"/>
    <w:rsid w:val="00527DF6"/>
    <w:rsid w:val="0053196B"/>
    <w:rsid w:val="00550A55"/>
    <w:rsid w:val="0055294D"/>
    <w:rsid w:val="0055565C"/>
    <w:rsid w:val="00556495"/>
    <w:rsid w:val="00564615"/>
    <w:rsid w:val="005846D3"/>
    <w:rsid w:val="0058788F"/>
    <w:rsid w:val="00596F01"/>
    <w:rsid w:val="005A0A77"/>
    <w:rsid w:val="005A2112"/>
    <w:rsid w:val="005B2E40"/>
    <w:rsid w:val="005B45E3"/>
    <w:rsid w:val="005B5FC5"/>
    <w:rsid w:val="005C3322"/>
    <w:rsid w:val="005D3B2F"/>
    <w:rsid w:val="005E74C2"/>
    <w:rsid w:val="005F4458"/>
    <w:rsid w:val="006056A7"/>
    <w:rsid w:val="006107AC"/>
    <w:rsid w:val="006135D8"/>
    <w:rsid w:val="0062167A"/>
    <w:rsid w:val="00621944"/>
    <w:rsid w:val="00645DDC"/>
    <w:rsid w:val="006520F6"/>
    <w:rsid w:val="00654A32"/>
    <w:rsid w:val="006728CB"/>
    <w:rsid w:val="006827B8"/>
    <w:rsid w:val="0068557D"/>
    <w:rsid w:val="00694A38"/>
    <w:rsid w:val="0069624C"/>
    <w:rsid w:val="006A158D"/>
    <w:rsid w:val="006A4AB8"/>
    <w:rsid w:val="006B115C"/>
    <w:rsid w:val="006C2FB1"/>
    <w:rsid w:val="006D722C"/>
    <w:rsid w:val="006E48A8"/>
    <w:rsid w:val="006E51A6"/>
    <w:rsid w:val="006E7335"/>
    <w:rsid w:val="006F37C2"/>
    <w:rsid w:val="006F79CC"/>
    <w:rsid w:val="00700EAD"/>
    <w:rsid w:val="0070264F"/>
    <w:rsid w:val="00706306"/>
    <w:rsid w:val="00706B0C"/>
    <w:rsid w:val="00707EA8"/>
    <w:rsid w:val="00717737"/>
    <w:rsid w:val="00727AF4"/>
    <w:rsid w:val="0074002D"/>
    <w:rsid w:val="00740F4B"/>
    <w:rsid w:val="00742D01"/>
    <w:rsid w:val="00743CD0"/>
    <w:rsid w:val="00744A1E"/>
    <w:rsid w:val="0074536F"/>
    <w:rsid w:val="00766D3C"/>
    <w:rsid w:val="00772410"/>
    <w:rsid w:val="007846CC"/>
    <w:rsid w:val="00790DB9"/>
    <w:rsid w:val="0079249C"/>
    <w:rsid w:val="00794312"/>
    <w:rsid w:val="007A4185"/>
    <w:rsid w:val="007B51F1"/>
    <w:rsid w:val="007C6D7B"/>
    <w:rsid w:val="007E5DE8"/>
    <w:rsid w:val="007E7156"/>
    <w:rsid w:val="007F64C2"/>
    <w:rsid w:val="007F7B26"/>
    <w:rsid w:val="00805A1F"/>
    <w:rsid w:val="008064F5"/>
    <w:rsid w:val="00815B1D"/>
    <w:rsid w:val="008178C2"/>
    <w:rsid w:val="00821DAC"/>
    <w:rsid w:val="00833EC1"/>
    <w:rsid w:val="00836629"/>
    <w:rsid w:val="00841729"/>
    <w:rsid w:val="008508BE"/>
    <w:rsid w:val="00854CF0"/>
    <w:rsid w:val="0085566C"/>
    <w:rsid w:val="00857B85"/>
    <w:rsid w:val="008653A1"/>
    <w:rsid w:val="00865C3E"/>
    <w:rsid w:val="008846EF"/>
    <w:rsid w:val="0089080B"/>
    <w:rsid w:val="008942FA"/>
    <w:rsid w:val="00895972"/>
    <w:rsid w:val="008963FC"/>
    <w:rsid w:val="008C27F0"/>
    <w:rsid w:val="008E1336"/>
    <w:rsid w:val="008F215B"/>
    <w:rsid w:val="008F477D"/>
    <w:rsid w:val="008F51F2"/>
    <w:rsid w:val="008F6055"/>
    <w:rsid w:val="00912C00"/>
    <w:rsid w:val="00914C23"/>
    <w:rsid w:val="00935969"/>
    <w:rsid w:val="009366D1"/>
    <w:rsid w:val="00937507"/>
    <w:rsid w:val="00940D55"/>
    <w:rsid w:val="00952089"/>
    <w:rsid w:val="009656A4"/>
    <w:rsid w:val="009732F7"/>
    <w:rsid w:val="00983598"/>
    <w:rsid w:val="00986432"/>
    <w:rsid w:val="009867A5"/>
    <w:rsid w:val="00987B49"/>
    <w:rsid w:val="009A2D49"/>
    <w:rsid w:val="009A3A9E"/>
    <w:rsid w:val="009A5D5D"/>
    <w:rsid w:val="009B2002"/>
    <w:rsid w:val="009D0E3D"/>
    <w:rsid w:val="009D510F"/>
    <w:rsid w:val="009D577B"/>
    <w:rsid w:val="009E0272"/>
    <w:rsid w:val="009E4A9F"/>
    <w:rsid w:val="009F4806"/>
    <w:rsid w:val="00A02EB5"/>
    <w:rsid w:val="00A07A53"/>
    <w:rsid w:val="00A10BF6"/>
    <w:rsid w:val="00A113BA"/>
    <w:rsid w:val="00A2725F"/>
    <w:rsid w:val="00A33628"/>
    <w:rsid w:val="00A36715"/>
    <w:rsid w:val="00A50E5C"/>
    <w:rsid w:val="00A50FDF"/>
    <w:rsid w:val="00A520D9"/>
    <w:rsid w:val="00A54301"/>
    <w:rsid w:val="00A63645"/>
    <w:rsid w:val="00A716E8"/>
    <w:rsid w:val="00A73792"/>
    <w:rsid w:val="00A77FC6"/>
    <w:rsid w:val="00A8232C"/>
    <w:rsid w:val="00A823C7"/>
    <w:rsid w:val="00A83AF7"/>
    <w:rsid w:val="00A8436B"/>
    <w:rsid w:val="00A9744C"/>
    <w:rsid w:val="00AA5EBC"/>
    <w:rsid w:val="00AB5950"/>
    <w:rsid w:val="00AB605B"/>
    <w:rsid w:val="00AC2FD8"/>
    <w:rsid w:val="00AC3908"/>
    <w:rsid w:val="00AC530E"/>
    <w:rsid w:val="00AC6A59"/>
    <w:rsid w:val="00AD4220"/>
    <w:rsid w:val="00AD430B"/>
    <w:rsid w:val="00AD75CA"/>
    <w:rsid w:val="00AE3CEE"/>
    <w:rsid w:val="00AE483E"/>
    <w:rsid w:val="00AE5AF5"/>
    <w:rsid w:val="00AE5E9C"/>
    <w:rsid w:val="00AF5C70"/>
    <w:rsid w:val="00B013E9"/>
    <w:rsid w:val="00B10CC5"/>
    <w:rsid w:val="00B1487B"/>
    <w:rsid w:val="00B16741"/>
    <w:rsid w:val="00B47DCE"/>
    <w:rsid w:val="00B55C21"/>
    <w:rsid w:val="00B563C9"/>
    <w:rsid w:val="00B56525"/>
    <w:rsid w:val="00B603D0"/>
    <w:rsid w:val="00B64ACF"/>
    <w:rsid w:val="00B6672C"/>
    <w:rsid w:val="00B677BB"/>
    <w:rsid w:val="00B73E10"/>
    <w:rsid w:val="00B806BD"/>
    <w:rsid w:val="00B8479C"/>
    <w:rsid w:val="00B95E3A"/>
    <w:rsid w:val="00B96A95"/>
    <w:rsid w:val="00BA3CFA"/>
    <w:rsid w:val="00BB4936"/>
    <w:rsid w:val="00BB70FD"/>
    <w:rsid w:val="00BD0F99"/>
    <w:rsid w:val="00BD171D"/>
    <w:rsid w:val="00BD5ADB"/>
    <w:rsid w:val="00BF074D"/>
    <w:rsid w:val="00BF359F"/>
    <w:rsid w:val="00BF4C11"/>
    <w:rsid w:val="00C06460"/>
    <w:rsid w:val="00C117FE"/>
    <w:rsid w:val="00C22341"/>
    <w:rsid w:val="00C26638"/>
    <w:rsid w:val="00C33066"/>
    <w:rsid w:val="00C361B6"/>
    <w:rsid w:val="00C423D1"/>
    <w:rsid w:val="00C502F7"/>
    <w:rsid w:val="00C67301"/>
    <w:rsid w:val="00C86162"/>
    <w:rsid w:val="00CA3E37"/>
    <w:rsid w:val="00CA6DD0"/>
    <w:rsid w:val="00CB1EB2"/>
    <w:rsid w:val="00CC13D4"/>
    <w:rsid w:val="00CC2B40"/>
    <w:rsid w:val="00CD5342"/>
    <w:rsid w:val="00CD701D"/>
    <w:rsid w:val="00CE17E1"/>
    <w:rsid w:val="00CE258B"/>
    <w:rsid w:val="00CE2CBE"/>
    <w:rsid w:val="00CF0E6F"/>
    <w:rsid w:val="00CF36D0"/>
    <w:rsid w:val="00CF51F9"/>
    <w:rsid w:val="00D0408A"/>
    <w:rsid w:val="00D17502"/>
    <w:rsid w:val="00D206FF"/>
    <w:rsid w:val="00D22F5C"/>
    <w:rsid w:val="00D2616E"/>
    <w:rsid w:val="00D57F45"/>
    <w:rsid w:val="00D77D21"/>
    <w:rsid w:val="00D77D4C"/>
    <w:rsid w:val="00D86F29"/>
    <w:rsid w:val="00D91FC4"/>
    <w:rsid w:val="00D94D82"/>
    <w:rsid w:val="00D95E5B"/>
    <w:rsid w:val="00DB1455"/>
    <w:rsid w:val="00DB76BF"/>
    <w:rsid w:val="00DD11AB"/>
    <w:rsid w:val="00DD55A8"/>
    <w:rsid w:val="00DD62AA"/>
    <w:rsid w:val="00DE3B2D"/>
    <w:rsid w:val="00DF3E4C"/>
    <w:rsid w:val="00DF5399"/>
    <w:rsid w:val="00E02730"/>
    <w:rsid w:val="00E079E0"/>
    <w:rsid w:val="00E11EDA"/>
    <w:rsid w:val="00E13D9B"/>
    <w:rsid w:val="00E15787"/>
    <w:rsid w:val="00E25CDA"/>
    <w:rsid w:val="00E264F6"/>
    <w:rsid w:val="00E30391"/>
    <w:rsid w:val="00E30575"/>
    <w:rsid w:val="00E30982"/>
    <w:rsid w:val="00E3492A"/>
    <w:rsid w:val="00E371FF"/>
    <w:rsid w:val="00E4363C"/>
    <w:rsid w:val="00E4655F"/>
    <w:rsid w:val="00E501B0"/>
    <w:rsid w:val="00E519D6"/>
    <w:rsid w:val="00E5297B"/>
    <w:rsid w:val="00E61BD9"/>
    <w:rsid w:val="00E655CF"/>
    <w:rsid w:val="00E7749C"/>
    <w:rsid w:val="00E8315F"/>
    <w:rsid w:val="00E834FE"/>
    <w:rsid w:val="00EA5AAB"/>
    <w:rsid w:val="00EB03C6"/>
    <w:rsid w:val="00EB3A86"/>
    <w:rsid w:val="00EB49D0"/>
    <w:rsid w:val="00EB5C42"/>
    <w:rsid w:val="00EC6918"/>
    <w:rsid w:val="00EC724E"/>
    <w:rsid w:val="00ED09CE"/>
    <w:rsid w:val="00ED1FA0"/>
    <w:rsid w:val="00ED2F96"/>
    <w:rsid w:val="00ED4A38"/>
    <w:rsid w:val="00EE5311"/>
    <w:rsid w:val="00EE5E22"/>
    <w:rsid w:val="00EF15BF"/>
    <w:rsid w:val="00F02613"/>
    <w:rsid w:val="00F12369"/>
    <w:rsid w:val="00F12BCF"/>
    <w:rsid w:val="00F17D86"/>
    <w:rsid w:val="00F201D0"/>
    <w:rsid w:val="00F379F6"/>
    <w:rsid w:val="00F41FBC"/>
    <w:rsid w:val="00F45885"/>
    <w:rsid w:val="00F53482"/>
    <w:rsid w:val="00F53D04"/>
    <w:rsid w:val="00F6214D"/>
    <w:rsid w:val="00F67A15"/>
    <w:rsid w:val="00F74371"/>
    <w:rsid w:val="00F76E08"/>
    <w:rsid w:val="00F83728"/>
    <w:rsid w:val="00F9301D"/>
    <w:rsid w:val="00FA01A4"/>
    <w:rsid w:val="00FA4028"/>
    <w:rsid w:val="00FA667B"/>
    <w:rsid w:val="00FB1091"/>
    <w:rsid w:val="00FB2517"/>
    <w:rsid w:val="00FB2689"/>
    <w:rsid w:val="00FC1325"/>
    <w:rsid w:val="00FE4EB4"/>
    <w:rsid w:val="00FE7921"/>
    <w:rsid w:val="00FF08AB"/>
    <w:rsid w:val="00FF7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6BADAB"/>
  <w15:docId w15:val="{00525FD5-D392-4F54-95F0-C92394BC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0CC5"/>
  </w:style>
  <w:style w:type="paragraph" w:styleId="Nadpis1">
    <w:name w:val="heading 1"/>
    <w:basedOn w:val="Normln"/>
    <w:next w:val="Text1"/>
    <w:autoRedefine/>
    <w:qFormat/>
    <w:rsid w:val="00B10CC5"/>
    <w:pPr>
      <w:keepNext/>
      <w:spacing w:before="120" w:after="120"/>
      <w:outlineLvl w:val="0"/>
    </w:pPr>
    <w:rPr>
      <w:b/>
      <w:sz w:val="28"/>
    </w:rPr>
  </w:style>
  <w:style w:type="paragraph" w:styleId="Nadpis2">
    <w:name w:val="heading 2"/>
    <w:basedOn w:val="Normln"/>
    <w:next w:val="Text1"/>
    <w:autoRedefine/>
    <w:qFormat/>
    <w:rsid w:val="00B10CC5"/>
    <w:pPr>
      <w:keepNext/>
      <w:spacing w:before="240" w:after="60"/>
      <w:ind w:left="284"/>
      <w:outlineLvl w:val="1"/>
    </w:pPr>
    <w:rPr>
      <w:b/>
      <w:sz w:val="24"/>
    </w:rPr>
  </w:style>
  <w:style w:type="paragraph" w:styleId="Nadpis3">
    <w:name w:val="heading 3"/>
    <w:basedOn w:val="Normln"/>
    <w:next w:val="Text1"/>
    <w:autoRedefine/>
    <w:qFormat/>
    <w:rsid w:val="00B10CC5"/>
    <w:pPr>
      <w:keepNext/>
      <w:ind w:left="567"/>
      <w:outlineLvl w:val="2"/>
    </w:pPr>
    <w:rPr>
      <w:sz w:val="24"/>
    </w:rPr>
  </w:style>
  <w:style w:type="paragraph" w:styleId="Nadpis4">
    <w:name w:val="heading 4"/>
    <w:basedOn w:val="Normln"/>
    <w:next w:val="Normln"/>
    <w:qFormat/>
    <w:rsid w:val="00B10CC5"/>
    <w:pPr>
      <w:keepNext/>
      <w:jc w:val="center"/>
      <w:outlineLvl w:val="3"/>
    </w:pPr>
    <w:rPr>
      <w:sz w:val="24"/>
    </w:rPr>
  </w:style>
  <w:style w:type="paragraph" w:styleId="Nadpis5">
    <w:name w:val="heading 5"/>
    <w:basedOn w:val="Normln"/>
    <w:next w:val="Normln"/>
    <w:qFormat/>
    <w:rsid w:val="00B10CC5"/>
    <w:pPr>
      <w:keepNext/>
      <w:jc w:val="center"/>
      <w:outlineLvl w:val="4"/>
    </w:pPr>
    <w:rPr>
      <w:b/>
      <w:sz w:val="28"/>
    </w:rPr>
  </w:style>
  <w:style w:type="paragraph" w:styleId="Nadpis6">
    <w:name w:val="heading 6"/>
    <w:basedOn w:val="Normln"/>
    <w:next w:val="Normln"/>
    <w:qFormat/>
    <w:rsid w:val="00B10CC5"/>
    <w:pPr>
      <w:keepNext/>
      <w:jc w:val="center"/>
      <w:outlineLvl w:val="5"/>
    </w:pPr>
    <w:rPr>
      <w:b/>
      <w:sz w:val="24"/>
    </w:rPr>
  </w:style>
  <w:style w:type="paragraph" w:styleId="Nadpis7">
    <w:name w:val="heading 7"/>
    <w:basedOn w:val="Normln"/>
    <w:next w:val="Normln"/>
    <w:qFormat/>
    <w:rsid w:val="00B10CC5"/>
    <w:pPr>
      <w:keepNext/>
      <w:jc w:val="center"/>
      <w:outlineLvl w:val="6"/>
    </w:pPr>
    <w:rPr>
      <w:b/>
    </w:rPr>
  </w:style>
  <w:style w:type="paragraph" w:styleId="Nadpis8">
    <w:name w:val="heading 8"/>
    <w:basedOn w:val="Normln"/>
    <w:next w:val="Normln"/>
    <w:qFormat/>
    <w:rsid w:val="00B10CC5"/>
    <w:pPr>
      <w:spacing w:before="240" w:after="60"/>
      <w:outlineLvl w:val="7"/>
    </w:pPr>
    <w:rPr>
      <w:rFonts w:ascii="Arial" w:hAnsi="Arial"/>
      <w:i/>
    </w:rPr>
  </w:style>
  <w:style w:type="paragraph" w:styleId="Nadpis9">
    <w:name w:val="heading 9"/>
    <w:basedOn w:val="Normln"/>
    <w:next w:val="Normln"/>
    <w:qFormat/>
    <w:rsid w:val="00B10CC5"/>
    <w:pPr>
      <w:keepNext/>
      <w:tabs>
        <w:tab w:val="left" w:pos="214"/>
      </w:tabs>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1"/>
    <w:basedOn w:val="Normln"/>
    <w:rsid w:val="00B10CC5"/>
    <w:pPr>
      <w:spacing w:before="120"/>
      <w:ind w:firstLine="357"/>
    </w:pPr>
  </w:style>
  <w:style w:type="paragraph" w:customStyle="1" w:styleId="Nadp14S">
    <w:name w:val="Nadp14S"/>
    <w:basedOn w:val="Nadp10S"/>
    <w:rsid w:val="00B10CC5"/>
    <w:rPr>
      <w:sz w:val="28"/>
    </w:rPr>
  </w:style>
  <w:style w:type="paragraph" w:customStyle="1" w:styleId="Nadp10S">
    <w:name w:val="Nadp10S"/>
    <w:basedOn w:val="Nadp10"/>
    <w:rsid w:val="00B10CC5"/>
    <w:pPr>
      <w:jc w:val="center"/>
    </w:pPr>
  </w:style>
  <w:style w:type="paragraph" w:customStyle="1" w:styleId="Nadp10">
    <w:name w:val="Nadp10"/>
    <w:basedOn w:val="Normln"/>
    <w:rsid w:val="00B10CC5"/>
    <w:rPr>
      <w:b/>
    </w:rPr>
  </w:style>
  <w:style w:type="paragraph" w:styleId="Obsah1">
    <w:name w:val="toc 1"/>
    <w:basedOn w:val="Normln"/>
    <w:next w:val="Normln"/>
    <w:autoRedefine/>
    <w:semiHidden/>
    <w:rsid w:val="00B10CC5"/>
  </w:style>
  <w:style w:type="paragraph" w:styleId="Zhlav">
    <w:name w:val="header"/>
    <w:basedOn w:val="Normln"/>
    <w:link w:val="ZhlavChar"/>
    <w:rsid w:val="00B10CC5"/>
    <w:pPr>
      <w:tabs>
        <w:tab w:val="center" w:pos="4536"/>
        <w:tab w:val="right" w:pos="9072"/>
      </w:tabs>
    </w:pPr>
  </w:style>
  <w:style w:type="paragraph" w:styleId="Zpat">
    <w:name w:val="footer"/>
    <w:basedOn w:val="Normln"/>
    <w:rsid w:val="00B10CC5"/>
    <w:pPr>
      <w:tabs>
        <w:tab w:val="center" w:pos="4536"/>
        <w:tab w:val="right" w:pos="9072"/>
      </w:tabs>
    </w:pPr>
  </w:style>
  <w:style w:type="character" w:styleId="slostrnky">
    <w:name w:val="page number"/>
    <w:basedOn w:val="Standardnpsmoodstavce"/>
    <w:rsid w:val="00B10CC5"/>
  </w:style>
  <w:style w:type="paragraph" w:customStyle="1" w:styleId="Nadp12">
    <w:name w:val="Nadp12"/>
    <w:basedOn w:val="Nadp10"/>
    <w:rsid w:val="00B10CC5"/>
    <w:rPr>
      <w:sz w:val="24"/>
    </w:rPr>
  </w:style>
  <w:style w:type="paragraph" w:customStyle="1" w:styleId="Nadp12S">
    <w:name w:val="Nadp12S"/>
    <w:basedOn w:val="Nadp10S"/>
    <w:rsid w:val="00B10CC5"/>
    <w:rPr>
      <w:sz w:val="24"/>
    </w:rPr>
  </w:style>
  <w:style w:type="paragraph" w:customStyle="1" w:styleId="Nadp14">
    <w:name w:val="Nadp14"/>
    <w:basedOn w:val="Nadp10"/>
    <w:rsid w:val="00B10CC5"/>
    <w:rPr>
      <w:sz w:val="28"/>
    </w:rPr>
  </w:style>
  <w:style w:type="paragraph" w:customStyle="1" w:styleId="Nadp16">
    <w:name w:val="Nadp16"/>
    <w:basedOn w:val="Nadp10"/>
    <w:rsid w:val="00B10CC5"/>
    <w:rPr>
      <w:sz w:val="32"/>
    </w:rPr>
  </w:style>
  <w:style w:type="paragraph" w:customStyle="1" w:styleId="Nadp16S">
    <w:name w:val="Nadp16S"/>
    <w:basedOn w:val="Nadp10S"/>
    <w:rsid w:val="00B10CC5"/>
    <w:rPr>
      <w:sz w:val="32"/>
    </w:rPr>
  </w:style>
  <w:style w:type="paragraph" w:styleId="Obsah2">
    <w:name w:val="toc 2"/>
    <w:basedOn w:val="Normln"/>
    <w:next w:val="Normln"/>
    <w:autoRedefine/>
    <w:semiHidden/>
    <w:rsid w:val="00B10CC5"/>
    <w:pPr>
      <w:ind w:left="200"/>
    </w:pPr>
  </w:style>
  <w:style w:type="paragraph" w:styleId="Obsah3">
    <w:name w:val="toc 3"/>
    <w:basedOn w:val="Normln"/>
    <w:next w:val="Normln"/>
    <w:autoRedefine/>
    <w:semiHidden/>
    <w:rsid w:val="00B10CC5"/>
    <w:pPr>
      <w:ind w:left="400"/>
    </w:pPr>
  </w:style>
  <w:style w:type="paragraph" w:styleId="Obsah4">
    <w:name w:val="toc 4"/>
    <w:basedOn w:val="Normln"/>
    <w:next w:val="Normln"/>
    <w:autoRedefine/>
    <w:semiHidden/>
    <w:rsid w:val="00B10CC5"/>
    <w:pPr>
      <w:ind w:left="600"/>
    </w:pPr>
  </w:style>
  <w:style w:type="paragraph" w:styleId="Obsah5">
    <w:name w:val="toc 5"/>
    <w:basedOn w:val="Normln"/>
    <w:next w:val="Normln"/>
    <w:autoRedefine/>
    <w:semiHidden/>
    <w:rsid w:val="00B10CC5"/>
    <w:pPr>
      <w:ind w:left="800"/>
    </w:pPr>
  </w:style>
  <w:style w:type="paragraph" w:styleId="Obsah6">
    <w:name w:val="toc 6"/>
    <w:basedOn w:val="Normln"/>
    <w:next w:val="Normln"/>
    <w:autoRedefine/>
    <w:semiHidden/>
    <w:rsid w:val="00B10CC5"/>
    <w:pPr>
      <w:ind w:left="1000"/>
    </w:pPr>
  </w:style>
  <w:style w:type="paragraph" w:styleId="Obsah7">
    <w:name w:val="toc 7"/>
    <w:basedOn w:val="Normln"/>
    <w:next w:val="Normln"/>
    <w:autoRedefine/>
    <w:semiHidden/>
    <w:rsid w:val="00B10CC5"/>
    <w:pPr>
      <w:ind w:left="1200"/>
    </w:pPr>
  </w:style>
  <w:style w:type="paragraph" w:customStyle="1" w:styleId="Textslza">
    <w:name w:val="Text_čísl_zač"/>
    <w:basedOn w:val="Normln"/>
    <w:next w:val="Normln"/>
    <w:rsid w:val="00B10CC5"/>
    <w:pPr>
      <w:spacing w:before="120"/>
      <w:ind w:left="567" w:hanging="567"/>
    </w:pPr>
    <w:rPr>
      <w:sz w:val="24"/>
    </w:rPr>
  </w:style>
  <w:style w:type="paragraph" w:customStyle="1" w:styleId="Textslpokr">
    <w:name w:val="Text_čísl_pokr"/>
    <w:basedOn w:val="Textslza"/>
    <w:rsid w:val="00B10CC5"/>
    <w:pPr>
      <w:ind w:firstLine="0"/>
    </w:pPr>
  </w:style>
  <w:style w:type="paragraph" w:customStyle="1" w:styleId="Zahltab1">
    <w:name w:val="Zahl_tab 1"/>
    <w:basedOn w:val="Normln"/>
    <w:rsid w:val="00B10CC5"/>
    <w:pPr>
      <w:jc w:val="center"/>
    </w:pPr>
    <w:rPr>
      <w:b/>
      <w:sz w:val="32"/>
    </w:rPr>
  </w:style>
  <w:style w:type="paragraph" w:customStyle="1" w:styleId="Zahltab2">
    <w:name w:val="Zahl_tab 2"/>
    <w:basedOn w:val="Zahltab1"/>
    <w:rsid w:val="00B10CC5"/>
    <w:rPr>
      <w:sz w:val="28"/>
    </w:rPr>
  </w:style>
  <w:style w:type="paragraph" w:customStyle="1" w:styleId="Zahltab3">
    <w:name w:val="Zahl_tab 3"/>
    <w:basedOn w:val="Zahltab1"/>
    <w:rsid w:val="00B10CC5"/>
    <w:rPr>
      <w:sz w:val="24"/>
    </w:rPr>
  </w:style>
  <w:style w:type="paragraph" w:customStyle="1" w:styleId="Zahltab4">
    <w:name w:val="Zahl_tab 4"/>
    <w:basedOn w:val="Zahltab1"/>
    <w:rsid w:val="00B10CC5"/>
    <w:rPr>
      <w:sz w:val="20"/>
    </w:rPr>
  </w:style>
  <w:style w:type="paragraph" w:customStyle="1" w:styleId="Tituln20">
    <w:name w:val="Titulní20"/>
    <w:basedOn w:val="Normln"/>
    <w:rsid w:val="00B10CC5"/>
    <w:pPr>
      <w:keepNext/>
      <w:pBdr>
        <w:top w:val="single" w:sz="12" w:space="1" w:color="auto" w:shadow="1"/>
        <w:left w:val="single" w:sz="12" w:space="1" w:color="auto" w:shadow="1"/>
        <w:bottom w:val="single" w:sz="12" w:space="1" w:color="auto" w:shadow="1"/>
        <w:right w:val="single" w:sz="12" w:space="1" w:color="auto" w:shadow="1"/>
      </w:pBdr>
      <w:shd w:val="pct10" w:color="auto" w:fill="auto"/>
      <w:jc w:val="center"/>
    </w:pPr>
    <w:rPr>
      <w:b/>
      <w:sz w:val="40"/>
    </w:rPr>
  </w:style>
  <w:style w:type="paragraph" w:styleId="Obsah8">
    <w:name w:val="toc 8"/>
    <w:basedOn w:val="Normln"/>
    <w:next w:val="Normln"/>
    <w:autoRedefine/>
    <w:semiHidden/>
    <w:rsid w:val="00B10CC5"/>
    <w:pPr>
      <w:ind w:left="1400"/>
    </w:pPr>
  </w:style>
  <w:style w:type="paragraph" w:styleId="Obsah9">
    <w:name w:val="toc 9"/>
    <w:basedOn w:val="Normln"/>
    <w:next w:val="Normln"/>
    <w:autoRedefine/>
    <w:semiHidden/>
    <w:rsid w:val="00B10CC5"/>
    <w:pPr>
      <w:ind w:left="1600"/>
    </w:pPr>
  </w:style>
  <w:style w:type="paragraph" w:customStyle="1" w:styleId="Zahltab0">
    <w:name w:val="Zahl_tab 0"/>
    <w:basedOn w:val="Zahltab1"/>
    <w:autoRedefine/>
    <w:rsid w:val="00B10CC5"/>
    <w:rPr>
      <w:sz w:val="36"/>
    </w:rPr>
  </w:style>
  <w:style w:type="paragraph" w:customStyle="1" w:styleId="dektab10">
    <w:name w:val="Řádek tab 10"/>
    <w:basedOn w:val="Normln"/>
    <w:rsid w:val="00B10CC5"/>
  </w:style>
  <w:style w:type="paragraph" w:customStyle="1" w:styleId="Odrteka">
    <w:name w:val="Odr_tečka"/>
    <w:basedOn w:val="Text1"/>
    <w:rsid w:val="00B10CC5"/>
    <w:pPr>
      <w:numPr>
        <w:numId w:val="1"/>
      </w:numPr>
      <w:tabs>
        <w:tab w:val="clear" w:pos="417"/>
        <w:tab w:val="num" w:pos="1068"/>
      </w:tabs>
      <w:spacing w:before="0"/>
      <w:ind w:left="1048"/>
    </w:pPr>
  </w:style>
  <w:style w:type="paragraph" w:customStyle="1" w:styleId="Text1ods">
    <w:name w:val="Text1_ods"/>
    <w:basedOn w:val="Text1"/>
    <w:rsid w:val="00B10CC5"/>
    <w:pPr>
      <w:spacing w:before="80"/>
      <w:ind w:left="709" w:firstLine="0"/>
    </w:pPr>
  </w:style>
  <w:style w:type="paragraph" w:styleId="Zkladntext2">
    <w:name w:val="Body Text 2"/>
    <w:basedOn w:val="Normln"/>
    <w:rsid w:val="00B10CC5"/>
    <w:pPr>
      <w:jc w:val="center"/>
    </w:pPr>
    <w:rPr>
      <w:b/>
      <w:sz w:val="16"/>
    </w:rPr>
  </w:style>
  <w:style w:type="character" w:styleId="Hypertextovodkaz">
    <w:name w:val="Hyperlink"/>
    <w:basedOn w:val="Standardnpsmoodstavce"/>
    <w:rsid w:val="00D2616E"/>
    <w:rPr>
      <w:color w:val="0000FF"/>
      <w:u w:val="single"/>
    </w:rPr>
  </w:style>
  <w:style w:type="character" w:styleId="Sledovanodkaz">
    <w:name w:val="FollowedHyperlink"/>
    <w:basedOn w:val="Standardnpsmoodstavce"/>
    <w:rsid w:val="00D2616E"/>
    <w:rPr>
      <w:color w:val="800080"/>
      <w:u w:val="single"/>
    </w:rPr>
  </w:style>
  <w:style w:type="paragraph" w:styleId="Zkladntext3">
    <w:name w:val="Body Text 3"/>
    <w:basedOn w:val="Normln"/>
    <w:rsid w:val="00A8436B"/>
    <w:pPr>
      <w:jc w:val="center"/>
    </w:pPr>
    <w:rPr>
      <w:b/>
      <w:caps/>
      <w:sz w:val="32"/>
    </w:rPr>
  </w:style>
  <w:style w:type="table" w:styleId="Mkatabulky">
    <w:name w:val="Table Grid"/>
    <w:basedOn w:val="Normlntabulka"/>
    <w:rsid w:val="00F7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FB1091"/>
    <w:rPr>
      <w:rFonts w:ascii="Tahoma" w:hAnsi="Tahoma" w:cs="Tahoma"/>
      <w:sz w:val="16"/>
      <w:szCs w:val="16"/>
    </w:rPr>
  </w:style>
  <w:style w:type="character" w:styleId="Odkaznakoment">
    <w:name w:val="annotation reference"/>
    <w:basedOn w:val="Standardnpsmoodstavce"/>
    <w:semiHidden/>
    <w:rsid w:val="00FB1091"/>
    <w:rPr>
      <w:sz w:val="16"/>
      <w:szCs w:val="16"/>
    </w:rPr>
  </w:style>
  <w:style w:type="paragraph" w:styleId="Textkomente">
    <w:name w:val="annotation text"/>
    <w:basedOn w:val="Normln"/>
    <w:link w:val="TextkomenteChar"/>
    <w:semiHidden/>
    <w:rsid w:val="00FB1091"/>
  </w:style>
  <w:style w:type="paragraph" w:styleId="Pedmtkomente">
    <w:name w:val="annotation subject"/>
    <w:basedOn w:val="Textkomente"/>
    <w:next w:val="Textkomente"/>
    <w:semiHidden/>
    <w:rsid w:val="00FB1091"/>
    <w:rPr>
      <w:b/>
      <w:bCs/>
    </w:rPr>
  </w:style>
  <w:style w:type="paragraph" w:styleId="Textvbloku">
    <w:name w:val="Block Text"/>
    <w:basedOn w:val="Normln"/>
    <w:rsid w:val="00E61BD9"/>
    <w:pPr>
      <w:overflowPunct w:val="0"/>
      <w:autoSpaceDE w:val="0"/>
      <w:autoSpaceDN w:val="0"/>
      <w:adjustRightInd w:val="0"/>
      <w:ind w:left="-567" w:right="-993"/>
      <w:jc w:val="both"/>
      <w:textAlignment w:val="baseline"/>
    </w:pPr>
    <w:rPr>
      <w:b/>
    </w:rPr>
  </w:style>
  <w:style w:type="paragraph" w:customStyle="1" w:styleId="Podm">
    <w:name w:val="Podm"/>
    <w:basedOn w:val="Normln"/>
    <w:rsid w:val="00EE5311"/>
    <w:pPr>
      <w:overflowPunct w:val="0"/>
      <w:autoSpaceDE w:val="0"/>
      <w:autoSpaceDN w:val="0"/>
      <w:adjustRightInd w:val="0"/>
      <w:textAlignment w:val="baseline"/>
    </w:pPr>
    <w:rPr>
      <w:sz w:val="11"/>
    </w:rPr>
  </w:style>
  <w:style w:type="paragraph" w:styleId="Odstavecseseznamem">
    <w:name w:val="List Paragraph"/>
    <w:basedOn w:val="Normln"/>
    <w:uiPriority w:val="34"/>
    <w:qFormat/>
    <w:rsid w:val="00F41FBC"/>
    <w:pPr>
      <w:ind w:left="708"/>
    </w:pPr>
  </w:style>
  <w:style w:type="paragraph" w:styleId="Rozloendokumentu">
    <w:name w:val="Document Map"/>
    <w:basedOn w:val="Normln"/>
    <w:semiHidden/>
    <w:rsid w:val="00244039"/>
    <w:pPr>
      <w:shd w:val="clear" w:color="auto" w:fill="000080"/>
    </w:pPr>
    <w:rPr>
      <w:rFonts w:ascii="Tahoma" w:hAnsi="Tahoma" w:cs="Tahoma"/>
    </w:rPr>
  </w:style>
  <w:style w:type="character" w:customStyle="1" w:styleId="TextkomenteChar">
    <w:name w:val="Text komentáře Char"/>
    <w:basedOn w:val="Standardnpsmoodstavce"/>
    <w:link w:val="Textkomente"/>
    <w:semiHidden/>
    <w:rsid w:val="00501629"/>
  </w:style>
  <w:style w:type="character" w:customStyle="1" w:styleId="ZhlavChar">
    <w:name w:val="Záhlaví Char"/>
    <w:basedOn w:val="Standardnpsmoodstavce"/>
    <w:link w:val="Zhlav"/>
    <w:rsid w:val="00A9744C"/>
  </w:style>
  <w:style w:type="paragraph" w:styleId="Revize">
    <w:name w:val="Revision"/>
    <w:hidden/>
    <w:uiPriority w:val="99"/>
    <w:semiHidden/>
    <w:rsid w:val="00CD5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2027277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knikv.AACS\Documents\Projekty\VUVeL\Exchange\Smlouva%20KUPN&#205;,%20SW%20zjednodu&#353;en&#225;-10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BD4A6-92ED-471B-8B25-E02DCC79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KUPNÍ, SW zjednodušená-102.DOTX</Template>
  <TotalTime>2</TotalTime>
  <Pages>4</Pages>
  <Words>2341</Words>
  <Characters>13502</Characters>
  <Application>Microsoft Office Word</Application>
  <DocSecurity>4</DocSecurity>
  <Lines>112</Lines>
  <Paragraphs>31</Paragraphs>
  <ScaleCrop>false</ScaleCrop>
  <HeadingPairs>
    <vt:vector size="2" baseType="variant">
      <vt:variant>
        <vt:lpstr>Název</vt:lpstr>
      </vt:variant>
      <vt:variant>
        <vt:i4>1</vt:i4>
      </vt:variant>
    </vt:vector>
  </HeadingPairs>
  <TitlesOfParts>
    <vt:vector size="1" baseType="lpstr">
      <vt:lpstr>Zde je název dokumentu</vt:lpstr>
    </vt:vector>
  </TitlesOfParts>
  <Company>XANADU a.s.</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Zde je název dokumentu</dc:title>
  <dc:creator>Vladimír Pekník</dc:creator>
  <cp:lastModifiedBy>Pavla Dvořáková</cp:lastModifiedBy>
  <cp:revision>2</cp:revision>
  <cp:lastPrinted>2012-10-09T12:04:00Z</cp:lastPrinted>
  <dcterms:created xsi:type="dcterms:W3CDTF">2021-12-22T08:06:00Z</dcterms:created>
  <dcterms:modified xsi:type="dcterms:W3CDTF">2021-12-22T08:06:00Z</dcterms:modified>
</cp:coreProperties>
</file>