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31" w:rsidRDefault="005B1631" w:rsidP="005B1631">
      <w:pPr>
        <w:pStyle w:val="Nadpis1"/>
        <w:ind w:left="7315"/>
        <w:rPr>
          <w:rFonts w:cs="Arial"/>
          <w:sz w:val="22"/>
          <w:szCs w:val="22"/>
          <w:lang w:val="cs-CZ"/>
        </w:rPr>
      </w:pPr>
      <w:r>
        <w:rPr>
          <w:b/>
          <w:bCs/>
          <w:spacing w:val="-1"/>
          <w:sz w:val="22"/>
          <w:szCs w:val="22"/>
          <w:lang w:val="cs-CZ"/>
        </w:rPr>
        <w:t>Příloha č. 2</w:t>
      </w:r>
    </w:p>
    <w:p w:rsidR="005B1631" w:rsidRDefault="005B1631" w:rsidP="005B1631">
      <w:pPr>
        <w:spacing w:before="5"/>
        <w:rPr>
          <w:rFonts w:ascii="Arial" w:eastAsia="Arial" w:hAnsi="Arial" w:cs="Arial"/>
          <w:b/>
          <w:bCs/>
          <w:sz w:val="10"/>
          <w:szCs w:val="10"/>
          <w:lang w:val="cs-CZ"/>
        </w:rPr>
      </w:pPr>
    </w:p>
    <w:p w:rsidR="005B1631" w:rsidRDefault="005B1631" w:rsidP="005B1631">
      <w:pPr>
        <w:tabs>
          <w:tab w:val="left" w:pos="2913"/>
          <w:tab w:val="center" w:pos="4535"/>
        </w:tabs>
        <w:autoSpaceDE w:val="0"/>
        <w:autoSpaceDN w:val="0"/>
        <w:adjustRightInd w:val="0"/>
        <w:spacing w:line="276" w:lineRule="auto"/>
        <w:ind w:right="374"/>
        <w:jc w:val="center"/>
        <w:rPr>
          <w:rFonts w:cstheme="minorHAnsi"/>
          <w:b/>
          <w:bCs/>
          <w:sz w:val="24"/>
          <w:szCs w:val="24"/>
          <w:u w:val="single"/>
        </w:rPr>
      </w:pPr>
      <w:r>
        <w:rPr>
          <w:rFonts w:cstheme="minorHAnsi"/>
          <w:b/>
          <w:bCs/>
          <w:sz w:val="24"/>
          <w:szCs w:val="24"/>
          <w:u w:val="single"/>
        </w:rPr>
        <w:t>KUPNÍ SMLOUVA</w:t>
      </w:r>
    </w:p>
    <w:p w:rsidR="005B1631" w:rsidRDefault="005B1631" w:rsidP="005B1631">
      <w:pPr>
        <w:pStyle w:val="AAOdstavec"/>
        <w:spacing w:before="120" w:line="276" w:lineRule="auto"/>
        <w:ind w:right="374"/>
        <w:jc w:val="center"/>
        <w:rPr>
          <w:rFonts w:asciiTheme="minorHAnsi" w:hAnsiTheme="minorHAnsi" w:cstheme="minorHAnsi"/>
          <w:lang w:eastAsia="cs-CZ"/>
        </w:rPr>
      </w:pPr>
      <w:r>
        <w:rPr>
          <w:rFonts w:asciiTheme="minorHAnsi" w:hAnsiTheme="minorHAnsi" w:cstheme="minorHAnsi"/>
        </w:rPr>
        <w:t>uzavřená podle právního řádu České republiky v souladu s ustanovením § 2079 a násl. ve spojení s </w:t>
      </w:r>
      <w:proofErr w:type="spellStart"/>
      <w:r>
        <w:rPr>
          <w:rFonts w:asciiTheme="minorHAnsi" w:hAnsiTheme="minorHAnsi" w:cstheme="minorHAnsi"/>
        </w:rPr>
        <w:t>ust</w:t>
      </w:r>
      <w:proofErr w:type="spellEnd"/>
      <w:r>
        <w:rPr>
          <w:rFonts w:asciiTheme="minorHAnsi" w:hAnsiTheme="minorHAnsi" w:cstheme="minorHAnsi"/>
        </w:rPr>
        <w:t xml:space="preserve">. § 2085 zákona č. 89/2012 Sb., občanského zákoníku, ve znění pozdějších předpisů (dále též jako „Občanský zákoník“), mezi </w:t>
      </w:r>
      <w:r>
        <w:rPr>
          <w:rFonts w:asciiTheme="minorHAnsi" w:hAnsiTheme="minorHAnsi" w:cstheme="minorHAnsi"/>
          <w:lang w:eastAsia="cs-CZ"/>
        </w:rPr>
        <w:t>těmito smluvními stranami:</w:t>
      </w:r>
    </w:p>
    <w:p w:rsidR="005B1631" w:rsidRDefault="005B1631" w:rsidP="005B1631">
      <w:pPr>
        <w:autoSpaceDE w:val="0"/>
        <w:autoSpaceDN w:val="0"/>
        <w:adjustRightInd w:val="0"/>
        <w:spacing w:line="276" w:lineRule="auto"/>
        <w:ind w:right="374"/>
        <w:rPr>
          <w:rFonts w:cstheme="minorHAnsi"/>
        </w:rPr>
      </w:pPr>
    </w:p>
    <w:p w:rsidR="005B1631" w:rsidRDefault="005B1631" w:rsidP="005B1631">
      <w:pPr>
        <w:spacing w:after="120" w:line="276" w:lineRule="auto"/>
        <w:ind w:right="374"/>
        <w:jc w:val="center"/>
        <w:rPr>
          <w:rFonts w:cstheme="minorHAnsi"/>
          <w:b/>
          <w:lang w:val="cs-CZ"/>
        </w:rPr>
      </w:pPr>
      <w:r>
        <w:rPr>
          <w:rFonts w:cstheme="minorHAnsi"/>
          <w:b/>
          <w:lang w:val="cs-CZ"/>
        </w:rPr>
        <w:t>I. SMLUVNÍ STRANY</w:t>
      </w:r>
    </w:p>
    <w:p w:rsidR="005B1631" w:rsidRDefault="005B1631" w:rsidP="005B1631">
      <w:pPr>
        <w:widowControl/>
        <w:numPr>
          <w:ilvl w:val="0"/>
          <w:numId w:val="2"/>
        </w:numPr>
        <w:spacing w:after="120" w:line="276" w:lineRule="auto"/>
        <w:ind w:left="357" w:right="374" w:hanging="357"/>
        <w:rPr>
          <w:rFonts w:cstheme="minorHAnsi"/>
          <w:bCs/>
          <w:lang w:val="cs-CZ"/>
        </w:rPr>
      </w:pPr>
      <w:r>
        <w:rPr>
          <w:rFonts w:cstheme="minorHAnsi"/>
          <w:bCs/>
          <w:lang w:val="cs-CZ"/>
        </w:rPr>
        <w:t xml:space="preserve">Kupující: </w:t>
      </w:r>
    </w:p>
    <w:p w:rsidR="005B1631" w:rsidRDefault="005B1631" w:rsidP="005B1631">
      <w:pPr>
        <w:pStyle w:val="Odstavecseseznamem"/>
        <w:autoSpaceDE w:val="0"/>
        <w:autoSpaceDN w:val="0"/>
        <w:adjustRightInd w:val="0"/>
        <w:ind w:left="360" w:right="374" w:firstLine="66"/>
        <w:rPr>
          <w:rFonts w:eastAsia="Times New Roman" w:cstheme="minorHAnsi"/>
          <w:b/>
          <w:iCs/>
          <w:color w:val="000000"/>
          <w:lang w:val="cs-CZ" w:eastAsia="ar-SA"/>
        </w:rPr>
      </w:pPr>
      <w:r>
        <w:rPr>
          <w:rFonts w:eastAsia="Times New Roman" w:cstheme="minorHAnsi"/>
          <w:b/>
          <w:iCs/>
          <w:color w:val="000000"/>
          <w:lang w:val="cs-CZ" w:eastAsia="ar-SA"/>
        </w:rPr>
        <w:t>České vysoké učení technické v Praze Fakulta dopravní</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se sídlem: Jugoslávských partyzánů 1580/3, Dejvice, 160 00 Praha</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IČ: 68407700</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DIČ: CZ68407700</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Korespondenční adresa: Konviktská 20, 110 00 Praha 1</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zastoupená: doc. Ing. Pavlem Hrubešem, Ph.D., děkan</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bankovní spojení: </w:t>
      </w:r>
      <w:bookmarkStart w:id="0" w:name="_GoBack"/>
      <w:bookmarkEnd w:id="0"/>
      <w:r w:rsidRPr="00A80142">
        <w:rPr>
          <w:rFonts w:eastAsia="Times New Roman" w:cstheme="minorHAnsi"/>
          <w:iCs/>
          <w:color w:val="000000"/>
          <w:highlight w:val="black"/>
          <w:lang w:val="cs-CZ" w:eastAsia="ar-SA"/>
        </w:rPr>
        <w:t>Komerční Banka, a.s., číslo účtu: 19-3322370227/0100</w:t>
      </w:r>
    </w:p>
    <w:p w:rsidR="005B1631" w:rsidRDefault="005B1631" w:rsidP="005B1631">
      <w:pPr>
        <w:ind w:left="357" w:right="374" w:firstLine="66"/>
        <w:rPr>
          <w:rFonts w:cstheme="minorHAnsi"/>
          <w:iCs/>
          <w:color w:val="000000"/>
          <w:lang w:val="cs-CZ"/>
        </w:rPr>
      </w:pPr>
      <w:r>
        <w:rPr>
          <w:rFonts w:cstheme="minorHAnsi"/>
          <w:iCs/>
          <w:color w:val="000000"/>
          <w:lang w:val="cs-CZ"/>
        </w:rPr>
        <w:t xml:space="preserve">Kontaktní osoba: </w:t>
      </w:r>
      <w:r w:rsidRPr="00A80142">
        <w:rPr>
          <w:rFonts w:cstheme="minorHAnsi"/>
          <w:iCs/>
          <w:color w:val="000000"/>
          <w:highlight w:val="black"/>
          <w:lang w:val="cs-CZ"/>
        </w:rPr>
        <w:t>Ing. Jana Kaliková, Ph.D.</w:t>
      </w:r>
    </w:p>
    <w:p w:rsidR="005B1631" w:rsidRDefault="005B1631" w:rsidP="005B1631">
      <w:pPr>
        <w:ind w:left="357" w:right="374" w:firstLine="66"/>
        <w:rPr>
          <w:rFonts w:cstheme="minorHAnsi"/>
          <w:iCs/>
          <w:color w:val="000000"/>
          <w:lang w:val="cs-CZ"/>
        </w:rPr>
      </w:pPr>
      <w:r>
        <w:rPr>
          <w:rFonts w:cstheme="minorHAnsi"/>
          <w:iCs/>
          <w:color w:val="000000"/>
          <w:lang w:val="cs-CZ"/>
        </w:rPr>
        <w:t xml:space="preserve">Tel. na kontaktní osobu: </w:t>
      </w:r>
      <w:r w:rsidRPr="00A80142">
        <w:rPr>
          <w:rFonts w:cstheme="minorHAnsi"/>
          <w:iCs/>
          <w:color w:val="000000"/>
          <w:highlight w:val="black"/>
          <w:lang w:val="cs-CZ" w:eastAsia="ar-SA"/>
        </w:rPr>
        <w:t>+420 </w:t>
      </w:r>
      <w:r w:rsidRPr="00A80142">
        <w:rPr>
          <w:rFonts w:cstheme="minorHAnsi"/>
          <w:iCs/>
          <w:color w:val="000000"/>
          <w:highlight w:val="black"/>
          <w:lang w:val="cs-CZ"/>
        </w:rPr>
        <w:t>777 496 200</w:t>
      </w:r>
    </w:p>
    <w:p w:rsidR="005B1631" w:rsidRDefault="005B1631" w:rsidP="005B1631">
      <w:pPr>
        <w:ind w:left="567" w:right="374" w:hanging="141"/>
        <w:rPr>
          <w:rFonts w:cstheme="minorHAnsi"/>
          <w:iCs/>
          <w:color w:val="000000"/>
          <w:lang w:val="cs-CZ"/>
        </w:rPr>
      </w:pPr>
      <w:r>
        <w:rPr>
          <w:rFonts w:cstheme="minorHAnsi"/>
          <w:iCs/>
          <w:color w:val="000000"/>
          <w:lang w:val="cs-CZ"/>
        </w:rPr>
        <w:t xml:space="preserve">E-mail kontaktní osoby: </w:t>
      </w:r>
      <w:hyperlink r:id="rId6" w:history="1">
        <w:r w:rsidRPr="00A80142">
          <w:rPr>
            <w:rStyle w:val="Hypertextovodkaz"/>
            <w:rFonts w:cstheme="minorHAnsi"/>
            <w:iCs/>
            <w:color w:val="000000"/>
            <w:highlight w:val="black"/>
            <w:lang w:val="cs-CZ"/>
          </w:rPr>
          <w:t>kalikova@fd.cvut.cz</w:t>
        </w:r>
      </w:hyperlink>
    </w:p>
    <w:p w:rsidR="005B1631" w:rsidRDefault="005B1631" w:rsidP="005B1631">
      <w:pPr>
        <w:pStyle w:val="Bezmezer"/>
        <w:spacing w:before="120" w:line="276" w:lineRule="auto"/>
        <w:ind w:right="374"/>
        <w:rPr>
          <w:rFonts w:cstheme="minorHAnsi"/>
        </w:rPr>
      </w:pPr>
      <w:r>
        <w:rPr>
          <w:rFonts w:cstheme="minorHAnsi"/>
        </w:rPr>
        <w:t>(dále jen „</w:t>
      </w:r>
      <w:r>
        <w:rPr>
          <w:rFonts w:cstheme="minorHAnsi"/>
          <w:b/>
        </w:rPr>
        <w:t>Kupující“</w:t>
      </w:r>
      <w:r>
        <w:rPr>
          <w:rFonts w:cstheme="minorHAnsi"/>
        </w:rPr>
        <w:t>)</w:t>
      </w:r>
    </w:p>
    <w:p w:rsidR="005B1631" w:rsidRDefault="005B1631" w:rsidP="005B1631">
      <w:pPr>
        <w:spacing w:after="120" w:line="276" w:lineRule="auto"/>
        <w:ind w:left="357" w:right="374"/>
        <w:rPr>
          <w:rFonts w:cstheme="minorHAnsi"/>
          <w:iCs/>
          <w:color w:val="000000"/>
          <w:lang w:val="cs-CZ"/>
        </w:rPr>
      </w:pPr>
    </w:p>
    <w:p w:rsidR="005B1631" w:rsidRDefault="005B1631" w:rsidP="005B1631">
      <w:pPr>
        <w:widowControl/>
        <w:numPr>
          <w:ilvl w:val="0"/>
          <w:numId w:val="2"/>
        </w:numPr>
        <w:spacing w:before="120" w:after="120" w:line="276" w:lineRule="auto"/>
        <w:ind w:left="357" w:right="374" w:hanging="357"/>
        <w:rPr>
          <w:rFonts w:cstheme="minorHAnsi"/>
          <w:bCs/>
          <w:lang w:val="cs-CZ"/>
        </w:rPr>
      </w:pPr>
      <w:r>
        <w:rPr>
          <w:rFonts w:cstheme="minorHAnsi"/>
          <w:bCs/>
          <w:lang w:val="cs-CZ"/>
        </w:rPr>
        <w:t>Prodávající:</w:t>
      </w:r>
    </w:p>
    <w:p w:rsidR="005B1631" w:rsidRDefault="005B1631" w:rsidP="005B1631">
      <w:pPr>
        <w:ind w:left="357" w:right="374"/>
        <w:rPr>
          <w:rFonts w:cstheme="minorHAnsi"/>
          <w:bCs/>
          <w:lang w:val="cs-CZ"/>
        </w:rPr>
      </w:pPr>
      <w:r>
        <w:rPr>
          <w:rFonts w:cstheme="minorHAnsi"/>
          <w:bCs/>
          <w:lang w:val="cs-CZ"/>
        </w:rPr>
        <w:t xml:space="preserve">  Název: </w:t>
      </w:r>
      <w:r w:rsidR="00A00A9F" w:rsidRPr="00A00A9F">
        <w:rPr>
          <w:rFonts w:cstheme="minorHAnsi"/>
          <w:b/>
          <w:lang w:val="cs-CZ" w:eastAsia="cs-CZ"/>
        </w:rPr>
        <w:t>ENGEL</w:t>
      </w:r>
      <w:r w:rsidR="00A00A9F">
        <w:rPr>
          <w:rFonts w:cstheme="minorHAnsi"/>
          <w:b/>
          <w:color w:val="FF0000"/>
          <w:lang w:val="cs-CZ" w:eastAsia="cs-CZ"/>
        </w:rPr>
        <w:t xml:space="preserve"> </w:t>
      </w:r>
      <w:r w:rsidR="00A00A9F" w:rsidRPr="00A54471">
        <w:rPr>
          <w:rFonts w:cstheme="minorHAnsi"/>
          <w:b/>
          <w:lang w:val="cs-CZ" w:eastAsia="cs-CZ"/>
        </w:rPr>
        <w:t>s.r.o.</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se sídlem: </w:t>
      </w:r>
      <w:r w:rsidR="003353FD" w:rsidRPr="003353FD">
        <w:rPr>
          <w:rFonts w:cstheme="minorHAnsi"/>
          <w:b/>
          <w:lang w:val="cs-CZ" w:eastAsia="cs-CZ"/>
        </w:rPr>
        <w:t>Mikšíčkova 44, 615 00 Brno</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IČ: </w:t>
      </w:r>
      <w:r w:rsidR="003353FD">
        <w:rPr>
          <w:rFonts w:eastAsia="Times New Roman" w:cstheme="minorHAnsi"/>
          <w:iCs/>
          <w:color w:val="000000"/>
          <w:lang w:val="cs-CZ" w:eastAsia="ar-SA"/>
        </w:rPr>
        <w:t>46979727</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DIČ: </w:t>
      </w:r>
      <w:r w:rsidR="003353FD" w:rsidRPr="003353FD">
        <w:rPr>
          <w:rFonts w:cstheme="minorHAnsi"/>
          <w:b/>
          <w:lang w:val="cs-CZ" w:eastAsia="cs-CZ"/>
        </w:rPr>
        <w:t>CZ</w:t>
      </w:r>
      <w:r w:rsidR="003353FD">
        <w:rPr>
          <w:rFonts w:eastAsia="Times New Roman" w:cstheme="minorHAnsi"/>
          <w:iCs/>
          <w:color w:val="000000"/>
          <w:lang w:val="cs-CZ" w:eastAsia="ar-SA"/>
        </w:rPr>
        <w:t>46979727</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Korespondenční adresa: </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zastoupená: </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bankovní spojení:</w:t>
      </w:r>
    </w:p>
    <w:p w:rsidR="005B1631" w:rsidRDefault="005B1631" w:rsidP="005B1631">
      <w:pPr>
        <w:pStyle w:val="Odstavecseseznamem"/>
        <w:autoSpaceDE w:val="0"/>
        <w:autoSpaceDN w:val="0"/>
        <w:adjustRightInd w:val="0"/>
        <w:ind w:left="360" w:right="374" w:firstLine="66"/>
        <w:rPr>
          <w:rFonts w:eastAsia="Times New Roman" w:cstheme="minorHAnsi"/>
          <w:iCs/>
          <w:color w:val="000000"/>
          <w:lang w:val="cs-CZ" w:eastAsia="ar-SA"/>
        </w:rPr>
      </w:pPr>
      <w:r>
        <w:rPr>
          <w:rFonts w:eastAsia="Times New Roman" w:cstheme="minorHAnsi"/>
          <w:iCs/>
          <w:color w:val="000000"/>
          <w:lang w:val="cs-CZ" w:eastAsia="ar-SA"/>
        </w:rPr>
        <w:t xml:space="preserve">číslo účtu: </w:t>
      </w:r>
    </w:p>
    <w:p w:rsidR="005B1631" w:rsidRDefault="005B1631" w:rsidP="005B1631">
      <w:pPr>
        <w:ind w:left="357" w:right="374" w:firstLine="66"/>
        <w:rPr>
          <w:rFonts w:cstheme="minorHAnsi"/>
          <w:iCs/>
          <w:color w:val="000000"/>
          <w:lang w:val="cs-CZ"/>
        </w:rPr>
      </w:pPr>
      <w:r>
        <w:rPr>
          <w:rFonts w:cstheme="minorHAnsi"/>
          <w:iCs/>
          <w:color w:val="000000"/>
          <w:lang w:val="cs-CZ"/>
        </w:rPr>
        <w:t xml:space="preserve">Kontaktní osoba: </w:t>
      </w:r>
    </w:p>
    <w:p w:rsidR="005B1631" w:rsidRDefault="005B1631" w:rsidP="005B1631">
      <w:pPr>
        <w:ind w:left="357" w:right="374" w:firstLine="66"/>
        <w:rPr>
          <w:rFonts w:cstheme="minorHAnsi"/>
          <w:iCs/>
          <w:color w:val="000000"/>
          <w:lang w:val="cs-CZ"/>
        </w:rPr>
      </w:pPr>
      <w:r>
        <w:rPr>
          <w:rFonts w:cstheme="minorHAnsi"/>
          <w:iCs/>
          <w:color w:val="000000"/>
          <w:lang w:val="cs-CZ"/>
        </w:rPr>
        <w:t xml:space="preserve">Tel. na kontaktní osobu: </w:t>
      </w:r>
    </w:p>
    <w:p w:rsidR="005B1631" w:rsidRDefault="005B1631" w:rsidP="005B1631">
      <w:pPr>
        <w:ind w:left="567" w:right="374" w:hanging="141"/>
        <w:rPr>
          <w:rFonts w:cstheme="minorHAnsi"/>
          <w:iCs/>
          <w:color w:val="000000"/>
          <w:lang w:val="cs-CZ"/>
        </w:rPr>
      </w:pPr>
      <w:r>
        <w:rPr>
          <w:rFonts w:cstheme="minorHAnsi"/>
          <w:iCs/>
          <w:color w:val="000000"/>
          <w:lang w:val="cs-CZ"/>
        </w:rPr>
        <w:t xml:space="preserve">E-mail kontaktní osoby: </w:t>
      </w:r>
    </w:p>
    <w:p w:rsidR="005B1631" w:rsidRDefault="005B1631" w:rsidP="005B1631">
      <w:pPr>
        <w:pStyle w:val="Bezmezer"/>
        <w:spacing w:before="120" w:after="120" w:line="276" w:lineRule="auto"/>
        <w:ind w:right="374"/>
        <w:rPr>
          <w:rFonts w:cstheme="minorHAnsi"/>
        </w:rPr>
      </w:pPr>
      <w:r>
        <w:rPr>
          <w:rFonts w:cstheme="minorHAnsi"/>
        </w:rPr>
        <w:t>(dále jen „</w:t>
      </w:r>
      <w:r>
        <w:rPr>
          <w:rFonts w:cstheme="minorHAnsi"/>
          <w:b/>
        </w:rPr>
        <w:t>Prodávající</w:t>
      </w:r>
      <w:r>
        <w:rPr>
          <w:rFonts w:cstheme="minorHAnsi"/>
        </w:rPr>
        <w:t>“)</w:t>
      </w:r>
    </w:p>
    <w:p w:rsidR="005B1631" w:rsidRDefault="005B1631" w:rsidP="005B1631">
      <w:pPr>
        <w:spacing w:line="276" w:lineRule="auto"/>
        <w:ind w:right="374"/>
        <w:rPr>
          <w:rFonts w:cstheme="minorHAnsi"/>
          <w:lang w:val="cs-CZ"/>
        </w:rPr>
      </w:pPr>
    </w:p>
    <w:p w:rsidR="005B1631" w:rsidRDefault="005B1631" w:rsidP="005B1631">
      <w:pPr>
        <w:spacing w:line="276" w:lineRule="auto"/>
        <w:ind w:right="374"/>
        <w:rPr>
          <w:rFonts w:cstheme="minorHAnsi"/>
          <w:lang w:val="cs-CZ"/>
        </w:rPr>
      </w:pPr>
      <w:r>
        <w:rPr>
          <w:rFonts w:cstheme="minorHAnsi"/>
          <w:lang w:val="cs-CZ"/>
        </w:rPr>
        <w:t>uzavřeli níže uvedeného dne, měsíce a roku tuto smlouvu: (dále jen „Smlouva“)</w:t>
      </w:r>
    </w:p>
    <w:p w:rsidR="005B1631" w:rsidRDefault="005B1631" w:rsidP="005B1631">
      <w:pPr>
        <w:spacing w:line="276" w:lineRule="auto"/>
        <w:ind w:right="374"/>
        <w:rPr>
          <w:rFonts w:cstheme="minorHAnsi"/>
          <w:lang w:val="cs-CZ"/>
        </w:rPr>
      </w:pPr>
    </w:p>
    <w:p w:rsidR="005B1631" w:rsidRDefault="005B1631" w:rsidP="005B1631">
      <w:pPr>
        <w:spacing w:line="276" w:lineRule="auto"/>
        <w:ind w:right="374"/>
        <w:rPr>
          <w:rFonts w:cstheme="minorHAnsi"/>
          <w:lang w:val="cs-CZ"/>
        </w:rPr>
      </w:pPr>
    </w:p>
    <w:p w:rsidR="005B1631" w:rsidRDefault="005B1631" w:rsidP="005B1631">
      <w:pPr>
        <w:pStyle w:val="Odstavecseseznamem"/>
        <w:widowControl/>
        <w:numPr>
          <w:ilvl w:val="0"/>
          <w:numId w:val="3"/>
        </w:numPr>
        <w:spacing w:after="120" w:line="276" w:lineRule="auto"/>
        <w:ind w:left="0" w:right="374"/>
        <w:contextualSpacing/>
        <w:jc w:val="center"/>
        <w:rPr>
          <w:rFonts w:cstheme="minorHAnsi"/>
          <w:b/>
          <w:bCs/>
          <w:lang w:val="cs-CZ"/>
        </w:rPr>
      </w:pPr>
      <w:r>
        <w:rPr>
          <w:rFonts w:cstheme="minorHAnsi"/>
          <w:b/>
          <w:bCs/>
          <w:lang w:val="cs-CZ"/>
        </w:rPr>
        <w:t>ÚVODNÍ USTANOVENÍ</w:t>
      </w:r>
    </w:p>
    <w:p w:rsidR="005B1631" w:rsidRDefault="005B1631" w:rsidP="005B1631">
      <w:pPr>
        <w:pStyle w:val="Odstavecseseznamem"/>
        <w:widowControl/>
        <w:numPr>
          <w:ilvl w:val="1"/>
          <w:numId w:val="4"/>
        </w:numPr>
        <w:spacing w:before="240" w:line="276" w:lineRule="auto"/>
        <w:ind w:left="432" w:right="374"/>
        <w:jc w:val="both"/>
        <w:rPr>
          <w:lang w:val="cs-CZ"/>
        </w:rPr>
      </w:pPr>
      <w:r>
        <w:rPr>
          <w:lang w:val="cs-CZ"/>
        </w:rPr>
        <w:t>Prodávající potvrzuje, že se v plném rozsahu seznámil s rozsahem a povahou věci, která je předmětem koupě a jež se týká předmětu veřejné zakázky, že jsou mu známy veškeré technické, kvalitativní a jiné podmínky a že disponuje takovými kapacitami a odbornými znalostmi, které jsou k plnění této Smlouvy nezbytné.</w:t>
      </w:r>
    </w:p>
    <w:p w:rsidR="005B1631" w:rsidRDefault="005B1631" w:rsidP="005B1631">
      <w:pPr>
        <w:pStyle w:val="Odstavecseseznamem"/>
        <w:widowControl/>
        <w:numPr>
          <w:ilvl w:val="1"/>
          <w:numId w:val="4"/>
        </w:numPr>
        <w:spacing w:before="240" w:line="276" w:lineRule="auto"/>
        <w:ind w:left="432" w:right="374"/>
        <w:contextualSpacing/>
        <w:jc w:val="both"/>
        <w:rPr>
          <w:rFonts w:ascii="Calibri" w:hAnsi="Calibri" w:cs="Calibri"/>
          <w:lang w:val="cs-CZ"/>
        </w:rPr>
      </w:pPr>
      <w:r>
        <w:rPr>
          <w:lang w:val="cs-CZ"/>
        </w:rPr>
        <w:t xml:space="preserve">Prodávající výslovně potvrzuje, že prověřil veškeré podklady a pokyny Kupujícího, které obdržel do dne uzavření této Smlouvy i pokyny, které jsou obsaženy v zadávacích podmínkách veřejné </w:t>
      </w:r>
      <w:r>
        <w:rPr>
          <w:lang w:val="cs-CZ"/>
        </w:rPr>
        <w:lastRenderedPageBreak/>
        <w:t>zakázky, že je shledal vhodnými, že sjednaná cena a způsob plnění Smlouvy obsahuje a zohledňuje všechny výše uvedené podmínky a okolnosti.</w:t>
      </w:r>
    </w:p>
    <w:p w:rsidR="005B1631" w:rsidRDefault="005B1631" w:rsidP="005B1631">
      <w:pPr>
        <w:pStyle w:val="Odstavecseseznamem"/>
        <w:widowControl/>
        <w:spacing w:before="240" w:line="276" w:lineRule="auto"/>
        <w:ind w:left="432" w:right="374"/>
        <w:contextualSpacing/>
        <w:jc w:val="both"/>
        <w:rPr>
          <w:rFonts w:ascii="Calibri" w:hAnsi="Calibri" w:cs="Calibri"/>
          <w:lang w:val="cs-CZ"/>
        </w:rPr>
      </w:pPr>
    </w:p>
    <w:p w:rsidR="005B1631" w:rsidRDefault="005B1631" w:rsidP="005B1631">
      <w:pPr>
        <w:pStyle w:val="Odstavecseseznamem"/>
        <w:widowControl/>
        <w:numPr>
          <w:ilvl w:val="0"/>
          <w:numId w:val="3"/>
        </w:numPr>
        <w:spacing w:after="120" w:line="276" w:lineRule="auto"/>
        <w:ind w:left="0" w:right="374"/>
        <w:contextualSpacing/>
        <w:jc w:val="center"/>
        <w:rPr>
          <w:rFonts w:cstheme="minorHAnsi"/>
          <w:b/>
          <w:bCs/>
          <w:lang w:val="cs-CZ"/>
        </w:rPr>
      </w:pPr>
      <w:r>
        <w:rPr>
          <w:rFonts w:cstheme="minorHAnsi"/>
          <w:b/>
          <w:bCs/>
          <w:lang w:val="cs-CZ"/>
        </w:rPr>
        <w:t>PŘEDMĚT SMLOUVY</w:t>
      </w:r>
    </w:p>
    <w:p w:rsidR="005B1631" w:rsidRDefault="005B1631" w:rsidP="005B1631">
      <w:pPr>
        <w:pStyle w:val="Odstavecseseznamem"/>
        <w:widowControl/>
        <w:numPr>
          <w:ilvl w:val="1"/>
          <w:numId w:val="3"/>
        </w:numPr>
        <w:spacing w:before="240" w:after="200" w:line="276" w:lineRule="auto"/>
        <w:ind w:right="374"/>
        <w:contextualSpacing/>
        <w:jc w:val="both"/>
        <w:rPr>
          <w:rFonts w:cstheme="minorHAnsi"/>
          <w:lang w:val="cs-CZ"/>
        </w:rPr>
      </w:pPr>
      <w:r>
        <w:rPr>
          <w:rFonts w:cstheme="minorHAnsi"/>
          <w:lang w:val="cs-CZ"/>
        </w:rPr>
        <w:t>Tato Smlouva byla uzavřena na základě výsledku výběrového řízení veřejné zakázky s názvem</w:t>
      </w:r>
      <w:r>
        <w:rPr>
          <w:rFonts w:cstheme="minorHAnsi"/>
          <w:b/>
          <w:lang w:val="cs-CZ"/>
        </w:rPr>
        <w:t xml:space="preserve"> „</w:t>
      </w:r>
      <w:r>
        <w:rPr>
          <w:rFonts w:cstheme="minorHAnsi"/>
          <w:lang w:val="cs-CZ"/>
        </w:rPr>
        <w:t>Dodávka audiovizuální a videokonferenční techniky</w:t>
      </w:r>
      <w:r>
        <w:rPr>
          <w:rFonts w:cstheme="minorHAnsi"/>
          <w:b/>
          <w:lang w:val="cs-CZ"/>
        </w:rPr>
        <w:t xml:space="preserve">“ </w:t>
      </w:r>
      <w:r>
        <w:rPr>
          <w:rFonts w:cstheme="minorHAnsi"/>
          <w:lang w:val="cs-CZ"/>
        </w:rPr>
        <w:t xml:space="preserve">zadávanou Kupujícím jako zadavatelem </w:t>
      </w:r>
      <w:r>
        <w:rPr>
          <w:rFonts w:cstheme="minorHAnsi"/>
          <w:bCs/>
          <w:color w:val="010000"/>
          <w:lang w:val="cs-CZ"/>
        </w:rPr>
        <w:t>mimo působnost zákona č. 134/2016 Sb., o zadávání veřejných zakázek, ve znění pozdějších předpisů (dále jen „ZZVZ“)</w:t>
      </w:r>
      <w:r>
        <w:rPr>
          <w:rFonts w:cstheme="minorHAnsi"/>
          <w:lang w:val="cs-CZ"/>
        </w:rPr>
        <w:t>., a to dle nabídky Prodávajícího podané na základě veřejné zakázky, a v souladu se zadávacími podmínkami k této veřejné zakázce. Nabídka Prodávajícího byla Kupujícím jako zadavatelem veřejné zakázky vybrána v příslušné části jako nejvhodnější.</w:t>
      </w:r>
    </w:p>
    <w:p w:rsidR="005B1631" w:rsidRDefault="005B1631" w:rsidP="005B1631">
      <w:pPr>
        <w:pStyle w:val="Nadpis2"/>
        <w:widowControl/>
        <w:numPr>
          <w:ilvl w:val="1"/>
          <w:numId w:val="3"/>
        </w:numPr>
        <w:spacing w:before="240" w:line="276" w:lineRule="auto"/>
        <w:ind w:right="374"/>
        <w:jc w:val="both"/>
        <w:rPr>
          <w:rFonts w:asciiTheme="minorHAnsi" w:eastAsiaTheme="minorHAnsi" w:hAnsiTheme="minorHAnsi" w:cstheme="minorHAnsi"/>
          <w:bCs/>
          <w:color w:val="010000"/>
          <w:sz w:val="22"/>
          <w:szCs w:val="22"/>
          <w:lang w:val="cs-CZ"/>
        </w:rPr>
      </w:pPr>
      <w:r>
        <w:rPr>
          <w:rFonts w:asciiTheme="minorHAnsi" w:eastAsiaTheme="minorHAnsi" w:hAnsiTheme="minorHAnsi" w:cstheme="minorHAnsi"/>
          <w:bCs/>
          <w:color w:val="010000"/>
          <w:sz w:val="22"/>
          <w:szCs w:val="22"/>
          <w:lang w:val="cs-CZ"/>
        </w:rPr>
        <w:t>Konkrétně je předmětem Smlouvy dodávka audiovizuální a videokonferenční techniky, dále také jen „Zboží“.  Specifikace Zboží a podmínky této Smlouvy vycházejí ze zadávacích podmínek Kupujícího jako zadavatele výše uvedené veřejné zakázky a nabídky Prodávajícího jako vybraného dodavatele v tomto výběrovém řízení. Zboží bude dodáno dle technické specifikace uvedené v Příloze č. 1. této Smlouvy.</w:t>
      </w:r>
    </w:p>
    <w:p w:rsidR="005B1631" w:rsidRDefault="005B1631" w:rsidP="005B1631">
      <w:pPr>
        <w:pStyle w:val="Odstavecseseznamem"/>
        <w:widowControl/>
        <w:numPr>
          <w:ilvl w:val="1"/>
          <w:numId w:val="3"/>
        </w:numPr>
        <w:spacing w:before="240" w:line="276" w:lineRule="auto"/>
        <w:ind w:right="374"/>
        <w:jc w:val="both"/>
        <w:rPr>
          <w:rFonts w:cstheme="minorHAnsi"/>
          <w:lang w:val="cs-CZ"/>
        </w:rPr>
      </w:pPr>
      <w:r>
        <w:rPr>
          <w:rFonts w:cstheme="minorHAnsi"/>
          <w:lang w:val="cs-CZ"/>
        </w:rPr>
        <w:t>Zboží musí přesně odpovídat sjednané kvalitě a technickým požadavkům uvedeným v zadávacích podmínkách a v nabídce dodavatele, a příp. příslušným technickým normám. Bude z kvalitního materiálu a bude plně vyhovovat účelu, pro který je určeno.</w:t>
      </w:r>
    </w:p>
    <w:p w:rsidR="005B1631" w:rsidRDefault="005B1631" w:rsidP="005B1631">
      <w:pPr>
        <w:pStyle w:val="Odstavecseseznamem"/>
        <w:widowControl/>
        <w:numPr>
          <w:ilvl w:val="1"/>
          <w:numId w:val="3"/>
        </w:numPr>
        <w:spacing w:before="240" w:line="276" w:lineRule="auto"/>
        <w:ind w:right="374"/>
        <w:jc w:val="both"/>
        <w:rPr>
          <w:rFonts w:cstheme="minorHAnsi"/>
          <w:lang w:val="cs-CZ"/>
        </w:rPr>
      </w:pPr>
      <w:r>
        <w:rPr>
          <w:rFonts w:cstheme="minorHAnsi"/>
          <w:lang w:val="cs-CZ"/>
        </w:rPr>
        <w:t>Kupující je oprávněn před podpisem této Smlouvy požadovat po Prodávajícím doložení dokladů prokazujících technické vlastnosti a parametry dodávaného Zboží, např. technické/produktové listy výrobců, katalogy, certifikáty a příslušná prohlášení o shodě atd.</w:t>
      </w:r>
    </w:p>
    <w:p w:rsidR="005B1631" w:rsidRDefault="005B1631" w:rsidP="005B1631">
      <w:pPr>
        <w:pStyle w:val="Odstavecseseznamem"/>
        <w:widowControl/>
        <w:numPr>
          <w:ilvl w:val="1"/>
          <w:numId w:val="3"/>
        </w:numPr>
        <w:spacing w:before="240" w:line="276" w:lineRule="auto"/>
        <w:ind w:right="374"/>
        <w:jc w:val="both"/>
        <w:rPr>
          <w:rFonts w:cstheme="minorHAnsi"/>
          <w:lang w:val="cs-CZ"/>
        </w:rPr>
      </w:pPr>
      <w:r>
        <w:rPr>
          <w:rFonts w:cstheme="minorHAnsi"/>
          <w:snapToGrid w:val="0"/>
          <w:lang w:val="cs-CZ"/>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Pr>
          <w:rFonts w:cstheme="minorHAnsi"/>
          <w:lang w:val="cs-CZ"/>
        </w:rPr>
        <w:t xml:space="preserve">. </w:t>
      </w:r>
      <w:r>
        <w:rPr>
          <w:rFonts w:cstheme="minorHAnsi"/>
          <w:snapToGrid w:val="0"/>
          <w:lang w:val="cs-CZ"/>
        </w:rPr>
        <w:t>Prodávající prohlašuje, že je odborně způsobilý k zajištění předmětu Smlouvy.</w:t>
      </w:r>
    </w:p>
    <w:p w:rsidR="005B1631" w:rsidRDefault="005B1631" w:rsidP="005B1631">
      <w:pPr>
        <w:pStyle w:val="Odstavecseseznamem"/>
        <w:widowControl/>
        <w:numPr>
          <w:ilvl w:val="1"/>
          <w:numId w:val="3"/>
        </w:numPr>
        <w:spacing w:before="240" w:line="276" w:lineRule="auto"/>
        <w:ind w:right="374"/>
        <w:jc w:val="both"/>
        <w:rPr>
          <w:rFonts w:cstheme="minorHAnsi"/>
          <w:lang w:val="cs-CZ"/>
        </w:rPr>
      </w:pPr>
      <w:r>
        <w:rPr>
          <w:rFonts w:cstheme="minorHAnsi"/>
          <w:lang w:val="cs-CZ"/>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4. této Smlouvy. </w:t>
      </w:r>
    </w:p>
    <w:p w:rsidR="005B1631" w:rsidRDefault="005B1631" w:rsidP="005B1631">
      <w:pPr>
        <w:pStyle w:val="Odstavecseseznamem"/>
        <w:widowControl/>
        <w:numPr>
          <w:ilvl w:val="1"/>
          <w:numId w:val="3"/>
        </w:numPr>
        <w:spacing w:before="240" w:line="276" w:lineRule="auto"/>
        <w:ind w:right="374"/>
        <w:jc w:val="both"/>
        <w:rPr>
          <w:rFonts w:cstheme="minorHAnsi"/>
          <w:lang w:val="cs-CZ"/>
        </w:rPr>
      </w:pPr>
      <w:r>
        <w:rPr>
          <w:rFonts w:cstheme="minorHAnsi"/>
          <w:lang w:val="cs-CZ"/>
        </w:rPr>
        <w:t xml:space="preserve">Součástí závazku Prodávajícího dodat Zboží je rovněž doprava Zboží do místa plnění určeného kupujícím, odborná montáž, instalace, rozvedení kabelů, kalibrace dle požadavků a uvedení předmětných zařízení do provozu, případná likvidace vzniklého odpadu, dále povinnost předvést Kupujícímu veškeré požadované funkce a parametry Zboží, dodání kompletní technické a další dokumentace nezbytné k užívání Zboží, jakož i provést další úkony specifikované v zadávacích podmínkách předmětné veřejné zakázky. </w:t>
      </w:r>
    </w:p>
    <w:p w:rsidR="005B1631" w:rsidRDefault="005B1631" w:rsidP="005B1631">
      <w:pPr>
        <w:pStyle w:val="Odstavecseseznamem"/>
        <w:ind w:right="374"/>
        <w:jc w:val="both"/>
        <w:rPr>
          <w:rFonts w:cstheme="minorHAnsi"/>
          <w:lang w:val="cs-CZ"/>
        </w:rPr>
      </w:pPr>
    </w:p>
    <w:p w:rsidR="005B1631" w:rsidRDefault="005B1631" w:rsidP="005B1631">
      <w:pPr>
        <w:pStyle w:val="Odstavecseseznamem"/>
        <w:widowControl/>
        <w:numPr>
          <w:ilvl w:val="0"/>
          <w:numId w:val="3"/>
        </w:numPr>
        <w:spacing w:after="120" w:line="276" w:lineRule="auto"/>
        <w:ind w:right="374"/>
        <w:contextualSpacing/>
        <w:jc w:val="center"/>
        <w:rPr>
          <w:rFonts w:cstheme="minorHAnsi"/>
          <w:b/>
          <w:bCs/>
          <w:lang w:val="cs-CZ"/>
        </w:rPr>
      </w:pPr>
      <w:r>
        <w:rPr>
          <w:rFonts w:cstheme="minorHAnsi"/>
          <w:b/>
          <w:bCs/>
          <w:lang w:val="cs-CZ"/>
        </w:rPr>
        <w:t>DOBA, MÍSTO A ZPŮSOB PLNĚNÍ</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Termín zahájení plnění:</w:t>
      </w:r>
      <w:r>
        <w:rPr>
          <w:rFonts w:cstheme="minorHAnsi"/>
          <w:b/>
          <w:bCs/>
          <w:lang w:val="cs-CZ"/>
        </w:rPr>
        <w:t xml:space="preserve"> </w:t>
      </w:r>
      <w:r>
        <w:rPr>
          <w:rFonts w:cstheme="minorHAnsi"/>
          <w:bCs/>
          <w:lang w:val="cs-CZ"/>
        </w:rPr>
        <w:t>p</w:t>
      </w:r>
      <w:r>
        <w:rPr>
          <w:rFonts w:cstheme="minorHAnsi"/>
          <w:lang w:val="cs-CZ"/>
        </w:rPr>
        <w:t>lnění bude započato bezprostředně po uzavření Smlouvy.</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b/>
          <w:lang w:val="cs-CZ"/>
        </w:rPr>
      </w:pPr>
      <w:r>
        <w:rPr>
          <w:rFonts w:cstheme="minorHAnsi"/>
          <w:lang w:val="cs-CZ"/>
        </w:rPr>
        <w:t>Termín dodání:</w:t>
      </w:r>
      <w:r>
        <w:rPr>
          <w:rFonts w:cstheme="minorHAnsi"/>
          <w:b/>
          <w:bCs/>
          <w:lang w:val="cs-CZ"/>
        </w:rPr>
        <w:t xml:space="preserve"> </w:t>
      </w:r>
      <w:r>
        <w:rPr>
          <w:rFonts w:cstheme="minorHAnsi"/>
          <w:lang w:val="cs-CZ"/>
        </w:rPr>
        <w:t xml:space="preserve">do </w:t>
      </w:r>
      <w:proofErr w:type="gramStart"/>
      <w:r>
        <w:rPr>
          <w:rFonts w:cstheme="minorHAnsi"/>
          <w:lang w:val="cs-CZ"/>
        </w:rPr>
        <w:t>31.12.2021</w:t>
      </w:r>
      <w:proofErr w:type="gramEnd"/>
      <w:r>
        <w:rPr>
          <w:rFonts w:cstheme="minorHAnsi"/>
          <w:lang w:val="cs-CZ"/>
        </w:rPr>
        <w:t>.</w:t>
      </w:r>
    </w:p>
    <w:p w:rsidR="005B1631" w:rsidRDefault="005B1631" w:rsidP="005B1631">
      <w:pPr>
        <w:pStyle w:val="Odstavecseseznamem"/>
        <w:widowControl/>
        <w:numPr>
          <w:ilvl w:val="1"/>
          <w:numId w:val="3"/>
        </w:numPr>
        <w:ind w:right="374" w:hanging="357"/>
        <w:jc w:val="both"/>
        <w:rPr>
          <w:lang w:val="cs-CZ"/>
        </w:rPr>
      </w:pPr>
      <w:r>
        <w:rPr>
          <w:lang w:val="cs-CZ"/>
        </w:rPr>
        <w:lastRenderedPageBreak/>
        <w:t xml:space="preserve">Prodávající se zavazuje předat Kupujícímu předmět koupě (včetně dopravy, montáže, instalace, uvedení do provozu a splnění dalších činností) na vlastní náklady do pracovišť:  </w:t>
      </w:r>
    </w:p>
    <w:p w:rsidR="005B1631" w:rsidRDefault="005B1631" w:rsidP="005B1631">
      <w:pPr>
        <w:pStyle w:val="Odstavecseseznamem"/>
        <w:widowControl/>
        <w:numPr>
          <w:ilvl w:val="0"/>
          <w:numId w:val="5"/>
        </w:numPr>
        <w:ind w:right="374" w:hanging="357"/>
        <w:jc w:val="both"/>
        <w:rPr>
          <w:lang w:val="cs-CZ"/>
        </w:rPr>
      </w:pPr>
      <w:r>
        <w:rPr>
          <w:lang w:val="cs-CZ"/>
        </w:rPr>
        <w:t>Konviktská 20, 110 00 Praha 1</w:t>
      </w:r>
    </w:p>
    <w:p w:rsidR="005B1631" w:rsidRDefault="005B1631" w:rsidP="005B1631">
      <w:pPr>
        <w:pStyle w:val="Odstavecseseznamem"/>
        <w:widowControl/>
        <w:numPr>
          <w:ilvl w:val="0"/>
          <w:numId w:val="5"/>
        </w:numPr>
        <w:ind w:right="374" w:hanging="357"/>
        <w:jc w:val="both"/>
        <w:rPr>
          <w:lang w:val="cs-CZ"/>
        </w:rPr>
      </w:pPr>
      <w:r>
        <w:rPr>
          <w:lang w:val="cs-CZ"/>
        </w:rPr>
        <w:t>Na Florenci 25, 110 00 Praha 1</w:t>
      </w:r>
    </w:p>
    <w:p w:rsidR="005B1631" w:rsidRDefault="005B1631" w:rsidP="005B1631">
      <w:pPr>
        <w:pStyle w:val="Odstavecseseznamem"/>
        <w:widowControl/>
        <w:numPr>
          <w:ilvl w:val="0"/>
          <w:numId w:val="5"/>
        </w:numPr>
        <w:ind w:right="374" w:hanging="357"/>
        <w:jc w:val="both"/>
        <w:rPr>
          <w:lang w:val="cs-CZ"/>
        </w:rPr>
      </w:pPr>
      <w:r>
        <w:rPr>
          <w:lang w:val="cs-CZ"/>
        </w:rPr>
        <w:t>Horská 3, 120 00 Praha 2</w:t>
      </w:r>
    </w:p>
    <w:p w:rsidR="005B1631" w:rsidRDefault="005B1631" w:rsidP="005B1631">
      <w:pPr>
        <w:pStyle w:val="Odstavecseseznamem"/>
        <w:widowControl/>
        <w:numPr>
          <w:ilvl w:val="1"/>
          <w:numId w:val="3"/>
        </w:numPr>
        <w:spacing w:before="240" w:after="200" w:line="276" w:lineRule="auto"/>
        <w:ind w:right="374"/>
        <w:contextualSpacing/>
        <w:jc w:val="both"/>
        <w:rPr>
          <w:lang w:val="cs-CZ"/>
        </w:rPr>
      </w:pPr>
      <w:r>
        <w:rPr>
          <w:lang w:val="cs-CZ"/>
        </w:rPr>
        <w:t xml:space="preserve">Prodávající se zavazuje při provádění instalačních a montážních prací a dalších činností spojených s plněním předmětu veřejné zakázky spolupracovat se zadavatelem a řádně vykonávat veškeré činnosti. </w:t>
      </w:r>
    </w:p>
    <w:p w:rsidR="005B1631" w:rsidRDefault="005B1631" w:rsidP="005B1631">
      <w:pPr>
        <w:pStyle w:val="Odstavecseseznamem"/>
        <w:widowControl/>
        <w:numPr>
          <w:ilvl w:val="1"/>
          <w:numId w:val="3"/>
        </w:numPr>
        <w:spacing w:after="60" w:line="276" w:lineRule="auto"/>
        <w:ind w:right="374"/>
        <w:jc w:val="both"/>
        <w:rPr>
          <w:lang w:val="cs-CZ"/>
        </w:rPr>
      </w:pPr>
      <w:r>
        <w:rPr>
          <w:lang w:val="cs-CZ"/>
        </w:rPr>
        <w:t>Kupující není povinen převzít předmět koupě vykazující jakoukoliv vadu či nedodělek. Prodávající je povinen při předání předmětu koupě předat Kupujícímu rovněž doklady a certifikáty potřebné k řádnému předání a následnému užívání předmětu koupě a jejich předání je podmínkou převzetí předmětu koupě Kupujícím.</w:t>
      </w:r>
    </w:p>
    <w:p w:rsidR="005B1631" w:rsidRDefault="005B1631" w:rsidP="005B1631">
      <w:pPr>
        <w:pStyle w:val="Odstavecseseznamem"/>
        <w:widowControl/>
        <w:numPr>
          <w:ilvl w:val="1"/>
          <w:numId w:val="3"/>
        </w:numPr>
        <w:autoSpaceDE w:val="0"/>
        <w:autoSpaceDN w:val="0"/>
        <w:adjustRightInd w:val="0"/>
        <w:spacing w:before="60" w:line="276" w:lineRule="auto"/>
        <w:ind w:left="357" w:right="374" w:hanging="357"/>
        <w:jc w:val="both"/>
        <w:rPr>
          <w:rFonts w:cstheme="minorHAnsi"/>
          <w:lang w:val="cs-CZ"/>
        </w:rPr>
      </w:pPr>
      <w:r>
        <w:rPr>
          <w:rFonts w:cstheme="minorHAnsi"/>
          <w:b/>
          <w:lang w:val="cs-CZ"/>
        </w:rPr>
        <w:t xml:space="preserve"> </w:t>
      </w:r>
      <w:r>
        <w:rPr>
          <w:rFonts w:cstheme="minorHAnsi"/>
          <w:lang w:val="cs-CZ"/>
        </w:rPr>
        <w:t>O předání a převzetí předmětu koupě (včetně instalace, sestavení, zapojení a uvedení zařízení do provozu a provedení praktického předvedení) bude sepsán předávací protokol, který bude podepsán pověřenými zástupci obou smluvních stran. Náklady spojené s odevzdáním zboží v místě plnění nese Prodávající.</w:t>
      </w:r>
    </w:p>
    <w:p w:rsidR="005B1631" w:rsidRDefault="005B1631" w:rsidP="005B1631">
      <w:pPr>
        <w:pStyle w:val="Odstavecseseznamem"/>
        <w:autoSpaceDE w:val="0"/>
        <w:autoSpaceDN w:val="0"/>
        <w:adjustRightInd w:val="0"/>
        <w:ind w:left="360" w:right="374"/>
        <w:jc w:val="both"/>
        <w:rPr>
          <w:rFonts w:cstheme="minorHAnsi"/>
          <w:b/>
          <w:lang w:val="cs-CZ"/>
        </w:rPr>
      </w:pPr>
    </w:p>
    <w:p w:rsidR="005B1631" w:rsidRDefault="005B1631" w:rsidP="005B1631">
      <w:pPr>
        <w:pStyle w:val="Odstavecseseznamem"/>
        <w:widowControl/>
        <w:numPr>
          <w:ilvl w:val="0"/>
          <w:numId w:val="3"/>
        </w:numPr>
        <w:autoSpaceDE w:val="0"/>
        <w:autoSpaceDN w:val="0"/>
        <w:adjustRightInd w:val="0"/>
        <w:spacing w:after="120" w:line="276" w:lineRule="auto"/>
        <w:ind w:right="374"/>
        <w:contextualSpacing/>
        <w:jc w:val="center"/>
        <w:rPr>
          <w:rFonts w:cstheme="minorHAnsi"/>
          <w:b/>
          <w:bCs/>
          <w:lang w:val="cs-CZ"/>
        </w:rPr>
      </w:pPr>
      <w:r>
        <w:rPr>
          <w:rFonts w:cstheme="minorHAnsi"/>
          <w:b/>
          <w:bCs/>
          <w:lang w:val="cs-CZ"/>
        </w:rPr>
        <w:t>KUPNÍ CENA, SPLATNOST, PLATEBNÍ PODMÍNKY</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Kupní cena Zboží je stanovena dohodou Smluvních stran a vychází z cenové nabídky Prodávajícího, kalkulované v rámci výběrového řízení na předmět plnění této Smlouvy.</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 xml:space="preserve">Kupní cena bude uhrazena Kupujícím Prodávajícímu po předání a převzetí předmětu koupě a podpisu </w:t>
      </w:r>
      <w:r>
        <w:rPr>
          <w:rStyle w:val="Zstupntext1"/>
          <w:rFonts w:cstheme="minorHAnsi"/>
          <w:lang w:val="cs-CZ"/>
        </w:rPr>
        <w:t>předávacího protokolu pověřenými zástupci obou smluvních stran.</w:t>
      </w:r>
      <w:r>
        <w:rPr>
          <w:rFonts w:cstheme="minorHAnsi"/>
          <w:lang w:val="cs-CZ"/>
        </w:rPr>
        <w:t xml:space="preserve">  </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 xml:space="preserve">Kupující se zavazuje zaplatit Prodávajícímu za předmětnou dodávku </w:t>
      </w:r>
      <w:r>
        <w:rPr>
          <w:rFonts w:cstheme="minorHAnsi"/>
          <w:b/>
          <w:bCs/>
          <w:lang w:val="cs-CZ"/>
        </w:rPr>
        <w:t>celkovou</w:t>
      </w:r>
      <w:r>
        <w:rPr>
          <w:rFonts w:cstheme="minorHAnsi"/>
          <w:lang w:val="cs-CZ"/>
        </w:rPr>
        <w:t xml:space="preserve"> nejvýše přípustnou kupní cenu za celý předmět plnění ve výši: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984"/>
        <w:gridCol w:w="2694"/>
        <w:gridCol w:w="1984"/>
        <w:gridCol w:w="2693"/>
      </w:tblGrid>
      <w:tr w:rsidR="005B1631" w:rsidTr="005B1631">
        <w:tc>
          <w:tcPr>
            <w:tcW w:w="1984" w:type="dxa"/>
            <w:tcBorders>
              <w:top w:val="single" w:sz="4" w:space="0" w:color="auto"/>
              <w:left w:val="single" w:sz="4" w:space="0" w:color="auto"/>
              <w:bottom w:val="single" w:sz="4" w:space="0" w:color="auto"/>
              <w:right w:val="single" w:sz="4" w:space="0" w:color="auto"/>
            </w:tcBorders>
            <w:vAlign w:val="center"/>
            <w:hideMark/>
          </w:tcPr>
          <w:p w:rsidR="005B1631" w:rsidRDefault="005B1631">
            <w:pPr>
              <w:pStyle w:val="slovn1"/>
              <w:keepNext/>
              <w:widowControl/>
              <w:numPr>
                <w:ilvl w:val="0"/>
                <w:numId w:val="0"/>
              </w:numPr>
              <w:tabs>
                <w:tab w:val="left" w:pos="708"/>
              </w:tabs>
              <w:spacing w:after="0" w:line="276" w:lineRule="auto"/>
              <w:ind w:right="374"/>
              <w:jc w:val="center"/>
              <w:rPr>
                <w:rFonts w:asciiTheme="minorHAnsi" w:hAnsiTheme="minorHAnsi" w:cstheme="minorHAnsi"/>
                <w:b/>
                <w:bCs/>
                <w:i/>
                <w:iCs/>
                <w:lang w:eastAsia="en-US"/>
              </w:rPr>
            </w:pPr>
            <w:r>
              <w:rPr>
                <w:rFonts w:asciiTheme="minorHAnsi" w:hAnsiTheme="minorHAnsi" w:cstheme="minorHAnsi"/>
                <w:b/>
                <w:bCs/>
                <w:i/>
                <w:iCs/>
                <w:lang w:eastAsia="en-US"/>
              </w:rPr>
              <w:t>Položka</w:t>
            </w:r>
          </w:p>
        </w:tc>
        <w:tc>
          <w:tcPr>
            <w:tcW w:w="2694" w:type="dxa"/>
            <w:tcBorders>
              <w:top w:val="single" w:sz="4" w:space="0" w:color="auto"/>
              <w:left w:val="single" w:sz="4" w:space="0" w:color="auto"/>
              <w:bottom w:val="single" w:sz="4" w:space="0" w:color="auto"/>
              <w:right w:val="single" w:sz="4" w:space="0" w:color="auto"/>
            </w:tcBorders>
            <w:vAlign w:val="center"/>
            <w:hideMark/>
          </w:tcPr>
          <w:p w:rsidR="005B1631" w:rsidRDefault="005B1631">
            <w:pPr>
              <w:pStyle w:val="slovn1"/>
              <w:keepNext/>
              <w:widowControl/>
              <w:numPr>
                <w:ilvl w:val="0"/>
                <w:numId w:val="0"/>
              </w:numPr>
              <w:tabs>
                <w:tab w:val="left" w:pos="708"/>
              </w:tabs>
              <w:spacing w:after="0" w:line="276" w:lineRule="auto"/>
              <w:ind w:right="374"/>
              <w:jc w:val="center"/>
              <w:rPr>
                <w:rFonts w:asciiTheme="minorHAnsi" w:hAnsiTheme="minorHAnsi" w:cstheme="minorHAnsi"/>
                <w:b/>
                <w:bCs/>
                <w:i/>
                <w:iCs/>
                <w:lang w:eastAsia="en-US"/>
              </w:rPr>
            </w:pPr>
            <w:r>
              <w:rPr>
                <w:rFonts w:asciiTheme="minorHAnsi" w:hAnsiTheme="minorHAnsi" w:cstheme="minorHAnsi"/>
                <w:b/>
                <w:bCs/>
                <w:i/>
                <w:iCs/>
                <w:lang w:eastAsia="en-US"/>
              </w:rPr>
              <w:t>Cena v Kč bez DPH</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1631" w:rsidRDefault="005B1631">
            <w:pPr>
              <w:pStyle w:val="slovn1"/>
              <w:keepNext/>
              <w:widowControl/>
              <w:numPr>
                <w:ilvl w:val="0"/>
                <w:numId w:val="0"/>
              </w:numPr>
              <w:tabs>
                <w:tab w:val="left" w:pos="708"/>
              </w:tabs>
              <w:spacing w:after="0" w:line="276" w:lineRule="auto"/>
              <w:ind w:right="374"/>
              <w:jc w:val="center"/>
              <w:rPr>
                <w:rFonts w:asciiTheme="minorHAnsi" w:hAnsiTheme="minorHAnsi" w:cstheme="minorHAnsi"/>
                <w:b/>
                <w:bCs/>
                <w:i/>
                <w:iCs/>
                <w:lang w:eastAsia="en-US"/>
              </w:rPr>
            </w:pPr>
            <w:r>
              <w:rPr>
                <w:rFonts w:asciiTheme="minorHAnsi" w:hAnsiTheme="minorHAnsi" w:cstheme="minorHAnsi"/>
                <w:b/>
                <w:bCs/>
                <w:i/>
                <w:iCs/>
                <w:lang w:eastAsia="en-US"/>
              </w:rPr>
              <w:t>DPH v Kč samostatně</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1631" w:rsidRDefault="005B1631">
            <w:pPr>
              <w:pStyle w:val="slovn1"/>
              <w:keepNext/>
              <w:widowControl/>
              <w:numPr>
                <w:ilvl w:val="0"/>
                <w:numId w:val="0"/>
              </w:numPr>
              <w:tabs>
                <w:tab w:val="left" w:pos="708"/>
              </w:tabs>
              <w:spacing w:after="0" w:line="276" w:lineRule="auto"/>
              <w:ind w:right="374"/>
              <w:jc w:val="center"/>
              <w:rPr>
                <w:rFonts w:asciiTheme="minorHAnsi" w:hAnsiTheme="minorHAnsi" w:cstheme="minorHAnsi"/>
                <w:b/>
                <w:bCs/>
                <w:i/>
                <w:iCs/>
                <w:lang w:eastAsia="en-US"/>
              </w:rPr>
            </w:pPr>
            <w:r>
              <w:rPr>
                <w:rFonts w:asciiTheme="minorHAnsi" w:hAnsiTheme="minorHAnsi" w:cstheme="minorHAnsi"/>
                <w:b/>
                <w:bCs/>
                <w:i/>
                <w:iCs/>
                <w:lang w:eastAsia="en-US"/>
              </w:rPr>
              <w:t>Cena v Kč vč. DPH</w:t>
            </w:r>
          </w:p>
        </w:tc>
      </w:tr>
      <w:tr w:rsidR="005B1631" w:rsidTr="005B1631">
        <w:trPr>
          <w:trHeight w:val="28"/>
        </w:trPr>
        <w:tc>
          <w:tcPr>
            <w:tcW w:w="1984" w:type="dxa"/>
            <w:tcBorders>
              <w:top w:val="single" w:sz="4" w:space="0" w:color="auto"/>
              <w:left w:val="single" w:sz="4" w:space="0" w:color="auto"/>
              <w:bottom w:val="single" w:sz="4" w:space="0" w:color="auto"/>
              <w:right w:val="single" w:sz="4" w:space="0" w:color="auto"/>
            </w:tcBorders>
            <w:vAlign w:val="center"/>
            <w:hideMark/>
          </w:tcPr>
          <w:p w:rsidR="005B1631" w:rsidRDefault="005B1631">
            <w:pPr>
              <w:pStyle w:val="slovn1"/>
              <w:numPr>
                <w:ilvl w:val="0"/>
                <w:numId w:val="0"/>
              </w:numPr>
              <w:tabs>
                <w:tab w:val="left" w:pos="708"/>
              </w:tabs>
              <w:spacing w:before="20" w:after="20" w:line="276" w:lineRule="auto"/>
              <w:ind w:right="374"/>
              <w:jc w:val="center"/>
              <w:rPr>
                <w:rFonts w:asciiTheme="minorHAnsi" w:hAnsiTheme="minorHAnsi" w:cstheme="minorHAnsi"/>
                <w:b/>
                <w:lang w:eastAsia="en-US"/>
              </w:rPr>
            </w:pPr>
            <w:r>
              <w:rPr>
                <w:rFonts w:asciiTheme="minorHAnsi" w:hAnsiTheme="minorHAnsi" w:cstheme="minorHAnsi"/>
                <w:b/>
                <w:lang w:eastAsia="en-US"/>
              </w:rPr>
              <w:t xml:space="preserve">Celková kupní cena </w:t>
            </w:r>
          </w:p>
        </w:tc>
        <w:tc>
          <w:tcPr>
            <w:tcW w:w="2694" w:type="dxa"/>
            <w:tcBorders>
              <w:top w:val="single" w:sz="4" w:space="0" w:color="auto"/>
              <w:left w:val="single" w:sz="4" w:space="0" w:color="auto"/>
              <w:bottom w:val="single" w:sz="4" w:space="0" w:color="auto"/>
              <w:right w:val="single" w:sz="4" w:space="0" w:color="auto"/>
            </w:tcBorders>
            <w:vAlign w:val="center"/>
            <w:hideMark/>
          </w:tcPr>
          <w:p w:rsidR="005B1631" w:rsidRPr="003353FD" w:rsidRDefault="003353FD">
            <w:pPr>
              <w:spacing w:line="276" w:lineRule="auto"/>
              <w:ind w:right="374"/>
              <w:jc w:val="center"/>
              <w:rPr>
                <w:rFonts w:cstheme="minorHAnsi"/>
                <w:b/>
                <w:bCs/>
                <w:lang w:val="cs-CZ"/>
              </w:rPr>
            </w:pPr>
            <w:r w:rsidRPr="003353FD">
              <w:rPr>
                <w:rFonts w:cstheme="minorHAnsi"/>
                <w:b/>
                <w:bCs/>
                <w:lang w:val="cs-CZ"/>
              </w:rPr>
              <w:t>1</w:t>
            </w:r>
            <w:r>
              <w:rPr>
                <w:rFonts w:cstheme="minorHAnsi"/>
                <w:b/>
                <w:bCs/>
                <w:lang w:val="cs-CZ"/>
              </w:rPr>
              <w:t> </w:t>
            </w:r>
            <w:r w:rsidRPr="003353FD">
              <w:rPr>
                <w:rFonts w:cstheme="minorHAnsi"/>
                <w:b/>
                <w:bCs/>
                <w:lang w:val="cs-CZ"/>
              </w:rPr>
              <w:t>398</w:t>
            </w:r>
            <w:r>
              <w:rPr>
                <w:rFonts w:cstheme="minorHAnsi"/>
                <w:b/>
                <w:bCs/>
                <w:lang w:val="cs-CZ"/>
              </w:rPr>
              <w:t> 400,-</w:t>
            </w:r>
          </w:p>
          <w:p w:rsidR="003353FD" w:rsidRDefault="003353FD">
            <w:pPr>
              <w:spacing w:line="276" w:lineRule="auto"/>
              <w:ind w:right="374"/>
              <w:jc w:val="center"/>
              <w:rPr>
                <w:rFonts w:cstheme="minorHAnsi"/>
                <w:lang w:val="cs-CZ"/>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1631" w:rsidRDefault="003353FD">
            <w:pPr>
              <w:spacing w:line="276" w:lineRule="auto"/>
              <w:ind w:right="374"/>
              <w:jc w:val="center"/>
              <w:rPr>
                <w:rFonts w:cstheme="minorHAnsi"/>
                <w:lang w:val="cs-CZ"/>
              </w:rPr>
            </w:pPr>
            <w:r>
              <w:rPr>
                <w:rFonts w:cstheme="minorHAnsi"/>
                <w:lang w:val="cs-CZ"/>
              </w:rPr>
              <w:t>293 664,-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1631" w:rsidRDefault="003353FD">
            <w:pPr>
              <w:spacing w:line="276" w:lineRule="auto"/>
              <w:ind w:right="374"/>
              <w:jc w:val="center"/>
              <w:rPr>
                <w:rFonts w:cstheme="minorHAnsi"/>
                <w:lang w:val="cs-CZ"/>
              </w:rPr>
            </w:pPr>
            <w:r w:rsidRPr="003353FD">
              <w:rPr>
                <w:rFonts w:cstheme="minorHAnsi"/>
                <w:b/>
                <w:bCs/>
                <w:lang w:val="cs-CZ"/>
              </w:rPr>
              <w:t>1</w:t>
            </w:r>
            <w:r>
              <w:rPr>
                <w:rFonts w:cstheme="minorHAnsi"/>
                <w:b/>
                <w:bCs/>
                <w:lang w:val="cs-CZ"/>
              </w:rPr>
              <w:t> </w:t>
            </w:r>
            <w:r w:rsidRPr="003353FD">
              <w:rPr>
                <w:rFonts w:cstheme="minorHAnsi"/>
                <w:b/>
                <w:bCs/>
                <w:lang w:val="cs-CZ"/>
              </w:rPr>
              <w:t>692</w:t>
            </w:r>
            <w:r>
              <w:rPr>
                <w:rFonts w:cstheme="minorHAnsi"/>
                <w:b/>
                <w:bCs/>
                <w:lang w:val="cs-CZ"/>
              </w:rPr>
              <w:t xml:space="preserve"> </w:t>
            </w:r>
            <w:r w:rsidRPr="003353FD">
              <w:rPr>
                <w:rFonts w:cstheme="minorHAnsi"/>
                <w:b/>
                <w:bCs/>
                <w:lang w:val="cs-CZ"/>
              </w:rPr>
              <w:t>064,-</w:t>
            </w:r>
          </w:p>
        </w:tc>
      </w:tr>
    </w:tbl>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 xml:space="preserve">Platby budou probíhat výhradně v českých korunách. Rovněž veškeré cenové údaje a platební doklady budou uváděny v této měně. </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 xml:space="preserve">Kupní cena je úplná, konečná a neměnná a zahrnuje veškeré náklady a poplatky spojené s dodáním Zboží a se splněním povinností Prodávajícího dle Smlouvy včetně balení, přepravy a vykládky Zboží, odborné instalace, montáže, sestavení, zapojení a uvedení předmětných zařízení do provozu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rsidR="005B1631" w:rsidRDefault="005B1631" w:rsidP="005B1631">
      <w:pPr>
        <w:pStyle w:val="Odstavecseseznamem"/>
        <w:widowControl/>
        <w:numPr>
          <w:ilvl w:val="1"/>
          <w:numId w:val="3"/>
        </w:numPr>
        <w:spacing w:before="120" w:after="60" w:line="276" w:lineRule="auto"/>
        <w:ind w:left="426" w:right="374" w:hanging="426"/>
        <w:jc w:val="both"/>
        <w:rPr>
          <w:lang w:val="cs-CZ"/>
        </w:rPr>
      </w:pPr>
      <w:r>
        <w:rPr>
          <w:lang w:val="cs-CZ"/>
        </w:rPr>
        <w:t>Prodávajícímu bude kupujícím uhrazena cena vč. DPH.</w:t>
      </w:r>
    </w:p>
    <w:p w:rsidR="005B1631" w:rsidRDefault="005B1631" w:rsidP="005B1631">
      <w:pPr>
        <w:pStyle w:val="Odstavecseseznamem"/>
        <w:widowControl/>
        <w:numPr>
          <w:ilvl w:val="1"/>
          <w:numId w:val="3"/>
        </w:numPr>
        <w:autoSpaceDE w:val="0"/>
        <w:autoSpaceDN w:val="0"/>
        <w:adjustRightInd w:val="0"/>
        <w:spacing w:before="240" w:line="276" w:lineRule="auto"/>
        <w:ind w:left="426" w:right="374" w:hanging="426"/>
        <w:jc w:val="both"/>
        <w:rPr>
          <w:rFonts w:cstheme="minorHAnsi"/>
          <w:lang w:val="cs-CZ"/>
        </w:rPr>
      </w:pPr>
      <w:r>
        <w:rPr>
          <w:rFonts w:cstheme="minorHAnsi"/>
          <w:lang w:val="cs-CZ"/>
        </w:rPr>
        <w:lastRenderedPageBreak/>
        <w:t xml:space="preserve">Kupní cena bude Prodávajícímu uhrazena jednorázově na základě řádně vystavených daňových dokladů doručených Kupujícímu. </w:t>
      </w:r>
    </w:p>
    <w:p w:rsidR="005B1631" w:rsidRDefault="005B1631" w:rsidP="005B1631">
      <w:pPr>
        <w:pStyle w:val="Odstavecseseznamem"/>
        <w:widowControl/>
        <w:numPr>
          <w:ilvl w:val="1"/>
          <w:numId w:val="3"/>
        </w:numPr>
        <w:autoSpaceDE w:val="0"/>
        <w:autoSpaceDN w:val="0"/>
        <w:adjustRightInd w:val="0"/>
        <w:spacing w:before="240" w:line="276" w:lineRule="auto"/>
        <w:ind w:right="374"/>
        <w:jc w:val="both"/>
        <w:rPr>
          <w:rFonts w:cstheme="minorHAnsi"/>
          <w:lang w:val="cs-CZ"/>
        </w:rPr>
      </w:pPr>
      <w:r>
        <w:rPr>
          <w:rFonts w:cstheme="minorHAnsi"/>
          <w:lang w:val="cs-CZ"/>
        </w:rPr>
        <w:t>Faktura (daňový doklad) musí obsahovat všechny náležitosti řádného účetního a daňového dokladu ve smyslu příslušných zákonných ustanovení, zejména zákona č. 235/2004 Sb., o dani z přidané hodnoty, ve znění pozdějších předpisů</w:t>
      </w:r>
      <w:r>
        <w:rPr>
          <w:lang w:val="cs-CZ"/>
        </w:rPr>
        <w:t xml:space="preserve"> </w:t>
      </w:r>
      <w:r>
        <w:rPr>
          <w:rFonts w:cstheme="minorHAnsi"/>
          <w:b/>
          <w:lang w:val="cs-CZ"/>
        </w:rPr>
        <w:t>a současně musí být faktura označena názvem veřejné zakázky</w:t>
      </w:r>
      <w:r>
        <w:rPr>
          <w:rFonts w:cstheme="minorHAnsi"/>
          <w:lang w:val="cs-CZ"/>
        </w:rPr>
        <w:t>. Fakturu prodávající předloží kupujícímu v elektronické podobě na email tajemnik@fd.cvut.cz.</w:t>
      </w:r>
    </w:p>
    <w:p w:rsidR="005B1631" w:rsidRDefault="005B1631" w:rsidP="005B1631">
      <w:pPr>
        <w:pStyle w:val="Odstavecseseznamem"/>
        <w:widowControl/>
        <w:numPr>
          <w:ilvl w:val="1"/>
          <w:numId w:val="3"/>
        </w:numPr>
        <w:autoSpaceDE w:val="0"/>
        <w:autoSpaceDN w:val="0"/>
        <w:adjustRightInd w:val="0"/>
        <w:spacing w:before="240" w:line="276" w:lineRule="auto"/>
        <w:ind w:left="426" w:right="374" w:hanging="426"/>
        <w:jc w:val="both"/>
        <w:rPr>
          <w:rFonts w:cstheme="minorHAnsi"/>
          <w:lang w:val="cs-CZ"/>
        </w:rPr>
      </w:pPr>
      <w:r>
        <w:rPr>
          <w:rFonts w:cstheme="minorHAnsi"/>
          <w:lang w:val="cs-CZ"/>
        </w:rPr>
        <w:t>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5B1631" w:rsidRDefault="005B1631" w:rsidP="005B1631">
      <w:pPr>
        <w:pStyle w:val="Odstavecseseznamem"/>
        <w:widowControl/>
        <w:numPr>
          <w:ilvl w:val="1"/>
          <w:numId w:val="3"/>
        </w:numPr>
        <w:autoSpaceDE w:val="0"/>
        <w:autoSpaceDN w:val="0"/>
        <w:adjustRightInd w:val="0"/>
        <w:spacing w:before="240" w:line="276" w:lineRule="auto"/>
        <w:ind w:left="567" w:right="374" w:hanging="567"/>
        <w:jc w:val="both"/>
        <w:rPr>
          <w:rFonts w:cstheme="minorHAnsi"/>
          <w:lang w:val="cs-CZ"/>
        </w:rPr>
      </w:pPr>
      <w:r>
        <w:rPr>
          <w:rFonts w:cstheme="minorHAnsi"/>
          <w:lang w:val="cs-CZ"/>
        </w:rPr>
        <w:t xml:space="preserve">Nárok na vystavení faktury vznikne až po realizaci předmětu Smlouvy, přičemž podkladem pro fakturaci bude Předávací protokol podepsaný Kupujícím i Prodávajícím. </w:t>
      </w:r>
    </w:p>
    <w:p w:rsidR="005B1631" w:rsidRDefault="005B1631" w:rsidP="005B1631">
      <w:pPr>
        <w:pStyle w:val="Odstavecseseznamem"/>
        <w:widowControl/>
        <w:numPr>
          <w:ilvl w:val="1"/>
          <w:numId w:val="3"/>
        </w:numPr>
        <w:spacing w:before="240" w:after="200" w:line="276" w:lineRule="auto"/>
        <w:ind w:left="567" w:right="374" w:hanging="567"/>
        <w:contextualSpacing/>
        <w:jc w:val="both"/>
        <w:rPr>
          <w:rFonts w:cstheme="minorHAnsi"/>
          <w:b/>
          <w:bCs/>
          <w:lang w:val="cs-CZ"/>
        </w:rPr>
      </w:pPr>
      <w:r>
        <w:rPr>
          <w:rFonts w:cstheme="minorHAnsi"/>
          <w:bCs/>
          <w:lang w:val="cs-CZ"/>
        </w:rPr>
        <w:t>Splatnost faktur je</w:t>
      </w:r>
      <w:r>
        <w:rPr>
          <w:rFonts w:cstheme="minorHAnsi"/>
          <w:b/>
          <w:bCs/>
          <w:lang w:val="cs-CZ"/>
        </w:rPr>
        <w:t xml:space="preserve"> 15 dnů. </w:t>
      </w:r>
    </w:p>
    <w:p w:rsidR="005B1631" w:rsidRDefault="005B1631" w:rsidP="005B1631">
      <w:pPr>
        <w:pStyle w:val="Odstavecseseznamem"/>
        <w:widowControl/>
        <w:numPr>
          <w:ilvl w:val="0"/>
          <w:numId w:val="6"/>
        </w:numPr>
        <w:spacing w:after="120" w:line="276" w:lineRule="auto"/>
        <w:ind w:right="374"/>
        <w:contextualSpacing/>
        <w:jc w:val="center"/>
        <w:rPr>
          <w:rFonts w:cstheme="minorHAnsi"/>
          <w:b/>
          <w:bCs/>
          <w:lang w:val="cs-CZ"/>
        </w:rPr>
      </w:pPr>
      <w:r>
        <w:rPr>
          <w:rFonts w:cstheme="minorHAnsi"/>
          <w:b/>
          <w:bCs/>
          <w:lang w:val="cs-CZ"/>
        </w:rPr>
        <w:t>PŘEDÁNÍ A PŘEVZETÍ ZBOŽÍ</w:t>
      </w:r>
    </w:p>
    <w:p w:rsidR="005B1631" w:rsidRDefault="005B1631" w:rsidP="005B1631">
      <w:pPr>
        <w:pStyle w:val="Odstavecseseznamem1"/>
        <w:numPr>
          <w:ilvl w:val="0"/>
          <w:numId w:val="7"/>
        </w:numPr>
        <w:autoSpaceDE w:val="0"/>
        <w:autoSpaceDN w:val="0"/>
        <w:adjustRightInd w:val="0"/>
        <w:spacing w:before="240" w:after="120" w:line="240" w:lineRule="auto"/>
        <w:ind w:left="426" w:right="374" w:hanging="426"/>
        <w:jc w:val="both"/>
        <w:rPr>
          <w:rFonts w:asciiTheme="minorHAnsi" w:hAnsiTheme="minorHAnsi" w:cstheme="minorHAnsi"/>
        </w:rPr>
      </w:pPr>
      <w:r>
        <w:rPr>
          <w:rFonts w:asciiTheme="minorHAnsi" w:hAnsiTheme="minorHAnsi" w:cstheme="minorHAnsi"/>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rsidR="005B1631" w:rsidRDefault="005B1631" w:rsidP="005B1631">
      <w:pPr>
        <w:pStyle w:val="Odstavecseseznamem1"/>
        <w:numPr>
          <w:ilvl w:val="0"/>
          <w:numId w:val="7"/>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Prodávající je povinen spolu se Zbožím dodat Kupujícímu kompletní technickou a další dokumentaci nezbytnou k užívání Zboží (certifikáty, záruční listy, osvědčení atd.), včetně návodů k obsluze v českém jazyce.</w:t>
      </w:r>
    </w:p>
    <w:p w:rsidR="005B1631" w:rsidRDefault="005B1631" w:rsidP="005B1631">
      <w:pPr>
        <w:pStyle w:val="Odstavecseseznamem1"/>
        <w:numPr>
          <w:ilvl w:val="1"/>
          <w:numId w:val="8"/>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 xml:space="preserve">Prodávající odevzdá Kupujícímu Zboží bez jakýchkoli vad a v souladu s podmínkami stanovenými touto Smlouvou.  </w:t>
      </w:r>
    </w:p>
    <w:p w:rsidR="005B1631" w:rsidRDefault="005B1631" w:rsidP="005B1631">
      <w:pPr>
        <w:pStyle w:val="Odstavecseseznamem1"/>
        <w:numPr>
          <w:ilvl w:val="1"/>
          <w:numId w:val="8"/>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 xml:space="preserve">O předání a převzetí Zboží Prodávající vyhotoví </w:t>
      </w:r>
      <w:r>
        <w:rPr>
          <w:rFonts w:asciiTheme="minorHAnsi" w:hAnsiTheme="minorHAnsi" w:cstheme="minorHAnsi"/>
          <w:b/>
          <w:bCs/>
        </w:rPr>
        <w:t xml:space="preserve">Předávací protokol </w:t>
      </w:r>
      <w:r>
        <w:rPr>
          <w:rFonts w:asciiTheme="minorHAnsi" w:hAnsiTheme="minorHAnsi" w:cstheme="minorHAnsi"/>
        </w:rPr>
        <w:t xml:space="preserve">(Dodací list), který za Kupujícího podepíše k tomu pověřený zástupce.  Prodávající je povinen na Předávacím protokolu specifikovat dodávané Zboží, uvést datum předání a převzetí. Předávací protokol bude dále obsahovat jméno a podpis předávající osoby za Prodávajícího a jméno a podpis přejímající osoby za Kupujícího.  </w:t>
      </w:r>
    </w:p>
    <w:p w:rsidR="005B1631" w:rsidRDefault="005B1631" w:rsidP="005B1631">
      <w:pPr>
        <w:pStyle w:val="Odstavecseseznamem1"/>
        <w:numPr>
          <w:ilvl w:val="1"/>
          <w:numId w:val="8"/>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Prodávající se zavazuje zajistit vlastním nákladem provedení všech zkoušek potřebných pro užívání Zboží, pokud je jejich provedení obecně závaznými právními předpisy nebo touto Smlouvou požadováno.</w:t>
      </w:r>
    </w:p>
    <w:p w:rsidR="005B1631" w:rsidRDefault="005B1631" w:rsidP="005B1631">
      <w:pPr>
        <w:pStyle w:val="Odstavecseseznamem1"/>
        <w:numPr>
          <w:ilvl w:val="1"/>
          <w:numId w:val="8"/>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Podpisem předávacího protokolu přechází na Kupujícího vlastnické právo ke Zboží, jakož i nebezpečí škody na Zboží.</w:t>
      </w:r>
    </w:p>
    <w:p w:rsidR="005B1631" w:rsidRDefault="005B1631" w:rsidP="005B1631">
      <w:pPr>
        <w:pStyle w:val="Odstavecseseznamem1"/>
        <w:numPr>
          <w:ilvl w:val="1"/>
          <w:numId w:val="8"/>
        </w:numPr>
        <w:autoSpaceDE w:val="0"/>
        <w:autoSpaceDN w:val="0"/>
        <w:adjustRightInd w:val="0"/>
        <w:spacing w:after="120"/>
        <w:ind w:left="426" w:right="374" w:hanging="426"/>
        <w:jc w:val="both"/>
        <w:rPr>
          <w:rFonts w:asciiTheme="minorHAnsi" w:hAnsiTheme="minorHAnsi" w:cstheme="minorHAnsi"/>
        </w:rPr>
      </w:pPr>
      <w:r>
        <w:rPr>
          <w:rFonts w:asciiTheme="minorHAnsi" w:hAnsiTheme="minorHAnsi" w:cstheme="minorHAnsi"/>
        </w:rPr>
        <w:t>V případě zjištění vad Zboží může Kupující odmítnout převzetí Zboží, což musí Prodávajícímu řádně písemně odůvodnit.</w:t>
      </w:r>
    </w:p>
    <w:p w:rsidR="005B1631" w:rsidRDefault="005B1631" w:rsidP="005B1631">
      <w:pPr>
        <w:pStyle w:val="Odstavecseseznamem1"/>
        <w:numPr>
          <w:ilvl w:val="1"/>
          <w:numId w:val="8"/>
        </w:numPr>
        <w:autoSpaceDE w:val="0"/>
        <w:autoSpaceDN w:val="0"/>
        <w:adjustRightInd w:val="0"/>
        <w:spacing w:after="0"/>
        <w:ind w:right="374"/>
        <w:jc w:val="both"/>
        <w:rPr>
          <w:rFonts w:asciiTheme="minorHAnsi" w:hAnsiTheme="minorHAnsi" w:cstheme="minorHAnsi"/>
        </w:rPr>
      </w:pPr>
      <w:r>
        <w:rPr>
          <w:rFonts w:asciiTheme="minorHAnsi" w:hAnsiTheme="minorHAnsi" w:cstheme="minorHAnsi"/>
        </w:rPr>
        <w:t>Prodávající odpovídá Kupujícímu za škodu způsobenou porušením povinností podle této Smlouvy nebo povinnosti stanovené obecně závazným právním předpisem.</w:t>
      </w:r>
    </w:p>
    <w:p w:rsidR="005B1631" w:rsidRDefault="005B1631" w:rsidP="005B1631">
      <w:pPr>
        <w:spacing w:line="276" w:lineRule="auto"/>
        <w:ind w:right="374"/>
        <w:rPr>
          <w:rFonts w:cstheme="minorHAnsi"/>
          <w:b/>
          <w:bCs/>
          <w:lang w:val="cs-CZ"/>
        </w:rPr>
      </w:pPr>
    </w:p>
    <w:p w:rsidR="005B1631" w:rsidRDefault="005B1631" w:rsidP="005B1631">
      <w:pPr>
        <w:pStyle w:val="Odstavecseseznamem"/>
        <w:widowControl/>
        <w:numPr>
          <w:ilvl w:val="0"/>
          <w:numId w:val="8"/>
        </w:numPr>
        <w:autoSpaceDE w:val="0"/>
        <w:autoSpaceDN w:val="0"/>
        <w:adjustRightInd w:val="0"/>
        <w:spacing w:after="120" w:line="276" w:lineRule="auto"/>
        <w:ind w:right="374"/>
        <w:contextualSpacing/>
        <w:jc w:val="center"/>
        <w:rPr>
          <w:rFonts w:cstheme="minorHAnsi"/>
          <w:b/>
          <w:bCs/>
          <w:lang w:val="cs-CZ"/>
        </w:rPr>
      </w:pPr>
      <w:r>
        <w:rPr>
          <w:rFonts w:cstheme="minorHAnsi"/>
          <w:b/>
          <w:bCs/>
          <w:lang w:val="cs-CZ"/>
        </w:rPr>
        <w:t>ZÁRUKA, ZÁRUČNÍ PODMÍNKY</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sz w:val="22"/>
          <w:szCs w:val="22"/>
        </w:rPr>
      </w:pPr>
      <w:r>
        <w:rPr>
          <w:rFonts w:asciiTheme="minorHAnsi" w:hAnsiTheme="minorHAnsi" w:cstheme="minorHAnsi"/>
          <w:b w:val="0"/>
          <w:bCs w:val="0"/>
          <w:sz w:val="22"/>
          <w:szCs w:val="22"/>
        </w:rPr>
        <w:lastRenderedPageBreak/>
        <w:t>Prodávající poskytuje Kupujícímu na dodávané Zboží záruku v délce trvání min. 24 měsíců.</w:t>
      </w:r>
      <w:r>
        <w:rPr>
          <w:rFonts w:asciiTheme="minorHAnsi" w:hAnsiTheme="minorHAnsi" w:cstheme="minorHAnsi"/>
          <w:b w:val="0"/>
          <w:sz w:val="22"/>
          <w:szCs w:val="22"/>
        </w:rPr>
        <w:t xml:space="preserve"> </w:t>
      </w:r>
      <w:r>
        <w:rPr>
          <w:rFonts w:asciiTheme="minorHAnsi" w:hAnsiTheme="minorHAnsi" w:cstheme="minorHAnsi"/>
          <w:bCs w:val="0"/>
          <w:sz w:val="22"/>
          <w:szCs w:val="22"/>
        </w:rPr>
        <w:t xml:space="preserve"> </w:t>
      </w:r>
      <w:r>
        <w:rPr>
          <w:rFonts w:asciiTheme="minorHAnsi" w:hAnsiTheme="minorHAnsi" w:cstheme="minorHAnsi"/>
          <w:b w:val="0"/>
          <w:bCs w:val="0"/>
          <w:sz w:val="22"/>
          <w:szCs w:val="22"/>
        </w:rPr>
        <w:t>Prodávající se poskytnutím záruky zavazuje, že dodaný předmět koupě bude po celou záruční dobu způsobilý pro použití ke smluvenému, jinak k obvyklému účelu, nebo že si zachová smluvené, jinak obvyklé vlastnosti.</w:t>
      </w:r>
      <w:r>
        <w:rPr>
          <w:rFonts w:asciiTheme="minorHAnsi" w:hAnsiTheme="minorHAnsi" w:cstheme="minorHAnsi"/>
          <w:b w:val="0"/>
          <w:sz w:val="22"/>
          <w:szCs w:val="22"/>
        </w:rPr>
        <w:t xml:space="preserve"> </w:t>
      </w:r>
    </w:p>
    <w:p w:rsidR="005B1631" w:rsidRDefault="005B1631" w:rsidP="005B1631">
      <w:pPr>
        <w:pStyle w:val="Odstavecseseznamem"/>
        <w:widowControl/>
        <w:numPr>
          <w:ilvl w:val="1"/>
          <w:numId w:val="9"/>
        </w:numPr>
        <w:spacing w:before="120" w:after="60" w:line="276" w:lineRule="auto"/>
        <w:ind w:right="374"/>
        <w:jc w:val="both"/>
        <w:rPr>
          <w:lang w:val="cs-CZ"/>
        </w:rPr>
      </w:pPr>
      <w:r>
        <w:rPr>
          <w:lang w:val="cs-CZ"/>
        </w:rPr>
        <w:t>Záruční doba začíná běžet ode dne řádného předání a převzetí předmětu koupě od Prodávajícího na základě řádně podepsaného předávacího protokolu.</w:t>
      </w:r>
    </w:p>
    <w:p w:rsidR="005B1631" w:rsidRDefault="005B1631" w:rsidP="005B1631">
      <w:pPr>
        <w:pStyle w:val="Odstavecseseznamem"/>
        <w:widowControl/>
        <w:numPr>
          <w:ilvl w:val="1"/>
          <w:numId w:val="9"/>
        </w:numPr>
        <w:spacing w:after="60" w:line="276" w:lineRule="auto"/>
        <w:ind w:right="374"/>
        <w:jc w:val="both"/>
        <w:rPr>
          <w:rFonts w:cstheme="minorHAnsi"/>
          <w:lang w:val="cs-CZ"/>
        </w:rPr>
      </w:pPr>
      <w:r>
        <w:rPr>
          <w:lang w:val="cs-CZ"/>
        </w:rPr>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sz w:val="22"/>
          <w:szCs w:val="22"/>
        </w:rPr>
      </w:pPr>
      <w:r>
        <w:rPr>
          <w:rFonts w:asciiTheme="minorHAnsi" w:hAnsiTheme="minorHAnsi" w:cstheme="minorHAnsi"/>
          <w:b w:val="0"/>
          <w:sz w:val="22"/>
          <w:szCs w:val="22"/>
        </w:rPr>
        <w:t>Zboží má vady, jestliže neodpovídá výsledku určenému ve Smlouvě, tj. především není dodáno v množství, jakosti a provedení, jež je stanoveno v této Smlouvě.</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sz w:val="22"/>
          <w:szCs w:val="22"/>
        </w:rPr>
      </w:pPr>
      <w:r>
        <w:rPr>
          <w:rFonts w:asciiTheme="minorHAnsi" w:hAnsiTheme="minorHAnsi" w:cstheme="minorHAnsi"/>
          <w:b w:val="0"/>
          <w:sz w:val="22"/>
          <w:szCs w:val="22"/>
        </w:rPr>
        <w:t>Prodávající odpovídá za vady, jež má Zboží v době jeho předání.</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bCs w:val="0"/>
          <w:sz w:val="22"/>
          <w:szCs w:val="22"/>
        </w:rPr>
      </w:pPr>
      <w:r>
        <w:rPr>
          <w:rFonts w:asciiTheme="minorHAnsi" w:hAnsiTheme="minorHAnsi" w:cstheme="minorHAnsi"/>
          <w:b w:val="0"/>
          <w:bCs w:val="0"/>
          <w:sz w:val="22"/>
          <w:szCs w:val="22"/>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bCs w:val="0"/>
          <w:sz w:val="22"/>
          <w:szCs w:val="22"/>
        </w:rPr>
      </w:pPr>
      <w:r>
        <w:rPr>
          <w:rFonts w:asciiTheme="minorHAnsi" w:hAnsiTheme="minorHAnsi" w:cstheme="minorHAnsi"/>
          <w:b w:val="0"/>
          <w:bCs w:val="0"/>
          <w:sz w:val="22"/>
          <w:szCs w:val="22"/>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je reklamace oprávněná, má Kupující právo na bezplatné odstranění vytýkaných vad. Pokud vadu není možno bezplatně odstranit, má Kupující právo na výměnu vadného plnění, případně právo od závazků plynoucích ze Smlouvy odstoupit. Jestliže je reklamace uznána za oprávněnou, přičemž dojde k poskytnutí Zboží (či dílu) nového, bezvadného, běží nová záruční lhůta ode dne předání bezvadného (náhradního) plnění Kupujícímu.</w:t>
      </w:r>
    </w:p>
    <w:p w:rsidR="005B1631" w:rsidRDefault="005B1631" w:rsidP="005B1631">
      <w:pPr>
        <w:pStyle w:val="Nadpis11doobsahu"/>
        <w:keepNext w:val="0"/>
        <w:numPr>
          <w:ilvl w:val="1"/>
          <w:numId w:val="9"/>
        </w:numPr>
        <w:tabs>
          <w:tab w:val="left" w:pos="708"/>
        </w:tabs>
        <w:spacing w:before="0" w:line="276" w:lineRule="auto"/>
        <w:ind w:right="374"/>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Prodávající garantuje rychlost zásahu </w:t>
      </w:r>
      <w:r>
        <w:rPr>
          <w:rFonts w:asciiTheme="minorHAnsi" w:hAnsiTheme="minorHAnsi" w:cstheme="minorHAnsi"/>
          <w:b w:val="0"/>
          <w:sz w:val="22"/>
          <w:szCs w:val="22"/>
        </w:rPr>
        <w:t xml:space="preserve">v době záručního servisu nejpozději </w:t>
      </w:r>
      <w:r>
        <w:rPr>
          <w:rFonts w:asciiTheme="minorHAnsi" w:hAnsiTheme="minorHAnsi" w:cstheme="minorHAnsi"/>
          <w:sz w:val="22"/>
          <w:szCs w:val="22"/>
        </w:rPr>
        <w:t xml:space="preserve">do 3 pracovních dní </w:t>
      </w:r>
      <w:r>
        <w:rPr>
          <w:rFonts w:asciiTheme="minorHAnsi" w:hAnsiTheme="minorHAnsi" w:cstheme="minorHAnsi"/>
          <w:b w:val="0"/>
          <w:sz w:val="22"/>
          <w:szCs w:val="22"/>
        </w:rPr>
        <w:t>od okamžiku ohlášení závady (e-mailem, písemně)</w:t>
      </w:r>
      <w:r>
        <w:rPr>
          <w:rFonts w:asciiTheme="minorHAnsi" w:hAnsiTheme="minorHAnsi" w:cstheme="minorHAnsi"/>
          <w:b w:val="0"/>
          <w:bCs w:val="0"/>
          <w:sz w:val="22"/>
          <w:szCs w:val="22"/>
        </w:rPr>
        <w:t xml:space="preserve">, přičemž v této souvislosti bere Prodávající na vědomí, že k odstranění závad může nastoupit v pracovní den v době od 8:00 do 18:00 hodin. Jednotlivé vady v záruční době musí být odstraněny nejpozději do 10 pracovních dnů ode dne zahájení odstraňování vad, nedohodnou-li se osoby oprávněné ve věcech technických za Smluvní strany písemně jinak. Doba záruky se automaticky prodlužuje o počet dnů uplynulých od ohlášení závad do jejich odstranění. </w:t>
      </w:r>
    </w:p>
    <w:p w:rsidR="005B1631" w:rsidRDefault="005B1631" w:rsidP="005B1631">
      <w:pPr>
        <w:pStyle w:val="Nadpis11doobsahu"/>
        <w:keepNext w:val="0"/>
        <w:numPr>
          <w:ilvl w:val="1"/>
          <w:numId w:val="9"/>
        </w:numPr>
        <w:tabs>
          <w:tab w:val="left" w:pos="708"/>
        </w:tabs>
        <w:autoSpaceDE w:val="0"/>
        <w:autoSpaceDN w:val="0"/>
        <w:adjustRightInd w:val="0"/>
        <w:spacing w:before="0" w:line="276" w:lineRule="auto"/>
        <w:ind w:left="426" w:right="374" w:hanging="426"/>
        <w:jc w:val="both"/>
        <w:rPr>
          <w:rFonts w:asciiTheme="minorHAnsi" w:hAnsiTheme="minorHAnsi" w:cstheme="minorHAnsi"/>
          <w:sz w:val="22"/>
          <w:szCs w:val="22"/>
        </w:rPr>
      </w:pPr>
      <w:r>
        <w:rPr>
          <w:rFonts w:asciiTheme="minorHAnsi" w:hAnsiTheme="minorHAnsi" w:cstheme="minorHAnsi"/>
          <w:b w:val="0"/>
          <w:bCs w:val="0"/>
          <w:sz w:val="22"/>
          <w:szCs w:val="22"/>
        </w:rPr>
        <w:t xml:space="preserve">Odstranění vady musí být provedeno nejpozději ve stanovených lhůtách. </w:t>
      </w:r>
    </w:p>
    <w:p w:rsidR="005B1631" w:rsidRDefault="005B1631" w:rsidP="005B1631">
      <w:pPr>
        <w:pStyle w:val="Odstavecseseznamem"/>
        <w:widowControl/>
        <w:numPr>
          <w:ilvl w:val="0"/>
          <w:numId w:val="10"/>
        </w:numPr>
        <w:autoSpaceDE w:val="0"/>
        <w:autoSpaceDN w:val="0"/>
        <w:adjustRightInd w:val="0"/>
        <w:spacing w:before="240" w:after="120" w:line="276" w:lineRule="auto"/>
        <w:ind w:right="374"/>
        <w:contextualSpacing/>
        <w:jc w:val="center"/>
        <w:rPr>
          <w:rFonts w:cstheme="minorHAnsi"/>
          <w:b/>
          <w:bCs/>
          <w:lang w:val="cs-CZ"/>
        </w:rPr>
      </w:pPr>
      <w:r>
        <w:rPr>
          <w:rFonts w:cstheme="minorHAnsi"/>
          <w:b/>
          <w:bCs/>
          <w:lang w:val="cs-CZ"/>
        </w:rPr>
        <w:t>ODPOVĚDNOST ZA VADY A ŠKODU</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Práva z vadného plnění se řídí ustanovením § 2099 a násl. Občanského zákoníku.</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Věc je vadná, nemá-li všechny smluvené náležitosti a vlastnosti. Za vadu se považuje také plnění jiné věci. Vadou je také vada v dokladech nutných pro užívání věci.</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 xml:space="preserve">Prodávající dále odpovídá za veškeré vady, které mělo Zboží v okamžiku, kdy přechází nebezpečí škody na Zboží na Kupujícího, i když se vada stala zjevnou až po uplynutí záruční doby. </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lastRenderedPageBreak/>
        <w:t>Kupující nemá práva z vadného plnění, jedná-li se o vadu, kterou musel s vynaložením obvyklé pozornosti poznat již při uzavření smlouvy. Výše uvedené neplatí, ujistil-li výslovně Prodávající Kupujícího, že věc je bez vad.</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Jestliže dodatečně vyjde najevo vada nebo vady, na které Prodávající Kupujícího neupozornil, má Kupující právo na bezplatnou výměnu provedenou nejpozději do 10 dnů ode dne oznámení vady.</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Kupující má právo na úhradu nutných nákladů, které mu vznikly v souvislosti s uplatněním práv z odpovědnosti za vady.</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Vady musí Kupující uplatnit u Prodávajícího bez zbytečného odkladu poté, co se o nich dozví.</w:t>
      </w:r>
    </w:p>
    <w:p w:rsidR="005B1631" w:rsidRDefault="005B1631" w:rsidP="005B1631">
      <w:pPr>
        <w:pStyle w:val="Odstavecseseznamem"/>
        <w:widowControl/>
        <w:numPr>
          <w:ilvl w:val="1"/>
          <w:numId w:val="10"/>
        </w:numPr>
        <w:spacing w:after="200" w:line="276" w:lineRule="auto"/>
        <w:ind w:left="425" w:right="374" w:hanging="425"/>
        <w:jc w:val="both"/>
        <w:rPr>
          <w:rFonts w:cstheme="minorHAnsi"/>
          <w:lang w:val="cs-CZ"/>
        </w:rPr>
      </w:pPr>
      <w:r>
        <w:rPr>
          <w:rFonts w:cstheme="minorHAnsi"/>
          <w:lang w:val="cs-CZ"/>
        </w:rPr>
        <w:t>Uplatněním práv z odpovědnosti za vady není dotčeno právo na náhradu škody.</w:t>
      </w:r>
    </w:p>
    <w:p w:rsidR="005B1631" w:rsidRDefault="005B1631" w:rsidP="005B1631">
      <w:pPr>
        <w:pStyle w:val="Odstavecseseznamem"/>
        <w:widowControl/>
        <w:numPr>
          <w:ilvl w:val="0"/>
          <w:numId w:val="10"/>
        </w:numPr>
        <w:autoSpaceDE w:val="0"/>
        <w:autoSpaceDN w:val="0"/>
        <w:adjustRightInd w:val="0"/>
        <w:spacing w:after="120" w:line="276" w:lineRule="auto"/>
        <w:ind w:right="374"/>
        <w:contextualSpacing/>
        <w:jc w:val="center"/>
        <w:rPr>
          <w:rFonts w:cstheme="minorHAnsi"/>
          <w:b/>
          <w:bCs/>
          <w:lang w:val="cs-CZ"/>
        </w:rPr>
      </w:pPr>
      <w:r>
        <w:rPr>
          <w:rFonts w:cstheme="minorHAnsi"/>
          <w:b/>
          <w:bCs/>
          <w:lang w:val="cs-CZ"/>
        </w:rPr>
        <w:t xml:space="preserve">SMLUVNÍ POKUTY </w:t>
      </w:r>
    </w:p>
    <w:p w:rsidR="005B1631" w:rsidRDefault="005B1631" w:rsidP="005B1631">
      <w:pPr>
        <w:pStyle w:val="Odstavecseseznamem"/>
        <w:widowControl/>
        <w:numPr>
          <w:ilvl w:val="1"/>
          <w:numId w:val="10"/>
        </w:numPr>
        <w:spacing w:before="120" w:after="60" w:line="276" w:lineRule="auto"/>
        <w:ind w:left="426" w:right="374" w:hanging="426"/>
        <w:jc w:val="both"/>
        <w:rPr>
          <w:lang w:val="cs-CZ"/>
        </w:rPr>
      </w:pPr>
      <w:r>
        <w:rPr>
          <w:lang w:val="cs-CZ"/>
        </w:rPr>
        <w:t xml:space="preserve">V případě prodlení Prodávajícího se splněním jeho závazku z této Smlouvy, především bude-li Prodávající v prodlení s termínem předání předmětu koupě, </w:t>
      </w:r>
      <w:proofErr w:type="gramStart"/>
      <w:r>
        <w:rPr>
          <w:lang w:val="cs-CZ"/>
        </w:rPr>
        <w:t>tzn.</w:t>
      </w:r>
      <w:proofErr w:type="gramEnd"/>
      <w:r>
        <w:rPr>
          <w:lang w:val="cs-CZ"/>
        </w:rPr>
        <w:t xml:space="preserve">  nepředá-</w:t>
      </w:r>
      <w:proofErr w:type="gramStart"/>
      <w:r>
        <w:rPr>
          <w:lang w:val="cs-CZ"/>
        </w:rPr>
        <w:t>li</w:t>
      </w:r>
      <w:proofErr w:type="gramEnd"/>
      <w:r>
        <w:rPr>
          <w:lang w:val="cs-CZ"/>
        </w:rPr>
        <w:t xml:space="preserve">  Prodávající předmět koupě ve stanovené lhůtě, je Prodávající povinen uhradit Kupujícímu smluvní pokutu ve výši </w:t>
      </w:r>
      <w:r>
        <w:rPr>
          <w:highlight w:val="lightGray"/>
          <w:lang w:val="cs-CZ"/>
        </w:rPr>
        <w:t>3 000,00</w:t>
      </w:r>
      <w:r>
        <w:rPr>
          <w:lang w:val="cs-CZ"/>
        </w:rPr>
        <w:t xml:space="preserve"> Kč za každý započatý den prodlení.</w:t>
      </w:r>
    </w:p>
    <w:p w:rsidR="005B1631" w:rsidRDefault="005B1631" w:rsidP="005B1631">
      <w:pPr>
        <w:pStyle w:val="Nadpis11doobsahu"/>
        <w:keepNext w:val="0"/>
        <w:numPr>
          <w:ilvl w:val="1"/>
          <w:numId w:val="10"/>
        </w:numPr>
        <w:tabs>
          <w:tab w:val="left" w:pos="708"/>
        </w:tabs>
        <w:spacing w:before="0" w:line="276" w:lineRule="auto"/>
        <w:ind w:left="426" w:right="374" w:hanging="426"/>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V </w:t>
      </w:r>
      <w:r>
        <w:rPr>
          <w:rFonts w:asciiTheme="minorHAnsi" w:eastAsia="HiddenHorzOCR" w:hAnsiTheme="minorHAnsi" w:cstheme="minorHAnsi"/>
          <w:b w:val="0"/>
          <w:sz w:val="22"/>
          <w:szCs w:val="22"/>
        </w:rPr>
        <w:t xml:space="preserve">případě </w:t>
      </w:r>
      <w:r>
        <w:rPr>
          <w:rFonts w:asciiTheme="minorHAnsi" w:hAnsiTheme="minorHAnsi" w:cstheme="minorHAnsi"/>
          <w:b w:val="0"/>
          <w:sz w:val="22"/>
          <w:szCs w:val="22"/>
        </w:rPr>
        <w:t xml:space="preserve">nedodržení smluvní doby k nástupu na servisní zásah v </w:t>
      </w:r>
      <w:r>
        <w:rPr>
          <w:rFonts w:asciiTheme="minorHAnsi" w:eastAsia="HiddenHorzOCR" w:hAnsiTheme="minorHAnsi" w:cstheme="minorHAnsi"/>
          <w:b w:val="0"/>
          <w:sz w:val="22"/>
          <w:szCs w:val="22"/>
        </w:rPr>
        <w:t xml:space="preserve">záruční době dle ustanovení této Smlouvy se sjednává </w:t>
      </w:r>
      <w:r>
        <w:rPr>
          <w:rFonts w:asciiTheme="minorHAnsi" w:hAnsiTheme="minorHAnsi" w:cstheme="minorHAnsi"/>
          <w:b w:val="0"/>
          <w:sz w:val="22"/>
          <w:szCs w:val="22"/>
        </w:rPr>
        <w:t xml:space="preserve">smluvní pokuta ve výši </w:t>
      </w:r>
      <w:r>
        <w:rPr>
          <w:rFonts w:asciiTheme="minorHAnsi" w:hAnsiTheme="minorHAnsi" w:cstheme="minorHAnsi"/>
          <w:b w:val="0"/>
          <w:sz w:val="22"/>
          <w:szCs w:val="22"/>
          <w:highlight w:val="lightGray"/>
        </w:rPr>
        <w:t>500,00</w:t>
      </w:r>
      <w:r>
        <w:rPr>
          <w:rFonts w:asciiTheme="minorHAnsi" w:hAnsiTheme="minorHAnsi" w:cstheme="minorHAnsi"/>
          <w:b w:val="0"/>
          <w:sz w:val="22"/>
          <w:szCs w:val="22"/>
        </w:rPr>
        <w:t xml:space="preserve"> Kč za každý i započatý den prodlení</w:t>
      </w:r>
      <w:r>
        <w:rPr>
          <w:rFonts w:asciiTheme="minorHAnsi" w:hAnsiTheme="minorHAnsi" w:cstheme="minorHAnsi"/>
          <w:b w:val="0"/>
          <w:bCs w:val="0"/>
          <w:color w:val="000000"/>
          <w:sz w:val="22"/>
          <w:szCs w:val="22"/>
        </w:rPr>
        <w:t>, přičemž celková výše smluvní pokuty nepřekročí celkovou smluvní cenu reklamovaného Zboží</w:t>
      </w:r>
      <w:r>
        <w:rPr>
          <w:rFonts w:asciiTheme="minorHAnsi" w:hAnsiTheme="minorHAnsi" w:cstheme="minorHAnsi"/>
          <w:b w:val="0"/>
          <w:bCs w:val="0"/>
          <w:sz w:val="22"/>
          <w:szCs w:val="22"/>
        </w:rPr>
        <w:t>.</w:t>
      </w:r>
    </w:p>
    <w:p w:rsidR="005B1631" w:rsidRDefault="005B1631" w:rsidP="005B1631">
      <w:pPr>
        <w:pStyle w:val="Nadpis11doobsahu"/>
        <w:keepNext w:val="0"/>
        <w:numPr>
          <w:ilvl w:val="1"/>
          <w:numId w:val="10"/>
        </w:numPr>
        <w:tabs>
          <w:tab w:val="left" w:pos="708"/>
        </w:tabs>
        <w:spacing w:before="0" w:line="276" w:lineRule="auto"/>
        <w:ind w:left="426" w:right="374" w:hanging="426"/>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V případě nedodržení lhůty pro vyřízení opravy, </w:t>
      </w:r>
      <w:r>
        <w:rPr>
          <w:rFonts w:asciiTheme="minorHAnsi" w:eastAsia="HiddenHorzOCR" w:hAnsiTheme="minorHAnsi" w:cstheme="minorHAnsi"/>
          <w:b w:val="0"/>
          <w:sz w:val="22"/>
          <w:szCs w:val="22"/>
        </w:rPr>
        <w:t>dle ustanovení této Smlouvy</w:t>
      </w:r>
      <w:r>
        <w:rPr>
          <w:rFonts w:asciiTheme="minorHAnsi" w:hAnsiTheme="minorHAnsi" w:cstheme="minorHAnsi"/>
          <w:b w:val="0"/>
          <w:sz w:val="22"/>
          <w:szCs w:val="22"/>
        </w:rPr>
        <w:t xml:space="preserve">, bude Kupující uplatňovat vůči Prodávajícímu smluvní pokutu ve výši </w:t>
      </w:r>
      <w:r>
        <w:rPr>
          <w:rFonts w:asciiTheme="minorHAnsi" w:hAnsiTheme="minorHAnsi" w:cstheme="minorHAnsi"/>
          <w:b w:val="0"/>
          <w:sz w:val="22"/>
          <w:szCs w:val="22"/>
          <w:highlight w:val="lightGray"/>
        </w:rPr>
        <w:t>500,00</w:t>
      </w:r>
      <w:r>
        <w:rPr>
          <w:rFonts w:asciiTheme="minorHAnsi" w:hAnsiTheme="minorHAnsi" w:cstheme="minorHAnsi"/>
          <w:b w:val="0"/>
          <w:sz w:val="22"/>
          <w:szCs w:val="22"/>
        </w:rPr>
        <w:t xml:space="preserve"> Kč za každý i započatý den prodlení Prodávajícího s odstraněním nahlášené závady, maximálně však do výše </w:t>
      </w:r>
      <w:r>
        <w:rPr>
          <w:rFonts w:asciiTheme="minorHAnsi" w:hAnsiTheme="minorHAnsi" w:cstheme="minorHAnsi"/>
          <w:b w:val="0"/>
          <w:sz w:val="22"/>
          <w:szCs w:val="22"/>
          <w:highlight w:val="lightGray"/>
        </w:rPr>
        <w:t>50 %</w:t>
      </w:r>
      <w:r>
        <w:rPr>
          <w:rFonts w:asciiTheme="minorHAnsi" w:hAnsiTheme="minorHAnsi" w:cstheme="minorHAnsi"/>
          <w:b w:val="0"/>
          <w:sz w:val="22"/>
          <w:szCs w:val="22"/>
        </w:rPr>
        <w:t xml:space="preserve"> pořizovací ceny reklamovaného Zboží.  </w:t>
      </w:r>
    </w:p>
    <w:p w:rsidR="005B1631" w:rsidRDefault="005B1631" w:rsidP="005B1631">
      <w:pPr>
        <w:pStyle w:val="Nadpis11doobsahu"/>
        <w:keepNext w:val="0"/>
        <w:numPr>
          <w:ilvl w:val="1"/>
          <w:numId w:val="10"/>
        </w:numPr>
        <w:tabs>
          <w:tab w:val="left" w:pos="708"/>
        </w:tabs>
        <w:spacing w:before="0" w:line="276" w:lineRule="auto"/>
        <w:ind w:left="426" w:right="374" w:hanging="426"/>
        <w:jc w:val="both"/>
        <w:rPr>
          <w:rFonts w:asciiTheme="minorHAnsi" w:hAnsiTheme="minorHAnsi" w:cstheme="minorHAnsi"/>
          <w:b w:val="0"/>
          <w:bCs w:val="0"/>
          <w:sz w:val="22"/>
          <w:szCs w:val="22"/>
        </w:rPr>
      </w:pPr>
      <w:r>
        <w:rPr>
          <w:rFonts w:asciiTheme="minorHAnsi" w:hAnsiTheme="minorHAnsi" w:cstheme="minorHAnsi"/>
          <w:b w:val="0"/>
          <w:sz w:val="22"/>
          <w:szCs w:val="22"/>
        </w:rPr>
        <w:t>Při prodlení Kupujícího se zaplacením kupní ceny se sjednává úrok z prodlení ve výši 0,05% z fakturované částky (bez DPH) za každý i započatý den prodlení.</w:t>
      </w:r>
    </w:p>
    <w:p w:rsidR="005B1631" w:rsidRDefault="005B1631" w:rsidP="005B1631">
      <w:pPr>
        <w:pStyle w:val="Nadpis11doobsahu"/>
        <w:keepNext w:val="0"/>
        <w:numPr>
          <w:ilvl w:val="1"/>
          <w:numId w:val="10"/>
        </w:numPr>
        <w:tabs>
          <w:tab w:val="left" w:pos="708"/>
        </w:tabs>
        <w:spacing w:before="0" w:line="276" w:lineRule="auto"/>
        <w:ind w:left="426" w:right="374" w:hanging="426"/>
        <w:jc w:val="both"/>
        <w:rPr>
          <w:rFonts w:asciiTheme="minorHAnsi" w:hAnsiTheme="minorHAnsi" w:cstheme="minorHAnsi"/>
          <w:b w:val="0"/>
          <w:bCs w:val="0"/>
          <w:sz w:val="22"/>
          <w:szCs w:val="22"/>
        </w:rPr>
      </w:pPr>
      <w:r>
        <w:rPr>
          <w:rFonts w:asciiTheme="minorHAnsi" w:hAnsiTheme="minorHAnsi" w:cstheme="minorHAnsi"/>
          <w:b w:val="0"/>
          <w:bCs w:val="0"/>
          <w:sz w:val="22"/>
          <w:szCs w:val="22"/>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5B1631" w:rsidRDefault="005B1631" w:rsidP="005B1631">
      <w:pPr>
        <w:pStyle w:val="Nadpis11doobsahu"/>
        <w:keepNext w:val="0"/>
        <w:numPr>
          <w:ilvl w:val="1"/>
          <w:numId w:val="10"/>
        </w:numPr>
        <w:tabs>
          <w:tab w:val="left" w:pos="708"/>
        </w:tabs>
        <w:spacing w:before="0" w:after="0" w:line="276" w:lineRule="auto"/>
        <w:ind w:left="426" w:right="374" w:hanging="426"/>
        <w:jc w:val="both"/>
        <w:rPr>
          <w:rFonts w:asciiTheme="minorHAnsi" w:hAnsiTheme="minorHAnsi" w:cstheme="minorHAnsi"/>
          <w:b w:val="0"/>
          <w:bCs w:val="0"/>
          <w:sz w:val="22"/>
          <w:szCs w:val="22"/>
        </w:rPr>
      </w:pPr>
      <w:r>
        <w:rPr>
          <w:rFonts w:asciiTheme="minorHAnsi" w:hAnsiTheme="minorHAnsi" w:cstheme="minorHAnsi"/>
          <w:b w:val="0"/>
          <w:bCs w:val="0"/>
          <w:sz w:val="22"/>
          <w:szCs w:val="22"/>
        </w:rPr>
        <w:t>Smluvní pokuta je splatná do 30 dní od data, kdy byla povinné straně doručena písemná výzva k jejímu zaplacení ze strany oprávněné, a to na účet oprávněné strany uvedený v záhlaví této Smlouvy.</w:t>
      </w:r>
    </w:p>
    <w:p w:rsidR="005B1631" w:rsidRDefault="005B1631" w:rsidP="005B1631">
      <w:pPr>
        <w:pStyle w:val="Odstavecseseznamem"/>
        <w:widowControl/>
        <w:numPr>
          <w:ilvl w:val="1"/>
          <w:numId w:val="10"/>
        </w:numPr>
        <w:spacing w:before="240" w:after="200" w:line="276" w:lineRule="auto"/>
        <w:ind w:left="426" w:right="374" w:hanging="426"/>
        <w:contextualSpacing/>
        <w:jc w:val="both"/>
        <w:rPr>
          <w:rFonts w:eastAsia="Times New Roman" w:cstheme="minorHAnsi"/>
          <w:lang w:val="cs-CZ" w:eastAsia="cs-CZ"/>
        </w:rPr>
      </w:pPr>
      <w:r>
        <w:rPr>
          <w:rFonts w:eastAsia="Times New Roman" w:cstheme="minorHAnsi"/>
          <w:lang w:val="cs-CZ" w:eastAsia="cs-CZ"/>
        </w:rPr>
        <w:t>Po zaplacení smluvních pokut dle této Smlouvy není dotčen nárok Kupujícího na náhradu škody v částce převyšující zaplacenou smluvní pokutu. Zaplacení smluvní pokuty nemá vliv na trvání závazků, které vyplývají ze Smlouvy.</w:t>
      </w:r>
    </w:p>
    <w:p w:rsidR="005B1631" w:rsidRDefault="005B1631" w:rsidP="005B1631">
      <w:pPr>
        <w:pStyle w:val="Odstavecseseznamem1"/>
        <w:numPr>
          <w:ilvl w:val="0"/>
          <w:numId w:val="10"/>
        </w:numPr>
        <w:spacing w:after="120"/>
        <w:ind w:right="374"/>
        <w:jc w:val="center"/>
        <w:rPr>
          <w:rFonts w:asciiTheme="minorHAnsi" w:hAnsiTheme="minorHAnsi" w:cstheme="minorHAnsi"/>
          <w:b/>
          <w:bCs/>
        </w:rPr>
      </w:pPr>
      <w:r>
        <w:rPr>
          <w:rFonts w:asciiTheme="minorHAnsi" w:hAnsiTheme="minorHAnsi" w:cstheme="minorHAnsi"/>
          <w:b/>
          <w:bCs/>
        </w:rPr>
        <w:t>ODSTOUPENÍ OD SMLOUVY, ZÁNIK ZÁVAZKU</w:t>
      </w:r>
    </w:p>
    <w:p w:rsidR="005B1631" w:rsidRDefault="005B1631" w:rsidP="005B1631">
      <w:pPr>
        <w:pStyle w:val="Odstavecseseznamem1"/>
        <w:numPr>
          <w:ilvl w:val="1"/>
          <w:numId w:val="10"/>
        </w:numPr>
        <w:tabs>
          <w:tab w:val="left" w:pos="426"/>
        </w:tabs>
        <w:spacing w:after="120"/>
        <w:ind w:left="426" w:right="374" w:hanging="426"/>
        <w:jc w:val="both"/>
        <w:rPr>
          <w:rFonts w:asciiTheme="minorHAnsi" w:hAnsiTheme="minorHAnsi" w:cstheme="minorHAnsi"/>
        </w:rPr>
      </w:pPr>
      <w:r>
        <w:rPr>
          <w:rFonts w:asciiTheme="minorHAnsi" w:hAnsiTheme="minorHAnsi" w:cstheme="minorHAnsi"/>
        </w:rPr>
        <w:lastRenderedPageBreak/>
        <w:t xml:space="preserve">Tato Smlouva může být ukončena: </w:t>
      </w:r>
    </w:p>
    <w:p w:rsidR="005B1631" w:rsidRDefault="005B1631" w:rsidP="005B1631">
      <w:pPr>
        <w:pStyle w:val="Odstavecseseznamem1"/>
        <w:numPr>
          <w:ilvl w:val="0"/>
          <w:numId w:val="11"/>
        </w:numPr>
        <w:tabs>
          <w:tab w:val="left" w:pos="284"/>
        </w:tabs>
        <w:spacing w:after="120"/>
        <w:ind w:left="426" w:right="374" w:hanging="142"/>
        <w:jc w:val="both"/>
        <w:rPr>
          <w:rFonts w:asciiTheme="minorHAnsi" w:hAnsiTheme="minorHAnsi" w:cstheme="minorHAnsi"/>
        </w:rPr>
      </w:pPr>
      <w:r>
        <w:rPr>
          <w:rFonts w:asciiTheme="minorHAnsi" w:hAnsiTheme="minorHAnsi" w:cstheme="minorHAnsi"/>
        </w:rPr>
        <w:t>písemnou dohodou smluvních stran,</w:t>
      </w:r>
    </w:p>
    <w:p w:rsidR="005B1631" w:rsidRDefault="005B1631" w:rsidP="005B1631">
      <w:pPr>
        <w:pStyle w:val="Odstavecseseznamem1"/>
        <w:numPr>
          <w:ilvl w:val="0"/>
          <w:numId w:val="11"/>
        </w:numPr>
        <w:tabs>
          <w:tab w:val="left" w:pos="284"/>
        </w:tabs>
        <w:spacing w:after="120"/>
        <w:ind w:left="426" w:right="374" w:hanging="142"/>
        <w:jc w:val="both"/>
        <w:rPr>
          <w:rFonts w:asciiTheme="minorHAnsi" w:hAnsiTheme="minorHAnsi" w:cstheme="minorHAnsi"/>
        </w:rPr>
      </w:pPr>
      <w:r>
        <w:rPr>
          <w:rFonts w:asciiTheme="minorHAnsi" w:hAnsiTheme="minorHAnsi" w:cstheme="minorHAnsi"/>
        </w:rPr>
        <w:t xml:space="preserve">odstoupením od Smlouvy z důvodů stanovených v této Smlouvě nebo zákonem. </w:t>
      </w:r>
    </w:p>
    <w:p w:rsidR="005B1631" w:rsidRDefault="005B1631" w:rsidP="005B1631">
      <w:pPr>
        <w:pStyle w:val="Odstavecseseznamem1"/>
        <w:numPr>
          <w:ilvl w:val="1"/>
          <w:numId w:val="10"/>
        </w:numPr>
        <w:tabs>
          <w:tab w:val="left" w:pos="426"/>
        </w:tabs>
        <w:spacing w:after="120"/>
        <w:ind w:left="284" w:right="374" w:hanging="284"/>
        <w:jc w:val="both"/>
        <w:rPr>
          <w:rFonts w:asciiTheme="minorHAnsi" w:hAnsiTheme="minorHAnsi" w:cstheme="minorHAnsi"/>
        </w:rPr>
      </w:pPr>
      <w:r>
        <w:rPr>
          <w:rFonts w:asciiTheme="minorHAnsi" w:hAnsiTheme="minorHAnsi" w:cstheme="minorHAnsi"/>
          <w:color w:val="000000"/>
        </w:rPr>
        <w:t xml:space="preserve">Závazek z této Smlouvy zaniká </w:t>
      </w:r>
      <w:r>
        <w:rPr>
          <w:rFonts w:asciiTheme="minorHAnsi" w:hAnsiTheme="minorHAnsi" w:cstheme="minorHAnsi"/>
          <w:lang w:eastAsia="en-US"/>
        </w:rPr>
        <w:t>písemnou dohodou Smluvních stran.</w:t>
      </w:r>
      <w:r>
        <w:rPr>
          <w:rFonts w:asciiTheme="minorHAnsi" w:hAnsiTheme="minorHAnsi" w:cstheme="minorHAnsi"/>
        </w:rPr>
        <w:t xml:space="preserve"> </w:t>
      </w:r>
    </w:p>
    <w:p w:rsidR="005B1631" w:rsidRDefault="005B1631" w:rsidP="005B1631">
      <w:pPr>
        <w:pStyle w:val="Odstavecseseznamem1"/>
        <w:numPr>
          <w:ilvl w:val="1"/>
          <w:numId w:val="10"/>
        </w:numPr>
        <w:tabs>
          <w:tab w:val="left" w:pos="426"/>
        </w:tabs>
        <w:spacing w:after="0"/>
        <w:ind w:left="426" w:right="374" w:hanging="426"/>
        <w:jc w:val="both"/>
        <w:rPr>
          <w:rFonts w:asciiTheme="minorHAnsi" w:hAnsiTheme="minorHAnsi" w:cstheme="minorHAnsi"/>
        </w:rPr>
      </w:pPr>
      <w:r>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 xml:space="preserve">na straně Kupujícího nezaplacení kupní ceny podle této Smlouvy ve lhůtě delší 60 dní po dni splatnosti příslušné faktury, </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na straně Prodávajícího, jestliže Zboží nebude řádně dodáno v dohodnutém termínu,</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na straně Prodávajícího, jestliže Zboží nebude mít vlastnosti deklarované Prodávajícím v této Smlouvě,</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 xml:space="preserve">pokud má Zboží vady, které jej činí neupotřebitelným nebo nemá vlastnosti, které si Kupující vymínil nebo o kterých ho Prodávající ujistil, </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nedodržení smluvních ujednání o záruce za jakost a nezajištění nápravy ani po výzvě Kupujícího,</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na straně Prodávajícího, jestliže Prodávající neodstraní vady ve lhůtě stanovené Smlouvou od písemného nahlášení vady Kupujícím nebo v případě opakující se závady,</w:t>
      </w:r>
    </w:p>
    <w:p w:rsidR="005B1631" w:rsidRDefault="005B1631" w:rsidP="005B1631">
      <w:pPr>
        <w:widowControl/>
        <w:numPr>
          <w:ilvl w:val="1"/>
          <w:numId w:val="12"/>
        </w:numPr>
        <w:spacing w:line="276" w:lineRule="auto"/>
        <w:ind w:left="709" w:right="374" w:hanging="425"/>
        <w:jc w:val="both"/>
        <w:rPr>
          <w:rFonts w:cstheme="minorHAnsi"/>
          <w:lang w:val="cs-CZ"/>
        </w:rPr>
      </w:pPr>
      <w:r>
        <w:rPr>
          <w:rFonts w:cstheme="minorHAnsi"/>
          <w:lang w:val="cs-CZ"/>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5B1631" w:rsidRDefault="005B1631" w:rsidP="005B1631">
      <w:pPr>
        <w:pStyle w:val="Odstavecseseznamem"/>
        <w:widowControl/>
        <w:numPr>
          <w:ilvl w:val="1"/>
          <w:numId w:val="12"/>
        </w:numPr>
        <w:spacing w:after="200" w:line="276" w:lineRule="auto"/>
        <w:ind w:right="374" w:hanging="425"/>
        <w:contextualSpacing/>
        <w:jc w:val="both"/>
        <w:rPr>
          <w:rFonts w:eastAsia="Times New Roman" w:cstheme="minorHAnsi"/>
          <w:lang w:val="cs-CZ" w:eastAsia="ar-SA"/>
        </w:rPr>
      </w:pPr>
      <w:r>
        <w:rPr>
          <w:rFonts w:eastAsia="Times New Roman" w:cstheme="minorHAnsi"/>
          <w:lang w:val="cs-CZ" w:eastAsia="ar-SA"/>
        </w:rPr>
        <w:t>na straně Prodávajícího, jestliže bude zahájeno insolvenční řízení u Prodávajícího.</w:t>
      </w:r>
    </w:p>
    <w:p w:rsidR="005B1631" w:rsidRDefault="005B1631" w:rsidP="005B1631">
      <w:pPr>
        <w:pStyle w:val="Odstavecseseznamem"/>
        <w:ind w:right="374"/>
        <w:jc w:val="both"/>
        <w:rPr>
          <w:rFonts w:eastAsia="Times New Roman" w:cstheme="minorHAnsi"/>
          <w:lang w:val="cs-CZ" w:eastAsia="ar-SA"/>
        </w:rPr>
      </w:pPr>
    </w:p>
    <w:p w:rsidR="005B1631" w:rsidRDefault="005B1631" w:rsidP="005B1631">
      <w:pPr>
        <w:pStyle w:val="Odstavecseseznamem"/>
        <w:numPr>
          <w:ilvl w:val="1"/>
          <w:numId w:val="10"/>
        </w:numPr>
        <w:spacing w:before="240" w:after="120" w:line="276" w:lineRule="auto"/>
        <w:ind w:left="426" w:right="374" w:hanging="426"/>
        <w:contextualSpacing/>
        <w:jc w:val="both"/>
        <w:rPr>
          <w:rFonts w:cstheme="minorHAnsi"/>
          <w:lang w:val="cs-CZ"/>
        </w:rPr>
      </w:pPr>
      <w:r>
        <w:rPr>
          <w:rFonts w:cstheme="minorHAnsi"/>
          <w:lang w:val="cs-CZ"/>
        </w:rPr>
        <w:t xml:space="preserve">Předčasným ukončením závazku dle této Smlouvy nejsou dotčena ustanovení o odpovědnosti za škodu. </w:t>
      </w:r>
    </w:p>
    <w:p w:rsidR="005B1631" w:rsidRDefault="005B1631" w:rsidP="005B1631">
      <w:pPr>
        <w:pStyle w:val="Odstavecseseznamem1"/>
        <w:numPr>
          <w:ilvl w:val="1"/>
          <w:numId w:val="10"/>
        </w:numPr>
        <w:spacing w:after="0"/>
        <w:ind w:left="426" w:right="374" w:hanging="426"/>
        <w:jc w:val="both"/>
        <w:rPr>
          <w:rFonts w:asciiTheme="minorHAnsi" w:hAnsiTheme="minorHAnsi" w:cstheme="minorHAnsi"/>
        </w:rPr>
      </w:pPr>
      <w:r>
        <w:rPr>
          <w:rFonts w:asciiTheme="minorHAnsi" w:hAnsiTheme="minorHAnsi" w:cstheme="minorHAns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5B1631" w:rsidRDefault="005B1631" w:rsidP="005B1631">
      <w:pPr>
        <w:pStyle w:val="Odstavecseseznamem"/>
        <w:widowControl/>
        <w:numPr>
          <w:ilvl w:val="1"/>
          <w:numId w:val="10"/>
        </w:numPr>
        <w:spacing w:before="120" w:after="60" w:line="276" w:lineRule="auto"/>
        <w:ind w:left="426" w:right="374" w:hanging="426"/>
        <w:jc w:val="both"/>
        <w:rPr>
          <w:lang w:val="cs-CZ"/>
        </w:rPr>
      </w:pPr>
      <w:r>
        <w:rPr>
          <w:lang w:val="cs-CZ"/>
        </w:rPr>
        <w:t>V případě odstoupení od této Smlouvy Kupujícím pro podstatné porušení smluvní povinnosti Prodávajícím, je Prodávající povinen uhradit Kupujícímu případnou vzniklou újmu (majetkovou i nemajetkovou).</w:t>
      </w:r>
    </w:p>
    <w:p w:rsidR="005B1631" w:rsidRDefault="005B1631" w:rsidP="005B1631">
      <w:pPr>
        <w:pStyle w:val="Odstavecseseznamem"/>
        <w:widowControl/>
        <w:numPr>
          <w:ilvl w:val="0"/>
          <w:numId w:val="10"/>
        </w:numPr>
        <w:spacing w:before="120" w:after="60" w:line="276" w:lineRule="auto"/>
        <w:ind w:right="374"/>
        <w:jc w:val="center"/>
        <w:rPr>
          <w:lang w:val="cs-CZ"/>
        </w:rPr>
      </w:pPr>
      <w:r>
        <w:rPr>
          <w:rFonts w:cstheme="minorHAnsi"/>
          <w:b/>
          <w:bCs/>
          <w:lang w:val="cs-CZ"/>
        </w:rPr>
        <w:t>KOMUNIKACE</w:t>
      </w:r>
    </w:p>
    <w:p w:rsidR="005B1631" w:rsidRDefault="005B1631" w:rsidP="005B1631">
      <w:pPr>
        <w:pStyle w:val="Odstavecseseznamem"/>
        <w:widowControl/>
        <w:numPr>
          <w:ilvl w:val="1"/>
          <w:numId w:val="10"/>
        </w:numPr>
        <w:spacing w:before="120" w:after="60" w:line="276" w:lineRule="auto"/>
        <w:ind w:left="426" w:right="374" w:hanging="568"/>
        <w:jc w:val="both"/>
        <w:rPr>
          <w:lang w:val="cs-CZ"/>
        </w:rPr>
      </w:pPr>
      <w:r>
        <w:rPr>
          <w:lang w:val="cs-CZ"/>
        </w:rPr>
        <w:t>Veškerá sdělení smluvních stran podle této Smlouvy budou zasílány na výše uvedené adresy v záhlaví této smlouvy.</w:t>
      </w:r>
    </w:p>
    <w:p w:rsidR="005B1631" w:rsidRDefault="005B1631" w:rsidP="005B1631">
      <w:pPr>
        <w:pStyle w:val="Odstavecseseznamem"/>
        <w:widowControl/>
        <w:numPr>
          <w:ilvl w:val="1"/>
          <w:numId w:val="10"/>
        </w:numPr>
        <w:spacing w:before="120" w:after="60" w:line="276" w:lineRule="auto"/>
        <w:ind w:left="426" w:right="374" w:hanging="568"/>
        <w:jc w:val="both"/>
        <w:rPr>
          <w:lang w:val="cs-CZ"/>
        </w:rPr>
      </w:pPr>
      <w:r>
        <w:rPr>
          <w:lang w:val="cs-CZ"/>
        </w:rPr>
        <w:t>Pokud tato Smlouva vyžaduje pro určité sdělení či jiné jednání smluvních stran písemnou formu, může být takové sdělení zasláno prostřednictvím e-mailu uvedeného níže na kontaktní osoby druhé smluvní strany. Upozornění na porušení Smlouvy a odstoupení od Smlouvy musí mít písemnou formu a musí být zaslány poštou jako doporučené zásilky a současně elektronicky kontaktní osobě dle čl. 10.4. Smlouvy.</w:t>
      </w:r>
    </w:p>
    <w:p w:rsidR="005B1631" w:rsidRDefault="005B1631" w:rsidP="005B1631">
      <w:pPr>
        <w:pStyle w:val="Odstavecseseznamem"/>
        <w:widowControl/>
        <w:numPr>
          <w:ilvl w:val="1"/>
          <w:numId w:val="10"/>
        </w:numPr>
        <w:spacing w:before="120" w:after="60" w:line="276" w:lineRule="auto"/>
        <w:ind w:left="426" w:right="374" w:hanging="568"/>
        <w:jc w:val="both"/>
        <w:rPr>
          <w:lang w:val="cs-CZ"/>
        </w:rPr>
      </w:pPr>
      <w:r>
        <w:rPr>
          <w:lang w:val="cs-CZ"/>
        </w:rPr>
        <w:lastRenderedPageBreak/>
        <w:t>Pokud smluvní strana nepotvrdí doručení, má se za to, že zpráva byla doručena následující pracovní den po odeslání e-mailu.</w:t>
      </w:r>
    </w:p>
    <w:p w:rsidR="005B1631" w:rsidRDefault="005B1631" w:rsidP="005B1631">
      <w:pPr>
        <w:pStyle w:val="Odstavecseseznamem"/>
        <w:widowControl/>
        <w:numPr>
          <w:ilvl w:val="1"/>
          <w:numId w:val="10"/>
        </w:numPr>
        <w:spacing w:before="120" w:after="60" w:line="276" w:lineRule="auto"/>
        <w:ind w:left="426" w:right="374" w:hanging="568"/>
        <w:jc w:val="both"/>
        <w:rPr>
          <w:lang w:val="cs-CZ"/>
        </w:rPr>
      </w:pPr>
      <w:r>
        <w:rPr>
          <w:lang w:val="cs-CZ"/>
        </w:rPr>
        <w:t>Smluvní strany dohodly, že v komunikaci ve věcech plnění této Smlouvy je budou zastupovat následující osoby:</w:t>
      </w:r>
    </w:p>
    <w:p w:rsidR="005B1631" w:rsidRDefault="005B1631" w:rsidP="005B1631">
      <w:pPr>
        <w:ind w:left="426" w:right="374"/>
        <w:jc w:val="both"/>
        <w:rPr>
          <w:rFonts w:cstheme="minorHAnsi"/>
          <w:lang w:val="cs-CZ"/>
        </w:rPr>
      </w:pPr>
      <w:r>
        <w:rPr>
          <w:rFonts w:cstheme="minorHAnsi"/>
          <w:lang w:val="cs-CZ"/>
        </w:rPr>
        <w:t>Prodávající prohlašuje, že pověřil níže uvedenou osobu k jednání svým jménem ve věcech souvisejících s realizací této Smlouvy včetně předání předmětu koupě:</w:t>
      </w:r>
    </w:p>
    <w:p w:rsidR="005B1631" w:rsidRDefault="005B1631" w:rsidP="005B1631">
      <w:pPr>
        <w:ind w:right="374"/>
        <w:jc w:val="both"/>
        <w:rPr>
          <w:rFonts w:cstheme="minorHAnsi"/>
          <w:lang w:val="cs-CZ"/>
        </w:rPr>
      </w:pPr>
    </w:p>
    <w:p w:rsidR="005B1631" w:rsidRDefault="005B1631" w:rsidP="005B1631">
      <w:pPr>
        <w:pStyle w:val="Odstavecseseznamem"/>
        <w:ind w:left="426" w:right="374"/>
        <w:rPr>
          <w:rFonts w:cstheme="minorHAnsi"/>
          <w:lang w:val="cs-CZ"/>
        </w:rPr>
      </w:pPr>
      <w:r>
        <w:rPr>
          <w:rFonts w:cstheme="minorHAnsi"/>
          <w:lang w:val="cs-CZ"/>
        </w:rPr>
        <w:t xml:space="preserve">Jméno: </w:t>
      </w:r>
      <w:r>
        <w:rPr>
          <w:rFonts w:cstheme="minorHAnsi"/>
          <w:lang w:val="cs-CZ"/>
        </w:rPr>
        <w:tab/>
      </w:r>
      <w:r>
        <w:rPr>
          <w:rFonts w:cstheme="minorHAnsi"/>
          <w:lang w:val="cs-CZ"/>
        </w:rPr>
        <w:tab/>
      </w:r>
      <w:r>
        <w:rPr>
          <w:rFonts w:cstheme="minorHAnsi"/>
          <w:lang w:val="cs-CZ"/>
        </w:rPr>
        <w:tab/>
      </w:r>
    </w:p>
    <w:p w:rsidR="005B1631" w:rsidRDefault="005B1631" w:rsidP="005B1631">
      <w:pPr>
        <w:pStyle w:val="Odstavecseseznamem"/>
        <w:ind w:left="426" w:right="374"/>
        <w:rPr>
          <w:rFonts w:cstheme="minorHAnsi"/>
          <w:color w:val="FF0000"/>
          <w:lang w:val="cs-CZ"/>
        </w:rPr>
      </w:pPr>
      <w:r>
        <w:rPr>
          <w:rFonts w:cstheme="minorHAnsi"/>
          <w:lang w:val="cs-CZ"/>
        </w:rPr>
        <w:t xml:space="preserve">E-mail: </w:t>
      </w:r>
      <w:r>
        <w:rPr>
          <w:rFonts w:cstheme="minorHAnsi"/>
          <w:lang w:val="cs-CZ"/>
        </w:rPr>
        <w:tab/>
      </w:r>
      <w:r>
        <w:rPr>
          <w:rFonts w:cstheme="minorHAnsi"/>
          <w:lang w:val="cs-CZ"/>
        </w:rPr>
        <w:tab/>
      </w:r>
      <w:r>
        <w:rPr>
          <w:rFonts w:cstheme="minorHAnsi"/>
          <w:lang w:val="cs-CZ"/>
        </w:rPr>
        <w:tab/>
      </w:r>
    </w:p>
    <w:p w:rsidR="005B1631" w:rsidRDefault="005B1631" w:rsidP="005B1631">
      <w:pPr>
        <w:pStyle w:val="Odstavecseseznamem"/>
        <w:ind w:left="426" w:right="374"/>
        <w:rPr>
          <w:rFonts w:cstheme="minorHAnsi"/>
          <w:color w:val="FF0000"/>
          <w:lang w:val="cs-CZ"/>
        </w:rPr>
      </w:pPr>
      <w:r>
        <w:rPr>
          <w:rFonts w:cstheme="minorHAnsi"/>
          <w:lang w:val="cs-CZ"/>
        </w:rPr>
        <w:t xml:space="preserve">Tel.: </w:t>
      </w:r>
      <w:r>
        <w:rPr>
          <w:rFonts w:cstheme="minorHAnsi"/>
          <w:lang w:val="cs-CZ"/>
        </w:rPr>
        <w:tab/>
      </w:r>
      <w:r>
        <w:rPr>
          <w:rFonts w:cstheme="minorHAnsi"/>
          <w:lang w:val="cs-CZ"/>
        </w:rPr>
        <w:tab/>
        <w:t xml:space="preserve">            </w:t>
      </w:r>
    </w:p>
    <w:p w:rsidR="005B1631" w:rsidRDefault="005B1631" w:rsidP="005B1631">
      <w:pPr>
        <w:ind w:left="426" w:right="374"/>
        <w:jc w:val="both"/>
        <w:rPr>
          <w:rFonts w:cstheme="minorHAnsi"/>
          <w:lang w:val="cs-CZ"/>
        </w:rPr>
      </w:pPr>
      <w:r>
        <w:rPr>
          <w:rFonts w:cstheme="minorHAnsi"/>
          <w:lang w:val="cs-CZ"/>
        </w:rPr>
        <w:t xml:space="preserve">Kupující prohlašuje, že pověřil níže uvedenou osobu k jednání svým jménem ve věcech souvisejících s realizací této Smlouvy včetně převzetí předmětu koupě: </w:t>
      </w:r>
    </w:p>
    <w:p w:rsidR="005B1631" w:rsidRDefault="005B1631" w:rsidP="005B1631">
      <w:pPr>
        <w:ind w:right="374"/>
        <w:jc w:val="both"/>
        <w:rPr>
          <w:rFonts w:cstheme="minorHAnsi"/>
          <w:lang w:val="cs-CZ"/>
        </w:rPr>
      </w:pPr>
    </w:p>
    <w:p w:rsidR="005B1631" w:rsidRDefault="005B1631" w:rsidP="005B1631">
      <w:pPr>
        <w:ind w:right="374" w:firstLine="426"/>
        <w:jc w:val="both"/>
        <w:rPr>
          <w:rFonts w:cstheme="minorHAnsi"/>
          <w:b/>
          <w:color w:val="FF0000"/>
          <w:highlight w:val="lightGray"/>
          <w:lang w:val="cs-CZ" w:eastAsia="cs-CZ"/>
        </w:rPr>
      </w:pPr>
      <w:r>
        <w:rPr>
          <w:rFonts w:eastAsia="Calibri" w:cstheme="minorHAnsi"/>
          <w:lang w:val="cs-CZ"/>
        </w:rPr>
        <w:t xml:space="preserve">Jméno: </w:t>
      </w:r>
      <w:r>
        <w:rPr>
          <w:rFonts w:cstheme="minorHAnsi"/>
          <w:lang w:val="cs-CZ"/>
        </w:rPr>
        <w:tab/>
      </w:r>
      <w:r>
        <w:rPr>
          <w:rFonts w:cstheme="minorHAnsi"/>
          <w:lang w:val="cs-CZ"/>
        </w:rPr>
        <w:tab/>
      </w:r>
      <w:r>
        <w:rPr>
          <w:rFonts w:cstheme="minorHAnsi"/>
          <w:lang w:val="cs-CZ"/>
        </w:rPr>
        <w:tab/>
      </w:r>
    </w:p>
    <w:p w:rsidR="005B1631" w:rsidRDefault="005B1631" w:rsidP="005B1631">
      <w:pPr>
        <w:pStyle w:val="Odstavecseseznamem"/>
        <w:ind w:left="426" w:right="374"/>
        <w:rPr>
          <w:rFonts w:cstheme="minorHAnsi"/>
          <w:highlight w:val="lightGray"/>
          <w:lang w:val="cs-CZ"/>
        </w:rPr>
      </w:pPr>
      <w:r>
        <w:rPr>
          <w:rFonts w:cstheme="minorHAnsi"/>
          <w:highlight w:val="lightGray"/>
          <w:lang w:val="cs-CZ"/>
        </w:rPr>
        <w:t xml:space="preserve">E-mail: </w:t>
      </w:r>
      <w:r>
        <w:rPr>
          <w:rFonts w:cstheme="minorHAnsi"/>
          <w:highlight w:val="lightGray"/>
          <w:lang w:val="cs-CZ"/>
        </w:rPr>
        <w:tab/>
      </w:r>
      <w:r>
        <w:rPr>
          <w:rFonts w:cstheme="minorHAnsi"/>
          <w:highlight w:val="lightGray"/>
          <w:lang w:val="cs-CZ"/>
        </w:rPr>
        <w:tab/>
      </w:r>
      <w:r>
        <w:rPr>
          <w:rFonts w:cstheme="minorHAnsi"/>
          <w:highlight w:val="lightGray"/>
          <w:lang w:val="cs-CZ"/>
        </w:rPr>
        <w:tab/>
      </w:r>
      <w:r>
        <w:rPr>
          <w:rFonts w:cstheme="minorHAnsi"/>
          <w:color w:val="FF0000"/>
          <w:highlight w:val="lightGray"/>
          <w:lang w:val="cs-CZ"/>
        </w:rPr>
        <w:t xml:space="preserve"> </w:t>
      </w:r>
    </w:p>
    <w:p w:rsidR="005B1631" w:rsidRDefault="005B1631" w:rsidP="005B1631">
      <w:pPr>
        <w:pStyle w:val="Odstavecseseznamem"/>
        <w:ind w:left="426" w:right="374"/>
        <w:rPr>
          <w:rFonts w:cstheme="minorHAnsi"/>
          <w:color w:val="FF0000"/>
          <w:lang w:val="cs-CZ" w:eastAsia="cs-CZ"/>
        </w:rPr>
      </w:pPr>
      <w:r>
        <w:rPr>
          <w:rFonts w:cstheme="minorHAnsi"/>
          <w:highlight w:val="lightGray"/>
          <w:lang w:val="cs-CZ"/>
        </w:rPr>
        <w:t xml:space="preserve">Tel.: </w:t>
      </w:r>
      <w:r>
        <w:rPr>
          <w:rFonts w:cstheme="minorHAnsi"/>
          <w:highlight w:val="lightGray"/>
          <w:lang w:val="cs-CZ"/>
        </w:rPr>
        <w:tab/>
      </w:r>
      <w:r>
        <w:rPr>
          <w:rFonts w:cstheme="minorHAnsi"/>
          <w:highlight w:val="lightGray"/>
          <w:lang w:val="cs-CZ"/>
        </w:rPr>
        <w:tab/>
        <w:t xml:space="preserve">              </w:t>
      </w:r>
    </w:p>
    <w:p w:rsidR="005B1631" w:rsidRDefault="005B1631" w:rsidP="005B1631">
      <w:pPr>
        <w:ind w:right="374"/>
        <w:rPr>
          <w:rFonts w:cstheme="minorHAnsi"/>
          <w:lang w:val="cs-CZ"/>
        </w:rPr>
      </w:pPr>
    </w:p>
    <w:p w:rsidR="005B1631" w:rsidRDefault="005B1631" w:rsidP="005B1631">
      <w:pPr>
        <w:pStyle w:val="Odstavecseseznamem"/>
        <w:widowControl/>
        <w:numPr>
          <w:ilvl w:val="0"/>
          <w:numId w:val="10"/>
        </w:numPr>
        <w:autoSpaceDE w:val="0"/>
        <w:autoSpaceDN w:val="0"/>
        <w:adjustRightInd w:val="0"/>
        <w:spacing w:after="120" w:line="276" w:lineRule="auto"/>
        <w:ind w:right="374"/>
        <w:contextualSpacing/>
        <w:jc w:val="center"/>
        <w:rPr>
          <w:rFonts w:cstheme="minorHAnsi"/>
          <w:b/>
          <w:bCs/>
          <w:lang w:val="cs-CZ"/>
        </w:rPr>
      </w:pPr>
      <w:r>
        <w:rPr>
          <w:rFonts w:cstheme="minorHAnsi"/>
          <w:b/>
          <w:bCs/>
          <w:lang w:val="cs-CZ"/>
        </w:rPr>
        <w:t>ZÁVĚREČNÁ USTANOVENÍ</w:t>
      </w:r>
    </w:p>
    <w:p w:rsidR="005B1631" w:rsidRDefault="005B1631" w:rsidP="005B1631">
      <w:pPr>
        <w:pStyle w:val="Odstavecseseznamem"/>
        <w:autoSpaceDE w:val="0"/>
        <w:autoSpaceDN w:val="0"/>
        <w:adjustRightInd w:val="0"/>
        <w:spacing w:after="120"/>
        <w:ind w:left="360" w:right="374"/>
        <w:rPr>
          <w:rFonts w:cstheme="minorHAnsi"/>
          <w:b/>
          <w:bCs/>
          <w:lang w:val="cs-CZ"/>
        </w:rPr>
      </w:pPr>
    </w:p>
    <w:p w:rsidR="005B1631" w:rsidRDefault="005B1631" w:rsidP="005B1631">
      <w:pPr>
        <w:pStyle w:val="Odstavecseseznamem"/>
        <w:widowControl/>
        <w:numPr>
          <w:ilvl w:val="1"/>
          <w:numId w:val="10"/>
        </w:numPr>
        <w:spacing w:before="240" w:line="276" w:lineRule="auto"/>
        <w:ind w:left="426" w:right="374" w:hanging="568"/>
        <w:contextualSpacing/>
        <w:jc w:val="both"/>
        <w:rPr>
          <w:rFonts w:cstheme="minorHAnsi"/>
          <w:lang w:val="cs-CZ"/>
        </w:rPr>
      </w:pPr>
      <w:r>
        <w:rPr>
          <w:rFonts w:cstheme="minorHAnsi"/>
          <w:lang w:val="cs-CZ"/>
        </w:rPr>
        <w:t>Nastanou-li u některé ze stran skutečnosti bránící řádnému plnění této Smlouvy, je povinna to ihned bez zbytečného odkladu oznámit druhé straně a vyvolat jednání zástupců Kupujícího a Prodávajícího.</w:t>
      </w:r>
    </w:p>
    <w:p w:rsidR="005B1631" w:rsidRDefault="005B1631" w:rsidP="005B1631">
      <w:pPr>
        <w:pStyle w:val="Odstavecseseznamem"/>
        <w:widowControl/>
        <w:numPr>
          <w:ilvl w:val="1"/>
          <w:numId w:val="10"/>
        </w:numPr>
        <w:spacing w:after="60" w:line="276" w:lineRule="auto"/>
        <w:ind w:left="426" w:right="374" w:hanging="568"/>
        <w:jc w:val="both"/>
        <w:rPr>
          <w:lang w:val="cs-CZ"/>
        </w:rPr>
      </w:pPr>
      <w:r>
        <w:rPr>
          <w:lang w:val="cs-CZ"/>
        </w:rPr>
        <w:t xml:space="preserve">Prodávající je povinen spolupůsobit při výkonu finanční kontroly podle zákona č. 320/2001 Sb., o finanční kontrole, ve znění pozdějších předpisů. Prodávající na vyzvání a ve spolupráci s Kupujícím (zadavatelem) poskytne kontrolnímu orgánu jakékoliv dokumenty vztahující se k realizaci veřejné zakázky a předmětu Smlouvy, podá potřebné informace.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Prodávající prohlašuje, že je schopen doložit legální původ dodaného Zboží.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Prodávající se zavazuje, že pokud v souvislosti s realizací této Smlouvy při plnění svých povinností přijdou jeho pověření pracovníci do styku s osobními/citlivými údaji ve smyslu zákona č. 110/2019 Sb., o zpracování osobních údajů nebo nařízení GDPR, učiní veškerá opatření, aby nedošlo k jejich zneužití.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 xml:space="preserve">Jakékoliv změny či doplnění smlouvy, včetně změny cen (v případě změny sazby DPH), mohou být učiněny výhradně písemným dodatkem ke smlouvě schváleným oběma smluvními stranami.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B1631" w:rsidRDefault="005B1631" w:rsidP="005B1631">
      <w:pPr>
        <w:pStyle w:val="Odstavecseseznamem"/>
        <w:widowControl/>
        <w:numPr>
          <w:ilvl w:val="1"/>
          <w:numId w:val="10"/>
        </w:numPr>
        <w:spacing w:after="120" w:line="276" w:lineRule="auto"/>
        <w:ind w:left="426" w:right="374" w:hanging="568"/>
        <w:jc w:val="both"/>
        <w:rPr>
          <w:rFonts w:cstheme="minorHAnsi"/>
          <w:lang w:val="cs-CZ"/>
        </w:rPr>
      </w:pPr>
      <w:r>
        <w:rPr>
          <w:rFonts w:cstheme="minorHAnsi"/>
          <w:lang w:val="cs-CZ"/>
        </w:rPr>
        <w:t>Obě Smluvní strany souhlasí se všemi ujednáními, která jsou obsažena v této Smlouvě. Veškeré dodatky a změny Smlouvy mohou být provedeny pouze po dohodě obou stran, a to písemnou formou.</w:t>
      </w:r>
    </w:p>
    <w:p w:rsidR="005B1631" w:rsidRDefault="005B1631" w:rsidP="005B1631">
      <w:pPr>
        <w:pStyle w:val="Default"/>
        <w:numPr>
          <w:ilvl w:val="1"/>
          <w:numId w:val="10"/>
        </w:numPr>
        <w:spacing w:after="120" w:line="276" w:lineRule="auto"/>
        <w:ind w:left="426" w:right="374" w:hanging="568"/>
        <w:jc w:val="both"/>
        <w:rPr>
          <w:rFonts w:asciiTheme="minorHAnsi" w:hAnsiTheme="minorHAnsi" w:cstheme="minorHAnsi"/>
          <w:sz w:val="22"/>
          <w:szCs w:val="22"/>
        </w:rPr>
      </w:pPr>
      <w:r>
        <w:rPr>
          <w:rFonts w:asciiTheme="minorHAnsi" w:hAnsiTheme="minorHAnsi" w:cstheme="minorHAnsi"/>
          <w:sz w:val="22"/>
          <w:szCs w:val="22"/>
        </w:rPr>
        <w:t xml:space="preserve">Tato smlouva je vyhotovena v elektronické podobě s připojenými zaručenými elektronickými podpisy osob oprávněných zastupovat smluvní strany. Pokud smluvní strana nemá elektronický podpis, pak bude doručena v papírové podobě. </w:t>
      </w:r>
    </w:p>
    <w:p w:rsidR="005B1631" w:rsidRDefault="005B1631" w:rsidP="005B1631">
      <w:pPr>
        <w:pStyle w:val="Default"/>
        <w:numPr>
          <w:ilvl w:val="1"/>
          <w:numId w:val="10"/>
        </w:numPr>
        <w:spacing w:after="120" w:line="276" w:lineRule="auto"/>
        <w:ind w:left="426" w:right="374" w:hanging="568"/>
        <w:jc w:val="both"/>
        <w:rPr>
          <w:rFonts w:asciiTheme="minorHAnsi" w:hAnsiTheme="minorHAnsi" w:cstheme="minorHAnsi"/>
          <w:sz w:val="22"/>
          <w:szCs w:val="22"/>
        </w:rPr>
      </w:pPr>
      <w:r>
        <w:rPr>
          <w:rFonts w:asciiTheme="minorHAnsi" w:hAnsiTheme="minorHAnsi" w:cstheme="minorHAnsi"/>
          <w:sz w:val="22"/>
          <w:szCs w:val="22"/>
        </w:rPr>
        <w:t>Smlouva nabývá platnosti dnem podpisu obou smluvních stran. Smlouva nabývá účinnosti dnem uveřejnění v registru smluv vedeným Ministerstvem vnitra ČR podle toho, které datum nastane později.</w:t>
      </w:r>
    </w:p>
    <w:p w:rsidR="005B1631" w:rsidRDefault="005B1631" w:rsidP="005B1631">
      <w:pPr>
        <w:pStyle w:val="Default"/>
        <w:numPr>
          <w:ilvl w:val="1"/>
          <w:numId w:val="10"/>
        </w:numPr>
        <w:spacing w:after="120" w:line="276" w:lineRule="auto"/>
        <w:ind w:left="426" w:right="374" w:hanging="568"/>
        <w:jc w:val="both"/>
        <w:rPr>
          <w:rFonts w:asciiTheme="minorHAnsi" w:hAnsiTheme="minorHAnsi" w:cstheme="minorHAnsi"/>
          <w:sz w:val="22"/>
          <w:szCs w:val="22"/>
        </w:rPr>
      </w:pPr>
      <w:r>
        <w:rPr>
          <w:rFonts w:asciiTheme="minorHAnsi" w:hAnsiTheme="minorHAnsi" w:cstheme="minorHAnsi"/>
          <w:sz w:val="22"/>
          <w:szCs w:val="22"/>
        </w:rPr>
        <w:t xml:space="preserve">Smluvní strany prohlašují, že se řádně seznámily s textem Smlouvy, která je výrazem jejich pravé a svobodné vůle, učiněným nikoli v tísni za nápadně nevýhodných podmínek a na důkaz toho připojují své podpisy. </w:t>
      </w:r>
    </w:p>
    <w:p w:rsidR="005B1631" w:rsidRDefault="005B1631" w:rsidP="005B1631">
      <w:pPr>
        <w:pStyle w:val="Default"/>
        <w:numPr>
          <w:ilvl w:val="1"/>
          <w:numId w:val="10"/>
        </w:numPr>
        <w:spacing w:after="120" w:line="276" w:lineRule="auto"/>
        <w:ind w:left="426" w:right="374" w:hanging="568"/>
        <w:jc w:val="both"/>
        <w:rPr>
          <w:rFonts w:asciiTheme="minorHAnsi" w:hAnsiTheme="minorHAnsi" w:cstheme="minorHAnsi"/>
          <w:sz w:val="22"/>
          <w:szCs w:val="22"/>
        </w:rPr>
      </w:pPr>
      <w:r>
        <w:rPr>
          <w:rFonts w:asciiTheme="minorHAnsi" w:hAnsiTheme="minorHAnsi" w:cstheme="minorHAnsi"/>
          <w:sz w:val="22"/>
          <w:szCs w:val="22"/>
        </w:rPr>
        <w:t>Smluvní strany souhlasí s tím, aby tato uzavřená Smlouva vč. jejích změn a dodatků byla uveřejněna v registru smluv v souladu se zákonem č. 340/2015 Sb., o registru smluv, ve znění pozdějších předpisů, a případně na profilu zadavatele v souladu se zákonem č. 134/2016 Sb., o zadávání veřejných zakázek, ve znění pozdějších předpisů. Uveřejnění se zavazuje provést Kupující.</w:t>
      </w:r>
    </w:p>
    <w:p w:rsidR="005B1631" w:rsidRDefault="005B1631" w:rsidP="005B1631">
      <w:pPr>
        <w:pStyle w:val="Default"/>
        <w:numPr>
          <w:ilvl w:val="0"/>
          <w:numId w:val="10"/>
        </w:numPr>
        <w:spacing w:line="276" w:lineRule="auto"/>
        <w:ind w:right="374"/>
        <w:jc w:val="center"/>
        <w:rPr>
          <w:rFonts w:asciiTheme="minorHAnsi" w:hAnsiTheme="minorHAnsi" w:cstheme="minorHAnsi"/>
          <w:b/>
          <w:bCs/>
          <w:sz w:val="22"/>
          <w:szCs w:val="22"/>
        </w:rPr>
      </w:pPr>
      <w:r>
        <w:rPr>
          <w:rFonts w:asciiTheme="minorHAnsi" w:hAnsiTheme="minorHAnsi" w:cstheme="minorHAnsi"/>
          <w:b/>
          <w:bCs/>
          <w:sz w:val="22"/>
          <w:szCs w:val="22"/>
        </w:rPr>
        <w:t xml:space="preserve"> PŘÍLOHA č. 1</w:t>
      </w:r>
    </w:p>
    <w:p w:rsidR="005B1631" w:rsidRDefault="005B1631" w:rsidP="005B1631">
      <w:pPr>
        <w:pStyle w:val="Default"/>
        <w:spacing w:line="276" w:lineRule="auto"/>
        <w:ind w:left="360" w:right="374"/>
        <w:rPr>
          <w:rFonts w:asciiTheme="minorHAnsi" w:hAnsiTheme="minorHAnsi" w:cstheme="minorHAnsi"/>
          <w:bCs/>
          <w:sz w:val="22"/>
          <w:szCs w:val="22"/>
        </w:rPr>
      </w:pPr>
      <w:r>
        <w:rPr>
          <w:rFonts w:asciiTheme="minorHAnsi" w:hAnsiTheme="minorHAnsi" w:cstheme="minorHAnsi"/>
          <w:bCs/>
          <w:sz w:val="22"/>
          <w:szCs w:val="22"/>
        </w:rPr>
        <w:t xml:space="preserve"> KTERÁ TVOŘÍ NEDÍLNOU SOUČÁST SMLOUVY - </w:t>
      </w:r>
      <w:r>
        <w:rPr>
          <w:rFonts w:asciiTheme="minorHAnsi" w:hAnsiTheme="minorHAnsi" w:cstheme="minorHAnsi"/>
          <w:sz w:val="22"/>
          <w:szCs w:val="22"/>
        </w:rPr>
        <w:t>Podrobná technická specifikace</w:t>
      </w:r>
    </w:p>
    <w:p w:rsidR="005B1631" w:rsidRDefault="005B1631" w:rsidP="005B1631">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771"/>
        <w:gridCol w:w="4800"/>
      </w:tblGrid>
      <w:tr w:rsidR="005B1631" w:rsidTr="005B1631">
        <w:trPr>
          <w:trHeight w:val="85"/>
        </w:trPr>
        <w:tc>
          <w:tcPr>
            <w:tcW w:w="4889" w:type="dxa"/>
            <w:vAlign w:val="bottom"/>
            <w:hideMark/>
          </w:tcPr>
          <w:p w:rsidR="005B1631" w:rsidRDefault="005B1631">
            <w:pPr>
              <w:tabs>
                <w:tab w:val="left" w:pos="6285"/>
                <w:tab w:val="right" w:pos="9638"/>
              </w:tabs>
              <w:spacing w:line="276" w:lineRule="auto"/>
              <w:rPr>
                <w:rFonts w:cstheme="minorHAnsi"/>
                <w:lang w:val="cs-CZ"/>
              </w:rPr>
            </w:pPr>
            <w:r>
              <w:rPr>
                <w:rFonts w:cstheme="minorHAnsi"/>
                <w:lang w:val="cs-CZ"/>
              </w:rPr>
              <w:t>V Praze dne</w:t>
            </w:r>
          </w:p>
        </w:tc>
        <w:tc>
          <w:tcPr>
            <w:tcW w:w="4889" w:type="dxa"/>
            <w:vAlign w:val="bottom"/>
            <w:hideMark/>
          </w:tcPr>
          <w:p w:rsidR="005B1631" w:rsidRDefault="005B1631" w:rsidP="003353FD">
            <w:pPr>
              <w:tabs>
                <w:tab w:val="left" w:pos="6285"/>
                <w:tab w:val="right" w:pos="9638"/>
              </w:tabs>
              <w:spacing w:line="276" w:lineRule="auto"/>
              <w:jc w:val="center"/>
              <w:rPr>
                <w:rFonts w:cstheme="minorHAnsi"/>
                <w:lang w:val="cs-CZ"/>
              </w:rPr>
            </w:pPr>
            <w:proofErr w:type="gramStart"/>
            <w:r>
              <w:rPr>
                <w:rFonts w:cstheme="minorHAnsi"/>
                <w:lang w:val="cs-CZ"/>
              </w:rPr>
              <w:t>V ...</w:t>
            </w:r>
            <w:proofErr w:type="gramEnd"/>
            <w:r>
              <w:rPr>
                <w:rFonts w:cstheme="minorHAnsi"/>
                <w:b/>
                <w:bCs/>
                <w:color w:val="FF0000"/>
                <w:lang w:val="cs-CZ"/>
              </w:rPr>
              <w:t xml:space="preserve"> </w:t>
            </w:r>
          </w:p>
        </w:tc>
      </w:tr>
      <w:tr w:rsidR="005B1631" w:rsidTr="005B1631">
        <w:trPr>
          <w:trHeight w:val="1425"/>
        </w:trPr>
        <w:tc>
          <w:tcPr>
            <w:tcW w:w="4889" w:type="dxa"/>
            <w:vAlign w:val="bottom"/>
            <w:hideMark/>
          </w:tcPr>
          <w:p w:rsidR="005B1631" w:rsidRDefault="005B1631">
            <w:pPr>
              <w:tabs>
                <w:tab w:val="left" w:pos="6285"/>
                <w:tab w:val="right" w:pos="9638"/>
              </w:tabs>
              <w:spacing w:line="276" w:lineRule="auto"/>
              <w:jc w:val="center"/>
              <w:rPr>
                <w:rFonts w:cstheme="minorHAnsi"/>
                <w:lang w:val="cs-CZ"/>
              </w:rPr>
            </w:pPr>
            <w:r>
              <w:rPr>
                <w:rFonts w:cstheme="minorHAnsi"/>
                <w:lang w:val="cs-CZ"/>
              </w:rPr>
              <w:t>............................................................................</w:t>
            </w:r>
          </w:p>
        </w:tc>
        <w:tc>
          <w:tcPr>
            <w:tcW w:w="4889" w:type="dxa"/>
            <w:vAlign w:val="bottom"/>
            <w:hideMark/>
          </w:tcPr>
          <w:p w:rsidR="005B1631" w:rsidRDefault="005B1631">
            <w:pPr>
              <w:tabs>
                <w:tab w:val="left" w:pos="6285"/>
                <w:tab w:val="right" w:pos="9638"/>
              </w:tabs>
              <w:spacing w:line="276" w:lineRule="auto"/>
              <w:jc w:val="center"/>
              <w:rPr>
                <w:rFonts w:cstheme="minorHAnsi"/>
                <w:lang w:val="cs-CZ"/>
              </w:rPr>
            </w:pPr>
            <w:r>
              <w:rPr>
                <w:rFonts w:cstheme="minorHAnsi"/>
                <w:lang w:val="cs-CZ"/>
              </w:rPr>
              <w:t>..............................................................................</w:t>
            </w:r>
          </w:p>
        </w:tc>
      </w:tr>
      <w:tr w:rsidR="005B1631" w:rsidTr="005B1631">
        <w:tc>
          <w:tcPr>
            <w:tcW w:w="4889" w:type="dxa"/>
            <w:vAlign w:val="center"/>
            <w:hideMark/>
          </w:tcPr>
          <w:p w:rsidR="005B1631" w:rsidRDefault="005B1631">
            <w:pPr>
              <w:tabs>
                <w:tab w:val="left" w:pos="6285"/>
                <w:tab w:val="right" w:pos="9638"/>
              </w:tabs>
              <w:spacing w:line="276" w:lineRule="auto"/>
              <w:jc w:val="center"/>
              <w:rPr>
                <w:rFonts w:cstheme="minorHAnsi"/>
                <w:lang w:val="cs-CZ"/>
              </w:rPr>
            </w:pPr>
            <w:r>
              <w:rPr>
                <w:rFonts w:cstheme="minorHAnsi"/>
                <w:lang w:val="cs-CZ"/>
              </w:rPr>
              <w:t>Za Kupujícího</w:t>
            </w:r>
          </w:p>
        </w:tc>
        <w:tc>
          <w:tcPr>
            <w:tcW w:w="4889" w:type="dxa"/>
            <w:vAlign w:val="center"/>
            <w:hideMark/>
          </w:tcPr>
          <w:p w:rsidR="005B1631" w:rsidRDefault="005B1631">
            <w:pPr>
              <w:tabs>
                <w:tab w:val="left" w:pos="6285"/>
                <w:tab w:val="right" w:pos="9638"/>
              </w:tabs>
              <w:spacing w:line="276" w:lineRule="auto"/>
              <w:jc w:val="center"/>
              <w:rPr>
                <w:rFonts w:cstheme="minorHAnsi"/>
                <w:lang w:val="cs-CZ"/>
              </w:rPr>
            </w:pPr>
            <w:r>
              <w:rPr>
                <w:rFonts w:cstheme="minorHAnsi"/>
                <w:lang w:val="cs-CZ"/>
              </w:rPr>
              <w:t>Za Prodávajícího</w:t>
            </w:r>
          </w:p>
        </w:tc>
      </w:tr>
      <w:tr w:rsidR="005B1631" w:rsidTr="005B1631">
        <w:tc>
          <w:tcPr>
            <w:tcW w:w="4889" w:type="dxa"/>
            <w:vAlign w:val="center"/>
            <w:hideMark/>
          </w:tcPr>
          <w:p w:rsidR="005B1631" w:rsidRDefault="005B1631">
            <w:pPr>
              <w:tabs>
                <w:tab w:val="left" w:pos="6285"/>
                <w:tab w:val="right" w:pos="9638"/>
              </w:tabs>
              <w:spacing w:line="276" w:lineRule="auto"/>
              <w:jc w:val="center"/>
              <w:rPr>
                <w:rFonts w:cstheme="minorHAnsi"/>
                <w:b/>
                <w:lang w:val="cs-CZ"/>
              </w:rPr>
            </w:pPr>
            <w:r>
              <w:rPr>
                <w:rFonts w:cstheme="minorHAnsi"/>
                <w:b/>
                <w:lang w:val="cs-CZ"/>
              </w:rPr>
              <w:t>Doc. Ing. Pavel Hrubeš, Ph.D.</w:t>
            </w:r>
          </w:p>
          <w:p w:rsidR="005B1631" w:rsidRDefault="005B1631">
            <w:pPr>
              <w:tabs>
                <w:tab w:val="left" w:pos="6285"/>
                <w:tab w:val="right" w:pos="9638"/>
              </w:tabs>
              <w:spacing w:line="276" w:lineRule="auto"/>
              <w:jc w:val="center"/>
              <w:rPr>
                <w:rFonts w:cstheme="minorHAnsi"/>
                <w:b/>
                <w:lang w:val="cs-CZ"/>
              </w:rPr>
            </w:pPr>
            <w:r>
              <w:rPr>
                <w:rFonts w:cstheme="minorHAnsi"/>
                <w:b/>
                <w:lang w:val="cs-CZ"/>
              </w:rPr>
              <w:t>Děkan Fakulty dopravní</w:t>
            </w:r>
          </w:p>
        </w:tc>
        <w:tc>
          <w:tcPr>
            <w:tcW w:w="4889" w:type="dxa"/>
            <w:vAlign w:val="center"/>
            <w:hideMark/>
          </w:tcPr>
          <w:p w:rsidR="005B1631" w:rsidRDefault="005B1631">
            <w:pPr>
              <w:tabs>
                <w:tab w:val="left" w:pos="6285"/>
                <w:tab w:val="right" w:pos="9638"/>
              </w:tabs>
              <w:spacing w:line="256" w:lineRule="auto"/>
              <w:jc w:val="center"/>
              <w:rPr>
                <w:rFonts w:cstheme="minorHAnsi"/>
                <w:b/>
                <w:iCs/>
                <w:color w:val="FF0000"/>
                <w:lang w:val="cs-CZ"/>
              </w:rPr>
            </w:pPr>
          </w:p>
        </w:tc>
      </w:tr>
      <w:tr w:rsidR="005B1631" w:rsidTr="005B1631">
        <w:trPr>
          <w:trHeight w:val="106"/>
        </w:trPr>
        <w:tc>
          <w:tcPr>
            <w:tcW w:w="4889" w:type="dxa"/>
            <w:vAlign w:val="center"/>
          </w:tcPr>
          <w:p w:rsidR="005B1631" w:rsidRDefault="005B1631">
            <w:pPr>
              <w:spacing w:line="276" w:lineRule="auto"/>
              <w:jc w:val="center"/>
              <w:rPr>
                <w:rFonts w:cstheme="minorHAnsi"/>
                <w:lang w:val="cs-CZ"/>
              </w:rPr>
            </w:pPr>
          </w:p>
        </w:tc>
        <w:tc>
          <w:tcPr>
            <w:tcW w:w="4889" w:type="dxa"/>
            <w:vAlign w:val="center"/>
            <w:hideMark/>
          </w:tcPr>
          <w:p w:rsidR="005B1631" w:rsidRDefault="005B1631">
            <w:pPr>
              <w:tabs>
                <w:tab w:val="left" w:pos="6285"/>
                <w:tab w:val="right" w:pos="9638"/>
              </w:tabs>
              <w:spacing w:line="256" w:lineRule="auto"/>
              <w:jc w:val="center"/>
              <w:rPr>
                <w:rFonts w:cstheme="minorHAnsi"/>
                <w:iCs/>
                <w:color w:val="FF0000"/>
                <w:lang w:val="cs-CZ"/>
              </w:rPr>
            </w:pPr>
          </w:p>
        </w:tc>
      </w:tr>
    </w:tbl>
    <w:p w:rsidR="0023093D" w:rsidRDefault="0023093D" w:rsidP="00F04222">
      <w:pPr>
        <w:rPr>
          <w:noProof/>
          <w:lang w:eastAsia="cs-CZ"/>
        </w:rPr>
      </w:pPr>
    </w:p>
    <w:p w:rsidR="00252721" w:rsidRDefault="00252721" w:rsidP="00F04222">
      <w:pPr>
        <w:rPr>
          <w:noProof/>
          <w:lang w:eastAsia="cs-CZ"/>
        </w:rPr>
      </w:pPr>
    </w:p>
    <w:p w:rsidR="003F3B38" w:rsidRDefault="003F3B38" w:rsidP="00F04222">
      <w:pPr>
        <w:rPr>
          <w:noProof/>
          <w:lang w:eastAsia="cs-CZ"/>
        </w:rPr>
      </w:pPr>
    </w:p>
    <w:p w:rsidR="003F3B38" w:rsidRDefault="003F3B38" w:rsidP="00F04222">
      <w:pPr>
        <w:rPr>
          <w:noProof/>
          <w:lang w:eastAsia="cs-CZ"/>
        </w:rPr>
      </w:pPr>
    </w:p>
    <w:p w:rsidR="003F3B38" w:rsidRDefault="003F3B38" w:rsidP="00F04222">
      <w:pPr>
        <w:rPr>
          <w:noProof/>
          <w:lang w:eastAsia="cs-CZ"/>
        </w:rPr>
      </w:pPr>
    </w:p>
    <w:p w:rsidR="003F3B38" w:rsidRDefault="003F3B38" w:rsidP="00F04222">
      <w:pPr>
        <w:rPr>
          <w:noProof/>
          <w:lang w:eastAsia="cs-CZ"/>
        </w:rPr>
      </w:pPr>
    </w:p>
    <w:p w:rsidR="003F3B38" w:rsidRDefault="003F3B38" w:rsidP="00F04222">
      <w:pPr>
        <w:rPr>
          <w:noProof/>
          <w:lang w:eastAsia="cs-CZ"/>
        </w:rPr>
      </w:pPr>
    </w:p>
    <w:p w:rsidR="003F3B38" w:rsidRPr="00F04222" w:rsidRDefault="003F3B38" w:rsidP="00F04222"/>
    <w:sectPr w:rsidR="003F3B38" w:rsidRPr="00F04222" w:rsidSect="005B1631">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8C26E9"/>
    <w:multiLevelType w:val="multilevel"/>
    <w:tmpl w:val="D144A548"/>
    <w:lvl w:ilvl="0">
      <w:start w:val="6"/>
      <w:numFmt w:val="decimal"/>
      <w:lvlText w:val="%1."/>
      <w:lvlJc w:val="left"/>
      <w:pPr>
        <w:ind w:left="360" w:hanging="360"/>
      </w:pPr>
      <w:rPr>
        <w:b w:val="0"/>
        <w:color w:val="auto"/>
      </w:rPr>
    </w:lvl>
    <w:lvl w:ilvl="1">
      <w:start w:val="1"/>
      <w:numFmt w:val="decimal"/>
      <w:lvlText w:val="%1.%2."/>
      <w:lvlJc w:val="left"/>
      <w:pPr>
        <w:ind w:left="360" w:hanging="360"/>
      </w:pPr>
      <w:rPr>
        <w:b w:val="0"/>
        <w:color w:val="auto"/>
        <w:sz w:val="22"/>
        <w:szCs w:val="22"/>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2">
    <w:nsid w:val="097F7BD1"/>
    <w:multiLevelType w:val="multilevel"/>
    <w:tmpl w:val="A40C0B12"/>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DD00747"/>
    <w:multiLevelType w:val="multilevel"/>
    <w:tmpl w:val="35649552"/>
    <w:lvl w:ilvl="0">
      <w:start w:val="5"/>
      <w:numFmt w:val="decimal"/>
      <w:lvlText w:val="%1."/>
      <w:lvlJc w:val="left"/>
      <w:pPr>
        <w:ind w:left="720" w:hanging="360"/>
      </w:pPr>
    </w:lvl>
    <w:lvl w:ilvl="1">
      <w:start w:val="1"/>
      <w:numFmt w:val="decimal"/>
      <w:lvlText w:val="5.%2"/>
      <w:lvlJc w:val="left"/>
      <w:pPr>
        <w:ind w:left="1152" w:hanging="360"/>
      </w:pPr>
      <w:rPr>
        <w:rFonts w:cs="Times New Roman"/>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4">
    <w:nsid w:val="23FD6506"/>
    <w:multiLevelType w:val="hybridMultilevel"/>
    <w:tmpl w:val="B77225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319A26CF"/>
    <w:multiLevelType w:val="hybridMultilevel"/>
    <w:tmpl w:val="481A5FDC"/>
    <w:lvl w:ilvl="0" w:tplc="DCC626C8">
      <w:start w:val="19"/>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38F399B"/>
    <w:multiLevelType w:val="hybridMultilevel"/>
    <w:tmpl w:val="3EE64D92"/>
    <w:lvl w:ilvl="0" w:tplc="04050017">
      <w:start w:val="1"/>
      <w:numFmt w:val="lowerLetter"/>
      <w:lvlText w:val="%1)"/>
      <w:lvlJc w:val="left"/>
      <w:pPr>
        <w:ind w:left="1578" w:hanging="360"/>
      </w:pPr>
    </w:lvl>
    <w:lvl w:ilvl="1" w:tplc="04050019">
      <w:start w:val="1"/>
      <w:numFmt w:val="lowerLetter"/>
      <w:lvlText w:val="%2."/>
      <w:lvlJc w:val="left"/>
      <w:pPr>
        <w:ind w:left="2298" w:hanging="360"/>
      </w:pPr>
    </w:lvl>
    <w:lvl w:ilvl="2" w:tplc="0405001B">
      <w:start w:val="1"/>
      <w:numFmt w:val="lowerRoman"/>
      <w:lvlText w:val="%3."/>
      <w:lvlJc w:val="right"/>
      <w:pPr>
        <w:ind w:left="3018" w:hanging="180"/>
      </w:pPr>
    </w:lvl>
    <w:lvl w:ilvl="3" w:tplc="0405000F">
      <w:start w:val="1"/>
      <w:numFmt w:val="decimal"/>
      <w:lvlText w:val="%4."/>
      <w:lvlJc w:val="left"/>
      <w:pPr>
        <w:ind w:left="3738" w:hanging="360"/>
      </w:pPr>
    </w:lvl>
    <w:lvl w:ilvl="4" w:tplc="04050019">
      <w:start w:val="1"/>
      <w:numFmt w:val="lowerLetter"/>
      <w:lvlText w:val="%5."/>
      <w:lvlJc w:val="left"/>
      <w:pPr>
        <w:ind w:left="4458" w:hanging="360"/>
      </w:pPr>
    </w:lvl>
    <w:lvl w:ilvl="5" w:tplc="0405001B">
      <w:start w:val="1"/>
      <w:numFmt w:val="lowerRoman"/>
      <w:lvlText w:val="%6."/>
      <w:lvlJc w:val="right"/>
      <w:pPr>
        <w:ind w:left="5178" w:hanging="180"/>
      </w:pPr>
    </w:lvl>
    <w:lvl w:ilvl="6" w:tplc="0405000F">
      <w:start w:val="1"/>
      <w:numFmt w:val="decimal"/>
      <w:lvlText w:val="%7."/>
      <w:lvlJc w:val="left"/>
      <w:pPr>
        <w:ind w:left="5898" w:hanging="360"/>
      </w:pPr>
    </w:lvl>
    <w:lvl w:ilvl="7" w:tplc="04050019">
      <w:start w:val="1"/>
      <w:numFmt w:val="lowerLetter"/>
      <w:lvlText w:val="%8."/>
      <w:lvlJc w:val="left"/>
      <w:pPr>
        <w:ind w:left="6618" w:hanging="360"/>
      </w:pPr>
    </w:lvl>
    <w:lvl w:ilvl="8" w:tplc="0405001B">
      <w:start w:val="1"/>
      <w:numFmt w:val="lowerRoman"/>
      <w:lvlText w:val="%9."/>
      <w:lvlJc w:val="right"/>
      <w:pPr>
        <w:ind w:left="7338" w:hanging="180"/>
      </w:pPr>
    </w:lvl>
  </w:abstractNum>
  <w:abstractNum w:abstractNumId="7">
    <w:nsid w:val="369A635C"/>
    <w:multiLevelType w:val="multilevel"/>
    <w:tmpl w:val="710C430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2A16FC"/>
    <w:multiLevelType w:val="multilevel"/>
    <w:tmpl w:val="0C8A74F6"/>
    <w:lvl w:ilvl="0">
      <w:start w:val="1"/>
      <w:numFmt w:val="decimal"/>
      <w:lvlText w:val="5.%1"/>
      <w:lvlJc w:val="left"/>
      <w:pPr>
        <w:ind w:left="360" w:hanging="360"/>
      </w:pPr>
      <w:rPr>
        <w:rFonts w:cs="Times New Roman"/>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F92084"/>
    <w:multiLevelType w:val="multilevel"/>
    <w:tmpl w:val="3BA69DDE"/>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9CE7C90"/>
    <w:multiLevelType w:val="multilevel"/>
    <w:tmpl w:val="F5705B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bCs w:val="0"/>
        <w:color w:val="auto"/>
      </w:rPr>
    </w:lvl>
    <w:lvl w:ilvl="2">
      <w:start w:val="1"/>
      <w:numFmt w:val="decimal"/>
      <w:lvlText w:val="%3."/>
      <w:lvlJc w:val="left"/>
      <w:pPr>
        <w:tabs>
          <w:tab w:val="num" w:pos="928"/>
        </w:tabs>
        <w:ind w:left="928" w:hanging="360"/>
      </w:pPr>
      <w:rPr>
        <w:b w:val="0"/>
        <w:bCs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85C2C56"/>
    <w:multiLevelType w:val="hybridMultilevel"/>
    <w:tmpl w:val="9B662CFC"/>
    <w:lvl w:ilvl="0" w:tplc="CFBE3924">
      <w:start w:val="1"/>
      <w:numFmt w:val="decimal"/>
      <w:lvlText w:val="5.%1"/>
      <w:lvlJc w:val="left"/>
      <w:pPr>
        <w:ind w:left="1080" w:hanging="360"/>
      </w:pPr>
      <w:rPr>
        <w:rFonts w:cs="Times New Roman"/>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D6"/>
    <w:rsid w:val="00025BAF"/>
    <w:rsid w:val="0023093D"/>
    <w:rsid w:val="00252721"/>
    <w:rsid w:val="003353FD"/>
    <w:rsid w:val="003F3B38"/>
    <w:rsid w:val="00596E65"/>
    <w:rsid w:val="005B1631"/>
    <w:rsid w:val="008B2C76"/>
    <w:rsid w:val="00A00A9F"/>
    <w:rsid w:val="00A520D6"/>
    <w:rsid w:val="00A54471"/>
    <w:rsid w:val="00A80142"/>
    <w:rsid w:val="00B5367E"/>
    <w:rsid w:val="00D036AF"/>
    <w:rsid w:val="00D64B90"/>
    <w:rsid w:val="00D8285C"/>
    <w:rsid w:val="00F04222"/>
    <w:rsid w:val="00FE3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5B1631"/>
    <w:pPr>
      <w:widowControl w:val="0"/>
      <w:spacing w:after="0" w:line="240" w:lineRule="auto"/>
    </w:pPr>
    <w:rPr>
      <w:lang w:val="en-US"/>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5B1631"/>
    <w:pPr>
      <w:spacing w:before="56"/>
      <w:ind w:left="115"/>
      <w:outlineLvl w:val="0"/>
    </w:pPr>
    <w:rPr>
      <w:rFonts w:ascii="Arial" w:eastAsia="Arial" w:hAnsi="Arial"/>
      <w:sz w:val="24"/>
      <w:szCs w:val="24"/>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semiHidden/>
    <w:unhideWhenUsed/>
    <w:qFormat/>
    <w:rsid w:val="005B1631"/>
    <w:pPr>
      <w:spacing w:before="128"/>
      <w:ind w:left="910" w:hanging="794"/>
      <w:outlineLvl w:val="1"/>
    </w:pPr>
    <w:rPr>
      <w:rFonts w:ascii="Arial" w:eastAsia="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8285C"/>
    <w:rPr>
      <w:rFonts w:ascii="Consolas" w:hAnsi="Consolas" w:cs="Consolas"/>
      <w:sz w:val="21"/>
      <w:szCs w:val="21"/>
    </w:rPr>
  </w:style>
  <w:style w:type="character" w:customStyle="1" w:styleId="ProsttextChar">
    <w:name w:val="Prostý text Char"/>
    <w:basedOn w:val="Standardnpsmoodstavce"/>
    <w:link w:val="Prosttext"/>
    <w:uiPriority w:val="99"/>
    <w:semiHidden/>
    <w:rsid w:val="00D8285C"/>
    <w:rPr>
      <w:rFonts w:ascii="Consolas" w:hAnsi="Consolas" w:cs="Consolas"/>
      <w:sz w:val="21"/>
      <w:szCs w:val="21"/>
    </w:rPr>
  </w:style>
  <w:style w:type="paragraph" w:styleId="Textbubliny">
    <w:name w:val="Balloon Text"/>
    <w:basedOn w:val="Normln"/>
    <w:link w:val="TextbublinyChar"/>
    <w:uiPriority w:val="99"/>
    <w:semiHidden/>
    <w:unhideWhenUsed/>
    <w:rsid w:val="00596E65"/>
    <w:rPr>
      <w:rFonts w:ascii="Tahoma" w:hAnsi="Tahoma" w:cs="Tahoma"/>
      <w:sz w:val="16"/>
      <w:szCs w:val="16"/>
    </w:rPr>
  </w:style>
  <w:style w:type="character" w:customStyle="1" w:styleId="TextbublinyChar">
    <w:name w:val="Text bubliny Char"/>
    <w:basedOn w:val="Standardnpsmoodstavce"/>
    <w:link w:val="Textbubliny"/>
    <w:uiPriority w:val="99"/>
    <w:semiHidden/>
    <w:rsid w:val="00596E65"/>
    <w:rPr>
      <w:rFonts w:ascii="Tahoma" w:hAnsi="Tahoma" w:cs="Tahoma"/>
      <w:sz w:val="16"/>
      <w:szCs w:val="16"/>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5B1631"/>
    <w:rPr>
      <w:rFonts w:ascii="Arial" w:eastAsia="Arial" w:hAnsi="Arial"/>
      <w:sz w:val="24"/>
      <w:szCs w:val="24"/>
      <w:lang w:val="en-US"/>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semiHidden/>
    <w:rsid w:val="005B1631"/>
    <w:rPr>
      <w:rFonts w:ascii="Arial" w:eastAsia="Arial" w:hAnsi="Arial"/>
      <w:sz w:val="20"/>
      <w:szCs w:val="20"/>
      <w:lang w:val="en-US"/>
    </w:rPr>
  </w:style>
  <w:style w:type="character" w:styleId="Hypertextovodkaz">
    <w:name w:val="Hyperlink"/>
    <w:basedOn w:val="Standardnpsmoodstavce"/>
    <w:uiPriority w:val="99"/>
    <w:semiHidden/>
    <w:unhideWhenUsed/>
    <w:rsid w:val="005B1631"/>
    <w:rPr>
      <w:color w:val="0000FF" w:themeColor="hyperlink"/>
      <w:u w:val="single"/>
    </w:rPr>
  </w:style>
  <w:style w:type="character" w:customStyle="1" w:styleId="BezmezerChar">
    <w:name w:val="Bez mezer Char"/>
    <w:aliases w:val="Zvýrazněný bez mezer Char"/>
    <w:link w:val="Bezmezer"/>
    <w:uiPriority w:val="99"/>
    <w:locked/>
    <w:rsid w:val="005B1631"/>
  </w:style>
  <w:style w:type="paragraph" w:styleId="Bezmezer">
    <w:name w:val="No Spacing"/>
    <w:aliases w:val="Zvýrazněný bez mezer"/>
    <w:link w:val="BezmezerChar"/>
    <w:uiPriority w:val="99"/>
    <w:qFormat/>
    <w:rsid w:val="005B1631"/>
    <w:pPr>
      <w:spacing w:after="0" w:line="240" w:lineRule="auto"/>
    </w:pPr>
  </w:style>
  <w:style w:type="character" w:customStyle="1" w:styleId="OdstavecseseznamemChar">
    <w:name w:val="Odstavec se seznamem Char"/>
    <w:aliases w:val="Smlouva-Odst. Char"/>
    <w:basedOn w:val="Standardnpsmoodstavce"/>
    <w:link w:val="Odstavecseseznamem"/>
    <w:uiPriority w:val="34"/>
    <w:locked/>
    <w:rsid w:val="005B1631"/>
    <w:rPr>
      <w:lang w:val="en-US"/>
    </w:rPr>
  </w:style>
  <w:style w:type="paragraph" w:styleId="Odstavecseseznamem">
    <w:name w:val="List Paragraph"/>
    <w:aliases w:val="Smlouva-Odst."/>
    <w:basedOn w:val="Normln"/>
    <w:link w:val="OdstavecseseznamemChar"/>
    <w:uiPriority w:val="34"/>
    <w:qFormat/>
    <w:rsid w:val="005B1631"/>
  </w:style>
  <w:style w:type="paragraph" w:customStyle="1" w:styleId="Default">
    <w:name w:val="Default"/>
    <w:uiPriority w:val="99"/>
    <w:rsid w:val="005B1631"/>
    <w:pPr>
      <w:autoSpaceDE w:val="0"/>
      <w:autoSpaceDN w:val="0"/>
      <w:adjustRightInd w:val="0"/>
      <w:spacing w:after="0" w:line="240" w:lineRule="auto"/>
    </w:pPr>
    <w:rPr>
      <w:rFonts w:ascii="Calibri" w:hAnsi="Calibri" w:cs="Calibri"/>
      <w:color w:val="000000"/>
      <w:sz w:val="24"/>
      <w:szCs w:val="24"/>
    </w:rPr>
  </w:style>
  <w:style w:type="paragraph" w:customStyle="1" w:styleId="AAOdstavec">
    <w:name w:val="AA_Odstavec"/>
    <w:basedOn w:val="Normln"/>
    <w:uiPriority w:val="99"/>
    <w:rsid w:val="005B1631"/>
    <w:pPr>
      <w:widowControl/>
      <w:spacing w:line="240" w:lineRule="atLeast"/>
    </w:pPr>
    <w:rPr>
      <w:rFonts w:ascii="Arial" w:eastAsia="Times New Roman" w:hAnsi="Arial" w:cs="Arial"/>
      <w:sz w:val="20"/>
      <w:szCs w:val="20"/>
      <w:lang w:val="cs-CZ"/>
    </w:rPr>
  </w:style>
  <w:style w:type="paragraph" w:customStyle="1" w:styleId="Nadpis11doobsahu">
    <w:name w:val="Nadpis 1.1 do obsahu"/>
    <w:basedOn w:val="Nadpis2"/>
    <w:uiPriority w:val="99"/>
    <w:rsid w:val="005B1631"/>
    <w:pPr>
      <w:keepNext/>
      <w:widowControl/>
      <w:tabs>
        <w:tab w:val="num" w:pos="1427"/>
      </w:tabs>
      <w:spacing w:before="120" w:after="120" w:line="240" w:lineRule="atLeast"/>
      <w:ind w:left="1427" w:hanging="576"/>
    </w:pPr>
    <w:rPr>
      <w:rFonts w:ascii="Calibri" w:eastAsia="Times New Roman" w:hAnsi="Calibri" w:cs="Calibri"/>
      <w:b/>
      <w:bCs/>
      <w:sz w:val="24"/>
      <w:szCs w:val="24"/>
      <w:lang w:val="cs-CZ" w:eastAsia="cs-CZ"/>
    </w:rPr>
  </w:style>
  <w:style w:type="paragraph" w:customStyle="1" w:styleId="Odstavecseseznamem1">
    <w:name w:val="Odstavec se seznamem1"/>
    <w:basedOn w:val="Normln"/>
    <w:uiPriority w:val="99"/>
    <w:rsid w:val="005B1631"/>
    <w:pPr>
      <w:widowControl/>
      <w:spacing w:after="200" w:line="276" w:lineRule="auto"/>
      <w:ind w:left="720"/>
    </w:pPr>
    <w:rPr>
      <w:rFonts w:ascii="Calibri" w:eastAsia="Times New Roman" w:hAnsi="Calibri" w:cs="Calibri"/>
      <w:kern w:val="2"/>
      <w:lang w:val="cs-CZ" w:eastAsia="cs-CZ"/>
    </w:rPr>
  </w:style>
  <w:style w:type="paragraph" w:customStyle="1" w:styleId="slovn1">
    <w:name w:val="Číslování 1"/>
    <w:basedOn w:val="Normln"/>
    <w:uiPriority w:val="99"/>
    <w:rsid w:val="005B1631"/>
    <w:pPr>
      <w:numPr>
        <w:numId w:val="1"/>
      </w:numPr>
      <w:spacing w:after="170" w:line="240" w:lineRule="atLeast"/>
    </w:pPr>
    <w:rPr>
      <w:rFonts w:ascii="Arial" w:eastAsia="Calibri" w:hAnsi="Arial" w:cs="Arial"/>
      <w:lang w:val="cs-CZ" w:eastAsia="cs-CZ"/>
    </w:rPr>
  </w:style>
  <w:style w:type="character" w:customStyle="1" w:styleId="Zstupntext1">
    <w:name w:val="Zástupný text1"/>
    <w:uiPriority w:val="99"/>
    <w:semiHidden/>
    <w:rsid w:val="005B1631"/>
    <w:rPr>
      <w:rFonts w:ascii="Times New Roman" w:hAnsi="Times New Roman" w:cs="Times New Roman" w:hint="default"/>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5B1631"/>
    <w:pPr>
      <w:widowControl w:val="0"/>
      <w:spacing w:after="0" w:line="240" w:lineRule="auto"/>
    </w:pPr>
    <w:rPr>
      <w:lang w:val="en-US"/>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5B1631"/>
    <w:pPr>
      <w:spacing w:before="56"/>
      <w:ind w:left="115"/>
      <w:outlineLvl w:val="0"/>
    </w:pPr>
    <w:rPr>
      <w:rFonts w:ascii="Arial" w:eastAsia="Arial" w:hAnsi="Arial"/>
      <w:sz w:val="24"/>
      <w:szCs w:val="24"/>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semiHidden/>
    <w:unhideWhenUsed/>
    <w:qFormat/>
    <w:rsid w:val="005B1631"/>
    <w:pPr>
      <w:spacing w:before="128"/>
      <w:ind w:left="910" w:hanging="794"/>
      <w:outlineLvl w:val="1"/>
    </w:pPr>
    <w:rPr>
      <w:rFonts w:ascii="Arial" w:eastAsia="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8285C"/>
    <w:rPr>
      <w:rFonts w:ascii="Consolas" w:hAnsi="Consolas" w:cs="Consolas"/>
      <w:sz w:val="21"/>
      <w:szCs w:val="21"/>
    </w:rPr>
  </w:style>
  <w:style w:type="character" w:customStyle="1" w:styleId="ProsttextChar">
    <w:name w:val="Prostý text Char"/>
    <w:basedOn w:val="Standardnpsmoodstavce"/>
    <w:link w:val="Prosttext"/>
    <w:uiPriority w:val="99"/>
    <w:semiHidden/>
    <w:rsid w:val="00D8285C"/>
    <w:rPr>
      <w:rFonts w:ascii="Consolas" w:hAnsi="Consolas" w:cs="Consolas"/>
      <w:sz w:val="21"/>
      <w:szCs w:val="21"/>
    </w:rPr>
  </w:style>
  <w:style w:type="paragraph" w:styleId="Textbubliny">
    <w:name w:val="Balloon Text"/>
    <w:basedOn w:val="Normln"/>
    <w:link w:val="TextbublinyChar"/>
    <w:uiPriority w:val="99"/>
    <w:semiHidden/>
    <w:unhideWhenUsed/>
    <w:rsid w:val="00596E65"/>
    <w:rPr>
      <w:rFonts w:ascii="Tahoma" w:hAnsi="Tahoma" w:cs="Tahoma"/>
      <w:sz w:val="16"/>
      <w:szCs w:val="16"/>
    </w:rPr>
  </w:style>
  <w:style w:type="character" w:customStyle="1" w:styleId="TextbublinyChar">
    <w:name w:val="Text bubliny Char"/>
    <w:basedOn w:val="Standardnpsmoodstavce"/>
    <w:link w:val="Textbubliny"/>
    <w:uiPriority w:val="99"/>
    <w:semiHidden/>
    <w:rsid w:val="00596E65"/>
    <w:rPr>
      <w:rFonts w:ascii="Tahoma" w:hAnsi="Tahoma" w:cs="Tahoma"/>
      <w:sz w:val="16"/>
      <w:szCs w:val="16"/>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5B1631"/>
    <w:rPr>
      <w:rFonts w:ascii="Arial" w:eastAsia="Arial" w:hAnsi="Arial"/>
      <w:sz w:val="24"/>
      <w:szCs w:val="24"/>
      <w:lang w:val="en-US"/>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semiHidden/>
    <w:rsid w:val="005B1631"/>
    <w:rPr>
      <w:rFonts w:ascii="Arial" w:eastAsia="Arial" w:hAnsi="Arial"/>
      <w:sz w:val="20"/>
      <w:szCs w:val="20"/>
      <w:lang w:val="en-US"/>
    </w:rPr>
  </w:style>
  <w:style w:type="character" w:styleId="Hypertextovodkaz">
    <w:name w:val="Hyperlink"/>
    <w:basedOn w:val="Standardnpsmoodstavce"/>
    <w:uiPriority w:val="99"/>
    <w:semiHidden/>
    <w:unhideWhenUsed/>
    <w:rsid w:val="005B1631"/>
    <w:rPr>
      <w:color w:val="0000FF" w:themeColor="hyperlink"/>
      <w:u w:val="single"/>
    </w:rPr>
  </w:style>
  <w:style w:type="character" w:customStyle="1" w:styleId="BezmezerChar">
    <w:name w:val="Bez mezer Char"/>
    <w:aliases w:val="Zvýrazněný bez mezer Char"/>
    <w:link w:val="Bezmezer"/>
    <w:uiPriority w:val="99"/>
    <w:locked/>
    <w:rsid w:val="005B1631"/>
  </w:style>
  <w:style w:type="paragraph" w:styleId="Bezmezer">
    <w:name w:val="No Spacing"/>
    <w:aliases w:val="Zvýrazněný bez mezer"/>
    <w:link w:val="BezmezerChar"/>
    <w:uiPriority w:val="99"/>
    <w:qFormat/>
    <w:rsid w:val="005B1631"/>
    <w:pPr>
      <w:spacing w:after="0" w:line="240" w:lineRule="auto"/>
    </w:pPr>
  </w:style>
  <w:style w:type="character" w:customStyle="1" w:styleId="OdstavecseseznamemChar">
    <w:name w:val="Odstavec se seznamem Char"/>
    <w:aliases w:val="Smlouva-Odst. Char"/>
    <w:basedOn w:val="Standardnpsmoodstavce"/>
    <w:link w:val="Odstavecseseznamem"/>
    <w:uiPriority w:val="34"/>
    <w:locked/>
    <w:rsid w:val="005B1631"/>
    <w:rPr>
      <w:lang w:val="en-US"/>
    </w:rPr>
  </w:style>
  <w:style w:type="paragraph" w:styleId="Odstavecseseznamem">
    <w:name w:val="List Paragraph"/>
    <w:aliases w:val="Smlouva-Odst."/>
    <w:basedOn w:val="Normln"/>
    <w:link w:val="OdstavecseseznamemChar"/>
    <w:uiPriority w:val="34"/>
    <w:qFormat/>
    <w:rsid w:val="005B1631"/>
  </w:style>
  <w:style w:type="paragraph" w:customStyle="1" w:styleId="Default">
    <w:name w:val="Default"/>
    <w:uiPriority w:val="99"/>
    <w:rsid w:val="005B1631"/>
    <w:pPr>
      <w:autoSpaceDE w:val="0"/>
      <w:autoSpaceDN w:val="0"/>
      <w:adjustRightInd w:val="0"/>
      <w:spacing w:after="0" w:line="240" w:lineRule="auto"/>
    </w:pPr>
    <w:rPr>
      <w:rFonts w:ascii="Calibri" w:hAnsi="Calibri" w:cs="Calibri"/>
      <w:color w:val="000000"/>
      <w:sz w:val="24"/>
      <w:szCs w:val="24"/>
    </w:rPr>
  </w:style>
  <w:style w:type="paragraph" w:customStyle="1" w:styleId="AAOdstavec">
    <w:name w:val="AA_Odstavec"/>
    <w:basedOn w:val="Normln"/>
    <w:uiPriority w:val="99"/>
    <w:rsid w:val="005B1631"/>
    <w:pPr>
      <w:widowControl/>
      <w:spacing w:line="240" w:lineRule="atLeast"/>
    </w:pPr>
    <w:rPr>
      <w:rFonts w:ascii="Arial" w:eastAsia="Times New Roman" w:hAnsi="Arial" w:cs="Arial"/>
      <w:sz w:val="20"/>
      <w:szCs w:val="20"/>
      <w:lang w:val="cs-CZ"/>
    </w:rPr>
  </w:style>
  <w:style w:type="paragraph" w:customStyle="1" w:styleId="Nadpis11doobsahu">
    <w:name w:val="Nadpis 1.1 do obsahu"/>
    <w:basedOn w:val="Nadpis2"/>
    <w:uiPriority w:val="99"/>
    <w:rsid w:val="005B1631"/>
    <w:pPr>
      <w:keepNext/>
      <w:widowControl/>
      <w:tabs>
        <w:tab w:val="num" w:pos="1427"/>
      </w:tabs>
      <w:spacing w:before="120" w:after="120" w:line="240" w:lineRule="atLeast"/>
      <w:ind w:left="1427" w:hanging="576"/>
    </w:pPr>
    <w:rPr>
      <w:rFonts w:ascii="Calibri" w:eastAsia="Times New Roman" w:hAnsi="Calibri" w:cs="Calibri"/>
      <w:b/>
      <w:bCs/>
      <w:sz w:val="24"/>
      <w:szCs w:val="24"/>
      <w:lang w:val="cs-CZ" w:eastAsia="cs-CZ"/>
    </w:rPr>
  </w:style>
  <w:style w:type="paragraph" w:customStyle="1" w:styleId="Odstavecseseznamem1">
    <w:name w:val="Odstavec se seznamem1"/>
    <w:basedOn w:val="Normln"/>
    <w:uiPriority w:val="99"/>
    <w:rsid w:val="005B1631"/>
    <w:pPr>
      <w:widowControl/>
      <w:spacing w:after="200" w:line="276" w:lineRule="auto"/>
      <w:ind w:left="720"/>
    </w:pPr>
    <w:rPr>
      <w:rFonts w:ascii="Calibri" w:eastAsia="Times New Roman" w:hAnsi="Calibri" w:cs="Calibri"/>
      <w:kern w:val="2"/>
      <w:lang w:val="cs-CZ" w:eastAsia="cs-CZ"/>
    </w:rPr>
  </w:style>
  <w:style w:type="paragraph" w:customStyle="1" w:styleId="slovn1">
    <w:name w:val="Číslování 1"/>
    <w:basedOn w:val="Normln"/>
    <w:uiPriority w:val="99"/>
    <w:rsid w:val="005B1631"/>
    <w:pPr>
      <w:numPr>
        <w:numId w:val="1"/>
      </w:numPr>
      <w:spacing w:after="170" w:line="240" w:lineRule="atLeast"/>
    </w:pPr>
    <w:rPr>
      <w:rFonts w:ascii="Arial" w:eastAsia="Calibri" w:hAnsi="Arial" w:cs="Arial"/>
      <w:lang w:val="cs-CZ" w:eastAsia="cs-CZ"/>
    </w:rPr>
  </w:style>
  <w:style w:type="character" w:customStyle="1" w:styleId="Zstupntext1">
    <w:name w:val="Zástupný text1"/>
    <w:uiPriority w:val="99"/>
    <w:semiHidden/>
    <w:rsid w:val="005B1631"/>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2401">
      <w:bodyDiv w:val="1"/>
      <w:marLeft w:val="0"/>
      <w:marRight w:val="0"/>
      <w:marTop w:val="0"/>
      <w:marBottom w:val="0"/>
      <w:divBdr>
        <w:top w:val="none" w:sz="0" w:space="0" w:color="auto"/>
        <w:left w:val="none" w:sz="0" w:space="0" w:color="auto"/>
        <w:bottom w:val="none" w:sz="0" w:space="0" w:color="auto"/>
        <w:right w:val="none" w:sz="0" w:space="0" w:color="auto"/>
      </w:divBdr>
    </w:div>
    <w:div w:id="10910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kova@fd.cvu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3260</Words>
  <Characters>19240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Uherkova, Dana</dc:creator>
  <cp:lastModifiedBy>Uherkova, Dana</cp:lastModifiedBy>
  <cp:revision>4</cp:revision>
  <cp:lastPrinted>2021-08-19T13:55:00Z</cp:lastPrinted>
  <dcterms:created xsi:type="dcterms:W3CDTF">2021-12-20T09:27:00Z</dcterms:created>
  <dcterms:modified xsi:type="dcterms:W3CDTF">2021-12-21T09:06:00Z</dcterms:modified>
</cp:coreProperties>
</file>