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52C" w14:textId="77777777" w:rsidR="00031180" w:rsidRPr="00851690" w:rsidRDefault="008A2C5E" w:rsidP="00031180">
      <w:pPr>
        <w:tabs>
          <w:tab w:val="left" w:pos="558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63DE805B" w14:textId="77777777" w:rsidR="00F450D3" w:rsidRPr="00851690" w:rsidRDefault="00F450D3" w:rsidP="00F450D3">
      <w:pPr>
        <w:widowControl w:val="0"/>
        <w:spacing w:after="0" w:line="240" w:lineRule="auto"/>
        <w:jc w:val="center"/>
        <w:rPr>
          <w:rFonts w:ascii="Arial Narrow" w:hAnsi="Arial Narrow"/>
        </w:rPr>
      </w:pPr>
      <w:r w:rsidRPr="00851690">
        <w:rPr>
          <w:rFonts w:ascii="Arial Narrow" w:hAnsi="Arial Narrow"/>
          <w:b/>
        </w:rPr>
        <w:t>SMLOUVA</w:t>
      </w:r>
    </w:p>
    <w:p w14:paraId="69EF05D0" w14:textId="77777777" w:rsidR="00F450D3" w:rsidRPr="00851690" w:rsidRDefault="00F450D3" w:rsidP="003327EF">
      <w:pPr>
        <w:spacing w:after="0" w:line="240" w:lineRule="auto"/>
        <w:jc w:val="center"/>
        <w:rPr>
          <w:rFonts w:ascii="Arial Narrow" w:hAnsi="Arial Narrow"/>
          <w:b/>
        </w:rPr>
      </w:pPr>
      <w:r w:rsidRPr="00851690">
        <w:rPr>
          <w:rFonts w:ascii="Arial Narrow" w:hAnsi="Arial Narrow"/>
          <w:b/>
        </w:rPr>
        <w:t>o dodávání zahraničních periodik</w:t>
      </w:r>
    </w:p>
    <w:p w14:paraId="11BEE5D7" w14:textId="77777777" w:rsidR="00F450D3" w:rsidRPr="00851690" w:rsidRDefault="00F450D3" w:rsidP="00F450D3">
      <w:pPr>
        <w:spacing w:after="0" w:line="240" w:lineRule="auto"/>
        <w:ind w:left="709"/>
        <w:jc w:val="center"/>
        <w:rPr>
          <w:rFonts w:ascii="Arial Narrow" w:hAnsi="Arial Narrow"/>
        </w:rPr>
      </w:pPr>
      <w:r w:rsidRPr="00851690">
        <w:rPr>
          <w:rFonts w:ascii="Arial Narrow" w:hAnsi="Arial Narrow"/>
        </w:rPr>
        <w:t>uzavřená podle § 1746 odst. 2 zákona č. 89/2012 Sb., občanský zákoník, ve znění pozdějších předpisů (dále jen „občanský zákoník“)</w:t>
      </w:r>
    </w:p>
    <w:p w14:paraId="63842472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5F772438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1. SMLUVNÍ STRANY</w:t>
      </w:r>
    </w:p>
    <w:p w14:paraId="78B56D61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633217CD" w14:textId="77777777" w:rsidR="00F450D3" w:rsidRPr="00851690" w:rsidRDefault="00F450D3" w:rsidP="00F450D3">
      <w:pPr>
        <w:spacing w:after="0" w:line="240" w:lineRule="auto"/>
        <w:rPr>
          <w:rFonts w:ascii="Arial Narrow" w:hAnsi="Arial Narrow"/>
        </w:rPr>
      </w:pPr>
      <w:r w:rsidRPr="00851690">
        <w:rPr>
          <w:rFonts w:ascii="Arial Narrow" w:hAnsi="Arial Narrow"/>
        </w:rPr>
        <w:t>ODBĚRATEL:</w:t>
      </w:r>
    </w:p>
    <w:p w14:paraId="13C7ED2A" w14:textId="77777777" w:rsidR="00FD32CC" w:rsidRDefault="00FD32CC" w:rsidP="00F450D3">
      <w:pPr>
        <w:spacing w:after="0" w:line="240" w:lineRule="auto"/>
        <w:ind w:right="1701"/>
        <w:jc w:val="both"/>
        <w:rPr>
          <w:rFonts w:ascii="Arial Narrow" w:hAnsi="Arial Narrow"/>
        </w:rPr>
      </w:pPr>
      <w:r w:rsidRPr="00FD32CC">
        <w:rPr>
          <w:rFonts w:ascii="Arial Narrow" w:hAnsi="Arial Narrow"/>
        </w:rPr>
        <w:t>Masarykova univerzita, Filozofická fakulta</w:t>
      </w:r>
    </w:p>
    <w:p w14:paraId="77E227FD" w14:textId="77777777" w:rsidR="00F450D3" w:rsidRPr="00851690" w:rsidRDefault="00FD32CC" w:rsidP="00F450D3">
      <w:pPr>
        <w:spacing w:after="0" w:line="240" w:lineRule="auto"/>
        <w:ind w:right="1701"/>
        <w:jc w:val="both"/>
        <w:rPr>
          <w:rFonts w:ascii="Arial Narrow" w:hAnsi="Arial Narrow"/>
        </w:rPr>
      </w:pPr>
      <w:r w:rsidRPr="00FD32CC">
        <w:rPr>
          <w:rFonts w:ascii="Arial Narrow" w:hAnsi="Arial Narrow"/>
        </w:rPr>
        <w:t>Arna Nováka 1, 602 00 Brno</w:t>
      </w:r>
    </w:p>
    <w:p w14:paraId="3A251CE8" w14:textId="77777777" w:rsidR="00F450D3" w:rsidRPr="00851690" w:rsidRDefault="00F450D3" w:rsidP="00F450D3">
      <w:pPr>
        <w:spacing w:after="0" w:line="240" w:lineRule="auto"/>
        <w:ind w:right="1701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Zastoupená </w:t>
      </w:r>
      <w:r w:rsidR="00FD32CC" w:rsidRPr="00FD32CC">
        <w:rPr>
          <w:rFonts w:ascii="Arial Narrow" w:hAnsi="Arial Narrow"/>
        </w:rPr>
        <w:t>prof. PhDr. Milanem Polem, CSc., děkanem Filozofické fakulty</w:t>
      </w:r>
    </w:p>
    <w:p w14:paraId="3CD2BDD5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IČ: 00216224</w:t>
      </w:r>
    </w:p>
    <w:p w14:paraId="7BC96E24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DIČ: CZ00216224</w:t>
      </w:r>
    </w:p>
    <w:p w14:paraId="79934C24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Masarykova univerzita je veřejná vysoká škola dle zák. 111/1998 Sb., o vysokých školách, ve znění pozdějších předpisů, nezapsána v obchodním rejstříku</w:t>
      </w:r>
    </w:p>
    <w:p w14:paraId="22DD0507" w14:textId="77777777" w:rsidR="00F450D3" w:rsidRPr="00851690" w:rsidRDefault="00F450D3" w:rsidP="00F450D3">
      <w:pPr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(dále jen „odběratel“).</w:t>
      </w:r>
    </w:p>
    <w:p w14:paraId="1416B271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45C844CF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DODAVATEL:</w:t>
      </w:r>
    </w:p>
    <w:p w14:paraId="2F049609" w14:textId="77777777" w:rsidR="00F450D3" w:rsidRPr="00851690" w:rsidRDefault="00031180" w:rsidP="00F450D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MediaCall, s.r.o.</w:t>
      </w:r>
    </w:p>
    <w:p w14:paraId="5DFCB321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se sídlem </w:t>
      </w:r>
      <w:r w:rsidR="00031180">
        <w:rPr>
          <w:rFonts w:ascii="Arial Narrow" w:hAnsi="Arial Narrow"/>
        </w:rPr>
        <w:t>Špitálská 885/2a, Praha 190 00</w:t>
      </w:r>
    </w:p>
    <w:p w14:paraId="4270ED5A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zastoupená </w:t>
      </w:r>
      <w:r w:rsidR="00031180">
        <w:rPr>
          <w:rFonts w:ascii="Arial Narrow" w:hAnsi="Arial Narrow"/>
        </w:rPr>
        <w:t>Ing. Jurajem Harkabuzíkem, jednatelem</w:t>
      </w:r>
    </w:p>
    <w:p w14:paraId="014E72E9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IČ:</w:t>
      </w:r>
      <w:r w:rsidR="00031180">
        <w:rPr>
          <w:rFonts w:ascii="Arial Narrow" w:hAnsi="Arial Narrow"/>
        </w:rPr>
        <w:t xml:space="preserve"> 24198013</w:t>
      </w:r>
      <w:r w:rsidRPr="00851690">
        <w:rPr>
          <w:rFonts w:ascii="Arial Narrow" w:hAnsi="Arial Narrow"/>
        </w:rPr>
        <w:t>, DIČ:</w:t>
      </w:r>
      <w:r w:rsidR="00031180">
        <w:rPr>
          <w:rFonts w:ascii="Arial Narrow" w:hAnsi="Arial Narrow"/>
        </w:rPr>
        <w:t xml:space="preserve"> CZ24198013</w:t>
      </w:r>
      <w:r w:rsidRPr="00851690">
        <w:rPr>
          <w:rFonts w:ascii="Arial Narrow" w:hAnsi="Arial Narrow"/>
        </w:rPr>
        <w:t>,</w:t>
      </w:r>
    </w:p>
    <w:p w14:paraId="399B069F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zapsaná v obchodním rejstříku vedeném </w:t>
      </w:r>
      <w:r w:rsidR="00031180">
        <w:rPr>
          <w:rFonts w:ascii="Arial Narrow" w:hAnsi="Arial Narrow"/>
        </w:rPr>
        <w:t xml:space="preserve">Městským </w:t>
      </w:r>
      <w:r w:rsidRPr="00851690">
        <w:rPr>
          <w:rFonts w:ascii="Arial Narrow" w:hAnsi="Arial Narrow"/>
        </w:rPr>
        <w:t>soudem</w:t>
      </w:r>
      <w:r w:rsidR="00031180">
        <w:rPr>
          <w:rFonts w:ascii="Arial Narrow" w:hAnsi="Arial Narrow"/>
        </w:rPr>
        <w:t xml:space="preserve"> v Praze</w:t>
      </w:r>
      <w:r w:rsidRPr="00851690">
        <w:rPr>
          <w:rFonts w:ascii="Arial Narrow" w:hAnsi="Arial Narrow"/>
        </w:rPr>
        <w:t xml:space="preserve">, v oddílu </w:t>
      </w:r>
      <w:r w:rsidR="00031180">
        <w:rPr>
          <w:rFonts w:ascii="Arial Narrow" w:hAnsi="Arial Narrow"/>
        </w:rPr>
        <w:t>C</w:t>
      </w:r>
      <w:r w:rsidRPr="00851690">
        <w:rPr>
          <w:rFonts w:ascii="Arial Narrow" w:hAnsi="Arial Narrow"/>
        </w:rPr>
        <w:t xml:space="preserve">, vložce </w:t>
      </w:r>
      <w:r w:rsidR="00031180">
        <w:rPr>
          <w:rFonts w:ascii="Arial Narrow" w:hAnsi="Arial Narrow"/>
        </w:rPr>
        <w:t>187826</w:t>
      </w:r>
    </w:p>
    <w:p w14:paraId="0B59E186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kontaktní osoba </w:t>
      </w:r>
      <w:bookmarkStart w:id="0" w:name="Text16"/>
      <w:r w:rsidRPr="00851690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51690">
        <w:rPr>
          <w:rFonts w:ascii="Arial Narrow" w:hAnsi="Arial Narrow"/>
        </w:rPr>
        <w:instrText xml:space="preserve"> FORMTEXT </w:instrText>
      </w:r>
      <w:r w:rsidRPr="00851690">
        <w:rPr>
          <w:rFonts w:ascii="Arial Narrow" w:hAnsi="Arial Narrow"/>
        </w:rPr>
      </w:r>
      <w:r w:rsidRPr="00851690">
        <w:rPr>
          <w:rFonts w:ascii="Arial Narrow" w:hAnsi="Arial Narrow"/>
        </w:rPr>
        <w:fldChar w:fldCharType="separate"/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</w:rPr>
        <w:fldChar w:fldCharType="end"/>
      </w:r>
      <w:bookmarkEnd w:id="0"/>
    </w:p>
    <w:p w14:paraId="122D95DE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(dále jen jako „dodavatel“)</w:t>
      </w:r>
    </w:p>
    <w:p w14:paraId="79DB245C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670EDEE5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Článek I</w:t>
      </w:r>
    </w:p>
    <w:p w14:paraId="4089F299" w14:textId="77777777" w:rsidR="00F450D3" w:rsidRPr="00154542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154542">
        <w:rPr>
          <w:rFonts w:ascii="Arial Narrow" w:hAnsi="Arial Narrow"/>
          <w:b/>
          <w:bCs/>
          <w:kern w:val="32"/>
          <w:lang w:eastAsia="cs-CZ"/>
        </w:rPr>
        <w:t>Předmět a místo plnění</w:t>
      </w:r>
    </w:p>
    <w:p w14:paraId="072CB7A5" w14:textId="77777777" w:rsidR="00F450D3" w:rsidRPr="00154542" w:rsidRDefault="00F450D3" w:rsidP="00A65C68">
      <w:pPr>
        <w:pStyle w:val="1rove"/>
        <w:widowControl w:val="0"/>
        <w:numPr>
          <w:ilvl w:val="0"/>
          <w:numId w:val="26"/>
        </w:numPr>
      </w:pPr>
      <w:r w:rsidRPr="00154542">
        <w:rPr>
          <w:bCs/>
          <w:iCs/>
        </w:rPr>
        <w:t>Předmětem této smlouvy je povinnost dodavatele</w:t>
      </w:r>
      <w:r w:rsidR="00A65C68" w:rsidRPr="00154542">
        <w:t xml:space="preserve"> zajistit v roce 202</w:t>
      </w:r>
      <w:r w:rsidR="004E15C3">
        <w:t>2</w:t>
      </w:r>
      <w:r w:rsidR="00A65C68" w:rsidRPr="00154542">
        <w:t xml:space="preserve"> odběrateli zahraniční periodika v tištěné verzi, aktivovat online formy předplácených titulů, pokud online formy dodavatel nabízí</w:t>
      </w:r>
      <w:r w:rsidR="008C1423">
        <w:t xml:space="preserve"> v základní ceně tištěné verze periodika</w:t>
      </w:r>
      <w:r w:rsidR="00A65C68" w:rsidRPr="00154542">
        <w:t xml:space="preserve">, </w:t>
      </w:r>
      <w:r w:rsidR="004E15C3">
        <w:t xml:space="preserve">3 tituly pouze ve verzi online, </w:t>
      </w:r>
      <w:r w:rsidR="004E15C3" w:rsidRPr="00E86965">
        <w:t>definov</w:t>
      </w:r>
      <w:r w:rsidR="004E15C3">
        <w:t>áno</w:t>
      </w:r>
      <w:r w:rsidR="00A65C68" w:rsidRPr="00154542">
        <w:t xml:space="preserve"> včetně rozsahu v seznamu předplácených periodik</w:t>
      </w:r>
      <w:r w:rsidRPr="00154542">
        <w:rPr>
          <w:bCs/>
          <w:iCs/>
        </w:rPr>
        <w:t xml:space="preserve">, který tvoří přílohu č. 1 této smlouvy. Odběratel se zavazuje za řádně a včas poskytnuté plnění zaplatit úplatu ve výši stanovené v této smlouvě (dále jen „cena“). </w:t>
      </w:r>
    </w:p>
    <w:p w14:paraId="598DE32C" w14:textId="77777777" w:rsidR="00F450D3" w:rsidRPr="008C1423" w:rsidRDefault="00F450D3" w:rsidP="00F450D3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bCs/>
          <w:iCs/>
          <w:lang w:eastAsia="cs-CZ"/>
        </w:rPr>
      </w:pPr>
      <w:r w:rsidRPr="008C1423">
        <w:rPr>
          <w:rFonts w:ascii="Arial Narrow" w:hAnsi="Arial Narrow"/>
          <w:bCs/>
          <w:iCs/>
          <w:lang w:eastAsia="cs-CZ"/>
        </w:rPr>
        <w:t>Periodika jsou poskytována formou tištěného výtisku nebo online přístupu nebo obojí formy podle specifikace v seznamu předplácených periodik, který tvoří přílohu č. 1 této smlouvy.</w:t>
      </w:r>
      <w:r w:rsidR="008A2C5E" w:rsidRPr="008C1423">
        <w:rPr>
          <w:rFonts w:ascii="Arial Narrow" w:hAnsi="Arial Narrow"/>
          <w:bCs/>
          <w:iCs/>
          <w:lang w:eastAsia="cs-CZ"/>
        </w:rPr>
        <w:t xml:space="preserve"> </w:t>
      </w:r>
      <w:r w:rsidR="008A2C5E" w:rsidRPr="008C1423">
        <w:rPr>
          <w:rFonts w:ascii="Arial Narrow" w:hAnsi="Arial Narrow"/>
        </w:rPr>
        <w:t xml:space="preserve">Online verze bude </w:t>
      </w:r>
      <w:r w:rsidR="008A2C5E" w:rsidRPr="00902D02">
        <w:rPr>
          <w:rFonts w:ascii="Arial Narrow" w:hAnsi="Arial Narrow"/>
        </w:rPr>
        <w:t>poskytována tam, kde bude zahrnuta v</w:t>
      </w:r>
      <w:r w:rsidR="008A2C5E" w:rsidRPr="0096332C">
        <w:rPr>
          <w:rFonts w:ascii="Arial Narrow" w:hAnsi="Arial Narrow"/>
        </w:rPr>
        <w:t> </w:t>
      </w:r>
      <w:r w:rsidR="008A2C5E" w:rsidRPr="00902D02">
        <w:rPr>
          <w:rFonts w:ascii="Arial Narrow" w:hAnsi="Arial Narrow"/>
        </w:rPr>
        <w:t>základní ceně tištěné verze</w:t>
      </w:r>
      <w:r w:rsidR="008A2C5E" w:rsidRPr="008C1423">
        <w:rPr>
          <w:rFonts w:ascii="Arial Narrow" w:hAnsi="Arial Narrow"/>
        </w:rPr>
        <w:t>.</w:t>
      </w:r>
      <w:r w:rsidR="00A65C68" w:rsidRPr="008C1423">
        <w:rPr>
          <w:rFonts w:ascii="Arial Narrow" w:hAnsi="Arial Narrow"/>
        </w:rPr>
        <w:t xml:space="preserve"> Tištěné verze musí být poskytnuty u každého periodika</w:t>
      </w:r>
      <w:r w:rsidR="004E15C3" w:rsidRPr="008C1423">
        <w:rPr>
          <w:rFonts w:ascii="Arial Narrow" w:hAnsi="Arial Narrow"/>
        </w:rPr>
        <w:t>, s výjimkou 3 titulů, které budou poskytnuty jen v online verzích</w:t>
      </w:r>
      <w:r w:rsidR="000416D1" w:rsidRPr="008C1423">
        <w:rPr>
          <w:rFonts w:ascii="Arial Narrow" w:hAnsi="Arial Narrow"/>
        </w:rPr>
        <w:t xml:space="preserve"> – online only přístupy</w:t>
      </w:r>
      <w:r w:rsidR="004E15C3" w:rsidRPr="008C1423">
        <w:rPr>
          <w:rFonts w:ascii="Arial Narrow" w:hAnsi="Arial Narrow"/>
        </w:rPr>
        <w:t>.</w:t>
      </w:r>
    </w:p>
    <w:p w14:paraId="3350EB99" w14:textId="77777777" w:rsidR="00F450D3" w:rsidRPr="00154542" w:rsidRDefault="00F450D3" w:rsidP="00F450D3">
      <w:pPr>
        <w:spacing w:after="0" w:line="240" w:lineRule="auto"/>
        <w:ind w:left="720"/>
        <w:jc w:val="both"/>
        <w:rPr>
          <w:rFonts w:ascii="Arial Narrow" w:hAnsi="Arial Narrow"/>
          <w:bCs/>
          <w:iCs/>
          <w:lang w:eastAsia="cs-CZ"/>
        </w:rPr>
      </w:pPr>
    </w:p>
    <w:p w14:paraId="426B138A" w14:textId="77777777" w:rsidR="00F450D3" w:rsidRPr="00154542" w:rsidRDefault="00F450D3" w:rsidP="0058782C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154542">
        <w:rPr>
          <w:rFonts w:ascii="Arial Narrow" w:hAnsi="Arial Narrow"/>
        </w:rPr>
        <w:t>Dodavatel se zavazuje zajistit dodávku objednaných tištěných periodik přímou dodávkou ze zahraničí (na výjimky je odběratel upozorněn)</w:t>
      </w:r>
      <w:r w:rsidRPr="00154542">
        <w:rPr>
          <w:rFonts w:ascii="Arial Narrow" w:hAnsi="Arial Narrow"/>
          <w:b/>
          <w:i/>
        </w:rPr>
        <w:t xml:space="preserve"> </w:t>
      </w:r>
      <w:r w:rsidRPr="00154542">
        <w:rPr>
          <w:rFonts w:ascii="Arial Narrow" w:hAnsi="Arial Narrow"/>
        </w:rPr>
        <w:t xml:space="preserve">odběrateli na adresu: Masarykova univerzita </w:t>
      </w:r>
      <w:r w:rsidR="008C1423">
        <w:rPr>
          <w:rFonts w:ascii="Arial Narrow" w:hAnsi="Arial Narrow"/>
        </w:rPr>
        <w:t>–</w:t>
      </w:r>
      <w:r w:rsidRPr="00154542">
        <w:rPr>
          <w:rFonts w:ascii="Arial Narrow" w:hAnsi="Arial Narrow"/>
        </w:rPr>
        <w:t xml:space="preserve"> </w:t>
      </w:r>
      <w:r w:rsidR="008C1423">
        <w:rPr>
          <w:rFonts w:ascii="Arial Narrow" w:hAnsi="Arial Narrow"/>
        </w:rPr>
        <w:t>Ústřední k</w:t>
      </w:r>
      <w:r w:rsidRPr="00154542">
        <w:rPr>
          <w:rFonts w:ascii="Arial Narrow" w:hAnsi="Arial Narrow"/>
        </w:rPr>
        <w:t xml:space="preserve">nihovna </w:t>
      </w:r>
      <w:r w:rsidR="000C6944" w:rsidRPr="00154542">
        <w:rPr>
          <w:rFonts w:ascii="Arial Narrow" w:hAnsi="Arial Narrow"/>
        </w:rPr>
        <w:t xml:space="preserve">Filozofické </w:t>
      </w:r>
      <w:r w:rsidR="00154542" w:rsidRPr="00154542">
        <w:rPr>
          <w:rFonts w:ascii="Arial Narrow" w:hAnsi="Arial Narrow"/>
        </w:rPr>
        <w:t>f</w:t>
      </w:r>
      <w:r w:rsidR="000C6944" w:rsidRPr="00154542">
        <w:rPr>
          <w:rFonts w:ascii="Arial Narrow" w:hAnsi="Arial Narrow"/>
        </w:rPr>
        <w:t>akulty</w:t>
      </w:r>
      <w:r w:rsidRPr="00154542">
        <w:rPr>
          <w:rFonts w:ascii="Arial Narrow" w:hAnsi="Arial Narrow"/>
        </w:rPr>
        <w:t xml:space="preserve">, </w:t>
      </w:r>
      <w:r w:rsidR="000C6944" w:rsidRPr="00154542">
        <w:rPr>
          <w:rFonts w:ascii="Arial Narrow" w:hAnsi="Arial Narrow"/>
        </w:rPr>
        <w:t>Arna Nováka 1, 602 00 Brno</w:t>
      </w:r>
      <w:r w:rsidRPr="00154542">
        <w:rPr>
          <w:rFonts w:ascii="Arial Narrow" w:hAnsi="Arial Narrow"/>
        </w:rPr>
        <w:t xml:space="preserve">, kontaktní osoba </w:t>
      </w:r>
      <w:r w:rsidR="00031180">
        <w:rPr>
          <w:rFonts w:ascii="Arial Narrow" w:hAnsi="Arial Narrow"/>
        </w:rPr>
        <w:t xml:space="preserve">   </w:t>
      </w:r>
      <w:r w:rsidRPr="00154542">
        <w:rPr>
          <w:rFonts w:ascii="Arial Narrow" w:hAnsi="Arial Narrow"/>
        </w:rPr>
        <w:t xml:space="preserve">, tel. , e-mail: </w:t>
      </w:r>
    </w:p>
    <w:p w14:paraId="20D96F80" w14:textId="77777777" w:rsidR="00F450D3" w:rsidRPr="00154542" w:rsidRDefault="00F450D3" w:rsidP="00F450D3">
      <w:pPr>
        <w:spacing w:after="0" w:line="240" w:lineRule="auto"/>
        <w:ind w:left="720"/>
        <w:jc w:val="both"/>
        <w:rPr>
          <w:rFonts w:ascii="Arial Narrow" w:hAnsi="Arial Narrow"/>
        </w:rPr>
      </w:pPr>
    </w:p>
    <w:p w14:paraId="50973739" w14:textId="77777777" w:rsidR="00F450D3" w:rsidRPr="004E15C3" w:rsidRDefault="00F450D3" w:rsidP="004B4A3A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iCs/>
          <w:lang w:eastAsia="cs-CZ"/>
        </w:rPr>
      </w:pPr>
      <w:r w:rsidRPr="00154542">
        <w:rPr>
          <w:rFonts w:ascii="Arial Narrow" w:hAnsi="Arial Narrow"/>
        </w:rPr>
        <w:t xml:space="preserve">Elektronické formy periodik budou zajištěny online </w:t>
      </w:r>
      <w:r w:rsidRPr="004E15C3">
        <w:rPr>
          <w:rFonts w:ascii="Arial Narrow" w:hAnsi="Arial Narrow"/>
        </w:rPr>
        <w:t>přístupem k serveru vydavatele na období</w:t>
      </w:r>
      <w:r w:rsidR="00A65C68" w:rsidRPr="004E15C3">
        <w:rPr>
          <w:rFonts w:ascii="Arial Narrow" w:hAnsi="Arial Narrow"/>
        </w:rPr>
        <w:t xml:space="preserve"> od 1. 1. 202</w:t>
      </w:r>
      <w:r w:rsidR="004E15C3" w:rsidRPr="004E15C3">
        <w:rPr>
          <w:rFonts w:ascii="Arial Narrow" w:hAnsi="Arial Narrow"/>
        </w:rPr>
        <w:t>2</w:t>
      </w:r>
      <w:r w:rsidR="00A65C68" w:rsidRPr="004E15C3">
        <w:rPr>
          <w:rFonts w:ascii="Arial Narrow" w:hAnsi="Arial Narrow"/>
        </w:rPr>
        <w:t xml:space="preserve"> do 31. 12. 202</w:t>
      </w:r>
      <w:r w:rsidR="004E15C3" w:rsidRPr="004E15C3">
        <w:rPr>
          <w:rFonts w:ascii="Arial Narrow" w:hAnsi="Arial Narrow"/>
        </w:rPr>
        <w:t>2</w:t>
      </w:r>
      <w:r w:rsidRPr="004E15C3">
        <w:rPr>
          <w:rFonts w:ascii="Arial Narrow" w:hAnsi="Arial Narrow"/>
        </w:rPr>
        <w:t xml:space="preserve"> na IP adresy </w:t>
      </w:r>
      <w:r w:rsidR="004E15C3" w:rsidRPr="004E15C3">
        <w:rPr>
          <w:rFonts w:ascii="Arial Narrow" w:hAnsi="Arial Narrow" w:cs="Calibri"/>
          <w:color w:val="201F1E"/>
          <w:shd w:val="clear" w:color="auto" w:fill="FFFFFF"/>
        </w:rPr>
        <w:t>147.251.0.0/16.</w:t>
      </w:r>
    </w:p>
    <w:p w14:paraId="542E689D" w14:textId="77777777" w:rsidR="003F6E07" w:rsidRPr="004E15C3" w:rsidRDefault="003F6E07" w:rsidP="003F6E07">
      <w:pPr>
        <w:spacing w:after="0" w:line="240" w:lineRule="auto"/>
        <w:jc w:val="both"/>
        <w:rPr>
          <w:rFonts w:ascii="Arial Narrow" w:hAnsi="Arial Narrow"/>
          <w:iCs/>
          <w:lang w:eastAsia="cs-CZ"/>
        </w:rPr>
      </w:pPr>
    </w:p>
    <w:p w14:paraId="13701FE3" w14:textId="77777777" w:rsidR="00F450D3" w:rsidRPr="00851690" w:rsidRDefault="00F450D3" w:rsidP="00F450D3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iCs/>
          <w:lang w:eastAsia="cs-CZ"/>
        </w:rPr>
      </w:pPr>
      <w:r w:rsidRPr="00154542">
        <w:rPr>
          <w:rFonts w:ascii="Arial Narrow" w:hAnsi="Arial Narrow"/>
          <w:bCs/>
          <w:iCs/>
          <w:lang w:eastAsia="cs-CZ"/>
        </w:rPr>
        <w:t>Dodavatel prohlašuje, že je smluvním partnerem patřičných zahraničních vydavatelů/poskytovatelů on-line licence a zároveň je oprávněným distributorem k jejich dodávce odběrateli. V případě, že se ukáže dané prohlášení dodavatele jako nepravdivé, ponese</w:t>
      </w:r>
      <w:r w:rsidRPr="00851690">
        <w:rPr>
          <w:rFonts w:ascii="Arial Narrow" w:hAnsi="Arial Narrow"/>
          <w:bCs/>
          <w:iCs/>
          <w:lang w:eastAsia="cs-CZ"/>
        </w:rPr>
        <w:t xml:space="preserve"> veškeré důsledky z toho vyplývající, zejména je </w:t>
      </w:r>
      <w:r w:rsidRPr="00851690">
        <w:rPr>
          <w:rFonts w:ascii="Arial Narrow" w:hAnsi="Arial Narrow"/>
          <w:bCs/>
          <w:iCs/>
          <w:lang w:eastAsia="cs-CZ"/>
        </w:rPr>
        <w:lastRenderedPageBreak/>
        <w:t>povinen nahradit veškeré náklady účelně vynaložené odběratelem k řešení dané situace a náhradu škody tím odběrateli způsobenou.</w:t>
      </w:r>
    </w:p>
    <w:p w14:paraId="4F83FA91" w14:textId="77777777" w:rsidR="00F450D3" w:rsidRPr="00851690" w:rsidRDefault="00F450D3" w:rsidP="00F450D3">
      <w:pPr>
        <w:keepNext/>
        <w:spacing w:after="60" w:line="264" w:lineRule="auto"/>
        <w:ind w:left="1008" w:right="115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</w:p>
    <w:p w14:paraId="153061DF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Článek II</w:t>
      </w:r>
    </w:p>
    <w:p w14:paraId="7C276FA4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Lhůty plnění</w:t>
      </w:r>
    </w:p>
    <w:p w14:paraId="0FF2D94C" w14:textId="77777777" w:rsidR="00F450D3" w:rsidRPr="00851690" w:rsidRDefault="00F450D3" w:rsidP="00F450D3">
      <w:pPr>
        <w:spacing w:before="120"/>
        <w:ind w:left="426" w:hanging="426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1.</w:t>
      </w:r>
      <w:r w:rsidRPr="00851690">
        <w:rPr>
          <w:rFonts w:ascii="Arial Narrow" w:hAnsi="Arial Narrow"/>
        </w:rPr>
        <w:tab/>
        <w:t xml:space="preserve">Tištěná periodika budou dodávána na adresu </w:t>
      </w:r>
      <w:r w:rsidR="008C1423">
        <w:rPr>
          <w:rFonts w:ascii="Arial Narrow" w:hAnsi="Arial Narrow"/>
        </w:rPr>
        <w:t>Ústřední k</w:t>
      </w:r>
      <w:r w:rsidRPr="00851690">
        <w:rPr>
          <w:rFonts w:ascii="Arial Narrow" w:hAnsi="Arial Narrow"/>
        </w:rPr>
        <w:t xml:space="preserve">nihovny </w:t>
      </w:r>
      <w:r w:rsidR="0058782C">
        <w:rPr>
          <w:rFonts w:ascii="Arial Narrow" w:hAnsi="Arial Narrow"/>
        </w:rPr>
        <w:t>Filozofické</w:t>
      </w:r>
      <w:r w:rsidRPr="00851690">
        <w:rPr>
          <w:rFonts w:ascii="Arial Narrow" w:hAnsi="Arial Narrow"/>
        </w:rPr>
        <w:t xml:space="preserve"> fakulty bezodkladně přímo od zahraničních vydavatelů. On-line periodika budou zpřístupněna bezodkladně po jejich elektronickém vydání způsobem uvedeným v článku I odst. 4 této smlouvy. V případě neuskutečněné dodávky odběratel uplatní reklamaci obratem u dodavatele v souladu s čl. VI. této smlouvy.</w:t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</w:p>
    <w:p w14:paraId="7286EFAE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Článek III</w:t>
      </w:r>
    </w:p>
    <w:p w14:paraId="3DA5D375" w14:textId="77777777" w:rsidR="00F450D3" w:rsidRPr="00851690" w:rsidRDefault="00F450D3" w:rsidP="00F450D3">
      <w:pPr>
        <w:keepNext/>
        <w:spacing w:before="240" w:after="60" w:line="264" w:lineRule="auto"/>
        <w:ind w:left="1363" w:right="110" w:hanging="36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Cena</w:t>
      </w:r>
    </w:p>
    <w:p w14:paraId="1DAE030D" w14:textId="77777777" w:rsidR="00F450D3" w:rsidRPr="00851690" w:rsidRDefault="00F450D3" w:rsidP="00F450D3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Ceny ročního předplatného j</w:t>
      </w:r>
      <w:r w:rsidR="00E4206F">
        <w:rPr>
          <w:rFonts w:ascii="Arial Narrow" w:hAnsi="Arial Narrow"/>
        </w:rPr>
        <w:t>ednotlivých periodik pro rok 202</w:t>
      </w:r>
      <w:r w:rsidR="000416D1">
        <w:rPr>
          <w:rFonts w:ascii="Arial Narrow" w:hAnsi="Arial Narrow"/>
        </w:rPr>
        <w:t>2</w:t>
      </w:r>
      <w:r w:rsidRPr="00851690">
        <w:rPr>
          <w:rFonts w:ascii="Arial Narrow" w:hAnsi="Arial Narrow"/>
        </w:rPr>
        <w:t xml:space="preserve"> jsou uvedeny v příloze č. 1, která je součástí této smlouvy. Celková cena předplatného dle této smlouvy činí </w:t>
      </w:r>
    </w:p>
    <w:p w14:paraId="37B7D181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 </w:t>
      </w:r>
    </w:p>
    <w:p w14:paraId="21ED1C27" w14:textId="77777777" w:rsidR="00F450D3" w:rsidRPr="00851690" w:rsidRDefault="00031180" w:rsidP="00031180">
      <w:pPr>
        <w:spacing w:after="0" w:line="240" w:lineRule="auto"/>
        <w:ind w:left="426" w:hanging="6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450D3" w:rsidRPr="00851690">
        <w:rPr>
          <w:rFonts w:ascii="Arial Narrow" w:hAnsi="Arial Narrow"/>
        </w:rPr>
        <w:t>cena bez DPH:</w:t>
      </w:r>
      <w:r>
        <w:rPr>
          <w:rFonts w:ascii="Arial Narrow" w:hAnsi="Arial Narrow"/>
        </w:rPr>
        <w:t xml:space="preserve"> 382.811,82</w:t>
      </w:r>
      <w:r w:rsidR="00F450D3" w:rsidRPr="00851690">
        <w:rPr>
          <w:rFonts w:ascii="Arial Narrow" w:hAnsi="Arial Narrow"/>
        </w:rPr>
        <w:t>,- Kč (slovy</w:t>
      </w:r>
      <w:r>
        <w:rPr>
          <w:rFonts w:ascii="Arial Narrow" w:hAnsi="Arial Narrow"/>
        </w:rPr>
        <w:t xml:space="preserve"> třistaosmdesátdva tisíc osmset jedenáct</w:t>
      </w:r>
      <w:r w:rsidR="00F450D3" w:rsidRPr="00851690">
        <w:rPr>
          <w:rFonts w:ascii="Arial Narrow" w:hAnsi="Arial Narrow"/>
        </w:rPr>
        <w:t xml:space="preserve"> korun českých</w:t>
      </w:r>
      <w:r>
        <w:rPr>
          <w:rFonts w:ascii="Arial Narrow" w:hAnsi="Arial Narrow"/>
        </w:rPr>
        <w:t xml:space="preserve"> osmdesátdva  haléřů</w:t>
      </w:r>
      <w:r w:rsidR="00F450D3" w:rsidRPr="00851690">
        <w:rPr>
          <w:rFonts w:ascii="Arial Narrow" w:hAnsi="Arial Narrow"/>
        </w:rPr>
        <w:t>),</w:t>
      </w:r>
    </w:p>
    <w:p w14:paraId="205DD94A" w14:textId="77777777" w:rsidR="00F450D3" w:rsidRPr="00851690" w:rsidRDefault="00031180" w:rsidP="00F450D3">
      <w:pPr>
        <w:spacing w:after="0" w:line="24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450D3" w:rsidRPr="00851690">
        <w:rPr>
          <w:rFonts w:ascii="Arial Narrow" w:hAnsi="Arial Narrow"/>
        </w:rPr>
        <w:t>DPH:</w:t>
      </w:r>
      <w:r w:rsidR="00CE0669">
        <w:rPr>
          <w:rFonts w:ascii="Arial Narrow" w:hAnsi="Arial Narrow"/>
        </w:rPr>
        <w:t xml:space="preserve"> 38.281,18</w:t>
      </w:r>
      <w:r w:rsidR="00F450D3" w:rsidRPr="00851690">
        <w:rPr>
          <w:rFonts w:ascii="Arial Narrow" w:hAnsi="Arial Narrow"/>
        </w:rPr>
        <w:t xml:space="preserve">,- Kč (slovy </w:t>
      </w:r>
      <w:r w:rsidR="00CE0669">
        <w:rPr>
          <w:rFonts w:ascii="Arial Narrow" w:hAnsi="Arial Narrow"/>
        </w:rPr>
        <w:t>třicetosmtisíc dvěstaosmdesát jedna</w:t>
      </w:r>
      <w:r w:rsidR="00F450D3" w:rsidRPr="00851690">
        <w:rPr>
          <w:rFonts w:ascii="Arial Narrow" w:hAnsi="Arial Narrow"/>
        </w:rPr>
        <w:t xml:space="preserve"> korun českých</w:t>
      </w:r>
      <w:r w:rsidR="00CE0669">
        <w:rPr>
          <w:rFonts w:ascii="Arial Narrow" w:hAnsi="Arial Narrow"/>
        </w:rPr>
        <w:t xml:space="preserve"> osmnáct halérů</w:t>
      </w:r>
      <w:r w:rsidR="00F450D3" w:rsidRPr="00851690">
        <w:rPr>
          <w:rFonts w:ascii="Arial Narrow" w:hAnsi="Arial Narrow"/>
        </w:rPr>
        <w:t>),</w:t>
      </w:r>
    </w:p>
    <w:p w14:paraId="4B65AC8C" w14:textId="77777777" w:rsidR="00F450D3" w:rsidRPr="00851690" w:rsidRDefault="00031180" w:rsidP="00F450D3">
      <w:pPr>
        <w:spacing w:after="0" w:line="24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450D3" w:rsidRPr="00851690">
        <w:rPr>
          <w:rFonts w:ascii="Arial Narrow" w:hAnsi="Arial Narrow"/>
        </w:rPr>
        <w:t>cena s DPH:</w:t>
      </w:r>
      <w:r w:rsidR="00CE0669">
        <w:rPr>
          <w:rFonts w:ascii="Arial Narrow" w:hAnsi="Arial Narrow"/>
        </w:rPr>
        <w:t xml:space="preserve"> 421.093</w:t>
      </w:r>
      <w:r w:rsidR="00F450D3" w:rsidRPr="00851690">
        <w:rPr>
          <w:rFonts w:ascii="Arial Narrow" w:hAnsi="Arial Narrow"/>
        </w:rPr>
        <w:t xml:space="preserve">,- Kč (slovy  </w:t>
      </w:r>
      <w:r w:rsidR="00CE0669">
        <w:rPr>
          <w:rFonts w:ascii="Arial Narrow" w:hAnsi="Arial Narrow"/>
        </w:rPr>
        <w:t>čtyřistadvacet jedna tisíc</w:t>
      </w:r>
      <w:r w:rsidR="00F450D3" w:rsidRPr="00851690">
        <w:rPr>
          <w:rFonts w:ascii="Arial Narrow" w:hAnsi="Arial Narrow"/>
        </w:rPr>
        <w:t xml:space="preserve"> </w:t>
      </w:r>
      <w:r w:rsidR="00CE0669">
        <w:rPr>
          <w:rFonts w:ascii="Arial Narrow" w:hAnsi="Arial Narrow"/>
        </w:rPr>
        <w:t>devadesáttři</w:t>
      </w:r>
      <w:r w:rsidR="00F450D3" w:rsidRPr="00851690">
        <w:rPr>
          <w:rFonts w:ascii="Arial Narrow" w:hAnsi="Arial Narrow"/>
        </w:rPr>
        <w:t xml:space="preserve"> korun českých);</w:t>
      </w:r>
    </w:p>
    <w:p w14:paraId="16994756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</w:p>
    <w:p w14:paraId="115264DE" w14:textId="77777777" w:rsidR="00F450D3" w:rsidRPr="00851690" w:rsidRDefault="00F450D3" w:rsidP="00F450D3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Cena je konečná a pevná a zahrnuje veškeré náklady spojené se splněním předmětu smlouvy. </w:t>
      </w:r>
    </w:p>
    <w:p w14:paraId="20F45C16" w14:textId="77777777" w:rsidR="00F450D3" w:rsidRPr="00851690" w:rsidRDefault="00F450D3" w:rsidP="00F450D3">
      <w:pPr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V případě nedodání předplaceného počtu výtisků z objektivních důvodů (nevydání nebo vyprodání výtisků) nebo v případě dodání vadných výtisků je dodavatel povinen snížit cenu v plné výši</w:t>
      </w:r>
      <w:r w:rsidR="00F540B3" w:rsidRPr="00851690">
        <w:rPr>
          <w:rFonts w:ascii="Arial Narrow" w:hAnsi="Arial Narrow"/>
        </w:rPr>
        <w:t xml:space="preserve"> nedodaných nebo vadných výtisků</w:t>
      </w:r>
      <w:r w:rsidRPr="00851690">
        <w:rPr>
          <w:rFonts w:ascii="Arial Narrow" w:hAnsi="Arial Narrow"/>
        </w:rPr>
        <w:t>. V případě neaktivování nebo přerušení on-line přístupu vybraných periodik z objektivních důvodů (nevydání nebo přerušení přístupu vydavatelem) je dodavatel povinen snížit cenu v poměrné výši s ohledem na počet dnů neaktivního přístupu na celkovém počtu dnů, po které měl být přístup aktivován. Při úpravě ceny dle tohoto odstavce je dodavatel povinen vystavit opravný daňový dokladu.</w:t>
      </w:r>
    </w:p>
    <w:p w14:paraId="597D7DC0" w14:textId="77777777" w:rsidR="00F450D3" w:rsidRPr="00851690" w:rsidRDefault="00F450D3" w:rsidP="00F450D3">
      <w:pPr>
        <w:spacing w:before="120" w:after="0" w:line="240" w:lineRule="auto"/>
        <w:ind w:left="360"/>
        <w:jc w:val="both"/>
        <w:rPr>
          <w:rFonts w:ascii="Arial Narrow" w:hAnsi="Arial Narrow"/>
        </w:rPr>
      </w:pPr>
    </w:p>
    <w:p w14:paraId="3E4E0CB6" w14:textId="77777777" w:rsidR="00F450D3" w:rsidRPr="00851690" w:rsidRDefault="00F450D3" w:rsidP="00F450D3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Finanční vyrovnání za nedodaná periodika poskytne doda</w:t>
      </w:r>
      <w:r w:rsidR="00E4206F">
        <w:rPr>
          <w:rFonts w:ascii="Arial Narrow" w:hAnsi="Arial Narrow"/>
        </w:rPr>
        <w:t>vatel do 3 měsíců po 31. 12. 202</w:t>
      </w:r>
      <w:r w:rsidR="004E15C3">
        <w:rPr>
          <w:rFonts w:ascii="Arial Narrow" w:hAnsi="Arial Narrow"/>
        </w:rPr>
        <w:t>2</w:t>
      </w:r>
      <w:r w:rsidRPr="00851690">
        <w:rPr>
          <w:rFonts w:ascii="Arial Narrow" w:hAnsi="Arial Narrow"/>
        </w:rPr>
        <w:t>.</w:t>
      </w:r>
    </w:p>
    <w:p w14:paraId="534A736A" w14:textId="77777777" w:rsidR="00F450D3" w:rsidRPr="00851690" w:rsidRDefault="00F450D3" w:rsidP="00F450D3">
      <w:pPr>
        <w:ind w:left="360"/>
        <w:jc w:val="both"/>
        <w:rPr>
          <w:rFonts w:ascii="Arial Narrow" w:hAnsi="Arial Narrow"/>
        </w:rPr>
      </w:pPr>
    </w:p>
    <w:p w14:paraId="6A3A866B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Článek IV</w:t>
      </w:r>
    </w:p>
    <w:p w14:paraId="624399B3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Platební podmínky</w:t>
      </w:r>
    </w:p>
    <w:p w14:paraId="566C5845" w14:textId="77777777" w:rsidR="00F450D3" w:rsidRPr="00851690" w:rsidRDefault="00F450D3" w:rsidP="00E31241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/>
        </w:rPr>
      </w:pPr>
      <w:r w:rsidRPr="00186A4F">
        <w:rPr>
          <w:rFonts w:ascii="Arial Narrow" w:hAnsi="Arial Narrow"/>
        </w:rPr>
        <w:t>Cena předmětu smlouvy bude uhrazena ročně předem v C</w:t>
      </w:r>
      <w:r w:rsidR="00D30D70" w:rsidRPr="00186A4F">
        <w:rPr>
          <w:rFonts w:ascii="Arial Narrow" w:hAnsi="Arial Narrow"/>
        </w:rPr>
        <w:t>ZK na základě faktur</w:t>
      </w:r>
      <w:r w:rsidR="008C1423">
        <w:rPr>
          <w:rFonts w:ascii="Arial Narrow" w:hAnsi="Arial Narrow"/>
        </w:rPr>
        <w:t>y</w:t>
      </w:r>
      <w:r w:rsidR="00D30D70" w:rsidRPr="00186A4F">
        <w:rPr>
          <w:rFonts w:ascii="Arial Narrow" w:hAnsi="Arial Narrow"/>
        </w:rPr>
        <w:t xml:space="preserve">, </w:t>
      </w:r>
      <w:r w:rsidRPr="00186A4F">
        <w:rPr>
          <w:rFonts w:ascii="Arial Narrow" w:hAnsi="Arial Narrow"/>
        </w:rPr>
        <w:t>kter</w:t>
      </w:r>
      <w:r w:rsidR="008C1423">
        <w:rPr>
          <w:rFonts w:ascii="Arial Narrow" w:hAnsi="Arial Narrow"/>
        </w:rPr>
        <w:t>ou</w:t>
      </w:r>
      <w:r w:rsidRPr="00186A4F">
        <w:rPr>
          <w:rFonts w:ascii="Arial Narrow" w:hAnsi="Arial Narrow"/>
        </w:rPr>
        <w:t xml:space="preserve"> je dodavatel oprávněn vystavit po podpisu této smlouvy oběma </w:t>
      </w:r>
      <w:r w:rsidRPr="00154542">
        <w:rPr>
          <w:rFonts w:ascii="Arial Narrow" w:hAnsi="Arial Narrow"/>
        </w:rPr>
        <w:t xml:space="preserve">smluvními stranami. Samostatná zálohová faktura bude vystavena na předplatné specifikované příloze č. 1 </w:t>
      </w:r>
      <w:r w:rsidR="00D30D70" w:rsidRPr="00154542">
        <w:rPr>
          <w:rFonts w:ascii="Arial Narrow" w:hAnsi="Arial Narrow"/>
        </w:rPr>
        <w:t>–</w:t>
      </w:r>
      <w:r w:rsidRPr="00154542">
        <w:rPr>
          <w:rFonts w:ascii="Arial Narrow" w:hAnsi="Arial Narrow"/>
        </w:rPr>
        <w:t xml:space="preserve"> seznam periodik se specifikací formy dodání a položkovým rozpočet</w:t>
      </w:r>
      <w:r w:rsidR="00052DA2" w:rsidRPr="00154542">
        <w:rPr>
          <w:rFonts w:ascii="Arial Narrow" w:hAnsi="Arial Narrow"/>
        </w:rPr>
        <w:t xml:space="preserve"> vč. specifikace</w:t>
      </w:r>
      <w:r w:rsidR="00E4206F" w:rsidRPr="00154542">
        <w:rPr>
          <w:rFonts w:ascii="Arial Narrow" w:hAnsi="Arial Narrow"/>
        </w:rPr>
        <w:t xml:space="preserve"> dodání online verzí periodik u konkrétních periodik</w:t>
      </w:r>
      <w:r w:rsidRPr="00154542">
        <w:rPr>
          <w:rFonts w:ascii="Arial Narrow" w:hAnsi="Arial Narrow"/>
        </w:rPr>
        <w:t xml:space="preserve">. </w:t>
      </w:r>
      <w:r w:rsidR="008C1423">
        <w:rPr>
          <w:rFonts w:ascii="Arial Narrow" w:hAnsi="Arial Narrow"/>
        </w:rPr>
        <w:t>F</w:t>
      </w:r>
      <w:r w:rsidRPr="00154542">
        <w:rPr>
          <w:rFonts w:ascii="Arial Narrow" w:hAnsi="Arial Narrow"/>
        </w:rPr>
        <w:t>aktura bude vystavena v</w:t>
      </w:r>
      <w:r w:rsidR="008C1423">
        <w:rPr>
          <w:rFonts w:ascii="Arial Narrow" w:hAnsi="Arial Narrow"/>
        </w:rPr>
        <w:t> </w:t>
      </w:r>
      <w:r w:rsidRPr="00154542">
        <w:rPr>
          <w:rFonts w:ascii="Arial Narrow" w:hAnsi="Arial Narrow"/>
        </w:rPr>
        <w:t>roce</w:t>
      </w:r>
      <w:r w:rsidR="008C1423">
        <w:rPr>
          <w:rFonts w:ascii="Arial Narrow" w:hAnsi="Arial Narrow"/>
        </w:rPr>
        <w:t>, ve kterém bude uzavřena smlouva</w:t>
      </w:r>
      <w:r w:rsidRPr="00154542">
        <w:rPr>
          <w:rFonts w:ascii="Arial Narrow" w:hAnsi="Arial Narrow"/>
        </w:rPr>
        <w:t xml:space="preserve">. </w:t>
      </w:r>
      <w:r w:rsidR="00F86441">
        <w:rPr>
          <w:rFonts w:ascii="Arial Narrow" w:hAnsi="Arial Narrow"/>
        </w:rPr>
        <w:t>D</w:t>
      </w:r>
      <w:r w:rsidRPr="00186A4F">
        <w:rPr>
          <w:rFonts w:ascii="Arial Narrow" w:hAnsi="Arial Narrow"/>
        </w:rPr>
        <w:t>aň</w:t>
      </w:r>
      <w:r w:rsidR="00E4378E" w:rsidRPr="00186A4F">
        <w:rPr>
          <w:rFonts w:ascii="Arial Narrow" w:hAnsi="Arial Narrow"/>
        </w:rPr>
        <w:t>ový doklad</w:t>
      </w:r>
      <w:r w:rsidR="00F86441">
        <w:rPr>
          <w:rFonts w:ascii="Arial Narrow" w:hAnsi="Arial Narrow"/>
        </w:rPr>
        <w:t xml:space="preserve"> bude vystaven</w:t>
      </w:r>
      <w:r w:rsidR="00E4378E" w:rsidRPr="00186A4F">
        <w:rPr>
          <w:rFonts w:ascii="Arial Narrow" w:hAnsi="Arial Narrow"/>
        </w:rPr>
        <w:t xml:space="preserve"> v souladu se zákonem </w:t>
      </w:r>
      <w:r w:rsidR="00E31241" w:rsidRPr="00186A4F">
        <w:rPr>
          <w:rFonts w:ascii="Arial Narrow" w:hAnsi="Arial Narrow"/>
        </w:rPr>
        <w:t>č. 235</w:t>
      </w:r>
      <w:r w:rsidR="00E31241" w:rsidRPr="00851690">
        <w:rPr>
          <w:rFonts w:ascii="Arial Narrow" w:hAnsi="Arial Narrow"/>
        </w:rPr>
        <w:t>/2004 Sb., o dani z přidané hodnoty, ve znění pozdějších předpisů (dále také jen zákon o dani z přidané hodnoty nebo ZDPH)</w:t>
      </w:r>
      <w:r w:rsidRPr="00851690">
        <w:rPr>
          <w:rFonts w:ascii="Arial Narrow" w:hAnsi="Arial Narrow"/>
        </w:rPr>
        <w:t>. Dnem vzniku daňové povinnosti je den zaplacení předplatného odběratelem.</w:t>
      </w:r>
    </w:p>
    <w:p w14:paraId="15832CA8" w14:textId="77777777" w:rsidR="00F450D3" w:rsidRPr="00851690" w:rsidRDefault="00F450D3" w:rsidP="00F450D3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V případě snížení předplatného z důvodů uvedených v čl. III odst. 3 této smlouvy je dodavatel povinen vystavit opravný</w:t>
      </w:r>
      <w:r w:rsidR="00D913D9" w:rsidRPr="00851690">
        <w:rPr>
          <w:rFonts w:ascii="Arial Narrow" w:hAnsi="Arial Narrow"/>
        </w:rPr>
        <w:t xml:space="preserve"> daňový doklad ve lhůtě dle zákona </w:t>
      </w:r>
      <w:r w:rsidRPr="00851690">
        <w:rPr>
          <w:rFonts w:ascii="Arial Narrow" w:hAnsi="Arial Narrow"/>
        </w:rPr>
        <w:t>o dani z přidané hodnoty.</w:t>
      </w:r>
    </w:p>
    <w:p w14:paraId="6454D77C" w14:textId="77777777" w:rsidR="00F450D3" w:rsidRPr="00851690" w:rsidRDefault="00F450D3" w:rsidP="00F450D3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Daňové doklady/ opravné daňové doklady (dále jen daňové doklady) budou obsahovat veškeré zákonné a smluvené náležitos</w:t>
      </w:r>
      <w:r w:rsidR="00D913D9" w:rsidRPr="00851690">
        <w:rPr>
          <w:rFonts w:ascii="Arial Narrow" w:hAnsi="Arial Narrow"/>
        </w:rPr>
        <w:t xml:space="preserve">ti, zejména náležitosti dle zákona </w:t>
      </w:r>
      <w:r w:rsidRPr="00851690">
        <w:rPr>
          <w:rFonts w:ascii="Arial Narrow" w:hAnsi="Arial Narrow"/>
        </w:rPr>
        <w:t xml:space="preserve">o dani z přidané hodnoty a náležitosti daňového dokladu stanovené v zákoně č. 563/1991 Sb., o účetnictví, ve znění pozdějších předpisů. V případě, že </w:t>
      </w:r>
      <w:r w:rsidRPr="00851690">
        <w:rPr>
          <w:rFonts w:ascii="Arial Narrow" w:hAnsi="Arial Narrow"/>
        </w:rPr>
        <w:lastRenderedPageBreak/>
        <w:t>daňové doklady budou postrádat některou z těchto náležitostí, nebo bude obsahovat nesprávné údaje, je odběratel oprávněn jej vrátit dodavateli, a to až do lhůty splatnosti. Nová lhůta splatnosti začíná běžet dnem doručení bezvadného daňového dokladu odběrateli.</w:t>
      </w:r>
    </w:p>
    <w:p w14:paraId="25DBA191" w14:textId="77777777" w:rsidR="00F450D3" w:rsidRPr="00851690" w:rsidRDefault="00F450D3" w:rsidP="00F450D3">
      <w:pPr>
        <w:spacing w:after="0" w:line="240" w:lineRule="auto"/>
        <w:ind w:left="357"/>
        <w:jc w:val="both"/>
        <w:rPr>
          <w:rFonts w:ascii="Arial Narrow" w:hAnsi="Arial Narrow"/>
        </w:rPr>
      </w:pPr>
    </w:p>
    <w:p w14:paraId="75D1F244" w14:textId="77777777" w:rsidR="00F450D3" w:rsidRPr="00851690" w:rsidRDefault="00F450D3" w:rsidP="00F450D3">
      <w:pPr>
        <w:numPr>
          <w:ilvl w:val="0"/>
          <w:numId w:val="22"/>
        </w:numPr>
        <w:spacing w:after="0" w:line="240" w:lineRule="auto"/>
        <w:ind w:left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Daňové doklady bude dodavatel zasílat na fakturační adresu:</w:t>
      </w:r>
    </w:p>
    <w:p w14:paraId="12481C8F" w14:textId="77777777" w:rsidR="00F450D3" w:rsidRPr="00851690" w:rsidRDefault="009D72B7" w:rsidP="00F450D3">
      <w:pPr>
        <w:spacing w:after="0" w:line="240" w:lineRule="auto"/>
        <w:ind w:left="357"/>
        <w:jc w:val="both"/>
        <w:rPr>
          <w:rFonts w:ascii="Arial Narrow" w:hAnsi="Arial Narrow"/>
        </w:rPr>
      </w:pPr>
      <w:r w:rsidRPr="00186A4F">
        <w:rPr>
          <w:rFonts w:ascii="Arial Narrow" w:hAnsi="Arial Narrow"/>
        </w:rPr>
        <w:t>Masarykova univerzita, Filozofická fakulta, Arna Nováka 1, 602 00 Brno.</w:t>
      </w:r>
    </w:p>
    <w:p w14:paraId="737C452E" w14:textId="77777777" w:rsidR="00F450D3" w:rsidRPr="00851690" w:rsidRDefault="00F450D3" w:rsidP="00F450D3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Splatnost daňových dokladů je 21 dnů od jejich doručení objednateli v bezchybném vyhotovení. Povinnost odběratele uhradit daňový doklad je splněna odepsáním příslušné částky z účtu odběratele.</w:t>
      </w:r>
    </w:p>
    <w:p w14:paraId="0176EE80" w14:textId="77777777" w:rsidR="00F450D3" w:rsidRPr="00851690" w:rsidRDefault="00F450D3" w:rsidP="00F450D3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V případě, že</w:t>
      </w:r>
    </w:p>
    <w:p w14:paraId="4AA8507C" w14:textId="77777777" w:rsidR="00F450D3" w:rsidRPr="00851690" w:rsidRDefault="00F450D3" w:rsidP="00F450D3">
      <w:pPr>
        <w:numPr>
          <w:ilvl w:val="0"/>
          <w:numId w:val="27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úhrada ceny má být provedena zcela nebo zčásti bezhotovostním převodem na účet vedený poskytovatelem platebních služeb mimo tuzemsko ve smyslu § 109 odst. 2 písm. b) ZDPH nebo že</w:t>
      </w:r>
    </w:p>
    <w:p w14:paraId="3624706D" w14:textId="77777777" w:rsidR="00F450D3" w:rsidRPr="00851690" w:rsidRDefault="00F450D3" w:rsidP="00F450D3">
      <w:pPr>
        <w:numPr>
          <w:ilvl w:val="0"/>
          <w:numId w:val="27"/>
        </w:numPr>
        <w:spacing w:before="12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číslo bankovního účtu prodávajícího uvedené v této smlouvě či na fakturách nebude uveřejněno způsobem umožňujícím dálkový přístup ve smyslu § 109 odst. 2 písm. c) ZDPH,</w:t>
      </w:r>
    </w:p>
    <w:p w14:paraId="2EF9E090" w14:textId="77777777" w:rsidR="00F450D3" w:rsidRPr="00851690" w:rsidRDefault="00F450D3" w:rsidP="00F450D3">
      <w:pPr>
        <w:spacing w:before="120" w:after="0" w:line="240" w:lineRule="auto"/>
        <w:ind w:left="360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je kupující oprávněn uhradit prodávajícímu pouze tu část peněžitého závazku vyplývajícího z faktury, jež odpovídá výši základu DPH, a zbylou část pak ve smyslu § 109a ZDPH uhradit přímo správci daně. Stane-li se prodávající nespolehlivým plátcem ve smyslu § 106a ZDPH, použije se tohoto odstavce obdobně.</w:t>
      </w:r>
    </w:p>
    <w:p w14:paraId="4328BB6B" w14:textId="77777777" w:rsidR="00F450D3" w:rsidRPr="00851690" w:rsidRDefault="00F450D3" w:rsidP="00F450D3">
      <w:pPr>
        <w:spacing w:before="120" w:after="0" w:line="240" w:lineRule="auto"/>
        <w:ind w:left="357"/>
        <w:jc w:val="both"/>
        <w:rPr>
          <w:rFonts w:ascii="Arial Narrow" w:hAnsi="Arial Narrow"/>
        </w:rPr>
      </w:pPr>
    </w:p>
    <w:p w14:paraId="0CAAE02D" w14:textId="77777777" w:rsidR="00F450D3" w:rsidRPr="00851690" w:rsidRDefault="00F450D3" w:rsidP="00F450D3">
      <w:pPr>
        <w:keepNext/>
        <w:spacing w:after="60" w:line="264" w:lineRule="auto"/>
        <w:ind w:left="1008" w:right="115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</w:p>
    <w:p w14:paraId="1266CBD5" w14:textId="77777777" w:rsidR="00F450D3" w:rsidRPr="00186A4F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186A4F">
        <w:rPr>
          <w:rFonts w:ascii="Arial Narrow" w:hAnsi="Arial Narrow"/>
          <w:b/>
          <w:bCs/>
          <w:kern w:val="32"/>
          <w:lang w:eastAsia="cs-CZ"/>
        </w:rPr>
        <w:t>Článek V</w:t>
      </w:r>
    </w:p>
    <w:p w14:paraId="0CA667AC" w14:textId="77777777" w:rsidR="00F450D3" w:rsidRPr="00186A4F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186A4F">
        <w:rPr>
          <w:rFonts w:ascii="Arial Narrow" w:hAnsi="Arial Narrow"/>
          <w:b/>
          <w:bCs/>
          <w:kern w:val="32"/>
          <w:lang w:eastAsia="cs-CZ"/>
        </w:rPr>
        <w:t>Elektronické verze tištěných periodik</w:t>
      </w:r>
    </w:p>
    <w:p w14:paraId="66E3FB49" w14:textId="77777777" w:rsidR="00F450D3" w:rsidRPr="00186A4F" w:rsidRDefault="00F450D3" w:rsidP="00F450D3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186A4F">
        <w:rPr>
          <w:rFonts w:ascii="Arial Narrow" w:hAnsi="Arial Narrow"/>
        </w:rPr>
        <w:t>Dodavatel zajistí u příslušného vydavatele aktivaci elektronických verzí periodik, které jsou vydavatelem poskytovány jako součást předplatného tištěného periodika.</w:t>
      </w:r>
    </w:p>
    <w:p w14:paraId="532C1C80" w14:textId="77777777" w:rsidR="00F450D3" w:rsidRPr="00186A4F" w:rsidRDefault="00F450D3" w:rsidP="00F450D3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186A4F">
        <w:rPr>
          <w:rFonts w:ascii="Arial Narrow" w:hAnsi="Arial Narrow"/>
        </w:rPr>
        <w:t xml:space="preserve">Zpoplatňované elektronické verze bude dodavatel zajišťovat pouze u titulů, u kterých je to výslovně požadováno odběratelem. </w:t>
      </w:r>
    </w:p>
    <w:p w14:paraId="5E4E3370" w14:textId="77777777" w:rsidR="00F450D3" w:rsidRPr="00186A4F" w:rsidRDefault="00F450D3" w:rsidP="00F450D3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186A4F">
        <w:rPr>
          <w:rFonts w:ascii="Arial Narrow" w:hAnsi="Arial Narrow"/>
        </w:rPr>
        <w:t xml:space="preserve">Dodavatel bude poskytovat odběrateli informace o nově elektronicky zpřístupňovaných titulech.  </w:t>
      </w:r>
    </w:p>
    <w:p w14:paraId="791840D3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186A4F">
        <w:rPr>
          <w:rFonts w:ascii="Arial Narrow" w:hAnsi="Arial Narrow"/>
          <w:b/>
          <w:bCs/>
          <w:kern w:val="32"/>
          <w:lang w:eastAsia="cs-CZ"/>
        </w:rPr>
        <w:t>Článek VI</w:t>
      </w:r>
    </w:p>
    <w:p w14:paraId="327BE97F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Reklamace a smluvní pokuty</w:t>
      </w:r>
    </w:p>
    <w:p w14:paraId="56B976F1" w14:textId="77777777" w:rsidR="00F450D3" w:rsidRPr="00851690" w:rsidRDefault="00F450D3" w:rsidP="00F450D3">
      <w:pPr>
        <w:spacing w:before="120" w:after="0" w:line="240" w:lineRule="auto"/>
        <w:ind w:left="426" w:hanging="426"/>
        <w:jc w:val="both"/>
        <w:rPr>
          <w:rFonts w:ascii="Arial Narrow" w:hAnsi="Arial Narrow"/>
          <w:highlight w:val="green"/>
        </w:rPr>
      </w:pPr>
      <w:r w:rsidRPr="00851690">
        <w:rPr>
          <w:rFonts w:ascii="Arial Narrow" w:hAnsi="Arial Narrow"/>
        </w:rPr>
        <w:t>1.</w:t>
      </w:r>
      <w:r w:rsidRPr="00851690">
        <w:rPr>
          <w:rFonts w:ascii="Arial Narrow" w:hAnsi="Arial Narrow"/>
        </w:rPr>
        <w:tab/>
        <w:t>Případné nároky z vad plnění ve formě uvedené v čl. III odst. 3 této smlouvy uplatní odběratel bez zbytečné prodlevy e-mailem na adresu</w:t>
      </w:r>
      <w:r w:rsidRPr="00851690">
        <w:rPr>
          <w:rFonts w:ascii="Arial Narrow" w:hAnsi="Arial Narrow"/>
          <w:highlight w:val="lightGray"/>
        </w:rPr>
        <w:t xml:space="preserve"> </w:t>
      </w:r>
      <w:r w:rsidRPr="00851690">
        <w:rPr>
          <w:rFonts w:ascii="Arial Narrow" w:hAnsi="Arial Narrow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51690">
        <w:rPr>
          <w:rFonts w:ascii="Arial Narrow" w:hAnsi="Arial Narrow"/>
        </w:rPr>
        <w:instrText xml:space="preserve"> FORMTEXT </w:instrText>
      </w:r>
      <w:r w:rsidRPr="00851690">
        <w:rPr>
          <w:rFonts w:ascii="Arial Narrow" w:hAnsi="Arial Narrow"/>
        </w:rPr>
      </w:r>
      <w:r w:rsidRPr="00851690">
        <w:rPr>
          <w:rFonts w:ascii="Arial Narrow" w:hAnsi="Arial Narrow"/>
        </w:rPr>
        <w:fldChar w:fldCharType="separate"/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</w:rPr>
        <w:fldChar w:fldCharType="end"/>
      </w:r>
      <w:r w:rsidRPr="00851690">
        <w:rPr>
          <w:rFonts w:ascii="Arial Narrow" w:hAnsi="Arial Narrow"/>
        </w:rPr>
        <w:t>.</w:t>
      </w:r>
    </w:p>
    <w:p w14:paraId="2414D22B" w14:textId="77777777" w:rsidR="00F450D3" w:rsidRPr="00851690" w:rsidRDefault="00F450D3" w:rsidP="00F450D3">
      <w:p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2.</w:t>
      </w:r>
      <w:r w:rsidRPr="00851690">
        <w:rPr>
          <w:rFonts w:ascii="Arial Narrow" w:hAnsi="Arial Narrow"/>
        </w:rPr>
        <w:tab/>
        <w:t xml:space="preserve">Reklamace vyřídí dodavatel nejpozději do 30 dnů od jejich uplatnění nebo v termínu dohodnutém s odběratelem. </w:t>
      </w:r>
    </w:p>
    <w:p w14:paraId="4DCF948F" w14:textId="77777777" w:rsidR="00F450D3" w:rsidRPr="00851690" w:rsidRDefault="00F450D3" w:rsidP="00F450D3">
      <w:p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3.</w:t>
      </w:r>
      <w:r w:rsidRPr="00851690">
        <w:rPr>
          <w:rFonts w:ascii="Arial Narrow" w:hAnsi="Arial Narrow"/>
        </w:rPr>
        <w:tab/>
        <w:t>V případě nevyřízení reklamace ve lhůtě dle čl. VI odst. 2 nebo v případě nedodání výtisků časopisů nebo neaktivace on</w:t>
      </w:r>
      <w:r w:rsidR="006A1D3A" w:rsidRPr="00851690">
        <w:rPr>
          <w:rFonts w:ascii="Arial Narrow" w:hAnsi="Arial Narrow"/>
        </w:rPr>
        <w:t xml:space="preserve">-line přístupu z jiných důvodů </w:t>
      </w:r>
      <w:r w:rsidRPr="00851690">
        <w:rPr>
          <w:rFonts w:ascii="Arial Narrow" w:hAnsi="Arial Narrow"/>
        </w:rPr>
        <w:t>než důvodů uvedených v čl. III. odst.</w:t>
      </w:r>
      <w:r w:rsidR="00851690" w:rsidRPr="00851690">
        <w:rPr>
          <w:rFonts w:ascii="Arial Narrow" w:hAnsi="Arial Narrow"/>
        </w:rPr>
        <w:t> </w:t>
      </w:r>
      <w:r w:rsidRPr="00851690">
        <w:rPr>
          <w:rFonts w:ascii="Arial Narrow" w:hAnsi="Arial Narrow"/>
        </w:rPr>
        <w:t xml:space="preserve">3, má odběratel nárok na jednorázovou smluvní pokutu ve výši 150 procent z ceny nedodaného výtisku nebo neaktivovaného on-line přístupu v Kč bez DPH, příp. z poměrné části ceny on-line přístupu v Kč bez DPH připadající na počet dnů neaktivního přístupu (s ohledem na cenu přístupu k celkovému počtu dnů, po které měl být přístup aktivován). </w:t>
      </w:r>
    </w:p>
    <w:p w14:paraId="2F832318" w14:textId="77777777" w:rsidR="00F450D3" w:rsidRPr="00851690" w:rsidRDefault="00F450D3" w:rsidP="00F450D3">
      <w:pPr>
        <w:spacing w:before="120" w:after="0" w:line="240" w:lineRule="auto"/>
        <w:ind w:left="426" w:hanging="426"/>
        <w:jc w:val="both"/>
        <w:rPr>
          <w:rFonts w:ascii="Arial Narrow" w:hAnsi="Arial Narrow"/>
        </w:rPr>
      </w:pPr>
    </w:p>
    <w:p w14:paraId="54E60DD5" w14:textId="77777777" w:rsidR="00F450D3" w:rsidRPr="00851690" w:rsidRDefault="00F450D3" w:rsidP="00F450D3">
      <w:pPr>
        <w:ind w:left="426" w:hanging="426"/>
        <w:jc w:val="both"/>
        <w:rPr>
          <w:rFonts w:ascii="Arial Narrow" w:hAnsi="Arial Narrow"/>
          <w:color w:val="000000"/>
        </w:rPr>
      </w:pPr>
      <w:r w:rsidRPr="00851690">
        <w:rPr>
          <w:rFonts w:ascii="Arial Narrow" w:hAnsi="Arial Narrow"/>
          <w:color w:val="000000"/>
        </w:rPr>
        <w:t>4.   Odběratel je povinen sledovat přímé dodávky a průběžně reklamovat chybějící čísla u dodavatele, a to postupem uvedeným v odst. 1 tohoto článku.</w:t>
      </w:r>
    </w:p>
    <w:p w14:paraId="18AD9479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lastRenderedPageBreak/>
        <w:t>Článek VII</w:t>
      </w:r>
    </w:p>
    <w:p w14:paraId="5625B59B" w14:textId="77777777" w:rsidR="00F450D3" w:rsidRPr="00851690" w:rsidRDefault="00F450D3" w:rsidP="00F450D3">
      <w:pPr>
        <w:keepNext/>
        <w:spacing w:before="240" w:after="60" w:line="264" w:lineRule="auto"/>
        <w:ind w:left="1363" w:right="110" w:hanging="36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Odstoupení</w:t>
      </w:r>
    </w:p>
    <w:p w14:paraId="7FB4D85E" w14:textId="77777777" w:rsidR="00F450D3" w:rsidRPr="00851690" w:rsidRDefault="00F450D3" w:rsidP="00F450D3">
      <w:pPr>
        <w:numPr>
          <w:ilvl w:val="0"/>
          <w:numId w:val="19"/>
        </w:numPr>
        <w:tabs>
          <w:tab w:val="num" w:pos="75"/>
        </w:tabs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V případě, že kterákoliv ze smluvních stran poruší své smluvní povinnosti podstatným způsobem, je druhá smluvní strana oprávněna od smlouvy odstoupit. Za porušení smluvních povinností podstatným způsobem se považuje:</w:t>
      </w:r>
    </w:p>
    <w:p w14:paraId="57DD7EEA" w14:textId="77777777" w:rsidR="00F450D3" w:rsidRPr="00851690" w:rsidRDefault="00F450D3" w:rsidP="00F450D3">
      <w:pPr>
        <w:numPr>
          <w:ilvl w:val="0"/>
          <w:numId w:val="20"/>
        </w:numPr>
        <w:tabs>
          <w:tab w:val="num" w:pos="717"/>
          <w:tab w:val="left" w:pos="3119"/>
        </w:tabs>
        <w:spacing w:before="60" w:after="0" w:line="240" w:lineRule="auto"/>
        <w:ind w:left="714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ze strany dodavatele:</w:t>
      </w:r>
    </w:p>
    <w:p w14:paraId="675ABF15" w14:textId="77777777" w:rsidR="00F450D3" w:rsidRPr="00851690" w:rsidRDefault="00F450D3" w:rsidP="00F450D3">
      <w:pPr>
        <w:numPr>
          <w:ilvl w:val="0"/>
          <w:numId w:val="24"/>
        </w:numPr>
        <w:tabs>
          <w:tab w:val="left" w:pos="3119"/>
        </w:tabs>
        <w:spacing w:before="6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nedodržení včasných a kompletních dodávek periodik,</w:t>
      </w:r>
    </w:p>
    <w:p w14:paraId="1F616DEF" w14:textId="77777777" w:rsidR="00F450D3" w:rsidRPr="00851690" w:rsidRDefault="00F450D3" w:rsidP="00F450D3">
      <w:pPr>
        <w:numPr>
          <w:ilvl w:val="0"/>
          <w:numId w:val="24"/>
        </w:numPr>
        <w:tabs>
          <w:tab w:val="left" w:pos="3119"/>
        </w:tabs>
        <w:spacing w:before="6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nedodržení lhůt určených k vyřizování reklamací,</w:t>
      </w:r>
    </w:p>
    <w:p w14:paraId="77C3337A" w14:textId="77777777" w:rsidR="00F450D3" w:rsidRPr="00851690" w:rsidRDefault="00F450D3" w:rsidP="00F450D3">
      <w:pPr>
        <w:numPr>
          <w:ilvl w:val="0"/>
          <w:numId w:val="24"/>
        </w:numPr>
        <w:tabs>
          <w:tab w:val="left" w:pos="3119"/>
        </w:tabs>
        <w:spacing w:before="6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nezajištění aktivace elektronické verze periodika,</w:t>
      </w:r>
    </w:p>
    <w:p w14:paraId="169ABE5E" w14:textId="77777777" w:rsidR="00F450D3" w:rsidRPr="00851690" w:rsidRDefault="00F450D3" w:rsidP="00F450D3">
      <w:pPr>
        <w:numPr>
          <w:ilvl w:val="0"/>
          <w:numId w:val="20"/>
        </w:numPr>
        <w:tabs>
          <w:tab w:val="num" w:pos="717"/>
          <w:tab w:val="left" w:pos="3119"/>
        </w:tabs>
        <w:spacing w:before="120" w:after="0" w:line="240" w:lineRule="auto"/>
        <w:ind w:left="714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ze strany odběratele:</w:t>
      </w:r>
    </w:p>
    <w:p w14:paraId="4985D71E" w14:textId="77777777" w:rsidR="00F450D3" w:rsidRPr="00851690" w:rsidRDefault="00F450D3" w:rsidP="00F450D3">
      <w:pPr>
        <w:numPr>
          <w:ilvl w:val="0"/>
          <w:numId w:val="25"/>
        </w:numPr>
        <w:tabs>
          <w:tab w:val="left" w:pos="3119"/>
        </w:tabs>
        <w:spacing w:before="60" w:after="0" w:line="240" w:lineRule="auto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prodlení v úhradě faktury na úhradu předplatného déle než 30 dnů.</w:t>
      </w:r>
    </w:p>
    <w:p w14:paraId="2E9A71DE" w14:textId="77777777" w:rsidR="00F450D3" w:rsidRPr="00851690" w:rsidRDefault="00F450D3" w:rsidP="00F450D3">
      <w:pPr>
        <w:numPr>
          <w:ilvl w:val="0"/>
          <w:numId w:val="19"/>
        </w:numPr>
        <w:tabs>
          <w:tab w:val="num" w:pos="75"/>
        </w:tabs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Obě strany se zavazují, že při ukončení platnosti a účinnosti smlouvy odstoupením vypořádají do 30 dnů své vzájemné závazky a pohledávky.</w:t>
      </w:r>
    </w:p>
    <w:p w14:paraId="760F0E90" w14:textId="77777777" w:rsidR="00F450D3" w:rsidRPr="00851690" w:rsidRDefault="00F450D3" w:rsidP="00F450D3">
      <w:pPr>
        <w:numPr>
          <w:ilvl w:val="0"/>
          <w:numId w:val="19"/>
        </w:numPr>
        <w:tabs>
          <w:tab w:val="num" w:pos="75"/>
        </w:tabs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 xml:space="preserve">Odstoupením od smlouvy nezaniká nárok na uplatnění smluvních pokut podle čl. V a nároku na náhradu škody vyplývající z porušení této smlouvy. </w:t>
      </w:r>
    </w:p>
    <w:p w14:paraId="3AAE9E01" w14:textId="77777777" w:rsidR="00F450D3" w:rsidRPr="00851690" w:rsidRDefault="00F450D3" w:rsidP="00F450D3">
      <w:pPr>
        <w:keepNext/>
        <w:spacing w:after="60" w:line="264" w:lineRule="auto"/>
        <w:ind w:left="1008" w:right="115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</w:p>
    <w:p w14:paraId="57F05139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Článek VIII</w:t>
      </w:r>
    </w:p>
    <w:p w14:paraId="3968CEC6" w14:textId="77777777" w:rsidR="00F450D3" w:rsidRPr="00851690" w:rsidRDefault="00F450D3" w:rsidP="00F450D3">
      <w:pPr>
        <w:keepNext/>
        <w:spacing w:before="240" w:after="60" w:line="264" w:lineRule="auto"/>
        <w:ind w:left="1003" w:right="110"/>
        <w:jc w:val="center"/>
        <w:outlineLvl w:val="0"/>
        <w:rPr>
          <w:rFonts w:ascii="Arial Narrow" w:hAnsi="Arial Narrow"/>
          <w:b/>
          <w:bCs/>
          <w:kern w:val="32"/>
          <w:lang w:eastAsia="cs-CZ"/>
        </w:rPr>
      </w:pPr>
      <w:r w:rsidRPr="00851690">
        <w:rPr>
          <w:rFonts w:ascii="Arial Narrow" w:hAnsi="Arial Narrow"/>
          <w:b/>
          <w:bCs/>
          <w:kern w:val="32"/>
          <w:lang w:eastAsia="cs-CZ"/>
        </w:rPr>
        <w:t>Závěrečná ujednání</w:t>
      </w:r>
    </w:p>
    <w:p w14:paraId="04D15E52" w14:textId="77777777" w:rsidR="00F450D3" w:rsidRPr="00851690" w:rsidRDefault="00F450D3" w:rsidP="00F450D3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lang w:eastAsia="cs-CZ"/>
        </w:rPr>
      </w:pPr>
      <w:r w:rsidRPr="00851690">
        <w:rPr>
          <w:rFonts w:ascii="Arial Narrow" w:hAnsi="Arial Narrow"/>
          <w:lang w:eastAsia="cs-CZ"/>
        </w:rPr>
        <w:t>Smlouva se uzavírá na d</w:t>
      </w:r>
      <w:r w:rsidR="005A1F7C">
        <w:rPr>
          <w:rFonts w:ascii="Arial Narrow" w:hAnsi="Arial Narrow"/>
          <w:lang w:eastAsia="cs-CZ"/>
        </w:rPr>
        <w:t>obu určitou, a to do 31. 12. 202</w:t>
      </w:r>
      <w:r w:rsidR="00497BBE">
        <w:rPr>
          <w:rFonts w:ascii="Arial Narrow" w:hAnsi="Arial Narrow"/>
          <w:lang w:eastAsia="cs-CZ"/>
        </w:rPr>
        <w:t>2</w:t>
      </w:r>
      <w:r w:rsidRPr="00851690">
        <w:rPr>
          <w:rFonts w:ascii="Arial Narrow" w:hAnsi="Arial Narrow"/>
          <w:lang w:eastAsia="cs-CZ"/>
        </w:rPr>
        <w:t>.</w:t>
      </w:r>
    </w:p>
    <w:p w14:paraId="6F1C21D7" w14:textId="77777777" w:rsidR="00F450D3" w:rsidRPr="00851690" w:rsidRDefault="00F450D3" w:rsidP="00F450D3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lang w:eastAsia="cs-CZ"/>
        </w:rPr>
      </w:pPr>
      <w:r w:rsidRPr="00851690">
        <w:rPr>
          <w:rFonts w:ascii="Arial Narrow" w:hAnsi="Arial Narrow"/>
          <w:lang w:eastAsia="cs-CZ"/>
        </w:rPr>
        <w:t>Smlouva nabývá platnosti a účinnosti dnem podpisu oprávněnými zástupci obou smluvních stran.</w:t>
      </w:r>
    </w:p>
    <w:p w14:paraId="254B1BD6" w14:textId="77777777" w:rsidR="00F450D3" w:rsidRPr="00851690" w:rsidRDefault="00F450D3" w:rsidP="00F450D3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lang w:eastAsia="cs-CZ"/>
        </w:rPr>
      </w:pPr>
      <w:r w:rsidRPr="00851690">
        <w:rPr>
          <w:rFonts w:ascii="Arial Narrow" w:hAnsi="Arial Narrow"/>
          <w:lang w:eastAsia="cs-CZ"/>
        </w:rPr>
        <w:t>Smlouva může být měněna a doplňována pouze formou písemných dodatků podepsaných oprávněnými zástupci obou smluvních stran.</w:t>
      </w:r>
    </w:p>
    <w:p w14:paraId="4D77956B" w14:textId="77777777" w:rsidR="00F450D3" w:rsidRPr="00851690" w:rsidRDefault="00F450D3" w:rsidP="00F450D3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lang w:eastAsia="cs-CZ"/>
        </w:rPr>
      </w:pPr>
      <w:r w:rsidRPr="00851690">
        <w:rPr>
          <w:rFonts w:ascii="Arial Narrow" w:hAnsi="Arial Narrow"/>
          <w:lang w:eastAsia="cs-CZ"/>
        </w:rPr>
        <w:t>Smlouva je vyhotovena ve čtyřech stejnopisech, přičemž dodavatel obdrží dva a odběratel dva stejnopisy smlouvy.</w:t>
      </w:r>
    </w:p>
    <w:p w14:paraId="7FABF7F1" w14:textId="77777777" w:rsidR="00F450D3" w:rsidRPr="00E80F31" w:rsidRDefault="00F450D3" w:rsidP="00F450D3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lang w:eastAsia="cs-CZ"/>
        </w:rPr>
      </w:pPr>
      <w:r w:rsidRPr="00E80F31">
        <w:rPr>
          <w:rFonts w:ascii="Arial Narrow" w:hAnsi="Arial Narrow"/>
          <w:lang w:eastAsia="cs-CZ"/>
        </w:rPr>
        <w:t xml:space="preserve">Níže podepsané osoby prohlašují, že jsou oprávněny jednat za smluvní strany a zavazují se poskytnout druhé smluvní straně odškodnění za škody způsobené případnou nepravdivostí tohoto prohlášení. </w:t>
      </w:r>
    </w:p>
    <w:p w14:paraId="0353E319" w14:textId="77777777" w:rsidR="00F450D3" w:rsidRPr="00851690" w:rsidRDefault="00F450D3" w:rsidP="00F450D3">
      <w:pPr>
        <w:widowControl w:val="0"/>
        <w:numPr>
          <w:ilvl w:val="0"/>
          <w:numId w:val="21"/>
        </w:numPr>
        <w:spacing w:after="0" w:line="360" w:lineRule="auto"/>
        <w:rPr>
          <w:rFonts w:ascii="Arial Narrow" w:hAnsi="Arial Narrow"/>
        </w:rPr>
      </w:pPr>
      <w:r w:rsidRPr="00851690">
        <w:rPr>
          <w:rFonts w:ascii="Arial Narrow" w:hAnsi="Arial Narrow"/>
        </w:rPr>
        <w:t>Nedílnou součástí této smlouvy je příloha č. 1 – seznam periodik se specifikací formy dodání a položkovým rozpočet.</w:t>
      </w:r>
    </w:p>
    <w:p w14:paraId="443BE403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</w:p>
    <w:p w14:paraId="48A72E31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  <w:sectPr w:rsidR="00F450D3" w:rsidRPr="00851690" w:rsidSect="009D6729">
          <w:headerReference w:type="default" r:id="rId8"/>
          <w:footerReference w:type="even" r:id="rId9"/>
          <w:footerReference w:type="default" r:id="rId10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50A3FC3F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Datum:</w:t>
      </w:r>
      <w:r w:rsidRPr="00851690">
        <w:rPr>
          <w:rFonts w:ascii="Arial Narrow" w:hAnsi="Arial Narrow"/>
        </w:rPr>
        <w:tab/>
      </w:r>
      <w:r w:rsidR="00CE0669">
        <w:rPr>
          <w:rFonts w:ascii="Arial Narrow" w:hAnsi="Arial Narrow"/>
        </w:rPr>
        <w:t>20.12.2021</w:t>
      </w:r>
    </w:p>
    <w:p w14:paraId="3E10CCB0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ab/>
      </w:r>
    </w:p>
    <w:p w14:paraId="25894093" w14:textId="77777777" w:rsidR="00F450D3" w:rsidRPr="00851690" w:rsidRDefault="00F450D3" w:rsidP="00CE0669">
      <w:pPr>
        <w:spacing w:after="0" w:line="240" w:lineRule="auto"/>
        <w:ind w:left="567"/>
        <w:jc w:val="both"/>
        <w:rPr>
          <w:rFonts w:ascii="Arial Narrow" w:hAnsi="Arial Narrow"/>
        </w:rPr>
        <w:sectPr w:rsidR="00F450D3" w:rsidRPr="00851690" w:rsidSect="009D6729">
          <w:type w:val="continuous"/>
          <w:pgSz w:w="11906" w:h="16838"/>
          <w:pgMar w:top="1418" w:right="1417" w:bottom="1417" w:left="1418" w:header="567" w:footer="854" w:gutter="0"/>
          <w:cols w:num="2" w:space="706"/>
          <w:titlePg/>
          <w:docGrid w:linePitch="360"/>
        </w:sectPr>
      </w:pPr>
      <w:r w:rsidRPr="00851690">
        <w:rPr>
          <w:rFonts w:ascii="Arial Narrow" w:hAnsi="Arial Narrow"/>
        </w:rPr>
        <w:t>Datum:</w:t>
      </w:r>
      <w:r w:rsidRPr="00851690">
        <w:rPr>
          <w:rFonts w:ascii="Arial Narrow" w:hAnsi="Arial Narrow"/>
        </w:rPr>
        <w:tab/>
      </w:r>
      <w:r w:rsidR="00CE0669">
        <w:rPr>
          <w:rFonts w:ascii="Arial Narrow" w:hAnsi="Arial Narrow"/>
        </w:rPr>
        <w:t>6.12.2021</w:t>
      </w:r>
    </w:p>
    <w:p w14:paraId="1D7F0991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</w:pPr>
    </w:p>
    <w:p w14:paraId="2D9EC210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  <w:sectPr w:rsidR="00F450D3" w:rsidRPr="00851690" w:rsidSect="009D6729">
          <w:type w:val="continuous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3E87B71B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Odběratel: Masarykova univerzita</w:t>
      </w:r>
    </w:p>
    <w:p w14:paraId="778851BC" w14:textId="77777777" w:rsidR="00F450D3" w:rsidRPr="00851690" w:rsidRDefault="00F450D3" w:rsidP="00CE0669">
      <w:pPr>
        <w:spacing w:after="0" w:line="240" w:lineRule="auto"/>
        <w:ind w:left="567"/>
        <w:jc w:val="both"/>
        <w:rPr>
          <w:rFonts w:ascii="Arial Narrow" w:hAnsi="Arial Narrow"/>
        </w:rPr>
        <w:sectPr w:rsidR="00F450D3" w:rsidRPr="00851690" w:rsidSect="009D6729">
          <w:type w:val="continuous"/>
          <w:pgSz w:w="11906" w:h="16838"/>
          <w:pgMar w:top="1418" w:right="1417" w:bottom="1417" w:left="1418" w:header="567" w:footer="854" w:gutter="0"/>
          <w:cols w:num="2" w:space="706"/>
          <w:titlePg/>
          <w:docGrid w:linePitch="360"/>
        </w:sectPr>
      </w:pPr>
      <w:r w:rsidRPr="00851690">
        <w:rPr>
          <w:rFonts w:ascii="Arial Narrow" w:hAnsi="Arial Narrow"/>
        </w:rPr>
        <w:t>Dodavatel:</w:t>
      </w:r>
      <w:r w:rsidR="00CE0669">
        <w:rPr>
          <w:rFonts w:ascii="Arial Narrow" w:hAnsi="Arial Narrow"/>
        </w:rPr>
        <w:t xml:space="preserve"> MediaCall,s.r.o.</w:t>
      </w:r>
      <w:r w:rsidR="00CE0669" w:rsidRPr="00851690">
        <w:rPr>
          <w:rFonts w:ascii="Arial Narrow" w:hAnsi="Arial Narrow"/>
        </w:rPr>
        <w:t xml:space="preserve"> </w:t>
      </w:r>
    </w:p>
    <w:p w14:paraId="43B48BB6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</w:p>
    <w:p w14:paraId="0060AD0C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  <w:sectPr w:rsidR="00F450D3" w:rsidRPr="00851690" w:rsidSect="00D30D70">
          <w:type w:val="continuous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17DB565E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Jméno a příjmení, funkce:</w:t>
      </w:r>
    </w:p>
    <w:p w14:paraId="548CFFAF" w14:textId="77777777" w:rsidR="009D72B7" w:rsidRDefault="009D72B7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9D72B7">
        <w:rPr>
          <w:rFonts w:ascii="Arial Narrow" w:hAnsi="Arial Narrow"/>
        </w:rPr>
        <w:t>prof. PhDr. Milan Pol, CSc.</w:t>
      </w:r>
    </w:p>
    <w:p w14:paraId="4039B2E0" w14:textId="77777777" w:rsidR="00F450D3" w:rsidRPr="00851690" w:rsidRDefault="009D72B7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9D72B7">
        <w:rPr>
          <w:rFonts w:ascii="Arial Narrow" w:hAnsi="Arial Narrow"/>
        </w:rPr>
        <w:t>děkan Filozofické fakulty MU</w:t>
      </w:r>
      <w:r w:rsidR="00F450D3" w:rsidRPr="00851690">
        <w:rPr>
          <w:rFonts w:ascii="Arial Narrow" w:hAnsi="Arial Narrow"/>
        </w:rPr>
        <w:tab/>
      </w:r>
      <w:r w:rsidR="00F450D3" w:rsidRPr="00851690">
        <w:rPr>
          <w:rFonts w:ascii="Arial Narrow" w:hAnsi="Arial Narrow"/>
        </w:rPr>
        <w:tab/>
      </w:r>
      <w:r w:rsidR="00F450D3" w:rsidRPr="00851690">
        <w:rPr>
          <w:rFonts w:ascii="Arial Narrow" w:hAnsi="Arial Narrow"/>
        </w:rPr>
        <w:tab/>
      </w:r>
      <w:r w:rsidR="00F450D3" w:rsidRPr="00851690">
        <w:rPr>
          <w:rFonts w:ascii="Arial Narrow" w:hAnsi="Arial Narrow"/>
        </w:rPr>
        <w:tab/>
      </w:r>
      <w:r w:rsidR="00F450D3" w:rsidRPr="00851690">
        <w:rPr>
          <w:rFonts w:ascii="Arial Narrow" w:hAnsi="Arial Narrow"/>
        </w:rPr>
        <w:tab/>
      </w:r>
    </w:p>
    <w:p w14:paraId="00900050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Jméno a příjmení, funkce:</w:t>
      </w:r>
    </w:p>
    <w:p w14:paraId="2F68B4BC" w14:textId="77777777" w:rsidR="00B85113" w:rsidRPr="00851690" w:rsidRDefault="00CE0669" w:rsidP="00B85113">
      <w:p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Ing. Juraj Harkabuzík, jednatel</w:t>
      </w:r>
    </w:p>
    <w:p w14:paraId="5EEA6890" w14:textId="77777777" w:rsidR="00B85113" w:rsidRPr="00851690" w:rsidRDefault="00B85113" w:rsidP="00B85113">
      <w:pPr>
        <w:spacing w:after="0" w:line="240" w:lineRule="auto"/>
        <w:ind w:left="709"/>
        <w:jc w:val="both"/>
        <w:rPr>
          <w:rFonts w:ascii="Arial Narrow" w:hAnsi="Arial Narrow"/>
        </w:rPr>
        <w:sectPr w:rsidR="00B85113" w:rsidRPr="00851690" w:rsidSect="00783C22">
          <w:type w:val="continuous"/>
          <w:pgSz w:w="11906" w:h="16838"/>
          <w:pgMar w:top="1418" w:right="1417" w:bottom="1417" w:left="1418" w:header="567" w:footer="854" w:gutter="0"/>
          <w:cols w:num="2" w:space="283"/>
          <w:titlePg/>
          <w:docGrid w:linePitch="360"/>
        </w:sectPr>
      </w:pPr>
      <w:r w:rsidRPr="00851690">
        <w:rPr>
          <w:rFonts w:ascii="Arial Narrow" w:hAnsi="Arial Narrow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51690">
        <w:rPr>
          <w:rFonts w:ascii="Arial Narrow" w:hAnsi="Arial Narrow"/>
        </w:rPr>
        <w:instrText xml:space="preserve"> FORMTEXT </w:instrText>
      </w:r>
      <w:r w:rsidRPr="00851690">
        <w:rPr>
          <w:rFonts w:ascii="Arial Narrow" w:hAnsi="Arial Narrow"/>
        </w:rPr>
      </w:r>
      <w:r w:rsidRPr="00851690">
        <w:rPr>
          <w:rFonts w:ascii="Arial Narrow" w:hAnsi="Arial Narrow"/>
        </w:rPr>
        <w:fldChar w:fldCharType="separate"/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  <w:noProof/>
        </w:rPr>
        <w:t> </w:t>
      </w:r>
      <w:r w:rsidRPr="00851690">
        <w:rPr>
          <w:rFonts w:ascii="Arial Narrow" w:hAnsi="Arial Narrow"/>
        </w:rPr>
        <w:fldChar w:fldCharType="end"/>
      </w:r>
    </w:p>
    <w:p w14:paraId="61BA409A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</w:p>
    <w:p w14:paraId="414D45D6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  <w:sectPr w:rsidR="00F450D3" w:rsidRPr="00851690" w:rsidSect="00D30D70">
          <w:type w:val="continuous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4C7D002D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Podpis:</w:t>
      </w:r>
    </w:p>
    <w:p w14:paraId="727CAB97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……………………………………..</w:t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</w:p>
    <w:p w14:paraId="33CFB99D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851690">
        <w:rPr>
          <w:rFonts w:ascii="Arial Narrow" w:hAnsi="Arial Narrow"/>
        </w:rPr>
        <w:t>Podpis:</w:t>
      </w:r>
      <w:r w:rsidRPr="00851690">
        <w:rPr>
          <w:rFonts w:ascii="Arial Narrow" w:hAnsi="Arial Narrow"/>
        </w:rPr>
        <w:tab/>
      </w:r>
      <w:r w:rsidRPr="00851690">
        <w:rPr>
          <w:rFonts w:ascii="Arial Narrow" w:hAnsi="Arial Narrow"/>
        </w:rPr>
        <w:tab/>
      </w:r>
    </w:p>
    <w:p w14:paraId="43109C51" w14:textId="77777777" w:rsidR="00F450D3" w:rsidRPr="00851690" w:rsidRDefault="00F450D3" w:rsidP="00F450D3">
      <w:pPr>
        <w:spacing w:after="0" w:line="240" w:lineRule="auto"/>
        <w:ind w:left="709"/>
        <w:jc w:val="both"/>
        <w:rPr>
          <w:rFonts w:ascii="Arial Narrow" w:hAnsi="Arial Narrow"/>
        </w:rPr>
        <w:sectPr w:rsidR="00F450D3" w:rsidRPr="00851690" w:rsidSect="00E80F31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1418" w:right="1417" w:bottom="1276" w:left="1418" w:header="567" w:footer="854" w:gutter="0"/>
          <w:cols w:num="2" w:space="706"/>
          <w:titlePg/>
          <w:docGrid w:linePitch="360"/>
        </w:sectPr>
      </w:pPr>
      <w:r w:rsidRPr="00851690">
        <w:rPr>
          <w:rFonts w:ascii="Arial Narrow" w:hAnsi="Arial Narrow"/>
        </w:rPr>
        <w:t>…………………………………</w:t>
      </w:r>
    </w:p>
    <w:p w14:paraId="6F49B8EC" w14:textId="77777777" w:rsidR="00F450D3" w:rsidRPr="00851690" w:rsidRDefault="00F450D3" w:rsidP="00F450D3">
      <w:pPr>
        <w:spacing w:after="0" w:line="240" w:lineRule="auto"/>
        <w:jc w:val="both"/>
        <w:rPr>
          <w:rFonts w:ascii="Arial Narrow" w:hAnsi="Arial Narrow"/>
        </w:rPr>
        <w:sectPr w:rsidR="00F450D3" w:rsidRPr="00851690" w:rsidSect="00D30D70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7A482C58" w14:textId="77777777" w:rsidR="00D30D70" w:rsidRPr="00851690" w:rsidRDefault="00D30D70" w:rsidP="00F450D3">
      <w:pPr>
        <w:widowControl w:val="0"/>
        <w:spacing w:after="0" w:line="360" w:lineRule="auto"/>
        <w:rPr>
          <w:rFonts w:ascii="Arial Narrow" w:hAnsi="Arial Narrow"/>
        </w:rPr>
      </w:pPr>
    </w:p>
    <w:p w14:paraId="3DDA1A7D" w14:textId="77777777" w:rsidR="003B6668" w:rsidRPr="003B6668" w:rsidRDefault="003B6668" w:rsidP="00F450D3">
      <w:pPr>
        <w:widowControl w:val="0"/>
        <w:spacing w:after="0" w:line="240" w:lineRule="auto"/>
        <w:jc w:val="center"/>
        <w:rPr>
          <w:rFonts w:ascii="Times New Roman" w:hAnsi="Times New Roman"/>
        </w:rPr>
        <w:sectPr w:rsidR="003B6668" w:rsidRPr="003B6668" w:rsidSect="008A76D8">
          <w:headerReference w:type="default" r:id="rId19"/>
          <w:footerReference w:type="even" r:id="rId20"/>
          <w:footerReference w:type="default" r:id="rId21"/>
          <w:headerReference w:type="first" r:id="rId22"/>
          <w:type w:val="continuous"/>
          <w:pgSz w:w="11906" w:h="16838"/>
          <w:pgMar w:top="1418" w:right="1417" w:bottom="1417" w:left="1418" w:header="567" w:footer="854" w:gutter="0"/>
          <w:cols w:space="708"/>
          <w:titlePg/>
          <w:docGrid w:linePitch="360"/>
        </w:sectPr>
      </w:pPr>
    </w:p>
    <w:p w14:paraId="73370440" w14:textId="77777777" w:rsidR="003B6668" w:rsidRPr="00E80F31" w:rsidRDefault="003B6668" w:rsidP="003B6668">
      <w:pPr>
        <w:widowControl w:val="0"/>
        <w:spacing w:after="0" w:line="360" w:lineRule="auto"/>
        <w:rPr>
          <w:rFonts w:ascii="Arial Narrow" w:hAnsi="Arial Narrow"/>
          <w:sz w:val="24"/>
          <w:szCs w:val="24"/>
        </w:rPr>
      </w:pPr>
      <w:bookmarkStart w:id="1" w:name="_GoBack"/>
      <w:bookmarkEnd w:id="1"/>
      <w:r w:rsidRPr="00E80F31">
        <w:rPr>
          <w:rFonts w:ascii="Arial Narrow" w:hAnsi="Arial Narrow"/>
          <w:sz w:val="24"/>
          <w:szCs w:val="24"/>
        </w:rPr>
        <w:lastRenderedPageBreak/>
        <w:t>Příloha 1 návrhu smlouvy – seznam periodik se specifikací for</w:t>
      </w:r>
      <w:r w:rsidR="00F450D3" w:rsidRPr="00E80F31">
        <w:rPr>
          <w:rFonts w:ascii="Arial Narrow" w:hAnsi="Arial Narrow"/>
          <w:sz w:val="24"/>
          <w:szCs w:val="24"/>
        </w:rPr>
        <w:t>my dodání a položkovým rozpočtem</w:t>
      </w:r>
    </w:p>
    <w:p w14:paraId="20AAF919" w14:textId="77777777" w:rsidR="00752AD3" w:rsidRDefault="00752AD3" w:rsidP="00752AD3">
      <w:pPr>
        <w:spacing w:after="0" w:line="240" w:lineRule="auto"/>
        <w:rPr>
          <w:rFonts w:ascii="Arial Narrow" w:hAnsi="Arial Narrow"/>
          <w:b/>
          <w:sz w:val="20"/>
          <w:szCs w:val="20"/>
          <w:lang w:eastAsia="cs-CZ"/>
        </w:rPr>
      </w:pPr>
      <w:r w:rsidRPr="009D72B7">
        <w:rPr>
          <w:rFonts w:ascii="Arial Narrow" w:hAnsi="Arial Narrow"/>
          <w:b/>
          <w:sz w:val="20"/>
          <w:szCs w:val="20"/>
          <w:lang w:eastAsia="cs-CZ"/>
        </w:rPr>
        <w:t>Tištěná forma + e-forma (pokud existuje) zdarma</w:t>
      </w:r>
      <w:r w:rsidR="00497BBE">
        <w:rPr>
          <w:rFonts w:ascii="Arial Narrow" w:hAnsi="Arial Narrow"/>
          <w:b/>
          <w:sz w:val="20"/>
          <w:szCs w:val="20"/>
          <w:lang w:eastAsia="cs-CZ"/>
        </w:rPr>
        <w:t xml:space="preserve"> + 3 tituly jen online only přístupy</w:t>
      </w:r>
    </w:p>
    <w:p w14:paraId="5A22F2A5" w14:textId="77777777" w:rsidR="00201159" w:rsidRDefault="00201159" w:rsidP="00752AD3">
      <w:pPr>
        <w:spacing w:after="0" w:line="240" w:lineRule="auto"/>
        <w:rPr>
          <w:rFonts w:ascii="Arial Narrow" w:hAnsi="Arial Narrow"/>
          <w:b/>
          <w:sz w:val="20"/>
          <w:szCs w:val="20"/>
          <w:lang w:eastAsia="cs-CZ"/>
        </w:rPr>
      </w:pPr>
    </w:p>
    <w:tbl>
      <w:tblPr>
        <w:tblW w:w="11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60"/>
        <w:gridCol w:w="960"/>
        <w:gridCol w:w="680"/>
        <w:gridCol w:w="960"/>
        <w:gridCol w:w="960"/>
        <w:gridCol w:w="960"/>
      </w:tblGrid>
      <w:tr w:rsidR="00201159" w:rsidRPr="00201159" w14:paraId="78CDC74E" w14:textId="77777777" w:rsidTr="00201159">
        <w:trPr>
          <w:trHeight w:val="1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09C3977C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Pořadové číslo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9726F8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titulu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BED767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ISSN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85A660E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F0A068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Země původu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EA9EC12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On-line verze ANO/NE*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245D5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pro rok 2022 v Kč bez DPH</w:t>
            </w:r>
          </w:p>
        </w:tc>
      </w:tr>
      <w:tr w:rsidR="00201159" w:rsidRPr="00201159" w14:paraId="6096BBF9" w14:textId="77777777" w:rsidTr="00201159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EDC1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4C6AD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ACTA ARCHAEOLOGICA ACADEMIAE SCIENTIARUM HUNGARICAE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6B237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0001-5210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FB9E0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B4A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EC5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24DF4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5EF34A30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321A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CBF7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ARCHAEOLOGIAI ERTESITO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A6F5C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0003-8032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ECD34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300E2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B26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79B3C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6AA6C1A9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EC4E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33025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ARCHIV FÜR BEGRIFFSGESCHICHTE - (BEZ SONDERHEFTu)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AE40C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0003-8946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B435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3A6DF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574F5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49A7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327A922C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068F5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73C71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ARCHIV FÜR DIPLOMATIK SCHRIFTGESCHICHTE SIEGEL UND WAPPENKUNDE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6B928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0066-6297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A01FB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ADAD8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A501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F17A2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4CEB9ED4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6040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74EE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ARCHIVALISCHE ZEITSCHRIFT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B54C8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0003-9497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0341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BB32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55DC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1B5729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1205CAD6" w14:textId="77777777" w:rsidTr="00201159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90A41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B0DEB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BIBLIOTHEQUE DE L'ECOLE DES CHARTES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1D3F4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0373-6237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CFA7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1F510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1904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F37CC1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2262FE92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3B9A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23DD7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BIULETYN HISTORII 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B321A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0006-3967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E0DD9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62828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56B4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E1EDE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47E42515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CEB4C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BAEA8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BOHEMIA - GERMANY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83A05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0523-8587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6CD9A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A431E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BC3F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1BC1BC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FC4BC2F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8407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8BB83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BULLETIN HISPANIQUE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E688E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0007-4640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DF2DF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AFBFA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16AAE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66C4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41C655C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40934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1D739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CANADIAN LITERATURE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A7C8C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0008-4360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8F4B4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0822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913A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861D3D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50957791" w14:textId="77777777" w:rsidTr="00201159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936BD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5D2F7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CUADERNOS HISPANOAMERICANOS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B338F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0011-250X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5C918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076E2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9BC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E4622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2AEADA7D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E120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14E3D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DER PRÄPARATOR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323D2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0032-6542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208D5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02E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2E584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EBECDE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91978D3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BF16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B6204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DEUTSCHES ARCHIV FÜR ERFORSCHUNG DES MITTELALTERS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C280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0012-1223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8F9BF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206BA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EE9A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266C67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353C407E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DC1E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53DD9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DIE SPRACHE : ZEITSCHRIFT FÜR SPRACHWISSENSCHAFT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2643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0376-401X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C0053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68A3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120D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D5895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4DEBC0A3" w14:textId="77777777" w:rsidTr="00201159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FF0F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FC1C2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ETHNOGRAPHIA : Magyár Néprajzi Társaság folyóirata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90B1D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0014-1798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C36FE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697D9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C3720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5B918E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5CEFB461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A1510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FD92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ETNOGRAFIA POLSKA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AC66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0071-1861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AE4CB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80535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C845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7DDF63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8D0C04C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CECB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52E9E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ETNOGRAFICESKOJE OBOZRENIJE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A3A63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0869-5415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EE3C0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3F2ED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B2E1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3EBF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36D01CD4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DB5B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5114B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ETUDES DE LETTRES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53EEB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0014-2026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B7A97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AB5B1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220A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5BB232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16DEE79A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C3CF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AD164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EUROPE - REVUE LITTERAIRE MENSUELLE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A01A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0014-2751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DD6D2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6F3CE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4048C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F391D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358B800A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BF2A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D54EC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FANTOM SLOBODE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FB116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1334-3327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96891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D58C5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34C17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0AF5F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10FB66A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E22A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039A1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FORUM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F9D32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0015-8445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E5A7C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22049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772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21A6F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407231D4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5C212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303E7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GALPIN SOCIETY JOURNAL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9B8A4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0072-0127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D5200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FD5D2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A8AAB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69080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D9D9A0A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55BF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C8863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GLOTTA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8E527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0017-1298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BE2EE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DB587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D98D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3BEA6F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92993E9" w14:textId="77777777" w:rsidTr="00201159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B32D1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97D2C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HISTORIA : ZEITSCHRIFT FÜR ALTE GESCHICHTE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0DEC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0018-2311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70A34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F1CD9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6DE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EEBD0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1FB999F3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C032D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28B4C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CHIRON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6B40F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0069-3715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667F0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1669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AB24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83441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2B05B9AF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CE54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 w:rsidR="005D0735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3831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INTERNATIONAL REVIEW OF AESTHETICS AND SOCIOLOGY OF 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B9B2D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0351-5796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CCBFD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A7D0D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C5B40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58615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0F1ED7D5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13130" w14:textId="77777777" w:rsidR="00201159" w:rsidRPr="00201159" w:rsidRDefault="00201159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 w:rsidR="005D0735">
              <w:rPr>
                <w:rFonts w:ascii="Arial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8C445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JAHRBUCH FUER ANTIKE UND CHRISTENTUM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E6FFF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0075-2541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B56CF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46D9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0D238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ED6A96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201159" w:rsidRPr="00201159" w14:paraId="2B191BB6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C9F7" w14:textId="77777777" w:rsidR="00201159" w:rsidRPr="00201159" w:rsidRDefault="005D0735" w:rsidP="0020115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2DC6D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JOURNAL OF PHILOSOPHY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F1751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0022-362X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E5079" w14:textId="77777777" w:rsidR="00201159" w:rsidRPr="00201159" w:rsidRDefault="00201159" w:rsidP="002011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207D3" w14:textId="77777777" w:rsidR="00201159" w:rsidRPr="00201159" w:rsidRDefault="00201159" w:rsidP="002011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09A2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557FEA" w14:textId="77777777" w:rsidR="00201159" w:rsidRPr="00201159" w:rsidRDefault="00201159" w:rsidP="00201159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67BFFAD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8D793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3270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JOURNAL OF RELIGION IN EUROPE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CFE8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1874-8910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C4EF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D303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0994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A63CE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372DEB3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C76CD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6602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JOURNAL OF ROMAN ARCHAEOLOGY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29AA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1047-7594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4734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8415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0785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43B4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17B5CFB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62CA8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BE24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JOURNAL OF THE WARBURG AND COURTAULD INSTITUTES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8EF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0075-4390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C828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839E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29F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1851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088C465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E7AB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66D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KONTEKSTY : POLSKA SZTUKA LUDOWA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3DFC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1230-6142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DC74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3397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0BDC2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CA8E8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A87BEB3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10B0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3FA0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KRATYLOS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C4FA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0023-4567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7843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7283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91D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713EE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ABFD674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B722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98F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KWARTALNIK HISTORYCZNY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1770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0023-5903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FE57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1E5B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7344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CDD06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19309D3C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30957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A295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LANGAGE ET SOCIETE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0ED89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0181-4095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56F1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2D842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4A3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E416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F936C81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C7D5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B29B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LINGUISTIC BIBLIOGRAPHY FOR THE YEAR AND SUPPLEMENT FOR THE YEARS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B5A1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0378-4592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D239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C1B6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3D7F8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611C9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5BF418B7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676FF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FB7E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LINGUISTIC SOCIETY OF AMERICA MEMBERSHIP - LANGUAGE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FEE24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0097-8507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FBC4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6206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4A1A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8B101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BFE6BC0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51BB1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42EC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LITTERATURE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2EA6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0047-4800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712A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4B649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1251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59AB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1DA43DA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880D5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374A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MASTER DRAWINGS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ED52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0025-5025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412B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E85E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44BE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9FE9D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1054919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9FA3C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182D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MEDIOEVO ROMANZO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4A6E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0390-0711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2D17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B9AD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F788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8EBD6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4F7760B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229C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8E3F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METHOD &amp; THEORY IN THE STUDY OF RELIGION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EA1E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0943-3058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5C84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014F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402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967AF2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1B0CC47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885EC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6876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MITTEILUNGEN DES INSTITUTS FÜR ÖSTERREICHISCHE GESCHICHTSFORSCHUNG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4432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0073-8484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0B10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4BB3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F7DC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2A2A97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0BC5925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AF70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C280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MOSTY : ZURNAL PEREVODCIKOV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8E4F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2219-6056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5CAB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E1A7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B86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D1FBF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CFA3E0E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4CA8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AF1C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MUSIKFORSCHUNG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9B9A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0027-4801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51B0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9EA8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175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51318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4AC0FB6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A416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2A35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MUTTERSPRACHE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198D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0027-514X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19EE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A47E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655E4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8A0344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28E811C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381F3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100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MUZYKA - 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EB0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0027-5344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2645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E2F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9A0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60F1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4074FA7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BE425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C122C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NEULATEINISCHES JAHRBUCH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1D45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1438-213X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BC37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71029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E3D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96F8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D5F95AE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77E7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AF83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Neural :critical digital culture and media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21CA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2037-108X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2A42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0A32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8BA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AD248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5FEB39ED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DFC12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BF96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Norsk Shakespeare og teater-tidsskrift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CE852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1503-2310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9793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B19C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C97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9D27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5B25B27B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231F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236E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NOVAJA I NOVEJSAJA ISTORIJA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1F3B2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0130-3864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EC61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20C5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30F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F4030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0406C7B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D11B1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C9A8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NOVI IZRAZ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1F89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1512-5335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AFC9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8319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9C2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29D79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EA9A779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EA676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4FFC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NOVOJE LITERATURNOJE OBOZRENIJE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4E8A2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0869-6365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D4DF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3EE2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C1E1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1B6A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108EB64A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8F45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71A6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NOVYJ 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C3D6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0130-7673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B7DE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A656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1F3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6B61A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28CAACD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3EE5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BD8C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NUMEN : INTL REVIEW FOR THE HISTORY OF RELIGIONS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7005D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0029-5973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5B59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5535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8AB2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7859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0900C3E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1561C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14FA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PAJ - JOURNAL OF PERFORMANCE AND 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BD1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1520-281X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E60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A9BD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811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E8444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5A54401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2860E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DB7A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PAMIETNIK LITERACKI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A6EB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0031-0514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6F49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1497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B946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C8DBC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3D3D422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EAFDB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D481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PEDAGOGIKA - MOSKVA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2700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1560-1374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134DC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58DB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BD09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D585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3D8421C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DE8DB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ADE7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PRZEGLAD HISTORYCZNY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665C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0033-2186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8E7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2440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8570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2F478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01BB289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D293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3760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PRZEGLAD HUMANISTYCZNY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4C4B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0033-2194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B5AD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923C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E672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691A1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413CC96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D101B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FA99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PRZEGLAD PSYCHOLOGICZNY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9A7C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0048-5675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721D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9073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F2D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80F3B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1C675D9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8D67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98C7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REVUE D'HISTOIRE LITTERAIRE DE LA FRANCE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DE0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0035-2411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CCDD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0F27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9EC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618F6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7386148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3D81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6483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REVUE DE LINGUISTIQUE ROMANE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D5FF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0035-1458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7557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725D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F1B1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BBD071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5F63952C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8E605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CFFA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REVUE DE LITTERATURE COMPAREE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82EC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0035-1466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6D62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2F59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07D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97B8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2847687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E9141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71D0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REVUE DES LANGUES ROMANES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1EBD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0223-3711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15D7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B674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6392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8C757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784FD0A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420BD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8CAB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ROSSIJSKAJA ARCHEOLOGIJA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51F4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0869-6063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DAFF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5B53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9258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B901B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4891719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C3DD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CB5A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ROSSIJSKAJA ISTORIJA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16DA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0869-5687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8A36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1199B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26D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E4C7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1D903664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030E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A1C5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RUSSKAJA 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EBAF4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0131-6095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71210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CA71D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B8F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B7C67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A331E19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4BEE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4CCB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RUSSKAJA 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F625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0131-6117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CDB8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FADA6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BC0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C3D94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28065EA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67BEC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CFA9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RUSSKIJ JAZYK ZA RUBEŽOM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5E48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0036-0384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D8E1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13A9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513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83271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0739D4E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2AECD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8E4C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SCREEN INTERNATIONAL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DC5A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0307-4617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4F20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51C4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C82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1310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BAC06E8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6B498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AFD6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SCRIPTORIUM - BELGIUM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8AF5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0036-9772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A67C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D183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A94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9FF8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342DB17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19C3D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3C593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SLAVJANOVEDENJE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F641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0869-544X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F3EA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2D83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B07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8849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28330BE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BB31C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3040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SLOVO I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E5CA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0236-1477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46F6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24689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F598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E2C3E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1A574AB0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1B41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7236E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SOBOTKA SLASKI KWARTALNIK HISTORYCZNY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738E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0037-7511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F9F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5946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2B0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BC16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2B16E55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8F33E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858E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STUDI ETRUSCHI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8804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0391-7762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DC0C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9EA8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6BD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15B1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2C8787F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83F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CEFA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STUDIA ZRODLOZNAWCZE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27C2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0081-7147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1137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CAB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C74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64742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AE5A14C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37DCD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EDE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SÜDOST-FORSCHUNGEN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C74E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0081-9077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CE44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D8FD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140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E75B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11470C7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9E1F1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D7B7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VOPROSY JAZYKOZNANIJA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5944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0373-658X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6A67C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DC77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6FE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6C4B1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A397E5D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737CB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434B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VOPROSY LITERATURY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86099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0042-8795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EA5E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02E7D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76D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709CB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30C0E22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73C0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26EE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WIENER SLAWISTISCHER ALMANACH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5922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0258-6819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57E4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AFB0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32EF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4D56A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25CAB877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2B42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3550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WIENER STUDIEN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19D0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0084-005X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2B558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3BE9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ADF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75304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C2DD61A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37370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0711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ZEITSCHRIFT FÜR GESCHICHTSWISSENSCHAFT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F84A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0044-2828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0D9D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167B7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BF2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73089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0EE293B7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B9796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31DF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ZEITSCHRIFT FÜR DEUTSCHE PHILOLOGIE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0BF8F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0044-2496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180F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DE13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5F87D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A9067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A66862E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99438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7FFC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ZEITSCHRIFT FÜR DEUTSCHES ALTERTUM UND DEUTSCHE LITERATUR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C9AE3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0044-2518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EBA4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CF80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1443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4A3882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6FCCF070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659F9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65D5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ZEITSCHRIFT FÜR DIALEKTOLOGIE UND LINGUISTIK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832DD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0044-1449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43B14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B2C3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B597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F39E6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3CC3ED96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0E842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AF14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ZEITSCHRIFT FÜR GERMANISTIK -   NEUE FOLGE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7580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0323-7982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914EF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4E02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1A85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1339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5309305F" w14:textId="77777777" w:rsidTr="005D073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E57E7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F0C89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ZEITSCHRIFT FÜR PAEDAGOGIK -  (BEZ SUPPLEMENTu)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0D8E2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0044-3247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D2C4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8288E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D974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FB196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295BCE3" w14:textId="77777777" w:rsidTr="005D073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9184B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9CBF3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ZEITSCHRIFT FÜR SLAVISCHE PHILOLOGIE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6061F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0044-3492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9A46E5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9EB23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276E20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B8976C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1890C41D" w14:textId="77777777" w:rsidTr="005D0735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2237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51F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ZEITSCHRIFT FÜR THEOLOGIE UND KIRCHE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AADEC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0044-3549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293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D5E88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2D52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17792E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7FC2096B" w14:textId="77777777" w:rsidTr="0020115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C03D51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FD096A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ONLINE ONLY přístupy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5F222A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AE8C5D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4B7CDD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20327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3FB2FB" w14:textId="77777777" w:rsidR="005D0735" w:rsidRPr="00201159" w:rsidRDefault="005D0735" w:rsidP="005D073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201159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D0735" w:rsidRPr="00201159" w14:paraId="4F995F89" w14:textId="77777777" w:rsidTr="00201159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3D97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9D1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sz w:val="16"/>
                <w:szCs w:val="16"/>
                <w:lang w:eastAsia="cs-CZ"/>
              </w:rPr>
              <w:t>Classical philology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C0B7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1546-072X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1742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přístup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0EC5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686B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online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70B9EC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D0735" w:rsidRPr="00201159" w14:paraId="6E1AE433" w14:textId="77777777" w:rsidTr="00201159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EB94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el" w:hAnsi="Ariel" w:cs="Calibri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45A52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Sign language &amp; linguistics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AF30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333333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333333"/>
                <w:sz w:val="16"/>
                <w:szCs w:val="16"/>
                <w:lang w:eastAsia="cs-CZ"/>
              </w:rPr>
              <w:t>1569-996X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B580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přístup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F360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77B9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b/>
                <w:bCs/>
                <w:color w:val="000000"/>
                <w:sz w:val="16"/>
                <w:szCs w:val="16"/>
                <w:lang w:eastAsia="cs-CZ"/>
              </w:rPr>
              <w:t>online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FE9D9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D0735" w:rsidRPr="00201159" w14:paraId="10ADB0F8" w14:textId="77777777" w:rsidTr="00201159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B1657A" w14:textId="77777777" w:rsidR="005D0735" w:rsidRPr="00201159" w:rsidRDefault="005D0735" w:rsidP="005D0735">
            <w:pPr>
              <w:spacing w:after="0" w:line="240" w:lineRule="auto"/>
              <w:jc w:val="right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8EB0FD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Linguistic inquiry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28D88A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1A1A1A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1A1A1A"/>
                <w:sz w:val="16"/>
                <w:szCs w:val="16"/>
                <w:lang w:eastAsia="cs-CZ"/>
              </w:rPr>
              <w:t>1530-9150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07FEEC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přístup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CB86F1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0491E8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b/>
                <w:bCs/>
                <w:color w:val="000000"/>
                <w:sz w:val="16"/>
                <w:szCs w:val="16"/>
                <w:lang w:eastAsia="cs-CZ"/>
              </w:rPr>
              <w:t>online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E60A1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D0735" w:rsidRPr="00201159" w14:paraId="6EE2B5C1" w14:textId="77777777" w:rsidTr="00201159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AE193" w14:textId="77777777" w:rsidR="005D0735" w:rsidRPr="00201159" w:rsidRDefault="005D0735" w:rsidP="005D0735">
            <w:pPr>
              <w:spacing w:after="0" w:line="240" w:lineRule="auto"/>
              <w:rPr>
                <w:rFonts w:ascii="Ariel" w:hAnsi="Ariel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CA92F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32F64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DD576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2EA4F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39565" w14:textId="77777777" w:rsidR="005D0735" w:rsidRPr="00201159" w:rsidRDefault="005D0735" w:rsidP="005D0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6FC1D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D0735" w:rsidRPr="00201159" w14:paraId="1330CC08" w14:textId="77777777" w:rsidTr="002011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3A96C" w14:textId="77777777" w:rsidR="005D0735" w:rsidRPr="00201159" w:rsidRDefault="005D0735" w:rsidP="005D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2C6754E6" w14:textId="77777777" w:rsidR="005D0735" w:rsidRPr="00201159" w:rsidRDefault="005D0735" w:rsidP="005D07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1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* doplní účastník v rámci nabídky, online verze bude poskytnuta tam, kde bude zahrnuta v základní ceně tištěné verze</w:t>
            </w:r>
          </w:p>
        </w:tc>
      </w:tr>
    </w:tbl>
    <w:p w14:paraId="52100587" w14:textId="77777777" w:rsidR="00201159" w:rsidRPr="009D72B7" w:rsidRDefault="00201159" w:rsidP="00752AD3">
      <w:pPr>
        <w:spacing w:after="0" w:line="240" w:lineRule="auto"/>
        <w:rPr>
          <w:rFonts w:ascii="Arial Narrow" w:hAnsi="Arial Narrow"/>
          <w:b/>
          <w:sz w:val="20"/>
          <w:szCs w:val="20"/>
          <w:lang w:eastAsia="cs-CZ"/>
        </w:rPr>
      </w:pPr>
    </w:p>
    <w:p w14:paraId="4BB0F5D7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5ED4253A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752AD3">
        <w:rPr>
          <w:rFonts w:ascii="Times New Roman" w:hAnsi="Times New Roman"/>
          <w:sz w:val="20"/>
          <w:szCs w:val="20"/>
          <w:lang w:eastAsia="cs-CZ"/>
        </w:rPr>
        <w:br/>
      </w:r>
    </w:p>
    <w:p w14:paraId="0BA50009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53FF0434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79511BCC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37A46A4E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398EFC4A" w14:textId="77777777" w:rsidR="00752AD3" w:rsidRPr="00752AD3" w:rsidRDefault="00752AD3" w:rsidP="00752AD3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14:paraId="3D718770" w14:textId="77777777" w:rsidR="009D72B7" w:rsidRDefault="009D72B7" w:rsidP="00D41C1E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4765A463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2160357F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02F10037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72A1DE7F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46E1A7E6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59F2F367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58708FE2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714CA64B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2494793E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6EFC0BDF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56606DBC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4C5EABB9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66EEBDA8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6FEED3FC" w14:textId="77777777" w:rsidR="009D72B7" w:rsidRP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38475159" w14:textId="77777777" w:rsidR="009D72B7" w:rsidRDefault="009D72B7" w:rsidP="009D72B7">
      <w:pPr>
        <w:rPr>
          <w:rFonts w:ascii="Times New Roman" w:hAnsi="Times New Roman"/>
          <w:sz w:val="20"/>
          <w:szCs w:val="20"/>
          <w:lang w:eastAsia="cs-CZ"/>
        </w:rPr>
      </w:pPr>
    </w:p>
    <w:p w14:paraId="2308A544" w14:textId="77777777" w:rsidR="00D41C1E" w:rsidRPr="009D72B7" w:rsidRDefault="009D72B7" w:rsidP="009D72B7">
      <w:pPr>
        <w:tabs>
          <w:tab w:val="left" w:pos="2074"/>
        </w:tabs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ab/>
      </w:r>
    </w:p>
    <w:sectPr w:rsidR="00D41C1E" w:rsidRPr="009D72B7" w:rsidSect="007B63F9">
      <w:headerReference w:type="default" r:id="rId23"/>
      <w:footerReference w:type="default" r:id="rId24"/>
      <w:pgSz w:w="11906" w:h="16838"/>
      <w:pgMar w:top="15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00A3" w14:textId="77777777" w:rsidR="00090344" w:rsidRDefault="00090344" w:rsidP="00D871E6">
      <w:pPr>
        <w:spacing w:after="0" w:line="240" w:lineRule="auto"/>
      </w:pPr>
      <w:r>
        <w:separator/>
      </w:r>
    </w:p>
  </w:endnote>
  <w:endnote w:type="continuationSeparator" w:id="0">
    <w:p w14:paraId="2EC299B6" w14:textId="77777777" w:rsidR="00090344" w:rsidRDefault="00090344" w:rsidP="00D8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e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6153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53953B" w14:textId="77777777" w:rsidR="00F349E5" w:rsidRDefault="00F349E5" w:rsidP="009D672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8766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542">
      <w:rPr>
        <w:rStyle w:val="slostrnky"/>
        <w:noProof/>
      </w:rPr>
      <w:t>2</w:t>
    </w:r>
    <w:r>
      <w:rPr>
        <w:rStyle w:val="slostrnky"/>
      </w:rPr>
      <w:fldChar w:fldCharType="end"/>
    </w:r>
  </w:p>
  <w:p w14:paraId="48893EFA" w14:textId="77777777" w:rsidR="00F349E5" w:rsidRPr="00020F68" w:rsidRDefault="00F349E5" w:rsidP="009D6729">
    <w:pPr>
      <w:pStyle w:val="Zpat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020F68">
      <w:rPr>
        <w:sz w:val="20"/>
        <w:szCs w:val="20"/>
      </w:rPr>
      <w:t xml:space="preserve">strana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B9CA" w14:textId="77777777" w:rsidR="00F349E5" w:rsidRDefault="00F349E5" w:rsidP="00E132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C934C1" w14:textId="77777777" w:rsidR="00F349E5" w:rsidRDefault="00F349E5" w:rsidP="00E132AB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88E" w14:textId="77777777" w:rsidR="00F349E5" w:rsidRDefault="00F349E5" w:rsidP="00E132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0AFD38E" w14:textId="77777777" w:rsidR="00F349E5" w:rsidRPr="00020F68" w:rsidRDefault="00F349E5" w:rsidP="00E132AB">
    <w:pPr>
      <w:pStyle w:val="Zpat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020F68">
      <w:rPr>
        <w:sz w:val="20"/>
        <w:szCs w:val="20"/>
      </w:rP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A4BA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9D68FC" w14:textId="77777777" w:rsidR="00F349E5" w:rsidRDefault="00F349E5" w:rsidP="009D6729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0F4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27</w:t>
    </w:r>
    <w:r>
      <w:rPr>
        <w:rStyle w:val="slostrnky"/>
      </w:rPr>
      <w:fldChar w:fldCharType="end"/>
    </w:r>
  </w:p>
  <w:p w14:paraId="7A3E7B28" w14:textId="77777777" w:rsidR="00F349E5" w:rsidRPr="00020F68" w:rsidRDefault="00F349E5" w:rsidP="009D6729">
    <w:pPr>
      <w:pStyle w:val="Zpat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020F68">
      <w:rPr>
        <w:sz w:val="20"/>
        <w:szCs w:val="20"/>
      </w:rPr>
      <w:t xml:space="preserve">strana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74A4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D57C49" w14:textId="77777777" w:rsidR="00F349E5" w:rsidRDefault="00F349E5" w:rsidP="009D6729">
    <w:pPr>
      <w:pStyle w:val="Zpat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3B9" w14:textId="77777777" w:rsidR="00F349E5" w:rsidRDefault="00F349E5" w:rsidP="009D6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0155183" w14:textId="77777777" w:rsidR="00F349E5" w:rsidRPr="00020F68" w:rsidRDefault="00F349E5" w:rsidP="009D6729">
    <w:pPr>
      <w:pStyle w:val="Zpat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020F68">
      <w:rPr>
        <w:sz w:val="20"/>
        <w:szCs w:val="20"/>
      </w:rPr>
      <w:t xml:space="preserve">strana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54DD" w14:textId="77777777" w:rsidR="00F349E5" w:rsidRPr="003C135B" w:rsidRDefault="00F349E5" w:rsidP="002E3884">
    <w:pPr>
      <w:pStyle w:val="Zpat"/>
      <w:rPr>
        <w:rFonts w:ascii="Arial Narrow" w:hAnsi="Arial Narrow"/>
        <w:sz w:val="18"/>
        <w:szCs w:val="18"/>
      </w:rPr>
    </w:pPr>
    <w:r w:rsidRPr="003B6668">
      <w:rPr>
        <w:rFonts w:ascii="Arial Narrow" w:hAnsi="Arial Narrow"/>
        <w:sz w:val="18"/>
        <w:szCs w:val="18"/>
      </w:rPr>
      <w:t>Dodávka zahraničních periodik</w:t>
    </w:r>
    <w:r>
      <w:rPr>
        <w:rFonts w:ascii="Arial Narrow" w:hAnsi="Arial Narrow"/>
        <w:sz w:val="18"/>
        <w:szCs w:val="18"/>
      </w:rPr>
      <w:t xml:space="preserve"> </w:t>
    </w:r>
    <w:r w:rsidR="009D72B7">
      <w:rPr>
        <w:rFonts w:ascii="Arial Narrow" w:hAnsi="Arial Narrow"/>
        <w:sz w:val="18"/>
        <w:szCs w:val="18"/>
      </w:rPr>
      <w:t xml:space="preserve">pro FF MU </w:t>
    </w:r>
    <w:r w:rsidR="005A1F7C">
      <w:rPr>
        <w:rFonts w:ascii="Arial Narrow" w:hAnsi="Arial Narrow"/>
        <w:sz w:val="18"/>
        <w:szCs w:val="18"/>
      </w:rPr>
      <w:t>202</w:t>
    </w:r>
    <w:r w:rsidR="004E15C3">
      <w:rPr>
        <w:rFonts w:ascii="Arial Narrow" w:hAnsi="Arial Narrow"/>
        <w:sz w:val="18"/>
        <w:szCs w:val="18"/>
      </w:rPr>
      <w:t>2</w:t>
    </w:r>
  </w:p>
  <w:p w14:paraId="1EA76F3D" w14:textId="77777777" w:rsidR="00F349E5" w:rsidRDefault="00F349E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54542">
      <w:rPr>
        <w:noProof/>
      </w:rPr>
      <w:t>8</w:t>
    </w:r>
    <w:r>
      <w:fldChar w:fldCharType="end"/>
    </w:r>
  </w:p>
  <w:p w14:paraId="18633F8B" w14:textId="77777777" w:rsidR="00F349E5" w:rsidRDefault="00F34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E4B1" w14:textId="77777777" w:rsidR="00090344" w:rsidRDefault="00090344" w:rsidP="00D871E6">
      <w:pPr>
        <w:spacing w:after="0" w:line="240" w:lineRule="auto"/>
      </w:pPr>
      <w:r>
        <w:separator/>
      </w:r>
    </w:p>
  </w:footnote>
  <w:footnote w:type="continuationSeparator" w:id="0">
    <w:p w14:paraId="3F98835C" w14:textId="77777777" w:rsidR="00090344" w:rsidRDefault="00090344" w:rsidP="00D8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680" w14:textId="77777777" w:rsidR="00F349E5" w:rsidRPr="001D6173" w:rsidRDefault="00F349E5" w:rsidP="009D6729">
    <w:pPr>
      <w:pStyle w:val="Zhlav"/>
      <w:pBdr>
        <w:bottom w:val="single" w:sz="4" w:space="1" w:color="auto"/>
      </w:pBdr>
      <w:jc w:val="right"/>
      <w:rPr>
        <w:b/>
      </w:rPr>
    </w:pPr>
  </w:p>
  <w:p w14:paraId="382612B3" w14:textId="77777777" w:rsidR="00F349E5" w:rsidRPr="00696B73" w:rsidRDefault="00F349E5" w:rsidP="009D6729">
    <w:pPr>
      <w:pStyle w:val="Zhlav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F5BE" w14:textId="77777777" w:rsidR="00F349E5" w:rsidRPr="00696B73" w:rsidRDefault="00F349E5" w:rsidP="00E132AB">
    <w:pPr>
      <w:pStyle w:val="Zhlav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0511" w14:textId="77777777" w:rsidR="00F349E5" w:rsidRPr="0081668C" w:rsidRDefault="00F349E5" w:rsidP="00E132AB">
    <w:pPr>
      <w:pStyle w:val="Zhlav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974" w14:textId="77777777" w:rsidR="00F349E5" w:rsidRPr="001D6173" w:rsidRDefault="00F349E5" w:rsidP="009D6729">
    <w:pPr>
      <w:pStyle w:val="Zhlav"/>
      <w:pBdr>
        <w:bottom w:val="single" w:sz="4" w:space="1" w:color="auto"/>
      </w:pBdr>
      <w:jc w:val="right"/>
      <w:rPr>
        <w:b/>
      </w:rPr>
    </w:pPr>
    <w:r w:rsidRPr="001D6173">
      <w:rPr>
        <w:b/>
      </w:rPr>
      <w:t>Kupní smlouva</w:t>
    </w:r>
  </w:p>
  <w:p w14:paraId="7523B120" w14:textId="77777777" w:rsidR="00F349E5" w:rsidRPr="00696B73" w:rsidRDefault="00F349E5" w:rsidP="009D6729">
    <w:pPr>
      <w:pStyle w:val="Zhlav"/>
      <w:pBdr>
        <w:bottom w:val="single" w:sz="4" w:space="1" w:color="auto"/>
      </w:pBd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C027" w14:textId="77777777" w:rsidR="00F349E5" w:rsidRPr="0081668C" w:rsidRDefault="00F349E5" w:rsidP="009D6729">
    <w:pPr>
      <w:pStyle w:val="Zhlav"/>
      <w:pBdr>
        <w:bottom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41E0" w14:textId="77777777" w:rsidR="00F349E5" w:rsidRPr="001D6173" w:rsidRDefault="00F349E5" w:rsidP="009D6729">
    <w:pPr>
      <w:pStyle w:val="Zhlav"/>
      <w:pBdr>
        <w:bottom w:val="single" w:sz="4" w:space="1" w:color="auto"/>
      </w:pBdr>
      <w:jc w:val="right"/>
      <w:rPr>
        <w:b/>
      </w:rPr>
    </w:pPr>
    <w:r w:rsidRPr="001D6173">
      <w:rPr>
        <w:b/>
      </w:rPr>
      <w:t>Kupní smlouva</w:t>
    </w:r>
  </w:p>
  <w:p w14:paraId="06640DFD" w14:textId="77777777" w:rsidR="00F349E5" w:rsidRPr="00696B73" w:rsidRDefault="00F349E5" w:rsidP="009D6729">
    <w:pPr>
      <w:pStyle w:val="Zhlav"/>
      <w:pBdr>
        <w:bottom w:val="single" w:sz="4" w:space="1" w:color="auto"/>
      </w:pBd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3" w14:textId="77777777" w:rsidR="00F349E5" w:rsidRPr="0081668C" w:rsidRDefault="00F349E5" w:rsidP="009D6729">
    <w:pPr>
      <w:pStyle w:val="Zhlav"/>
      <w:pBdr>
        <w:bottom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A3DE" w14:textId="77777777" w:rsidR="00F349E5" w:rsidRPr="00993559" w:rsidRDefault="00F349E5">
    <w:pPr>
      <w:pStyle w:val="Zhlav"/>
      <w:jc w:val="right"/>
      <w:rPr>
        <w:color w:val="5B9BD5"/>
        <w:sz w:val="28"/>
        <w:szCs w:val="28"/>
      </w:rPr>
    </w:pPr>
  </w:p>
  <w:p w14:paraId="26EB5DBB" w14:textId="77777777" w:rsidR="00F349E5" w:rsidRDefault="00F349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AEB"/>
    <w:multiLevelType w:val="singleLevel"/>
    <w:tmpl w:val="6D46832A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807869"/>
    <w:multiLevelType w:val="hybridMultilevel"/>
    <w:tmpl w:val="33467920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84A"/>
    <w:multiLevelType w:val="hybridMultilevel"/>
    <w:tmpl w:val="E5048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5023"/>
    <w:multiLevelType w:val="hybridMultilevel"/>
    <w:tmpl w:val="2F009D6A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D32899"/>
    <w:multiLevelType w:val="multilevel"/>
    <w:tmpl w:val="B24A723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ormln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ormln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127C72"/>
    <w:multiLevelType w:val="multilevel"/>
    <w:tmpl w:val="E6DE5B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aps w:val="0"/>
        <w:sz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CE64156"/>
    <w:multiLevelType w:val="singleLevel"/>
    <w:tmpl w:val="6D46832A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DFD0653"/>
    <w:multiLevelType w:val="hybridMultilevel"/>
    <w:tmpl w:val="CDD851A0"/>
    <w:lvl w:ilvl="0" w:tplc="DDB057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493E21"/>
    <w:multiLevelType w:val="hybridMultilevel"/>
    <w:tmpl w:val="91FC0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55A9A"/>
    <w:multiLevelType w:val="multilevel"/>
    <w:tmpl w:val="0C0CAA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3DD6333"/>
    <w:multiLevelType w:val="hybridMultilevel"/>
    <w:tmpl w:val="B6E88746"/>
    <w:lvl w:ilvl="0" w:tplc="DF8822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22B5A"/>
    <w:multiLevelType w:val="hybridMultilevel"/>
    <w:tmpl w:val="B2782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F49ED"/>
    <w:multiLevelType w:val="hybridMultilevel"/>
    <w:tmpl w:val="AFF4D04A"/>
    <w:lvl w:ilvl="0" w:tplc="0420C1DC">
      <w:start w:val="1"/>
      <w:numFmt w:val="bullet"/>
      <w:lvlText w:val=""/>
      <w:lvlJc w:val="left"/>
      <w:pPr>
        <w:tabs>
          <w:tab w:val="num" w:pos="1260"/>
        </w:tabs>
        <w:ind w:left="1487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20" w15:restartNumberingAfterBreak="0">
    <w:nsid w:val="43CC2EA3"/>
    <w:multiLevelType w:val="multilevel"/>
    <w:tmpl w:val="E6DE5B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aps w:val="0"/>
        <w:sz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3D65900"/>
    <w:multiLevelType w:val="hybridMultilevel"/>
    <w:tmpl w:val="D7B82E90"/>
    <w:lvl w:ilvl="0" w:tplc="0420C1DC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01E0C46"/>
    <w:multiLevelType w:val="singleLevel"/>
    <w:tmpl w:val="6D46832A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1576DBC"/>
    <w:multiLevelType w:val="hybridMultilevel"/>
    <w:tmpl w:val="1F0A2D1E"/>
    <w:lvl w:ilvl="0" w:tplc="0405000F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  <w:rPr>
        <w:rFonts w:cs="Times New Roman"/>
      </w:rPr>
    </w:lvl>
  </w:abstractNum>
  <w:abstractNum w:abstractNumId="26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7"/>
  </w:num>
  <w:num w:numId="6">
    <w:abstractNumId w:val="20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5"/>
  </w:num>
  <w:num w:numId="12">
    <w:abstractNumId w:val="4"/>
  </w:num>
  <w:num w:numId="13">
    <w:abstractNumId w:val="23"/>
  </w:num>
  <w:num w:numId="14">
    <w:abstractNumId w:val="26"/>
  </w:num>
  <w:num w:numId="15">
    <w:abstractNumId w:val="1"/>
  </w:num>
  <w:num w:numId="16">
    <w:abstractNumId w:val="21"/>
  </w:num>
  <w:num w:numId="17">
    <w:abstractNumId w:val="3"/>
  </w:num>
  <w:num w:numId="18">
    <w:abstractNumId w:val="0"/>
  </w:num>
  <w:num w:numId="19">
    <w:abstractNumId w:val="2"/>
  </w:num>
  <w:num w:numId="20">
    <w:abstractNumId w:val="19"/>
  </w:num>
  <w:num w:numId="21">
    <w:abstractNumId w:val="24"/>
  </w:num>
  <w:num w:numId="22">
    <w:abstractNumId w:val="12"/>
  </w:num>
  <w:num w:numId="23">
    <w:abstractNumId w:val="25"/>
  </w:num>
  <w:num w:numId="24">
    <w:abstractNumId w:val="11"/>
  </w:num>
  <w:num w:numId="25">
    <w:abstractNumId w:val="5"/>
  </w:num>
  <w:num w:numId="26">
    <w:abstractNumId w:val="17"/>
  </w:num>
  <w:num w:numId="27">
    <w:abstractNumId w:val="8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6"/>
    <w:rsid w:val="00006EAE"/>
    <w:rsid w:val="000151EF"/>
    <w:rsid w:val="00020F68"/>
    <w:rsid w:val="00025B01"/>
    <w:rsid w:val="00026626"/>
    <w:rsid w:val="00031180"/>
    <w:rsid w:val="00035EA4"/>
    <w:rsid w:val="000416D1"/>
    <w:rsid w:val="00052DA2"/>
    <w:rsid w:val="00055E00"/>
    <w:rsid w:val="00085EA5"/>
    <w:rsid w:val="00090344"/>
    <w:rsid w:val="000A0531"/>
    <w:rsid w:val="000C6944"/>
    <w:rsid w:val="000E0B34"/>
    <w:rsid w:val="000E2388"/>
    <w:rsid w:val="000E24D0"/>
    <w:rsid w:val="000F033A"/>
    <w:rsid w:val="00112DCB"/>
    <w:rsid w:val="00123A33"/>
    <w:rsid w:val="00154542"/>
    <w:rsid w:val="001553E3"/>
    <w:rsid w:val="00162A3B"/>
    <w:rsid w:val="00163D7C"/>
    <w:rsid w:val="00166AA3"/>
    <w:rsid w:val="00174886"/>
    <w:rsid w:val="00186A4F"/>
    <w:rsid w:val="001975ED"/>
    <w:rsid w:val="001A6FC9"/>
    <w:rsid w:val="001B6BB4"/>
    <w:rsid w:val="001C2B93"/>
    <w:rsid w:val="001D122A"/>
    <w:rsid w:val="001D6173"/>
    <w:rsid w:val="00201159"/>
    <w:rsid w:val="00206948"/>
    <w:rsid w:val="0022155F"/>
    <w:rsid w:val="0022349A"/>
    <w:rsid w:val="00235B52"/>
    <w:rsid w:val="00236871"/>
    <w:rsid w:val="00241859"/>
    <w:rsid w:val="00277E0B"/>
    <w:rsid w:val="002803B4"/>
    <w:rsid w:val="00286BA5"/>
    <w:rsid w:val="002C4128"/>
    <w:rsid w:val="002C6D37"/>
    <w:rsid w:val="002E3884"/>
    <w:rsid w:val="002E3B0A"/>
    <w:rsid w:val="002F5EAC"/>
    <w:rsid w:val="003010A4"/>
    <w:rsid w:val="0031678A"/>
    <w:rsid w:val="00321234"/>
    <w:rsid w:val="00322704"/>
    <w:rsid w:val="003327EF"/>
    <w:rsid w:val="00333D73"/>
    <w:rsid w:val="0034081B"/>
    <w:rsid w:val="00344772"/>
    <w:rsid w:val="003545EA"/>
    <w:rsid w:val="00357212"/>
    <w:rsid w:val="00363891"/>
    <w:rsid w:val="00367BEE"/>
    <w:rsid w:val="00373E08"/>
    <w:rsid w:val="00384C14"/>
    <w:rsid w:val="0038607F"/>
    <w:rsid w:val="003A39ED"/>
    <w:rsid w:val="003A50D0"/>
    <w:rsid w:val="003A6665"/>
    <w:rsid w:val="003B6668"/>
    <w:rsid w:val="003B7025"/>
    <w:rsid w:val="003C0C56"/>
    <w:rsid w:val="003C135B"/>
    <w:rsid w:val="003D3BF2"/>
    <w:rsid w:val="003E3DCA"/>
    <w:rsid w:val="003F6E07"/>
    <w:rsid w:val="003F7BB0"/>
    <w:rsid w:val="004132E9"/>
    <w:rsid w:val="00420B4E"/>
    <w:rsid w:val="00443923"/>
    <w:rsid w:val="0044550B"/>
    <w:rsid w:val="004466E4"/>
    <w:rsid w:val="004563AE"/>
    <w:rsid w:val="00474E69"/>
    <w:rsid w:val="00484FB0"/>
    <w:rsid w:val="00497BBE"/>
    <w:rsid w:val="004A273F"/>
    <w:rsid w:val="004B4A3A"/>
    <w:rsid w:val="004D6253"/>
    <w:rsid w:val="004D7333"/>
    <w:rsid w:val="004E15C3"/>
    <w:rsid w:val="004E4184"/>
    <w:rsid w:val="004F1590"/>
    <w:rsid w:val="004F41F9"/>
    <w:rsid w:val="004F7477"/>
    <w:rsid w:val="00503C6B"/>
    <w:rsid w:val="00521D31"/>
    <w:rsid w:val="005267BC"/>
    <w:rsid w:val="00531498"/>
    <w:rsid w:val="0058782C"/>
    <w:rsid w:val="0059467B"/>
    <w:rsid w:val="005A1F7C"/>
    <w:rsid w:val="005A715A"/>
    <w:rsid w:val="005B0F9D"/>
    <w:rsid w:val="005B340B"/>
    <w:rsid w:val="005D0450"/>
    <w:rsid w:val="005D0735"/>
    <w:rsid w:val="005D39D7"/>
    <w:rsid w:val="005F436C"/>
    <w:rsid w:val="006060DA"/>
    <w:rsid w:val="006100BF"/>
    <w:rsid w:val="0062470A"/>
    <w:rsid w:val="00652013"/>
    <w:rsid w:val="0065632D"/>
    <w:rsid w:val="00656FB2"/>
    <w:rsid w:val="00683AAB"/>
    <w:rsid w:val="0069547C"/>
    <w:rsid w:val="00695EC9"/>
    <w:rsid w:val="00696B73"/>
    <w:rsid w:val="006A1D3A"/>
    <w:rsid w:val="006B04BF"/>
    <w:rsid w:val="006B0872"/>
    <w:rsid w:val="006B18F8"/>
    <w:rsid w:val="006D5378"/>
    <w:rsid w:val="006F387C"/>
    <w:rsid w:val="006F73CD"/>
    <w:rsid w:val="007008E4"/>
    <w:rsid w:val="00734826"/>
    <w:rsid w:val="00752AD3"/>
    <w:rsid w:val="00755F90"/>
    <w:rsid w:val="00764E27"/>
    <w:rsid w:val="00783C22"/>
    <w:rsid w:val="00787878"/>
    <w:rsid w:val="00796126"/>
    <w:rsid w:val="007B63F9"/>
    <w:rsid w:val="007C1707"/>
    <w:rsid w:val="007C51F2"/>
    <w:rsid w:val="007D0ACA"/>
    <w:rsid w:val="007D7A57"/>
    <w:rsid w:val="007F67DB"/>
    <w:rsid w:val="00800460"/>
    <w:rsid w:val="0081668C"/>
    <w:rsid w:val="00851690"/>
    <w:rsid w:val="00852DC5"/>
    <w:rsid w:val="00865673"/>
    <w:rsid w:val="00866399"/>
    <w:rsid w:val="008677B3"/>
    <w:rsid w:val="008706DE"/>
    <w:rsid w:val="00880FB4"/>
    <w:rsid w:val="00891B0D"/>
    <w:rsid w:val="008936EA"/>
    <w:rsid w:val="008A01D4"/>
    <w:rsid w:val="008A2C5E"/>
    <w:rsid w:val="008A76D8"/>
    <w:rsid w:val="008C1423"/>
    <w:rsid w:val="008C23A1"/>
    <w:rsid w:val="008C24E1"/>
    <w:rsid w:val="008C642E"/>
    <w:rsid w:val="008E1CF9"/>
    <w:rsid w:val="008F031E"/>
    <w:rsid w:val="008F08B1"/>
    <w:rsid w:val="008F0B06"/>
    <w:rsid w:val="008F689E"/>
    <w:rsid w:val="0090039E"/>
    <w:rsid w:val="00902D02"/>
    <w:rsid w:val="00902E46"/>
    <w:rsid w:val="0090565D"/>
    <w:rsid w:val="009073E7"/>
    <w:rsid w:val="00924A0A"/>
    <w:rsid w:val="009570A5"/>
    <w:rsid w:val="00957D01"/>
    <w:rsid w:val="00962094"/>
    <w:rsid w:val="0096332C"/>
    <w:rsid w:val="00965783"/>
    <w:rsid w:val="009676E3"/>
    <w:rsid w:val="009807F6"/>
    <w:rsid w:val="009810F3"/>
    <w:rsid w:val="00987AFB"/>
    <w:rsid w:val="00993559"/>
    <w:rsid w:val="009A0D97"/>
    <w:rsid w:val="009A4431"/>
    <w:rsid w:val="009A5368"/>
    <w:rsid w:val="009A5CCE"/>
    <w:rsid w:val="009A7F9E"/>
    <w:rsid w:val="009C31CD"/>
    <w:rsid w:val="009D6729"/>
    <w:rsid w:val="009D72B7"/>
    <w:rsid w:val="009E20E7"/>
    <w:rsid w:val="00A0783E"/>
    <w:rsid w:val="00A11789"/>
    <w:rsid w:val="00A15F72"/>
    <w:rsid w:val="00A20B61"/>
    <w:rsid w:val="00A47557"/>
    <w:rsid w:val="00A50BED"/>
    <w:rsid w:val="00A656A7"/>
    <w:rsid w:val="00A65C68"/>
    <w:rsid w:val="00A70A06"/>
    <w:rsid w:val="00A92302"/>
    <w:rsid w:val="00AA293F"/>
    <w:rsid w:val="00AA673C"/>
    <w:rsid w:val="00AB254A"/>
    <w:rsid w:val="00AE037D"/>
    <w:rsid w:val="00AF5034"/>
    <w:rsid w:val="00AF6F1E"/>
    <w:rsid w:val="00B273ED"/>
    <w:rsid w:val="00B36A44"/>
    <w:rsid w:val="00B44228"/>
    <w:rsid w:val="00B52057"/>
    <w:rsid w:val="00B63AD6"/>
    <w:rsid w:val="00B73965"/>
    <w:rsid w:val="00B75978"/>
    <w:rsid w:val="00B829CB"/>
    <w:rsid w:val="00B83AE4"/>
    <w:rsid w:val="00B85113"/>
    <w:rsid w:val="00BC11DC"/>
    <w:rsid w:val="00BC2281"/>
    <w:rsid w:val="00BC2E25"/>
    <w:rsid w:val="00BD218F"/>
    <w:rsid w:val="00BD2C1B"/>
    <w:rsid w:val="00BF07D9"/>
    <w:rsid w:val="00BF57A3"/>
    <w:rsid w:val="00C0129F"/>
    <w:rsid w:val="00C145FB"/>
    <w:rsid w:val="00C41F22"/>
    <w:rsid w:val="00C60750"/>
    <w:rsid w:val="00C67361"/>
    <w:rsid w:val="00C67724"/>
    <w:rsid w:val="00C83826"/>
    <w:rsid w:val="00C94AB5"/>
    <w:rsid w:val="00C95E3E"/>
    <w:rsid w:val="00CA1F6A"/>
    <w:rsid w:val="00CC716C"/>
    <w:rsid w:val="00CD1978"/>
    <w:rsid w:val="00CE0669"/>
    <w:rsid w:val="00CE2839"/>
    <w:rsid w:val="00CE5CE6"/>
    <w:rsid w:val="00CF6CB1"/>
    <w:rsid w:val="00D05AF9"/>
    <w:rsid w:val="00D30D70"/>
    <w:rsid w:val="00D330AA"/>
    <w:rsid w:val="00D40BD1"/>
    <w:rsid w:val="00D4176A"/>
    <w:rsid w:val="00D41C1E"/>
    <w:rsid w:val="00D4204F"/>
    <w:rsid w:val="00D4466B"/>
    <w:rsid w:val="00D46069"/>
    <w:rsid w:val="00D641D6"/>
    <w:rsid w:val="00D65E93"/>
    <w:rsid w:val="00D67453"/>
    <w:rsid w:val="00D850D8"/>
    <w:rsid w:val="00D871E6"/>
    <w:rsid w:val="00D913D9"/>
    <w:rsid w:val="00DB12B0"/>
    <w:rsid w:val="00DC1C3F"/>
    <w:rsid w:val="00DC2C19"/>
    <w:rsid w:val="00DD3C75"/>
    <w:rsid w:val="00DE47F6"/>
    <w:rsid w:val="00DE58E4"/>
    <w:rsid w:val="00E00B5A"/>
    <w:rsid w:val="00E132AB"/>
    <w:rsid w:val="00E15C0A"/>
    <w:rsid w:val="00E31241"/>
    <w:rsid w:val="00E344D5"/>
    <w:rsid w:val="00E40EB2"/>
    <w:rsid w:val="00E411B8"/>
    <w:rsid w:val="00E4206F"/>
    <w:rsid w:val="00E429F9"/>
    <w:rsid w:val="00E4378E"/>
    <w:rsid w:val="00E44297"/>
    <w:rsid w:val="00E527A9"/>
    <w:rsid w:val="00E54243"/>
    <w:rsid w:val="00E647EB"/>
    <w:rsid w:val="00E80F31"/>
    <w:rsid w:val="00E82725"/>
    <w:rsid w:val="00E83828"/>
    <w:rsid w:val="00E86965"/>
    <w:rsid w:val="00E93B04"/>
    <w:rsid w:val="00EA4D31"/>
    <w:rsid w:val="00EB3C1C"/>
    <w:rsid w:val="00EE2B88"/>
    <w:rsid w:val="00EE612C"/>
    <w:rsid w:val="00EF0358"/>
    <w:rsid w:val="00EF1A0A"/>
    <w:rsid w:val="00EF4E75"/>
    <w:rsid w:val="00EF555A"/>
    <w:rsid w:val="00F110AF"/>
    <w:rsid w:val="00F20434"/>
    <w:rsid w:val="00F25028"/>
    <w:rsid w:val="00F349E5"/>
    <w:rsid w:val="00F404A4"/>
    <w:rsid w:val="00F450D3"/>
    <w:rsid w:val="00F540B3"/>
    <w:rsid w:val="00F72F57"/>
    <w:rsid w:val="00F86441"/>
    <w:rsid w:val="00F93008"/>
    <w:rsid w:val="00F94489"/>
    <w:rsid w:val="00F949F3"/>
    <w:rsid w:val="00FA4BA6"/>
    <w:rsid w:val="00FA6040"/>
    <w:rsid w:val="00FC227E"/>
    <w:rsid w:val="00FD32CC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6ABA"/>
  <w14:defaultImageDpi w14:val="0"/>
  <w15:docId w15:val="{A8132C07-6D13-48E5-B6C8-8B9D61C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1E6"/>
    <w:rPr>
      <w:rFonts w:ascii="Calibri" w:hAnsi="Calibri" w:cs="Times New Roman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420B4E"/>
    <w:pPr>
      <w:widowControl w:val="0"/>
      <w:numPr>
        <w:ilvl w:val="1"/>
        <w:numId w:val="7"/>
      </w:numPr>
      <w:tabs>
        <w:tab w:val="left" w:pos="-4111"/>
      </w:tabs>
      <w:spacing w:before="240" w:after="240" w:line="240" w:lineRule="auto"/>
      <w:jc w:val="both"/>
      <w:outlineLvl w:val="0"/>
    </w:pPr>
    <w:rPr>
      <w:rFonts w:ascii="Arial Narrow" w:hAnsi="Arial Narrow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"/>
    <w:qFormat/>
    <w:rsid w:val="00F72F57"/>
    <w:pPr>
      <w:keepNext/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0"/>
      </w:tabs>
      <w:spacing w:before="240" w:after="240" w:line="240" w:lineRule="auto"/>
      <w:ind w:left="576" w:hanging="576"/>
      <w:jc w:val="center"/>
      <w:outlineLvl w:val="1"/>
    </w:pPr>
    <w:rPr>
      <w:rFonts w:ascii="Arial Narrow" w:hAnsi="Arial Narrow"/>
      <w:b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2F5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"/>
    <w:locked/>
    <w:rsid w:val="00420B4E"/>
    <w:rPr>
      <w:rFonts w:ascii="Arial Narrow" w:hAnsi="Arial Narrow" w:cs="Times New Roman"/>
      <w:lang w:val="x-none"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locked/>
    <w:rsid w:val="00F72F57"/>
    <w:rPr>
      <w:rFonts w:ascii="Arial Narrow" w:hAnsi="Arial Narrow" w:cs="Times New Roman"/>
      <w:b/>
      <w:u w:color="333399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72F57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rsid w:val="00D871E6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871E6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character" w:styleId="Hypertextovodkaz">
    <w:name w:val="Hyperlink"/>
    <w:basedOn w:val="Standardnpsmoodstavce"/>
    <w:uiPriority w:val="99"/>
    <w:rsid w:val="00D871E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D871E6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C">
    <w:name w:val="ClanekC"/>
    <w:rsid w:val="00D871E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hAnsi="Arial" w:cs="Times New Roman"/>
      <w:b/>
      <w:spacing w:val="8"/>
      <w:sz w:val="24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D871E6"/>
    <w:pPr>
      <w:keepNext/>
      <w:keepLines/>
      <w:tabs>
        <w:tab w:val="left" w:pos="340"/>
      </w:tabs>
      <w:spacing w:before="280" w:after="0" w:line="240" w:lineRule="auto"/>
      <w:ind w:left="5103"/>
    </w:pPr>
    <w:rPr>
      <w:rFonts w:ascii="Times New Roman" w:hAnsi="Times New Roman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locked/>
    <w:rsid w:val="00D871E6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rsid w:val="00D871E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871E6"/>
    <w:rPr>
      <w:rFonts w:ascii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rsid w:val="00D871E6"/>
    <w:rPr>
      <w:rFonts w:cs="Times New Roman"/>
      <w:vertAlign w:val="superscript"/>
    </w:rPr>
  </w:style>
  <w:style w:type="paragraph" w:customStyle="1" w:styleId="Normlntun">
    <w:name w:val="Normální tučný"/>
    <w:basedOn w:val="Normln"/>
    <w:rsid w:val="00D871E6"/>
    <w:pPr>
      <w:tabs>
        <w:tab w:val="center" w:pos="426"/>
      </w:tabs>
      <w:spacing w:after="0" w:line="240" w:lineRule="auto"/>
      <w:jc w:val="both"/>
    </w:pPr>
    <w:rPr>
      <w:rFonts w:ascii="Arial" w:hAnsi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1E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8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71E6"/>
    <w:rPr>
      <w:rFonts w:ascii="Calibri" w:hAnsi="Calibri" w:cs="Times New Roman"/>
    </w:rPr>
  </w:style>
  <w:style w:type="paragraph" w:customStyle="1" w:styleId="Default">
    <w:name w:val="Default"/>
    <w:rsid w:val="00D8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1E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72F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72F57"/>
    <w:rPr>
      <w:rFonts w:ascii="Calibri" w:hAnsi="Calibri" w:cs="Times New Roman"/>
    </w:rPr>
  </w:style>
  <w:style w:type="paragraph" w:customStyle="1" w:styleId="Odstavec1">
    <w:name w:val="Odstavec1"/>
    <w:basedOn w:val="Normln"/>
    <w:rsid w:val="00F72F57"/>
    <w:pPr>
      <w:keepNext/>
      <w:spacing w:before="120" w:after="60" w:line="240" w:lineRule="auto"/>
      <w:ind w:left="907" w:hanging="907"/>
      <w:jc w:val="both"/>
    </w:pPr>
    <w:rPr>
      <w:rFonts w:ascii="Arial" w:hAnsi="Arial"/>
      <w:sz w:val="20"/>
      <w:szCs w:val="20"/>
      <w:lang w:eastAsia="cs-CZ"/>
    </w:rPr>
  </w:style>
  <w:style w:type="paragraph" w:customStyle="1" w:styleId="Odstavec2">
    <w:name w:val="Odstavec2"/>
    <w:rsid w:val="00F72F57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72F57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72F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F5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2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F5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F57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94489"/>
    <w:pPr>
      <w:spacing w:after="0" w:line="240" w:lineRule="auto"/>
    </w:pPr>
    <w:rPr>
      <w:rFonts w:ascii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9A5C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A5CCE"/>
    <w:rPr>
      <w:rFonts w:ascii="Arial Narrow" w:hAnsi="Arial Narrow" w:cs="Times New Roman"/>
      <w:b/>
      <w:sz w:val="32"/>
      <w:szCs w:val="32"/>
      <w:lang w:val="x-none" w:eastAsia="cs-CZ"/>
    </w:rPr>
  </w:style>
  <w:style w:type="paragraph" w:customStyle="1" w:styleId="Nazev-Podnazev">
    <w:name w:val="Nazev-Podnazev"/>
    <w:basedOn w:val="Nzev"/>
    <w:next w:val="Normln"/>
    <w:rsid w:val="009A5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customStyle="1" w:styleId="Nazev-Podnazev-Zakazka">
    <w:name w:val="Nazev-Podnazev-Zakazka"/>
    <w:basedOn w:val="Nazev-Podnazev"/>
    <w:next w:val="Normln"/>
    <w:rsid w:val="009A5CCE"/>
    <w:pPr>
      <w:widowControl w:val="0"/>
    </w:pPr>
    <w:rPr>
      <w:rFonts w:cs="Arial"/>
      <w:caps w:val="0"/>
    </w:rPr>
  </w:style>
  <w:style w:type="paragraph" w:customStyle="1" w:styleId="Normalni-Bulet-odrazka">
    <w:name w:val="Normalni - Bulet-odrazka"/>
    <w:basedOn w:val="Normln"/>
    <w:rsid w:val="009A5CCE"/>
    <w:pPr>
      <w:tabs>
        <w:tab w:val="num" w:pos="720"/>
      </w:tabs>
      <w:spacing w:after="120" w:line="240" w:lineRule="auto"/>
      <w:ind w:left="720" w:hanging="360"/>
      <w:jc w:val="both"/>
    </w:pPr>
    <w:rPr>
      <w:rFonts w:ascii="Arial Narrow" w:hAnsi="Arial Narrow"/>
      <w:szCs w:val="24"/>
      <w:lang w:eastAsia="cs-CZ"/>
    </w:rPr>
  </w:style>
  <w:style w:type="character" w:styleId="slostrnky">
    <w:name w:val="page number"/>
    <w:basedOn w:val="Standardnpsmoodstavce"/>
    <w:uiPriority w:val="99"/>
    <w:rsid w:val="003B6668"/>
    <w:rPr>
      <w:rFonts w:cs="Times New Roman"/>
    </w:rPr>
  </w:style>
  <w:style w:type="paragraph" w:customStyle="1" w:styleId="Odrky">
    <w:name w:val="Odrážky"/>
    <w:aliases w:val="2. úroveň"/>
    <w:basedOn w:val="Normln"/>
    <w:qFormat/>
    <w:rsid w:val="00A65C68"/>
    <w:pPr>
      <w:spacing w:before="120" w:after="120" w:line="240" w:lineRule="auto"/>
      <w:ind w:left="1224" w:hanging="504"/>
      <w:jc w:val="both"/>
    </w:pPr>
    <w:rPr>
      <w:rFonts w:ascii="Arial Narrow" w:hAnsi="Arial Narrow"/>
      <w:lang w:eastAsia="cs-CZ"/>
    </w:rPr>
  </w:style>
  <w:style w:type="paragraph" w:customStyle="1" w:styleId="1rove">
    <w:name w:val="1. úroveň"/>
    <w:basedOn w:val="Normln"/>
    <w:link w:val="1roveChar"/>
    <w:qFormat/>
    <w:rsid w:val="00A65C68"/>
    <w:pPr>
      <w:spacing w:before="120" w:after="120" w:line="240" w:lineRule="auto"/>
      <w:ind w:left="792" w:hanging="432"/>
      <w:jc w:val="both"/>
    </w:pPr>
    <w:rPr>
      <w:rFonts w:ascii="Arial Narrow" w:hAnsi="Arial Narrow"/>
      <w:lang w:eastAsia="cs-CZ"/>
    </w:rPr>
  </w:style>
  <w:style w:type="character" w:customStyle="1" w:styleId="1roveChar">
    <w:name w:val="1. úroveň Char"/>
    <w:basedOn w:val="Standardnpsmoodstavce"/>
    <w:link w:val="1rove"/>
    <w:locked/>
    <w:rsid w:val="00A65C68"/>
    <w:rPr>
      <w:rFonts w:ascii="Arial Narrow" w:hAnsi="Arial Narrow" w:cs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D1DF-69DB-4F9F-A84F-DA8B9022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13149</Characters>
  <Application>Microsoft Office Word</Application>
  <DocSecurity>0</DocSecurity>
  <Lines>109</Lines>
  <Paragraphs>30</Paragraphs>
  <ScaleCrop>false</ScaleCrop>
  <Company>ATC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Dana Megová</cp:lastModifiedBy>
  <cp:revision>2</cp:revision>
  <cp:lastPrinted>2013-02-20T14:18:00Z</cp:lastPrinted>
  <dcterms:created xsi:type="dcterms:W3CDTF">2021-12-20T19:17:00Z</dcterms:created>
  <dcterms:modified xsi:type="dcterms:W3CDTF">2021-12-20T19:17:00Z</dcterms:modified>
</cp:coreProperties>
</file>