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D0" w:rsidRDefault="00E6186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3500" distB="63500" distL="63500" distR="63500" simplePos="0" relativeHeight="125829378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3173095</wp:posOffset>
                </wp:positionV>
                <wp:extent cx="1722120" cy="216725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167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4" w:lineRule="auto"/>
                            </w:pPr>
                            <w:r>
                              <w:t>se sídlem: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4" w:lineRule="auto"/>
                            </w:pPr>
                            <w:r>
                              <w:t>IČ: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4" w:lineRule="auto"/>
                            </w:pPr>
                            <w:r>
                              <w:t>DIČ: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4" w:lineRule="auto"/>
                            </w:pPr>
                            <w:r>
                              <w:t>telefon: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4" w:lineRule="auto"/>
                              <w:ind w:right="840"/>
                            </w:pPr>
                            <w:r>
                              <w:t>bankovní spojení: číslo účtu: zastoupený: oprávnění k jednání: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4" w:lineRule="auto"/>
                              <w:ind w:left="720"/>
                              <w:jc w:val="both"/>
                            </w:pPr>
                            <w:r>
                              <w:t>ve věcech smluvních: ve věcech technických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4.90000000000001pt;margin-top:249.84999999999999pt;width:135.59999999999999pt;height:170.65000000000001pt;z-index:-125829375;mso-wrap-distance-left:5.pt;mso-wrap-distance-top:5.pt;mso-wrap-distance-right:5.pt;mso-wrap-distance-bottom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0" w:right="84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 zastoupený: oprávnění k jednání: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4" w:lineRule="auto"/>
                        <w:ind w:left="72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 věcech smluvních: ve věcech technických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8800" distB="3175" distL="114300" distR="2415540" simplePos="0" relativeHeight="12582938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5919470</wp:posOffset>
                </wp:positionV>
                <wp:extent cx="1042670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Zhotovitel: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0.099999999999994pt;margin-top:466.10000000000002pt;width:82.099999999999994pt;height:13.449999999999999pt;z-index:-125829373;mso-wrap-distance-left:9.pt;mso-wrap-distance-top:44.pt;mso-wrap-distance-right:190.19999999999999pt;mso-wrap-distance-bottom:0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61975" distB="0" distL="2357755" distR="114300" simplePos="0" relativeHeight="125829382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5922010</wp:posOffset>
                </wp:positionV>
                <wp:extent cx="110045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MANABAU s. r. 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6.75pt;margin-top:466.30000000000001pt;width:86.650000000000006pt;height:13.449999999999999pt;z-index:-125829371;mso-wrap-distance-left:185.65000000000001pt;mso-wrap-distance-top:44.25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MANABAU s. r. 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52D0" w:rsidRDefault="00E61863">
      <w:pPr>
        <w:pStyle w:val="Nadpis10"/>
        <w:keepNext/>
        <w:keepLines/>
        <w:shd w:val="clear" w:color="auto" w:fill="auto"/>
      </w:pPr>
      <w:bookmarkStart w:id="0" w:name="bookmark0"/>
      <w:r>
        <w:t>DODATEK C. 2</w:t>
      </w:r>
      <w:r>
        <w:br/>
        <w:t>SMLOUVY O DÍLO</w:t>
      </w:r>
      <w:bookmarkEnd w:id="0"/>
    </w:p>
    <w:p w:rsidR="008152D0" w:rsidRDefault="00E61863">
      <w:pPr>
        <w:pStyle w:val="Zkladntext1"/>
        <w:shd w:val="clear" w:color="auto" w:fill="auto"/>
        <w:spacing w:after="26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(dále jen „dodatek")</w:t>
      </w:r>
    </w:p>
    <w:p w:rsidR="008152D0" w:rsidRDefault="00E61863">
      <w:pPr>
        <w:pStyle w:val="Zkladntext20"/>
        <w:shd w:val="clear" w:color="auto" w:fill="auto"/>
        <w:rPr>
          <w:sz w:val="19"/>
          <w:szCs w:val="19"/>
        </w:rPr>
      </w:pPr>
      <w:r>
        <w:t xml:space="preserve">uzavřený mezi následujícími </w:t>
      </w:r>
      <w:r>
        <w:t xml:space="preserve">smluvními stranami dle ustanovení § 2586 a </w:t>
      </w:r>
      <w:proofErr w:type="spellStart"/>
      <w:r>
        <w:t>nási</w:t>
      </w:r>
      <w:proofErr w:type="spellEnd"/>
      <w:r>
        <w:t>. zákona č 89/2012 Sb.,</w:t>
      </w:r>
      <w:r>
        <w:br/>
        <w:t>občanský zákoník, ve znění pozdějších právních předpisů (dáte jen „občanský zákoník), upravující po</w:t>
      </w:r>
      <w:r>
        <w:br/>
        <w:t xml:space="preserve">vzájemné dohodě Smlouvu o dílo uzavřenou dne 27. 4. 2021 (číslo smlouvy objednatele: </w:t>
      </w:r>
      <w:r>
        <w:t>56/2021;</w:t>
      </w:r>
      <w:r>
        <w:br/>
        <w:t>číslo smlouvy zhotovitele: 2021/972) pro zakázku s názvem</w:t>
      </w:r>
      <w:r>
        <w:rPr>
          <w:rFonts w:ascii="Tahoma" w:eastAsia="Tahoma" w:hAnsi="Tahoma" w:cs="Tahoma"/>
          <w:b/>
          <w:bCs/>
          <w:i w:val="0"/>
          <w:iCs w:val="0"/>
          <w:sz w:val="19"/>
          <w:szCs w:val="19"/>
        </w:rPr>
        <w:t xml:space="preserve"> „Umístění akumulačních podzemních</w:t>
      </w:r>
      <w:r>
        <w:rPr>
          <w:rFonts w:ascii="Tahoma" w:eastAsia="Tahoma" w:hAnsi="Tahoma" w:cs="Tahoma"/>
          <w:b/>
          <w:bCs/>
          <w:i w:val="0"/>
          <w:iCs w:val="0"/>
          <w:sz w:val="19"/>
          <w:szCs w:val="19"/>
        </w:rPr>
        <w:br/>
        <w:t>nádrží na zachytávání srážkových vod a jejich opětovné využití"</w:t>
      </w:r>
    </w:p>
    <w:p w:rsidR="008152D0" w:rsidRDefault="00E61863">
      <w:pPr>
        <w:pStyle w:val="Zkladntext1"/>
        <w:shd w:val="clear" w:color="auto" w:fill="auto"/>
        <w:spacing w:after="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Článek I</w:t>
      </w:r>
    </w:p>
    <w:p w:rsidR="008152D0" w:rsidRDefault="00E61863">
      <w:pPr>
        <w:pStyle w:val="Nadpis20"/>
        <w:keepNext/>
        <w:keepLines/>
        <w:shd w:val="clear" w:color="auto" w:fill="auto"/>
        <w:spacing w:after="440" w:line="240" w:lineRule="auto"/>
      </w:pPr>
      <w:bookmarkStart w:id="1" w:name="bookmark1"/>
      <w:r>
        <w:t>Smluvní strany</w:t>
      </w:r>
      <w:bookmarkEnd w:id="1"/>
    </w:p>
    <w:p w:rsidR="008152D0" w:rsidRDefault="00E61863">
      <w:pPr>
        <w:pStyle w:val="Zkladntext1"/>
        <w:shd w:val="clear" w:color="auto" w:fill="auto"/>
        <w:spacing w:after="420" w:line="240" w:lineRule="auto"/>
        <w:ind w:left="3540"/>
        <w:rPr>
          <w:sz w:val="19"/>
          <w:szCs w:val="19"/>
        </w:rPr>
      </w:pPr>
      <w:r>
        <w:rPr>
          <w:b/>
          <w:bCs/>
          <w:sz w:val="19"/>
          <w:szCs w:val="19"/>
        </w:rPr>
        <w:t>Výzkumný ústav rostlinné výroby, v. v,</w:t>
      </w:r>
    </w:p>
    <w:p w:rsidR="008152D0" w:rsidRDefault="00E61863">
      <w:pPr>
        <w:pStyle w:val="Zkladntext1"/>
        <w:shd w:val="clear" w:color="auto" w:fill="auto"/>
        <w:spacing w:after="80" w:line="240" w:lineRule="auto"/>
      </w:pPr>
      <w:r>
        <w:t xml:space="preserve">Drnovská 507/73, 161 06 </w:t>
      </w:r>
      <w:r>
        <w:t>Praha 6 - Ruzyně</w:t>
      </w:r>
    </w:p>
    <w:p w:rsidR="008152D0" w:rsidRDefault="00E61863">
      <w:pPr>
        <w:pStyle w:val="Zkladntext1"/>
        <w:shd w:val="clear" w:color="auto" w:fill="auto"/>
        <w:spacing w:after="80" w:line="240" w:lineRule="auto"/>
      </w:pPr>
      <w:r>
        <w:t>00027006</w:t>
      </w:r>
    </w:p>
    <w:p w:rsidR="008152D0" w:rsidRDefault="00E61863">
      <w:pPr>
        <w:pStyle w:val="Zkladntext1"/>
        <w:shd w:val="clear" w:color="auto" w:fill="auto"/>
        <w:spacing w:after="80" w:line="240" w:lineRule="auto"/>
      </w:pPr>
      <w:r>
        <w:t>CZ00027006</w:t>
      </w:r>
    </w:p>
    <w:p w:rsidR="008152D0" w:rsidRDefault="00E61863">
      <w:pPr>
        <w:pStyle w:val="Zkladntext1"/>
        <w:shd w:val="clear" w:color="auto" w:fill="auto"/>
        <w:spacing w:after="80" w:line="240" w:lineRule="auto"/>
      </w:pPr>
      <w:r>
        <w:t>+420 702 087 700</w:t>
      </w:r>
    </w:p>
    <w:p w:rsidR="008152D0" w:rsidRDefault="00E61863">
      <w:pPr>
        <w:pStyle w:val="Zkladntext1"/>
        <w:shd w:val="clear" w:color="auto" w:fill="auto"/>
        <w:spacing w:after="80" w:line="240" w:lineRule="auto"/>
      </w:pPr>
      <w:r>
        <w:t>Komerční banka a.s.</w:t>
      </w:r>
    </w:p>
    <w:p w:rsidR="008152D0" w:rsidRDefault="00E61863">
      <w:pPr>
        <w:pStyle w:val="Zkladntext1"/>
        <w:shd w:val="clear" w:color="auto" w:fill="auto"/>
        <w:spacing w:after="80" w:line="240" w:lineRule="auto"/>
      </w:pPr>
      <w:r>
        <w:t>25635061/0100</w:t>
      </w:r>
    </w:p>
    <w:p w:rsidR="008152D0" w:rsidRDefault="00E61863">
      <w:pPr>
        <w:pStyle w:val="Zkladntext1"/>
        <w:shd w:val="clear" w:color="auto" w:fill="auto"/>
        <w:spacing w:after="420" w:line="240" w:lineRule="auto"/>
      </w:pPr>
      <w:r>
        <w:t>RNDr. Mikuláš Madaras, Ph.D. - ředitelem</w:t>
      </w:r>
    </w:p>
    <w:p w:rsidR="008152D0" w:rsidRDefault="008152D0">
      <w:pPr>
        <w:pStyle w:val="Zkladntext1"/>
        <w:shd w:val="clear" w:color="auto" w:fill="auto"/>
        <w:spacing w:after="80" w:line="240" w:lineRule="auto"/>
      </w:pPr>
    </w:p>
    <w:p w:rsidR="008152D0" w:rsidRDefault="008152D0">
      <w:pPr>
        <w:pStyle w:val="Zkladntext1"/>
        <w:shd w:val="clear" w:color="auto" w:fill="auto"/>
        <w:spacing w:after="0" w:line="240" w:lineRule="auto"/>
      </w:pPr>
    </w:p>
    <w:p w:rsidR="008152D0" w:rsidRDefault="00E61863">
      <w:pPr>
        <w:pStyle w:val="Zkladntext20"/>
        <w:shd w:val="clear" w:color="auto" w:fill="auto"/>
        <w:spacing w:after="360" w:line="324" w:lineRule="auto"/>
        <w:ind w:left="3540" w:firstLine="20"/>
        <w:jc w:val="both"/>
      </w:pPr>
      <w:r>
        <w:t>subjekt zapsaný v Obchodním rejstříku u Městského soudu v Praze oddíl C, vložka 222618</w:t>
      </w:r>
    </w:p>
    <w:p w:rsidR="008152D0" w:rsidRDefault="00E61863">
      <w:pPr>
        <w:pStyle w:val="Zkladntext1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334" w:lineRule="auto"/>
        <w:ind w:left="3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1780540</wp:posOffset>
                </wp:positionH>
                <wp:positionV relativeFrom="margin">
                  <wp:posOffset>6964680</wp:posOffset>
                </wp:positionV>
                <wp:extent cx="1005840" cy="17462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74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8" w:lineRule="auto"/>
                            </w:pPr>
                            <w:r>
                              <w:t xml:space="preserve">se </w:t>
                            </w:r>
                            <w:r>
                              <w:t>sídlem: kontaktní adresa: IČ: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8" w:lineRule="auto"/>
                            </w:pPr>
                            <w:r>
                              <w:t>DIČ: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8" w:lineRule="auto"/>
                            </w:pPr>
                            <w:r>
                              <w:t>telefon: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0" w:line="338" w:lineRule="auto"/>
                            </w:pPr>
                            <w:r>
                              <w:t>bankovní spojení: číslo účtu: zastoupený: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0.19999999999999pt;margin-top:548.39999999999998pt;width:79.200000000000003pt;height:137.5pt;z-index:-125829369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 kontaktní adresa: 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 zastoupený: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proofErr w:type="gramStart"/>
      <w:r>
        <w:t>Zákopech</w:t>
      </w:r>
      <w:proofErr w:type="gramEnd"/>
      <w:r>
        <w:t xml:space="preserve"> 534/3, Praha 4 - Písnice, 142 00</w:t>
      </w:r>
    </w:p>
    <w:p w:rsidR="008152D0" w:rsidRDefault="00E61863">
      <w:pPr>
        <w:pStyle w:val="Zkladntext1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334" w:lineRule="auto"/>
        <w:ind w:left="360" w:right="1560" w:firstLine="20"/>
      </w:pPr>
      <w:proofErr w:type="gramStart"/>
      <w:r>
        <w:t>Zákopech</w:t>
      </w:r>
      <w:proofErr w:type="gramEnd"/>
      <w:r>
        <w:t xml:space="preserve"> 534/3, Praha 4 - Písnice, 142 00 02716828</w:t>
      </w:r>
    </w:p>
    <w:p w:rsidR="008152D0" w:rsidRDefault="00E61863">
      <w:pPr>
        <w:pStyle w:val="Zkladntext1"/>
        <w:shd w:val="clear" w:color="auto" w:fill="auto"/>
        <w:spacing w:after="0" w:line="334" w:lineRule="auto"/>
        <w:ind w:left="360" w:firstLine="20"/>
      </w:pPr>
      <w:r>
        <w:t>CZ02716828</w:t>
      </w:r>
    </w:p>
    <w:p w:rsidR="008152D0" w:rsidRDefault="00E61863">
      <w:pPr>
        <w:pStyle w:val="Zkladntext1"/>
        <w:shd w:val="clear" w:color="auto" w:fill="auto"/>
        <w:spacing w:after="0" w:line="334" w:lineRule="auto"/>
        <w:ind w:left="360" w:firstLine="20"/>
      </w:pPr>
      <w:r>
        <w:t>+420 733 128 400</w:t>
      </w:r>
    </w:p>
    <w:p w:rsidR="008152D0" w:rsidRDefault="00E61863">
      <w:pPr>
        <w:pStyle w:val="Zkladntext1"/>
        <w:shd w:val="clear" w:color="auto" w:fill="auto"/>
        <w:spacing w:after="0" w:line="334" w:lineRule="auto"/>
        <w:ind w:left="360" w:firstLine="20"/>
      </w:pPr>
      <w:r>
        <w:t>Česká spořitelna a.s.</w:t>
      </w:r>
    </w:p>
    <w:p w:rsidR="008152D0" w:rsidRDefault="00E61863">
      <w:pPr>
        <w:pStyle w:val="Zkladntext1"/>
        <w:shd w:val="clear" w:color="auto" w:fill="auto"/>
        <w:spacing w:after="0" w:line="334" w:lineRule="auto"/>
        <w:ind w:left="360" w:firstLine="20"/>
      </w:pPr>
      <w:r>
        <w:t>3394383369/0800</w:t>
      </w:r>
    </w:p>
    <w:p w:rsidR="008152D0" w:rsidRDefault="00E61863">
      <w:pPr>
        <w:pStyle w:val="Zkladntext1"/>
        <w:shd w:val="clear" w:color="auto" w:fill="auto"/>
        <w:spacing w:line="334" w:lineRule="auto"/>
        <w:ind w:left="360" w:firstLine="20"/>
      </w:pPr>
      <w:r>
        <w:t xml:space="preserve">Ing. Jiří </w:t>
      </w:r>
      <w:r>
        <w:t>Zdeněk - jednatel</w:t>
      </w:r>
    </w:p>
    <w:p w:rsidR="008152D0" w:rsidRDefault="00E61863">
      <w:pPr>
        <w:pStyle w:val="Zkladntext1"/>
        <w:shd w:val="clear" w:color="auto" w:fill="auto"/>
        <w:spacing w:after="0" w:line="341" w:lineRule="auto"/>
        <w:ind w:left="700" w:firstLine="20"/>
      </w:pPr>
      <w:r>
        <w:t>oprávnění k jednání:</w:t>
      </w:r>
    </w:p>
    <w:p w:rsidR="00B244A9" w:rsidRDefault="00B244A9">
      <w:pPr>
        <w:pStyle w:val="Zkladntext1"/>
        <w:shd w:val="clear" w:color="auto" w:fill="auto"/>
        <w:tabs>
          <w:tab w:val="left" w:pos="3537"/>
        </w:tabs>
        <w:spacing w:after="460" w:line="341" w:lineRule="auto"/>
        <w:ind w:left="1420" w:right="3980" w:firstLine="20"/>
      </w:pPr>
      <w:r>
        <w:t>ve věcech smluvních:</w:t>
      </w:r>
      <w:r w:rsidR="00E61863">
        <w:t xml:space="preserve"> v</w:t>
      </w:r>
      <w:r>
        <w:t xml:space="preserve">e </w:t>
      </w:r>
      <w:r>
        <w:lastRenderedPageBreak/>
        <w:t xml:space="preserve">věcech technických: </w:t>
      </w:r>
    </w:p>
    <w:p w:rsidR="008152D0" w:rsidRDefault="00B244A9">
      <w:pPr>
        <w:pStyle w:val="Zkladntext1"/>
        <w:shd w:val="clear" w:color="auto" w:fill="auto"/>
        <w:tabs>
          <w:tab w:val="left" w:pos="3537"/>
        </w:tabs>
        <w:spacing w:after="460" w:line="341" w:lineRule="auto"/>
        <w:ind w:left="1420" w:right="3980" w:firstLine="20"/>
      </w:pPr>
      <w:r>
        <w:t>stavební dozor:</w:t>
      </w:r>
      <w:r>
        <w:tab/>
      </w:r>
    </w:p>
    <w:p w:rsidR="008152D0" w:rsidRDefault="00E61863">
      <w:pPr>
        <w:pStyle w:val="Zkladntext1"/>
        <w:shd w:val="clear" w:color="auto" w:fill="auto"/>
        <w:spacing w:after="40"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Článek II</w:t>
      </w:r>
    </w:p>
    <w:p w:rsidR="008152D0" w:rsidRDefault="00E61863">
      <w:pPr>
        <w:pStyle w:val="Nadpis20"/>
        <w:keepNext/>
        <w:keepLines/>
        <w:shd w:val="clear" w:color="auto" w:fill="auto"/>
        <w:spacing w:after="360" w:line="252" w:lineRule="auto"/>
      </w:pPr>
      <w:bookmarkStart w:id="2" w:name="bookmark2"/>
      <w:r>
        <w:t>Preambule</w:t>
      </w:r>
      <w:bookmarkEnd w:id="2"/>
    </w:p>
    <w:p w:rsidR="008152D0" w:rsidRDefault="00E61863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spacing w:after="240" w:line="240" w:lineRule="auto"/>
        <w:ind w:left="700" w:hanging="700"/>
        <w:jc w:val="both"/>
      </w:pPr>
      <w:r>
        <w:t xml:space="preserve">Mezi smluvními stranami došlo dne </w:t>
      </w:r>
      <w:proofErr w:type="gramStart"/>
      <w:r>
        <w:t>6.5.2021</w:t>
      </w:r>
      <w:proofErr w:type="gramEnd"/>
      <w:r>
        <w:t xml:space="preserve"> k uzavření smlouvy o dílo pro veřejnou </w:t>
      </w:r>
      <w:r>
        <w:t>zakázku s názvem „Umístění akumulačních podzemních nádrží na zachytávání srážkových vod a jejich opětovné využití" (dále jen „smlouva"), ke které byl následně dne 6.8.2021 uzavřen Dodatek č. 1.</w:t>
      </w:r>
    </w:p>
    <w:p w:rsidR="008152D0" w:rsidRDefault="00E61863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spacing w:after="460"/>
        <w:ind w:left="700" w:hanging="700"/>
        <w:jc w:val="both"/>
      </w:pPr>
      <w:r>
        <w:t>V průběhu realizace byly zjištěny dříve neznámé okolnosti a mí</w:t>
      </w:r>
      <w:r>
        <w:t>stní podmínky, v jejichž důsledku je zapotřebí upravit dílo.</w:t>
      </w:r>
    </w:p>
    <w:p w:rsidR="008152D0" w:rsidRDefault="00E61863">
      <w:pPr>
        <w:pStyle w:val="Zkladntext1"/>
        <w:shd w:val="clear" w:color="auto" w:fill="auto"/>
        <w:spacing w:after="40"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Článek III</w:t>
      </w:r>
    </w:p>
    <w:p w:rsidR="008152D0" w:rsidRDefault="00E61863">
      <w:pPr>
        <w:pStyle w:val="Nadpis20"/>
        <w:keepNext/>
        <w:keepLines/>
        <w:shd w:val="clear" w:color="auto" w:fill="auto"/>
        <w:spacing w:after="360" w:line="252" w:lineRule="auto"/>
      </w:pPr>
      <w:bookmarkStart w:id="3" w:name="bookmark3"/>
      <w:r>
        <w:t>Změny díla</w:t>
      </w:r>
      <w:bookmarkEnd w:id="3"/>
    </w:p>
    <w:p w:rsidR="008152D0" w:rsidRDefault="00E61863">
      <w:pPr>
        <w:pStyle w:val="Zkladntext1"/>
        <w:numPr>
          <w:ilvl w:val="0"/>
          <w:numId w:val="3"/>
        </w:numPr>
        <w:shd w:val="clear" w:color="auto" w:fill="auto"/>
        <w:tabs>
          <w:tab w:val="left" w:pos="708"/>
        </w:tabs>
        <w:spacing w:after="200"/>
        <w:ind w:left="700" w:hanging="700"/>
        <w:jc w:val="both"/>
      </w:pPr>
      <w:r>
        <w:t>Strany se dohodly na těchto změnách díla:</w:t>
      </w:r>
    </w:p>
    <w:p w:rsidR="008152D0" w:rsidRDefault="00E61863">
      <w:pPr>
        <w:pStyle w:val="Zkladntext1"/>
        <w:numPr>
          <w:ilvl w:val="0"/>
          <w:numId w:val="4"/>
        </w:numPr>
        <w:shd w:val="clear" w:color="auto" w:fill="auto"/>
        <w:tabs>
          <w:tab w:val="left" w:pos="1422"/>
        </w:tabs>
        <w:spacing w:after="200"/>
        <w:ind w:left="700" w:firstLine="20"/>
      </w:pPr>
      <w:r>
        <w:t>Vypuštění části díla - elektroinstalace</w:t>
      </w:r>
    </w:p>
    <w:p w:rsidR="008152D0" w:rsidRDefault="00E61863">
      <w:pPr>
        <w:pStyle w:val="Zkladntext1"/>
        <w:shd w:val="clear" w:color="auto" w:fill="auto"/>
        <w:spacing w:after="200" w:line="266" w:lineRule="auto"/>
        <w:ind w:left="2140" w:hanging="700"/>
        <w:jc w:val="both"/>
      </w:pPr>
      <w:r>
        <w:t xml:space="preserve">Důvod: Nepřipravenost navazujících staveb a zařízení objednatele, které nejsou předmětem </w:t>
      </w:r>
      <w:r>
        <w:t>díla.</w:t>
      </w:r>
    </w:p>
    <w:p w:rsidR="008152D0" w:rsidRDefault="00E61863">
      <w:pPr>
        <w:pStyle w:val="Zkladntext1"/>
        <w:numPr>
          <w:ilvl w:val="0"/>
          <w:numId w:val="4"/>
        </w:numPr>
        <w:shd w:val="clear" w:color="auto" w:fill="auto"/>
        <w:tabs>
          <w:tab w:val="left" w:pos="1422"/>
        </w:tabs>
        <w:spacing w:after="200"/>
        <w:ind w:left="700" w:firstLine="20"/>
      </w:pPr>
      <w:r>
        <w:t>Vypuštění části díla - ponorná čerpadla pro havarijní přepad</w:t>
      </w:r>
    </w:p>
    <w:p w:rsidR="008152D0" w:rsidRDefault="00E61863">
      <w:pPr>
        <w:pStyle w:val="Zkladntext1"/>
        <w:shd w:val="clear" w:color="auto" w:fill="auto"/>
        <w:spacing w:after="200" w:line="240" w:lineRule="auto"/>
        <w:ind w:left="2140" w:hanging="700"/>
        <w:jc w:val="both"/>
      </w:pPr>
      <w:r>
        <w:t>Důvod: Při realizaci díla bylo zjištěno, že místní podmínky umožňují fungování díla bez využití odebíraných čerpadel.</w:t>
      </w:r>
    </w:p>
    <w:p w:rsidR="008152D0" w:rsidRDefault="00E61863">
      <w:pPr>
        <w:pStyle w:val="Zkladntext1"/>
        <w:numPr>
          <w:ilvl w:val="0"/>
          <w:numId w:val="4"/>
        </w:numPr>
        <w:shd w:val="clear" w:color="auto" w:fill="auto"/>
        <w:tabs>
          <w:tab w:val="left" w:pos="1422"/>
        </w:tabs>
        <w:ind w:left="700" w:firstLine="20"/>
      </w:pPr>
      <w:r>
        <w:t xml:space="preserve">Přesunutí nádrže A </w:t>
      </w:r>
      <w:proofErr w:type="spellStart"/>
      <w:r>
        <w:t>a</w:t>
      </w:r>
      <w:proofErr w:type="spellEnd"/>
      <w:r>
        <w:t xml:space="preserve"> s tím související navýšení prací</w:t>
      </w:r>
    </w:p>
    <w:p w:rsidR="008152D0" w:rsidRDefault="00E61863">
      <w:pPr>
        <w:pStyle w:val="Zkladntext1"/>
        <w:shd w:val="clear" w:color="auto" w:fill="auto"/>
        <w:spacing w:after="200"/>
        <w:ind w:left="2140" w:hanging="700"/>
        <w:jc w:val="both"/>
      </w:pPr>
      <w:r>
        <w:t>Důvod: Při výkopu</w:t>
      </w:r>
      <w:r>
        <w:t xml:space="preserve"> v místě původní realizace nádrže A zjištěny skryté překážky (nesoudržné zeminy), které bránily realizaci dohodnutým způsobem. Alternativní způsob realizace v místě nebyl možný z důvodu prostorových omezení.</w:t>
      </w:r>
    </w:p>
    <w:p w:rsidR="008152D0" w:rsidRDefault="00E61863">
      <w:pPr>
        <w:pStyle w:val="Zkladntext1"/>
        <w:numPr>
          <w:ilvl w:val="0"/>
          <w:numId w:val="4"/>
        </w:numPr>
        <w:shd w:val="clear" w:color="auto" w:fill="auto"/>
        <w:tabs>
          <w:tab w:val="left" w:pos="1422"/>
        </w:tabs>
        <w:ind w:left="700" w:firstLine="20"/>
      </w:pPr>
      <w:r>
        <w:t>Výměna zásypu rýhy v komunikaci</w:t>
      </w:r>
    </w:p>
    <w:p w:rsidR="008152D0" w:rsidRDefault="00E61863">
      <w:pPr>
        <w:pStyle w:val="Zkladntext1"/>
        <w:shd w:val="clear" w:color="auto" w:fill="auto"/>
        <w:ind w:left="2140" w:hanging="700"/>
        <w:jc w:val="both"/>
      </w:pPr>
      <w:r>
        <w:t xml:space="preserve">Důvod: Při </w:t>
      </w:r>
      <w:r>
        <w:t>provádění zkoušek míry zhutnění po zpětném zásypu rýh v komunikaci zjištěna nedostatečná únosnost provedeného zásypu v důsledku nevhodných vlastností původní zeminy pro zpětný zásyp.</w:t>
      </w:r>
    </w:p>
    <w:p w:rsidR="008152D0" w:rsidRDefault="00E61863">
      <w:pPr>
        <w:pStyle w:val="Zkladntext1"/>
        <w:numPr>
          <w:ilvl w:val="0"/>
          <w:numId w:val="3"/>
        </w:numPr>
        <w:shd w:val="clear" w:color="auto" w:fill="auto"/>
        <w:tabs>
          <w:tab w:val="left" w:pos="708"/>
        </w:tabs>
        <w:spacing w:after="200"/>
        <w:ind w:left="700" w:hanging="700"/>
        <w:jc w:val="both"/>
      </w:pPr>
      <w:r>
        <w:t>Přesný rozsah a ocenění změn dle čl. 3.1 tohoto dodatku je uveden ve Změn</w:t>
      </w:r>
      <w:r>
        <w:t xml:space="preserve">ových listech </w:t>
      </w:r>
      <w:proofErr w:type="spellStart"/>
      <w:r>
        <w:t>č.l</w:t>
      </w:r>
      <w:proofErr w:type="spellEnd"/>
      <w:r>
        <w:t xml:space="preserve">, </w:t>
      </w:r>
      <w:proofErr w:type="gramStart"/>
      <w:r>
        <w:t>č.2 a č.</w:t>
      </w:r>
      <w:proofErr w:type="gramEnd"/>
      <w:r>
        <w:t xml:space="preserve"> 3, které tvoří přílohu této smlouvy.</w:t>
      </w:r>
      <w:r>
        <w:br w:type="page"/>
      </w:r>
    </w:p>
    <w:p w:rsidR="008152D0" w:rsidRDefault="00E61863">
      <w:pPr>
        <w:pStyle w:val="Zkladntext1"/>
        <w:shd w:val="clear" w:color="auto" w:fill="auto"/>
        <w:spacing w:after="6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Článek IV.</w:t>
      </w:r>
    </w:p>
    <w:p w:rsidR="008152D0" w:rsidRDefault="00E61863">
      <w:pPr>
        <w:pStyle w:val="Nadpis20"/>
        <w:keepNext/>
        <w:keepLines/>
        <w:shd w:val="clear" w:color="auto" w:fill="auto"/>
        <w:spacing w:after="380" w:line="240" w:lineRule="auto"/>
      </w:pPr>
      <w:bookmarkStart w:id="4" w:name="bookmark4"/>
      <w:r>
        <w:t xml:space="preserve">Cena víceprací a </w:t>
      </w:r>
      <w:proofErr w:type="spellStart"/>
      <w:r>
        <w:t>méněprací</w:t>
      </w:r>
      <w:bookmarkEnd w:id="4"/>
      <w:proofErr w:type="spellEnd"/>
    </w:p>
    <w:p w:rsidR="008152D0" w:rsidRDefault="00E61863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ind w:left="720" w:hanging="720"/>
      </w:pPr>
      <w:r>
        <w:t xml:space="preserve">Smluvní strany se dále dohodly na tom, že cena veškerých </w:t>
      </w:r>
      <w:proofErr w:type="spellStart"/>
      <w:r>
        <w:t>méněprací</w:t>
      </w:r>
      <w:proofErr w:type="spellEnd"/>
      <w:r>
        <w:t xml:space="preserve"> dle čl. III tohoto dodatku činí: </w:t>
      </w:r>
      <w:r>
        <w:rPr>
          <w:b/>
          <w:bCs/>
        </w:rPr>
        <w:t>835 024,32 Kč bez DPH.</w:t>
      </w:r>
    </w:p>
    <w:p w:rsidR="008152D0" w:rsidRDefault="00E61863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after="200" w:line="271" w:lineRule="auto"/>
        <w:ind w:left="720" w:hanging="720"/>
      </w:pPr>
      <w:r>
        <w:t>Smluvní strany se dále dohodl</w:t>
      </w:r>
      <w:r>
        <w:t xml:space="preserve">y na tom, že cena veškerých víceprací dle čl. III tohoto dodatku činí: </w:t>
      </w:r>
      <w:r>
        <w:rPr>
          <w:b/>
          <w:bCs/>
        </w:rPr>
        <w:t>621 847,80 Kč bez DPH.</w:t>
      </w:r>
    </w:p>
    <w:p w:rsidR="008152D0" w:rsidRDefault="00E61863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after="680"/>
        <w:ind w:left="720" w:hanging="720"/>
      </w:pPr>
      <w:r>
        <w:t xml:space="preserve">Smluvní strany se dále dohodly na tom, že rozdílová cena veškerých </w:t>
      </w:r>
      <w:proofErr w:type="spellStart"/>
      <w:r>
        <w:t>méněprací</w:t>
      </w:r>
      <w:proofErr w:type="spellEnd"/>
      <w:r>
        <w:t xml:space="preserve"> a víceprací specifikovaných v tomto dodatku č. 2 činí částku: </w:t>
      </w:r>
      <w:r>
        <w:rPr>
          <w:b/>
          <w:bCs/>
        </w:rPr>
        <w:t>-213 176,52 Kč bez DPH.</w:t>
      </w:r>
    </w:p>
    <w:p w:rsidR="008152D0" w:rsidRDefault="00E61863">
      <w:pPr>
        <w:pStyle w:val="Zkladntext1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Článek V</w:t>
      </w:r>
    </w:p>
    <w:p w:rsidR="008152D0" w:rsidRDefault="00E61863">
      <w:pPr>
        <w:pStyle w:val="Nadpis20"/>
        <w:keepNext/>
        <w:keepLines/>
        <w:shd w:val="clear" w:color="auto" w:fill="auto"/>
        <w:spacing w:after="460" w:line="240" w:lineRule="auto"/>
      </w:pPr>
      <w:bookmarkStart w:id="5" w:name="bookmark5"/>
      <w:r>
        <w:t>Závěrečná ustanovení</w:t>
      </w:r>
      <w:bookmarkEnd w:id="5"/>
    </w:p>
    <w:p w:rsidR="008152D0" w:rsidRDefault="00E61863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spacing w:after="200"/>
        <w:ind w:left="720" w:hanging="720"/>
      </w:pPr>
      <w:r>
        <w:t>Tento dodatek nabývá platnosti dnem podpisu oprávněných smluvních stran a účinnosti okamžikem zveřejnění v Registru smluv ČR.</w:t>
      </w:r>
    </w:p>
    <w:p w:rsidR="008152D0" w:rsidRDefault="00E61863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spacing w:after="200"/>
        <w:ind w:left="720" w:hanging="720"/>
      </w:pPr>
      <w:r>
        <w:t>Tento Dodatek ke smlouvě je vyhotoven ve 2 vyhotoveních, které mají platnost a závaznost originálu.</w:t>
      </w:r>
      <w:r>
        <w:t xml:space="preserve"> Objednatel obdrží jedno vyhotovení a jedno vyhotovení obdrží zhotovitel.</w:t>
      </w:r>
    </w:p>
    <w:p w:rsidR="008152D0" w:rsidRDefault="00E61863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ind w:left="720" w:hanging="720"/>
      </w:pPr>
      <w:r>
        <w:t>Ostatní práva a povinnosti výslovně nedotčená tímto Dodatkem č. 2 zůstávají beze změny.</w:t>
      </w:r>
    </w:p>
    <w:p w:rsidR="008152D0" w:rsidRDefault="00E61863">
      <w:pPr>
        <w:pStyle w:val="Zkladntext1"/>
        <w:numPr>
          <w:ilvl w:val="0"/>
          <w:numId w:val="6"/>
        </w:numPr>
        <w:shd w:val="clear" w:color="auto" w:fill="auto"/>
        <w:tabs>
          <w:tab w:val="left" w:pos="700"/>
        </w:tabs>
        <w:spacing w:after="200" w:line="271" w:lineRule="auto"/>
        <w:ind w:left="720" w:hanging="720"/>
      </w:pPr>
      <w:r>
        <w:t>Smluvní strany se dohodly, že tento dodatek je veřejně přístupnou listinou ve smyslu zákona č.</w:t>
      </w:r>
      <w:r>
        <w:t xml:space="preserve"> 106/1999 Sb., o svobodném přístupu k informacím, ve znění pozdějších předpisů.</w:t>
      </w:r>
    </w:p>
    <w:p w:rsidR="008152D0" w:rsidRDefault="00E61863">
      <w:pPr>
        <w:pStyle w:val="Zkladntext1"/>
        <w:shd w:val="clear" w:color="auto" w:fill="auto"/>
        <w:spacing w:after="420"/>
        <w:ind w:left="720" w:hanging="720"/>
      </w:pPr>
      <w:r>
        <w:t>5.6 Smluvní strany výslovně souhlasí s tím, že tento dodatek bude zveřejněn v Registru smluv vedeném dle zákona č. 340/2015 Sb.</w:t>
      </w:r>
    </w:p>
    <w:p w:rsidR="008152D0" w:rsidRDefault="00E61863">
      <w:pPr>
        <w:pStyle w:val="Zkladntext1"/>
        <w:shd w:val="clear" w:color="auto" w:fill="auto"/>
        <w:spacing w:after="60" w:line="240" w:lineRule="auto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6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203200</wp:posOffset>
                </wp:positionV>
                <wp:extent cx="128270" cy="56388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1.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2.</w:t>
                            </w:r>
                          </w:p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7.25pt;margin-top:16.pt;width:10.1pt;height:44.399999999999999pt;z-index:-125829367;mso-wrap-distance-left:7.pt;mso-wrap-distance-right:7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Přílohy</w:t>
      </w:r>
    </w:p>
    <w:p w:rsidR="008152D0" w:rsidRDefault="00E61863">
      <w:pPr>
        <w:pStyle w:val="Zkladntext1"/>
        <w:shd w:val="clear" w:color="auto" w:fill="auto"/>
        <w:spacing w:after="200" w:line="300" w:lineRule="auto"/>
        <w:ind w:right="5000"/>
        <w:jc w:val="both"/>
      </w:pPr>
      <w:r>
        <w:t xml:space="preserve">Změnový list č. 1 - </w:t>
      </w:r>
      <w:r>
        <w:t>položkový rozpis Změnový list č. 2 - položkový rozpis Změnový list č. 3 - položkový rozpis</w:t>
      </w:r>
    </w:p>
    <w:p w:rsidR="008152D0" w:rsidRDefault="00E61863">
      <w:pPr>
        <w:spacing w:line="14" w:lineRule="exact"/>
        <w:sectPr w:rsidR="008152D0">
          <w:headerReference w:type="default" r:id="rId8"/>
          <w:footerReference w:type="default" r:id="rId9"/>
          <w:pgSz w:w="11900" w:h="16840"/>
          <w:pgMar w:top="1627" w:right="1089" w:bottom="1500" w:left="1114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8110" distB="1496695" distL="422275" distR="5003165" simplePos="0" relativeHeight="125829388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127000</wp:posOffset>
                </wp:positionV>
                <wp:extent cx="1408430" cy="3994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 </w:t>
                            </w:r>
                            <w:r>
                              <w:t xml:space="preserve">Praze, dne </w:t>
                            </w:r>
                            <w:proofErr w:type="gramStart"/>
                            <w:r>
                              <w:t>17.12.2021</w:t>
                            </w:r>
                            <w:proofErr w:type="gramEnd"/>
                          </w:p>
                          <w:p w:rsidR="008152D0" w:rsidRDefault="00E61863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9.900000000000006pt;margin-top:10.pt;width:110.90000000000001pt;height:31.449999999999999pt;z-index:-125829365;mso-wrap-distance-left:33.25pt;mso-wrap-distance-top:9.3000000000000007pt;mso-wrap-distance-right:393.94999999999999pt;mso-wrap-distance-bottom:117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Praze, dne 17.12.2021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127000</wp:posOffset>
                </wp:positionV>
                <wp:extent cx="1402080" cy="1797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52D0" w:rsidRDefault="00E6186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t xml:space="preserve"> Praze, dne </w:t>
                            </w:r>
                            <w:proofErr w:type="gramStart"/>
                            <w:r>
                              <w:t>17.12.2021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32" type="#_x0000_t202" style="position:absolute;margin-left:317.55pt;margin-top:10pt;width:110.4pt;height:14.15pt;z-index:125829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" filled="f" stroked="f">
                <v:textbox style="mso-fit-shape-to-text:t" inset="0,0,0,0">
                  <w:txbxContent>
                    <w:p w:rsidR="008152D0" w:rsidRDefault="00E61863">
                      <w:pPr>
                        <w:pStyle w:val="Titulekobrzku0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M</w:t>
                      </w:r>
                      <w:r>
                        <w:t xml:space="preserve"> Praze, dne </w:t>
                      </w:r>
                      <w:proofErr w:type="gramStart"/>
                      <w:r>
                        <w:t>17.12.2021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5222"/>
        <w:gridCol w:w="389"/>
        <w:gridCol w:w="835"/>
        <w:gridCol w:w="1162"/>
        <w:gridCol w:w="1166"/>
      </w:tblGrid>
      <w:tr w:rsidR="008152D0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spacing w:line="283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STAVBA: VÚRV DRNOVSKÁ 507/73 PRAHA</w:t>
            </w:r>
            <w:r>
              <w:rPr>
                <w:b/>
                <w:bCs/>
                <w:sz w:val="22"/>
                <w:szCs w:val="22"/>
              </w:rPr>
              <w:t xml:space="preserve"> 6 </w:t>
            </w:r>
            <w:r>
              <w:rPr>
                <w:b/>
                <w:bCs/>
                <w:i/>
                <w:iCs/>
                <w:sz w:val="22"/>
                <w:szCs w:val="22"/>
              </w:rPr>
              <w:t>RUZYNĚ</w:t>
            </w:r>
          </w:p>
          <w:p w:rsidR="008152D0" w:rsidRDefault="00E61863">
            <w:pPr>
              <w:pStyle w:val="Jin0"/>
              <w:shd w:val="clear" w:color="auto" w:fill="auto"/>
              <w:spacing w:line="283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OBJEKT: VÍCEPRÁCE VÝMĚNA ZÁSYPOVÉHO MATERIÁLU ZHOTOVITEL: MANABAU s r.o.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ind w:left="2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ZMĚNOVÝ LIST </w:t>
            </w:r>
            <w:proofErr w:type="gramStart"/>
            <w:r>
              <w:rPr>
                <w:b/>
                <w:bCs/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SOUPIS PROVEDENÝCH PRACÍ PROSIN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 2021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č.pol</w:t>
            </w:r>
            <w:proofErr w:type="spellEnd"/>
            <w:r>
              <w:t>.</w:t>
            </w:r>
            <w:proofErr w:type="gram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MJ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Jedn</w:t>
            </w:r>
            <w:proofErr w:type="gramEnd"/>
            <w:r>
              <w:t>.</w:t>
            </w:r>
            <w:proofErr w:type="gramStart"/>
            <w:r>
              <w:t>cena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Cena celkem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132301202,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tabs>
                <w:tab w:val="left" w:pos="1315"/>
              </w:tabs>
              <w:jc w:val="both"/>
            </w:pPr>
            <w:r>
              <w:t>Hloubení rýh</w:t>
            </w:r>
            <w:r>
              <w:tab/>
              <w:t>117,0*1,1*0,6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840,0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64 864,8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132301209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Příplatek za lepivost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1 930,0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162701105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 xml:space="preserve">Vodorovné </w:t>
            </w:r>
            <w:r>
              <w:t>přemístění do 10000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140,0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10 808,0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162701109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 xml:space="preserve">Příplatek za </w:t>
            </w:r>
            <w:proofErr w:type="spellStart"/>
            <w:r>
              <w:t>dlaší</w:t>
            </w:r>
            <w:proofErr w:type="spellEnd"/>
            <w:r>
              <w:t xml:space="preserve"> 1 km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3 860,0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162701102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Nakládání zeminy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5 790,0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171201201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Uložení sypaniny na skládky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1 544,0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171201211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Poplatek za skládku zeminy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139,0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165,0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22 935,0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174101101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Zásyp rýh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255,0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19 686,0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MAT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Bet</w:t>
            </w:r>
            <w:proofErr w:type="gramEnd"/>
            <w:r>
              <w:t>.</w:t>
            </w:r>
            <w:proofErr w:type="gramStart"/>
            <w:r>
              <w:t>recyklát</w:t>
            </w:r>
            <w:proofErr w:type="spellEnd"/>
            <w:proofErr w:type="gramEnd"/>
            <w:r>
              <w:t xml:space="preserve"> 117*1,1*0,4*2,1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108,0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13 500,0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998276101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Přesun hmot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108,0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35 640,0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Územní vlivy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813,0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813,0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Provozní vlivy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595,0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595,0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both"/>
            </w:pPr>
            <w:r>
              <w:t>CELKEM BEZ DPH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181 965,8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</w:tbl>
    <w:p w:rsidR="008152D0" w:rsidRDefault="008152D0">
      <w:pPr>
        <w:spacing w:after="146" w:line="14" w:lineRule="exact"/>
      </w:pPr>
    </w:p>
    <w:p w:rsidR="008152D0" w:rsidRDefault="008152D0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286"/>
      </w:tblGrid>
      <w:tr w:rsidR="008152D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Celkem bez DPH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181 965,8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816"/>
          <w:jc w:val="right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2D0" w:rsidRDefault="00CD41AA">
            <w:pPr>
              <w:pStyle w:val="Jin0"/>
              <w:shd w:val="clear" w:color="auto" w:fill="auto"/>
              <w:spacing w:line="269" w:lineRule="auto"/>
            </w:pPr>
            <w:proofErr w:type="spellStart"/>
            <w:r>
              <w:t>zpracoval:</w:t>
            </w:r>
            <w:r w:rsidR="00E61863">
              <w:t>a</w:t>
            </w:r>
            <w:proofErr w:type="spellEnd"/>
            <w:r w:rsidR="00E61863">
              <w:t xml:space="preserve"> příprava výroby</w:t>
            </w:r>
          </w:p>
          <w:p w:rsidR="008152D0" w:rsidRDefault="00E61863">
            <w:pPr>
              <w:pStyle w:val="Jin0"/>
              <w:shd w:val="clear" w:color="auto" w:fill="auto"/>
              <w:spacing w:line="269" w:lineRule="auto"/>
            </w:pPr>
            <w:r>
              <w:t xml:space="preserve">V Praze dne </w:t>
            </w:r>
            <w:proofErr w:type="gramStart"/>
            <w:r>
              <w:t>17.12.2021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</w:tbl>
    <w:p w:rsidR="008152D0" w:rsidRDefault="00E6186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531"/>
        <w:gridCol w:w="413"/>
        <w:gridCol w:w="883"/>
        <w:gridCol w:w="1234"/>
        <w:gridCol w:w="1243"/>
      </w:tblGrid>
      <w:tr w:rsidR="008152D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STAVBA: VÚRV DRNOVSKÁ 507/73 PRAHA 6 RUZYNĚ</w:t>
            </w:r>
          </w:p>
          <w:p w:rsidR="008152D0" w:rsidRDefault="00E61863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OBJEKT: VÍCEPRÁCE ZMĚNA UMÍSTĚNÍ NÁDRŽE</w:t>
            </w:r>
          </w:p>
          <w:p w:rsidR="008152D0" w:rsidRDefault="00E61863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ZHOTOVITEL: MANABAU s </w:t>
            </w:r>
            <w:r>
              <w:rPr>
                <w:b/>
                <w:bCs/>
                <w:i/>
                <w:iCs/>
                <w:sz w:val="20"/>
                <w:szCs w:val="20"/>
              </w:rPr>
              <w:t>r.o.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ZMĚNOVÝ LIST </w:t>
            </w:r>
            <w:proofErr w:type="gramStart"/>
            <w:r>
              <w:rPr>
                <w:b/>
                <w:bCs/>
                <w:sz w:val="20"/>
                <w:szCs w:val="20"/>
              </w:rPr>
              <w:t>č.2</w:t>
            </w:r>
            <w:proofErr w:type="gramEnd"/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SOUPIS PROVEDENÝCH PRACÍ PROSINEC 2021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č.pol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MJ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Jedn</w:t>
            </w:r>
            <w:proofErr w:type="gramEnd"/>
            <w:r>
              <w:rPr>
                <w:b/>
                <w:bCs/>
                <w:sz w:val="17"/>
                <w:szCs w:val="17"/>
              </w:rPr>
              <w:t>.</w:t>
            </w:r>
            <w:proofErr w:type="gramStart"/>
            <w:r>
              <w:rPr>
                <w:b/>
                <w:bCs/>
                <w:sz w:val="17"/>
                <w:szCs w:val="17"/>
              </w:rPr>
              <w:t>cena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Cena celkem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Bourání armovaného betonu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3 800,0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57 000,0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odvoz sutě na skládku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5 400,0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Poplatek za skládku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 xml:space="preserve">15 </w:t>
            </w:r>
            <w:r>
              <w:rPr>
                <w:color w:val="2D3F50"/>
              </w:rPr>
              <w:t>840,0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nakládání betonů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16 200,0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Betonáž stropu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Beton 20/25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4 100,0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13 940,0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Doprava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2 550,0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Práce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Jádrové vrtání DN300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3 800,0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22 800,0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Zadělání a zatěsnění otvorů DN300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</w:t>
            </w:r>
            <w:r>
              <w:t xml:space="preserve"> 200,0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7 200,0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Práce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Územní vlivy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740,0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Provozní vlivy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422,0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422,0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BEZ DPH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2D3F50"/>
                <w:sz w:val="17"/>
                <w:szCs w:val="17"/>
              </w:rPr>
              <w:t>142 092,0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</w:tbl>
    <w:p w:rsidR="008152D0" w:rsidRDefault="008152D0">
      <w:pPr>
        <w:spacing w:after="146" w:line="14" w:lineRule="exact"/>
      </w:pPr>
    </w:p>
    <w:p w:rsidR="008152D0" w:rsidRDefault="008152D0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363"/>
      </w:tblGrid>
      <w:tr w:rsidR="008152D0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Celkem bez DPH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142 092,0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437"/>
          <w:jc w:val="right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CD41AA">
            <w:pPr>
              <w:pStyle w:val="Jin0"/>
              <w:shd w:val="clear" w:color="auto" w:fill="auto"/>
            </w:pPr>
            <w:r>
              <w:t>zpracova</w:t>
            </w:r>
            <w:bookmarkStart w:id="6" w:name="_GoBack"/>
            <w:bookmarkEnd w:id="6"/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příprava výroby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V Praze dne </w:t>
            </w:r>
            <w:proofErr w:type="gramStart"/>
            <w:r>
              <w:t>17.12.2021</w:t>
            </w:r>
            <w:proofErr w:type="gramEnd"/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</w:tbl>
    <w:p w:rsidR="008152D0" w:rsidRDefault="00E6186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5218"/>
        <w:gridCol w:w="394"/>
        <w:gridCol w:w="840"/>
        <w:gridCol w:w="1147"/>
        <w:gridCol w:w="1181"/>
      </w:tblGrid>
      <w:tr w:rsidR="008152D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STAVBA: VÚRV DRNOVSKÁ 507/73 PRAHA 6 RUZYNĚ</w:t>
            </w:r>
          </w:p>
          <w:p w:rsidR="008152D0" w:rsidRDefault="00E61863">
            <w:pPr>
              <w:pStyle w:val="Jin0"/>
              <w:shd w:val="clear" w:color="auto" w:fill="auto"/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OBJEKT: VÍCEPRÁCE</w:t>
            </w:r>
          </w:p>
          <w:p w:rsidR="008152D0" w:rsidRDefault="00E61863">
            <w:pPr>
              <w:pStyle w:val="Jin0"/>
              <w:shd w:val="clear" w:color="auto" w:fill="auto"/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ZHOTOVITEL: MANABAU s r.o.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64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ind w:left="1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ZMĚNOVÝ LIST </w:t>
            </w:r>
            <w:proofErr w:type="gramStart"/>
            <w:r>
              <w:rPr>
                <w:b/>
                <w:bCs/>
                <w:sz w:val="24"/>
                <w:szCs w:val="24"/>
              </w:rPr>
              <w:t>č.3 DOTAČNÍ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CAST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SOUPIS PROVEDENÝCH PRACÍ PROSIN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 202'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č.pol</w:t>
            </w:r>
            <w:proofErr w:type="spellEnd"/>
            <w:r>
              <w:t>.</w:t>
            </w:r>
            <w:proofErr w:type="gram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MJ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Jedn</w:t>
            </w:r>
            <w:proofErr w:type="gramEnd"/>
            <w:r>
              <w:t>.</w:t>
            </w:r>
            <w:proofErr w:type="gramStart"/>
            <w:r>
              <w:t>cena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Cena celkem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Průchod </w:t>
            </w:r>
            <w:r>
              <w:t>kolektoru DN 100 výtlačný řad zavlažování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4 800,0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9 600,0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Průchod kolektoru DN 90 výtlačný řad z RN do kanalizace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4 100,0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16 400,0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Vybourání a položení nových </w:t>
            </w:r>
            <w:proofErr w:type="spellStart"/>
            <w:proofErr w:type="gramStart"/>
            <w:r>
              <w:t>beton</w:t>
            </w:r>
            <w:proofErr w:type="gramEnd"/>
            <w:r>
              <w:t>.</w:t>
            </w:r>
            <w:proofErr w:type="gramStart"/>
            <w:r>
              <w:t>obrub</w:t>
            </w:r>
            <w:proofErr w:type="spellEnd"/>
            <w:proofErr w:type="gramEnd"/>
            <w:r>
              <w:t xml:space="preserve"> zahradních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113202111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Vytrhání obrub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85,0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 xml:space="preserve">1 </w:t>
            </w:r>
            <w:r>
              <w:rPr>
                <w:color w:val="2D3F50"/>
              </w:rPr>
              <w:t>955,0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916231212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Osazení </w:t>
            </w:r>
            <w:proofErr w:type="spellStart"/>
            <w:proofErr w:type="gramStart"/>
            <w:r>
              <w:t>bet</w:t>
            </w:r>
            <w:proofErr w:type="gramEnd"/>
            <w:r>
              <w:t>.</w:t>
            </w:r>
            <w:proofErr w:type="gramStart"/>
            <w:r>
              <w:t>obrub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9 660,0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r>
              <w:t>592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proofErr w:type="gramStart"/>
            <w:r>
              <w:t>bet</w:t>
            </w:r>
            <w:proofErr w:type="gramEnd"/>
            <w:r>
              <w:t>.</w:t>
            </w:r>
            <w:proofErr w:type="gramStart"/>
            <w:r>
              <w:t>obrubník</w:t>
            </w:r>
            <w:proofErr w:type="spellEnd"/>
            <w:proofErr w:type="gramEnd"/>
            <w:r>
              <w:t xml:space="preserve"> záhonový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1 265,0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Uliční vpusť - dodávka a osazení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9 250,0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9 250,0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ZMĚNA POLOHY NÁDRŽE A - ZVĚTŠENÍ ZEMNÍCH PRACÍ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Hloubení jam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175,0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59 850,0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Příplatek za lepivost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8 550,0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88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Svislé přemístění zeminy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61 560,0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Uložení sypaniny na </w:t>
            </w:r>
            <w:proofErr w:type="spellStart"/>
            <w:r>
              <w:t>deponii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6 840,0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Nakládání zeminy na </w:t>
            </w:r>
            <w:proofErr w:type="spellStart"/>
            <w:r>
              <w:t>deponii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75,0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25 650,0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76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Zásyp zeminou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87 210,0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ZMĚNA TECHNOLOGIE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Odpočet čerpadel dle SOD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Práce a dodávka M část hlavní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93 208,0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-93 208,0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Část elektro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proofErr w:type="spellStart"/>
            <w:r>
              <w:t>kpl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616 350,0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-616 350,0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Úprava armatur technologie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>Odpočet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128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Montáž zpětných klapek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proofErr w:type="gramStart"/>
            <w:r>
              <w:t>380,Ol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-1 520,0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zpětná klapka samočinná L10 117 516 T DN 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3 921,0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-15 684,0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Odpočet </w:t>
            </w:r>
            <w:proofErr w:type="spellStart"/>
            <w:proofErr w:type="gramStart"/>
            <w:r>
              <w:t>kan</w:t>
            </w:r>
            <w:proofErr w:type="gramEnd"/>
            <w:r>
              <w:t>.</w:t>
            </w:r>
            <w:proofErr w:type="gramStart"/>
            <w:r>
              <w:t>revizní</w:t>
            </w:r>
            <w:proofErr w:type="spellEnd"/>
            <w:proofErr w:type="gramEnd"/>
            <w:r>
              <w:t xml:space="preserve"> šachty ŠA1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134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Osazení prstenců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-340,0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prstenec </w:t>
            </w:r>
            <w:r>
              <w:t>v. 100 mm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310,0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-620,0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Osazení skruží rovných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900,0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-1 800,0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TBSQ 1000/1000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2 370,0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-2 370,0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TBS Q 1000/500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1 780,0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-1 780,0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77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Osazení </w:t>
            </w:r>
            <w:proofErr w:type="spellStart"/>
            <w:proofErr w:type="gramStart"/>
            <w:r>
              <w:t>šachet</w:t>
            </w:r>
            <w:proofErr w:type="gramEnd"/>
            <w:r>
              <w:t>.</w:t>
            </w:r>
            <w:proofErr w:type="gramStart"/>
            <w:r>
              <w:t>dna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4 900,0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-4 900,0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136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šachtové </w:t>
            </w:r>
            <w:r>
              <w:t>dno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6 850,0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-6 850,0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79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Osazení skruží přechodových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900,0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-900,0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skruž přechodová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1 900,0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-1 900,0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81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Osazení poklopů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880,0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-880,0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p.č.</w:t>
            </w:r>
            <w:proofErr w:type="gramEnd"/>
            <w:r>
              <w:t>82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poklop DN 600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ks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6 100,0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-6 100,0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Odpočet </w:t>
            </w:r>
            <w:r>
              <w:t>nerealizovaného hnaného pažení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Rozpočet SOD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spellStart"/>
            <w:proofErr w:type="gramStart"/>
            <w:r>
              <w:t>pol.č</w:t>
            </w:r>
            <w:proofErr w:type="spellEnd"/>
            <w:r>
              <w:t>.</w:t>
            </w:r>
            <w:proofErr w:type="gramEnd"/>
            <w:r>
              <w:t xml:space="preserve"> 101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Zřízení hnaného pažení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-368,0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-36 803,6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pol.č.</w:t>
            </w:r>
            <w:proofErr w:type="gramEnd"/>
            <w:r>
              <w:t>102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Odstranění hnaného pažení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-368,0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-17 665,7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Dodatek </w:t>
            </w:r>
            <w:proofErr w:type="gramStart"/>
            <w:r>
              <w:t>č.1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pol.č.</w:t>
            </w:r>
            <w:proofErr w:type="gramEnd"/>
            <w:r>
              <w:t>101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Zřízení hnaného pažení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-171,3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-17 130,4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center"/>
            </w:pPr>
            <w:proofErr w:type="gramStart"/>
            <w:r>
              <w:t>pol.č.</w:t>
            </w:r>
            <w:proofErr w:type="gramEnd"/>
            <w:r>
              <w:t>102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Odstranění hnaného pažení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-171,3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t>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jc w:val="right"/>
            </w:pPr>
            <w:r>
              <w:rPr>
                <w:color w:val="2D3F50"/>
              </w:rPr>
              <w:t>-8 222,6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</w:tbl>
    <w:p w:rsidR="008152D0" w:rsidRDefault="008152D0">
      <w:pPr>
        <w:spacing w:after="146" w:line="14" w:lineRule="exact"/>
      </w:pPr>
    </w:p>
    <w:p w:rsidR="008152D0" w:rsidRDefault="008152D0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296"/>
      </w:tblGrid>
      <w:tr w:rsidR="008152D0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</w:pPr>
            <w:r>
              <w:t>Celkem bez DPH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2D0" w:rsidRDefault="00E61863">
            <w:pPr>
              <w:pStyle w:val="Jin0"/>
              <w:shd w:val="clear" w:color="auto" w:fill="auto"/>
              <w:tabs>
                <w:tab w:val="left" w:pos="365"/>
              </w:tabs>
              <w:jc w:val="both"/>
            </w:pPr>
            <w:r>
              <w:t>|</w:t>
            </w:r>
            <w:r>
              <w:tab/>
              <w:t>-537 234,3</w:t>
            </w: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408"/>
          <w:jc w:val="right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52D0" w:rsidRDefault="00CD41AA">
            <w:pPr>
              <w:pStyle w:val="Jin0"/>
              <w:shd w:val="clear" w:color="auto" w:fill="auto"/>
            </w:pPr>
            <w:r>
              <w:t>zpracoval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192"/>
          <w:jc w:val="right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8152D0" w:rsidRDefault="008152D0">
            <w:pPr>
              <w:pStyle w:val="Jin0"/>
              <w:shd w:val="clear" w:color="auto" w:fill="auto"/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  <w:tr w:rsidR="008152D0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2D0" w:rsidRDefault="00E61863">
            <w:pPr>
              <w:pStyle w:val="Jin0"/>
              <w:shd w:val="clear" w:color="auto" w:fill="auto"/>
            </w:pPr>
            <w:r>
              <w:t xml:space="preserve">V Praze dne </w:t>
            </w:r>
            <w:proofErr w:type="gramStart"/>
            <w:r>
              <w:t>17.12.2021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D0" w:rsidRDefault="008152D0">
            <w:pPr>
              <w:rPr>
                <w:sz w:val="10"/>
                <w:szCs w:val="10"/>
              </w:rPr>
            </w:pPr>
          </w:p>
        </w:tc>
      </w:tr>
    </w:tbl>
    <w:p w:rsidR="008152D0" w:rsidRDefault="008152D0">
      <w:pPr>
        <w:spacing w:line="14" w:lineRule="exact"/>
      </w:pPr>
    </w:p>
    <w:sectPr w:rsidR="008152D0">
      <w:headerReference w:type="default" r:id="rId10"/>
      <w:footerReference w:type="default" r:id="rId11"/>
      <w:pgSz w:w="11900" w:h="16840"/>
      <w:pgMar w:top="1627" w:right="1089" w:bottom="1500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63" w:rsidRDefault="00E61863">
      <w:r>
        <w:separator/>
      </w:r>
    </w:p>
  </w:endnote>
  <w:endnote w:type="continuationSeparator" w:id="0">
    <w:p w:rsidR="00E61863" w:rsidRDefault="00E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D0" w:rsidRDefault="00E618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5937885</wp:posOffset>
              </wp:positionH>
              <wp:positionV relativeFrom="page">
                <wp:posOffset>9875520</wp:posOffset>
              </wp:positionV>
              <wp:extent cx="713105" cy="946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2D0" w:rsidRDefault="00E6186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41AA" w:rsidRPr="00CD41AA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467.55pt;margin-top:777.6pt;width:56.1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" filled="f" stroked="f">
              <v:textbox style="mso-fit-shape-to-text:t" inset="0,0,0,0">
                <w:txbxContent>
                  <w:p w:rsidR="008152D0" w:rsidRDefault="00E61863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41AA" w:rsidRPr="00CD41AA">
                      <w:rPr>
                        <w:rFonts w:ascii="Tahoma" w:eastAsia="Tahoma" w:hAnsi="Tahoma" w:cs="Tahoma"/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D0" w:rsidRDefault="00E618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10429875</wp:posOffset>
              </wp:positionV>
              <wp:extent cx="29591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2D0" w:rsidRDefault="00E6186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86.85000000000002pt;margin-top:821.25pt;width:23.30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63" w:rsidRDefault="00E61863"/>
  </w:footnote>
  <w:footnote w:type="continuationSeparator" w:id="0">
    <w:p w:rsidR="00E61863" w:rsidRDefault="00E61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D0" w:rsidRDefault="00E618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210185</wp:posOffset>
              </wp:positionV>
              <wp:extent cx="935990" cy="6337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2D0" w:rsidRDefault="00E61863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38530" cy="633730"/>
                                <wp:effectExtent l="0" t="0" r="0" b="0"/>
                                <wp:docPr id="12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33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3.25pt;margin-top:16.550000000000001pt;width:73.700000000000003pt;height:49.899999999999999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938530" cy="633730"/>
                          <wp:docPr id="14" name="Picutre 1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938530" cy="63373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1957070</wp:posOffset>
              </wp:positionH>
              <wp:positionV relativeFrom="page">
                <wp:posOffset>313690</wp:posOffset>
              </wp:positionV>
              <wp:extent cx="1786255" cy="4451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2D0" w:rsidRDefault="00E61863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Tahoma" w:eastAsia="Tahoma" w:hAnsi="Tahoma" w:cs="Tahoma"/>
                            </w:rPr>
                            <w:t>EVROPSKÁ UNIE</w:t>
                          </w:r>
                        </w:p>
                        <w:p w:rsidR="008152D0" w:rsidRDefault="00E6186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Fond soudržnosti</w:t>
                          </w:r>
                        </w:p>
                        <w:p w:rsidR="008152D0" w:rsidRDefault="00E6186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Operační program Životni prostředí'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54.09999999999999pt;margin-top:24.699999999999999pt;width:140.65000000000001pt;height:35.04999999999999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EVROPSKÁ UNIE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Fond soudržnosti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Operační program Životni prostředí'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D0" w:rsidRDefault="00E618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786130</wp:posOffset>
              </wp:positionV>
              <wp:extent cx="27305" cy="7302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52D0" w:rsidRDefault="00E6186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97.89999999999998pt;margin-top:61.899999999999999pt;width:2.1499999999999999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558"/>
    <w:multiLevelType w:val="multilevel"/>
    <w:tmpl w:val="B29A6770"/>
    <w:lvl w:ilvl="0">
      <w:start w:val="1"/>
      <w:numFmt w:val="bullet"/>
      <w:lvlText w:val="V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85988"/>
    <w:multiLevelType w:val="multilevel"/>
    <w:tmpl w:val="1934462C"/>
    <w:lvl w:ilvl="0">
      <w:start w:val="1"/>
      <w:numFmt w:val="decimal"/>
      <w:lvlText w:val="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83F52"/>
    <w:multiLevelType w:val="multilevel"/>
    <w:tmpl w:val="C542282C"/>
    <w:lvl w:ilvl="0">
      <w:start w:val="1"/>
      <w:numFmt w:val="decimal"/>
      <w:lvlText w:val="3.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76D0B"/>
    <w:multiLevelType w:val="multilevel"/>
    <w:tmpl w:val="0F767F80"/>
    <w:lvl w:ilvl="0">
      <w:start w:val="1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30376"/>
    <w:multiLevelType w:val="multilevel"/>
    <w:tmpl w:val="C49887A2"/>
    <w:lvl w:ilvl="0">
      <w:start w:val="1"/>
      <w:numFmt w:val="decimal"/>
      <w:lvlText w:val="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95CB3"/>
    <w:multiLevelType w:val="multilevel"/>
    <w:tmpl w:val="19D20B0E"/>
    <w:lvl w:ilvl="0">
      <w:start w:val="1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52D0"/>
    <w:rsid w:val="008152D0"/>
    <w:rsid w:val="00B244A9"/>
    <w:rsid w:val="00CD41AA"/>
    <w:rsid w:val="00E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76" w:lineRule="auto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76" w:lineRule="auto"/>
      <w:jc w:val="center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10" w:line="245" w:lineRule="auto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276" w:lineRule="auto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76" w:lineRule="auto"/>
      <w:jc w:val="center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10" w:line="245" w:lineRule="auto"/>
      <w:jc w:val="center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1176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2021-12-20T16:02:00Z</dcterms:created>
  <dcterms:modified xsi:type="dcterms:W3CDTF">2021-12-20T16:05:00Z</dcterms:modified>
</cp:coreProperties>
</file>