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E2EEF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3F1B72F2" w14:textId="04E355F3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 w:rsidR="007C391E"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1B158BF4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24A6C18B" w14:textId="78D3AA06"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FA13F1">
        <w:rPr>
          <w:rFonts w:ascii="Arial" w:hAnsi="Arial" w:cs="Arial"/>
        </w:rPr>
        <w:t xml:space="preserve">zástupcem </w:t>
      </w:r>
      <w:r w:rsidR="00AD4CDE" w:rsidRPr="00D27771">
        <w:rPr>
          <w:rFonts w:ascii="Arial" w:hAnsi="Arial" w:cs="Arial"/>
        </w:rPr>
        <w:t>ředitele Krajského pozemkového úřadu pro Ústecký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2C5BCA4A" w14:textId="26426F0A" w:rsidR="00AD4CDE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Husitská 1071/2, 41502 Teplice</w:t>
      </w:r>
      <w:r w:rsidR="00B01442" w:rsidRPr="00D27771">
        <w:rPr>
          <w:rFonts w:ascii="Arial" w:hAnsi="Arial" w:cs="Arial"/>
        </w:rPr>
        <w:t>,</w:t>
      </w:r>
    </w:p>
    <w:p w14:paraId="5DAA9159" w14:textId="77777777" w:rsidR="00FA13F1" w:rsidRPr="00D27771" w:rsidRDefault="00FA13F1">
      <w:pPr>
        <w:widowControl/>
        <w:rPr>
          <w:rFonts w:ascii="Arial" w:hAnsi="Arial" w:cs="Arial"/>
        </w:rPr>
      </w:pPr>
    </w:p>
    <w:p w14:paraId="5C890171" w14:textId="25A1EDF4" w:rsidR="00DC5978" w:rsidRDefault="00FA13F1">
      <w:pPr>
        <w:widowControl/>
        <w:rPr>
          <w:rFonts w:ascii="Arial" w:hAnsi="Arial" w:cs="Arial"/>
          <w:b/>
          <w:bCs/>
          <w:color w:val="000000"/>
        </w:rPr>
      </w:pPr>
      <w:r w:rsidRPr="00FA13F1">
        <w:rPr>
          <w:rFonts w:ascii="Arial" w:hAnsi="Arial" w:cs="Arial"/>
          <w:b/>
          <w:bCs/>
          <w:color w:val="000000"/>
        </w:rPr>
        <w:t>Ing. Jiří Pavliš, DiS</w:t>
      </w:r>
      <w:r>
        <w:rPr>
          <w:rFonts w:ascii="Arial" w:hAnsi="Arial" w:cs="Arial"/>
          <w:b/>
          <w:bCs/>
          <w:color w:val="000000"/>
        </w:rPr>
        <w:t>.</w:t>
      </w:r>
    </w:p>
    <w:p w14:paraId="50326A4E" w14:textId="77777777" w:rsidR="0088212B" w:rsidRPr="00FA13F1" w:rsidRDefault="0088212B">
      <w:pPr>
        <w:widowControl/>
        <w:rPr>
          <w:rFonts w:ascii="Arial" w:hAnsi="Arial" w:cs="Arial"/>
          <w:b/>
          <w:bCs/>
        </w:rPr>
      </w:pPr>
    </w:p>
    <w:p w14:paraId="0F0922BF" w14:textId="171382A9" w:rsidR="00DC5978" w:rsidRPr="007C391E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7C391E">
        <w:rPr>
          <w:rFonts w:ascii="Arial" w:hAnsi="Arial" w:cs="Arial"/>
          <w:b/>
          <w:bCs/>
        </w:rPr>
        <w:t>“</w:t>
      </w:r>
      <w:r w:rsidRPr="007C391E">
        <w:rPr>
          <w:rFonts w:ascii="Arial" w:hAnsi="Arial" w:cs="Arial"/>
          <w:b/>
          <w:bCs/>
        </w:rPr>
        <w:t>převádějící“</w:t>
      </w:r>
      <w:r w:rsidR="007C391E">
        <w:rPr>
          <w:rFonts w:ascii="Arial" w:hAnsi="Arial" w:cs="Arial"/>
        </w:rPr>
        <w:t>)</w:t>
      </w:r>
    </w:p>
    <w:p w14:paraId="6C86B2EE" w14:textId="77777777" w:rsidR="00AD4CDE" w:rsidRPr="00D27771" w:rsidRDefault="00AD4CDE">
      <w:pPr>
        <w:widowControl/>
        <w:rPr>
          <w:rFonts w:ascii="Arial" w:hAnsi="Arial" w:cs="Arial"/>
        </w:rPr>
      </w:pPr>
    </w:p>
    <w:p w14:paraId="068B417C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275BF09D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0D2A8437" w14:textId="7EB6B057" w:rsidR="00AD4CDE" w:rsidRPr="00D27771" w:rsidRDefault="007C391E">
      <w:pPr>
        <w:widowControl/>
        <w:tabs>
          <w:tab w:val="left" w:pos="2835"/>
        </w:tabs>
        <w:rPr>
          <w:rFonts w:ascii="Arial" w:hAnsi="Arial" w:cs="Arial"/>
        </w:rPr>
      </w:pPr>
      <w:r w:rsidRPr="007C391E">
        <w:rPr>
          <w:rFonts w:ascii="Arial" w:hAnsi="Arial" w:cs="Arial"/>
          <w:b/>
          <w:bCs/>
        </w:rPr>
        <w:t xml:space="preserve">Ing. Pavel </w:t>
      </w:r>
      <w:r w:rsidR="00AD4CDE" w:rsidRPr="007C391E">
        <w:rPr>
          <w:rFonts w:ascii="Arial" w:hAnsi="Arial" w:cs="Arial"/>
          <w:b/>
          <w:bCs/>
        </w:rPr>
        <w:t>Morave</w:t>
      </w:r>
      <w:r w:rsidRPr="007C391E"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 xml:space="preserve">,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42</w:t>
      </w:r>
      <w:r w:rsidR="00F63DC6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F63DC6">
        <w:rPr>
          <w:rFonts w:ascii="Arial" w:hAnsi="Arial" w:cs="Arial"/>
        </w:rPr>
        <w:t>xxxxxxxxxxxx</w:t>
      </w:r>
      <w:proofErr w:type="spellEnd"/>
      <w:r w:rsidR="00AD4CDE" w:rsidRPr="00D27771">
        <w:rPr>
          <w:rFonts w:ascii="Arial" w:hAnsi="Arial" w:cs="Arial"/>
        </w:rPr>
        <w:t>, Jirkov 431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11</w:t>
      </w:r>
    </w:p>
    <w:p w14:paraId="43D9C53A" w14:textId="59E02144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14701DB6" w14:textId="210A67FA" w:rsidR="00AD4CDE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="007C391E">
        <w:rPr>
          <w:rFonts w:ascii="Arial" w:hAnsi="Arial" w:cs="Arial"/>
          <w:bCs/>
        </w:rPr>
        <w:t>)</w:t>
      </w:r>
    </w:p>
    <w:p w14:paraId="2743B06C" w14:textId="77777777" w:rsidR="007C391E" w:rsidRPr="007C391E" w:rsidRDefault="007C391E">
      <w:pPr>
        <w:widowControl/>
        <w:tabs>
          <w:tab w:val="left" w:pos="2835"/>
        </w:tabs>
        <w:rPr>
          <w:rFonts w:ascii="Arial" w:hAnsi="Arial" w:cs="Arial"/>
          <w:bCs/>
        </w:rPr>
      </w:pPr>
    </w:p>
    <w:p w14:paraId="2C30883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E5E5405" w14:textId="6AD3E777" w:rsidR="00AD4CDE" w:rsidRDefault="00AD4CDE">
      <w:pPr>
        <w:widowControl/>
        <w:tabs>
          <w:tab w:val="left" w:pos="2835"/>
        </w:tabs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5E639DF7" w14:textId="77777777" w:rsidR="007C391E" w:rsidRPr="00D27771" w:rsidRDefault="007C391E">
      <w:pPr>
        <w:widowControl/>
        <w:tabs>
          <w:tab w:val="left" w:pos="2835"/>
        </w:tabs>
        <w:rPr>
          <w:rFonts w:ascii="Arial" w:hAnsi="Arial" w:cs="Arial"/>
        </w:rPr>
      </w:pPr>
    </w:p>
    <w:p w14:paraId="53CA07C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8992D7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14:paraId="777215B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EB794AC" w14:textId="77777777" w:rsidR="00AD4CDE" w:rsidRPr="00D27771" w:rsidRDefault="00AD4CDE">
      <w:pPr>
        <w:widowControl/>
        <w:rPr>
          <w:rFonts w:ascii="Arial" w:hAnsi="Arial" w:cs="Arial"/>
        </w:rPr>
      </w:pPr>
    </w:p>
    <w:p w14:paraId="13CF751C" w14:textId="77777777" w:rsidR="00AD4CDE" w:rsidRPr="00D27771" w:rsidRDefault="00AD4CDE">
      <w:pPr>
        <w:widowControl/>
        <w:rPr>
          <w:rFonts w:ascii="Arial" w:hAnsi="Arial" w:cs="Arial"/>
        </w:rPr>
      </w:pPr>
    </w:p>
    <w:p w14:paraId="18CC78EF" w14:textId="77777777" w:rsidR="00AD4CDE" w:rsidRPr="0001309B" w:rsidRDefault="00AD4CDE">
      <w:pPr>
        <w:pStyle w:val="para"/>
        <w:rPr>
          <w:rFonts w:ascii="Arial" w:hAnsi="Arial" w:cs="Arial"/>
          <w:u w:val="single"/>
        </w:rPr>
      </w:pPr>
      <w:r w:rsidRPr="0001309B">
        <w:rPr>
          <w:rFonts w:ascii="Arial" w:hAnsi="Arial" w:cs="Arial"/>
        </w:rPr>
        <w:t>smlouvu o</w:t>
      </w:r>
      <w:r w:rsidR="0043267F" w:rsidRPr="0001309B">
        <w:rPr>
          <w:rFonts w:ascii="Arial" w:hAnsi="Arial" w:cs="Arial"/>
        </w:rPr>
        <w:t xml:space="preserve"> </w:t>
      </w:r>
      <w:r w:rsidRPr="0001309B">
        <w:rPr>
          <w:rFonts w:ascii="Arial" w:hAnsi="Arial" w:cs="Arial"/>
        </w:rPr>
        <w:t xml:space="preserve">převodu pozemků </w:t>
      </w:r>
      <w:r w:rsidRPr="0001309B">
        <w:rPr>
          <w:rFonts w:ascii="Arial" w:hAnsi="Arial" w:cs="Arial"/>
        </w:rPr>
        <w:br/>
        <w:t>číslo</w:t>
      </w:r>
      <w:r w:rsidR="001965CB" w:rsidRPr="0001309B">
        <w:rPr>
          <w:rFonts w:ascii="Arial" w:hAnsi="Arial" w:cs="Arial"/>
        </w:rPr>
        <w:t>:</w:t>
      </w:r>
      <w:r w:rsidRPr="0001309B">
        <w:rPr>
          <w:rFonts w:ascii="Arial" w:hAnsi="Arial" w:cs="Arial"/>
        </w:rPr>
        <w:t xml:space="preserve"> 16PR21/08</w:t>
      </w:r>
    </w:p>
    <w:p w14:paraId="7748206B" w14:textId="77777777" w:rsidR="00AD4CDE" w:rsidRPr="0001309B" w:rsidRDefault="00AD4CDE">
      <w:pPr>
        <w:pStyle w:val="para"/>
        <w:rPr>
          <w:rFonts w:ascii="Arial" w:hAnsi="Arial" w:cs="Arial"/>
        </w:rPr>
      </w:pPr>
    </w:p>
    <w:p w14:paraId="2510A089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9EB5E6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5910C2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88B13B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A816459" w14:textId="2E863131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Ústí nad Labem pro katastrální území Habrovany u Řehlovic, obec Habrovany.</w:t>
      </w:r>
    </w:p>
    <w:p w14:paraId="70F37BA0" w14:textId="2EAFEF90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pozemek, včetně trvalých porostů </w:t>
      </w:r>
    </w:p>
    <w:p w14:paraId="47DAAC6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B14A7E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5279795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931028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1831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452,00 Kč</w:t>
      </w:r>
      <w:r w:rsidRPr="00835624">
        <w:rPr>
          <w:rFonts w:ascii="Arial" w:hAnsi="Arial" w:cs="Arial"/>
          <w:sz w:val="18"/>
        </w:rPr>
        <w:tab/>
        <w:t>1 751 m</w:t>
      </w:r>
      <w:r w:rsidRPr="00D311BC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5 705,00 Kč </w:t>
      </w:r>
    </w:p>
    <w:p w14:paraId="083BD66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7A9D1EE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78B897C7" w14:textId="7CB2FEF0" w:rsidR="00AD4CDE" w:rsidRPr="007C391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7C391E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kraj, Katastrální pracoviště Ústí nad Labem pro katastrální území Všebořice, obec Ústí nad Labem.</w:t>
      </w:r>
    </w:p>
    <w:p w14:paraId="5CA3AF4B" w14:textId="6A593E2C" w:rsidR="00AD4CDE" w:rsidRPr="007C391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7C391E">
        <w:rPr>
          <w:rFonts w:ascii="Arial" w:hAnsi="Arial" w:cs="Arial"/>
        </w:rPr>
        <w:t xml:space="preserve">SPÚ převádí touto smlouvou do vlastnictví nabyvatele následující pozemek, včetně trvalých porostů </w:t>
      </w:r>
    </w:p>
    <w:p w14:paraId="0E88AFC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CCC55D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3605C5D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6838D7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707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33,94 Kč</w:t>
      </w:r>
      <w:r w:rsidRPr="00835624">
        <w:rPr>
          <w:rFonts w:ascii="Arial" w:hAnsi="Arial" w:cs="Arial"/>
          <w:sz w:val="18"/>
        </w:rPr>
        <w:tab/>
        <w:t>58 m</w:t>
      </w:r>
      <w:r w:rsidRPr="00D311BC">
        <w:rPr>
          <w:rFonts w:ascii="Arial" w:hAnsi="Arial" w:cs="Arial"/>
          <w:sz w:val="18"/>
          <w:vertAlign w:val="superscript"/>
        </w:rPr>
        <w:t>2</w:t>
      </w:r>
      <w:r w:rsidRPr="00835624">
        <w:rPr>
          <w:rFonts w:ascii="Arial" w:hAnsi="Arial" w:cs="Arial"/>
          <w:sz w:val="18"/>
        </w:rPr>
        <w:tab/>
        <w:t xml:space="preserve">8 733,94 Kč </w:t>
      </w:r>
    </w:p>
    <w:p w14:paraId="4FD5F4B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E19704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7C391E">
        <w:rPr>
          <w:rFonts w:ascii="Arial" w:hAnsi="Arial" w:cs="Arial"/>
          <w:b/>
          <w:bCs/>
          <w:sz w:val="18"/>
        </w:rPr>
        <w:t>1 809 m</w:t>
      </w:r>
      <w:r w:rsidRPr="00D311BC">
        <w:rPr>
          <w:rFonts w:ascii="Arial" w:hAnsi="Arial" w:cs="Arial"/>
          <w:b/>
          <w:bCs/>
          <w:sz w:val="18"/>
          <w:vertAlign w:val="superscript"/>
        </w:rPr>
        <w:t>2</w:t>
      </w:r>
      <w:r w:rsidRPr="007C391E">
        <w:rPr>
          <w:rFonts w:ascii="Arial" w:hAnsi="Arial" w:cs="Arial"/>
          <w:b/>
          <w:bCs/>
          <w:sz w:val="18"/>
        </w:rPr>
        <w:t xml:space="preserve"> </w:t>
      </w:r>
      <w:r w:rsidRPr="007C391E">
        <w:rPr>
          <w:rFonts w:ascii="Arial" w:hAnsi="Arial" w:cs="Arial"/>
          <w:b/>
          <w:bCs/>
          <w:sz w:val="18"/>
        </w:rPr>
        <w:tab/>
        <w:t>14 438,94 Kč</w:t>
      </w:r>
    </w:p>
    <w:p w14:paraId="10F4902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14A415F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8BA84E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689258C" w14:textId="2E56FE45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p.  č. 1831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Habrovany u </w:t>
      </w:r>
      <w:r w:rsidR="005F1C81">
        <w:rPr>
          <w:rFonts w:ascii="Arial" w:hAnsi="Arial" w:cs="Arial"/>
        </w:rPr>
        <w:t xml:space="preserve">    </w:t>
      </w:r>
      <w:r w:rsidRPr="00D27771">
        <w:rPr>
          <w:rFonts w:ascii="Arial" w:hAnsi="Arial" w:cs="Arial"/>
        </w:rPr>
        <w:t>Řehlovic, na základě pravomocného rozhodnutí Státního pozemkového úřadu, Krajského pozemkového úřadu pro Ústecký kraj, Pobočky Teplice, čj. SPU 168864/2015 ze dne 25. 7. 2015, o výměně nebo přechodu vlastnických práv v obci Habrovany, katastrálním území Habrovany u Řehlovic.</w:t>
      </w:r>
    </w:p>
    <w:p w14:paraId="77868DED" w14:textId="77777777" w:rsidR="007C391E" w:rsidRPr="00D27771" w:rsidRDefault="007C391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6725C53" w14:textId="7068811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p. č. 707 v k. </w:t>
      </w:r>
      <w:proofErr w:type="spellStart"/>
      <w:r w:rsidRPr="00D27771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Všebořice na základě prohlášení o vlastnickém právu. Oznámení o zamýšleném převodu podle § 15 zákona č. 95/1999 Sb. </w:t>
      </w:r>
      <w:r w:rsidR="005F1C81">
        <w:rPr>
          <w:rFonts w:ascii="Arial" w:hAnsi="Arial" w:cs="Arial"/>
        </w:rPr>
        <w:t xml:space="preserve">    </w:t>
      </w:r>
      <w:r w:rsidRPr="00D27771">
        <w:rPr>
          <w:rFonts w:ascii="Arial" w:hAnsi="Arial" w:cs="Arial"/>
        </w:rPr>
        <w:t>(nyní § 20 zákona č. 503/2012 Sb.)  bylo zveřejněno dne 22. 1. 2003. V zákonem stanovené lhůtě (</w:t>
      </w:r>
      <w:proofErr w:type="gramStart"/>
      <w:r w:rsidRPr="00D27771">
        <w:rPr>
          <w:rFonts w:ascii="Arial" w:hAnsi="Arial" w:cs="Arial"/>
        </w:rPr>
        <w:t xml:space="preserve">3 </w:t>
      </w:r>
      <w:r w:rsidR="005F1C8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měsíců</w:t>
      </w:r>
      <w:proofErr w:type="gramEnd"/>
      <w:r w:rsidRPr="00D27771">
        <w:rPr>
          <w:rFonts w:ascii="Arial" w:hAnsi="Arial" w:cs="Arial"/>
        </w:rPr>
        <w:t xml:space="preserve">) nebyly podány námitky vlastnického práva jiných osob.  </w:t>
      </w:r>
    </w:p>
    <w:p w14:paraId="4C4CCEA4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76C0D55" w14:textId="2E52BF94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01309B">
        <w:rPr>
          <w:rFonts w:ascii="Arial" w:hAnsi="Arial" w:cs="Arial"/>
        </w:rPr>
        <w:t xml:space="preserve"> k. </w:t>
      </w:r>
      <w:proofErr w:type="spellStart"/>
      <w:r w:rsidR="0001309B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Habrovany u Řehlovic - 1831, byla oceněna ve znaleckém posudku </w:t>
      </w:r>
      <w:r w:rsidR="005F1C81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soudního znalce </w:t>
      </w:r>
      <w:proofErr w:type="spellStart"/>
      <w:r w:rsidR="00F63DC6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ze dne 17. 1. 2018, pod čj. 10733-13/2018,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7C391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7C391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5 705,00 Kč (slovy: </w:t>
      </w:r>
      <w:proofErr w:type="spellStart"/>
      <w:r w:rsidRPr="00D27771">
        <w:rPr>
          <w:rFonts w:ascii="Arial" w:hAnsi="Arial" w:cs="Arial"/>
        </w:rPr>
        <w:t>pěttisícsedmsetpět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05C5FAEA" w14:textId="77777777" w:rsidR="007C391E" w:rsidRPr="00D27771" w:rsidRDefault="007C391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7484C45" w14:textId="0CC22035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Převáděná nemovitost v</w:t>
      </w:r>
      <w:r w:rsidR="0001309B">
        <w:rPr>
          <w:rFonts w:ascii="Arial" w:hAnsi="Arial" w:cs="Arial"/>
        </w:rPr>
        <w:t xml:space="preserve"> k. </w:t>
      </w:r>
      <w:proofErr w:type="spellStart"/>
      <w:r w:rsidR="0001309B">
        <w:rPr>
          <w:rFonts w:ascii="Arial" w:hAnsi="Arial" w:cs="Arial"/>
        </w:rPr>
        <w:t>ú.</w:t>
      </w:r>
      <w:proofErr w:type="spellEnd"/>
      <w:r w:rsidRPr="00D27771">
        <w:rPr>
          <w:rFonts w:ascii="Arial" w:hAnsi="Arial" w:cs="Arial"/>
        </w:rPr>
        <w:t xml:space="preserve"> Všebořice - 707, byla oceněna ve znaleckém posudku soudního znalce </w:t>
      </w:r>
      <w:proofErr w:type="spellStart"/>
      <w:r w:rsidR="00F63DC6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ze dne 17. 8. 2021, pod čj. 164-164/2021,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84DD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84DD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8 733,94 Kč (slovy: </w:t>
      </w:r>
      <w:proofErr w:type="spellStart"/>
      <w:r w:rsidRPr="00D27771">
        <w:rPr>
          <w:rFonts w:ascii="Arial" w:hAnsi="Arial" w:cs="Arial"/>
        </w:rPr>
        <w:t>osmtisícsedmsettřicettři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devadesátčtyři</w:t>
      </w:r>
      <w:proofErr w:type="spellEnd"/>
      <w:r w:rsidRPr="00D27771">
        <w:rPr>
          <w:rFonts w:ascii="Arial" w:hAnsi="Arial" w:cs="Arial"/>
        </w:rPr>
        <w:t xml:space="preserve"> haléře). </w:t>
      </w:r>
    </w:p>
    <w:p w14:paraId="5BA2DD7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5D020DF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6C89B8F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7A88DCA6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6F85CA1B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7AA76D1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0411BC64" w14:textId="7DAA46E7" w:rsidR="00AD4CDE" w:rsidRPr="00D27771" w:rsidRDefault="00AD4CDE" w:rsidP="009B704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7. 4. 2021, ve výši </w:t>
      </w:r>
      <w:proofErr w:type="spellStart"/>
      <w:r w:rsidR="00F63DC6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Kč, mezi</w:t>
      </w:r>
      <w:r w:rsidR="00EC0CB6">
        <w:rPr>
          <w:rFonts w:ascii="Arial" w:hAnsi="Arial" w:cs="Arial"/>
        </w:rPr>
        <w:t xml:space="preserve"> </w:t>
      </w:r>
      <w:r w:rsidR="005F1C81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postupitelem </w:t>
      </w:r>
      <w:proofErr w:type="spellStart"/>
      <w:r w:rsidR="00F63DC6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 a nabyvatelem. </w:t>
      </w:r>
    </w:p>
    <w:p w14:paraId="209340FD" w14:textId="2A862A88" w:rsidR="00AD4CDE" w:rsidRPr="00D27771" w:rsidRDefault="00AD4CDE" w:rsidP="009B704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EC0CB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</w:t>
      </w:r>
      <w:r w:rsidR="009B704C">
        <w:rPr>
          <w:rFonts w:ascii="Arial" w:hAnsi="Arial" w:cs="Arial"/>
        </w:rPr>
        <w:t>Krajského</w:t>
      </w:r>
      <w:r w:rsidRPr="00D27771">
        <w:rPr>
          <w:rFonts w:ascii="Arial" w:hAnsi="Arial" w:cs="Arial"/>
        </w:rPr>
        <w:t xml:space="preserve"> pozemkového úřadu </w:t>
      </w:r>
      <w:r w:rsidR="009B704C">
        <w:rPr>
          <w:rFonts w:ascii="Arial" w:hAnsi="Arial" w:cs="Arial"/>
        </w:rPr>
        <w:t>pro Středočeský kraj a hl. m. Praha</w:t>
      </w:r>
      <w:r w:rsidRPr="00D27771">
        <w:rPr>
          <w:rFonts w:ascii="Arial" w:hAnsi="Arial" w:cs="Arial"/>
        </w:rPr>
        <w:t xml:space="preserve">, čj. PÚ 4788/92/4 ze dne 12. 12. 2019, kterým oprávněné osobě, nelze vydat pozemky nebo jejich části v katastrálním území Libeň, obce Praha, </w:t>
      </w:r>
      <w:r w:rsidRPr="009B704C">
        <w:rPr>
          <w:rFonts w:ascii="Arial" w:hAnsi="Arial" w:cs="Arial"/>
          <w:b/>
          <w:bCs/>
        </w:rPr>
        <w:t>okresu Praha-město</w:t>
      </w:r>
      <w:r w:rsidRPr="00D27771">
        <w:rPr>
          <w:rFonts w:ascii="Arial" w:hAnsi="Arial" w:cs="Arial"/>
        </w:rPr>
        <w:t xml:space="preserve">. </w:t>
      </w:r>
    </w:p>
    <w:p w14:paraId="0DBC6C4E" w14:textId="0526E3A3" w:rsidR="009B704C" w:rsidRPr="00D27771" w:rsidRDefault="009B704C" w:rsidP="009B704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znaleckým posudkem znalce </w:t>
      </w:r>
      <w:proofErr w:type="spellStart"/>
      <w:r w:rsidR="0008226D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>, čj. 1190-28/2020,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</w:t>
      </w:r>
      <w:r w:rsidR="005F1C81">
        <w:rPr>
          <w:rFonts w:ascii="Arial" w:hAnsi="Arial" w:cs="Arial"/>
        </w:rPr>
        <w:t xml:space="preserve">   </w:t>
      </w:r>
      <w:r w:rsidRPr="00D27771">
        <w:rPr>
          <w:rFonts w:ascii="Arial" w:hAnsi="Arial" w:cs="Arial"/>
        </w:rPr>
        <w:t xml:space="preserve">dne 3. 2. 2020,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FE69DC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FE69DC">
        <w:rPr>
          <w:rFonts w:ascii="Arial" w:hAnsi="Arial" w:cs="Arial"/>
        </w:rPr>
        <w:t>xxxxxxxxxxxxxxxxxxxxxxxxxxxxxxxxxx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14:paraId="452C4EF6" w14:textId="77777777" w:rsidR="00AD4CDE" w:rsidRPr="00D27771" w:rsidRDefault="00AD4CDE" w:rsidP="009B704C">
      <w:pPr>
        <w:widowControl/>
        <w:jc w:val="both"/>
        <w:rPr>
          <w:rFonts w:ascii="Arial" w:hAnsi="Arial" w:cs="Arial"/>
        </w:rPr>
      </w:pPr>
    </w:p>
    <w:p w14:paraId="4FDE08A3" w14:textId="77777777" w:rsidR="00AD4CDE" w:rsidRPr="009B704C" w:rsidRDefault="00AD4CDE" w:rsidP="009B704C">
      <w:pPr>
        <w:widowControl/>
        <w:jc w:val="both"/>
        <w:rPr>
          <w:rFonts w:ascii="Arial" w:hAnsi="Arial" w:cs="Arial"/>
          <w:b/>
          <w:bCs/>
        </w:rPr>
      </w:pPr>
      <w:r w:rsidRPr="009B704C">
        <w:rPr>
          <w:rFonts w:ascii="Arial" w:hAnsi="Arial" w:cs="Arial"/>
          <w:b/>
          <w:bCs/>
        </w:rPr>
        <w:t xml:space="preserve">Z toho bude touto smlouvou vypořádáno 14 438,94 Kč. </w:t>
      </w:r>
    </w:p>
    <w:p w14:paraId="3EB8A97F" w14:textId="3DA22E18" w:rsidR="00AD4CDE" w:rsidRPr="00D27771" w:rsidRDefault="00AD4CDE">
      <w:pPr>
        <w:widowControl/>
        <w:rPr>
          <w:rFonts w:ascii="Arial" w:hAnsi="Arial" w:cs="Arial"/>
        </w:rPr>
      </w:pPr>
    </w:p>
    <w:p w14:paraId="4D4B354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5948550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6F23AF7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55CCFEA1" w14:textId="1093A07D" w:rsidR="00AD4CDE" w:rsidRDefault="00AD4CDE" w:rsidP="009B704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14:paraId="0A809F13" w14:textId="77777777" w:rsidR="009B704C" w:rsidRPr="00D27771" w:rsidRDefault="009B704C" w:rsidP="009B704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4514BB8" w14:textId="77777777" w:rsidR="00AD4CDE" w:rsidRPr="00D27771" w:rsidRDefault="00AD4CDE" w:rsidP="009B704C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2DD29488" w14:textId="77777777" w:rsidR="00AD4CDE" w:rsidRPr="00D27771" w:rsidRDefault="00AD4CDE" w:rsidP="009B704C">
      <w:pPr>
        <w:pStyle w:val="para"/>
        <w:jc w:val="both"/>
        <w:rPr>
          <w:rFonts w:ascii="Arial" w:hAnsi="Arial" w:cs="Arial"/>
          <w:color w:val="000000"/>
          <w:sz w:val="20"/>
          <w:szCs w:val="20"/>
        </w:rPr>
      </w:pPr>
    </w:p>
    <w:p w14:paraId="0298F236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408AC7E" w14:textId="77777777" w:rsidR="009B704C" w:rsidRDefault="009B704C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0B8B7F5F" w14:textId="73AF75C9" w:rsidR="00AD4CDE" w:rsidRDefault="00AD4CDE" w:rsidP="009B704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</w:t>
      </w:r>
      <w:r w:rsidR="0001309B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5F1C81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01309B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01A2038E" w14:textId="77777777" w:rsidR="00AD2C21" w:rsidRDefault="00AD2C21" w:rsidP="009B704C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14:paraId="3F6F2039" w14:textId="77777777" w:rsidR="00AD2C21" w:rsidRDefault="00AD2C21" w:rsidP="009B704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Nabyvatel bere na vědomí a je srozuměn s tím, že převáděný pozemek je pronajat.</w:t>
      </w:r>
    </w:p>
    <w:p w14:paraId="2534090B" w14:textId="77777777" w:rsidR="00AD2C21" w:rsidRDefault="00AD2C21" w:rsidP="009B704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84BC43C" w14:textId="4C14AF0C" w:rsidR="00AD2C21" w:rsidRDefault="00AD2C21" w:rsidP="009B704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p. č. 1831 v 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Habrovany u Řehlovic je řešen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pachtovní </w:t>
      </w:r>
      <w:r w:rsidR="005F1C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smlouvou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číslo 8N17/08, uzavřenou s </w:t>
      </w:r>
      <w:proofErr w:type="spellStart"/>
      <w:r w:rsidR="00FE69DC">
        <w:rPr>
          <w:rFonts w:ascii="Arial" w:hAnsi="Arial" w:cs="Arial"/>
          <w:color w:val="000000"/>
          <w:sz w:val="20"/>
          <w:szCs w:val="20"/>
        </w:rPr>
        <w:t>xxxxxxxxxxxxxxxx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jakožto pachtýřem a užívací vztah k </w:t>
      </w:r>
      <w:r w:rsidR="005F1C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převáděnému pozemku p. č</w:t>
      </w:r>
      <w:r w:rsidR="00326F53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707 v 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Všebořice je řešen pachtovní smlouvou číslo 69N20/08, </w:t>
      </w:r>
      <w:r w:rsidR="005F1C81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uzavřenou s </w:t>
      </w:r>
      <w:proofErr w:type="spellStart"/>
      <w:r w:rsidR="00FE69DC">
        <w:rPr>
          <w:rFonts w:ascii="Arial" w:hAnsi="Arial" w:cs="Arial"/>
          <w:color w:val="000000"/>
          <w:sz w:val="20"/>
          <w:szCs w:val="20"/>
        </w:rPr>
        <w:t>xxxxxxxxxxxxxxxxxxxx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jakožto pachtýřem.</w:t>
      </w:r>
    </w:p>
    <w:p w14:paraId="6DB41872" w14:textId="77777777" w:rsidR="00AD2C21" w:rsidRDefault="00AD2C21" w:rsidP="009B704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11AC7C6" w14:textId="0E85757E" w:rsidR="00AD2C21" w:rsidRDefault="00AD2C21" w:rsidP="009B704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Převáděný pozemek p. č. 1831</w:t>
      </w:r>
      <w:r w:rsidR="00FE69D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 k.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ú.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Habrovany u Řehlovic, je součástí společenstevní honitby Dubice-Habrovany, jejímž držitelem je Honební společenstvo Dubice. Tento pozemek je ve smyslu zákona č. 503/2012 Sb.,   o Státním pozemkovém úřadu, ve znění pozdějších předpisů, v režimu přičlenění.   </w:t>
      </w:r>
    </w:p>
    <w:p w14:paraId="6B6EC23B" w14:textId="77777777" w:rsidR="00AD2C21" w:rsidRDefault="00AD2C21" w:rsidP="009B704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FE4DD84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6A130D7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77F92389" w14:textId="77777777" w:rsidR="00AD4CDE" w:rsidRPr="00D27771" w:rsidRDefault="00AD4CDE" w:rsidP="009B704C">
      <w:pPr>
        <w:widowControl/>
        <w:jc w:val="both"/>
        <w:rPr>
          <w:rFonts w:ascii="Arial" w:hAnsi="Arial" w:cs="Arial"/>
          <w:color w:val="000000"/>
        </w:rPr>
      </w:pPr>
    </w:p>
    <w:p w14:paraId="2BD548A4" w14:textId="77777777" w:rsidR="00AD4CDE" w:rsidRPr="00D27771" w:rsidRDefault="00AD4CDE" w:rsidP="009B704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073968A0" w14:textId="77777777" w:rsidR="00AD4CDE" w:rsidRPr="00D27771" w:rsidRDefault="00AD4CDE" w:rsidP="0001309B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406F6D95" w14:textId="6A0DDFCE" w:rsidR="001E5055" w:rsidRPr="00D27771" w:rsidRDefault="001E5055" w:rsidP="009B704C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9B704C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9B704C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 xml:space="preserve">2015 Sb., o </w:t>
      </w:r>
      <w:r w:rsidR="005F1C81"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DCBD475" w14:textId="77777777" w:rsidR="003A69C2" w:rsidRPr="00D27771" w:rsidRDefault="003A69C2" w:rsidP="009B704C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5FA2527C" w14:textId="37B1B7D3" w:rsidR="002B7458" w:rsidRPr="00D27771" w:rsidRDefault="00D75B4F" w:rsidP="009B704C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</w:t>
      </w:r>
      <w:proofErr w:type="gramStart"/>
      <w:r w:rsidRPr="00E569A9">
        <w:rPr>
          <w:rFonts w:ascii="Arial" w:hAnsi="Arial" w:cs="Arial"/>
          <w:lang w:eastAsia="en-US"/>
        </w:rPr>
        <w:t xml:space="preserve">jeho </w:t>
      </w:r>
      <w:r w:rsidR="005F1C81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>údaje</w:t>
      </w:r>
      <w:proofErr w:type="gramEnd"/>
      <w:r w:rsidRPr="00E569A9">
        <w:rPr>
          <w:rFonts w:ascii="Arial" w:hAnsi="Arial" w:cs="Arial"/>
          <w:lang w:eastAsia="en-US"/>
        </w:rPr>
        <w:t xml:space="preserve">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 w:rsidR="0001309B">
        <w:rPr>
          <w:rFonts w:ascii="Arial" w:hAnsi="Arial" w:cs="Arial"/>
          <w:lang w:eastAsia="en-US"/>
        </w:rPr>
        <w:t xml:space="preserve"> </w:t>
      </w:r>
      <w:r w:rsidR="005F1C81">
        <w:rPr>
          <w:rFonts w:ascii="Arial" w:hAnsi="Arial" w:cs="Arial"/>
          <w:lang w:eastAsia="en-US"/>
        </w:rPr>
        <w:t xml:space="preserve"> </w:t>
      </w:r>
      <w:r w:rsidR="0001309B">
        <w:rPr>
          <w:rFonts w:ascii="Arial" w:hAnsi="Arial" w:cs="Arial"/>
          <w:lang w:eastAsia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a účinnou legislativou. Postupy a opatření se SPÚ zavazuje dodržovat po celou dobu trvání skartační </w:t>
      </w:r>
      <w:r w:rsidR="005F1C81">
        <w:rPr>
          <w:rFonts w:ascii="Arial" w:hAnsi="Arial" w:cs="Arial"/>
          <w:lang w:eastAsia="en-US"/>
        </w:rPr>
        <w:t xml:space="preserve">     </w:t>
      </w:r>
      <w:r w:rsidRPr="00E569A9">
        <w:rPr>
          <w:rFonts w:ascii="Arial" w:hAnsi="Arial" w:cs="Arial"/>
          <w:lang w:eastAsia="en-US"/>
        </w:rPr>
        <w:t>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714351E9" w14:textId="77777777" w:rsidR="002B7458" w:rsidRDefault="002B7458" w:rsidP="009B704C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659853C1" w14:textId="290092E7" w:rsidR="00683264" w:rsidRPr="00FE69DC" w:rsidRDefault="00683264" w:rsidP="009B704C">
      <w:pPr>
        <w:jc w:val="both"/>
        <w:rPr>
          <w:rFonts w:ascii="Arial" w:hAnsi="Arial" w:cs="Arial"/>
          <w:color w:val="000000"/>
          <w:lang w:eastAsia="en-US"/>
        </w:rPr>
      </w:pPr>
      <w:r w:rsidRPr="00FE69DC">
        <w:rPr>
          <w:rFonts w:ascii="Arial" w:hAnsi="Arial" w:cs="Arial"/>
          <w:color w:val="000000"/>
          <w:lang w:eastAsia="en-US"/>
        </w:rPr>
        <w:t xml:space="preserve">V souvislosti s realizací práv a povinností vyplývajících z této smlouvy bude mít nabyvatel přístup </w:t>
      </w:r>
      <w:r w:rsidR="005F1C81">
        <w:rPr>
          <w:rFonts w:ascii="Arial" w:hAnsi="Arial" w:cs="Arial"/>
          <w:color w:val="000000"/>
          <w:lang w:eastAsia="en-US"/>
        </w:rPr>
        <w:t xml:space="preserve">  </w:t>
      </w:r>
      <w:r w:rsidRPr="00FE69DC">
        <w:rPr>
          <w:rFonts w:ascii="Arial" w:hAnsi="Arial" w:cs="Arial"/>
          <w:color w:val="000000"/>
          <w:lang w:eastAsia="en-US"/>
        </w:rPr>
        <w:t xml:space="preserve">k osobním údajům fyzických osob, které jsou uvedeny ve smlouvě/smlouvách, které byly těmito osobami uzavřeny se Státním pozemkovým úřadem.  Nabyvatel se zavazuje, že přijme veškerá technická </w:t>
      </w:r>
      <w:r w:rsidR="0001309B" w:rsidRPr="00FE69DC">
        <w:rPr>
          <w:rFonts w:ascii="Arial" w:hAnsi="Arial" w:cs="Arial"/>
          <w:color w:val="000000"/>
          <w:lang w:eastAsia="en-US"/>
        </w:rPr>
        <w:t xml:space="preserve">    </w:t>
      </w:r>
      <w:r w:rsidR="005F1C81">
        <w:rPr>
          <w:rFonts w:ascii="Arial" w:hAnsi="Arial" w:cs="Arial"/>
          <w:color w:val="000000"/>
          <w:lang w:eastAsia="en-US"/>
        </w:rPr>
        <w:t xml:space="preserve">        </w:t>
      </w:r>
      <w:r w:rsidR="0001309B" w:rsidRPr="00FE69DC">
        <w:rPr>
          <w:rFonts w:ascii="Arial" w:hAnsi="Arial" w:cs="Arial"/>
          <w:color w:val="000000"/>
          <w:lang w:eastAsia="en-US"/>
        </w:rPr>
        <w:t xml:space="preserve">         </w:t>
      </w:r>
      <w:r w:rsidRPr="00FE69DC">
        <w:rPr>
          <w:rFonts w:ascii="Arial" w:hAnsi="Arial" w:cs="Arial"/>
          <w:color w:val="000000"/>
          <w:lang w:eastAsia="en-US"/>
        </w:rPr>
        <w:t xml:space="preserve">a bezpečnostní opatření, v rámci nabyvatele s nimi budou seznámeni jen případní zaměstnanci a partneři nabyvatele a nabyvatel nezpřístupní tyto osobní údaje třetím osobám. Nabyvatel prohlašuje, že je </w:t>
      </w:r>
      <w:r w:rsidR="005F1C81">
        <w:rPr>
          <w:rFonts w:ascii="Arial" w:hAnsi="Arial" w:cs="Arial"/>
          <w:color w:val="000000"/>
          <w:lang w:eastAsia="en-US"/>
        </w:rPr>
        <w:t xml:space="preserve">  </w:t>
      </w:r>
      <w:r w:rsidRPr="00FE69DC">
        <w:rPr>
          <w:rFonts w:ascii="Arial" w:hAnsi="Arial" w:cs="Arial"/>
          <w:color w:val="000000"/>
          <w:lang w:eastAsia="en-US"/>
        </w:rPr>
        <w:t>oprávněn shromažďovat, používat, přenášet, ukládat nebo jiným způsobem zpracovávat informace předávané SPÚ, včetně osobních údajů, jak jsou definovány příslušnými právními předpisy.</w:t>
      </w:r>
    </w:p>
    <w:p w14:paraId="1FD21245" w14:textId="099B7B2D" w:rsidR="00683264" w:rsidRPr="00FE69DC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  <w:r w:rsidRPr="00FE69DC">
        <w:rPr>
          <w:rFonts w:ascii="Arial" w:hAnsi="Arial" w:cs="Arial"/>
          <w:color w:val="000000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 xml:space="preserve">se zákonem č. 110/2019 Sb., o </w:t>
      </w:r>
      <w:r w:rsidR="005F1C81">
        <w:rPr>
          <w:rFonts w:ascii="Arial" w:hAnsi="Arial" w:cs="Arial"/>
          <w:color w:val="000000"/>
          <w:lang w:eastAsia="en-US"/>
        </w:rPr>
        <w:t xml:space="preserve">   </w:t>
      </w:r>
      <w:r w:rsidR="00691EE6" w:rsidRPr="00691EE6">
        <w:rPr>
          <w:rFonts w:ascii="Arial" w:hAnsi="Arial" w:cs="Arial"/>
          <w:color w:val="000000"/>
          <w:lang w:eastAsia="en-US"/>
        </w:rPr>
        <w:t>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FE69DC">
        <w:rPr>
          <w:rFonts w:ascii="Arial" w:hAnsi="Arial" w:cs="Arial"/>
          <w:color w:val="000000"/>
          <w:lang w:eastAsia="en-US"/>
        </w:rPr>
        <w:t xml:space="preserve"> Tyto postupy a opatření se smluvní strany zavazují dodržovat po celou dobu trvání skartační lhůty </w:t>
      </w:r>
      <w:proofErr w:type="gramStart"/>
      <w:r w:rsidRPr="00FE69DC">
        <w:rPr>
          <w:rFonts w:ascii="Arial" w:hAnsi="Arial" w:cs="Arial"/>
          <w:color w:val="000000"/>
          <w:lang w:eastAsia="en-US"/>
        </w:rPr>
        <w:t xml:space="preserve">ve </w:t>
      </w:r>
      <w:r w:rsidR="005F1C81">
        <w:rPr>
          <w:rFonts w:ascii="Arial" w:hAnsi="Arial" w:cs="Arial"/>
          <w:color w:val="000000"/>
          <w:lang w:eastAsia="en-US"/>
        </w:rPr>
        <w:t xml:space="preserve"> </w:t>
      </w:r>
      <w:r w:rsidRPr="00FE69DC">
        <w:rPr>
          <w:rFonts w:ascii="Arial" w:hAnsi="Arial" w:cs="Arial"/>
          <w:color w:val="000000"/>
          <w:lang w:eastAsia="en-US"/>
        </w:rPr>
        <w:t>smyslu</w:t>
      </w:r>
      <w:proofErr w:type="gramEnd"/>
      <w:r w:rsidRPr="00FE69DC">
        <w:rPr>
          <w:rFonts w:ascii="Arial" w:hAnsi="Arial" w:cs="Arial"/>
          <w:color w:val="000000"/>
          <w:lang w:eastAsia="en-US"/>
        </w:rPr>
        <w:t xml:space="preserve"> § 2 písm. s) zákona č. 499/2004 Sb. o archivnictví a spisové službě a o změně některých zákonů, ve znění pozdějších předpisů.</w:t>
      </w:r>
    </w:p>
    <w:p w14:paraId="1DF5815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E6FE3A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557DAA4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0FB38FE" w14:textId="2CD121B9" w:rsidR="00AD4CDE" w:rsidRPr="00D27771" w:rsidRDefault="00B70A94" w:rsidP="009B704C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 xml:space="preserve">ávrh na povolení vkladu vlastnického práva do katastru nemovitostí na základě této </w:t>
      </w:r>
      <w:proofErr w:type="gramStart"/>
      <w:r w:rsidRPr="00D27771">
        <w:rPr>
          <w:rFonts w:ascii="Arial" w:hAnsi="Arial" w:cs="Arial"/>
          <w:sz w:val="20"/>
          <w:szCs w:val="20"/>
        </w:rPr>
        <w:t xml:space="preserve">smlouvy </w:t>
      </w:r>
      <w:r w:rsidR="005F1C8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D27771">
        <w:rPr>
          <w:rFonts w:ascii="Arial" w:hAnsi="Arial" w:cs="Arial"/>
          <w:sz w:val="20"/>
          <w:szCs w:val="20"/>
        </w:rPr>
        <w:t>u</w:t>
      </w:r>
      <w:proofErr w:type="gramEnd"/>
      <w:r w:rsidRPr="00D27771">
        <w:rPr>
          <w:rFonts w:ascii="Arial" w:hAnsi="Arial" w:cs="Arial"/>
          <w:sz w:val="20"/>
          <w:szCs w:val="20"/>
        </w:rPr>
        <w:t>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0C64D2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ABA0BDE" w14:textId="77777777" w:rsidR="0001309B" w:rsidRDefault="0001309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958F1B3" w14:textId="77777777" w:rsidR="0001309B" w:rsidRDefault="0001309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ED00992" w14:textId="77777777" w:rsidR="0001309B" w:rsidRDefault="0001309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75C91DD" w14:textId="77777777" w:rsidR="0001309B" w:rsidRDefault="0001309B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6289B132" w14:textId="5E0BD7A4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14:paraId="575FAC9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C6C3BFA" w14:textId="77777777" w:rsidR="00AD4CDE" w:rsidRPr="00D27771" w:rsidRDefault="00AD4CDE" w:rsidP="009B704C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2F459E9E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CE2E11A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61AD87A" w14:textId="6553E5A3" w:rsidR="00AD4CDE" w:rsidRPr="00D27771" w:rsidRDefault="00AD4CDE" w:rsidP="009B704C">
      <w:pPr>
        <w:pStyle w:val="adresa"/>
        <w:widowControl/>
        <w:tabs>
          <w:tab w:val="clear" w:pos="3402"/>
          <w:tab w:val="clear" w:pos="6237"/>
          <w:tab w:val="left" w:pos="4820"/>
        </w:tabs>
        <w:ind w:left="4820" w:hanging="482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9B704C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63DC6">
        <w:rPr>
          <w:rFonts w:ascii="Arial" w:hAnsi="Arial" w:cs="Arial"/>
          <w:color w:val="000000"/>
          <w:sz w:val="20"/>
          <w:szCs w:val="20"/>
        </w:rPr>
        <w:t>20. 12. 2021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F63DC6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F63DC6">
        <w:rPr>
          <w:rFonts w:ascii="Arial" w:hAnsi="Arial" w:cs="Arial"/>
          <w:color w:val="000000"/>
          <w:sz w:val="20"/>
          <w:szCs w:val="20"/>
        </w:rPr>
        <w:t>20. 12. 2021</w:t>
      </w:r>
    </w:p>
    <w:p w14:paraId="7EEFC4F1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F633EDF" w14:textId="1637178A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A8ED57C" w14:textId="34A0D369" w:rsidR="0001309B" w:rsidRDefault="000130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8DB2310" w14:textId="29DCCDF8" w:rsidR="0001309B" w:rsidRDefault="000130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16D65C91" w14:textId="38A9E65E" w:rsidR="0001309B" w:rsidRDefault="000130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8F766C2" w14:textId="77777777" w:rsidR="0001309B" w:rsidRPr="00D27771" w:rsidRDefault="000130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245085D" w14:textId="77777777" w:rsidR="0001309B" w:rsidRPr="00D27771" w:rsidRDefault="0001309B" w:rsidP="0001309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14:paraId="3D5EB72B" w14:textId="77777777" w:rsidR="0001309B" w:rsidRDefault="0001309B" w:rsidP="000130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5A5CF39" w14:textId="77777777" w:rsidR="0001309B" w:rsidRPr="00D27771" w:rsidRDefault="0001309B" w:rsidP="000130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581"/>
      </w:tblGrid>
      <w:tr w:rsidR="0001309B" w:rsidRPr="00686C81" w14:paraId="7D98CB0A" w14:textId="77777777" w:rsidTr="00CA44C0">
        <w:tc>
          <w:tcPr>
            <w:tcW w:w="4815" w:type="dxa"/>
            <w:shd w:val="clear" w:color="auto" w:fill="auto"/>
          </w:tcPr>
          <w:p w14:paraId="750BBF68" w14:textId="77777777" w:rsidR="0001309B" w:rsidRPr="00A8765D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Česká republika – Státní pozemkový úřad</w:t>
            </w:r>
          </w:p>
          <w:p w14:paraId="5EBAE2CE" w14:textId="48E095ED" w:rsidR="0001309B" w:rsidRPr="00A8765D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zástupce 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  <w:p w14:paraId="429BD393" w14:textId="77777777" w:rsidR="0001309B" w:rsidRPr="00A8765D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Krajského pozemkového úřadu pro Ústecký kraj </w:t>
            </w:r>
          </w:p>
          <w:p w14:paraId="1A21A963" w14:textId="77777777" w:rsidR="0001309B" w:rsidRPr="0001309B" w:rsidRDefault="0001309B" w:rsidP="0001309B">
            <w:pPr>
              <w:rPr>
                <w:rFonts w:ascii="Arial" w:hAnsi="Arial" w:cs="Arial"/>
                <w:color w:val="000000"/>
              </w:rPr>
            </w:pPr>
            <w:r w:rsidRPr="0001309B">
              <w:rPr>
                <w:rFonts w:ascii="Arial" w:hAnsi="Arial" w:cs="Arial"/>
                <w:color w:val="000000"/>
              </w:rPr>
              <w:t>Ing. Jiří Pavliš, DiS.</w:t>
            </w:r>
          </w:p>
          <w:p w14:paraId="6F1086F7" w14:textId="15668C51" w:rsidR="0001309B" w:rsidRPr="00A8765D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6816A664" w14:textId="7012A454" w:rsidR="0001309B" w:rsidRDefault="0001309B" w:rsidP="0001309B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Ing. Pavel Moravec</w:t>
            </w:r>
          </w:p>
          <w:p w14:paraId="47FA437D" w14:textId="77777777" w:rsidR="0001309B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FBE13C" w14:textId="77777777" w:rsidR="0001309B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5D7D32" w14:textId="09069306" w:rsidR="0001309B" w:rsidRPr="00C90189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309B" w:rsidRPr="00686C81" w14:paraId="7AB6C3CA" w14:textId="77777777" w:rsidTr="00CA44C0">
        <w:tc>
          <w:tcPr>
            <w:tcW w:w="4815" w:type="dxa"/>
            <w:shd w:val="clear" w:color="auto" w:fill="auto"/>
          </w:tcPr>
          <w:p w14:paraId="69B243B4" w14:textId="77777777" w:rsidR="0001309B" w:rsidRPr="00A8765D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76DC4101" w14:textId="77777777" w:rsidR="0001309B" w:rsidRPr="00485A66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</w:tr>
      <w:tr w:rsidR="0001309B" w:rsidRPr="00686C81" w14:paraId="2125605F" w14:textId="77777777" w:rsidTr="00CA44C0">
        <w:tc>
          <w:tcPr>
            <w:tcW w:w="4815" w:type="dxa"/>
            <w:shd w:val="clear" w:color="auto" w:fill="auto"/>
          </w:tcPr>
          <w:p w14:paraId="5082031C" w14:textId="77777777" w:rsidR="0001309B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Za věcnou a formální správnost odpovídá </w:t>
            </w:r>
          </w:p>
          <w:p w14:paraId="26BE2436" w14:textId="77777777" w:rsidR="0001309B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24FB">
              <w:rPr>
                <w:rFonts w:ascii="Arial" w:hAnsi="Arial" w:cs="Arial"/>
                <w:sz w:val="20"/>
                <w:szCs w:val="20"/>
              </w:rPr>
              <w:t>vedoucí oddělení převodu majetku státu</w:t>
            </w: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77FF9B1" w14:textId="77777777" w:rsidR="0001309B" w:rsidRPr="00A8765D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KPÚ pro Ústecký kraj </w:t>
            </w:r>
          </w:p>
          <w:p w14:paraId="339ADF7B" w14:textId="77777777" w:rsidR="0001309B" w:rsidRPr="00A8765D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65D">
              <w:rPr>
                <w:rFonts w:ascii="Arial" w:hAnsi="Arial" w:cs="Arial"/>
                <w:color w:val="000000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Lenka Strnadová</w:t>
            </w:r>
          </w:p>
          <w:p w14:paraId="577C45E7" w14:textId="77777777" w:rsidR="0001309B" w:rsidRPr="00A8765D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shd w:val="clear" w:color="auto" w:fill="auto"/>
          </w:tcPr>
          <w:p w14:paraId="182366A4" w14:textId="391F402E" w:rsidR="0001309B" w:rsidRPr="00A8765D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1309B" w:rsidRPr="00686C81" w14:paraId="3E98C84D" w14:textId="77777777" w:rsidTr="00CA44C0">
        <w:tc>
          <w:tcPr>
            <w:tcW w:w="4815" w:type="dxa"/>
            <w:shd w:val="clear" w:color="auto" w:fill="auto"/>
          </w:tcPr>
          <w:p w14:paraId="31EED83B" w14:textId="77777777" w:rsidR="0001309B" w:rsidRPr="009A1DC4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EA205B" w14:textId="77777777" w:rsidR="0001309B" w:rsidRPr="009A1DC4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E8237D" w14:textId="77777777" w:rsidR="0001309B" w:rsidRPr="009A1DC4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A669D9" w14:textId="77777777" w:rsidR="0001309B" w:rsidRPr="009A1DC4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1DC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581" w:type="dxa"/>
            <w:shd w:val="clear" w:color="auto" w:fill="auto"/>
          </w:tcPr>
          <w:p w14:paraId="68F29DB3" w14:textId="7EEDEF69" w:rsidR="0001309B" w:rsidRPr="00A8765D" w:rsidRDefault="0001309B" w:rsidP="00CA44C0">
            <w:pPr>
              <w:pStyle w:val="adresa"/>
              <w:widowControl/>
              <w:tabs>
                <w:tab w:val="clear" w:pos="3402"/>
                <w:tab w:val="clear" w:pos="6237"/>
                <w:tab w:val="left" w:pos="496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648F783" w14:textId="77777777" w:rsidR="0001309B" w:rsidRPr="00D27771" w:rsidRDefault="0001309B" w:rsidP="0001309B">
      <w:pPr>
        <w:widowControl/>
        <w:jc w:val="both"/>
        <w:rPr>
          <w:rFonts w:ascii="Arial" w:hAnsi="Arial" w:cs="Arial"/>
          <w:color w:val="000000"/>
        </w:rPr>
      </w:pPr>
    </w:p>
    <w:p w14:paraId="384BFF48" w14:textId="77777777" w:rsidR="0001309B" w:rsidRPr="00D27771" w:rsidRDefault="0001309B" w:rsidP="0001309B">
      <w:pPr>
        <w:widowControl/>
        <w:jc w:val="both"/>
        <w:rPr>
          <w:rFonts w:ascii="Arial" w:hAnsi="Arial" w:cs="Arial"/>
          <w:color w:val="000000"/>
        </w:rPr>
      </w:pPr>
    </w:p>
    <w:p w14:paraId="568D4AD1" w14:textId="77777777" w:rsidR="0001309B" w:rsidRPr="00D27771" w:rsidRDefault="0001309B" w:rsidP="0001309B">
      <w:pPr>
        <w:widowControl/>
        <w:jc w:val="both"/>
        <w:rPr>
          <w:rFonts w:ascii="Arial" w:hAnsi="Arial" w:cs="Arial"/>
          <w:color w:val="000000"/>
        </w:rPr>
      </w:pPr>
    </w:p>
    <w:p w14:paraId="057C0FB8" w14:textId="77777777" w:rsidR="0001309B" w:rsidRDefault="0001309B" w:rsidP="0001309B">
      <w:pPr>
        <w:widowControl/>
        <w:jc w:val="both"/>
        <w:rPr>
          <w:rFonts w:ascii="Arial" w:hAnsi="Arial" w:cs="Arial"/>
          <w:color w:val="000000"/>
        </w:rPr>
      </w:pPr>
    </w:p>
    <w:p w14:paraId="0373A684" w14:textId="77777777" w:rsidR="0001309B" w:rsidRDefault="0001309B" w:rsidP="0001309B">
      <w:pPr>
        <w:widowControl/>
        <w:jc w:val="both"/>
        <w:rPr>
          <w:rFonts w:ascii="Arial" w:hAnsi="Arial" w:cs="Arial"/>
          <w:color w:val="000000"/>
        </w:rPr>
      </w:pPr>
    </w:p>
    <w:p w14:paraId="2AFB474F" w14:textId="77777777" w:rsidR="0001309B" w:rsidRPr="00686C81" w:rsidRDefault="0001309B" w:rsidP="0001309B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</w:rPr>
        <w:t>Za správnost: Petra Musilová………</w:t>
      </w:r>
      <w:proofErr w:type="gramStart"/>
      <w:r w:rsidRPr="00686C81">
        <w:rPr>
          <w:rFonts w:ascii="Arial" w:hAnsi="Arial" w:cs="Arial"/>
          <w:color w:val="000000"/>
        </w:rPr>
        <w:t>…….</w:t>
      </w:r>
      <w:proofErr w:type="gramEnd"/>
      <w:r w:rsidRPr="00686C81">
        <w:rPr>
          <w:rFonts w:ascii="Arial" w:hAnsi="Arial" w:cs="Arial"/>
          <w:color w:val="000000"/>
        </w:rPr>
        <w:t>.</w:t>
      </w:r>
    </w:p>
    <w:p w14:paraId="04EB6F07" w14:textId="77777777" w:rsidR="0001309B" w:rsidRPr="00686C81" w:rsidRDefault="0001309B" w:rsidP="0001309B">
      <w:pPr>
        <w:widowControl/>
        <w:jc w:val="both"/>
        <w:rPr>
          <w:rFonts w:ascii="Arial" w:hAnsi="Arial" w:cs="Arial"/>
          <w:color w:val="000000"/>
        </w:rPr>
      </w:pPr>
    </w:p>
    <w:p w14:paraId="570F2467" w14:textId="77777777" w:rsidR="0001309B" w:rsidRPr="00E32843" w:rsidRDefault="0001309B" w:rsidP="0001309B">
      <w:pPr>
        <w:widowControl/>
        <w:jc w:val="both"/>
        <w:rPr>
          <w:rFonts w:ascii="Arial" w:hAnsi="Arial" w:cs="Arial"/>
          <w:color w:val="000000"/>
        </w:rPr>
      </w:pPr>
      <w:r w:rsidRPr="00686C8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byla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686C81">
        <w:rPr>
          <w:rFonts w:ascii="Arial" w:hAnsi="Arial" w:cs="Arial"/>
          <w:color w:val="000000"/>
          <w:lang w:val="en-US"/>
        </w:rPr>
        <w:t>vedeném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dle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zákona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registru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smluv</w:t>
      </w:r>
      <w:proofErr w:type="spellEnd"/>
      <w:r w:rsidRPr="00686C81">
        <w:rPr>
          <w:rFonts w:ascii="Arial" w:hAnsi="Arial" w:cs="Arial"/>
          <w:color w:val="000000"/>
          <w:lang w:val="en-US"/>
        </w:rPr>
        <w:t>.</w:t>
      </w:r>
    </w:p>
    <w:p w14:paraId="7AF45A7B" w14:textId="77777777" w:rsidR="0001309B" w:rsidRPr="00686C81" w:rsidRDefault="0001309B" w:rsidP="0001309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0B402370" w14:textId="77777777" w:rsidR="0001309B" w:rsidRPr="00686C81" w:rsidRDefault="0001309B" w:rsidP="0001309B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686C81">
        <w:rPr>
          <w:rFonts w:ascii="Arial" w:hAnsi="Arial" w:cs="Arial"/>
          <w:color w:val="000000"/>
          <w:lang w:val="en-US"/>
        </w:rPr>
        <w:t>registrace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………………………………</w:t>
      </w:r>
    </w:p>
    <w:p w14:paraId="369C31D1" w14:textId="77777777" w:rsidR="0001309B" w:rsidRPr="00686C81" w:rsidRDefault="0001309B" w:rsidP="0001309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212FE642" w14:textId="77777777" w:rsidR="0001309B" w:rsidRPr="00686C81" w:rsidRDefault="0001309B" w:rsidP="0001309B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smlouvy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</w:t>
      </w:r>
    </w:p>
    <w:p w14:paraId="45A148D2" w14:textId="77777777" w:rsidR="0001309B" w:rsidRPr="00686C81" w:rsidRDefault="0001309B" w:rsidP="0001309B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577367C5" w14:textId="77777777" w:rsidR="0001309B" w:rsidRPr="00686C81" w:rsidRDefault="0001309B" w:rsidP="0001309B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686C81">
        <w:rPr>
          <w:rFonts w:ascii="Arial" w:hAnsi="Arial" w:cs="Arial"/>
          <w:color w:val="000000"/>
          <w:lang w:val="en-US"/>
        </w:rPr>
        <w:t>verze</w:t>
      </w:r>
      <w:proofErr w:type="spellEnd"/>
      <w:r w:rsidRPr="00686C81">
        <w:rPr>
          <w:rFonts w:ascii="Arial" w:hAnsi="Arial" w:cs="Arial"/>
          <w:color w:val="000000"/>
          <w:lang w:val="en-US"/>
        </w:rPr>
        <w:t>………………………………………….</w:t>
      </w:r>
    </w:p>
    <w:p w14:paraId="0160D559" w14:textId="77777777" w:rsidR="0001309B" w:rsidRPr="00686C81" w:rsidRDefault="0001309B" w:rsidP="0001309B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AE57691" w14:textId="77777777" w:rsidR="0001309B" w:rsidRPr="00686C81" w:rsidRDefault="0001309B" w:rsidP="0001309B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686C81">
        <w:rPr>
          <w:rFonts w:ascii="Arial" w:hAnsi="Arial" w:cs="Arial"/>
          <w:color w:val="000000"/>
          <w:lang w:val="en-US"/>
        </w:rPr>
        <w:t>Registraci</w:t>
      </w:r>
      <w:proofErr w:type="spellEnd"/>
      <w:r w:rsidRPr="00686C8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686C81">
        <w:rPr>
          <w:rFonts w:ascii="Arial" w:hAnsi="Arial" w:cs="Arial"/>
          <w:color w:val="000000"/>
          <w:lang w:val="en-US"/>
        </w:rPr>
        <w:t>provedl</w:t>
      </w:r>
      <w:proofErr w:type="spellEnd"/>
      <w:r w:rsidRPr="00686C81">
        <w:rPr>
          <w:rFonts w:ascii="Arial" w:hAnsi="Arial" w:cs="Arial"/>
          <w:color w:val="000000"/>
          <w:lang w:val="en-US"/>
        </w:rPr>
        <w:t>:  Bc. Karin Černíková …………</w:t>
      </w:r>
      <w:proofErr w:type="gramStart"/>
      <w:r w:rsidRPr="00686C81">
        <w:rPr>
          <w:rFonts w:ascii="Arial" w:hAnsi="Arial" w:cs="Arial"/>
          <w:color w:val="000000"/>
          <w:lang w:val="en-US"/>
        </w:rPr>
        <w:t>…..</w:t>
      </w:r>
      <w:proofErr w:type="gramEnd"/>
    </w:p>
    <w:p w14:paraId="5002A491" w14:textId="77777777" w:rsidR="0001309B" w:rsidRPr="00686C81" w:rsidRDefault="0001309B" w:rsidP="0001309B">
      <w:pPr>
        <w:widowControl/>
        <w:jc w:val="both"/>
        <w:rPr>
          <w:rFonts w:ascii="Arial" w:hAnsi="Arial" w:cs="Arial"/>
          <w:color w:val="000000"/>
        </w:rPr>
      </w:pPr>
    </w:p>
    <w:p w14:paraId="107038DA" w14:textId="77777777" w:rsidR="0001309B" w:rsidRPr="00686C81" w:rsidRDefault="0001309B" w:rsidP="0001309B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686C81">
        <w:rPr>
          <w:rFonts w:ascii="Arial" w:hAnsi="Arial" w:cs="Arial"/>
          <w:color w:val="000000"/>
        </w:rPr>
        <w:t>V Teplicích dne …………………………………</w:t>
      </w:r>
    </w:p>
    <w:p w14:paraId="3C41C56F" w14:textId="77777777" w:rsidR="0001309B" w:rsidRPr="00686C81" w:rsidRDefault="0001309B" w:rsidP="0001309B">
      <w:pPr>
        <w:widowControl/>
        <w:jc w:val="both"/>
        <w:rPr>
          <w:rFonts w:ascii="Arial" w:hAnsi="Arial" w:cs="Arial"/>
          <w:color w:val="000000"/>
        </w:rPr>
      </w:pPr>
    </w:p>
    <w:p w14:paraId="639D9AC7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3047BA7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34912, 5413,  </w:t>
      </w:r>
    </w:p>
    <w:p w14:paraId="17252A3E" w14:textId="56DEFE94"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Datum tisku: 20. 12. 2021 Verze programu Restituce: 5.98</w:t>
      </w:r>
    </w:p>
    <w:p w14:paraId="43D94729" w14:textId="77777777" w:rsidR="00196E3C" w:rsidRDefault="00196E3C">
      <w:pPr>
        <w:widowControl/>
        <w:rPr>
          <w:rFonts w:ascii="Arial" w:hAnsi="Arial" w:cs="Arial"/>
          <w:color w:val="000000"/>
        </w:rPr>
      </w:pPr>
    </w:p>
    <w:p w14:paraId="2DFBA467" w14:textId="63B5F759" w:rsidR="00196E3C" w:rsidRPr="00D27771" w:rsidRDefault="00196E3C">
      <w:pPr>
        <w:widowControl/>
        <w:rPr>
          <w:rFonts w:ascii="Arial" w:hAnsi="Arial" w:cs="Arial"/>
        </w:rPr>
      </w:pPr>
      <w:r w:rsidRPr="00196E3C">
        <w:rPr>
          <w:rFonts w:ascii="Arial" w:hAnsi="Arial" w:cs="Arial"/>
        </w:rPr>
        <w:t>SPU 471384/2021/508102/Mu</w:t>
      </w:r>
    </w:p>
    <w:sectPr w:rsidR="00196E3C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1309B"/>
    <w:rsid w:val="00024518"/>
    <w:rsid w:val="00051722"/>
    <w:rsid w:val="0007035E"/>
    <w:rsid w:val="0008169E"/>
    <w:rsid w:val="0008226D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84DDA"/>
    <w:rsid w:val="001914D2"/>
    <w:rsid w:val="00196594"/>
    <w:rsid w:val="001965CB"/>
    <w:rsid w:val="00196E3C"/>
    <w:rsid w:val="001A27D9"/>
    <w:rsid w:val="001B6217"/>
    <w:rsid w:val="001D1353"/>
    <w:rsid w:val="001E5055"/>
    <w:rsid w:val="00225878"/>
    <w:rsid w:val="00231BB2"/>
    <w:rsid w:val="002A1AB9"/>
    <w:rsid w:val="002A2A4B"/>
    <w:rsid w:val="002A41CD"/>
    <w:rsid w:val="002B7458"/>
    <w:rsid w:val="002C7AD6"/>
    <w:rsid w:val="002D163D"/>
    <w:rsid w:val="002E0BC1"/>
    <w:rsid w:val="00306639"/>
    <w:rsid w:val="00323BE6"/>
    <w:rsid w:val="00326F53"/>
    <w:rsid w:val="003271AE"/>
    <w:rsid w:val="003315E7"/>
    <w:rsid w:val="00337BA9"/>
    <w:rsid w:val="003A69C2"/>
    <w:rsid w:val="00407016"/>
    <w:rsid w:val="0043267F"/>
    <w:rsid w:val="004934BF"/>
    <w:rsid w:val="004F6BCB"/>
    <w:rsid w:val="00511ECA"/>
    <w:rsid w:val="00540A55"/>
    <w:rsid w:val="00547094"/>
    <w:rsid w:val="005A5801"/>
    <w:rsid w:val="005F1C8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391E"/>
    <w:rsid w:val="007C7082"/>
    <w:rsid w:val="007F0009"/>
    <w:rsid w:val="008163EB"/>
    <w:rsid w:val="00817045"/>
    <w:rsid w:val="0081770D"/>
    <w:rsid w:val="00824EDF"/>
    <w:rsid w:val="00835624"/>
    <w:rsid w:val="00845356"/>
    <w:rsid w:val="0086454B"/>
    <w:rsid w:val="0088212B"/>
    <w:rsid w:val="00887698"/>
    <w:rsid w:val="008A6435"/>
    <w:rsid w:val="008D75D8"/>
    <w:rsid w:val="0092179A"/>
    <w:rsid w:val="00924A3D"/>
    <w:rsid w:val="009519F9"/>
    <w:rsid w:val="009B704C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311BC"/>
    <w:rsid w:val="00D60242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C0CB6"/>
    <w:rsid w:val="00F15025"/>
    <w:rsid w:val="00F33A11"/>
    <w:rsid w:val="00F36629"/>
    <w:rsid w:val="00F55696"/>
    <w:rsid w:val="00F63DC6"/>
    <w:rsid w:val="00F722EF"/>
    <w:rsid w:val="00F758C4"/>
    <w:rsid w:val="00F86F31"/>
    <w:rsid w:val="00FA13F1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A17F0"/>
  <w14:defaultImageDpi w14:val="0"/>
  <w15:docId w15:val="{24E3F88D-AA9B-4787-A239-89A0B260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3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1436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Petra</dc:creator>
  <cp:keywords/>
  <dc:description/>
  <cp:lastModifiedBy>Černíková Karin Bc.</cp:lastModifiedBy>
  <cp:revision>3</cp:revision>
  <cp:lastPrinted>2021-12-20T10:57:00Z</cp:lastPrinted>
  <dcterms:created xsi:type="dcterms:W3CDTF">2021-12-20T13:50:00Z</dcterms:created>
  <dcterms:modified xsi:type="dcterms:W3CDTF">2021-12-20T13:55:00Z</dcterms:modified>
</cp:coreProperties>
</file>