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D1ED3" w14:textId="22B287ED" w:rsidR="00A22E41" w:rsidRPr="00392B7D" w:rsidRDefault="00392B7D" w:rsidP="00392B7D">
      <w:pPr>
        <w:jc w:val="center"/>
        <w:rPr>
          <w:rFonts w:cstheme="minorHAnsi"/>
          <w:b/>
          <w:bCs/>
          <w:sz w:val="28"/>
          <w:szCs w:val="28"/>
        </w:rPr>
      </w:pPr>
      <w:r w:rsidRPr="00392B7D">
        <w:rPr>
          <w:rFonts w:cstheme="minorHAnsi"/>
          <w:b/>
          <w:bCs/>
          <w:sz w:val="28"/>
          <w:szCs w:val="28"/>
        </w:rPr>
        <w:t xml:space="preserve">SMLOUVA O </w:t>
      </w:r>
      <w:r w:rsidR="0089198E">
        <w:rPr>
          <w:rFonts w:cstheme="minorHAnsi"/>
          <w:b/>
          <w:bCs/>
          <w:sz w:val="28"/>
          <w:szCs w:val="28"/>
        </w:rPr>
        <w:t xml:space="preserve">PŘIPOJENÍ </w:t>
      </w:r>
      <w:r w:rsidR="0063089E">
        <w:rPr>
          <w:rFonts w:cstheme="minorHAnsi"/>
          <w:b/>
          <w:bCs/>
          <w:sz w:val="28"/>
          <w:szCs w:val="28"/>
        </w:rPr>
        <w:t>K</w:t>
      </w:r>
      <w:r w:rsidR="008C671B">
        <w:rPr>
          <w:rFonts w:cstheme="minorHAnsi"/>
          <w:b/>
          <w:bCs/>
          <w:sz w:val="28"/>
          <w:szCs w:val="28"/>
        </w:rPr>
        <w:t xml:space="preserve"> SOUSTAV</w:t>
      </w:r>
      <w:r w:rsidR="0063089E">
        <w:rPr>
          <w:rFonts w:cstheme="minorHAnsi"/>
          <w:b/>
          <w:bCs/>
          <w:sz w:val="28"/>
          <w:szCs w:val="28"/>
        </w:rPr>
        <w:t>Ě</w:t>
      </w:r>
      <w:r w:rsidR="008C671B">
        <w:rPr>
          <w:rFonts w:cstheme="minorHAnsi"/>
          <w:b/>
          <w:bCs/>
          <w:sz w:val="28"/>
          <w:szCs w:val="28"/>
        </w:rPr>
        <w:t xml:space="preserve"> CZT </w:t>
      </w:r>
    </w:p>
    <w:p w14:paraId="3328C51D" w14:textId="77777777" w:rsidR="00392B7D" w:rsidRDefault="00392B7D" w:rsidP="00392B7D">
      <w:pPr>
        <w:spacing w:after="0"/>
        <w:rPr>
          <w:b/>
          <w:bCs/>
        </w:rPr>
      </w:pPr>
    </w:p>
    <w:p w14:paraId="1F9A689A" w14:textId="39CAC65E" w:rsidR="00392B7D" w:rsidRDefault="00392B7D" w:rsidP="00392B7D">
      <w:pPr>
        <w:spacing w:after="0"/>
      </w:pPr>
      <w:r w:rsidRPr="00392B7D">
        <w:rPr>
          <w:b/>
          <w:bCs/>
        </w:rPr>
        <w:t>Správa budov Žamberk s.r.o.</w:t>
      </w:r>
      <w:r>
        <w:t>, IČ 25280091</w:t>
      </w:r>
    </w:p>
    <w:p w14:paraId="01AB9B1D" w14:textId="4F5532E3" w:rsidR="00392B7D" w:rsidRDefault="001B615F" w:rsidP="00392B7D">
      <w:pPr>
        <w:spacing w:after="0"/>
      </w:pPr>
      <w:r>
        <w:t xml:space="preserve">se sídlem </w:t>
      </w:r>
      <w:r w:rsidR="00392B7D">
        <w:t>Klostermannova 990, Žamberk, PSČ 564 01</w:t>
      </w:r>
    </w:p>
    <w:p w14:paraId="128E19D7" w14:textId="661B07C5" w:rsidR="006C42D9" w:rsidRDefault="006C42D9" w:rsidP="00392B7D">
      <w:pPr>
        <w:spacing w:after="0"/>
      </w:pPr>
      <w:r>
        <w:t xml:space="preserve">zapsaná v obchodním rejstříku </w:t>
      </w:r>
      <w:r w:rsidRPr="006C42D9">
        <w:t xml:space="preserve">u Krajského soudu v Hradci Králové </w:t>
      </w:r>
      <w:r>
        <w:t xml:space="preserve">pod </w:t>
      </w:r>
      <w:proofErr w:type="spellStart"/>
      <w:r>
        <w:t>sp.zn</w:t>
      </w:r>
      <w:proofErr w:type="spellEnd"/>
      <w:r>
        <w:t xml:space="preserve">. </w:t>
      </w:r>
      <w:r w:rsidRPr="006C42D9">
        <w:t>C 12570</w:t>
      </w:r>
    </w:p>
    <w:p w14:paraId="2F6A5FBC" w14:textId="77777777" w:rsidR="00392B7D" w:rsidRDefault="00392B7D" w:rsidP="00392B7D">
      <w:pPr>
        <w:spacing w:after="0"/>
      </w:pPr>
      <w:r>
        <w:t>zastoupená jednatelem Ing. Janem Filipem</w:t>
      </w:r>
    </w:p>
    <w:p w14:paraId="1EE76B9E" w14:textId="4F90DE5A" w:rsidR="00392B7D" w:rsidRDefault="00392B7D" w:rsidP="00392B7D">
      <w:pPr>
        <w:spacing w:after="0"/>
      </w:pPr>
      <w:r>
        <w:t xml:space="preserve">(dále jen </w:t>
      </w:r>
      <w:r w:rsidRPr="00392B7D">
        <w:rPr>
          <w:i/>
          <w:iCs/>
        </w:rPr>
        <w:t>„</w:t>
      </w:r>
      <w:r w:rsidR="0089198E">
        <w:rPr>
          <w:b/>
          <w:bCs/>
          <w:i/>
          <w:iCs/>
        </w:rPr>
        <w:t>dodavatel</w:t>
      </w:r>
      <w:r w:rsidRPr="00392B7D">
        <w:rPr>
          <w:i/>
          <w:iCs/>
        </w:rPr>
        <w:t>“</w:t>
      </w:r>
      <w:r>
        <w:t>)</w:t>
      </w:r>
    </w:p>
    <w:p w14:paraId="2F185F58" w14:textId="77777777" w:rsidR="00392B7D" w:rsidRDefault="00392B7D" w:rsidP="00392B7D">
      <w:pPr>
        <w:spacing w:after="0"/>
      </w:pPr>
    </w:p>
    <w:p w14:paraId="550E8FBB" w14:textId="77777777" w:rsidR="00392B7D" w:rsidRDefault="00392B7D" w:rsidP="00392B7D">
      <w:pPr>
        <w:spacing w:after="0"/>
      </w:pPr>
      <w:r>
        <w:t>a</w:t>
      </w:r>
    </w:p>
    <w:p w14:paraId="2AACCDD4" w14:textId="77777777" w:rsidR="00392B7D" w:rsidRDefault="00392B7D" w:rsidP="00392B7D">
      <w:pPr>
        <w:spacing w:after="0"/>
      </w:pPr>
    </w:p>
    <w:p w14:paraId="6002D713" w14:textId="77777777" w:rsidR="0089198E" w:rsidRDefault="0089198E" w:rsidP="00392B7D">
      <w:pPr>
        <w:spacing w:after="0"/>
      </w:pPr>
      <w:r>
        <w:rPr>
          <w:b/>
          <w:bCs/>
        </w:rPr>
        <w:t>Andrš reality s.r.o.</w:t>
      </w:r>
      <w:r>
        <w:t xml:space="preserve">, IČ </w:t>
      </w:r>
      <w:r w:rsidRPr="0089198E">
        <w:t>06733093</w:t>
      </w:r>
    </w:p>
    <w:p w14:paraId="0E24D4F7" w14:textId="77777777" w:rsidR="0089198E" w:rsidRDefault="0089198E" w:rsidP="00392B7D">
      <w:pPr>
        <w:spacing w:after="0"/>
      </w:pPr>
      <w:r>
        <w:t xml:space="preserve">se sídlem </w:t>
      </w:r>
      <w:r w:rsidRPr="0089198E">
        <w:t>Divišova 1588, 564 01 Žamberk</w:t>
      </w:r>
    </w:p>
    <w:p w14:paraId="3C8750D7" w14:textId="18104B61" w:rsidR="001B615F" w:rsidRDefault="0089198E" w:rsidP="00392B7D">
      <w:pPr>
        <w:spacing w:after="0"/>
        <w:rPr>
          <w:b/>
          <w:bCs/>
        </w:rPr>
      </w:pPr>
      <w:r>
        <w:t xml:space="preserve">zapsaná v obchodním rejstříku </w:t>
      </w:r>
      <w:r w:rsidRPr="006C42D9">
        <w:t xml:space="preserve">u Krajského soudu v Hradci Králové </w:t>
      </w:r>
      <w:r>
        <w:t xml:space="preserve">pod </w:t>
      </w:r>
      <w:proofErr w:type="spellStart"/>
      <w:r>
        <w:t>sp.zn</w:t>
      </w:r>
      <w:proofErr w:type="spellEnd"/>
      <w:r>
        <w:t xml:space="preserve">. </w:t>
      </w:r>
      <w:r w:rsidRPr="006C42D9">
        <w:t xml:space="preserve">C </w:t>
      </w:r>
      <w:r>
        <w:t>40939</w:t>
      </w:r>
      <w:r w:rsidR="001B615F">
        <w:rPr>
          <w:b/>
          <w:bCs/>
        </w:rPr>
        <w:t xml:space="preserve"> </w:t>
      </w:r>
    </w:p>
    <w:p w14:paraId="20B4EB8E" w14:textId="44F48481" w:rsidR="00392B7D" w:rsidRDefault="0089198E" w:rsidP="00392B7D">
      <w:pPr>
        <w:spacing w:after="0"/>
      </w:pPr>
      <w:r>
        <w:t>zastoupena jednatelem Bc. Lenkou Andršovou</w:t>
      </w:r>
    </w:p>
    <w:p w14:paraId="7424818F" w14:textId="1C5BB265" w:rsidR="00392B7D" w:rsidRDefault="00392B7D" w:rsidP="00392B7D">
      <w:pPr>
        <w:spacing w:after="0"/>
      </w:pPr>
      <w:r>
        <w:t xml:space="preserve">(dále jen </w:t>
      </w:r>
      <w:r w:rsidRPr="00392B7D">
        <w:rPr>
          <w:i/>
          <w:iCs/>
        </w:rPr>
        <w:t>„</w:t>
      </w:r>
      <w:r w:rsidR="0089198E">
        <w:rPr>
          <w:b/>
          <w:bCs/>
          <w:i/>
          <w:iCs/>
        </w:rPr>
        <w:t>odběratel</w:t>
      </w:r>
      <w:r w:rsidRPr="00392B7D">
        <w:rPr>
          <w:i/>
          <w:iCs/>
        </w:rPr>
        <w:t>“</w:t>
      </w:r>
      <w:r>
        <w:t>)</w:t>
      </w:r>
    </w:p>
    <w:p w14:paraId="1BFE180E" w14:textId="77777777" w:rsidR="00392B7D" w:rsidRDefault="00392B7D" w:rsidP="00392B7D">
      <w:pPr>
        <w:spacing w:after="0"/>
      </w:pPr>
    </w:p>
    <w:p w14:paraId="22C9494C" w14:textId="55ECC31C" w:rsidR="00392B7D" w:rsidRDefault="00392B7D" w:rsidP="00392B7D">
      <w:pPr>
        <w:jc w:val="both"/>
      </w:pPr>
      <w:r w:rsidRPr="0022565D">
        <w:rPr>
          <w:szCs w:val="20"/>
        </w:rPr>
        <w:t>uzavírají tuto smlouvu</w:t>
      </w:r>
      <w:r>
        <w:rPr>
          <w:szCs w:val="20"/>
        </w:rPr>
        <w:t xml:space="preserve"> </w:t>
      </w:r>
      <w:r w:rsidR="0089198E">
        <w:rPr>
          <w:szCs w:val="20"/>
        </w:rPr>
        <w:t xml:space="preserve">o připojení </w:t>
      </w:r>
      <w:r w:rsidR="0063089E">
        <w:rPr>
          <w:szCs w:val="20"/>
        </w:rPr>
        <w:t>k </w:t>
      </w:r>
      <w:r w:rsidR="008C671B">
        <w:rPr>
          <w:szCs w:val="20"/>
        </w:rPr>
        <w:t>soustav</w:t>
      </w:r>
      <w:r w:rsidR="0063089E">
        <w:rPr>
          <w:szCs w:val="20"/>
        </w:rPr>
        <w:t>ě</w:t>
      </w:r>
      <w:r w:rsidR="008C671B">
        <w:rPr>
          <w:szCs w:val="20"/>
        </w:rPr>
        <w:t xml:space="preserve"> CZT </w:t>
      </w:r>
      <w:r w:rsidRPr="0022565D">
        <w:rPr>
          <w:szCs w:val="20"/>
        </w:rPr>
        <w:t xml:space="preserve">(dále jen </w:t>
      </w:r>
      <w:r w:rsidRPr="00392B7D">
        <w:t>„</w:t>
      </w:r>
      <w:r>
        <w:rPr>
          <w:b/>
          <w:i/>
        </w:rPr>
        <w:t>s</w:t>
      </w:r>
      <w:r w:rsidRPr="00392B7D">
        <w:rPr>
          <w:b/>
          <w:i/>
        </w:rPr>
        <w:t>mlouva</w:t>
      </w:r>
      <w:r w:rsidRPr="00392B7D">
        <w:t>“):</w:t>
      </w:r>
    </w:p>
    <w:p w14:paraId="0084871F" w14:textId="77777777" w:rsidR="0035792D" w:rsidRPr="00392B7D" w:rsidRDefault="0035792D" w:rsidP="00392B7D">
      <w:pPr>
        <w:jc w:val="both"/>
      </w:pPr>
    </w:p>
    <w:p w14:paraId="1F0DA24E" w14:textId="77777777" w:rsidR="00392B7D" w:rsidRPr="00392B7D" w:rsidRDefault="00392B7D" w:rsidP="00392B7D">
      <w:pPr>
        <w:pStyle w:val="Nadpis1"/>
        <w:rPr>
          <w:sz w:val="22"/>
        </w:rPr>
      </w:pPr>
      <w:r w:rsidRPr="00392B7D">
        <w:rPr>
          <w:sz w:val="22"/>
        </w:rPr>
        <w:t>Úvodní ustanovení</w:t>
      </w:r>
    </w:p>
    <w:p w14:paraId="69185EEE" w14:textId="275060EB" w:rsidR="00392B7D" w:rsidRPr="00392B7D" w:rsidRDefault="008C671B" w:rsidP="00392B7D">
      <w:pPr>
        <w:pStyle w:val="Nadpis2"/>
        <w:rPr>
          <w:sz w:val="22"/>
          <w:szCs w:val="22"/>
        </w:rPr>
      </w:pPr>
      <w:r>
        <w:rPr>
          <w:sz w:val="22"/>
          <w:szCs w:val="22"/>
        </w:rPr>
        <w:t>Odběratel</w:t>
      </w:r>
      <w:r w:rsidR="00392B7D" w:rsidRPr="00392B7D">
        <w:rPr>
          <w:sz w:val="22"/>
          <w:szCs w:val="22"/>
        </w:rPr>
        <w:t xml:space="preserve"> prohlašuj</w:t>
      </w:r>
      <w:r>
        <w:rPr>
          <w:sz w:val="22"/>
          <w:szCs w:val="22"/>
        </w:rPr>
        <w:t>e</w:t>
      </w:r>
      <w:r w:rsidR="00392B7D" w:rsidRPr="00392B7D">
        <w:rPr>
          <w:sz w:val="22"/>
          <w:szCs w:val="22"/>
        </w:rPr>
        <w:t>, že</w:t>
      </w:r>
      <w:r>
        <w:rPr>
          <w:sz w:val="22"/>
          <w:szCs w:val="22"/>
        </w:rPr>
        <w:t xml:space="preserve"> na pozemku </w:t>
      </w:r>
      <w:proofErr w:type="spellStart"/>
      <w:r>
        <w:rPr>
          <w:sz w:val="22"/>
          <w:szCs w:val="22"/>
        </w:rPr>
        <w:t>parc.č</w:t>
      </w:r>
      <w:proofErr w:type="spellEnd"/>
      <w:r>
        <w:rPr>
          <w:sz w:val="22"/>
          <w:szCs w:val="22"/>
        </w:rPr>
        <w:t>. 749/3 v 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Žamberk, obec Žamberk,</w:t>
      </w:r>
      <w:r w:rsidR="006E6A2E">
        <w:rPr>
          <w:sz w:val="22"/>
          <w:szCs w:val="22"/>
        </w:rPr>
        <w:t xml:space="preserve"> postupně</w:t>
      </w:r>
      <w:r>
        <w:rPr>
          <w:sz w:val="22"/>
          <w:szCs w:val="22"/>
        </w:rPr>
        <w:t xml:space="preserve"> postaví </w:t>
      </w:r>
      <w:r w:rsidR="006E6A2E">
        <w:rPr>
          <w:sz w:val="22"/>
          <w:szCs w:val="22"/>
        </w:rPr>
        <w:t xml:space="preserve">tři čtyřpodlažní </w:t>
      </w:r>
      <w:r>
        <w:rPr>
          <w:sz w:val="22"/>
          <w:szCs w:val="22"/>
        </w:rPr>
        <w:t>bytov</w:t>
      </w:r>
      <w:r w:rsidR="006E6A2E">
        <w:rPr>
          <w:sz w:val="22"/>
          <w:szCs w:val="22"/>
        </w:rPr>
        <w:t>é</w:t>
      </w:r>
      <w:r>
        <w:rPr>
          <w:sz w:val="22"/>
          <w:szCs w:val="22"/>
        </w:rPr>
        <w:t xml:space="preserve"> d</w:t>
      </w:r>
      <w:r w:rsidR="006E6A2E">
        <w:rPr>
          <w:sz w:val="22"/>
          <w:szCs w:val="22"/>
        </w:rPr>
        <w:t>omy</w:t>
      </w:r>
      <w:r w:rsidR="00E94E79">
        <w:rPr>
          <w:sz w:val="22"/>
          <w:szCs w:val="22"/>
        </w:rPr>
        <w:t xml:space="preserve">, </w:t>
      </w:r>
      <w:r w:rsidR="006E6A2E">
        <w:rPr>
          <w:sz w:val="22"/>
          <w:szCs w:val="22"/>
        </w:rPr>
        <w:t>každý o 10 bytových jednotkách a nebytovém prostoru v přízemí</w:t>
      </w:r>
      <w:r w:rsidR="00322375">
        <w:rPr>
          <w:sz w:val="22"/>
          <w:szCs w:val="22"/>
        </w:rPr>
        <w:t xml:space="preserve"> (dále jen </w:t>
      </w:r>
      <w:r w:rsidR="00322375" w:rsidRPr="00322375">
        <w:rPr>
          <w:i/>
          <w:iCs/>
          <w:sz w:val="22"/>
          <w:szCs w:val="22"/>
        </w:rPr>
        <w:t>„</w:t>
      </w:r>
      <w:r w:rsidR="00322375" w:rsidRPr="00322375">
        <w:rPr>
          <w:b/>
          <w:bCs/>
          <w:i/>
          <w:iCs/>
          <w:sz w:val="22"/>
          <w:szCs w:val="22"/>
        </w:rPr>
        <w:t>bytov</w:t>
      </w:r>
      <w:r w:rsidR="006E6A2E">
        <w:rPr>
          <w:b/>
          <w:bCs/>
          <w:i/>
          <w:iCs/>
          <w:sz w:val="22"/>
          <w:szCs w:val="22"/>
        </w:rPr>
        <w:t>é</w:t>
      </w:r>
      <w:r w:rsidR="00322375" w:rsidRPr="00322375">
        <w:rPr>
          <w:b/>
          <w:bCs/>
          <w:i/>
          <w:iCs/>
          <w:sz w:val="22"/>
          <w:szCs w:val="22"/>
        </w:rPr>
        <w:t xml:space="preserve"> d</w:t>
      </w:r>
      <w:r w:rsidR="006E6A2E">
        <w:rPr>
          <w:b/>
          <w:bCs/>
          <w:i/>
          <w:iCs/>
          <w:sz w:val="22"/>
          <w:szCs w:val="22"/>
        </w:rPr>
        <w:t>omy</w:t>
      </w:r>
      <w:r w:rsidR="00322375" w:rsidRPr="00322375">
        <w:rPr>
          <w:i/>
          <w:iCs/>
          <w:sz w:val="22"/>
          <w:szCs w:val="22"/>
        </w:rPr>
        <w:t>“</w:t>
      </w:r>
      <w:r w:rsidR="00322375">
        <w:rPr>
          <w:sz w:val="22"/>
          <w:szCs w:val="22"/>
        </w:rPr>
        <w:t>)</w:t>
      </w:r>
      <w:r w:rsidR="00E94E79">
        <w:rPr>
          <w:sz w:val="22"/>
          <w:szCs w:val="22"/>
        </w:rPr>
        <w:t>. Dokončení první</w:t>
      </w:r>
      <w:r w:rsidR="006E6A2E">
        <w:rPr>
          <w:sz w:val="22"/>
          <w:szCs w:val="22"/>
        </w:rPr>
        <w:t>ho bytového domu</w:t>
      </w:r>
      <w:r w:rsidR="00E94E79">
        <w:rPr>
          <w:sz w:val="22"/>
          <w:szCs w:val="22"/>
        </w:rPr>
        <w:t xml:space="preserve"> se předpokládá do 31.12.2022, </w:t>
      </w:r>
      <w:r w:rsidR="00102494">
        <w:rPr>
          <w:sz w:val="22"/>
          <w:szCs w:val="22"/>
        </w:rPr>
        <w:t>dokončení druhé</w:t>
      </w:r>
      <w:r w:rsidR="006E6A2E">
        <w:rPr>
          <w:sz w:val="22"/>
          <w:szCs w:val="22"/>
        </w:rPr>
        <w:t>ho bytového domu</w:t>
      </w:r>
      <w:r w:rsidR="00102494">
        <w:rPr>
          <w:sz w:val="22"/>
          <w:szCs w:val="22"/>
        </w:rPr>
        <w:t xml:space="preserve"> se předpokládá do 31.12.2024 a </w:t>
      </w:r>
      <w:r w:rsidR="00E94E79">
        <w:rPr>
          <w:sz w:val="22"/>
          <w:szCs w:val="22"/>
        </w:rPr>
        <w:t xml:space="preserve">dokončení </w:t>
      </w:r>
      <w:r w:rsidR="006E6A2E">
        <w:rPr>
          <w:sz w:val="22"/>
          <w:szCs w:val="22"/>
        </w:rPr>
        <w:t>třetí</w:t>
      </w:r>
      <w:r w:rsidR="00E94E79">
        <w:rPr>
          <w:sz w:val="22"/>
          <w:szCs w:val="22"/>
        </w:rPr>
        <w:t>ho bytového domu se předpokládá do 31.12.202</w:t>
      </w:r>
      <w:r w:rsidR="00102494">
        <w:rPr>
          <w:sz w:val="22"/>
          <w:szCs w:val="22"/>
        </w:rPr>
        <w:t>6</w:t>
      </w:r>
      <w:r w:rsidR="00E94E79">
        <w:rPr>
          <w:sz w:val="22"/>
          <w:szCs w:val="22"/>
        </w:rPr>
        <w:t>.</w:t>
      </w:r>
      <w:r w:rsidR="001B168A">
        <w:rPr>
          <w:sz w:val="22"/>
          <w:szCs w:val="22"/>
        </w:rPr>
        <w:t xml:space="preserve"> Bytov</w:t>
      </w:r>
      <w:r w:rsidR="006E6A2E">
        <w:rPr>
          <w:sz w:val="22"/>
          <w:szCs w:val="22"/>
        </w:rPr>
        <w:t>é</w:t>
      </w:r>
      <w:r w:rsidR="001B168A">
        <w:rPr>
          <w:sz w:val="22"/>
          <w:szCs w:val="22"/>
        </w:rPr>
        <w:t xml:space="preserve"> d</w:t>
      </w:r>
      <w:r w:rsidR="006E6A2E">
        <w:rPr>
          <w:sz w:val="22"/>
          <w:szCs w:val="22"/>
        </w:rPr>
        <w:t>omy</w:t>
      </w:r>
      <w:r w:rsidR="001B168A">
        <w:rPr>
          <w:sz w:val="22"/>
          <w:szCs w:val="22"/>
        </w:rPr>
        <w:t xml:space="preserve"> m</w:t>
      </w:r>
      <w:r w:rsidR="006E6A2E">
        <w:rPr>
          <w:sz w:val="22"/>
          <w:szCs w:val="22"/>
        </w:rPr>
        <w:t>ají</w:t>
      </w:r>
      <w:r w:rsidR="001B168A">
        <w:rPr>
          <w:sz w:val="22"/>
          <w:szCs w:val="22"/>
        </w:rPr>
        <w:t xml:space="preserve"> být zásoben</w:t>
      </w:r>
      <w:r w:rsidR="006E6A2E">
        <w:rPr>
          <w:sz w:val="22"/>
          <w:szCs w:val="22"/>
        </w:rPr>
        <w:t>y</w:t>
      </w:r>
      <w:r w:rsidR="001B168A">
        <w:rPr>
          <w:sz w:val="22"/>
          <w:szCs w:val="22"/>
        </w:rPr>
        <w:t xml:space="preserve"> topnou vodou (TV) a teplou užitkovou vodou (TUV) ze soustavy centralizovaného zásobování teplem (CZT). </w:t>
      </w:r>
    </w:p>
    <w:p w14:paraId="454C3A49" w14:textId="4C53F462" w:rsidR="001B615F" w:rsidRDefault="001B168A" w:rsidP="001B615F">
      <w:pPr>
        <w:pStyle w:val="Nadpis2"/>
        <w:rPr>
          <w:sz w:val="22"/>
          <w:szCs w:val="22"/>
        </w:rPr>
      </w:pPr>
      <w:r>
        <w:rPr>
          <w:sz w:val="22"/>
          <w:szCs w:val="22"/>
        </w:rPr>
        <w:t xml:space="preserve">Dodavatel je </w:t>
      </w:r>
      <w:r w:rsidR="002503AE">
        <w:rPr>
          <w:sz w:val="22"/>
          <w:szCs w:val="22"/>
        </w:rPr>
        <w:t>držitelem licence Energetického regulačního úřadu č. 310101655 pro výrobu tepelné energie a č. 320101656 pro rozvod tepelné energie</w:t>
      </w:r>
      <w:r w:rsidR="00B770B3">
        <w:rPr>
          <w:sz w:val="22"/>
          <w:szCs w:val="22"/>
        </w:rPr>
        <w:t xml:space="preserve">. </w:t>
      </w:r>
      <w:r w:rsidR="00A33011">
        <w:rPr>
          <w:sz w:val="22"/>
          <w:szCs w:val="22"/>
        </w:rPr>
        <w:t>Dodavatel provozuje sídlištní kotelnu U Polikliniky a je vlastníkem i provozovatelem soustavy CZT</w:t>
      </w:r>
      <w:r w:rsidR="00322375">
        <w:rPr>
          <w:sz w:val="22"/>
          <w:szCs w:val="22"/>
        </w:rPr>
        <w:t xml:space="preserve"> v </w:t>
      </w:r>
      <w:proofErr w:type="spellStart"/>
      <w:r w:rsidR="00322375">
        <w:rPr>
          <w:sz w:val="22"/>
          <w:szCs w:val="22"/>
        </w:rPr>
        <w:t>k.ú</w:t>
      </w:r>
      <w:proofErr w:type="spellEnd"/>
      <w:r w:rsidR="00322375">
        <w:rPr>
          <w:sz w:val="22"/>
          <w:szCs w:val="22"/>
        </w:rPr>
        <w:t>. Žamberk</w:t>
      </w:r>
      <w:r w:rsidR="00A33011">
        <w:rPr>
          <w:sz w:val="22"/>
          <w:szCs w:val="22"/>
        </w:rPr>
        <w:t xml:space="preserve">. </w:t>
      </w:r>
    </w:p>
    <w:p w14:paraId="031F0126" w14:textId="32F35BBC" w:rsidR="00A33011" w:rsidRDefault="00A33011" w:rsidP="001B615F">
      <w:pPr>
        <w:pStyle w:val="Nadpis2"/>
        <w:rPr>
          <w:sz w:val="22"/>
          <w:szCs w:val="22"/>
        </w:rPr>
      </w:pPr>
      <w:r>
        <w:rPr>
          <w:sz w:val="22"/>
          <w:szCs w:val="22"/>
        </w:rPr>
        <w:t>S ohledem na zájem odběratele o připojení bytov</w:t>
      </w:r>
      <w:r w:rsidR="006E6A2E">
        <w:rPr>
          <w:sz w:val="22"/>
          <w:szCs w:val="22"/>
        </w:rPr>
        <w:t>ých</w:t>
      </w:r>
      <w:r>
        <w:rPr>
          <w:sz w:val="22"/>
          <w:szCs w:val="22"/>
        </w:rPr>
        <w:t xml:space="preserve"> dom</w:t>
      </w:r>
      <w:r w:rsidR="006E6A2E">
        <w:rPr>
          <w:sz w:val="22"/>
          <w:szCs w:val="22"/>
        </w:rPr>
        <w:t>ů</w:t>
      </w:r>
      <w:r>
        <w:rPr>
          <w:sz w:val="22"/>
          <w:szCs w:val="22"/>
        </w:rPr>
        <w:t xml:space="preserve"> k soustavě CZT ve vlastnictví dodavatele se smluvní strany dohodly, že dodavatel na své náklady rozšíří soustavu CZT až k</w:t>
      </w:r>
      <w:r w:rsidR="006E6A2E">
        <w:rPr>
          <w:sz w:val="22"/>
          <w:szCs w:val="22"/>
        </w:rPr>
        <w:t> </w:t>
      </w:r>
      <w:r>
        <w:rPr>
          <w:sz w:val="22"/>
          <w:szCs w:val="22"/>
        </w:rPr>
        <w:t>bytov</w:t>
      </w:r>
      <w:r w:rsidR="006E6A2E">
        <w:rPr>
          <w:sz w:val="22"/>
          <w:szCs w:val="22"/>
        </w:rPr>
        <w:t>ým domům</w:t>
      </w:r>
      <w:r>
        <w:rPr>
          <w:sz w:val="22"/>
          <w:szCs w:val="22"/>
        </w:rPr>
        <w:t xml:space="preserve"> a odběratel dodavateli zajistí, že </w:t>
      </w:r>
      <w:r w:rsidR="006E6A2E">
        <w:rPr>
          <w:sz w:val="22"/>
          <w:szCs w:val="22"/>
        </w:rPr>
        <w:t xml:space="preserve">všechny tři </w:t>
      </w:r>
      <w:r>
        <w:rPr>
          <w:sz w:val="22"/>
          <w:szCs w:val="22"/>
        </w:rPr>
        <w:t>bytov</w:t>
      </w:r>
      <w:r w:rsidR="006E6A2E">
        <w:rPr>
          <w:sz w:val="22"/>
          <w:szCs w:val="22"/>
        </w:rPr>
        <w:t>é</w:t>
      </w:r>
      <w:r>
        <w:rPr>
          <w:sz w:val="22"/>
          <w:szCs w:val="22"/>
        </w:rPr>
        <w:t xml:space="preserve"> d</w:t>
      </w:r>
      <w:r w:rsidR="006E6A2E">
        <w:rPr>
          <w:sz w:val="22"/>
          <w:szCs w:val="22"/>
        </w:rPr>
        <w:t>omy</w:t>
      </w:r>
      <w:r w:rsidR="00102494">
        <w:rPr>
          <w:sz w:val="22"/>
          <w:szCs w:val="22"/>
        </w:rPr>
        <w:t xml:space="preserve"> </w:t>
      </w:r>
      <w:r>
        <w:rPr>
          <w:sz w:val="22"/>
          <w:szCs w:val="22"/>
        </w:rPr>
        <w:t>bud</w:t>
      </w:r>
      <w:r w:rsidR="006E6A2E">
        <w:rPr>
          <w:sz w:val="22"/>
          <w:szCs w:val="22"/>
        </w:rPr>
        <w:t>ou</w:t>
      </w:r>
      <w:r>
        <w:rPr>
          <w:sz w:val="22"/>
          <w:szCs w:val="22"/>
        </w:rPr>
        <w:t xml:space="preserve"> </w:t>
      </w:r>
      <w:r w:rsidR="00322375">
        <w:rPr>
          <w:sz w:val="22"/>
          <w:szCs w:val="22"/>
        </w:rPr>
        <w:t xml:space="preserve">po celou sjednanou dobu </w:t>
      </w:r>
      <w:r>
        <w:rPr>
          <w:sz w:val="22"/>
          <w:szCs w:val="22"/>
        </w:rPr>
        <w:t>zásoben</w:t>
      </w:r>
      <w:r w:rsidR="006E6A2E">
        <w:rPr>
          <w:sz w:val="22"/>
          <w:szCs w:val="22"/>
        </w:rPr>
        <w:t>y</w:t>
      </w:r>
      <w:r>
        <w:rPr>
          <w:sz w:val="22"/>
          <w:szCs w:val="22"/>
        </w:rPr>
        <w:t xml:space="preserve"> TV a TUV ze soustavy CZT.</w:t>
      </w:r>
    </w:p>
    <w:p w14:paraId="7BAF61CC" w14:textId="77777777" w:rsidR="0035792D" w:rsidRPr="00B508BE" w:rsidRDefault="0035792D" w:rsidP="0035792D">
      <w:pPr>
        <w:pStyle w:val="Nadpis2"/>
        <w:numPr>
          <w:ilvl w:val="0"/>
          <w:numId w:val="0"/>
        </w:numPr>
        <w:ind w:left="576"/>
        <w:rPr>
          <w:sz w:val="22"/>
          <w:szCs w:val="22"/>
        </w:rPr>
      </w:pPr>
    </w:p>
    <w:p w14:paraId="38236A49" w14:textId="16DAD918" w:rsidR="00392B7D" w:rsidRPr="00392B7D" w:rsidRDefault="00392B7D" w:rsidP="00392B7D">
      <w:pPr>
        <w:pStyle w:val="Nadpis1"/>
        <w:rPr>
          <w:sz w:val="22"/>
        </w:rPr>
      </w:pPr>
      <w:r w:rsidRPr="00392B7D">
        <w:rPr>
          <w:sz w:val="22"/>
        </w:rPr>
        <w:t xml:space="preserve">Předmět </w:t>
      </w:r>
      <w:r>
        <w:rPr>
          <w:sz w:val="22"/>
        </w:rPr>
        <w:t>s</w:t>
      </w:r>
      <w:r w:rsidRPr="00392B7D">
        <w:rPr>
          <w:sz w:val="22"/>
        </w:rPr>
        <w:t>mlouvy</w:t>
      </w:r>
    </w:p>
    <w:p w14:paraId="41B14E9B" w14:textId="00BF1D80" w:rsidR="00392B7D" w:rsidRDefault="002503AE" w:rsidP="00392B7D">
      <w:pPr>
        <w:pStyle w:val="Nadpis2"/>
        <w:rPr>
          <w:sz w:val="22"/>
          <w:szCs w:val="22"/>
        </w:rPr>
      </w:pPr>
      <w:r>
        <w:rPr>
          <w:sz w:val="22"/>
          <w:szCs w:val="22"/>
        </w:rPr>
        <w:t>Předmětem této smlouvy je:</w:t>
      </w:r>
    </w:p>
    <w:p w14:paraId="3CC5857A" w14:textId="1BEE0C76" w:rsidR="002503AE" w:rsidRPr="002503AE" w:rsidRDefault="002503AE" w:rsidP="002503AE">
      <w:pPr>
        <w:pStyle w:val="Nadpis3"/>
        <w:rPr>
          <w:sz w:val="22"/>
          <w:szCs w:val="22"/>
        </w:rPr>
      </w:pPr>
      <w:r w:rsidRPr="002503AE">
        <w:rPr>
          <w:sz w:val="22"/>
          <w:szCs w:val="22"/>
        </w:rPr>
        <w:t xml:space="preserve">Závazek dodavatele připojit za sjednaných podmínek ke své soustavě CZT zařízení odběratele pro odběr </w:t>
      </w:r>
      <w:r w:rsidR="00322375">
        <w:rPr>
          <w:sz w:val="22"/>
          <w:szCs w:val="22"/>
        </w:rPr>
        <w:t>TV a TUV</w:t>
      </w:r>
      <w:r w:rsidRPr="002503AE">
        <w:rPr>
          <w:sz w:val="22"/>
          <w:szCs w:val="22"/>
        </w:rPr>
        <w:t xml:space="preserve"> a zajistit rezervovaný příkon.</w:t>
      </w:r>
    </w:p>
    <w:p w14:paraId="3B5103C7" w14:textId="7705FE5B" w:rsidR="002503AE" w:rsidRPr="002503AE" w:rsidRDefault="002503AE" w:rsidP="002503AE">
      <w:pPr>
        <w:pStyle w:val="Nadpis3"/>
        <w:rPr>
          <w:sz w:val="22"/>
          <w:szCs w:val="22"/>
        </w:rPr>
      </w:pPr>
      <w:r w:rsidRPr="002503AE">
        <w:rPr>
          <w:sz w:val="22"/>
          <w:szCs w:val="22"/>
        </w:rPr>
        <w:t>Závazek odběratele využívat připojení k soustavě CZT po celou sjednanou dobu, resp. ve sjednaném objemu.</w:t>
      </w:r>
    </w:p>
    <w:p w14:paraId="4A217337" w14:textId="7419C6D7" w:rsidR="00392B7D" w:rsidRDefault="0063089E" w:rsidP="00392B7D">
      <w:pPr>
        <w:pStyle w:val="Nadpis2"/>
        <w:rPr>
          <w:sz w:val="22"/>
          <w:szCs w:val="22"/>
        </w:rPr>
      </w:pPr>
      <w:r>
        <w:rPr>
          <w:sz w:val="22"/>
          <w:szCs w:val="22"/>
        </w:rPr>
        <w:t xml:space="preserve">Podrobnosti připojení k soustavě CZT jsou sjednány níže v této smlouvě a v její </w:t>
      </w:r>
      <w:r w:rsidR="000871F8">
        <w:rPr>
          <w:sz w:val="22"/>
          <w:szCs w:val="22"/>
        </w:rPr>
        <w:t>P</w:t>
      </w:r>
      <w:r>
        <w:rPr>
          <w:sz w:val="22"/>
          <w:szCs w:val="22"/>
        </w:rPr>
        <w:t>říloze č. 1</w:t>
      </w:r>
      <w:r w:rsidR="00392B7D" w:rsidRPr="00392B7D">
        <w:rPr>
          <w:sz w:val="22"/>
          <w:szCs w:val="22"/>
        </w:rPr>
        <w:t>.</w:t>
      </w:r>
    </w:p>
    <w:p w14:paraId="0F97DF97" w14:textId="77777777" w:rsidR="0035792D" w:rsidRPr="003938DC" w:rsidRDefault="0035792D" w:rsidP="0035792D">
      <w:pPr>
        <w:pStyle w:val="Nadpis2"/>
        <w:numPr>
          <w:ilvl w:val="0"/>
          <w:numId w:val="0"/>
        </w:numPr>
        <w:ind w:left="576"/>
        <w:rPr>
          <w:sz w:val="22"/>
          <w:szCs w:val="22"/>
        </w:rPr>
      </w:pPr>
    </w:p>
    <w:p w14:paraId="295A92C7" w14:textId="267F8456" w:rsidR="00B508BE" w:rsidRPr="00392B7D" w:rsidRDefault="0063089E" w:rsidP="00B508BE">
      <w:pPr>
        <w:pStyle w:val="Nadpis1"/>
        <w:rPr>
          <w:sz w:val="22"/>
        </w:rPr>
      </w:pPr>
      <w:r>
        <w:rPr>
          <w:sz w:val="22"/>
        </w:rPr>
        <w:t>Podmínky připojení</w:t>
      </w:r>
    </w:p>
    <w:p w14:paraId="5EB32569" w14:textId="1356F764" w:rsidR="00A33011" w:rsidRDefault="00A33011" w:rsidP="00B508BE">
      <w:pPr>
        <w:pStyle w:val="Nadpis2"/>
        <w:rPr>
          <w:sz w:val="22"/>
          <w:szCs w:val="22"/>
        </w:rPr>
      </w:pPr>
      <w:r>
        <w:rPr>
          <w:sz w:val="22"/>
          <w:szCs w:val="22"/>
        </w:rPr>
        <w:t xml:space="preserve">Zdrojem </w:t>
      </w:r>
      <w:r w:rsidR="00322375">
        <w:rPr>
          <w:sz w:val="22"/>
          <w:szCs w:val="22"/>
        </w:rPr>
        <w:t>TV a TUV</w:t>
      </w:r>
      <w:r>
        <w:rPr>
          <w:sz w:val="22"/>
          <w:szCs w:val="22"/>
        </w:rPr>
        <w:t xml:space="preserve"> pro bytov</w:t>
      </w:r>
      <w:r w:rsidR="006E6A2E">
        <w:rPr>
          <w:sz w:val="22"/>
          <w:szCs w:val="22"/>
        </w:rPr>
        <w:t>é domy</w:t>
      </w:r>
      <w:r>
        <w:rPr>
          <w:sz w:val="22"/>
          <w:szCs w:val="22"/>
        </w:rPr>
        <w:t xml:space="preserve"> bude sídlištní kotelna U Polikliniky. V současné době je osazena </w:t>
      </w:r>
      <w:r w:rsidRPr="00A33011">
        <w:rPr>
          <w:sz w:val="22"/>
          <w:szCs w:val="22"/>
        </w:rPr>
        <w:t xml:space="preserve">sestavou kotlů 1x </w:t>
      </w:r>
      <w:proofErr w:type="spellStart"/>
      <w:r w:rsidRPr="00A33011">
        <w:rPr>
          <w:sz w:val="22"/>
          <w:szCs w:val="22"/>
        </w:rPr>
        <w:t>Buderus</w:t>
      </w:r>
      <w:proofErr w:type="spellEnd"/>
      <w:r w:rsidRPr="00A33011">
        <w:rPr>
          <w:sz w:val="22"/>
          <w:szCs w:val="22"/>
        </w:rPr>
        <w:t xml:space="preserve"> SB 745 o jmenovitém výkonu 0,800 MW, 1x VVK 1000, o jmenovitém výkonu 1,163 MW a 1x Wolf o jmenovitém výkonu 0,274 MW</w:t>
      </w:r>
      <w:r>
        <w:rPr>
          <w:sz w:val="22"/>
          <w:szCs w:val="22"/>
        </w:rPr>
        <w:t>.</w:t>
      </w:r>
    </w:p>
    <w:p w14:paraId="12BD9A69" w14:textId="57E9F594" w:rsidR="00B508BE" w:rsidRPr="00317535" w:rsidRDefault="0063089E" w:rsidP="00B508BE">
      <w:pPr>
        <w:pStyle w:val="Nadpis2"/>
        <w:rPr>
          <w:sz w:val="22"/>
          <w:szCs w:val="22"/>
        </w:rPr>
      </w:pPr>
      <w:r w:rsidRPr="00317535">
        <w:rPr>
          <w:sz w:val="22"/>
          <w:szCs w:val="22"/>
        </w:rPr>
        <w:lastRenderedPageBreak/>
        <w:t>Roční</w:t>
      </w:r>
      <w:r w:rsidR="00B92FB4" w:rsidRPr="00317535">
        <w:rPr>
          <w:sz w:val="22"/>
          <w:szCs w:val="22"/>
        </w:rPr>
        <w:t xml:space="preserve"> předpokládaná </w:t>
      </w:r>
      <w:r w:rsidRPr="00317535">
        <w:rPr>
          <w:sz w:val="22"/>
          <w:szCs w:val="22"/>
        </w:rPr>
        <w:t>potřeba</w:t>
      </w:r>
      <w:r w:rsidRPr="0063089E">
        <w:rPr>
          <w:sz w:val="22"/>
          <w:szCs w:val="22"/>
        </w:rPr>
        <w:t xml:space="preserve"> tepla pro vytápění</w:t>
      </w:r>
      <w:r w:rsidR="00717074">
        <w:rPr>
          <w:sz w:val="22"/>
          <w:szCs w:val="22"/>
        </w:rPr>
        <w:t xml:space="preserve"> všech tří</w:t>
      </w:r>
      <w:r>
        <w:rPr>
          <w:sz w:val="22"/>
          <w:szCs w:val="22"/>
        </w:rPr>
        <w:t xml:space="preserve"> bytov</w:t>
      </w:r>
      <w:r w:rsidR="006E6A2E">
        <w:rPr>
          <w:sz w:val="22"/>
          <w:szCs w:val="22"/>
        </w:rPr>
        <w:t>ých</w:t>
      </w:r>
      <w:r>
        <w:rPr>
          <w:sz w:val="22"/>
          <w:szCs w:val="22"/>
        </w:rPr>
        <w:t xml:space="preserve"> dom</w:t>
      </w:r>
      <w:r w:rsidR="006E6A2E">
        <w:rPr>
          <w:sz w:val="22"/>
          <w:szCs w:val="22"/>
        </w:rPr>
        <w:t>ů</w:t>
      </w:r>
      <w:r>
        <w:rPr>
          <w:sz w:val="22"/>
          <w:szCs w:val="22"/>
        </w:rPr>
        <w:t xml:space="preserve"> </w:t>
      </w:r>
      <w:r w:rsidRPr="0063089E">
        <w:rPr>
          <w:sz w:val="22"/>
          <w:szCs w:val="22"/>
        </w:rPr>
        <w:t xml:space="preserve">stanovená </w:t>
      </w:r>
      <w:proofErr w:type="spellStart"/>
      <w:r w:rsidRPr="0063089E">
        <w:rPr>
          <w:sz w:val="22"/>
          <w:szCs w:val="22"/>
        </w:rPr>
        <w:t>denostupňovou</w:t>
      </w:r>
      <w:proofErr w:type="spellEnd"/>
      <w:r w:rsidRPr="0063089E">
        <w:rPr>
          <w:sz w:val="22"/>
          <w:szCs w:val="22"/>
        </w:rPr>
        <w:t xml:space="preserve"> metodou činí </w:t>
      </w:r>
      <w:r w:rsidR="00717074">
        <w:rPr>
          <w:sz w:val="22"/>
          <w:szCs w:val="22"/>
        </w:rPr>
        <w:t>11</w:t>
      </w:r>
      <w:r w:rsidRPr="0063089E">
        <w:rPr>
          <w:sz w:val="22"/>
          <w:szCs w:val="22"/>
        </w:rPr>
        <w:t xml:space="preserve">1 </w:t>
      </w:r>
      <w:proofErr w:type="spellStart"/>
      <w:r w:rsidRPr="0063089E">
        <w:rPr>
          <w:sz w:val="22"/>
          <w:szCs w:val="22"/>
        </w:rPr>
        <w:t>MWh</w:t>
      </w:r>
      <w:proofErr w:type="spellEnd"/>
      <w:r w:rsidRPr="0063089E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roční </w:t>
      </w:r>
      <w:r w:rsidRPr="0063089E">
        <w:rPr>
          <w:sz w:val="22"/>
          <w:szCs w:val="22"/>
        </w:rPr>
        <w:t>potřeba tepla pro ohřev T</w:t>
      </w:r>
      <w:r>
        <w:rPr>
          <w:sz w:val="22"/>
          <w:szCs w:val="22"/>
        </w:rPr>
        <w:t>U</w:t>
      </w:r>
      <w:r w:rsidRPr="0063089E">
        <w:rPr>
          <w:sz w:val="22"/>
          <w:szCs w:val="22"/>
        </w:rPr>
        <w:t>V stanovená dle</w:t>
      </w:r>
      <w:r>
        <w:rPr>
          <w:sz w:val="22"/>
          <w:szCs w:val="22"/>
        </w:rPr>
        <w:t xml:space="preserve"> </w:t>
      </w:r>
      <w:r w:rsidRPr="00317535">
        <w:rPr>
          <w:sz w:val="22"/>
          <w:szCs w:val="22"/>
        </w:rPr>
        <w:t>předpokládaného počtu obyvatel bytov</w:t>
      </w:r>
      <w:r w:rsidR="00717074" w:rsidRPr="00317535">
        <w:rPr>
          <w:sz w:val="22"/>
          <w:szCs w:val="22"/>
        </w:rPr>
        <w:t>ých</w:t>
      </w:r>
      <w:r w:rsidRPr="00317535">
        <w:rPr>
          <w:sz w:val="22"/>
          <w:szCs w:val="22"/>
        </w:rPr>
        <w:t xml:space="preserve"> dom</w:t>
      </w:r>
      <w:r w:rsidR="00717074" w:rsidRPr="00317535">
        <w:rPr>
          <w:sz w:val="22"/>
          <w:szCs w:val="22"/>
        </w:rPr>
        <w:t>ů</w:t>
      </w:r>
      <w:r w:rsidRPr="00317535">
        <w:rPr>
          <w:sz w:val="22"/>
          <w:szCs w:val="22"/>
        </w:rPr>
        <w:t xml:space="preserve"> činí </w:t>
      </w:r>
      <w:r w:rsidR="00717074" w:rsidRPr="00317535">
        <w:rPr>
          <w:sz w:val="22"/>
          <w:szCs w:val="22"/>
        </w:rPr>
        <w:t>83</w:t>
      </w:r>
      <w:r w:rsidR="00AE2FC4" w:rsidRPr="00317535">
        <w:rPr>
          <w:sz w:val="22"/>
          <w:szCs w:val="22"/>
        </w:rPr>
        <w:t xml:space="preserve"> </w:t>
      </w:r>
      <w:proofErr w:type="spellStart"/>
      <w:r w:rsidRPr="00317535">
        <w:rPr>
          <w:sz w:val="22"/>
          <w:szCs w:val="22"/>
        </w:rPr>
        <w:t>MWh</w:t>
      </w:r>
      <w:proofErr w:type="spellEnd"/>
      <w:r w:rsidR="00B508BE" w:rsidRPr="00317535">
        <w:rPr>
          <w:sz w:val="22"/>
          <w:szCs w:val="22"/>
        </w:rPr>
        <w:t>.</w:t>
      </w:r>
      <w:r w:rsidR="00C55D29" w:rsidRPr="00317535">
        <w:rPr>
          <w:sz w:val="22"/>
          <w:szCs w:val="22"/>
        </w:rPr>
        <w:t xml:space="preserve"> </w:t>
      </w:r>
      <w:r w:rsidR="00AE2FC4" w:rsidRPr="00317535">
        <w:rPr>
          <w:sz w:val="22"/>
          <w:szCs w:val="22"/>
        </w:rPr>
        <w:t>Obestavěný prostor bytov</w:t>
      </w:r>
      <w:r w:rsidR="00717074" w:rsidRPr="00317535">
        <w:rPr>
          <w:sz w:val="22"/>
          <w:szCs w:val="22"/>
        </w:rPr>
        <w:t>ých</w:t>
      </w:r>
      <w:r w:rsidR="00AE2FC4" w:rsidRPr="00317535">
        <w:rPr>
          <w:sz w:val="22"/>
          <w:szCs w:val="22"/>
        </w:rPr>
        <w:t xml:space="preserve"> dom</w:t>
      </w:r>
      <w:r w:rsidR="00717074" w:rsidRPr="00317535">
        <w:rPr>
          <w:sz w:val="22"/>
          <w:szCs w:val="22"/>
        </w:rPr>
        <w:t>ů</w:t>
      </w:r>
      <w:r w:rsidR="00AE2FC4" w:rsidRPr="00317535">
        <w:rPr>
          <w:sz w:val="22"/>
          <w:szCs w:val="22"/>
        </w:rPr>
        <w:t xml:space="preserve"> bude činit </w:t>
      </w:r>
      <w:r w:rsidR="002F5523" w:rsidRPr="00317535">
        <w:rPr>
          <w:sz w:val="22"/>
          <w:szCs w:val="22"/>
        </w:rPr>
        <w:t>9 597</w:t>
      </w:r>
      <w:r w:rsidR="00AE2FC4" w:rsidRPr="00317535">
        <w:rPr>
          <w:sz w:val="22"/>
          <w:szCs w:val="22"/>
        </w:rPr>
        <w:t xml:space="preserve"> m</w:t>
      </w:r>
      <w:r w:rsidR="00AE2FC4" w:rsidRPr="00317535">
        <w:rPr>
          <w:sz w:val="22"/>
          <w:szCs w:val="22"/>
          <w:vertAlign w:val="superscript"/>
        </w:rPr>
        <w:t>3</w:t>
      </w:r>
      <w:r w:rsidR="00AE2FC4" w:rsidRPr="00317535">
        <w:rPr>
          <w:sz w:val="22"/>
          <w:szCs w:val="22"/>
        </w:rPr>
        <w:t xml:space="preserve">, vytápěná plocha nebytových prostor bude činit </w:t>
      </w:r>
      <w:r w:rsidR="00717074" w:rsidRPr="00317535">
        <w:rPr>
          <w:sz w:val="22"/>
          <w:szCs w:val="22"/>
        </w:rPr>
        <w:t>53</w:t>
      </w:r>
      <w:r w:rsidR="00B92FB4" w:rsidRPr="00317535">
        <w:rPr>
          <w:sz w:val="22"/>
          <w:szCs w:val="22"/>
        </w:rPr>
        <w:t>1</w:t>
      </w:r>
      <w:r w:rsidR="00AE2FC4" w:rsidRPr="00317535">
        <w:rPr>
          <w:sz w:val="22"/>
          <w:szCs w:val="22"/>
        </w:rPr>
        <w:t xml:space="preserve"> m</w:t>
      </w:r>
      <w:r w:rsidR="00717074" w:rsidRPr="00317535">
        <w:rPr>
          <w:sz w:val="22"/>
          <w:szCs w:val="22"/>
          <w:vertAlign w:val="superscript"/>
        </w:rPr>
        <w:t>2</w:t>
      </w:r>
      <w:r w:rsidR="00AE2FC4" w:rsidRPr="00317535">
        <w:rPr>
          <w:sz w:val="22"/>
          <w:szCs w:val="22"/>
        </w:rPr>
        <w:t xml:space="preserve"> a vytápěná plocha bytů (jichž bude </w:t>
      </w:r>
      <w:r w:rsidR="00717074" w:rsidRPr="00317535">
        <w:rPr>
          <w:sz w:val="22"/>
          <w:szCs w:val="22"/>
        </w:rPr>
        <w:t>30</w:t>
      </w:r>
      <w:r w:rsidR="00AE2FC4" w:rsidRPr="00317535">
        <w:rPr>
          <w:sz w:val="22"/>
          <w:szCs w:val="22"/>
        </w:rPr>
        <w:t xml:space="preserve">) bude činit </w:t>
      </w:r>
      <w:r w:rsidR="00717074" w:rsidRPr="00317535">
        <w:rPr>
          <w:sz w:val="22"/>
          <w:szCs w:val="22"/>
        </w:rPr>
        <w:t>1</w:t>
      </w:r>
      <w:r w:rsidR="00B92FB4" w:rsidRPr="00317535">
        <w:rPr>
          <w:sz w:val="22"/>
          <w:szCs w:val="22"/>
        </w:rPr>
        <w:t>762</w:t>
      </w:r>
      <w:r w:rsidR="00AE2FC4" w:rsidRPr="00317535">
        <w:rPr>
          <w:sz w:val="22"/>
          <w:szCs w:val="22"/>
        </w:rPr>
        <w:t xml:space="preserve"> m</w:t>
      </w:r>
      <w:r w:rsidR="00717074" w:rsidRPr="00317535">
        <w:rPr>
          <w:sz w:val="22"/>
          <w:szCs w:val="22"/>
          <w:vertAlign w:val="superscript"/>
        </w:rPr>
        <w:t>2</w:t>
      </w:r>
      <w:r w:rsidR="00AE2FC4" w:rsidRPr="00317535">
        <w:rPr>
          <w:sz w:val="22"/>
          <w:szCs w:val="22"/>
        </w:rPr>
        <w:t>.</w:t>
      </w:r>
      <w:r w:rsidR="00B92FB4" w:rsidRPr="00317535">
        <w:rPr>
          <w:sz w:val="22"/>
          <w:szCs w:val="22"/>
        </w:rPr>
        <w:t xml:space="preserve"> Údaje vychází z projektové dokumentace.  </w:t>
      </w:r>
    </w:p>
    <w:p w14:paraId="036E7526" w14:textId="771CE96E" w:rsidR="001E17A7" w:rsidRPr="00322375" w:rsidRDefault="001E17A7" w:rsidP="00B508BE">
      <w:pPr>
        <w:pStyle w:val="Nadpis2"/>
        <w:rPr>
          <w:sz w:val="22"/>
          <w:szCs w:val="22"/>
        </w:rPr>
      </w:pPr>
      <w:r w:rsidRPr="00317535">
        <w:rPr>
          <w:sz w:val="22"/>
          <w:szCs w:val="22"/>
        </w:rPr>
        <w:t>Před zahájením dodávek TV a TUV odběratel předloží dodavateli roční plán odběrů TV a TUV</w:t>
      </w:r>
      <w:r w:rsidRPr="00322375">
        <w:rPr>
          <w:sz w:val="22"/>
          <w:szCs w:val="22"/>
        </w:rPr>
        <w:t xml:space="preserve"> (odběrový diagram), na jehož základě bude sepsána a uzavřena smlouva o dodávce tepelné energie</w:t>
      </w:r>
      <w:r w:rsidR="00322375">
        <w:rPr>
          <w:sz w:val="22"/>
          <w:szCs w:val="22"/>
        </w:rPr>
        <w:t>, jejíž vzor je Přílohou č. 2 této smlouvy</w:t>
      </w:r>
      <w:r w:rsidRPr="00322375">
        <w:rPr>
          <w:sz w:val="22"/>
          <w:szCs w:val="22"/>
        </w:rPr>
        <w:t>.</w:t>
      </w:r>
    </w:p>
    <w:p w14:paraId="53E89102" w14:textId="7F505E93" w:rsidR="00C55D29" w:rsidRDefault="001E17A7" w:rsidP="00B508BE">
      <w:pPr>
        <w:pStyle w:val="Nadpis2"/>
        <w:rPr>
          <w:sz w:val="22"/>
          <w:szCs w:val="22"/>
        </w:rPr>
      </w:pPr>
      <w:r>
        <w:rPr>
          <w:sz w:val="22"/>
          <w:szCs w:val="22"/>
        </w:rPr>
        <w:t>Předávacím místem je místo, kde energie přechází z majetku dodavatele do majetku odběratele; předávacím místem je obvykle první uzavírací armatura uvnitř objektu za obvodovou zdí</w:t>
      </w:r>
      <w:r w:rsidR="003938DC" w:rsidRPr="003938DC">
        <w:rPr>
          <w:sz w:val="22"/>
          <w:szCs w:val="22"/>
        </w:rPr>
        <w:t>.</w:t>
      </w:r>
      <w:r w:rsidR="00C55D29" w:rsidRPr="00C55D29">
        <w:rPr>
          <w:sz w:val="22"/>
          <w:szCs w:val="22"/>
        </w:rPr>
        <w:t xml:space="preserve"> </w:t>
      </w:r>
    </w:p>
    <w:p w14:paraId="0ED977E1" w14:textId="3509BA1B" w:rsidR="00B508BE" w:rsidRDefault="001E17A7" w:rsidP="00B508BE">
      <w:pPr>
        <w:pStyle w:val="Nadpis2"/>
        <w:rPr>
          <w:sz w:val="22"/>
          <w:szCs w:val="22"/>
        </w:rPr>
      </w:pPr>
      <w:r>
        <w:rPr>
          <w:sz w:val="22"/>
          <w:szCs w:val="22"/>
        </w:rPr>
        <w:t xml:space="preserve">Dodavatel zajistí instalaci měřiče tepelné energie na patě </w:t>
      </w:r>
      <w:r w:rsidR="004B622A">
        <w:rPr>
          <w:sz w:val="22"/>
          <w:szCs w:val="22"/>
        </w:rPr>
        <w:t xml:space="preserve">prvního </w:t>
      </w:r>
      <w:r w:rsidRPr="004B622A">
        <w:rPr>
          <w:sz w:val="22"/>
          <w:szCs w:val="22"/>
        </w:rPr>
        <w:t>bytového domu</w:t>
      </w:r>
      <w:r>
        <w:rPr>
          <w:sz w:val="22"/>
          <w:szCs w:val="22"/>
        </w:rPr>
        <w:t xml:space="preserve">. Měření odběru TUV bude řešeno </w:t>
      </w:r>
      <w:proofErr w:type="spellStart"/>
      <w:r>
        <w:rPr>
          <w:sz w:val="22"/>
          <w:szCs w:val="22"/>
        </w:rPr>
        <w:t>nápočtem</w:t>
      </w:r>
      <w:proofErr w:type="spellEnd"/>
      <w:r>
        <w:rPr>
          <w:sz w:val="22"/>
          <w:szCs w:val="22"/>
        </w:rPr>
        <w:t xml:space="preserve"> vodoměrů patřících k jednotlivým bytovým a nebytovým jednotkám</w:t>
      </w:r>
      <w:r w:rsidR="00C55D29" w:rsidRPr="00C55D29">
        <w:rPr>
          <w:sz w:val="22"/>
          <w:szCs w:val="22"/>
        </w:rPr>
        <w:t>.</w:t>
      </w:r>
    </w:p>
    <w:p w14:paraId="4F88BF3B" w14:textId="3A8685B0" w:rsidR="001E17A7" w:rsidRDefault="001E17A7" w:rsidP="00B508BE">
      <w:pPr>
        <w:pStyle w:val="Nadpis2"/>
        <w:rPr>
          <w:sz w:val="22"/>
          <w:szCs w:val="22"/>
        </w:rPr>
      </w:pPr>
      <w:r>
        <w:rPr>
          <w:sz w:val="22"/>
          <w:szCs w:val="22"/>
        </w:rPr>
        <w:t>Odběratel zajistí přístup k uzavíracím armaturám a měřidlu tepelné energie za účelem údržby a řešení havarijních stavů.</w:t>
      </w:r>
    </w:p>
    <w:p w14:paraId="7729F72B" w14:textId="1C366167" w:rsidR="00AE2FC4" w:rsidRPr="00AE2FC4" w:rsidRDefault="001E17A7" w:rsidP="00AE2FC4">
      <w:pPr>
        <w:pStyle w:val="Nadpis2"/>
        <w:rPr>
          <w:sz w:val="22"/>
          <w:szCs w:val="22"/>
        </w:rPr>
      </w:pPr>
      <w:r>
        <w:rPr>
          <w:sz w:val="22"/>
          <w:szCs w:val="22"/>
        </w:rPr>
        <w:t xml:space="preserve">Teplota TUV v předávacím místě bude činit </w:t>
      </w:r>
      <w:r w:rsidR="00361D6A">
        <w:rPr>
          <w:sz w:val="22"/>
          <w:szCs w:val="22"/>
        </w:rPr>
        <w:t>4</w:t>
      </w:r>
      <w:r>
        <w:rPr>
          <w:sz w:val="22"/>
          <w:szCs w:val="22"/>
        </w:rPr>
        <w:t>5</w:t>
      </w:r>
      <w:r w:rsidR="00361D6A">
        <w:rPr>
          <w:sz w:val="22"/>
          <w:szCs w:val="22"/>
        </w:rPr>
        <w:t>-60</w:t>
      </w:r>
      <w:r>
        <w:rPr>
          <w:sz w:val="22"/>
          <w:szCs w:val="22"/>
        </w:rPr>
        <w:t>°C. Teplota TV v předávacím místě bude závislá na venkovní teplotě</w:t>
      </w:r>
      <w:r w:rsidR="00F741CB">
        <w:rPr>
          <w:sz w:val="22"/>
          <w:szCs w:val="22"/>
        </w:rPr>
        <w:t xml:space="preserve"> vzduchu.</w:t>
      </w:r>
    </w:p>
    <w:p w14:paraId="1AE2AEC6" w14:textId="77777777" w:rsidR="0035792D" w:rsidRDefault="0035792D" w:rsidP="0035792D">
      <w:pPr>
        <w:pStyle w:val="Nadpis2"/>
        <w:numPr>
          <w:ilvl w:val="0"/>
          <w:numId w:val="0"/>
        </w:numPr>
        <w:ind w:left="576"/>
        <w:rPr>
          <w:sz w:val="22"/>
          <w:szCs w:val="22"/>
        </w:rPr>
      </w:pPr>
    </w:p>
    <w:p w14:paraId="27DA9252" w14:textId="12D3A125" w:rsidR="00C55D29" w:rsidRPr="00392B7D" w:rsidRDefault="009A7D57" w:rsidP="00C55D29">
      <w:pPr>
        <w:pStyle w:val="Nadpis1"/>
        <w:rPr>
          <w:sz w:val="22"/>
        </w:rPr>
      </w:pPr>
      <w:r>
        <w:rPr>
          <w:sz w:val="22"/>
        </w:rPr>
        <w:t>Doba připojení</w:t>
      </w:r>
    </w:p>
    <w:p w14:paraId="072C2ADC" w14:textId="44A50183" w:rsidR="00C55D29" w:rsidRPr="00392B7D" w:rsidRDefault="009A7D57" w:rsidP="00C55D29">
      <w:pPr>
        <w:pStyle w:val="Nadpis2"/>
        <w:rPr>
          <w:sz w:val="22"/>
          <w:szCs w:val="22"/>
        </w:rPr>
      </w:pPr>
      <w:r>
        <w:rPr>
          <w:sz w:val="22"/>
          <w:szCs w:val="22"/>
        </w:rPr>
        <w:t xml:space="preserve">Odběratel předpokládá, že </w:t>
      </w:r>
      <w:r w:rsidR="003C2A10">
        <w:rPr>
          <w:sz w:val="22"/>
          <w:szCs w:val="22"/>
        </w:rPr>
        <w:t>první</w:t>
      </w:r>
      <w:r>
        <w:rPr>
          <w:sz w:val="22"/>
          <w:szCs w:val="22"/>
        </w:rPr>
        <w:t xml:space="preserve"> bytov</w:t>
      </w:r>
      <w:r w:rsidR="00717074">
        <w:rPr>
          <w:sz w:val="22"/>
          <w:szCs w:val="22"/>
        </w:rPr>
        <w:t>ý</w:t>
      </w:r>
      <w:r>
        <w:rPr>
          <w:sz w:val="22"/>
          <w:szCs w:val="22"/>
        </w:rPr>
        <w:t xml:space="preserve"> d</w:t>
      </w:r>
      <w:r w:rsidR="00717074">
        <w:rPr>
          <w:sz w:val="22"/>
          <w:szCs w:val="22"/>
        </w:rPr>
        <w:t>ům</w:t>
      </w:r>
      <w:r>
        <w:rPr>
          <w:sz w:val="22"/>
          <w:szCs w:val="22"/>
        </w:rPr>
        <w:t xml:space="preserve"> bude dokončen do 31.12.202</w:t>
      </w:r>
      <w:r w:rsidR="003C2A10">
        <w:rPr>
          <w:sz w:val="22"/>
          <w:szCs w:val="22"/>
        </w:rPr>
        <w:t>2</w:t>
      </w:r>
      <w:r w:rsidR="00C55D29">
        <w:rPr>
          <w:sz w:val="22"/>
          <w:szCs w:val="22"/>
        </w:rPr>
        <w:t>.</w:t>
      </w:r>
      <w:r>
        <w:rPr>
          <w:sz w:val="22"/>
          <w:szCs w:val="22"/>
        </w:rPr>
        <w:t xml:space="preserve"> Od samotného započetí s užíváním </w:t>
      </w:r>
      <w:r w:rsidR="003C2A10">
        <w:rPr>
          <w:sz w:val="22"/>
          <w:szCs w:val="22"/>
        </w:rPr>
        <w:t>první</w:t>
      </w:r>
      <w:r w:rsidR="00717074">
        <w:rPr>
          <w:sz w:val="22"/>
          <w:szCs w:val="22"/>
        </w:rPr>
        <w:t>ho</w:t>
      </w:r>
      <w:r w:rsidR="003C2A10">
        <w:rPr>
          <w:sz w:val="22"/>
          <w:szCs w:val="22"/>
        </w:rPr>
        <w:t xml:space="preserve"> </w:t>
      </w:r>
      <w:r>
        <w:rPr>
          <w:sz w:val="22"/>
          <w:szCs w:val="22"/>
        </w:rPr>
        <w:t>bytového domu bude dodavatel výhradním dodavatelem TV a TUV pro</w:t>
      </w:r>
      <w:r w:rsidR="003C2A10">
        <w:rPr>
          <w:sz w:val="22"/>
          <w:szCs w:val="22"/>
        </w:rPr>
        <w:t xml:space="preserve"> </w:t>
      </w:r>
      <w:r w:rsidR="00717074">
        <w:rPr>
          <w:sz w:val="22"/>
          <w:szCs w:val="22"/>
        </w:rPr>
        <w:t>všechny</w:t>
      </w:r>
      <w:r w:rsidR="003C2A10">
        <w:rPr>
          <w:sz w:val="22"/>
          <w:szCs w:val="22"/>
        </w:rPr>
        <w:t xml:space="preserve"> v dané době užívan</w:t>
      </w:r>
      <w:r w:rsidR="00717074">
        <w:rPr>
          <w:sz w:val="22"/>
          <w:szCs w:val="22"/>
        </w:rPr>
        <w:t>é</w:t>
      </w:r>
      <w:r>
        <w:rPr>
          <w:sz w:val="22"/>
          <w:szCs w:val="22"/>
        </w:rPr>
        <w:t xml:space="preserve"> bytov</w:t>
      </w:r>
      <w:r w:rsidR="00717074">
        <w:rPr>
          <w:sz w:val="22"/>
          <w:szCs w:val="22"/>
        </w:rPr>
        <w:t>é</w:t>
      </w:r>
      <w:r>
        <w:rPr>
          <w:sz w:val="22"/>
          <w:szCs w:val="22"/>
        </w:rPr>
        <w:t xml:space="preserve"> d</w:t>
      </w:r>
      <w:r w:rsidR="00717074">
        <w:rPr>
          <w:sz w:val="22"/>
          <w:szCs w:val="22"/>
        </w:rPr>
        <w:t>omy</w:t>
      </w:r>
      <w:r>
        <w:rPr>
          <w:sz w:val="22"/>
          <w:szCs w:val="22"/>
        </w:rPr>
        <w:t>.</w:t>
      </w:r>
      <w:r w:rsidR="00C55D29">
        <w:rPr>
          <w:sz w:val="22"/>
          <w:szCs w:val="22"/>
        </w:rPr>
        <w:t xml:space="preserve">  </w:t>
      </w:r>
    </w:p>
    <w:p w14:paraId="6233ACCB" w14:textId="0C138348" w:rsidR="00FD7FA2" w:rsidRDefault="009A7D57" w:rsidP="009A7D57">
      <w:pPr>
        <w:pStyle w:val="Nadpis2"/>
        <w:rPr>
          <w:sz w:val="22"/>
          <w:szCs w:val="22"/>
        </w:rPr>
      </w:pPr>
      <w:r>
        <w:rPr>
          <w:sz w:val="22"/>
          <w:szCs w:val="22"/>
        </w:rPr>
        <w:t>Odběratel se zavazuje, že bytov</w:t>
      </w:r>
      <w:r w:rsidR="00717074">
        <w:rPr>
          <w:sz w:val="22"/>
          <w:szCs w:val="22"/>
        </w:rPr>
        <w:t>é</w:t>
      </w:r>
      <w:r>
        <w:rPr>
          <w:sz w:val="22"/>
          <w:szCs w:val="22"/>
        </w:rPr>
        <w:t xml:space="preserve"> d</w:t>
      </w:r>
      <w:r w:rsidR="00717074">
        <w:rPr>
          <w:sz w:val="22"/>
          <w:szCs w:val="22"/>
        </w:rPr>
        <w:t>omy</w:t>
      </w:r>
      <w:r>
        <w:rPr>
          <w:sz w:val="22"/>
          <w:szCs w:val="22"/>
        </w:rPr>
        <w:t xml:space="preserve"> bud</w:t>
      </w:r>
      <w:r w:rsidR="00717074">
        <w:rPr>
          <w:sz w:val="22"/>
          <w:szCs w:val="22"/>
        </w:rPr>
        <w:t>ou</w:t>
      </w:r>
      <w:r>
        <w:rPr>
          <w:sz w:val="22"/>
          <w:szCs w:val="22"/>
        </w:rPr>
        <w:t xml:space="preserve"> pouze od dodavatele odebírat TV a TUV a že žádný jiný zdroj TV ani TUV nebude v</w:t>
      </w:r>
      <w:r w:rsidR="00717074">
        <w:rPr>
          <w:sz w:val="22"/>
          <w:szCs w:val="22"/>
        </w:rPr>
        <w:t xml:space="preserve"> žádném </w:t>
      </w:r>
      <w:r>
        <w:rPr>
          <w:sz w:val="22"/>
          <w:szCs w:val="22"/>
        </w:rPr>
        <w:t xml:space="preserve">bytovém domě využíván, a to po dobu nejméně </w:t>
      </w:r>
      <w:r w:rsidR="006C3146">
        <w:rPr>
          <w:sz w:val="22"/>
          <w:szCs w:val="22"/>
        </w:rPr>
        <w:t>15</w:t>
      </w:r>
      <w:r>
        <w:rPr>
          <w:sz w:val="22"/>
          <w:szCs w:val="22"/>
        </w:rPr>
        <w:t xml:space="preserve"> let ode dne započetí s užíváním </w:t>
      </w:r>
      <w:r w:rsidR="00717074">
        <w:rPr>
          <w:sz w:val="22"/>
          <w:szCs w:val="22"/>
        </w:rPr>
        <w:t xml:space="preserve">prvního </w:t>
      </w:r>
      <w:r>
        <w:rPr>
          <w:sz w:val="22"/>
          <w:szCs w:val="22"/>
        </w:rPr>
        <w:t xml:space="preserve">bytového domu (tím se myslí kolaudace </w:t>
      </w:r>
      <w:r w:rsidR="006C3146">
        <w:rPr>
          <w:sz w:val="22"/>
          <w:szCs w:val="22"/>
        </w:rPr>
        <w:t>první</w:t>
      </w:r>
      <w:r w:rsidR="00717074">
        <w:rPr>
          <w:sz w:val="22"/>
          <w:szCs w:val="22"/>
        </w:rPr>
        <w:t>ho</w:t>
      </w:r>
      <w:r w:rsidR="006C3146">
        <w:rPr>
          <w:sz w:val="22"/>
          <w:szCs w:val="22"/>
        </w:rPr>
        <w:t xml:space="preserve"> </w:t>
      </w:r>
      <w:r>
        <w:rPr>
          <w:sz w:val="22"/>
          <w:szCs w:val="22"/>
        </w:rPr>
        <w:t>bytového domu).</w:t>
      </w:r>
    </w:p>
    <w:p w14:paraId="6A9A7662" w14:textId="1E12CE05" w:rsidR="00FD7FA2" w:rsidRDefault="00FD7FA2" w:rsidP="009A7D57">
      <w:pPr>
        <w:pStyle w:val="Nadpis2"/>
        <w:rPr>
          <w:sz w:val="22"/>
          <w:szCs w:val="22"/>
        </w:rPr>
      </w:pPr>
      <w:r>
        <w:rPr>
          <w:sz w:val="22"/>
          <w:szCs w:val="22"/>
        </w:rPr>
        <w:t>Pokud odběratel poruší svou povinnost sjednanou v odst. 4.</w:t>
      </w:r>
      <w:r w:rsidR="0073788F">
        <w:rPr>
          <w:sz w:val="22"/>
          <w:szCs w:val="22"/>
        </w:rPr>
        <w:t>2</w:t>
      </w:r>
      <w:r>
        <w:rPr>
          <w:sz w:val="22"/>
          <w:szCs w:val="22"/>
        </w:rPr>
        <w:t xml:space="preserve">. této smlouvy, je povinen zaplatit dodavateli smluvní pokutu ve výši </w:t>
      </w:r>
      <w:proofErr w:type="gramStart"/>
      <w:r>
        <w:rPr>
          <w:sz w:val="22"/>
          <w:szCs w:val="22"/>
        </w:rPr>
        <w:t>50.000,-</w:t>
      </w:r>
      <w:proofErr w:type="gramEnd"/>
      <w:r>
        <w:rPr>
          <w:sz w:val="22"/>
          <w:szCs w:val="22"/>
        </w:rPr>
        <w:t xml:space="preserve"> Kč za každý rok zbývající do konce doby sjednané v odst. 4.2. této smlouvy. </w:t>
      </w:r>
    </w:p>
    <w:p w14:paraId="23179AD8" w14:textId="15D8E1C0" w:rsidR="0073788F" w:rsidRDefault="0073788F" w:rsidP="0073788F">
      <w:pPr>
        <w:pStyle w:val="Nadpis2"/>
        <w:rPr>
          <w:sz w:val="22"/>
          <w:szCs w:val="22"/>
        </w:rPr>
      </w:pPr>
      <w:r>
        <w:rPr>
          <w:sz w:val="22"/>
          <w:szCs w:val="22"/>
        </w:rPr>
        <w:t xml:space="preserve">V případě převodu vlastnictví </w:t>
      </w:r>
      <w:proofErr w:type="gramStart"/>
      <w:r>
        <w:rPr>
          <w:sz w:val="22"/>
          <w:szCs w:val="22"/>
        </w:rPr>
        <w:t>k</w:t>
      </w:r>
      <w:proofErr w:type="gramEnd"/>
      <w:r w:rsidR="00717074">
        <w:rPr>
          <w:sz w:val="22"/>
          <w:szCs w:val="22"/>
        </w:rPr>
        <w:t xml:space="preserve"> kteréhokoli</w:t>
      </w:r>
      <w:r>
        <w:rPr>
          <w:sz w:val="22"/>
          <w:szCs w:val="22"/>
        </w:rPr>
        <w:t> bytovému domu z odběratele na třetí osoby/u se odběratel zavazuje postoupit tuto smlouvu na nové/ho vlastníky/a</w:t>
      </w:r>
      <w:r w:rsidRPr="009A7D57">
        <w:rPr>
          <w:sz w:val="22"/>
          <w:szCs w:val="22"/>
        </w:rPr>
        <w:t xml:space="preserve"> </w:t>
      </w:r>
      <w:r>
        <w:rPr>
          <w:sz w:val="22"/>
          <w:szCs w:val="22"/>
        </w:rPr>
        <w:t>bytového domu</w:t>
      </w:r>
      <w:r w:rsidR="00607121">
        <w:rPr>
          <w:sz w:val="22"/>
          <w:szCs w:val="22"/>
        </w:rPr>
        <w:t>, a to nejpozději do 30 dnů od provedení vkladu vlastnického práva do katastru nemovitostí</w:t>
      </w:r>
      <w:r>
        <w:rPr>
          <w:sz w:val="22"/>
          <w:szCs w:val="22"/>
        </w:rPr>
        <w:t xml:space="preserve">. </w:t>
      </w:r>
      <w:r w:rsidR="000871F8">
        <w:rPr>
          <w:sz w:val="22"/>
          <w:szCs w:val="22"/>
        </w:rPr>
        <w:t>V případě vzniku společenství vlastníků jednotek v bytovém domě se odběratel zavazuje postoupit tuto smlouvu na toto společenství vlastníků jednotek</w:t>
      </w:r>
      <w:r w:rsidR="00607121">
        <w:rPr>
          <w:sz w:val="22"/>
          <w:szCs w:val="22"/>
        </w:rPr>
        <w:t>, a to nejpozději do 30 dnů ode zápisu společenství vlastníků jednotek do veřejného rejstříku</w:t>
      </w:r>
      <w:r w:rsidR="000871F8">
        <w:rPr>
          <w:sz w:val="22"/>
          <w:szCs w:val="22"/>
        </w:rPr>
        <w:t xml:space="preserve">. </w:t>
      </w:r>
      <w:r>
        <w:rPr>
          <w:sz w:val="22"/>
          <w:szCs w:val="22"/>
        </w:rPr>
        <w:t>Pokud by závazky sjednané v této smlouvě nebyly postupníkem</w:t>
      </w:r>
      <w:r w:rsidR="000871F8">
        <w:rPr>
          <w:sz w:val="22"/>
          <w:szCs w:val="22"/>
        </w:rPr>
        <w:t xml:space="preserve"> splněny</w:t>
      </w:r>
      <w:r>
        <w:rPr>
          <w:sz w:val="22"/>
          <w:szCs w:val="22"/>
        </w:rPr>
        <w:t>, stává se odběratel ručitelem postupníka za splnění povinností vyplývajících z této smlouvy.</w:t>
      </w:r>
    </w:p>
    <w:p w14:paraId="217E155B" w14:textId="3E89E7F6" w:rsidR="000871F8" w:rsidRDefault="000871F8" w:rsidP="009A7D57">
      <w:pPr>
        <w:pStyle w:val="Nadpis2"/>
        <w:rPr>
          <w:sz w:val="22"/>
          <w:szCs w:val="22"/>
        </w:rPr>
      </w:pPr>
      <w:r>
        <w:rPr>
          <w:sz w:val="22"/>
          <w:szCs w:val="22"/>
        </w:rPr>
        <w:t xml:space="preserve">Pokud odběratel poruší svou povinnost sjednanou v odst. 4.4. této smlouvy, je povinen zaplatit dodavateli smluvní pokutu ve výši </w:t>
      </w:r>
      <w:proofErr w:type="gramStart"/>
      <w:r>
        <w:rPr>
          <w:sz w:val="22"/>
          <w:szCs w:val="22"/>
        </w:rPr>
        <w:t>50.000,-</w:t>
      </w:r>
      <w:proofErr w:type="gramEnd"/>
      <w:r>
        <w:rPr>
          <w:sz w:val="22"/>
          <w:szCs w:val="22"/>
        </w:rPr>
        <w:t xml:space="preserve"> Kč za každý rok zbývající do konce doby sjednané v odst. 4.2. této smlouvy.</w:t>
      </w:r>
    </w:p>
    <w:p w14:paraId="4B94A98C" w14:textId="77777777" w:rsidR="00933061" w:rsidRDefault="00933061" w:rsidP="00933061">
      <w:pPr>
        <w:pStyle w:val="Nadpis2"/>
        <w:numPr>
          <w:ilvl w:val="0"/>
          <w:numId w:val="0"/>
        </w:numPr>
        <w:ind w:left="576"/>
        <w:rPr>
          <w:sz w:val="22"/>
          <w:szCs w:val="22"/>
        </w:rPr>
      </w:pPr>
    </w:p>
    <w:p w14:paraId="224F2340" w14:textId="7D3206E2" w:rsidR="00933061" w:rsidRPr="00392B7D" w:rsidRDefault="00933061" w:rsidP="00933061">
      <w:pPr>
        <w:pStyle w:val="Nadpis1"/>
        <w:rPr>
          <w:sz w:val="22"/>
        </w:rPr>
      </w:pPr>
      <w:r>
        <w:rPr>
          <w:sz w:val="22"/>
        </w:rPr>
        <w:t>Ostatní ujednání</w:t>
      </w:r>
    </w:p>
    <w:p w14:paraId="24213C84" w14:textId="690BD414" w:rsidR="00933061" w:rsidRPr="00317535" w:rsidRDefault="00933061" w:rsidP="00933061">
      <w:pPr>
        <w:pStyle w:val="Nadpis2"/>
        <w:rPr>
          <w:sz w:val="22"/>
          <w:szCs w:val="22"/>
        </w:rPr>
      </w:pPr>
      <w:r w:rsidRPr="00317535">
        <w:rPr>
          <w:sz w:val="22"/>
          <w:szCs w:val="22"/>
        </w:rPr>
        <w:t>Odběratel se zavazuje neprovést žádnou změnu záměru stavby bytov</w:t>
      </w:r>
      <w:r w:rsidR="00717074" w:rsidRPr="00317535">
        <w:rPr>
          <w:sz w:val="22"/>
          <w:szCs w:val="22"/>
        </w:rPr>
        <w:t>ých</w:t>
      </w:r>
      <w:r w:rsidRPr="00317535">
        <w:rPr>
          <w:sz w:val="22"/>
          <w:szCs w:val="22"/>
        </w:rPr>
        <w:t xml:space="preserve"> dom</w:t>
      </w:r>
      <w:r w:rsidR="00717074" w:rsidRPr="00317535">
        <w:rPr>
          <w:sz w:val="22"/>
          <w:szCs w:val="22"/>
        </w:rPr>
        <w:t>ů</w:t>
      </w:r>
      <w:r w:rsidRPr="00317535">
        <w:rPr>
          <w:sz w:val="22"/>
          <w:szCs w:val="22"/>
        </w:rPr>
        <w:t>, jejímž následkem by mohlo dojít ke snížení množství odebrané TV nebo TUV, ledaže by s takovou změnou dodavatel vyslovil předchozí</w:t>
      </w:r>
      <w:r w:rsidR="003C2A10" w:rsidRPr="00317535">
        <w:rPr>
          <w:sz w:val="22"/>
          <w:szCs w:val="22"/>
        </w:rPr>
        <w:t xml:space="preserve"> písemný</w:t>
      </w:r>
      <w:r w:rsidRPr="00317535">
        <w:rPr>
          <w:sz w:val="22"/>
          <w:szCs w:val="22"/>
        </w:rPr>
        <w:t xml:space="preserve"> souhlas.</w:t>
      </w:r>
      <w:r w:rsidR="00B92FB4" w:rsidRPr="00317535">
        <w:rPr>
          <w:sz w:val="22"/>
          <w:szCs w:val="22"/>
        </w:rPr>
        <w:t xml:space="preserve"> Odběratel má právo se jednostranně rozhodnout, že nepostaví 3. bytový dům.</w:t>
      </w:r>
    </w:p>
    <w:p w14:paraId="62991763" w14:textId="02511B87" w:rsidR="00933061" w:rsidRDefault="00933061" w:rsidP="00933061">
      <w:pPr>
        <w:pStyle w:val="Nadpis2"/>
        <w:rPr>
          <w:sz w:val="22"/>
          <w:szCs w:val="22"/>
        </w:rPr>
      </w:pPr>
      <w:r>
        <w:rPr>
          <w:sz w:val="22"/>
          <w:szCs w:val="22"/>
        </w:rPr>
        <w:t xml:space="preserve">Pokud odběratel poruší svou povinnost sjednanou v odst. 5.1. této smlouvy, je povinen zaplatit dodavateli smluvní pokutu ve výši </w:t>
      </w:r>
      <w:proofErr w:type="gramStart"/>
      <w:r>
        <w:rPr>
          <w:sz w:val="22"/>
          <w:szCs w:val="22"/>
        </w:rPr>
        <w:t>20.000,-</w:t>
      </w:r>
      <w:proofErr w:type="gramEnd"/>
      <w:r>
        <w:rPr>
          <w:sz w:val="22"/>
          <w:szCs w:val="22"/>
        </w:rPr>
        <w:t xml:space="preserve"> Kč za změnu každé jednotlivé jednotky. </w:t>
      </w:r>
    </w:p>
    <w:p w14:paraId="510817E7" w14:textId="033F07F7" w:rsidR="00933061" w:rsidRPr="009A7D57" w:rsidRDefault="00933061" w:rsidP="00933061">
      <w:pPr>
        <w:pStyle w:val="Nadpis2"/>
        <w:rPr>
          <w:sz w:val="22"/>
          <w:szCs w:val="22"/>
        </w:rPr>
      </w:pPr>
      <w:r>
        <w:rPr>
          <w:sz w:val="22"/>
          <w:szCs w:val="22"/>
        </w:rPr>
        <w:t>Ujednáními o smluvní pokutě sjednanými v této smlouvě není dotčeno právo dodavatele na náhradu škody v plné výši.</w:t>
      </w:r>
    </w:p>
    <w:p w14:paraId="65F4D84F" w14:textId="77777777" w:rsidR="0035792D" w:rsidRDefault="0035792D" w:rsidP="0035792D">
      <w:pPr>
        <w:pStyle w:val="Nadpis2"/>
        <w:numPr>
          <w:ilvl w:val="0"/>
          <w:numId w:val="0"/>
        </w:numPr>
        <w:ind w:left="576"/>
        <w:rPr>
          <w:sz w:val="22"/>
          <w:szCs w:val="22"/>
        </w:rPr>
      </w:pPr>
    </w:p>
    <w:p w14:paraId="03549773" w14:textId="751B3B20" w:rsidR="0035792D" w:rsidRPr="00392B7D" w:rsidRDefault="0035792D" w:rsidP="0035792D">
      <w:pPr>
        <w:pStyle w:val="Nadpis1"/>
        <w:rPr>
          <w:sz w:val="22"/>
        </w:rPr>
      </w:pPr>
      <w:r>
        <w:rPr>
          <w:sz w:val="22"/>
        </w:rPr>
        <w:t>Závěrečná ujednání</w:t>
      </w:r>
    </w:p>
    <w:p w14:paraId="1BBA02DA" w14:textId="399885DB" w:rsidR="0035792D" w:rsidRPr="0035792D" w:rsidRDefault="0035792D" w:rsidP="0035792D">
      <w:pPr>
        <w:pStyle w:val="Nadpis2"/>
        <w:rPr>
          <w:sz w:val="22"/>
          <w:szCs w:val="22"/>
        </w:rPr>
      </w:pPr>
      <w:r w:rsidRPr="0035792D">
        <w:rPr>
          <w:sz w:val="22"/>
          <w:szCs w:val="22"/>
        </w:rPr>
        <w:t xml:space="preserve">Tato </w:t>
      </w:r>
      <w:r>
        <w:rPr>
          <w:sz w:val="22"/>
          <w:szCs w:val="22"/>
        </w:rPr>
        <w:t>s</w:t>
      </w:r>
      <w:r w:rsidRPr="0035792D">
        <w:rPr>
          <w:sz w:val="22"/>
          <w:szCs w:val="22"/>
        </w:rPr>
        <w:t xml:space="preserve">mlouva představuje úplnou dohodu </w:t>
      </w:r>
      <w:r>
        <w:rPr>
          <w:sz w:val="22"/>
          <w:szCs w:val="22"/>
        </w:rPr>
        <w:t>s</w:t>
      </w:r>
      <w:r w:rsidRPr="0035792D">
        <w:rPr>
          <w:sz w:val="22"/>
          <w:szCs w:val="22"/>
        </w:rPr>
        <w:t xml:space="preserve">mluvních stran o předmětu této </w:t>
      </w:r>
      <w:r>
        <w:rPr>
          <w:sz w:val="22"/>
          <w:szCs w:val="22"/>
        </w:rPr>
        <w:t>s</w:t>
      </w:r>
      <w:r w:rsidRPr="0035792D">
        <w:rPr>
          <w:sz w:val="22"/>
          <w:szCs w:val="22"/>
        </w:rPr>
        <w:t xml:space="preserve">mlouvy a nahrazuje veškerá předešlá ujednání </w:t>
      </w:r>
      <w:r>
        <w:rPr>
          <w:sz w:val="22"/>
          <w:szCs w:val="22"/>
        </w:rPr>
        <w:t>s</w:t>
      </w:r>
      <w:r w:rsidRPr="0035792D">
        <w:rPr>
          <w:sz w:val="22"/>
          <w:szCs w:val="22"/>
        </w:rPr>
        <w:t>mluvních stran ústní i písemná.</w:t>
      </w:r>
    </w:p>
    <w:p w14:paraId="4A0C1AEB" w14:textId="3C98FC60" w:rsidR="0035792D" w:rsidRPr="0035792D" w:rsidRDefault="0035792D" w:rsidP="0035792D">
      <w:pPr>
        <w:pStyle w:val="Nadpis2"/>
        <w:rPr>
          <w:sz w:val="22"/>
          <w:szCs w:val="22"/>
        </w:rPr>
      </w:pPr>
      <w:r w:rsidRPr="0035792D">
        <w:rPr>
          <w:sz w:val="22"/>
          <w:szCs w:val="22"/>
        </w:rPr>
        <w:t xml:space="preserve">Tato </w:t>
      </w:r>
      <w:r>
        <w:rPr>
          <w:sz w:val="22"/>
          <w:szCs w:val="22"/>
        </w:rPr>
        <w:t>s</w:t>
      </w:r>
      <w:r w:rsidRPr="0035792D">
        <w:rPr>
          <w:sz w:val="22"/>
          <w:szCs w:val="22"/>
        </w:rPr>
        <w:t xml:space="preserve">mlouva vstupuje v platnost a nabývá účinnosti dnem jejího podpisu oběma </w:t>
      </w:r>
      <w:r>
        <w:rPr>
          <w:sz w:val="22"/>
          <w:szCs w:val="22"/>
        </w:rPr>
        <w:t>s</w:t>
      </w:r>
      <w:r w:rsidRPr="0035792D">
        <w:rPr>
          <w:sz w:val="22"/>
          <w:szCs w:val="22"/>
        </w:rPr>
        <w:t>mluvními stranami.</w:t>
      </w:r>
    </w:p>
    <w:p w14:paraId="4D718C47" w14:textId="471E8E2E" w:rsidR="0035792D" w:rsidRPr="0035792D" w:rsidRDefault="0035792D" w:rsidP="0035792D">
      <w:pPr>
        <w:pStyle w:val="Nadpis2"/>
        <w:rPr>
          <w:sz w:val="22"/>
          <w:szCs w:val="22"/>
        </w:rPr>
      </w:pPr>
      <w:r w:rsidRPr="0035792D">
        <w:rPr>
          <w:sz w:val="22"/>
          <w:szCs w:val="22"/>
        </w:rPr>
        <w:t xml:space="preserve">Tato </w:t>
      </w:r>
      <w:r>
        <w:rPr>
          <w:sz w:val="22"/>
          <w:szCs w:val="22"/>
        </w:rPr>
        <w:t>s</w:t>
      </w:r>
      <w:r w:rsidRPr="0035792D">
        <w:rPr>
          <w:sz w:val="22"/>
          <w:szCs w:val="22"/>
        </w:rPr>
        <w:t xml:space="preserve">mlouva je vyhotovena </w:t>
      </w:r>
      <w:r>
        <w:rPr>
          <w:sz w:val="22"/>
          <w:szCs w:val="22"/>
        </w:rPr>
        <w:t>ve čtyřech</w:t>
      </w:r>
      <w:r w:rsidRPr="0035792D">
        <w:rPr>
          <w:sz w:val="22"/>
          <w:szCs w:val="22"/>
        </w:rPr>
        <w:t xml:space="preserve"> stejnopisech, </w:t>
      </w:r>
      <w:r>
        <w:rPr>
          <w:sz w:val="22"/>
          <w:szCs w:val="22"/>
        </w:rPr>
        <w:t>z nichž každá ze smluvních stran obdrží po dvou vyhotoveních.</w:t>
      </w:r>
    </w:p>
    <w:p w14:paraId="181F50A5" w14:textId="75713E06" w:rsidR="0035792D" w:rsidRDefault="0035792D" w:rsidP="0035792D">
      <w:pPr>
        <w:pStyle w:val="Nadpis2"/>
        <w:rPr>
          <w:sz w:val="22"/>
          <w:szCs w:val="22"/>
        </w:rPr>
      </w:pPr>
      <w:r w:rsidRPr="0035792D">
        <w:rPr>
          <w:sz w:val="22"/>
          <w:szCs w:val="22"/>
        </w:rPr>
        <w:t xml:space="preserve">Smluvní strany prohlašují, že si tuto </w:t>
      </w:r>
      <w:r>
        <w:rPr>
          <w:sz w:val="22"/>
          <w:szCs w:val="22"/>
        </w:rPr>
        <w:t>s</w:t>
      </w:r>
      <w:r w:rsidRPr="0035792D">
        <w:rPr>
          <w:sz w:val="22"/>
          <w:szCs w:val="22"/>
        </w:rPr>
        <w:t xml:space="preserve">mlouvu před jejím podepsáním přečetly a s jejím obsahem souhlasí. Dále prohlašují, že tato </w:t>
      </w:r>
      <w:r>
        <w:rPr>
          <w:sz w:val="22"/>
          <w:szCs w:val="22"/>
        </w:rPr>
        <w:t>s</w:t>
      </w:r>
      <w:r w:rsidRPr="0035792D">
        <w:rPr>
          <w:sz w:val="22"/>
          <w:szCs w:val="22"/>
        </w:rPr>
        <w:t>mlouva je výrazem jejich pravé a svobodné vůle. Na důkaz toho připojují níže své vlastnoruční podpisy.</w:t>
      </w:r>
    </w:p>
    <w:p w14:paraId="14655ADA" w14:textId="6326CCB5" w:rsidR="006C42D9" w:rsidRPr="0035792D" w:rsidRDefault="006C42D9" w:rsidP="0035792D">
      <w:pPr>
        <w:pStyle w:val="Nadpis2"/>
        <w:rPr>
          <w:sz w:val="22"/>
          <w:szCs w:val="22"/>
        </w:rPr>
      </w:pPr>
      <w:r>
        <w:rPr>
          <w:sz w:val="22"/>
          <w:szCs w:val="22"/>
        </w:rPr>
        <w:t xml:space="preserve">Nedílnou součástí této smlouvy je </w:t>
      </w:r>
      <w:r w:rsidR="00875D02">
        <w:rPr>
          <w:sz w:val="22"/>
          <w:szCs w:val="22"/>
        </w:rPr>
        <w:t xml:space="preserve">Příloha č. 1 – </w:t>
      </w:r>
      <w:r w:rsidR="006E6A2E">
        <w:rPr>
          <w:sz w:val="22"/>
          <w:szCs w:val="22"/>
        </w:rPr>
        <w:t>technické parametry odběrného místa</w:t>
      </w:r>
      <w:r w:rsidR="00322375">
        <w:rPr>
          <w:sz w:val="22"/>
          <w:szCs w:val="22"/>
        </w:rPr>
        <w:t xml:space="preserve"> a Příloha č. 2 – vzor smlouvy o dodávce energie</w:t>
      </w:r>
      <w:r w:rsidR="00875D02">
        <w:rPr>
          <w:sz w:val="22"/>
          <w:szCs w:val="22"/>
        </w:rPr>
        <w:t>.</w:t>
      </w:r>
    </w:p>
    <w:p w14:paraId="71C9C77C" w14:textId="77777777" w:rsidR="00392B7D" w:rsidRPr="00392B7D" w:rsidRDefault="00392B7D"/>
    <w:tbl>
      <w:tblPr>
        <w:tblStyle w:val="Mkatabul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35792D" w:rsidRPr="0035792D" w14:paraId="04E8EE4B" w14:textId="77777777" w:rsidTr="001378CA">
        <w:tc>
          <w:tcPr>
            <w:tcW w:w="4677" w:type="dxa"/>
          </w:tcPr>
          <w:p w14:paraId="5C7829D8" w14:textId="0A207E19" w:rsidR="0035792D" w:rsidRPr="0035792D" w:rsidRDefault="0035792D" w:rsidP="001378CA">
            <w:pPr>
              <w:spacing w:before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35792D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Žamberku</w:t>
            </w:r>
            <w:r w:rsidRPr="0035792D">
              <w:rPr>
                <w:rFonts w:asciiTheme="minorHAnsi" w:hAnsiTheme="minorHAnsi" w:cstheme="minorHAnsi"/>
                <w:sz w:val="22"/>
                <w:szCs w:val="22"/>
              </w:rPr>
              <w:t xml:space="preserve"> dne …</w:t>
            </w:r>
            <w:proofErr w:type="gramStart"/>
            <w:r w:rsidRPr="0035792D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35792D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14:paraId="08EA2BB3" w14:textId="77777777" w:rsidR="0035792D" w:rsidRPr="0035792D" w:rsidRDefault="0035792D" w:rsidP="001378CA">
            <w:pPr>
              <w:spacing w:before="600"/>
              <w:rPr>
                <w:rFonts w:asciiTheme="minorHAnsi" w:hAnsiTheme="minorHAnsi" w:cstheme="minorHAnsi"/>
                <w:sz w:val="22"/>
                <w:szCs w:val="22"/>
              </w:rPr>
            </w:pPr>
            <w:r w:rsidRPr="0035792D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</w:t>
            </w:r>
          </w:p>
          <w:p w14:paraId="1A9B188B" w14:textId="1459341D" w:rsidR="0035792D" w:rsidRPr="0035792D" w:rsidRDefault="0035792D" w:rsidP="001378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Správa budov Žamberk</w:t>
            </w:r>
            <w:r w:rsidRPr="003579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s.r.o.</w:t>
            </w:r>
          </w:p>
          <w:p w14:paraId="4B094DE8" w14:textId="49DCB861" w:rsidR="0035792D" w:rsidRPr="0035792D" w:rsidRDefault="002503AE" w:rsidP="00137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Dodavatel</w:t>
            </w:r>
          </w:p>
          <w:p w14:paraId="3EFEAD13" w14:textId="3306417E" w:rsidR="0035792D" w:rsidRPr="0035792D" w:rsidRDefault="0035792D" w:rsidP="00137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792D">
              <w:rPr>
                <w:rFonts w:asciiTheme="minorHAnsi" w:hAnsiTheme="minorHAnsi" w:cstheme="minorHAnsi"/>
                <w:sz w:val="22"/>
                <w:szCs w:val="22"/>
              </w:rPr>
              <w:t>zastoupena jednatelem</w:t>
            </w:r>
            <w:r w:rsidR="002503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B428C0A" w14:textId="675C1AE3" w:rsidR="0035792D" w:rsidRPr="0035792D" w:rsidRDefault="0035792D" w:rsidP="00137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Ing. </w:t>
            </w:r>
            <w:r w:rsidRPr="0035792D">
              <w:rPr>
                <w:rFonts w:asciiTheme="minorHAnsi" w:hAnsiTheme="minorHAnsi" w:cstheme="minorHAnsi"/>
                <w:sz w:val="22"/>
                <w:szCs w:val="22"/>
              </w:rPr>
              <w:t xml:space="preserve">Janem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Filipem</w:t>
            </w:r>
          </w:p>
          <w:p w14:paraId="5303492D" w14:textId="77777777" w:rsidR="0035792D" w:rsidRPr="0035792D" w:rsidRDefault="0035792D" w:rsidP="001378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01B329E" w14:textId="1B92491F" w:rsidR="0035792D" w:rsidRPr="0035792D" w:rsidRDefault="0035792D" w:rsidP="001378CA">
            <w:pPr>
              <w:spacing w:before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35792D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Žamberku</w:t>
            </w:r>
            <w:r w:rsidRPr="0035792D">
              <w:rPr>
                <w:rFonts w:asciiTheme="minorHAnsi" w:hAnsiTheme="minorHAnsi" w:cstheme="minorHAnsi"/>
                <w:sz w:val="22"/>
                <w:szCs w:val="22"/>
              </w:rPr>
              <w:t xml:space="preserve"> dne …</w:t>
            </w:r>
            <w:proofErr w:type="gramStart"/>
            <w:r w:rsidRPr="0035792D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35792D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14:paraId="6E71A71F" w14:textId="77777777" w:rsidR="0035792D" w:rsidRPr="0035792D" w:rsidRDefault="0035792D" w:rsidP="001378CA">
            <w:pPr>
              <w:spacing w:before="600"/>
              <w:rPr>
                <w:rFonts w:asciiTheme="minorHAnsi" w:hAnsiTheme="minorHAnsi" w:cstheme="minorHAnsi"/>
                <w:sz w:val="22"/>
                <w:szCs w:val="22"/>
              </w:rPr>
            </w:pPr>
            <w:r w:rsidRPr="0035792D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</w:t>
            </w:r>
          </w:p>
          <w:p w14:paraId="1925344B" w14:textId="6F84AFF0" w:rsidR="0035792D" w:rsidRPr="0035792D" w:rsidRDefault="0035792D" w:rsidP="001378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Andrš</w:t>
            </w:r>
            <w:r w:rsidR="0025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reality s.r.o.</w:t>
            </w:r>
          </w:p>
          <w:p w14:paraId="1A28B81F" w14:textId="120B4BF4" w:rsidR="0035792D" w:rsidRDefault="002503AE" w:rsidP="00137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Odběratel </w:t>
            </w:r>
          </w:p>
          <w:p w14:paraId="42D0219F" w14:textId="77777777" w:rsidR="002503AE" w:rsidRPr="0035792D" w:rsidRDefault="002503AE" w:rsidP="002503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792D">
              <w:rPr>
                <w:rFonts w:asciiTheme="minorHAnsi" w:hAnsiTheme="minorHAnsi" w:cstheme="minorHAnsi"/>
                <w:sz w:val="22"/>
                <w:szCs w:val="22"/>
              </w:rPr>
              <w:t>zastoupena jednatelem</w:t>
            </w:r>
          </w:p>
          <w:p w14:paraId="566D8690" w14:textId="40F7B400" w:rsidR="002503AE" w:rsidRDefault="002503AE" w:rsidP="00137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Bc. Lenkou Andršovou</w:t>
            </w:r>
          </w:p>
          <w:p w14:paraId="4353E79B" w14:textId="79C13166" w:rsidR="0035792D" w:rsidRPr="0035792D" w:rsidRDefault="0035792D" w:rsidP="001378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8D79BD" w14:textId="77777777" w:rsidR="00392B7D" w:rsidRPr="00392B7D" w:rsidRDefault="00392B7D"/>
    <w:sectPr w:rsidR="00392B7D" w:rsidRPr="00392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785"/>
    <w:multiLevelType w:val="hybridMultilevel"/>
    <w:tmpl w:val="912A8A9A"/>
    <w:lvl w:ilvl="0" w:tplc="F5041B20">
      <w:start w:val="1"/>
      <w:numFmt w:val="decimal"/>
      <w:lvlText w:val="Č. 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A00B1"/>
    <w:multiLevelType w:val="hybridMultilevel"/>
    <w:tmpl w:val="63D2EA4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05C18B3"/>
    <w:multiLevelType w:val="multilevel"/>
    <w:tmpl w:val="C22ED754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7D"/>
    <w:rsid w:val="00025E97"/>
    <w:rsid w:val="000871F8"/>
    <w:rsid w:val="00102494"/>
    <w:rsid w:val="001572C5"/>
    <w:rsid w:val="001B168A"/>
    <w:rsid w:val="001B615F"/>
    <w:rsid w:val="001E17A7"/>
    <w:rsid w:val="002503AE"/>
    <w:rsid w:val="002F5523"/>
    <w:rsid w:val="00317535"/>
    <w:rsid w:val="00322375"/>
    <w:rsid w:val="00332E67"/>
    <w:rsid w:val="0035792D"/>
    <w:rsid w:val="00361D6A"/>
    <w:rsid w:val="00392B7D"/>
    <w:rsid w:val="003938DC"/>
    <w:rsid w:val="003C2A10"/>
    <w:rsid w:val="004516DB"/>
    <w:rsid w:val="004B622A"/>
    <w:rsid w:val="005315CB"/>
    <w:rsid w:val="00607121"/>
    <w:rsid w:val="0063089E"/>
    <w:rsid w:val="006C3146"/>
    <w:rsid w:val="006C42D9"/>
    <w:rsid w:val="006E6A2E"/>
    <w:rsid w:val="00717074"/>
    <w:rsid w:val="0073788F"/>
    <w:rsid w:val="00777C9E"/>
    <w:rsid w:val="007F6EC7"/>
    <w:rsid w:val="00875D02"/>
    <w:rsid w:val="0089198E"/>
    <w:rsid w:val="008C671B"/>
    <w:rsid w:val="00933061"/>
    <w:rsid w:val="00933C31"/>
    <w:rsid w:val="009A7D57"/>
    <w:rsid w:val="00A22E41"/>
    <w:rsid w:val="00A33011"/>
    <w:rsid w:val="00AE2FC4"/>
    <w:rsid w:val="00B03B36"/>
    <w:rsid w:val="00B508BE"/>
    <w:rsid w:val="00B770B3"/>
    <w:rsid w:val="00B92FB4"/>
    <w:rsid w:val="00C55D29"/>
    <w:rsid w:val="00DC2444"/>
    <w:rsid w:val="00E94E79"/>
    <w:rsid w:val="00EC23AB"/>
    <w:rsid w:val="00F741CB"/>
    <w:rsid w:val="00FD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CA23"/>
  <w15:chartTrackingRefBased/>
  <w15:docId w15:val="{29CF1F25-CDD7-4058-8D5E-F9D626DB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adpis2"/>
    <w:link w:val="Nadpis1Char"/>
    <w:qFormat/>
    <w:rsid w:val="00392B7D"/>
    <w:pPr>
      <w:keepNext/>
      <w:numPr>
        <w:numId w:val="2"/>
      </w:numPr>
      <w:spacing w:before="200" w:after="0" w:line="240" w:lineRule="auto"/>
      <w:jc w:val="both"/>
      <w:outlineLvl w:val="0"/>
    </w:pPr>
    <w:rPr>
      <w:rFonts w:eastAsia="Times New Roman" w:cs="Times New Roman"/>
      <w:b/>
      <w:bCs/>
      <w:iCs/>
      <w:sz w:val="20"/>
      <w:lang w:eastAsia="cs-CZ"/>
    </w:rPr>
  </w:style>
  <w:style w:type="paragraph" w:styleId="Nadpis2">
    <w:name w:val="heading 2"/>
    <w:basedOn w:val="Normln"/>
    <w:link w:val="Nadpis2Char"/>
    <w:qFormat/>
    <w:rsid w:val="00392B7D"/>
    <w:pPr>
      <w:numPr>
        <w:ilvl w:val="1"/>
        <w:numId w:val="2"/>
      </w:numPr>
      <w:spacing w:after="0" w:line="240" w:lineRule="auto"/>
      <w:jc w:val="both"/>
      <w:outlineLvl w:val="1"/>
    </w:pPr>
    <w:rPr>
      <w:rFonts w:eastAsia="Times New Roman" w:cs="Times New Roman"/>
      <w:sz w:val="20"/>
      <w:szCs w:val="24"/>
      <w:lang w:eastAsia="cs-CZ"/>
    </w:rPr>
  </w:style>
  <w:style w:type="paragraph" w:styleId="Nadpis3">
    <w:name w:val="heading 3"/>
    <w:basedOn w:val="Normln"/>
    <w:link w:val="Nadpis3Char"/>
    <w:qFormat/>
    <w:rsid w:val="00392B7D"/>
    <w:pPr>
      <w:numPr>
        <w:ilvl w:val="2"/>
        <w:numId w:val="2"/>
      </w:numPr>
      <w:spacing w:after="0" w:line="240" w:lineRule="auto"/>
      <w:jc w:val="both"/>
      <w:outlineLvl w:val="2"/>
    </w:pPr>
    <w:rPr>
      <w:rFonts w:eastAsia="Times New Roman" w:cs="Times New Roman"/>
      <w:sz w:val="20"/>
      <w:szCs w:val="24"/>
      <w:lang w:eastAsia="cs-CZ"/>
    </w:rPr>
  </w:style>
  <w:style w:type="paragraph" w:styleId="Nadpis4">
    <w:name w:val="heading 4"/>
    <w:basedOn w:val="Normln"/>
    <w:link w:val="Nadpis4Char"/>
    <w:unhideWhenUsed/>
    <w:qFormat/>
    <w:rsid w:val="00392B7D"/>
    <w:pPr>
      <w:numPr>
        <w:ilvl w:val="3"/>
        <w:numId w:val="2"/>
      </w:numPr>
      <w:spacing w:after="0" w:line="240" w:lineRule="auto"/>
      <w:jc w:val="both"/>
      <w:outlineLvl w:val="3"/>
    </w:pPr>
    <w:rPr>
      <w:rFonts w:eastAsiaTheme="majorEastAsia" w:cstheme="majorBidi"/>
      <w:iCs/>
      <w:sz w:val="20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92B7D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92B7D"/>
    <w:pPr>
      <w:keepNext/>
      <w:keepLines/>
      <w:numPr>
        <w:ilvl w:val="5"/>
        <w:numId w:val="2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4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92B7D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92B7D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92B7D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2B7D"/>
    <w:rPr>
      <w:rFonts w:eastAsia="Times New Roman" w:cs="Times New Roman"/>
      <w:b/>
      <w:bCs/>
      <w:iCs/>
      <w:sz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92B7D"/>
    <w:rPr>
      <w:rFonts w:eastAsia="Times New Roman" w:cs="Times New Roman"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92B7D"/>
    <w:rPr>
      <w:rFonts w:eastAsia="Times New Roman" w:cs="Times New Roman"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392B7D"/>
    <w:rPr>
      <w:rFonts w:eastAsiaTheme="majorEastAsia" w:cstheme="majorBidi"/>
      <w:iCs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392B7D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392B7D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392B7D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392B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392B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table" w:styleId="Mkatabulky">
    <w:name w:val="Table Grid"/>
    <w:basedOn w:val="Normlntabulka"/>
    <w:rsid w:val="00357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988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Ludvík Novotný</dc:creator>
  <cp:keywords/>
  <dc:description/>
  <cp:lastModifiedBy>Office Správa</cp:lastModifiedBy>
  <cp:revision>2</cp:revision>
  <cp:lastPrinted>2021-09-22T10:10:00Z</cp:lastPrinted>
  <dcterms:created xsi:type="dcterms:W3CDTF">2021-12-20T13:40:00Z</dcterms:created>
  <dcterms:modified xsi:type="dcterms:W3CDTF">2021-12-20T13:40:00Z</dcterms:modified>
</cp:coreProperties>
</file>