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7AE52" w14:textId="4716740B" w:rsidR="00B666CE" w:rsidRDefault="003B416A" w:rsidP="00B666CE">
      <w:pPr>
        <w:pStyle w:val="NadpisZD"/>
        <w:spacing w:before="400"/>
      </w:pPr>
      <w:bookmarkStart w:id="0" w:name="_Toc360914523"/>
      <w:r>
        <w:t>Smlouva o dílo</w:t>
      </w:r>
    </w:p>
    <w:p w14:paraId="0A5CB141" w14:textId="77777777" w:rsidR="0016567E" w:rsidRPr="00007A00" w:rsidRDefault="0016567E" w:rsidP="00B666CE">
      <w:pPr>
        <w:pStyle w:val="NadpisZD"/>
        <w:spacing w:before="400"/>
      </w:pPr>
    </w:p>
    <w:p w14:paraId="5B272660" w14:textId="77777777" w:rsidR="00B666CE" w:rsidRPr="00007A00" w:rsidRDefault="00B666CE" w:rsidP="00B666CE">
      <w:pPr>
        <w:pStyle w:val="Vycentrovan"/>
      </w:pPr>
      <w:r w:rsidRPr="00007A00">
        <w:t xml:space="preserve">uzavřená dle § </w:t>
      </w:r>
      <w:r w:rsidR="003B416A">
        <w:t>2586</w:t>
      </w:r>
      <w:r w:rsidRPr="00007A00">
        <w:t xml:space="preserve"> a násl. zákona č. 89/2012 Sb., občanský zákoník (dále jen občanský zákoník), v platném znění</w:t>
      </w:r>
    </w:p>
    <w:p w14:paraId="07F81F9F" w14:textId="77777777" w:rsidR="006A1F82" w:rsidRPr="00007A00" w:rsidRDefault="006A1F82" w:rsidP="00B666CE">
      <w:pPr>
        <w:pStyle w:val="Vycentrovan"/>
      </w:pPr>
    </w:p>
    <w:p w14:paraId="54E1DC12" w14:textId="1CF514F5" w:rsidR="00C11A63" w:rsidRPr="00920ACB" w:rsidRDefault="00A12F16" w:rsidP="007D3A49">
      <w:pPr>
        <w:pStyle w:val="Obyejn"/>
        <w:tabs>
          <w:tab w:val="center" w:pos="4536"/>
        </w:tabs>
        <w:spacing w:before="240"/>
        <w:jc w:val="center"/>
        <w:rPr>
          <w:b/>
          <w:caps/>
          <w:sz w:val="40"/>
          <w:szCs w:val="40"/>
        </w:rPr>
      </w:pPr>
      <w:r>
        <w:rPr>
          <w:b/>
          <w:caps/>
          <w:sz w:val="40"/>
          <w:szCs w:val="40"/>
        </w:rPr>
        <w:t>ÚZEMNÍ STUDIE VYBRANÝCH VEŘEJNÝCH PROSTRANSTVÍ V BEROUNĚ</w:t>
      </w:r>
    </w:p>
    <w:p w14:paraId="77C4790D" w14:textId="77777777" w:rsidR="00B666CE" w:rsidRPr="00007A00" w:rsidRDefault="00B666CE" w:rsidP="007D3A49">
      <w:pPr>
        <w:pStyle w:val="Obyejn"/>
        <w:tabs>
          <w:tab w:val="center" w:pos="4536"/>
        </w:tabs>
        <w:spacing w:before="240"/>
      </w:pPr>
      <w:r w:rsidRPr="00007A00">
        <w:t>mezi:</w:t>
      </w:r>
      <w:r w:rsidR="00E318AF">
        <w:tab/>
      </w:r>
    </w:p>
    <w:p w14:paraId="4764D1BF" w14:textId="77777777" w:rsidR="00B666CE" w:rsidRPr="00007A00" w:rsidRDefault="00B666CE" w:rsidP="00B666C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BF6C1E" w:rsidRPr="00007A00" w14:paraId="72B7991A" w14:textId="77777777" w:rsidTr="00E67BCB">
        <w:trPr>
          <w:trHeight w:val="284"/>
        </w:trPr>
        <w:tc>
          <w:tcPr>
            <w:tcW w:w="2407" w:type="dxa"/>
            <w:vAlign w:val="center"/>
          </w:tcPr>
          <w:p w14:paraId="01CF6721" w14:textId="77777777" w:rsidR="00BF6C1E" w:rsidRPr="00007A00" w:rsidRDefault="00BF6C1E" w:rsidP="00BF6C1E">
            <w:pPr>
              <w:pStyle w:val="Obyejn"/>
              <w:ind w:left="-108"/>
              <w:rPr>
                <w:b/>
              </w:rPr>
            </w:pPr>
            <w:r w:rsidRPr="00007A00">
              <w:rPr>
                <w:b/>
              </w:rPr>
              <w:t>Název:</w:t>
            </w:r>
          </w:p>
        </w:tc>
        <w:tc>
          <w:tcPr>
            <w:tcW w:w="6655" w:type="dxa"/>
            <w:vAlign w:val="center"/>
          </w:tcPr>
          <w:p w14:paraId="0CB40F32" w14:textId="2F4710D1" w:rsidR="00BF6C1E" w:rsidRPr="000505CE" w:rsidRDefault="005B713B" w:rsidP="00AE4145">
            <w:pPr>
              <w:pStyle w:val="Obyejn"/>
              <w:rPr>
                <w:b/>
              </w:rPr>
            </w:pPr>
            <w:r>
              <w:rPr>
                <w:b/>
              </w:rPr>
              <w:t>Město Beroun</w:t>
            </w:r>
          </w:p>
        </w:tc>
      </w:tr>
      <w:tr w:rsidR="00771A38" w:rsidRPr="00007A00" w14:paraId="24514EB2" w14:textId="77777777" w:rsidTr="00E67BCB">
        <w:trPr>
          <w:trHeight w:val="284"/>
        </w:trPr>
        <w:tc>
          <w:tcPr>
            <w:tcW w:w="2407" w:type="dxa"/>
            <w:vAlign w:val="center"/>
          </w:tcPr>
          <w:p w14:paraId="0879642A" w14:textId="77777777" w:rsidR="00771A38" w:rsidRPr="00007A00" w:rsidRDefault="00771A38" w:rsidP="00BF6C1E">
            <w:pPr>
              <w:pStyle w:val="Obyejn"/>
              <w:ind w:left="-108"/>
            </w:pPr>
            <w:r w:rsidRPr="00007A00">
              <w:t>Sídlo:</w:t>
            </w:r>
          </w:p>
        </w:tc>
        <w:tc>
          <w:tcPr>
            <w:tcW w:w="6655" w:type="dxa"/>
            <w:vAlign w:val="center"/>
          </w:tcPr>
          <w:p w14:paraId="34044ED7" w14:textId="26C95F7F" w:rsidR="00771A38" w:rsidRPr="00007A00" w:rsidRDefault="005B713B" w:rsidP="008601CF">
            <w:pPr>
              <w:pStyle w:val="Obyejn"/>
            </w:pPr>
            <w:r w:rsidRPr="00F54CF4">
              <w:t>26601 Beroun - Beroun-Centrum, Husovo nám. 68</w:t>
            </w:r>
          </w:p>
        </w:tc>
      </w:tr>
      <w:tr w:rsidR="00771A38" w:rsidRPr="00007A00" w14:paraId="51F9BEFE" w14:textId="77777777" w:rsidTr="00E67BCB">
        <w:trPr>
          <w:trHeight w:val="284"/>
        </w:trPr>
        <w:tc>
          <w:tcPr>
            <w:tcW w:w="2407" w:type="dxa"/>
            <w:vAlign w:val="center"/>
          </w:tcPr>
          <w:p w14:paraId="5E44CC2B" w14:textId="77777777" w:rsidR="00771A38" w:rsidRPr="00007A00" w:rsidRDefault="00771A38" w:rsidP="00BF6C1E">
            <w:pPr>
              <w:pStyle w:val="Obyejn"/>
              <w:ind w:left="-108"/>
            </w:pPr>
            <w:r w:rsidRPr="00007A00">
              <w:t>IČO:</w:t>
            </w:r>
          </w:p>
        </w:tc>
        <w:tc>
          <w:tcPr>
            <w:tcW w:w="6655" w:type="dxa"/>
            <w:vAlign w:val="center"/>
          </w:tcPr>
          <w:p w14:paraId="10596EBB" w14:textId="0DFF4BB7" w:rsidR="00771A38" w:rsidRPr="00007A00" w:rsidRDefault="005B713B" w:rsidP="008601CF">
            <w:pPr>
              <w:pStyle w:val="Obyejn"/>
            </w:pPr>
            <w:r w:rsidRPr="00F54CF4">
              <w:t>0233129</w:t>
            </w:r>
          </w:p>
        </w:tc>
      </w:tr>
      <w:tr w:rsidR="005B713B" w:rsidRPr="00007A00" w14:paraId="622269F2" w14:textId="77777777" w:rsidTr="00E67BCB">
        <w:trPr>
          <w:trHeight w:val="284"/>
        </w:trPr>
        <w:tc>
          <w:tcPr>
            <w:tcW w:w="2407" w:type="dxa"/>
            <w:vAlign w:val="center"/>
          </w:tcPr>
          <w:p w14:paraId="2A89EAA7" w14:textId="126B5131" w:rsidR="005B713B" w:rsidRPr="00007A00" w:rsidRDefault="005B713B" w:rsidP="00BF6C1E">
            <w:pPr>
              <w:pStyle w:val="Obyejn"/>
              <w:ind w:left="-108"/>
            </w:pPr>
            <w:r>
              <w:t>DIČ:</w:t>
            </w:r>
          </w:p>
        </w:tc>
        <w:tc>
          <w:tcPr>
            <w:tcW w:w="6655" w:type="dxa"/>
            <w:vAlign w:val="center"/>
          </w:tcPr>
          <w:p w14:paraId="07FBCE35" w14:textId="59E7D1E8" w:rsidR="005B713B" w:rsidRPr="00007A00" w:rsidRDefault="005B713B" w:rsidP="008601CF">
            <w:pPr>
              <w:pStyle w:val="Obyejn"/>
            </w:pPr>
            <w:r>
              <w:t>CZ0</w:t>
            </w:r>
            <w:r w:rsidRPr="00F54CF4">
              <w:t>0233129</w:t>
            </w:r>
          </w:p>
        </w:tc>
      </w:tr>
      <w:tr w:rsidR="00771A38" w:rsidRPr="00007A00" w14:paraId="2EA3DAE7" w14:textId="77777777" w:rsidTr="00E67BCB">
        <w:trPr>
          <w:trHeight w:val="284"/>
        </w:trPr>
        <w:tc>
          <w:tcPr>
            <w:tcW w:w="2407" w:type="dxa"/>
            <w:vAlign w:val="center"/>
          </w:tcPr>
          <w:p w14:paraId="752105EA" w14:textId="77777777" w:rsidR="00771A38" w:rsidRPr="00007A00" w:rsidRDefault="00771A38" w:rsidP="00BF6C1E">
            <w:pPr>
              <w:pStyle w:val="Obyejn"/>
              <w:ind w:left="-108"/>
            </w:pPr>
            <w:r w:rsidRPr="00007A00">
              <w:t>Právní forma:</w:t>
            </w:r>
          </w:p>
        </w:tc>
        <w:tc>
          <w:tcPr>
            <w:tcW w:w="6655" w:type="dxa"/>
            <w:vAlign w:val="center"/>
          </w:tcPr>
          <w:p w14:paraId="0EECD494" w14:textId="4E567801" w:rsidR="00771A38" w:rsidRPr="00007A00" w:rsidRDefault="005B713B" w:rsidP="005E1E38">
            <w:pPr>
              <w:pStyle w:val="Obyejn"/>
            </w:pPr>
            <w:r>
              <w:t>801 - Obec</w:t>
            </w:r>
          </w:p>
        </w:tc>
      </w:tr>
      <w:tr w:rsidR="005B713B" w:rsidRPr="00007A00" w14:paraId="0C1D35FD" w14:textId="77777777" w:rsidTr="00E67BCB">
        <w:trPr>
          <w:trHeight w:val="284"/>
        </w:trPr>
        <w:tc>
          <w:tcPr>
            <w:tcW w:w="2407" w:type="dxa"/>
            <w:vAlign w:val="center"/>
          </w:tcPr>
          <w:p w14:paraId="296A4F65" w14:textId="77777777" w:rsidR="005B713B" w:rsidRPr="00007A00" w:rsidRDefault="005B713B" w:rsidP="005B713B">
            <w:pPr>
              <w:pStyle w:val="Obyejn"/>
              <w:ind w:left="-108"/>
            </w:pPr>
            <w:r w:rsidRPr="00007A00">
              <w:t>Zastoupen:</w:t>
            </w:r>
          </w:p>
        </w:tc>
        <w:tc>
          <w:tcPr>
            <w:tcW w:w="6655" w:type="dxa"/>
            <w:vAlign w:val="center"/>
          </w:tcPr>
          <w:p w14:paraId="6E74A650" w14:textId="73421AA5" w:rsidR="005B713B" w:rsidRPr="00582E5D" w:rsidRDefault="001F401C" w:rsidP="005B713B">
            <w:pPr>
              <w:pStyle w:val="Obyejn"/>
            </w:pPr>
            <w:r>
              <w:t>Mgr</w:t>
            </w:r>
            <w:r w:rsidR="005B713B" w:rsidRPr="00582E5D">
              <w:t>. Ivanem Kůsem, starostou</w:t>
            </w:r>
          </w:p>
        </w:tc>
      </w:tr>
      <w:tr w:rsidR="005B713B" w:rsidRPr="00007A00" w14:paraId="7436443B" w14:textId="77777777" w:rsidTr="00E67BCB">
        <w:trPr>
          <w:trHeight w:val="284"/>
        </w:trPr>
        <w:tc>
          <w:tcPr>
            <w:tcW w:w="2407" w:type="dxa"/>
            <w:vAlign w:val="center"/>
          </w:tcPr>
          <w:p w14:paraId="57ACE62D" w14:textId="77777777" w:rsidR="005B713B" w:rsidRPr="00007A00" w:rsidRDefault="005B713B" w:rsidP="005B713B">
            <w:pPr>
              <w:pStyle w:val="Obyejn"/>
              <w:ind w:left="-108"/>
            </w:pPr>
            <w:r w:rsidRPr="00007A00">
              <w:t>Oprávněný zástupce ve věcech technických (kontaktní osoba):</w:t>
            </w:r>
          </w:p>
        </w:tc>
        <w:tc>
          <w:tcPr>
            <w:tcW w:w="6655" w:type="dxa"/>
            <w:vAlign w:val="center"/>
          </w:tcPr>
          <w:p w14:paraId="1F074030" w14:textId="654CD700" w:rsidR="005B713B" w:rsidRPr="00582E5D" w:rsidRDefault="005B713B" w:rsidP="005B713B">
            <w:pPr>
              <w:pStyle w:val="Obyejn"/>
            </w:pPr>
            <w:r w:rsidRPr="00582E5D">
              <w:t xml:space="preserve">Ing. arch. Dana Vilhelmová, vedoucí odboru územního plánování a regionálního rozvoje </w:t>
            </w:r>
          </w:p>
        </w:tc>
      </w:tr>
    </w:tbl>
    <w:p w14:paraId="60E4809F" w14:textId="77777777" w:rsidR="00B666CE" w:rsidRPr="00007A00" w:rsidRDefault="00B666CE" w:rsidP="00E67BCB">
      <w:pPr>
        <w:pStyle w:val="Obyejn"/>
      </w:pPr>
    </w:p>
    <w:p w14:paraId="392730E6" w14:textId="77777777" w:rsidR="00E67BCB" w:rsidRPr="00007A00" w:rsidRDefault="00E67BCB" w:rsidP="00E67BCB">
      <w:pPr>
        <w:pStyle w:val="Obyejn"/>
      </w:pPr>
      <w:r w:rsidRPr="00007A00">
        <w:t>(„</w:t>
      </w:r>
      <w:r w:rsidR="003B416A">
        <w:rPr>
          <w:b/>
        </w:rPr>
        <w:t>objednatel</w:t>
      </w:r>
      <w:r w:rsidRPr="00007A00">
        <w:t>“)</w:t>
      </w:r>
    </w:p>
    <w:p w14:paraId="2F8BB8EE" w14:textId="77777777" w:rsidR="00E67BCB" w:rsidRPr="00007A00" w:rsidRDefault="00E67BCB" w:rsidP="00E67BCB">
      <w:pPr>
        <w:pStyle w:val="Obyejn"/>
      </w:pPr>
    </w:p>
    <w:p w14:paraId="1E423FFB" w14:textId="77777777" w:rsidR="00E67BCB" w:rsidRPr="00007A00" w:rsidRDefault="00E67BCB" w:rsidP="00E67BCB">
      <w:pPr>
        <w:pStyle w:val="Obyejn"/>
      </w:pPr>
      <w:r w:rsidRPr="00007A00">
        <w:t>a</w:t>
      </w:r>
    </w:p>
    <w:p w14:paraId="6E9D3887" w14:textId="77777777" w:rsidR="00E67BCB" w:rsidRPr="00007A00" w:rsidRDefault="00E67BCB" w:rsidP="00E67BCB">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7BCB" w:rsidRPr="00007A00" w14:paraId="264982F4" w14:textId="77777777" w:rsidTr="00800A80">
        <w:trPr>
          <w:trHeight w:val="284"/>
        </w:trPr>
        <w:tc>
          <w:tcPr>
            <w:tcW w:w="2407" w:type="dxa"/>
            <w:vAlign w:val="center"/>
          </w:tcPr>
          <w:p w14:paraId="208E83AA" w14:textId="77777777" w:rsidR="00E67BCB" w:rsidRPr="00007A00" w:rsidRDefault="00E67BCB" w:rsidP="00800A80">
            <w:pPr>
              <w:pStyle w:val="Obyejn"/>
              <w:ind w:left="-108"/>
              <w:rPr>
                <w:b/>
              </w:rPr>
            </w:pPr>
            <w:r w:rsidRPr="00007A00">
              <w:rPr>
                <w:b/>
              </w:rPr>
              <w:t>Název:</w:t>
            </w:r>
          </w:p>
        </w:tc>
        <w:tc>
          <w:tcPr>
            <w:tcW w:w="6655" w:type="dxa"/>
            <w:vAlign w:val="center"/>
          </w:tcPr>
          <w:p w14:paraId="165DC489" w14:textId="48F5FA99" w:rsidR="00E67BCB" w:rsidRPr="00007A00" w:rsidRDefault="00935590" w:rsidP="00800A80">
            <w:pPr>
              <w:pStyle w:val="Obyejn"/>
              <w:rPr>
                <w:b/>
              </w:rPr>
            </w:pPr>
            <w:r w:rsidRPr="00935590">
              <w:rPr>
                <w:b/>
              </w:rPr>
              <w:t>Ing. arch. Petr Brožek</w:t>
            </w:r>
          </w:p>
        </w:tc>
      </w:tr>
      <w:tr w:rsidR="00E67BCB" w:rsidRPr="00007A00" w14:paraId="7CD90528" w14:textId="77777777" w:rsidTr="00800A80">
        <w:trPr>
          <w:trHeight w:val="284"/>
        </w:trPr>
        <w:tc>
          <w:tcPr>
            <w:tcW w:w="2407" w:type="dxa"/>
            <w:vAlign w:val="center"/>
          </w:tcPr>
          <w:p w14:paraId="6D31938B" w14:textId="77777777" w:rsidR="00E67BCB" w:rsidRPr="00007A00" w:rsidRDefault="00E67BCB" w:rsidP="00800A80">
            <w:pPr>
              <w:pStyle w:val="Obyejn"/>
              <w:ind w:left="-108"/>
            </w:pPr>
            <w:r w:rsidRPr="00007A00">
              <w:t>Sídlo:</w:t>
            </w:r>
          </w:p>
        </w:tc>
        <w:tc>
          <w:tcPr>
            <w:tcW w:w="6655" w:type="dxa"/>
            <w:vAlign w:val="center"/>
          </w:tcPr>
          <w:p w14:paraId="21F63196" w14:textId="1238E2DD" w:rsidR="00E67BCB" w:rsidRPr="00007A00" w:rsidRDefault="00935590" w:rsidP="00800A80">
            <w:pPr>
              <w:pStyle w:val="Obyejn"/>
              <w:rPr>
                <w:b/>
              </w:rPr>
            </w:pPr>
            <w:r w:rsidRPr="00935590">
              <w:t>Nerudova 1125/4, 589 01 Třešť, okr. Jihlava</w:t>
            </w:r>
          </w:p>
        </w:tc>
      </w:tr>
      <w:tr w:rsidR="00E67BCB" w:rsidRPr="00007A00" w14:paraId="05743DC4" w14:textId="77777777" w:rsidTr="00800A80">
        <w:trPr>
          <w:trHeight w:val="284"/>
        </w:trPr>
        <w:tc>
          <w:tcPr>
            <w:tcW w:w="2407" w:type="dxa"/>
            <w:vAlign w:val="center"/>
          </w:tcPr>
          <w:p w14:paraId="2CA7BC2E" w14:textId="77777777" w:rsidR="00E67BCB" w:rsidRPr="00007A00" w:rsidRDefault="00E67BCB" w:rsidP="00800A80">
            <w:pPr>
              <w:pStyle w:val="Obyejn"/>
              <w:ind w:left="-108"/>
            </w:pPr>
            <w:r w:rsidRPr="00007A00">
              <w:t>IČO:</w:t>
            </w:r>
          </w:p>
        </w:tc>
        <w:tc>
          <w:tcPr>
            <w:tcW w:w="6655" w:type="dxa"/>
            <w:vAlign w:val="center"/>
          </w:tcPr>
          <w:p w14:paraId="39EAF2E0" w14:textId="45F57B8D" w:rsidR="00E67BCB" w:rsidRPr="00007A00" w:rsidRDefault="00935590" w:rsidP="00800A80">
            <w:pPr>
              <w:pStyle w:val="Obyejn"/>
              <w:rPr>
                <w:b/>
              </w:rPr>
            </w:pPr>
            <w:r w:rsidRPr="00935590">
              <w:t>68051956</w:t>
            </w:r>
          </w:p>
        </w:tc>
      </w:tr>
      <w:tr w:rsidR="00E67BCB" w:rsidRPr="00007A00" w14:paraId="1C0CCE36" w14:textId="77777777" w:rsidTr="00800A80">
        <w:trPr>
          <w:trHeight w:val="284"/>
        </w:trPr>
        <w:tc>
          <w:tcPr>
            <w:tcW w:w="2407" w:type="dxa"/>
            <w:vAlign w:val="center"/>
          </w:tcPr>
          <w:p w14:paraId="57723921" w14:textId="77777777" w:rsidR="00E67BCB" w:rsidRPr="00007A00" w:rsidRDefault="00E67BCB" w:rsidP="00800A80">
            <w:pPr>
              <w:pStyle w:val="Obyejn"/>
              <w:ind w:left="-108"/>
            </w:pPr>
            <w:r w:rsidRPr="00007A00">
              <w:t>DIČ:</w:t>
            </w:r>
          </w:p>
        </w:tc>
        <w:tc>
          <w:tcPr>
            <w:tcW w:w="6655" w:type="dxa"/>
            <w:vAlign w:val="center"/>
          </w:tcPr>
          <w:p w14:paraId="54069847" w14:textId="6FECE3D5" w:rsidR="00E67BCB" w:rsidRPr="00007A00" w:rsidRDefault="00935590" w:rsidP="00800A80">
            <w:pPr>
              <w:pStyle w:val="Obyejn"/>
            </w:pPr>
            <w:r w:rsidRPr="00935590">
              <w:t>CZ 7707084352</w:t>
            </w:r>
          </w:p>
        </w:tc>
      </w:tr>
      <w:tr w:rsidR="00E67BCB" w:rsidRPr="00007A00" w14:paraId="56A01A45" w14:textId="77777777" w:rsidTr="00800A80">
        <w:trPr>
          <w:trHeight w:val="284"/>
        </w:trPr>
        <w:tc>
          <w:tcPr>
            <w:tcW w:w="2407" w:type="dxa"/>
            <w:vAlign w:val="center"/>
          </w:tcPr>
          <w:p w14:paraId="324FAF1B" w14:textId="77777777" w:rsidR="00E67BCB" w:rsidRPr="00007A00" w:rsidRDefault="00E67BCB" w:rsidP="00800A80">
            <w:pPr>
              <w:pStyle w:val="Obyejn"/>
              <w:ind w:left="-108"/>
            </w:pPr>
            <w:r w:rsidRPr="00007A00">
              <w:t>Právní forma:</w:t>
            </w:r>
          </w:p>
        </w:tc>
        <w:tc>
          <w:tcPr>
            <w:tcW w:w="6655" w:type="dxa"/>
            <w:vAlign w:val="center"/>
          </w:tcPr>
          <w:p w14:paraId="35FD6F35" w14:textId="3A6B91BB" w:rsidR="00E67BCB" w:rsidRPr="00007A00" w:rsidRDefault="00935590" w:rsidP="00800A80">
            <w:pPr>
              <w:pStyle w:val="Obyejn"/>
            </w:pPr>
            <w:r w:rsidRPr="00935590">
              <w:t>fyzická osoba</w:t>
            </w:r>
          </w:p>
        </w:tc>
      </w:tr>
      <w:tr w:rsidR="00E67BCB" w:rsidRPr="00007A00" w14:paraId="646497BA" w14:textId="77777777" w:rsidTr="00800A80">
        <w:trPr>
          <w:trHeight w:val="284"/>
        </w:trPr>
        <w:tc>
          <w:tcPr>
            <w:tcW w:w="2407" w:type="dxa"/>
            <w:vAlign w:val="center"/>
          </w:tcPr>
          <w:p w14:paraId="571CB6FC" w14:textId="77777777" w:rsidR="00E67BCB" w:rsidRPr="00007A00" w:rsidRDefault="00D3316E" w:rsidP="00800A80">
            <w:pPr>
              <w:pStyle w:val="Obyejn"/>
              <w:ind w:left="-108"/>
            </w:pPr>
            <w:r w:rsidRPr="00007A00">
              <w:t>Zápis ve veřejném rejstříku:</w:t>
            </w:r>
          </w:p>
        </w:tc>
        <w:tc>
          <w:tcPr>
            <w:tcW w:w="6655" w:type="dxa"/>
            <w:vAlign w:val="center"/>
          </w:tcPr>
          <w:p w14:paraId="03A4CD4C" w14:textId="699D359C" w:rsidR="00E67BCB" w:rsidRPr="00007A00" w:rsidRDefault="00935590" w:rsidP="00800A80">
            <w:pPr>
              <w:pStyle w:val="Obyejn"/>
            </w:pPr>
            <w:r w:rsidRPr="00935590">
              <w:t>živnostenský rejstřík vedený Magistrátem města Jihlavy</w:t>
            </w:r>
          </w:p>
        </w:tc>
      </w:tr>
      <w:tr w:rsidR="00E67BCB" w:rsidRPr="00007A00" w14:paraId="773F30B6" w14:textId="77777777" w:rsidTr="00800A80">
        <w:trPr>
          <w:trHeight w:val="284"/>
        </w:trPr>
        <w:tc>
          <w:tcPr>
            <w:tcW w:w="2407" w:type="dxa"/>
            <w:vAlign w:val="center"/>
          </w:tcPr>
          <w:p w14:paraId="021DA07A" w14:textId="77777777" w:rsidR="00E67BCB" w:rsidRPr="00007A00" w:rsidRDefault="00E67BCB" w:rsidP="00800A80">
            <w:pPr>
              <w:pStyle w:val="Obyejn"/>
              <w:ind w:left="-108"/>
            </w:pPr>
            <w:r w:rsidRPr="00007A00">
              <w:t>Zastoupen:</w:t>
            </w:r>
          </w:p>
        </w:tc>
        <w:tc>
          <w:tcPr>
            <w:tcW w:w="6655" w:type="dxa"/>
            <w:vAlign w:val="center"/>
          </w:tcPr>
          <w:p w14:paraId="45A21CFF" w14:textId="319C4EA2" w:rsidR="00E67BCB" w:rsidRPr="00007A00" w:rsidRDefault="00935590" w:rsidP="00800A80">
            <w:pPr>
              <w:pStyle w:val="Obyejn"/>
            </w:pPr>
            <w:r w:rsidRPr="00935590">
              <w:t>Ing. arch. Petr Brožek</w:t>
            </w:r>
          </w:p>
        </w:tc>
      </w:tr>
      <w:tr w:rsidR="00935590" w:rsidRPr="00007A00" w14:paraId="5ADA8695" w14:textId="77777777" w:rsidTr="00BE5370">
        <w:trPr>
          <w:trHeight w:val="284"/>
        </w:trPr>
        <w:tc>
          <w:tcPr>
            <w:tcW w:w="2407" w:type="dxa"/>
            <w:vAlign w:val="center"/>
          </w:tcPr>
          <w:p w14:paraId="4E3CB14C" w14:textId="77777777" w:rsidR="00935590" w:rsidRPr="00007A00" w:rsidRDefault="00935590" w:rsidP="00800A80">
            <w:pPr>
              <w:pStyle w:val="Obyejn"/>
              <w:ind w:left="-108"/>
            </w:pPr>
            <w:r w:rsidRPr="00007A00">
              <w:t>Bankovní spojení:</w:t>
            </w:r>
          </w:p>
        </w:tc>
        <w:tc>
          <w:tcPr>
            <w:tcW w:w="6655" w:type="dxa"/>
          </w:tcPr>
          <w:p w14:paraId="096AA221" w14:textId="1795ED5D" w:rsidR="00935590" w:rsidRPr="00007A00" w:rsidRDefault="00935590" w:rsidP="00800A80">
            <w:pPr>
              <w:pStyle w:val="Obyejn"/>
            </w:pPr>
            <w:r w:rsidRPr="00CD2EFB">
              <w:t>Air Bank, a.s.</w:t>
            </w:r>
          </w:p>
        </w:tc>
      </w:tr>
      <w:tr w:rsidR="00935590" w:rsidRPr="00007A00" w14:paraId="2C6D7430" w14:textId="77777777" w:rsidTr="00BE5370">
        <w:trPr>
          <w:trHeight w:val="284"/>
        </w:trPr>
        <w:tc>
          <w:tcPr>
            <w:tcW w:w="2407" w:type="dxa"/>
            <w:vAlign w:val="center"/>
          </w:tcPr>
          <w:p w14:paraId="0C69DD9F" w14:textId="77777777" w:rsidR="00935590" w:rsidRPr="00007A00" w:rsidRDefault="00935590" w:rsidP="00800A80">
            <w:pPr>
              <w:pStyle w:val="Obyejn"/>
              <w:ind w:left="-108"/>
            </w:pPr>
            <w:r w:rsidRPr="00007A00">
              <w:t>Číslo účtu:</w:t>
            </w:r>
          </w:p>
        </w:tc>
        <w:tc>
          <w:tcPr>
            <w:tcW w:w="6655" w:type="dxa"/>
          </w:tcPr>
          <w:p w14:paraId="5467C7EB" w14:textId="6E69F63C" w:rsidR="00935590" w:rsidRPr="00007A00" w:rsidRDefault="00935590" w:rsidP="00800A80">
            <w:pPr>
              <w:pStyle w:val="Obyejn"/>
            </w:pPr>
            <w:r w:rsidRPr="00CD2EFB">
              <w:t>1227155028/3030</w:t>
            </w:r>
          </w:p>
        </w:tc>
      </w:tr>
      <w:tr w:rsidR="00E67BCB" w:rsidRPr="00007A00" w14:paraId="4C40799D" w14:textId="77777777" w:rsidTr="00800A80">
        <w:trPr>
          <w:trHeight w:val="284"/>
        </w:trPr>
        <w:tc>
          <w:tcPr>
            <w:tcW w:w="2407" w:type="dxa"/>
            <w:vAlign w:val="center"/>
          </w:tcPr>
          <w:p w14:paraId="7E0F2BE7" w14:textId="77777777" w:rsidR="00E67BCB" w:rsidRPr="00007A00" w:rsidRDefault="00E67BCB" w:rsidP="00800A80">
            <w:pPr>
              <w:pStyle w:val="Obyejn"/>
              <w:ind w:left="-108"/>
            </w:pPr>
            <w:r w:rsidRPr="00007A00">
              <w:t>Oprávněný zástupce ve věcech obchodních a smluvních dodatků:</w:t>
            </w:r>
          </w:p>
        </w:tc>
        <w:tc>
          <w:tcPr>
            <w:tcW w:w="6655" w:type="dxa"/>
            <w:vAlign w:val="center"/>
          </w:tcPr>
          <w:p w14:paraId="3244D56F" w14:textId="64D7A9D2" w:rsidR="00935590" w:rsidRDefault="00935590" w:rsidP="00935590">
            <w:pPr>
              <w:pStyle w:val="Obyejn"/>
            </w:pPr>
            <w:r w:rsidRPr="00A26E65">
              <w:t>Ing. arch. Petr Brožek</w:t>
            </w:r>
            <w:r>
              <w:t xml:space="preserve">, +420 724 149 491, </w:t>
            </w:r>
            <w:r w:rsidRPr="00650D1E">
              <w:t>pbrozek@email.cz</w:t>
            </w:r>
          </w:p>
          <w:p w14:paraId="27142E49" w14:textId="15BCDD8A" w:rsidR="00E67BCB" w:rsidRPr="00007A00" w:rsidRDefault="00935590" w:rsidP="00935590">
            <w:pPr>
              <w:pStyle w:val="Obyejn"/>
            </w:pPr>
            <w:r>
              <w:t>k</w:t>
            </w:r>
            <w:r w:rsidRPr="00A26E65">
              <w:t>orespondenční adresa:</w:t>
            </w:r>
            <w:r>
              <w:t xml:space="preserve"> </w:t>
            </w:r>
            <w:r w:rsidRPr="00A26E65">
              <w:t>Bubenská 1477/1, 170 00 Praha 7</w:t>
            </w:r>
          </w:p>
        </w:tc>
      </w:tr>
      <w:tr w:rsidR="00E67BCB" w:rsidRPr="00007A00" w14:paraId="2AB76B26" w14:textId="77777777" w:rsidTr="00800A80">
        <w:trPr>
          <w:trHeight w:val="284"/>
        </w:trPr>
        <w:tc>
          <w:tcPr>
            <w:tcW w:w="2407" w:type="dxa"/>
            <w:vAlign w:val="center"/>
          </w:tcPr>
          <w:p w14:paraId="608666BB" w14:textId="77777777" w:rsidR="00E67BCB" w:rsidRPr="00007A00" w:rsidRDefault="00E67BCB" w:rsidP="00800A80">
            <w:pPr>
              <w:pStyle w:val="Obyejn"/>
              <w:ind w:left="-108"/>
            </w:pPr>
            <w:r w:rsidRPr="00007A00">
              <w:t>Oprávněný zástupce ve věcech technických</w:t>
            </w:r>
            <w:r w:rsidR="007159EC" w:rsidRPr="00007A00">
              <w:t xml:space="preserve"> (kontaktní osoba)</w:t>
            </w:r>
            <w:r w:rsidRPr="00007A00">
              <w:t>:</w:t>
            </w:r>
          </w:p>
        </w:tc>
        <w:tc>
          <w:tcPr>
            <w:tcW w:w="6655" w:type="dxa"/>
            <w:vAlign w:val="center"/>
          </w:tcPr>
          <w:p w14:paraId="521C464E" w14:textId="0A873DA1" w:rsidR="00935590" w:rsidRDefault="00935590" w:rsidP="00935590">
            <w:pPr>
              <w:pStyle w:val="Obyejn"/>
            </w:pPr>
            <w:r w:rsidRPr="00A26E65">
              <w:t>Ing. arch. Petr Brožek</w:t>
            </w:r>
            <w:r>
              <w:t xml:space="preserve">, +420 724 149 491, </w:t>
            </w:r>
            <w:r w:rsidRPr="00650D1E">
              <w:t>pbrozek@email.cz</w:t>
            </w:r>
          </w:p>
          <w:p w14:paraId="1F2006F3" w14:textId="21C1EE70" w:rsidR="00E67BCB" w:rsidRPr="00007A00" w:rsidRDefault="00935590" w:rsidP="00935590">
            <w:pPr>
              <w:pStyle w:val="Obyejn"/>
            </w:pPr>
            <w:r>
              <w:t>k</w:t>
            </w:r>
            <w:r w:rsidRPr="00A26E65">
              <w:t>orespondenční adresa:</w:t>
            </w:r>
            <w:r>
              <w:t xml:space="preserve"> </w:t>
            </w:r>
            <w:r w:rsidRPr="00A26E65">
              <w:t>Bubenská 1477/1, 170 00 Praha 7</w:t>
            </w:r>
          </w:p>
        </w:tc>
      </w:tr>
    </w:tbl>
    <w:p w14:paraId="121409DD" w14:textId="77777777" w:rsidR="009A3DB3" w:rsidRDefault="009A3DB3" w:rsidP="00E67BCB">
      <w:pPr>
        <w:pStyle w:val="Obyejn"/>
      </w:pPr>
    </w:p>
    <w:p w14:paraId="79EAD498" w14:textId="77777777" w:rsidR="00B666CE" w:rsidRPr="00007A00" w:rsidRDefault="00E67BCB" w:rsidP="00E67BCB">
      <w:pPr>
        <w:pStyle w:val="Obyejn"/>
        <w:rPr>
          <w:rFonts w:ascii="Times New Roman" w:hAnsi="Times New Roman"/>
        </w:rPr>
      </w:pPr>
      <w:r w:rsidRPr="00007A00">
        <w:t>(„</w:t>
      </w:r>
      <w:r w:rsidR="003B416A">
        <w:rPr>
          <w:b/>
        </w:rPr>
        <w:t>zhotovitel</w:t>
      </w:r>
      <w:r w:rsidRPr="00007A00">
        <w:t>“)</w:t>
      </w:r>
      <w:r w:rsidR="00B666CE" w:rsidRPr="00007A00">
        <w:rPr>
          <w:rFonts w:ascii="Times New Roman" w:hAnsi="Times New Roman"/>
        </w:rPr>
        <w:br w:type="page"/>
      </w:r>
    </w:p>
    <w:p w14:paraId="40EAC354" w14:textId="77777777" w:rsidR="00800A80" w:rsidRPr="00007A00" w:rsidRDefault="00AE4145" w:rsidP="00D91290">
      <w:pPr>
        <w:pStyle w:val="Nadpis1"/>
      </w:pPr>
      <w:r w:rsidRPr="00007A00">
        <w:lastRenderedPageBreak/>
        <w:t>Preambule</w:t>
      </w:r>
    </w:p>
    <w:p w14:paraId="09544DF4" w14:textId="4ADF4E05" w:rsidR="00E4126F" w:rsidRPr="005B713B" w:rsidRDefault="00990CC6" w:rsidP="00F4138D">
      <w:pPr>
        <w:pStyle w:val="rovezanadpis"/>
        <w:rPr>
          <w:color w:val="auto"/>
        </w:rPr>
      </w:pPr>
      <w:r>
        <w:t>Objednatel</w:t>
      </w:r>
      <w:r w:rsidR="00E4126F" w:rsidRPr="00007A00">
        <w:t xml:space="preserve"> je </w:t>
      </w:r>
      <w:r w:rsidR="00AE4145" w:rsidRPr="00007A00">
        <w:t>zadavatel</w:t>
      </w:r>
      <w:r w:rsidR="00E4126F" w:rsidRPr="00007A00">
        <w:t>em</w:t>
      </w:r>
      <w:r w:rsidR="00AE4145" w:rsidRPr="00007A00">
        <w:t xml:space="preserve"> </w:t>
      </w:r>
      <w:r w:rsidR="005B713B">
        <w:t>pod</w:t>
      </w:r>
      <w:r w:rsidR="003B416A">
        <w:t xml:space="preserve">limitní </w:t>
      </w:r>
      <w:r w:rsidR="00AE4145" w:rsidRPr="00007A00">
        <w:t>veřejné zakázky</w:t>
      </w:r>
      <w:r w:rsidR="0074741F" w:rsidRPr="00007A00">
        <w:t xml:space="preserve"> </w:t>
      </w:r>
      <w:r w:rsidR="00AE4145" w:rsidRPr="00007A00">
        <w:t xml:space="preserve">s názvem </w:t>
      </w:r>
      <w:r w:rsidR="00F4138D">
        <w:t>„</w:t>
      </w:r>
      <w:r w:rsidR="00A12F16">
        <w:t>Územní studie vybraných veřejných prostranství v Berouně</w:t>
      </w:r>
      <w:r w:rsidR="005B713B">
        <w:t>“</w:t>
      </w:r>
      <w:r w:rsidR="00A12F16">
        <w:t xml:space="preserve">, část </w:t>
      </w:r>
      <w:r w:rsidR="008A6DF3">
        <w:t>4</w:t>
      </w:r>
      <w:r w:rsidR="00A12F16">
        <w:t>: Územní studie „</w:t>
      </w:r>
      <w:r w:rsidR="0068163A">
        <w:t>MPZ Beroun</w:t>
      </w:r>
      <w:r w:rsidR="00A12F16">
        <w:t>“</w:t>
      </w:r>
      <w:r w:rsidR="005B713B" w:rsidRPr="005B713B">
        <w:t xml:space="preserve"> </w:t>
      </w:r>
      <w:r w:rsidR="00AE4145" w:rsidRPr="00007A00">
        <w:t>(</w:t>
      </w:r>
      <w:r w:rsidR="0074741F" w:rsidRPr="00007A00">
        <w:t>„</w:t>
      </w:r>
      <w:r w:rsidR="0074741F" w:rsidRPr="00F4138D">
        <w:rPr>
          <w:b/>
        </w:rPr>
        <w:t>veřejná zakázka</w:t>
      </w:r>
      <w:r w:rsidR="0074741F" w:rsidRPr="00007A00">
        <w:t xml:space="preserve">“) zadávané </w:t>
      </w:r>
      <w:r w:rsidR="005B713B">
        <w:t>ve zjednodušeném podlimitním</w:t>
      </w:r>
      <w:r w:rsidR="003B416A">
        <w:t xml:space="preserve"> řízení podle § 5</w:t>
      </w:r>
      <w:r w:rsidR="005B713B">
        <w:t>3</w:t>
      </w:r>
      <w:r w:rsidR="003B416A">
        <w:t xml:space="preserve"> zákona </w:t>
      </w:r>
      <w:r w:rsidR="003B416A" w:rsidRPr="005B713B">
        <w:t>č. 134/2016 Sb., o zadávání veřejných zakázek</w:t>
      </w:r>
      <w:r w:rsidR="0074741F" w:rsidRPr="005B713B">
        <w:t xml:space="preserve"> </w:t>
      </w:r>
      <w:r w:rsidR="00FC468A" w:rsidRPr="005B713B">
        <w:t>(„</w:t>
      </w:r>
      <w:r w:rsidR="003B416A" w:rsidRPr="005B713B">
        <w:rPr>
          <w:b/>
        </w:rPr>
        <w:t xml:space="preserve">zadávací </w:t>
      </w:r>
      <w:r w:rsidR="00FC468A" w:rsidRPr="005B713B">
        <w:rPr>
          <w:b/>
        </w:rPr>
        <w:t>řízení</w:t>
      </w:r>
      <w:r w:rsidR="00FC468A" w:rsidRPr="005B713B">
        <w:t>“)</w:t>
      </w:r>
      <w:r w:rsidR="00E4126F" w:rsidRPr="005B713B">
        <w:rPr>
          <w:color w:val="auto"/>
        </w:rPr>
        <w:t>.</w:t>
      </w:r>
    </w:p>
    <w:p w14:paraId="023F345B" w14:textId="30FCA878" w:rsidR="00E4126F" w:rsidRPr="00007A00" w:rsidRDefault="003B416A" w:rsidP="00E4126F">
      <w:pPr>
        <w:pStyle w:val="rovezanadpis"/>
      </w:pPr>
      <w:r>
        <w:t>Zhotovitel</w:t>
      </w:r>
      <w:r w:rsidR="00E4126F" w:rsidRPr="00007A00">
        <w:t xml:space="preserve"> podal v rámci </w:t>
      </w:r>
      <w:r>
        <w:t>zadávacího</w:t>
      </w:r>
      <w:r w:rsidR="00E4126F" w:rsidRPr="00007A00">
        <w:t xml:space="preserve"> řízení nabídku ze dne </w:t>
      </w:r>
      <w:r w:rsidR="00935590">
        <w:t>26.2.2017</w:t>
      </w:r>
      <w:r w:rsidR="00935590" w:rsidRPr="00007A00">
        <w:t xml:space="preserve"> </w:t>
      </w:r>
      <w:r w:rsidR="00E4126F" w:rsidRPr="00007A00">
        <w:t>(„</w:t>
      </w:r>
      <w:r w:rsidR="00E4126F" w:rsidRPr="00007A00">
        <w:rPr>
          <w:b/>
        </w:rPr>
        <w:t>nabídka</w:t>
      </w:r>
      <w:r>
        <w:t>”). Na základě výsledku zadávacího</w:t>
      </w:r>
      <w:r w:rsidR="00E4126F" w:rsidRPr="00007A00">
        <w:t xml:space="preserve"> řízení byla mezi </w:t>
      </w:r>
      <w:r>
        <w:t>objednatelem</w:t>
      </w:r>
      <w:r w:rsidR="00E4126F" w:rsidRPr="00007A00">
        <w:t xml:space="preserve"> a </w:t>
      </w:r>
      <w:r>
        <w:t xml:space="preserve">zhotovitelem </w:t>
      </w:r>
      <w:r w:rsidR="00E4126F" w:rsidRPr="00007A00">
        <w:t>uzavřena tato smlouva.</w:t>
      </w:r>
    </w:p>
    <w:p w14:paraId="12CE4A3A" w14:textId="7463D9CE" w:rsidR="00800A80" w:rsidRPr="00007A00" w:rsidRDefault="00D93658" w:rsidP="00D91290">
      <w:pPr>
        <w:pStyle w:val="rovezanadpis"/>
      </w:pPr>
      <w:r w:rsidRPr="00007A00">
        <w:t xml:space="preserve">Účelem této smlouvy je </w:t>
      </w:r>
      <w:r w:rsidR="003B416A">
        <w:t>provedení díla dále specifikovaného v této smlouvě</w:t>
      </w:r>
      <w:r w:rsidR="00A832E0" w:rsidRPr="00007A00">
        <w:t xml:space="preserve"> („</w:t>
      </w:r>
      <w:r w:rsidR="003B416A">
        <w:rPr>
          <w:b/>
        </w:rPr>
        <w:t>dílo</w:t>
      </w:r>
      <w:r w:rsidR="00A832E0" w:rsidRPr="00007A00">
        <w:t>“)</w:t>
      </w:r>
      <w:r w:rsidR="00E4126F" w:rsidRPr="00007A00">
        <w:t xml:space="preserve">, </w:t>
      </w:r>
      <w:r w:rsidR="00A832E0" w:rsidRPr="00007A00">
        <w:t xml:space="preserve">které </w:t>
      </w:r>
      <w:r w:rsidR="003B416A">
        <w:t xml:space="preserve">spočívá zejména ve zhotovení </w:t>
      </w:r>
      <w:r w:rsidR="00A12F16">
        <w:t xml:space="preserve">územní studie </w:t>
      </w:r>
      <w:r w:rsidR="00B73A71">
        <w:t>veřejného prostranství</w:t>
      </w:r>
      <w:r w:rsidR="00A12F16">
        <w:t xml:space="preserve"> „</w:t>
      </w:r>
      <w:r w:rsidR="0068163A">
        <w:t>MPZ Beroun</w:t>
      </w:r>
      <w:r w:rsidR="00A12F16">
        <w:t>“</w:t>
      </w:r>
      <w:r w:rsidR="003B416A">
        <w:t>.</w:t>
      </w:r>
    </w:p>
    <w:p w14:paraId="0F024C78" w14:textId="77777777" w:rsidR="00800A80" w:rsidRPr="00007A00" w:rsidRDefault="00800A80" w:rsidP="00D91290">
      <w:pPr>
        <w:pStyle w:val="Nadpis1"/>
      </w:pPr>
      <w:bookmarkStart w:id="1" w:name="_Ref460361899"/>
      <w:r w:rsidRPr="00007A00">
        <w:t>Předmět smlouvy</w:t>
      </w:r>
      <w:bookmarkEnd w:id="1"/>
    </w:p>
    <w:p w14:paraId="663C5050" w14:textId="77777777" w:rsidR="003B416A" w:rsidRDefault="003B416A" w:rsidP="003B416A">
      <w:pPr>
        <w:pStyle w:val="rovezanadpis"/>
      </w:pPr>
      <w:bookmarkStart w:id="2" w:name="_Toc27317263"/>
      <w:bookmarkStart w:id="3" w:name="_Toc37062190"/>
      <w:bookmarkStart w:id="4" w:name="_Toc120006500"/>
      <w:bookmarkStart w:id="5" w:name="_Toc37062186"/>
      <w:bookmarkStart w:id="6" w:name="_Toc120073802"/>
      <w:bookmarkStart w:id="7" w:name="_Toc121313431"/>
      <w:bookmarkStart w:id="8" w:name="_Toc156318676"/>
      <w:r>
        <w:t>Předmětem této smlouvy je závazek z</w:t>
      </w:r>
      <w:r w:rsidR="00EF3A73">
        <w:t>hotovitele provést na svůj náklad a nebezpečí pro objednatele dílo tak, jak je definováno dále, a závazek o</w:t>
      </w:r>
      <w:r>
        <w:t>bjednatele</w:t>
      </w:r>
      <w:r w:rsidR="0091329E">
        <w:t xml:space="preserve"> dílo převzít a </w:t>
      </w:r>
      <w:r w:rsidR="00EF3A73">
        <w:t>zaplatit cenu, to vše za podmínek uvedených v této smlouvě.</w:t>
      </w:r>
      <w:r>
        <w:t xml:space="preserve"> </w:t>
      </w:r>
    </w:p>
    <w:p w14:paraId="32E1FA29" w14:textId="00B0E334" w:rsidR="00EF3A73" w:rsidRDefault="00EF3A73" w:rsidP="00EF3A73">
      <w:pPr>
        <w:pStyle w:val="rovezanadpis"/>
      </w:pPr>
      <w:r>
        <w:t xml:space="preserve">Zhotovitel prohlašuje, že je oprávněn plnit předmět </w:t>
      </w:r>
      <w:r w:rsidR="005B713B">
        <w:t>s</w:t>
      </w:r>
      <w:r>
        <w:t xml:space="preserve">mlouvy a disponuje všemi potřebnými oprávněními a povoleními vyžadovanými platnými právními předpisy. </w:t>
      </w:r>
    </w:p>
    <w:bookmarkEnd w:id="2"/>
    <w:bookmarkEnd w:id="3"/>
    <w:bookmarkEnd w:id="4"/>
    <w:bookmarkEnd w:id="5"/>
    <w:bookmarkEnd w:id="6"/>
    <w:bookmarkEnd w:id="7"/>
    <w:bookmarkEnd w:id="8"/>
    <w:p w14:paraId="1E19EAF4" w14:textId="29E9D361" w:rsidR="005B713B" w:rsidRPr="00EF3A73" w:rsidRDefault="005B713B" w:rsidP="005B713B">
      <w:pPr>
        <w:pStyle w:val="rovezanadpis"/>
      </w:pPr>
      <w:r>
        <w:t>Dílo je podrobně popsáno</w:t>
      </w:r>
      <w:r w:rsidRPr="00007A00">
        <w:t xml:space="preserve"> v příloze č. 1 této smlouvy.</w:t>
      </w:r>
    </w:p>
    <w:p w14:paraId="3D8195BE" w14:textId="77777777" w:rsidR="00EF3A73" w:rsidRPr="00007A00" w:rsidRDefault="00EF3A73" w:rsidP="00EF3A73">
      <w:pPr>
        <w:pStyle w:val="rovezanadpis"/>
      </w:pPr>
      <w:r w:rsidRPr="00700A1B">
        <w:t>Součástí provedení díla jsou</w:t>
      </w:r>
      <w:r w:rsidRPr="00007A00">
        <w:t xml:space="preserve"> všechny relevantní činnosti stanovené platnými právními předpisy.</w:t>
      </w:r>
    </w:p>
    <w:p w14:paraId="3E2C9F29" w14:textId="77777777" w:rsidR="00467369" w:rsidRPr="00007A00" w:rsidRDefault="00467369" w:rsidP="008601CF">
      <w:pPr>
        <w:pStyle w:val="rovezanadpis"/>
      </w:pPr>
      <w:r w:rsidRPr="00007A00">
        <w:t xml:space="preserve">Pokud jsou k řádnému a včasnému splnění požadavků </w:t>
      </w:r>
      <w:r w:rsidR="00EF3A73">
        <w:t>objednatele</w:t>
      </w:r>
      <w:r w:rsidRPr="00007A00">
        <w:t xml:space="preserve"> uvedených v této smlouvě potřebné i další kontrolní, poradenské, technické, administrativní anebo další služby v této smlouvě výslovně neuvedené, které jsou obv</w:t>
      </w:r>
      <w:r w:rsidR="00EC0182" w:rsidRPr="00007A00">
        <w:t>ykle spojeny s</w:t>
      </w:r>
      <w:r w:rsidR="00EF3A73">
        <w:t> provedením obdobného díla</w:t>
      </w:r>
      <w:r w:rsidRPr="00007A00">
        <w:t xml:space="preserve">, je </w:t>
      </w:r>
      <w:r w:rsidR="00EF3A73">
        <w:t>zhotovitel</w:t>
      </w:r>
      <w:r w:rsidRPr="00007A00">
        <w:t xml:space="preserve"> povinen tyto další služby na své náklady obstarat či provést bez dopadu na výši </w:t>
      </w:r>
      <w:r w:rsidR="00EF3A73">
        <w:t>ceny</w:t>
      </w:r>
      <w:r w:rsidRPr="00007A00">
        <w:t>.</w:t>
      </w:r>
    </w:p>
    <w:p w14:paraId="50E2CA46" w14:textId="77777777" w:rsidR="00B666CE" w:rsidRPr="00007A00" w:rsidRDefault="00EF3A73" w:rsidP="00D91290">
      <w:pPr>
        <w:pStyle w:val="rovezanadpis"/>
      </w:pPr>
      <w:r>
        <w:t>Zhotovitel</w:t>
      </w:r>
      <w:r w:rsidR="00EC0182" w:rsidRPr="00007A00">
        <w:t xml:space="preserve"> </w:t>
      </w:r>
      <w:r w:rsidR="00B666CE" w:rsidRPr="00007A00">
        <w:t xml:space="preserve">není oprávněn </w:t>
      </w:r>
      <w:r w:rsidR="00A302FA" w:rsidRPr="00007A00">
        <w:t xml:space="preserve">bez souhlasu </w:t>
      </w:r>
      <w:r>
        <w:t>objednatele</w:t>
      </w:r>
      <w:r w:rsidR="00A302FA" w:rsidRPr="00007A00">
        <w:t xml:space="preserve"> </w:t>
      </w:r>
      <w:r w:rsidR="00B666CE" w:rsidRPr="00007A00">
        <w:t xml:space="preserve">převést celý závazek </w:t>
      </w:r>
      <w:r>
        <w:t>provedení díla na jiného zhotovitele</w:t>
      </w:r>
      <w:r w:rsidR="00B666CE" w:rsidRPr="00007A00">
        <w:t xml:space="preserve">. </w:t>
      </w:r>
    </w:p>
    <w:p w14:paraId="2776CC3A" w14:textId="77777777" w:rsidR="00B666CE" w:rsidRPr="00007A00" w:rsidRDefault="00B666CE" w:rsidP="00D91290">
      <w:pPr>
        <w:pStyle w:val="Nadpis1"/>
      </w:pPr>
      <w:bookmarkStart w:id="9" w:name="_Ref445992395"/>
      <w:r w:rsidRPr="00007A00">
        <w:t>P</w:t>
      </w:r>
      <w:bookmarkEnd w:id="9"/>
      <w:r w:rsidR="00467369" w:rsidRPr="00007A00">
        <w:t>odmínky provádění díla a plnění dalších závazků</w:t>
      </w:r>
    </w:p>
    <w:p w14:paraId="13859D06" w14:textId="188CFF7C" w:rsidR="00EF3A73" w:rsidRDefault="00EF3A73" w:rsidP="00EF3A73">
      <w:pPr>
        <w:pStyle w:val="rovezanadpis"/>
      </w:pPr>
      <w:r>
        <w:t>Z</w:t>
      </w:r>
      <w:r w:rsidR="005B713B">
        <w:t>hotovitel se zavazuje zhotovit dílo</w:t>
      </w:r>
      <w:r>
        <w:t xml:space="preserve"> svědomitě, v dobré víře, řádně a včas, s nejvyšší možnou odbornou péčí a v souladu se zájmy a pokyny </w:t>
      </w:r>
      <w:r w:rsidR="00EB19B0">
        <w:t>o</w:t>
      </w:r>
      <w:r>
        <w:t>bjednatele, platnými právními předpisy, pravidly bezpečnosti a platnými technickými normami (ČSN a EN) bez ohledu na to, zda jsou závazné či nikoli. Zhotovit</w:t>
      </w:r>
      <w:r w:rsidR="00EB19B0">
        <w:t>el bude vždy jednat v souladu s </w:t>
      </w:r>
      <w:r>
        <w:t>profesními a etickými pravidly České komory architektů a České komory autorizovaných inženýrů a techniků činných ve výstavbě.</w:t>
      </w:r>
    </w:p>
    <w:p w14:paraId="07E59B64" w14:textId="77777777" w:rsidR="00EF3A73" w:rsidRDefault="00EF3A73" w:rsidP="00EF3A73">
      <w:pPr>
        <w:pStyle w:val="rovezanadpis"/>
      </w:pPr>
      <w:r>
        <w:t>Zhotovitel je povinen obstarat veškerá oznámení, zaplatit ve</w:t>
      </w:r>
      <w:r w:rsidR="00EB19B0">
        <w:t>škeré daně, odvody a </w:t>
      </w:r>
      <w:r>
        <w:t>poplatky a obstarat veškerá povolení, licence a souhlasy vyžadované právními předpisy ve vztahu k </w:t>
      </w:r>
      <w:r w:rsidR="00EB19B0">
        <w:t>provedení a dokončení předmětu smlouvy a odstranění vad, a z</w:t>
      </w:r>
      <w:r>
        <w:t>hotovitel odško</w:t>
      </w:r>
      <w:r w:rsidR="00EB19B0">
        <w:t>dní o</w:t>
      </w:r>
      <w:r>
        <w:t xml:space="preserve">bjednatele v případě, že tak </w:t>
      </w:r>
      <w:r w:rsidR="00EB19B0">
        <w:t>z</w:t>
      </w:r>
      <w:r>
        <w:t>hotovitel opomněl učinit.</w:t>
      </w:r>
    </w:p>
    <w:p w14:paraId="0E870540" w14:textId="39EEA7CF" w:rsidR="00EF3A73" w:rsidRDefault="00EF3A73" w:rsidP="00EF3A73">
      <w:pPr>
        <w:pStyle w:val="rovezanadpis"/>
      </w:pPr>
      <w:r>
        <w:lastRenderedPageBreak/>
        <w:t xml:space="preserve">Zhotovitel je povinen při </w:t>
      </w:r>
      <w:r w:rsidR="005B713B">
        <w:t>realizaci díla</w:t>
      </w:r>
      <w:r w:rsidR="00EB19B0">
        <w:t xml:space="preserve"> dodržovat bezpečnostní a </w:t>
      </w:r>
      <w:r>
        <w:t xml:space="preserve">ekologické předpisy a postupy obecně závazných právních předpisů a, pokud byl s jejich obsahem seznámen, i požadavky vnitřních předpisů </w:t>
      </w:r>
      <w:r w:rsidR="00EB19B0">
        <w:t>o</w:t>
      </w:r>
      <w:r>
        <w:t>bjednatele.</w:t>
      </w:r>
    </w:p>
    <w:p w14:paraId="6CE12B62" w14:textId="77777777" w:rsidR="00EF3A73" w:rsidRDefault="00EF3A73" w:rsidP="00EF3A73">
      <w:pPr>
        <w:pStyle w:val="rovezanadpis"/>
      </w:pPr>
      <w:r>
        <w:t xml:space="preserve">Zhotovitel </w:t>
      </w:r>
      <w:r w:rsidR="00EB19B0">
        <w:t>bude provádět dílo</w:t>
      </w:r>
      <w:r>
        <w:t xml:space="preserve"> na základě </w:t>
      </w:r>
      <w:r w:rsidR="00EB19B0">
        <w:t>pokynů</w:t>
      </w:r>
      <w:r>
        <w:t xml:space="preserve"> </w:t>
      </w:r>
      <w:r w:rsidR="00EB19B0">
        <w:t>o</w:t>
      </w:r>
      <w:r>
        <w:t xml:space="preserve">bjednatele. Zhotovitel je vždy povinen jednat v souladu s pokyny </w:t>
      </w:r>
      <w:r w:rsidR="00EB19B0">
        <w:t>o</w:t>
      </w:r>
      <w:r>
        <w:t xml:space="preserve">bjednatele a nemá právo se od těchto pokynů odchýlit, ledaže obdrží předem písemný souhlas </w:t>
      </w:r>
      <w:r w:rsidR="00EB19B0">
        <w:t>o</w:t>
      </w:r>
      <w:r>
        <w:t xml:space="preserve">bjednatele, kterým schválí, že </w:t>
      </w:r>
      <w:r w:rsidR="00EB19B0">
        <w:t>z</w:t>
      </w:r>
      <w:r>
        <w:t>hotovitel bude jednat podle vlastního uvážení, po</w:t>
      </w:r>
      <w:r w:rsidR="00EB19B0">
        <w:t>kud je takové odchýlení nutné v </w:t>
      </w:r>
      <w:r>
        <w:t xml:space="preserve">případě nouze, kdy je třeba chránit zájmy </w:t>
      </w:r>
      <w:r w:rsidR="00EB19B0">
        <w:t>o</w:t>
      </w:r>
      <w:r>
        <w:t xml:space="preserve">bjednatele a obdržení předchozího písemného souhlasu </w:t>
      </w:r>
      <w:r w:rsidR="00EB19B0">
        <w:t>o</w:t>
      </w:r>
      <w:r>
        <w:t>bjednatele nelze rozumně požadovat.</w:t>
      </w:r>
    </w:p>
    <w:p w14:paraId="154A4537" w14:textId="72BC504F" w:rsidR="00EF3A73" w:rsidRDefault="00EF3A73" w:rsidP="00EF3A73">
      <w:pPr>
        <w:pStyle w:val="rovezanadpis"/>
      </w:pPr>
      <w:r w:rsidRPr="009F3873">
        <w:t xml:space="preserve">Pokud pokyny vydané </w:t>
      </w:r>
      <w:r w:rsidR="00EB19B0">
        <w:t>o</w:t>
      </w:r>
      <w:r w:rsidRPr="009F3873">
        <w:t xml:space="preserve">bjednatelem </w:t>
      </w:r>
      <w:r w:rsidR="00EB19B0">
        <w:t>z</w:t>
      </w:r>
      <w:r w:rsidRPr="009F3873">
        <w:t>hotoviteli budou nevhodné pro účely včasné</w:t>
      </w:r>
      <w:r w:rsidR="00461F7B">
        <w:t>ho</w:t>
      </w:r>
      <w:r w:rsidRPr="009F3873">
        <w:t xml:space="preserve"> a řádné</w:t>
      </w:r>
      <w:r w:rsidR="00461F7B">
        <w:t>ho</w:t>
      </w:r>
      <w:r w:rsidRPr="009F3873">
        <w:rPr>
          <w:rFonts w:hint="eastAsia"/>
        </w:rPr>
        <w:t xml:space="preserve"> </w:t>
      </w:r>
      <w:r>
        <w:t xml:space="preserve">provedení a dokončení předmětu </w:t>
      </w:r>
      <w:r w:rsidR="00EB19B0">
        <w:t>s</w:t>
      </w:r>
      <w:r>
        <w:t>mlouvy</w:t>
      </w:r>
      <w:r w:rsidRPr="009F3873">
        <w:t xml:space="preserve"> nebo budou v rozporu s platnými právními předpisy nebo oprávněnými požadavky účastníků řízení, orgánů státní správy a dotčených organizací, je </w:t>
      </w:r>
      <w:r w:rsidR="00EB19B0">
        <w:t>z</w:t>
      </w:r>
      <w:r w:rsidRPr="009F3873">
        <w:t xml:space="preserve">hotovitel neprodleně po obdržení takového pokynu povinen na to písemně upozornit </w:t>
      </w:r>
      <w:r w:rsidR="00EB19B0">
        <w:t>o</w:t>
      </w:r>
      <w:r w:rsidRPr="009F3873">
        <w:t xml:space="preserve">bjednatele, jinak bude odpovědný za veškeré škody způsobené provedením takového pokynu. Jestliže i přes písemné upozornění </w:t>
      </w:r>
      <w:r w:rsidR="00EB19B0">
        <w:t>z</w:t>
      </w:r>
      <w:r w:rsidRPr="009F3873">
        <w:t xml:space="preserve">hotovitele o nevhodnosti takového pokynu bude </w:t>
      </w:r>
      <w:r w:rsidR="00EB19B0">
        <w:t>o</w:t>
      </w:r>
      <w:r w:rsidRPr="009F3873">
        <w:t xml:space="preserve">bjednatel v písemném pokynu trvat na jeho dodržení, bude povinností </w:t>
      </w:r>
      <w:r w:rsidR="00EB19B0">
        <w:t>z</w:t>
      </w:r>
      <w:r w:rsidRPr="009F3873">
        <w:t>hotovitele takový pokyn provést, nebude však odpovědný za škodu způsobenou provedením takového pokynu.</w:t>
      </w:r>
    </w:p>
    <w:p w14:paraId="5D4E1723" w14:textId="67EEA5B1" w:rsidR="00EF3A73" w:rsidRDefault="00EF3A73" w:rsidP="00EF3A73">
      <w:pPr>
        <w:pStyle w:val="rovezanadpis"/>
      </w:pPr>
      <w:r>
        <w:t xml:space="preserve">Zhotovitel se zavazuje, že bude při plnění </w:t>
      </w:r>
      <w:r w:rsidR="00EB19B0">
        <w:t>s</w:t>
      </w:r>
      <w:r>
        <w:t>mlouvy postupovat v koordinaci, spolupráci a nepřetržité každodenní komunikaci s</w:t>
      </w:r>
      <w:r w:rsidR="005B713B">
        <w:t> </w:t>
      </w:r>
      <w:r w:rsidR="00EB19B0">
        <w:t>o</w:t>
      </w:r>
      <w:r>
        <w:t>bjednatelem</w:t>
      </w:r>
      <w:r w:rsidR="005B713B">
        <w:t xml:space="preserve"> a jím určenými osobami</w:t>
      </w:r>
      <w:r>
        <w:t>, a to v maximálním možném rozsahu</w:t>
      </w:r>
      <w:r w:rsidR="005B713B">
        <w:t>.</w:t>
      </w:r>
      <w:r>
        <w:t xml:space="preserve"> Zhotovitel bude průběžně </w:t>
      </w:r>
      <w:r w:rsidR="00EB19B0">
        <w:t>o</w:t>
      </w:r>
      <w:r>
        <w:t xml:space="preserve">bjednateli předávat dokumenty, které při plnění </w:t>
      </w:r>
      <w:r w:rsidR="00EB19B0">
        <w:t>s</w:t>
      </w:r>
      <w:r>
        <w:t>mlouvy získá, pokud tyto bezprostředně souvis</w:t>
      </w:r>
      <w:r w:rsidR="00EB19B0">
        <w:t>í s předmětem plnění, na výzvu o</w:t>
      </w:r>
      <w:r>
        <w:t xml:space="preserve">bjednatele mu poskytne také veškeré další informace, dokumenty a vysvětlení týkající se postupu při plnění </w:t>
      </w:r>
      <w:r w:rsidR="00EB19B0">
        <w:t>s</w:t>
      </w:r>
      <w:r>
        <w:t>mlouvy.</w:t>
      </w:r>
    </w:p>
    <w:p w14:paraId="2B5427DA" w14:textId="77777777" w:rsidR="00EF3A73" w:rsidRDefault="00EF3A73" w:rsidP="00EF3A73">
      <w:pPr>
        <w:pStyle w:val="rovezanadpis"/>
      </w:pPr>
      <w:r w:rsidRPr="004F6206">
        <w:t xml:space="preserve">Zhotovitel je oprávněn si zjednat na své vlastní náklady </w:t>
      </w:r>
      <w:proofErr w:type="spellStart"/>
      <w:r w:rsidR="00EB19B0">
        <w:t>podzhotovitele</w:t>
      </w:r>
      <w:proofErr w:type="spellEnd"/>
      <w:r w:rsidRPr="004F6206">
        <w:t>, pro účel</w:t>
      </w:r>
      <w:r w:rsidR="00EB19B0">
        <w:t>y plnění s</w:t>
      </w:r>
      <w:r w:rsidRPr="004F6206">
        <w:t xml:space="preserve">mlouvy za předpokladu, že v takovém případě bude </w:t>
      </w:r>
      <w:r w:rsidR="00EB19B0">
        <w:t>z</w:t>
      </w:r>
      <w:r w:rsidRPr="004F6206">
        <w:t xml:space="preserve">hotovitel odpovědný </w:t>
      </w:r>
      <w:r w:rsidR="00EB19B0">
        <w:t>o</w:t>
      </w:r>
      <w:r w:rsidRPr="004F6206">
        <w:t xml:space="preserve">bjednateli za jakoukoli takto prováděnou část svých povinností vyplývajících ze </w:t>
      </w:r>
      <w:r w:rsidR="00EB19B0">
        <w:t>s</w:t>
      </w:r>
      <w:r w:rsidRPr="004F6206">
        <w:t xml:space="preserve">mlouvy, jako kdyby je plnil </w:t>
      </w:r>
      <w:r w:rsidR="00EB19B0">
        <w:t>z</w:t>
      </w:r>
      <w:r w:rsidRPr="004F6206">
        <w:t xml:space="preserve">hotovitel sám. </w:t>
      </w:r>
    </w:p>
    <w:p w14:paraId="5689950F" w14:textId="77777777" w:rsidR="00EB19B0" w:rsidRPr="00BE2B19" w:rsidRDefault="00EB19B0" w:rsidP="00EB19B0">
      <w:pPr>
        <w:pStyle w:val="rovezanadpis"/>
      </w:pPr>
      <w:r w:rsidRPr="00BE2B19">
        <w:t xml:space="preserve">V případě, že by zhotovitel hodlal provést změnu v seznamu </w:t>
      </w:r>
      <w:r>
        <w:t>pod</w:t>
      </w:r>
      <w:r w:rsidRPr="00BE2B19">
        <w:t xml:space="preserve">dodavatelů </w:t>
      </w:r>
      <w:r>
        <w:t>(</w:t>
      </w:r>
      <w:proofErr w:type="spellStart"/>
      <w:r>
        <w:t>podzhotovitelů</w:t>
      </w:r>
      <w:proofErr w:type="spellEnd"/>
      <w:r>
        <w:t>) předloženého v nabídce, musí požádat o souhlas objednatele. Objednatel je oprávněn odepřít souhlas se změnou v seznamu poddodavatelů jen ze závažných důvodů. Pokud by zhotovitel změnil poddodavatele</w:t>
      </w:r>
      <w:r w:rsidRPr="00BE2B19">
        <w:t>, prostřednictvím kterého zhotovitel prokazoval v zadá</w:t>
      </w:r>
      <w:r w:rsidR="00982636">
        <w:t>vacím řízení kvalifikaci, nový pod</w:t>
      </w:r>
      <w:r w:rsidRPr="00BE2B19">
        <w:t>dodavatel musí splňovat</w:t>
      </w:r>
      <w:r w:rsidR="00982636">
        <w:t xml:space="preserve"> minimálně</w:t>
      </w:r>
      <w:r w:rsidRPr="00BE2B19">
        <w:t xml:space="preserve"> tytéž kvalifikační předpoklady jako </w:t>
      </w:r>
      <w:r w:rsidR="00982636">
        <w:t>pod</w:t>
      </w:r>
      <w:r w:rsidRPr="00BE2B19">
        <w:t xml:space="preserve">dodavatel původní. </w:t>
      </w:r>
    </w:p>
    <w:p w14:paraId="7728497F" w14:textId="01787FBF" w:rsidR="007666B1" w:rsidRPr="00007A00" w:rsidRDefault="00467369" w:rsidP="00A65AFA">
      <w:pPr>
        <w:pStyle w:val="rovezanadpis"/>
      </w:pPr>
      <w:r w:rsidRPr="00007A00">
        <w:t xml:space="preserve">Je-li </w:t>
      </w:r>
      <w:r w:rsidR="00EF3A73">
        <w:t>zhotovitel</w:t>
      </w:r>
      <w:r w:rsidRPr="00007A00">
        <w:t xml:space="preserve"> povinen dle této smlouvy vyhotovit jakýk</w:t>
      </w:r>
      <w:r w:rsidR="002A6FAD" w:rsidRPr="00007A00">
        <w:t>oli doklad či dokument, nelze z </w:t>
      </w:r>
      <w:r w:rsidRPr="00007A00">
        <w:t xml:space="preserve">jeho schválení </w:t>
      </w:r>
      <w:r w:rsidR="00EF3A73">
        <w:t>objednatelem</w:t>
      </w:r>
      <w:r w:rsidRPr="00007A00">
        <w:t xml:space="preserve"> dovozovat přenesení odpovědnosti za řádné a včasné provedení </w:t>
      </w:r>
      <w:r w:rsidR="00EF3A73">
        <w:t xml:space="preserve">díla ze zhotovitele na </w:t>
      </w:r>
      <w:r w:rsidR="00107D2B">
        <w:t>objednatele, a to ani částečně.</w:t>
      </w:r>
    </w:p>
    <w:p w14:paraId="5F98804D" w14:textId="77777777" w:rsidR="00E67B56" w:rsidRPr="00007A00" w:rsidRDefault="00E67B56" w:rsidP="00E67B56">
      <w:pPr>
        <w:pStyle w:val="rovezanadpis"/>
      </w:pPr>
      <w:r w:rsidRPr="00007A00">
        <w:t>Koordinační porady</w:t>
      </w:r>
    </w:p>
    <w:p w14:paraId="787EEADA" w14:textId="2B2305DF" w:rsidR="00E67B56" w:rsidRPr="00007A00" w:rsidRDefault="00E67B56" w:rsidP="00E43ACF">
      <w:pPr>
        <w:pStyle w:val="Psmena"/>
        <w:numPr>
          <w:ilvl w:val="3"/>
          <w:numId w:val="8"/>
        </w:numPr>
      </w:pPr>
      <w:r w:rsidRPr="00007A00">
        <w:t xml:space="preserve">Smluvní strany se sejdou </w:t>
      </w:r>
      <w:r w:rsidR="005B713B">
        <w:t>v sídle zadavatele</w:t>
      </w:r>
      <w:r w:rsidR="00DD0DCA" w:rsidRPr="00007A00">
        <w:t xml:space="preserve">, nebude-li mezi </w:t>
      </w:r>
      <w:r w:rsidR="00982636">
        <w:t>objednatelem</w:t>
      </w:r>
      <w:r w:rsidR="00DD0DCA" w:rsidRPr="00007A00">
        <w:t xml:space="preserve"> a </w:t>
      </w:r>
      <w:r w:rsidR="00982636">
        <w:t>zhotovitelem</w:t>
      </w:r>
      <w:r w:rsidRPr="00007A00">
        <w:t xml:space="preserve"> dohodnuto jinak, ke </w:t>
      </w:r>
      <w:r w:rsidR="008250DD">
        <w:t>kontrolnímu jednání</w:t>
      </w:r>
      <w:r w:rsidRPr="00007A00">
        <w:t xml:space="preserve"> nejméně jednou za </w:t>
      </w:r>
      <w:r w:rsidR="005B713B">
        <w:t>2 měsíce</w:t>
      </w:r>
      <w:r w:rsidRPr="00007A00">
        <w:t xml:space="preserve">, nevyzve-li </w:t>
      </w:r>
      <w:r w:rsidR="00982636">
        <w:t>objednatel zhotovitele</w:t>
      </w:r>
      <w:r w:rsidRPr="00007A00">
        <w:t xml:space="preserve"> písemně s předstihem alespoň </w:t>
      </w:r>
      <w:r w:rsidR="00D710EE">
        <w:t>5</w:t>
      </w:r>
      <w:r w:rsidR="00982636">
        <w:t> </w:t>
      </w:r>
      <w:r w:rsidR="00DD0DCA" w:rsidRPr="00007A00">
        <w:t>pracovních dnů</w:t>
      </w:r>
      <w:r w:rsidRPr="00007A00">
        <w:t xml:space="preserve"> ke konání </w:t>
      </w:r>
      <w:r w:rsidR="008250DD">
        <w:t>kontrolního jednání</w:t>
      </w:r>
      <w:r w:rsidRPr="00007A00">
        <w:t xml:space="preserve"> v jiném termínu. Na </w:t>
      </w:r>
      <w:r w:rsidR="008250DD">
        <w:t>kontrolních jednáních</w:t>
      </w:r>
      <w:r w:rsidRPr="00007A00">
        <w:t xml:space="preserve"> budou projednávány veškeré záležitosti týkající se plnění povinností </w:t>
      </w:r>
      <w:r w:rsidR="00982636">
        <w:t>zhotovitele</w:t>
      </w:r>
      <w:r w:rsidRPr="00007A00">
        <w:t xml:space="preserve"> podle smlouvy. </w:t>
      </w:r>
    </w:p>
    <w:p w14:paraId="3804A814" w14:textId="35F2711A" w:rsidR="00E67B56" w:rsidRPr="00007A00" w:rsidRDefault="00E67B56" w:rsidP="00E43ACF">
      <w:pPr>
        <w:pStyle w:val="Psmena"/>
        <w:numPr>
          <w:ilvl w:val="3"/>
          <w:numId w:val="8"/>
        </w:numPr>
      </w:pPr>
      <w:r w:rsidRPr="00007A00">
        <w:lastRenderedPageBreak/>
        <w:t>Zápisy z</w:t>
      </w:r>
      <w:r w:rsidR="008250DD">
        <w:t xml:space="preserve"> kontrolních jednání </w:t>
      </w:r>
      <w:r w:rsidRPr="00007A00">
        <w:t xml:space="preserve">pořizuje </w:t>
      </w:r>
      <w:r w:rsidR="00982636">
        <w:t>zhotovitel</w:t>
      </w:r>
      <w:r w:rsidRPr="00007A00">
        <w:t xml:space="preserve"> a tyto nejpozději do 2 pracovních dnů předá </w:t>
      </w:r>
      <w:r w:rsidR="00982636">
        <w:t>objednateli</w:t>
      </w:r>
      <w:r w:rsidRPr="00007A00">
        <w:t xml:space="preserve"> ke schválení.</w:t>
      </w:r>
    </w:p>
    <w:p w14:paraId="18837D19" w14:textId="4B8A91E5" w:rsidR="00EF16C9" w:rsidRDefault="00EF16C9" w:rsidP="00EF16C9">
      <w:pPr>
        <w:pStyle w:val="rovezanadpis"/>
      </w:pPr>
      <w:r>
        <w:t>Objednatel nabude vlastnické právo k</w:t>
      </w:r>
      <w:r w:rsidR="00DA5ABB">
        <w:t> částem díla, jež nepožívají</w:t>
      </w:r>
      <w:r>
        <w:t xml:space="preserve"> ochrany podle právních předpisů v oblasti ochrany duševního vlastnictví, schválením těchto jednotlivých částí nebo dnem podpisu předávacího protokolu o předání a převzetí příslušné části </w:t>
      </w:r>
      <w:r w:rsidR="00DA5ABB">
        <w:t>díla</w:t>
      </w:r>
      <w:r>
        <w:t>.</w:t>
      </w:r>
    </w:p>
    <w:p w14:paraId="5EA41032" w14:textId="61A4232D" w:rsidR="004A71C3" w:rsidRPr="00007A00" w:rsidRDefault="00EF16C9" w:rsidP="00EF16C9">
      <w:pPr>
        <w:pStyle w:val="rovezanadpis"/>
      </w:pPr>
      <w:r>
        <w:t xml:space="preserve">Podpisem této smlouvy zhotovitel bezúplatně poskytuje objednateli nevypověditelné, výhradní, převoditelné a neomezené právo k vytváření kopií, užívání a zpřístupnění dalším osobám </w:t>
      </w:r>
      <w:r w:rsidR="00DA5ABB">
        <w:t xml:space="preserve">územní studie </w:t>
      </w:r>
      <w:r>
        <w:t>nebo jakékoliv její části a také jakýchkoliv dokumen</w:t>
      </w:r>
      <w:r w:rsidR="00DA5ABB">
        <w:t>tů, listin, náčrtů, návrhů, změn</w:t>
      </w:r>
      <w:r>
        <w:t>, programů a dat vytvořených nebo poskytnutých zhotovitelem na základě smlouvy, jež požívá nebo může požívat ochrany podle právních předpisů v oblasti ochrany duševního vlastnictví, včetně práva upravovat a měnit takováto díla. Toto právo uděluje zhotovitel na dobu neurčitou.</w:t>
      </w:r>
    </w:p>
    <w:p w14:paraId="570E2DC5" w14:textId="77777777" w:rsidR="00DC77CE" w:rsidRPr="00007A00" w:rsidRDefault="00DC77CE" w:rsidP="006D43D5">
      <w:pPr>
        <w:pStyle w:val="Nadpis1"/>
      </w:pPr>
      <w:bookmarkStart w:id="10" w:name="_Ref460368674"/>
      <w:r w:rsidRPr="00007A00">
        <w:t>Re</w:t>
      </w:r>
      <w:r w:rsidR="00F4138D">
        <w:t>A</w:t>
      </w:r>
      <w:r w:rsidRPr="00007A00">
        <w:t>lizační tým</w:t>
      </w:r>
      <w:bookmarkEnd w:id="10"/>
    </w:p>
    <w:p w14:paraId="55FED613" w14:textId="77777777" w:rsidR="00DC77CE" w:rsidRPr="007064B8" w:rsidRDefault="00DD0DCA" w:rsidP="00DC77CE">
      <w:pPr>
        <w:pStyle w:val="rovezanadpis"/>
      </w:pPr>
      <w:r w:rsidRPr="007064B8">
        <w:t xml:space="preserve">Služby budou poskytovány </w:t>
      </w:r>
      <w:r w:rsidR="003D27D6" w:rsidRPr="007064B8">
        <w:t xml:space="preserve">pouze </w:t>
      </w:r>
      <w:r w:rsidRPr="007064B8">
        <w:t>prostřednictvím členů realizačního týmu.</w:t>
      </w:r>
    </w:p>
    <w:p w14:paraId="2C678C3E" w14:textId="12812145" w:rsidR="00DD0DCA" w:rsidRPr="00650D1E" w:rsidRDefault="00A12F16" w:rsidP="00DC77CE">
      <w:pPr>
        <w:pStyle w:val="rovezanadpis"/>
      </w:pPr>
      <w:r w:rsidRPr="00650D1E">
        <w:t>Hlavním architektem</w:t>
      </w:r>
      <w:r w:rsidR="00DD0DCA" w:rsidRPr="00650D1E">
        <w:t xml:space="preserve"> je </w:t>
      </w:r>
      <w:r w:rsidR="00935590" w:rsidRPr="00650D1E">
        <w:t>Ing. arch. Petr Brožek, +420 724 149 491, pbrozek@email.cz</w:t>
      </w:r>
      <w:r w:rsidR="00650D1E">
        <w:t>.</w:t>
      </w:r>
    </w:p>
    <w:p w14:paraId="1FA69406" w14:textId="1D2AB069" w:rsidR="00DA5ABB" w:rsidRPr="00650D1E" w:rsidRDefault="00650D1E" w:rsidP="00A12F16">
      <w:pPr>
        <w:pStyle w:val="rovezanadpis"/>
      </w:pPr>
      <w:r w:rsidRPr="00650D1E">
        <w:t>Další</w:t>
      </w:r>
      <w:r w:rsidR="007064B8" w:rsidRPr="00650D1E">
        <w:t xml:space="preserve"> členy realizačního týmu </w:t>
      </w:r>
      <w:r w:rsidRPr="00650D1E">
        <w:t>zhotovitel nepředpokládá.</w:t>
      </w:r>
    </w:p>
    <w:p w14:paraId="19ABA771" w14:textId="77777777" w:rsidR="003D27D6" w:rsidRPr="00007A00" w:rsidRDefault="00982636" w:rsidP="003D27D6">
      <w:pPr>
        <w:pStyle w:val="rovezanadpis"/>
      </w:pPr>
      <w:r w:rsidRPr="00650D1E">
        <w:t>Zhotovitel</w:t>
      </w:r>
      <w:r w:rsidR="003D27D6" w:rsidRPr="00650D1E">
        <w:t xml:space="preserve"> je oprávněn</w:t>
      </w:r>
      <w:r w:rsidR="003D27D6" w:rsidRPr="00007A00">
        <w:t xml:space="preserve"> změnit členy realizačního týmu pouze s předchozím písemným souhlasem </w:t>
      </w:r>
      <w:r>
        <w:t>objednatele</w:t>
      </w:r>
      <w:r w:rsidR="003D27D6" w:rsidRPr="00007A00">
        <w:t xml:space="preserve">. Pokud dojde v průběhu </w:t>
      </w:r>
      <w:r>
        <w:t>realizace díla</w:t>
      </w:r>
      <w:r w:rsidR="003D27D6" w:rsidRPr="00007A00">
        <w:t xml:space="preserve"> ke změně některého člena realizačního týmu, bude o tom uzavřen dodatek k této smlouvě. Pokud se bude jednat o nahrazení člena, jehož odbornost byla předmětem hodnocení v rámci </w:t>
      </w:r>
      <w:r>
        <w:t>zadávacího</w:t>
      </w:r>
      <w:r w:rsidR="003D27D6" w:rsidRPr="00007A00">
        <w:t xml:space="preserve"> řízení, je </w:t>
      </w:r>
      <w:r>
        <w:t>zhotovitel</w:t>
      </w:r>
      <w:r w:rsidR="003D27D6" w:rsidRPr="00007A00">
        <w:t xml:space="preserve"> povinen jej nahradit jiným členem, který bude splňovat minimálně stejnou odbornost (tj. v rámci </w:t>
      </w:r>
      <w:r>
        <w:t>zadávacího</w:t>
      </w:r>
      <w:r w:rsidR="003D27D6" w:rsidRPr="00007A00">
        <w:t xml:space="preserve"> řízení by obdržel minimálně stejný počet bodů jako člen nahrazovaný).</w:t>
      </w:r>
    </w:p>
    <w:p w14:paraId="55FC45F9" w14:textId="77777777" w:rsidR="00DC77CE" w:rsidRPr="00007A00" w:rsidRDefault="00DC77CE" w:rsidP="003D27D6">
      <w:pPr>
        <w:pStyle w:val="rovezanadpis"/>
      </w:pPr>
      <w:r w:rsidRPr="00007A00">
        <w:t xml:space="preserve">Veškeré odborné práce musí vykonávat členové realizačního týmu mající příslušnou odbornou kvalifikaci. </w:t>
      </w:r>
    </w:p>
    <w:p w14:paraId="4A154317" w14:textId="77777777" w:rsidR="00DC77CE" w:rsidRPr="00007A00" w:rsidRDefault="00982636" w:rsidP="003D27D6">
      <w:pPr>
        <w:pStyle w:val="rovezanadpis"/>
      </w:pPr>
      <w:r>
        <w:t>Zhotovitel</w:t>
      </w:r>
      <w:r w:rsidR="00DC77CE" w:rsidRPr="00007A00">
        <w:t xml:space="preserve"> odpovídá za plnění závazků členy realizačního týmu, jako by je plnil sám. Jakékoli určení, pokyn, inspekce, prohlídka, testování, souhlas, schválení nebo podobné konání nebo opomenutí učiněné členem realizačního týmu bude mít stejné účinky jako by bylo učiněno </w:t>
      </w:r>
      <w:r>
        <w:t>zhotovitelem</w:t>
      </w:r>
      <w:r w:rsidR="00DC77CE" w:rsidRPr="00007A00">
        <w:t xml:space="preserve"> samým.</w:t>
      </w:r>
    </w:p>
    <w:p w14:paraId="2CBB96D5" w14:textId="77777777" w:rsidR="00DC77CE" w:rsidRPr="00007A00" w:rsidRDefault="00982636" w:rsidP="003D27D6">
      <w:pPr>
        <w:pStyle w:val="rovezanadpis"/>
      </w:pPr>
      <w:r>
        <w:t xml:space="preserve">Zhotovitel </w:t>
      </w:r>
      <w:r w:rsidR="00DC77CE" w:rsidRPr="00007A00">
        <w:t>je povinen vybavit členy realizačníh</w:t>
      </w:r>
      <w:r w:rsidR="003D27D6" w:rsidRPr="00007A00">
        <w:t>o týmu potřebnými pravomocemi k </w:t>
      </w:r>
      <w:r>
        <w:t>tomu, aby mohli zhotovitele</w:t>
      </w:r>
      <w:r w:rsidR="00DC77CE" w:rsidRPr="00007A00">
        <w:t xml:space="preserve"> zastupovat v souvislosti s prováděním </w:t>
      </w:r>
      <w:r>
        <w:t>díla</w:t>
      </w:r>
      <w:r w:rsidR="00DC77CE" w:rsidRPr="00007A00">
        <w:t xml:space="preserve">, zejména aby byli oprávněni přijímat pokyny </w:t>
      </w:r>
      <w:r>
        <w:t>objednatele</w:t>
      </w:r>
      <w:r w:rsidR="00DC77CE" w:rsidRPr="00007A00">
        <w:t xml:space="preserve">. </w:t>
      </w:r>
    </w:p>
    <w:p w14:paraId="33963C2D" w14:textId="77777777" w:rsidR="00B666CE" w:rsidRPr="00007A00" w:rsidRDefault="00516A8F" w:rsidP="006D43D5">
      <w:pPr>
        <w:pStyle w:val="Nadpis1"/>
      </w:pPr>
      <w:r w:rsidRPr="00007A00">
        <w:t xml:space="preserve">lhůta </w:t>
      </w:r>
      <w:r w:rsidR="003D27D6" w:rsidRPr="00007A00">
        <w:t>plnění</w:t>
      </w:r>
    </w:p>
    <w:p w14:paraId="258F592D" w14:textId="78206D96" w:rsidR="006D43D5" w:rsidRPr="00582E5D" w:rsidRDefault="00982636" w:rsidP="006D43D5">
      <w:pPr>
        <w:pStyle w:val="rovezanadpis"/>
        <w:rPr>
          <w:color w:val="auto"/>
        </w:rPr>
      </w:pPr>
      <w:r w:rsidRPr="009122D9">
        <w:rPr>
          <w:color w:val="auto"/>
        </w:rPr>
        <w:t>Zhotovitel</w:t>
      </w:r>
      <w:r w:rsidR="006D43D5" w:rsidRPr="009122D9">
        <w:rPr>
          <w:color w:val="auto"/>
        </w:rPr>
        <w:t xml:space="preserve"> je povinen postupovat při provádění </w:t>
      </w:r>
      <w:r w:rsidRPr="009122D9">
        <w:rPr>
          <w:color w:val="auto"/>
        </w:rPr>
        <w:t>díla</w:t>
      </w:r>
      <w:r w:rsidR="006D43D5" w:rsidRPr="009122D9">
        <w:rPr>
          <w:color w:val="auto"/>
        </w:rPr>
        <w:t xml:space="preserve"> tak, aby byly </w:t>
      </w:r>
      <w:r w:rsidR="00187EC0" w:rsidRPr="009122D9">
        <w:rPr>
          <w:color w:val="auto"/>
        </w:rPr>
        <w:t xml:space="preserve">veškeré práce </w:t>
      </w:r>
      <w:r w:rsidR="006D43D5" w:rsidRPr="009122D9">
        <w:rPr>
          <w:color w:val="auto"/>
        </w:rPr>
        <w:t>prováděny v souladu s</w:t>
      </w:r>
      <w:r w:rsidR="002040BA" w:rsidRPr="009122D9">
        <w:rPr>
          <w:color w:val="auto"/>
        </w:rPr>
        <w:t xml:space="preserve"> termíny </w:t>
      </w:r>
      <w:r w:rsidR="002040BA" w:rsidRPr="00582E5D">
        <w:rPr>
          <w:color w:val="auto"/>
        </w:rPr>
        <w:t>jednotlivých etap</w:t>
      </w:r>
      <w:r w:rsidR="006D43D5" w:rsidRPr="00582E5D">
        <w:rPr>
          <w:color w:val="auto"/>
        </w:rPr>
        <w:t xml:space="preserve"> </w:t>
      </w:r>
      <w:r w:rsidR="00DA5ABB" w:rsidRPr="00582E5D">
        <w:rPr>
          <w:color w:val="auto"/>
        </w:rPr>
        <w:t>uvedeným</w:t>
      </w:r>
      <w:r w:rsidR="002040BA" w:rsidRPr="00582E5D">
        <w:rPr>
          <w:color w:val="auto"/>
        </w:rPr>
        <w:t>i</w:t>
      </w:r>
      <w:r w:rsidR="00DA5ABB" w:rsidRPr="00582E5D">
        <w:rPr>
          <w:color w:val="auto"/>
        </w:rPr>
        <w:t xml:space="preserve"> v příloze č. 1 této smlouvy</w:t>
      </w:r>
      <w:r w:rsidR="006D43D5" w:rsidRPr="00582E5D">
        <w:rPr>
          <w:color w:val="auto"/>
        </w:rPr>
        <w:t>.</w:t>
      </w:r>
    </w:p>
    <w:p w14:paraId="1B2E98F6" w14:textId="77777777" w:rsidR="0045319A" w:rsidRPr="00582E5D" w:rsidRDefault="0045319A" w:rsidP="0045319A">
      <w:pPr>
        <w:pStyle w:val="rovezanadpis"/>
        <w:rPr>
          <w:color w:val="auto"/>
        </w:rPr>
      </w:pPr>
      <w:r w:rsidRPr="00582E5D">
        <w:rPr>
          <w:color w:val="auto"/>
        </w:rPr>
        <w:lastRenderedPageBreak/>
        <w:t xml:space="preserve">Zhotovitel je povinen zahájit provádění díla ihned po předání všech podkladů objednatelem. Podmínkou zahájení je poskytnutí dotace na zpracování studie objednateli z programu IROP. </w:t>
      </w:r>
    </w:p>
    <w:p w14:paraId="5C9DE9A5" w14:textId="77777777" w:rsidR="00F46F69" w:rsidRPr="009122D9" w:rsidRDefault="00F46F69" w:rsidP="00F46F69">
      <w:pPr>
        <w:pStyle w:val="rovezanadpis"/>
        <w:rPr>
          <w:color w:val="auto"/>
        </w:rPr>
      </w:pPr>
      <w:r w:rsidRPr="00582E5D">
        <w:rPr>
          <w:color w:val="auto"/>
        </w:rPr>
        <w:t xml:space="preserve">Nesplnění povinností </w:t>
      </w:r>
      <w:r w:rsidR="0091329E" w:rsidRPr="00582E5D">
        <w:rPr>
          <w:color w:val="auto"/>
        </w:rPr>
        <w:t>zhotovitele</w:t>
      </w:r>
      <w:r w:rsidRPr="00582E5D">
        <w:rPr>
          <w:color w:val="auto"/>
        </w:rPr>
        <w:t xml:space="preserve"> dle</w:t>
      </w:r>
      <w:r w:rsidRPr="009122D9">
        <w:rPr>
          <w:color w:val="auto"/>
        </w:rPr>
        <w:t xml:space="preserve"> tohoto článku se považuje za podstatné porušení smlouvy</w:t>
      </w:r>
    </w:p>
    <w:p w14:paraId="31195268" w14:textId="77777777" w:rsidR="00B666CE" w:rsidRPr="00007A00" w:rsidRDefault="0091329E" w:rsidP="00D91290">
      <w:pPr>
        <w:pStyle w:val="Nadpis1"/>
      </w:pPr>
      <w:r>
        <w:t>cena</w:t>
      </w:r>
    </w:p>
    <w:p w14:paraId="337B361A" w14:textId="620767FE" w:rsidR="00F46F69" w:rsidRDefault="0091329E" w:rsidP="00F46F69">
      <w:pPr>
        <w:pStyle w:val="rovezanadpis"/>
      </w:pPr>
      <w:r>
        <w:t>Cena</w:t>
      </w:r>
      <w:r w:rsidR="00F46F69" w:rsidRPr="00007A00">
        <w:t xml:space="preserve"> je stanovena na základě nabídky </w:t>
      </w:r>
      <w:r>
        <w:t>zhotovitele</w:t>
      </w:r>
      <w:r w:rsidR="00F46F69" w:rsidRPr="00007A00">
        <w:t xml:space="preserve">. </w:t>
      </w:r>
      <w:r w:rsidR="00E500B9" w:rsidRPr="00007A00">
        <w:t xml:space="preserve">Celková </w:t>
      </w:r>
      <w:r w:rsidR="00E500B9">
        <w:t>cena</w:t>
      </w:r>
      <w:r w:rsidR="00E500B9" w:rsidRPr="00007A00">
        <w:t xml:space="preserve"> činí </w:t>
      </w:r>
      <w:r w:rsidR="00E500B9" w:rsidRPr="00081128">
        <w:rPr>
          <w:b/>
        </w:rPr>
        <w:t>1</w:t>
      </w:r>
      <w:r w:rsidR="001A6392">
        <w:rPr>
          <w:b/>
        </w:rPr>
        <w:t>8</w:t>
      </w:r>
      <w:r w:rsidR="00E500B9" w:rsidRPr="00081128">
        <w:rPr>
          <w:b/>
        </w:rPr>
        <w:t>4.000,- Kč</w:t>
      </w:r>
      <w:r w:rsidR="00E500B9" w:rsidRPr="00007A00">
        <w:t xml:space="preserve"> bez DPH, samostatně DPH</w:t>
      </w:r>
      <w:r w:rsidR="00E500B9">
        <w:t>:</w:t>
      </w:r>
      <w:r w:rsidR="00E500B9" w:rsidRPr="00007A00">
        <w:t xml:space="preserve"> </w:t>
      </w:r>
      <w:r w:rsidR="00E500B9">
        <w:t>Nejsem plátcem DPH.</w:t>
      </w:r>
    </w:p>
    <w:p w14:paraId="6FF5C829" w14:textId="3BCBBA35" w:rsidR="00F46F69" w:rsidRPr="00007A00" w:rsidRDefault="00107D2B" w:rsidP="00107D2B">
      <w:pPr>
        <w:pStyle w:val="rovezanadpis"/>
      </w:pPr>
      <w:r>
        <w:t>Zhotovitel</w:t>
      </w:r>
      <w:r w:rsidR="00F46F69" w:rsidRPr="00007A00">
        <w:t xml:space="preserve"> je oprávněn k </w:t>
      </w:r>
      <w:r>
        <w:t>ceně</w:t>
      </w:r>
      <w:r w:rsidR="00F46F69" w:rsidRPr="00007A00">
        <w:t xml:space="preserve"> připočíst DPH ve výši stanovené v souladu se zákonem č. 235/2004 Sb., o dani z přidané hodnoty, ve znění pozdějších předpisů (dále jen „ZDPH“), a to ke dni uskutečnění zdanitelného plnění.</w:t>
      </w:r>
    </w:p>
    <w:p w14:paraId="430CC89A" w14:textId="6D313386" w:rsidR="00F46F69" w:rsidRPr="00007A00" w:rsidRDefault="00107D2B" w:rsidP="00F46F69">
      <w:pPr>
        <w:pStyle w:val="rovezanadpis"/>
      </w:pPr>
      <w:r>
        <w:t>Cena zhotovitele</w:t>
      </w:r>
      <w:r w:rsidR="00F46F69" w:rsidRPr="00007A00">
        <w:t xml:space="preserve"> je stanovena jako nejvýše přípustná a nepřekročitelná</w:t>
      </w:r>
      <w:r>
        <w:t xml:space="preserve">. Zhotovitel </w:t>
      </w:r>
      <w:r w:rsidR="00F46F69" w:rsidRPr="00007A00">
        <w:t xml:space="preserve">prohlašuje, že </w:t>
      </w:r>
      <w:r w:rsidR="007C3E75">
        <w:t>cen</w:t>
      </w:r>
      <w:r w:rsidR="00F46F69" w:rsidRPr="00007A00">
        <w:t>a zahrnuje veškeré náklady, které bude třeba nutně nebo úč</w:t>
      </w:r>
      <w:r>
        <w:t>elně vynaložit zejména pro řádnou</w:t>
      </w:r>
      <w:r w:rsidR="00F46F69" w:rsidRPr="00007A00">
        <w:t xml:space="preserve"> a včasn</w:t>
      </w:r>
      <w:r>
        <w:t>ou</w:t>
      </w:r>
      <w:r w:rsidR="00F46F69" w:rsidRPr="00007A00">
        <w:t xml:space="preserve"> </w:t>
      </w:r>
      <w:r>
        <w:t>realizaci díla</w:t>
      </w:r>
      <w:r w:rsidR="00F46F69" w:rsidRPr="00007A00">
        <w:t>, jakož i pro řádné a včasné splnění závazků souvisejících při zohlednění veškerých</w:t>
      </w:r>
      <w:r w:rsidR="0054440D">
        <w:t xml:space="preserve"> rizik a vlivů, o kterých lze v </w:t>
      </w:r>
      <w:r w:rsidR="00F46F69" w:rsidRPr="00007A00">
        <w:t xml:space="preserve">průběhu </w:t>
      </w:r>
      <w:r>
        <w:t>realizace díla</w:t>
      </w:r>
      <w:r w:rsidR="00F46F69" w:rsidRPr="00007A00">
        <w:t xml:space="preserve"> či souvisej</w:t>
      </w:r>
      <w:r w:rsidR="00187EC0" w:rsidRPr="00007A00">
        <w:t>ících závazků uvažovat, jakož i </w:t>
      </w:r>
      <w:r w:rsidR="00F46F69" w:rsidRPr="00007A00">
        <w:t xml:space="preserve">přiměřený zisk </w:t>
      </w:r>
      <w:r>
        <w:t>zhotovitele</w:t>
      </w:r>
      <w:r w:rsidR="00F46F69" w:rsidRPr="00007A00">
        <w:t xml:space="preserve">. </w:t>
      </w:r>
      <w:r>
        <w:t>Zhotovitel</w:t>
      </w:r>
      <w:r w:rsidR="00F46F69" w:rsidRPr="00007A00">
        <w:t xml:space="preserve"> dále prohlaš</w:t>
      </w:r>
      <w:r w:rsidR="007C3E75">
        <w:t>uje, že ce</w:t>
      </w:r>
      <w:r w:rsidR="00187EC0" w:rsidRPr="00007A00">
        <w:t>na je stanovena i s </w:t>
      </w:r>
      <w:r w:rsidR="0054440D">
        <w:t>přihlédnutím k </w:t>
      </w:r>
      <w:r w:rsidR="00F46F69" w:rsidRPr="00007A00">
        <w:t>vývoji cen v daném oboru včetně vývoje kurzu če</w:t>
      </w:r>
      <w:r w:rsidR="00187EC0" w:rsidRPr="00007A00">
        <w:t>ské měny k </w:t>
      </w:r>
      <w:r w:rsidR="00F46F69" w:rsidRPr="00007A00">
        <w:t xml:space="preserve">zahraničním měnám, a to po celou dobu trvání závazků z této smlouvy. </w:t>
      </w:r>
    </w:p>
    <w:p w14:paraId="5C789196" w14:textId="626E9197" w:rsidR="00F46F69" w:rsidRPr="00007A00" w:rsidRDefault="007C3E75" w:rsidP="00F46F69">
      <w:pPr>
        <w:pStyle w:val="rovezanadpis"/>
      </w:pPr>
      <w:r>
        <w:t>Zhotovitel</w:t>
      </w:r>
      <w:r w:rsidR="00F46F69" w:rsidRPr="00007A00">
        <w:t xml:space="preserve"> přebírá nebezpečí změny okolností ve smyslu § 1765 odst. 2 </w:t>
      </w:r>
      <w:r w:rsidR="00187EC0" w:rsidRPr="00007A00">
        <w:t>občanského zákoníku</w:t>
      </w:r>
      <w:r w:rsidR="00F46F69" w:rsidRPr="00007A00">
        <w:t xml:space="preserve"> a v této souvislosti dále prohlašuje, že</w:t>
      </w:r>
    </w:p>
    <w:p w14:paraId="187618F0" w14:textId="36D53BB1" w:rsidR="0012492C" w:rsidRPr="00007A00" w:rsidRDefault="00107D2B" w:rsidP="00964A2F">
      <w:pPr>
        <w:pStyle w:val="Psmena"/>
        <w:numPr>
          <w:ilvl w:val="3"/>
          <w:numId w:val="9"/>
        </w:numPr>
      </w:pPr>
      <w:r>
        <w:t>j</w:t>
      </w:r>
      <w:r w:rsidR="0012492C" w:rsidRPr="00007A00">
        <w:t xml:space="preserve">e plně seznámen s rozsahem a povahou </w:t>
      </w:r>
      <w:r>
        <w:t>díla</w:t>
      </w:r>
      <w:r w:rsidR="0012492C" w:rsidRPr="00007A00">
        <w:t>,</w:t>
      </w:r>
    </w:p>
    <w:p w14:paraId="05A762D1" w14:textId="4B8138F4" w:rsidR="0012492C" w:rsidRPr="00007A00" w:rsidRDefault="00107D2B" w:rsidP="00187EC0">
      <w:pPr>
        <w:pStyle w:val="Psmena"/>
      </w:pPr>
      <w:r>
        <w:t>s</w:t>
      </w:r>
      <w:r w:rsidR="0012492C" w:rsidRPr="00007A00">
        <w:t>právně vymezil, vyhodnotil a ocenil veškeré čin</w:t>
      </w:r>
      <w:r w:rsidR="0054440D">
        <w:t xml:space="preserve">nosti, které jsou nezbytné pro </w:t>
      </w:r>
      <w:r w:rsidR="0012492C" w:rsidRPr="00007A00">
        <w:t>řádné a včasné splnění závazků dle této smlouvy,</w:t>
      </w:r>
    </w:p>
    <w:p w14:paraId="0186A52D" w14:textId="6FD7C47B" w:rsidR="0012492C" w:rsidRPr="00007A00" w:rsidRDefault="00107D2B" w:rsidP="00187EC0">
      <w:pPr>
        <w:pStyle w:val="Psmena"/>
      </w:pPr>
      <w:r>
        <w:t>ř</w:t>
      </w:r>
      <w:r w:rsidR="0012492C" w:rsidRPr="00007A00">
        <w:t xml:space="preserve">ádně prověřil místní podmínky pro provedení </w:t>
      </w:r>
      <w:r>
        <w:t>díla</w:t>
      </w:r>
      <w:r w:rsidR="0012492C" w:rsidRPr="00007A00">
        <w:t>.</w:t>
      </w:r>
    </w:p>
    <w:p w14:paraId="257B5A22" w14:textId="72A86C63" w:rsidR="00B125E0" w:rsidRPr="007D3A49" w:rsidRDefault="00B125E0" w:rsidP="00B125E0">
      <w:pPr>
        <w:pStyle w:val="rovezanadpis"/>
      </w:pPr>
      <w:r w:rsidRPr="007D3A49">
        <w:t>V případě pokračování realizace dodávek déle, než je předpokládáno v harmonogramu záměru, se</w:t>
      </w:r>
      <w:r w:rsidR="00A65AFA">
        <w:t xml:space="preserve"> výše celkové ceny</w:t>
      </w:r>
      <w:r w:rsidRPr="007D3A49">
        <w:t xml:space="preserve"> dle </w:t>
      </w:r>
      <w:r w:rsidR="00187EC0" w:rsidRPr="007D3A49">
        <w:t>této smlouvy</w:t>
      </w:r>
      <w:r w:rsidRPr="007D3A49">
        <w:t xml:space="preserve"> nemění. </w:t>
      </w:r>
    </w:p>
    <w:p w14:paraId="083D9955" w14:textId="723A98EA" w:rsidR="00B125E0" w:rsidRPr="00582E5D" w:rsidRDefault="00A65AFA" w:rsidP="0012492C">
      <w:pPr>
        <w:pStyle w:val="rovezanadpis"/>
        <w:rPr>
          <w:color w:val="auto"/>
        </w:rPr>
      </w:pPr>
      <w:r>
        <w:t>Zhotovitel</w:t>
      </w:r>
      <w:r w:rsidR="00B125E0" w:rsidRPr="00007A00">
        <w:t xml:space="preserve"> není </w:t>
      </w:r>
      <w:r w:rsidR="00B125E0" w:rsidRPr="00582E5D">
        <w:rPr>
          <w:color w:val="auto"/>
        </w:rPr>
        <w:t>oprávněn od třetích osob v souvisl</w:t>
      </w:r>
      <w:r w:rsidR="00187EC0" w:rsidRPr="00582E5D">
        <w:rPr>
          <w:color w:val="auto"/>
        </w:rPr>
        <w:t xml:space="preserve">osti s provedením </w:t>
      </w:r>
      <w:r w:rsidRPr="00582E5D">
        <w:rPr>
          <w:color w:val="auto"/>
        </w:rPr>
        <w:t>díla</w:t>
      </w:r>
      <w:r w:rsidR="00187EC0" w:rsidRPr="00582E5D">
        <w:rPr>
          <w:color w:val="auto"/>
        </w:rPr>
        <w:t xml:space="preserve"> nebo s </w:t>
      </w:r>
      <w:r w:rsidR="00B125E0" w:rsidRPr="00582E5D">
        <w:rPr>
          <w:color w:val="auto"/>
        </w:rPr>
        <w:t>realizací záměru přijímat platby, jiná plnění či čerpat jakékoli výhody. Poru</w:t>
      </w:r>
      <w:r w:rsidRPr="00582E5D">
        <w:rPr>
          <w:color w:val="auto"/>
        </w:rPr>
        <w:t>šení tohoto odstavce ze strany zhotovitele</w:t>
      </w:r>
      <w:r w:rsidR="00B125E0" w:rsidRPr="00582E5D">
        <w:rPr>
          <w:color w:val="auto"/>
        </w:rPr>
        <w:t xml:space="preserve"> se považuje za podstatné porušení smlouvy</w:t>
      </w:r>
    </w:p>
    <w:p w14:paraId="3E2FFBBA" w14:textId="77777777" w:rsidR="00B666CE" w:rsidRPr="00582E5D" w:rsidRDefault="00B666CE" w:rsidP="00D91290">
      <w:pPr>
        <w:pStyle w:val="Nadpis1"/>
        <w:rPr>
          <w:color w:val="auto"/>
        </w:rPr>
      </w:pPr>
      <w:bookmarkStart w:id="11" w:name="_Ref460366307"/>
      <w:r w:rsidRPr="00582E5D">
        <w:rPr>
          <w:color w:val="auto"/>
        </w:rPr>
        <w:t>Platební podmínky</w:t>
      </w:r>
      <w:bookmarkEnd w:id="11"/>
    </w:p>
    <w:p w14:paraId="385F6713" w14:textId="77777777" w:rsidR="00A65AFA" w:rsidRPr="00582E5D" w:rsidRDefault="00A65AFA" w:rsidP="00A65AFA">
      <w:pPr>
        <w:pStyle w:val="rovezanadpis"/>
        <w:rPr>
          <w:b/>
          <w:color w:val="auto"/>
        </w:rPr>
      </w:pPr>
      <w:r w:rsidRPr="00582E5D">
        <w:rPr>
          <w:color w:val="auto"/>
        </w:rPr>
        <w:t>Cena bude zhotoviteli</w:t>
      </w:r>
      <w:r w:rsidR="0012492C" w:rsidRPr="00582E5D">
        <w:rPr>
          <w:color w:val="auto"/>
        </w:rPr>
        <w:t xml:space="preserve"> uhrazena po částech, které o</w:t>
      </w:r>
      <w:r w:rsidR="00187EC0" w:rsidRPr="00582E5D">
        <w:rPr>
          <w:color w:val="auto"/>
        </w:rPr>
        <w:t>dpovídají jednotlivým činnostem.</w:t>
      </w:r>
    </w:p>
    <w:p w14:paraId="73BF7BA7" w14:textId="485D3E8C" w:rsidR="003318FC" w:rsidRPr="00582E5D" w:rsidRDefault="00A65AFA" w:rsidP="003318FC">
      <w:pPr>
        <w:pStyle w:val="rovezanadpis"/>
        <w:rPr>
          <w:color w:val="auto"/>
        </w:rPr>
      </w:pPr>
      <w:r w:rsidRPr="00582E5D">
        <w:rPr>
          <w:color w:val="auto"/>
        </w:rPr>
        <w:t xml:space="preserve">Zhotovitel je oprávněn fakturovat cenu uvedenou v čl. 6.1 </w:t>
      </w:r>
      <w:r w:rsidR="003318FC" w:rsidRPr="00582E5D">
        <w:rPr>
          <w:color w:val="auto"/>
        </w:rPr>
        <w:t>následovně:</w:t>
      </w:r>
    </w:p>
    <w:p w14:paraId="21147D3E" w14:textId="1B49F93B" w:rsidR="003318FC" w:rsidRPr="00582E5D" w:rsidRDefault="003318FC" w:rsidP="00964A2F">
      <w:pPr>
        <w:pStyle w:val="Psmena"/>
        <w:numPr>
          <w:ilvl w:val="3"/>
          <w:numId w:val="11"/>
        </w:numPr>
      </w:pPr>
      <w:r w:rsidRPr="00582E5D">
        <w:t xml:space="preserve">faktura na </w:t>
      </w:r>
      <w:r w:rsidR="00FD3F4C" w:rsidRPr="00582E5D">
        <w:t>5</w:t>
      </w:r>
      <w:r w:rsidRPr="00582E5D">
        <w:t>0 % z ceny díla bude vystavena ke dni ukončení (předání) 1. etapy zpracování díla dle přílohy č. 1 smlouvy,</w:t>
      </w:r>
    </w:p>
    <w:p w14:paraId="2A158366" w14:textId="77EF2237" w:rsidR="003318FC" w:rsidRPr="00582E5D" w:rsidRDefault="003318FC" w:rsidP="00964A2F">
      <w:pPr>
        <w:pStyle w:val="Psmena"/>
        <w:numPr>
          <w:ilvl w:val="3"/>
          <w:numId w:val="11"/>
        </w:numPr>
      </w:pPr>
      <w:r w:rsidRPr="00582E5D">
        <w:t xml:space="preserve">faktura na </w:t>
      </w:r>
      <w:r w:rsidR="00FD3F4C" w:rsidRPr="00582E5D">
        <w:t>5</w:t>
      </w:r>
      <w:r w:rsidRPr="00582E5D">
        <w:t>0 % z ceny díla bude vystavena ke dni ukončení (předání) 2. etapy zpracován</w:t>
      </w:r>
      <w:r w:rsidR="009122D9" w:rsidRPr="00582E5D">
        <w:t>í díla dle přílohy č. 1 smlouvy.</w:t>
      </w:r>
    </w:p>
    <w:p w14:paraId="7503FDC9" w14:textId="332157DC" w:rsidR="00977E53" w:rsidRPr="00582E5D" w:rsidRDefault="00977E53" w:rsidP="003318FC">
      <w:pPr>
        <w:pStyle w:val="rovezanadpis"/>
        <w:rPr>
          <w:color w:val="auto"/>
        </w:rPr>
      </w:pPr>
      <w:r w:rsidRPr="00582E5D">
        <w:rPr>
          <w:color w:val="auto"/>
        </w:rPr>
        <w:t>O</w:t>
      </w:r>
      <w:r w:rsidR="003318FC" w:rsidRPr="00582E5D">
        <w:rPr>
          <w:color w:val="auto"/>
        </w:rPr>
        <w:t>bjednatel</w:t>
      </w:r>
      <w:r w:rsidRPr="00582E5D">
        <w:rPr>
          <w:color w:val="auto"/>
        </w:rPr>
        <w:t xml:space="preserve"> uhradí</w:t>
      </w:r>
      <w:r w:rsidR="00A65AFA" w:rsidRPr="00582E5D">
        <w:rPr>
          <w:color w:val="auto"/>
        </w:rPr>
        <w:t xml:space="preserve"> zhotoviteli cenu</w:t>
      </w:r>
      <w:r w:rsidRPr="00582E5D">
        <w:rPr>
          <w:color w:val="auto"/>
        </w:rPr>
        <w:t xml:space="preserve"> na základě řádně vystavených daňových dokladů (dále jen „faktury“).</w:t>
      </w:r>
      <w:r w:rsidR="006A48AF" w:rsidRPr="00582E5D">
        <w:rPr>
          <w:color w:val="auto"/>
        </w:rPr>
        <w:t xml:space="preserve"> </w:t>
      </w:r>
      <w:r w:rsidRPr="00582E5D">
        <w:rPr>
          <w:color w:val="auto"/>
        </w:rPr>
        <w:t xml:space="preserve">Splatnost faktur je 30 dní ode dne jejich doručení </w:t>
      </w:r>
      <w:r w:rsidR="007C3E75" w:rsidRPr="00582E5D">
        <w:rPr>
          <w:color w:val="auto"/>
        </w:rPr>
        <w:t>objednateli</w:t>
      </w:r>
      <w:r w:rsidRPr="00582E5D">
        <w:rPr>
          <w:color w:val="auto"/>
        </w:rPr>
        <w:t xml:space="preserve">. </w:t>
      </w:r>
    </w:p>
    <w:p w14:paraId="352C06B9" w14:textId="5B9CFFE2" w:rsidR="00977E53" w:rsidRPr="00582E5D" w:rsidRDefault="00977E53" w:rsidP="00E318AF">
      <w:pPr>
        <w:pStyle w:val="rovezanadpis"/>
        <w:rPr>
          <w:color w:val="auto"/>
        </w:rPr>
      </w:pPr>
      <w:r w:rsidRPr="00582E5D">
        <w:rPr>
          <w:color w:val="auto"/>
        </w:rPr>
        <w:lastRenderedPageBreak/>
        <w:t>Faktury budou splňovat veškeré zákonné a smluvené náležitosti, zejména</w:t>
      </w:r>
      <w:r w:rsidR="006A48AF" w:rsidRPr="00582E5D">
        <w:rPr>
          <w:color w:val="auto"/>
        </w:rPr>
        <w:t xml:space="preserve"> </w:t>
      </w:r>
      <w:r w:rsidRPr="00582E5D">
        <w:rPr>
          <w:color w:val="auto"/>
        </w:rPr>
        <w:t xml:space="preserve">náležitosti daňového dokladu dle ustanovení § 26 a násl. </w:t>
      </w:r>
      <w:r w:rsidR="00700A1B" w:rsidRPr="00582E5D">
        <w:rPr>
          <w:color w:val="auto"/>
        </w:rPr>
        <w:t>ZDPH</w:t>
      </w:r>
      <w:r w:rsidR="006A48AF" w:rsidRPr="00582E5D">
        <w:rPr>
          <w:color w:val="auto"/>
        </w:rPr>
        <w:t xml:space="preserve">, </w:t>
      </w:r>
      <w:r w:rsidRPr="00582E5D">
        <w:rPr>
          <w:color w:val="auto"/>
        </w:rPr>
        <w:t xml:space="preserve">náležitosti daňového dokladu stanovené v zákoně č. 563/1991 Sb., </w:t>
      </w:r>
      <w:r w:rsidR="00700A1B" w:rsidRPr="00582E5D">
        <w:rPr>
          <w:color w:val="auto"/>
        </w:rPr>
        <w:t xml:space="preserve">o účetnictví, ve znění pozdějších předpisů, </w:t>
      </w:r>
      <w:r w:rsidRPr="00582E5D">
        <w:rPr>
          <w:color w:val="auto"/>
        </w:rPr>
        <w:t>uvedení lhůty splatnosti,</w:t>
      </w:r>
      <w:r w:rsidR="006A48AF" w:rsidRPr="00582E5D">
        <w:rPr>
          <w:color w:val="auto"/>
        </w:rPr>
        <w:t xml:space="preserve"> </w:t>
      </w:r>
      <w:r w:rsidRPr="00582E5D">
        <w:rPr>
          <w:color w:val="auto"/>
        </w:rPr>
        <w:t>uv</w:t>
      </w:r>
      <w:r w:rsidR="007C3E75" w:rsidRPr="00582E5D">
        <w:rPr>
          <w:color w:val="auto"/>
        </w:rPr>
        <w:t>edení údajů bankovního spojení zhotovitele</w:t>
      </w:r>
      <w:r w:rsidR="003318FC" w:rsidRPr="00582E5D">
        <w:rPr>
          <w:color w:val="auto"/>
        </w:rPr>
        <w:t xml:space="preserve"> a název projektu a registrační číslo projektu, které objednatel zhotoviteli sdělí po podpisu této smlouvy</w:t>
      </w:r>
      <w:r w:rsidR="006A48AF" w:rsidRPr="00582E5D">
        <w:rPr>
          <w:color w:val="auto"/>
        </w:rPr>
        <w:t>.</w:t>
      </w:r>
    </w:p>
    <w:p w14:paraId="750AC70A" w14:textId="03667AB9" w:rsidR="00977E53" w:rsidRPr="00582E5D" w:rsidRDefault="00A65AFA" w:rsidP="006A48AF">
      <w:pPr>
        <w:pStyle w:val="rovezanadpis"/>
        <w:rPr>
          <w:color w:val="auto"/>
        </w:rPr>
      </w:pPr>
      <w:r w:rsidRPr="00582E5D">
        <w:rPr>
          <w:color w:val="auto"/>
        </w:rPr>
        <w:t>Objednatel</w:t>
      </w:r>
      <w:r w:rsidR="00977E53" w:rsidRPr="00582E5D">
        <w:rPr>
          <w:color w:val="auto"/>
        </w:rPr>
        <w:t xml:space="preserve"> si vyhrazuje právo vrátit fakturu </w:t>
      </w:r>
      <w:r w:rsidRPr="00582E5D">
        <w:rPr>
          <w:color w:val="auto"/>
        </w:rPr>
        <w:t>zhotoviteli</w:t>
      </w:r>
      <w:r w:rsidR="00977E53" w:rsidRPr="00582E5D">
        <w:rPr>
          <w:color w:val="auto"/>
        </w:rPr>
        <w:t xml:space="preserve"> bez úhrady, jestliže tato nebude splňovat požadované náležitosti. V tomto případě bude lhůta splatnosti faktury přerušena a nová </w:t>
      </w:r>
      <w:r w:rsidR="0055232C" w:rsidRPr="00582E5D">
        <w:rPr>
          <w:color w:val="auto"/>
        </w:rPr>
        <w:t>30</w:t>
      </w:r>
      <w:r w:rsidR="00977E53" w:rsidRPr="00582E5D">
        <w:rPr>
          <w:color w:val="auto"/>
        </w:rPr>
        <w:t xml:space="preserve">denní lhůta splatnosti bude započata po doručení faktury opravené. V </w:t>
      </w:r>
      <w:r w:rsidRPr="00582E5D">
        <w:rPr>
          <w:color w:val="auto"/>
        </w:rPr>
        <w:t>tomto případě není objednateli</w:t>
      </w:r>
      <w:r w:rsidR="00977E53" w:rsidRPr="00582E5D">
        <w:rPr>
          <w:color w:val="auto"/>
        </w:rPr>
        <w:t xml:space="preserve"> v prodlení s úhradou příslušné částky, na kterou faktura zní.</w:t>
      </w:r>
    </w:p>
    <w:p w14:paraId="3982B0B0" w14:textId="239C2539" w:rsidR="00977E53" w:rsidRPr="00582E5D" w:rsidRDefault="00977E53" w:rsidP="006A48AF">
      <w:pPr>
        <w:pStyle w:val="rovezanadpis"/>
        <w:rPr>
          <w:color w:val="auto"/>
        </w:rPr>
      </w:pPr>
      <w:r w:rsidRPr="00582E5D">
        <w:rPr>
          <w:color w:val="auto"/>
        </w:rPr>
        <w:t>V případě, že faktura nebude obsahovat předepsané náležitosti a tuto skutečnost zjistí až příslušný správce daně či jiný orgá</w:t>
      </w:r>
      <w:r w:rsidR="00700A1B" w:rsidRPr="00582E5D">
        <w:rPr>
          <w:color w:val="auto"/>
        </w:rPr>
        <w:t>n oprávněný k výkonu kontroly u </w:t>
      </w:r>
      <w:r w:rsidR="00A65AFA" w:rsidRPr="00582E5D">
        <w:rPr>
          <w:color w:val="auto"/>
        </w:rPr>
        <w:t>zhotovitele</w:t>
      </w:r>
      <w:r w:rsidRPr="00582E5D">
        <w:rPr>
          <w:color w:val="auto"/>
        </w:rPr>
        <w:t xml:space="preserve"> nebo </w:t>
      </w:r>
      <w:r w:rsidR="00A65AFA" w:rsidRPr="00582E5D">
        <w:rPr>
          <w:color w:val="auto"/>
        </w:rPr>
        <w:t>objednatele</w:t>
      </w:r>
      <w:r w:rsidRPr="00582E5D">
        <w:rPr>
          <w:color w:val="auto"/>
        </w:rPr>
        <w:t xml:space="preserve"> nese veškeré následky z tohoto plynoucí </w:t>
      </w:r>
      <w:r w:rsidR="00A65AFA" w:rsidRPr="00582E5D">
        <w:rPr>
          <w:color w:val="auto"/>
        </w:rPr>
        <w:t>zhotovitel</w:t>
      </w:r>
      <w:r w:rsidRPr="00582E5D">
        <w:rPr>
          <w:color w:val="auto"/>
        </w:rPr>
        <w:t>.</w:t>
      </w:r>
    </w:p>
    <w:p w14:paraId="65C112B2" w14:textId="5C4DD5D9" w:rsidR="000D475C" w:rsidRPr="00582E5D" w:rsidRDefault="00A65AFA" w:rsidP="00E14EDE">
      <w:pPr>
        <w:pStyle w:val="rovezanadpis"/>
        <w:rPr>
          <w:color w:val="auto"/>
        </w:rPr>
      </w:pPr>
      <w:r w:rsidRPr="00582E5D">
        <w:rPr>
          <w:color w:val="auto"/>
        </w:rPr>
        <w:t>Cena bude objednatelem</w:t>
      </w:r>
      <w:r w:rsidR="000D475C" w:rsidRPr="00582E5D">
        <w:rPr>
          <w:color w:val="auto"/>
        </w:rPr>
        <w:t xml:space="preserve"> uhrazena bezhotovostním převodem na bankovní účet </w:t>
      </w:r>
      <w:r w:rsidRPr="00582E5D">
        <w:rPr>
          <w:color w:val="auto"/>
        </w:rPr>
        <w:t>zhotovitele</w:t>
      </w:r>
      <w:r w:rsidR="000D475C" w:rsidRPr="00582E5D">
        <w:rPr>
          <w:color w:val="auto"/>
        </w:rPr>
        <w:t xml:space="preserve"> uvedený </w:t>
      </w:r>
      <w:r w:rsidR="006A48AF" w:rsidRPr="00582E5D">
        <w:rPr>
          <w:color w:val="auto"/>
        </w:rPr>
        <w:t>v této smlouvě</w:t>
      </w:r>
      <w:r w:rsidR="000D475C" w:rsidRPr="00582E5D">
        <w:rPr>
          <w:color w:val="auto"/>
        </w:rPr>
        <w:t xml:space="preserve">. Peněžitý závazek </w:t>
      </w:r>
      <w:r w:rsidRPr="00582E5D">
        <w:rPr>
          <w:color w:val="auto"/>
        </w:rPr>
        <w:t>objednatele</w:t>
      </w:r>
      <w:r w:rsidR="000D475C" w:rsidRPr="00582E5D">
        <w:rPr>
          <w:color w:val="auto"/>
        </w:rPr>
        <w:t xml:space="preserve"> se považuje za splněný v den, kdy je dlužná částka odepsána z bankovního účtu </w:t>
      </w:r>
      <w:r w:rsidRPr="00582E5D">
        <w:rPr>
          <w:color w:val="auto"/>
        </w:rPr>
        <w:t>objednatele</w:t>
      </w:r>
      <w:r w:rsidR="000D475C" w:rsidRPr="00582E5D">
        <w:rPr>
          <w:color w:val="auto"/>
        </w:rPr>
        <w:t xml:space="preserve"> ve prospěch bankovního účtu </w:t>
      </w:r>
      <w:r w:rsidRPr="00582E5D">
        <w:rPr>
          <w:color w:val="auto"/>
        </w:rPr>
        <w:t>zhotovitele</w:t>
      </w:r>
      <w:r w:rsidR="000D475C" w:rsidRPr="00582E5D">
        <w:rPr>
          <w:color w:val="auto"/>
        </w:rPr>
        <w:t xml:space="preserve">. </w:t>
      </w:r>
      <w:r w:rsidR="00E14EDE" w:rsidRPr="00582E5D">
        <w:rPr>
          <w:color w:val="auto"/>
        </w:rPr>
        <w:t xml:space="preserve">Uvede-li </w:t>
      </w:r>
      <w:r w:rsidRPr="00582E5D">
        <w:rPr>
          <w:color w:val="auto"/>
        </w:rPr>
        <w:t>zhotovitel</w:t>
      </w:r>
      <w:r w:rsidR="00E14EDE" w:rsidRPr="00582E5D">
        <w:rPr>
          <w:color w:val="auto"/>
        </w:rPr>
        <w:t xml:space="preserve"> na faktuře bankovní účet odlišný, má se za to, že požaduje provedení úhrady na bankovní účet uvedený na faktuře.</w:t>
      </w:r>
    </w:p>
    <w:p w14:paraId="3AF730CC" w14:textId="77777777" w:rsidR="00B666CE" w:rsidRPr="00582E5D" w:rsidRDefault="000D475C" w:rsidP="00D91290">
      <w:pPr>
        <w:pStyle w:val="Nadpis1"/>
        <w:rPr>
          <w:color w:val="auto"/>
        </w:rPr>
      </w:pPr>
      <w:r w:rsidRPr="00582E5D">
        <w:rPr>
          <w:color w:val="auto"/>
        </w:rPr>
        <w:t>pojištění</w:t>
      </w:r>
    </w:p>
    <w:p w14:paraId="3817DECC" w14:textId="36717F88" w:rsidR="00950C06" w:rsidRPr="00582E5D" w:rsidRDefault="00BC7BDA" w:rsidP="00E14EDE">
      <w:pPr>
        <w:pStyle w:val="rovezanadpis"/>
        <w:rPr>
          <w:color w:val="auto"/>
        </w:rPr>
      </w:pPr>
      <w:r w:rsidRPr="00582E5D">
        <w:rPr>
          <w:color w:val="auto"/>
        </w:rPr>
        <w:t>Zhotovitel</w:t>
      </w:r>
      <w:r w:rsidR="00950C06" w:rsidRPr="00582E5D">
        <w:rPr>
          <w:color w:val="auto"/>
        </w:rPr>
        <w:t xml:space="preserve"> se zavazuje předložit </w:t>
      </w:r>
      <w:r w:rsidR="007C3E75" w:rsidRPr="00582E5D">
        <w:rPr>
          <w:color w:val="auto"/>
        </w:rPr>
        <w:t>objednateli</w:t>
      </w:r>
      <w:r w:rsidR="00950C06" w:rsidRPr="00582E5D">
        <w:rPr>
          <w:color w:val="auto"/>
        </w:rPr>
        <w:t xml:space="preserve"> nejpozději do </w:t>
      </w:r>
      <w:r w:rsidRPr="00582E5D">
        <w:rPr>
          <w:color w:val="auto"/>
        </w:rPr>
        <w:t>10</w:t>
      </w:r>
      <w:r w:rsidR="00950C06" w:rsidRPr="00582E5D">
        <w:rPr>
          <w:color w:val="auto"/>
        </w:rPr>
        <w:t xml:space="preserve"> pracovních dní ode dne účinnosti smlouvy doklad prokazující, že má uzavřeno pojištění odpovědnosti za škodu způsobenou při výkonu své podnikatelské činnosti kryjící případné škody způsobené při provedení </w:t>
      </w:r>
      <w:r w:rsidRPr="00582E5D">
        <w:rPr>
          <w:color w:val="auto"/>
        </w:rPr>
        <w:t>díla objednateli</w:t>
      </w:r>
      <w:r w:rsidR="00950C06" w:rsidRPr="00582E5D">
        <w:rPr>
          <w:color w:val="auto"/>
        </w:rPr>
        <w:t xml:space="preserve"> či třetím osobám ve výši minimálně </w:t>
      </w:r>
      <w:r w:rsidR="009122D9" w:rsidRPr="00582E5D">
        <w:rPr>
          <w:color w:val="auto"/>
        </w:rPr>
        <w:t>5</w:t>
      </w:r>
      <w:r w:rsidR="004A71C3" w:rsidRPr="00582E5D">
        <w:rPr>
          <w:color w:val="auto"/>
        </w:rPr>
        <w:t>00.000</w:t>
      </w:r>
      <w:r w:rsidR="009122D9" w:rsidRPr="00582E5D">
        <w:rPr>
          <w:color w:val="auto"/>
        </w:rPr>
        <w:t> </w:t>
      </w:r>
      <w:r w:rsidR="00950C06" w:rsidRPr="00582E5D">
        <w:rPr>
          <w:color w:val="auto"/>
        </w:rPr>
        <w:t xml:space="preserve">Kč na každý škodní případ po celou dobu provádění </w:t>
      </w:r>
      <w:r w:rsidRPr="00582E5D">
        <w:rPr>
          <w:color w:val="auto"/>
        </w:rPr>
        <w:t>díla</w:t>
      </w:r>
      <w:r w:rsidR="00950C06" w:rsidRPr="00582E5D">
        <w:rPr>
          <w:color w:val="auto"/>
        </w:rPr>
        <w:t xml:space="preserve">. </w:t>
      </w:r>
      <w:r w:rsidRPr="00582E5D">
        <w:rPr>
          <w:color w:val="auto"/>
        </w:rPr>
        <w:t>Zhotovitel</w:t>
      </w:r>
      <w:r w:rsidR="00950C06" w:rsidRPr="00582E5D">
        <w:rPr>
          <w:color w:val="auto"/>
        </w:rPr>
        <w:t xml:space="preserve"> se zavazuje pojištění</w:t>
      </w:r>
      <w:r w:rsidR="004A71C3" w:rsidRPr="00582E5D">
        <w:rPr>
          <w:color w:val="auto"/>
        </w:rPr>
        <w:t xml:space="preserve"> dle tohoto odstavce udržovat v </w:t>
      </w:r>
      <w:r w:rsidR="00950C06" w:rsidRPr="00582E5D">
        <w:rPr>
          <w:color w:val="auto"/>
        </w:rPr>
        <w:t xml:space="preserve">platnosti po celou dobu provádění </w:t>
      </w:r>
      <w:r w:rsidRPr="00582E5D">
        <w:rPr>
          <w:color w:val="auto"/>
        </w:rPr>
        <w:t>díla</w:t>
      </w:r>
      <w:r w:rsidR="00950C06" w:rsidRPr="00582E5D">
        <w:rPr>
          <w:color w:val="auto"/>
        </w:rPr>
        <w:t xml:space="preserve">. Nesplnění povinností </w:t>
      </w:r>
      <w:r w:rsidRPr="00582E5D">
        <w:rPr>
          <w:color w:val="auto"/>
        </w:rPr>
        <w:t>zhotovitele</w:t>
      </w:r>
      <w:r w:rsidR="00950C06" w:rsidRPr="00582E5D">
        <w:rPr>
          <w:color w:val="auto"/>
        </w:rPr>
        <w:t xml:space="preserve"> dle tohoto odstavce se považuje za podstatné porušení smlouvy.</w:t>
      </w:r>
    </w:p>
    <w:p w14:paraId="06CB060A" w14:textId="77777777" w:rsidR="00B666CE" w:rsidRPr="00582E5D" w:rsidRDefault="008A7916" w:rsidP="00403EF2">
      <w:pPr>
        <w:pStyle w:val="Nadpis1"/>
        <w:rPr>
          <w:color w:val="auto"/>
        </w:rPr>
      </w:pPr>
      <w:r w:rsidRPr="00582E5D">
        <w:rPr>
          <w:color w:val="auto"/>
        </w:rPr>
        <w:t>smluvní pokuty</w:t>
      </w:r>
    </w:p>
    <w:p w14:paraId="35B35D83" w14:textId="698AF4AD" w:rsidR="00771A38" w:rsidRPr="00582E5D" w:rsidRDefault="00771A38" w:rsidP="00771A38">
      <w:pPr>
        <w:pStyle w:val="rovezanadpis"/>
        <w:rPr>
          <w:color w:val="auto"/>
        </w:rPr>
      </w:pPr>
      <w:r w:rsidRPr="00582E5D">
        <w:rPr>
          <w:color w:val="auto"/>
        </w:rPr>
        <w:t xml:space="preserve">V případě podstatného porušení smlouvy, které je smluvními stranami v této smlouvě výslovně sjednáno, a které povede k ukončení smluvního vztahu, zavazuje se smluvní strana, která smlouvu takto podstatně porušila, zaplatit druhé smluvní straně smluvní pokutu ve výši 2 % z celkové </w:t>
      </w:r>
      <w:r w:rsidR="00BC7BDA" w:rsidRPr="00582E5D">
        <w:rPr>
          <w:color w:val="auto"/>
        </w:rPr>
        <w:t>ceny</w:t>
      </w:r>
      <w:r w:rsidRPr="00582E5D">
        <w:rPr>
          <w:color w:val="auto"/>
        </w:rPr>
        <w:t xml:space="preserve">. </w:t>
      </w:r>
    </w:p>
    <w:p w14:paraId="548B1CDB" w14:textId="5B6B5551" w:rsidR="00BC7BDA" w:rsidRPr="00582E5D" w:rsidRDefault="00BC7BDA" w:rsidP="00771A38">
      <w:pPr>
        <w:pStyle w:val="rovezanadpis"/>
        <w:rPr>
          <w:color w:val="auto"/>
        </w:rPr>
      </w:pPr>
      <w:r w:rsidRPr="00582E5D">
        <w:rPr>
          <w:color w:val="auto"/>
        </w:rPr>
        <w:t xml:space="preserve">Nedodrží-li zhotovitel </w:t>
      </w:r>
      <w:r w:rsidR="003318FC" w:rsidRPr="00582E5D">
        <w:rPr>
          <w:color w:val="auto"/>
        </w:rPr>
        <w:t>termín realizace kterékoli etapy díla uvedený v příloze č. 1 smlouvy, zaplatí zhotovitel objednateli smluvní pokutu 0,05 % z ceny díla za každý den prodlení</w:t>
      </w:r>
      <w:r w:rsidRPr="00582E5D">
        <w:rPr>
          <w:color w:val="auto"/>
        </w:rPr>
        <w:t>.</w:t>
      </w:r>
    </w:p>
    <w:p w14:paraId="3D17470D" w14:textId="2703FDE8" w:rsidR="00771A38" w:rsidRPr="00582E5D" w:rsidRDefault="00771A38" w:rsidP="00771A38">
      <w:pPr>
        <w:pStyle w:val="rovezanadpis"/>
        <w:rPr>
          <w:color w:val="auto"/>
        </w:rPr>
      </w:pPr>
      <w:r w:rsidRPr="00582E5D">
        <w:rPr>
          <w:color w:val="auto"/>
        </w:rPr>
        <w:t xml:space="preserve">Nedodrží-li </w:t>
      </w:r>
      <w:r w:rsidR="00BC7BDA" w:rsidRPr="00582E5D">
        <w:rPr>
          <w:color w:val="auto"/>
        </w:rPr>
        <w:t>zhotovitel</w:t>
      </w:r>
      <w:r w:rsidRPr="00582E5D">
        <w:rPr>
          <w:color w:val="auto"/>
        </w:rPr>
        <w:t xml:space="preserve"> kteroukoli z povinností stanovených v čl. </w:t>
      </w:r>
      <w:r w:rsidR="004A71C3" w:rsidRPr="00582E5D">
        <w:rPr>
          <w:color w:val="auto"/>
        </w:rPr>
        <w:fldChar w:fldCharType="begin"/>
      </w:r>
      <w:r w:rsidR="004A71C3" w:rsidRPr="00582E5D">
        <w:rPr>
          <w:color w:val="auto"/>
        </w:rPr>
        <w:instrText xml:space="preserve"> REF _Ref460368674 \r \h </w:instrText>
      </w:r>
      <w:r w:rsidR="00582E5D">
        <w:rPr>
          <w:color w:val="auto"/>
        </w:rPr>
        <w:instrText xml:space="preserve"> \* MERGEFORMAT </w:instrText>
      </w:r>
      <w:r w:rsidR="004A71C3" w:rsidRPr="00582E5D">
        <w:rPr>
          <w:color w:val="auto"/>
        </w:rPr>
      </w:r>
      <w:r w:rsidR="004A71C3" w:rsidRPr="00582E5D">
        <w:rPr>
          <w:color w:val="auto"/>
        </w:rPr>
        <w:fldChar w:fldCharType="separate"/>
      </w:r>
      <w:r w:rsidR="001A6392">
        <w:rPr>
          <w:color w:val="auto"/>
        </w:rPr>
        <w:t>4</w:t>
      </w:r>
      <w:r w:rsidR="004A71C3" w:rsidRPr="00582E5D">
        <w:rPr>
          <w:color w:val="auto"/>
        </w:rPr>
        <w:fldChar w:fldCharType="end"/>
      </w:r>
      <w:r w:rsidR="004A71C3" w:rsidRPr="00582E5D">
        <w:rPr>
          <w:color w:val="auto"/>
        </w:rPr>
        <w:t xml:space="preserve"> </w:t>
      </w:r>
      <w:r w:rsidRPr="00582E5D">
        <w:rPr>
          <w:color w:val="auto"/>
        </w:rPr>
        <w:t xml:space="preserve">této smlouvy, je </w:t>
      </w:r>
      <w:r w:rsidR="00BC7BDA" w:rsidRPr="00582E5D">
        <w:rPr>
          <w:color w:val="auto"/>
        </w:rPr>
        <w:t>objednatel</w:t>
      </w:r>
      <w:r w:rsidRPr="00582E5D">
        <w:rPr>
          <w:color w:val="auto"/>
        </w:rPr>
        <w:t xml:space="preserve"> oprávněn požadovat</w:t>
      </w:r>
      <w:r w:rsidR="009122D9" w:rsidRPr="00582E5D">
        <w:rPr>
          <w:color w:val="auto"/>
        </w:rPr>
        <w:t xml:space="preserve"> smluvní pokutu ve výši 5</w:t>
      </w:r>
      <w:r w:rsidR="004A71C3" w:rsidRPr="00582E5D">
        <w:rPr>
          <w:color w:val="auto"/>
        </w:rPr>
        <w:t>.000</w:t>
      </w:r>
      <w:r w:rsidRPr="00582E5D">
        <w:rPr>
          <w:color w:val="auto"/>
        </w:rPr>
        <w:t xml:space="preserve"> Kč za každé porušení těchto povinností.</w:t>
      </w:r>
    </w:p>
    <w:p w14:paraId="4250F76A" w14:textId="10E6452A" w:rsidR="00771A38" w:rsidRPr="00582E5D" w:rsidRDefault="00771A38" w:rsidP="00771A38">
      <w:pPr>
        <w:pStyle w:val="rovezanadpis"/>
        <w:rPr>
          <w:color w:val="auto"/>
        </w:rPr>
      </w:pPr>
      <w:r w:rsidRPr="00582E5D">
        <w:rPr>
          <w:color w:val="auto"/>
        </w:rPr>
        <w:lastRenderedPageBreak/>
        <w:t xml:space="preserve">Smluvní </w:t>
      </w:r>
      <w:r w:rsidR="004A71C3" w:rsidRPr="00582E5D">
        <w:rPr>
          <w:color w:val="auto"/>
        </w:rPr>
        <w:t xml:space="preserve">pokuty se stávají splatnými </w:t>
      </w:r>
      <w:r w:rsidR="002040BA" w:rsidRPr="00582E5D">
        <w:rPr>
          <w:color w:val="auto"/>
        </w:rPr>
        <w:t>3</w:t>
      </w:r>
      <w:r w:rsidR="004A71C3" w:rsidRPr="00582E5D">
        <w:rPr>
          <w:color w:val="auto"/>
        </w:rPr>
        <w:t xml:space="preserve">0. </w:t>
      </w:r>
      <w:r w:rsidRPr="00582E5D">
        <w:rPr>
          <w:color w:val="auto"/>
        </w:rPr>
        <w:t>dnem následujícím po dni, ve kterém na ně vznikl nárok.</w:t>
      </w:r>
    </w:p>
    <w:p w14:paraId="373078D9" w14:textId="289C3352" w:rsidR="00771A38" w:rsidRPr="00582E5D" w:rsidRDefault="00771A38" w:rsidP="00771A38">
      <w:pPr>
        <w:pStyle w:val="rovezanadpis"/>
        <w:rPr>
          <w:color w:val="auto"/>
        </w:rPr>
      </w:pPr>
      <w:r w:rsidRPr="00582E5D">
        <w:rPr>
          <w:color w:val="auto"/>
        </w:rPr>
        <w:t xml:space="preserve">Zaplacením smluvní pokuty není dotčen nárok </w:t>
      </w:r>
      <w:r w:rsidR="007C3E75" w:rsidRPr="00582E5D">
        <w:rPr>
          <w:color w:val="auto"/>
        </w:rPr>
        <w:t>objednatele</w:t>
      </w:r>
      <w:r w:rsidRPr="00582E5D">
        <w:rPr>
          <w:color w:val="auto"/>
        </w:rPr>
        <w:t xml:space="preserve"> na náhradu škody způsobené mu porušením povinnosti </w:t>
      </w:r>
      <w:r w:rsidR="007C3E75" w:rsidRPr="00582E5D">
        <w:rPr>
          <w:color w:val="auto"/>
        </w:rPr>
        <w:t>zhotovitele</w:t>
      </w:r>
      <w:r w:rsidRPr="00582E5D">
        <w:rPr>
          <w:color w:val="auto"/>
        </w:rPr>
        <w:t>, ke které se vztahuje smluvní po</w:t>
      </w:r>
      <w:r w:rsidR="0054440D" w:rsidRPr="00582E5D">
        <w:rPr>
          <w:color w:val="auto"/>
        </w:rPr>
        <w:t>kuta. To platí i </w:t>
      </w:r>
      <w:r w:rsidRPr="00582E5D">
        <w:rPr>
          <w:color w:val="auto"/>
        </w:rPr>
        <w:t>tehdy, bude-li smluvní pokuta snížena rozhodnutím soudu.</w:t>
      </w:r>
    </w:p>
    <w:p w14:paraId="5998E06B" w14:textId="77777777" w:rsidR="00B666CE" w:rsidRPr="00582E5D" w:rsidRDefault="00403EF2" w:rsidP="00D91290">
      <w:pPr>
        <w:pStyle w:val="Nadpis1"/>
        <w:rPr>
          <w:color w:val="auto"/>
        </w:rPr>
      </w:pPr>
      <w:r w:rsidRPr="00582E5D">
        <w:rPr>
          <w:color w:val="auto"/>
        </w:rPr>
        <w:t>odstoupení od smlouvy, výpověď</w:t>
      </w:r>
    </w:p>
    <w:p w14:paraId="58E63C91" w14:textId="605AD517" w:rsidR="00771A38" w:rsidRPr="00582E5D" w:rsidRDefault="00BC7BDA" w:rsidP="00771A38">
      <w:pPr>
        <w:pStyle w:val="rovezanadpis"/>
        <w:rPr>
          <w:color w:val="auto"/>
        </w:rPr>
      </w:pPr>
      <w:r w:rsidRPr="00582E5D">
        <w:rPr>
          <w:color w:val="auto"/>
        </w:rPr>
        <w:t>Zhotovitel</w:t>
      </w:r>
      <w:r w:rsidR="00771A38" w:rsidRPr="00582E5D">
        <w:rPr>
          <w:color w:val="auto"/>
        </w:rPr>
        <w:t xml:space="preserve"> je oprávněn od smlouvy odstoupit v případě podstatného porušení povinností </w:t>
      </w:r>
      <w:r w:rsidRPr="00582E5D">
        <w:rPr>
          <w:color w:val="auto"/>
        </w:rPr>
        <w:t>objednatelem</w:t>
      </w:r>
      <w:r w:rsidR="00771A38" w:rsidRPr="00582E5D">
        <w:rPr>
          <w:color w:val="auto"/>
        </w:rPr>
        <w:t>.</w:t>
      </w:r>
    </w:p>
    <w:p w14:paraId="13AE5C66" w14:textId="01385688" w:rsidR="00771A38" w:rsidRPr="00582E5D" w:rsidRDefault="00BC7BDA" w:rsidP="00771A38">
      <w:pPr>
        <w:pStyle w:val="rovezanadpis"/>
        <w:rPr>
          <w:color w:val="auto"/>
        </w:rPr>
      </w:pPr>
      <w:r w:rsidRPr="00582E5D">
        <w:rPr>
          <w:color w:val="auto"/>
        </w:rPr>
        <w:t xml:space="preserve">Objednatel </w:t>
      </w:r>
      <w:r w:rsidR="00771A38" w:rsidRPr="00582E5D">
        <w:rPr>
          <w:color w:val="auto"/>
        </w:rPr>
        <w:t>je oprávněn od smlouvy odstoupit:</w:t>
      </w:r>
    </w:p>
    <w:p w14:paraId="05F314C8" w14:textId="6D110680" w:rsidR="002040BA" w:rsidRPr="00582E5D" w:rsidRDefault="002040BA" w:rsidP="00964A2F">
      <w:pPr>
        <w:pStyle w:val="Psmena"/>
        <w:numPr>
          <w:ilvl w:val="3"/>
          <w:numId w:val="10"/>
        </w:numPr>
      </w:pPr>
      <w:r w:rsidRPr="00582E5D">
        <w:t>v případě, že mu nebude poskytnuta dotace z Integrovaného regionálního operačního programu</w:t>
      </w:r>
      <w:r w:rsidR="004E075B" w:rsidRPr="00582E5D">
        <w:t xml:space="preserve"> („IROP“)</w:t>
      </w:r>
      <w:r w:rsidRPr="00582E5D">
        <w:t>, nebo její poskytnutí nepřijme,</w:t>
      </w:r>
    </w:p>
    <w:p w14:paraId="231B60BD" w14:textId="6DEA243A" w:rsidR="00771A38" w:rsidRPr="00582E5D" w:rsidRDefault="004A71C3" w:rsidP="00964A2F">
      <w:pPr>
        <w:pStyle w:val="Psmena"/>
        <w:numPr>
          <w:ilvl w:val="3"/>
          <w:numId w:val="10"/>
        </w:numPr>
      </w:pPr>
      <w:r w:rsidRPr="00582E5D">
        <w:t>v</w:t>
      </w:r>
      <w:r w:rsidR="00771A38" w:rsidRPr="00582E5D">
        <w:t xml:space="preserve"> případě byť nepodstatného porušení povinností </w:t>
      </w:r>
      <w:r w:rsidR="00BC7BDA" w:rsidRPr="00582E5D">
        <w:t>zhotovitele</w:t>
      </w:r>
      <w:r w:rsidRPr="00582E5D">
        <w:t>,</w:t>
      </w:r>
      <w:r w:rsidR="00771A38" w:rsidRPr="00582E5D">
        <w:t xml:space="preserve"> </w:t>
      </w:r>
    </w:p>
    <w:p w14:paraId="6C5B0887" w14:textId="436D7B1D" w:rsidR="00771A38" w:rsidRPr="00582E5D" w:rsidRDefault="004A71C3" w:rsidP="00964A2F">
      <w:pPr>
        <w:pStyle w:val="Psmena"/>
        <w:numPr>
          <w:ilvl w:val="3"/>
          <w:numId w:val="10"/>
        </w:numPr>
      </w:pPr>
      <w:r w:rsidRPr="00582E5D">
        <w:t>b</w:t>
      </w:r>
      <w:r w:rsidR="00771A38" w:rsidRPr="00582E5D">
        <w:t xml:space="preserve">ez zbytečného odkladu poté, co z chování </w:t>
      </w:r>
      <w:r w:rsidR="00BC7BDA" w:rsidRPr="00582E5D">
        <w:t>zhotovitele</w:t>
      </w:r>
      <w:r w:rsidR="00771A38" w:rsidRPr="00582E5D">
        <w:t xml:space="preserve"> nepochybně vyplyne, že poruší smlouvu podstatným způsobem, a nedá-li na výzvu </w:t>
      </w:r>
      <w:r w:rsidR="00BC7BDA" w:rsidRPr="00582E5D">
        <w:t>objednatele</w:t>
      </w:r>
      <w:r w:rsidR="00771A38" w:rsidRPr="00582E5D">
        <w:t xml:space="preserve"> přiměřenou jistotu,</w:t>
      </w:r>
    </w:p>
    <w:p w14:paraId="7B630306" w14:textId="6CF82011" w:rsidR="00771A38" w:rsidRPr="00582E5D" w:rsidRDefault="004A71C3" w:rsidP="00964A2F">
      <w:pPr>
        <w:pStyle w:val="Psmena"/>
        <w:numPr>
          <w:ilvl w:val="3"/>
          <w:numId w:val="10"/>
        </w:numPr>
      </w:pPr>
      <w:r w:rsidRPr="00582E5D">
        <w:t xml:space="preserve">v </w:t>
      </w:r>
      <w:r w:rsidR="00771A38" w:rsidRPr="00582E5D">
        <w:t xml:space="preserve">případě, že </w:t>
      </w:r>
      <w:r w:rsidR="00BC7BDA" w:rsidRPr="00582E5D">
        <w:t xml:space="preserve">zhotovitel </w:t>
      </w:r>
      <w:r w:rsidR="00771A38" w:rsidRPr="00582E5D">
        <w:t xml:space="preserve">bude zapojen do jednání, které </w:t>
      </w:r>
      <w:r w:rsidR="00BC7BDA" w:rsidRPr="00582E5D">
        <w:t xml:space="preserve">objednatel </w:t>
      </w:r>
      <w:r w:rsidR="00771A38" w:rsidRPr="00582E5D">
        <w:t xml:space="preserve">důvodně považuje za škodlivé pro zájmy a dobré jméno </w:t>
      </w:r>
      <w:r w:rsidR="00BC7BDA" w:rsidRPr="00582E5D">
        <w:t>objednatele</w:t>
      </w:r>
      <w:r w:rsidR="00771A38" w:rsidRPr="00582E5D">
        <w:t>;</w:t>
      </w:r>
    </w:p>
    <w:p w14:paraId="346EBF4D" w14:textId="2B9482C8" w:rsidR="00771A38" w:rsidRPr="00582E5D" w:rsidRDefault="007159EC" w:rsidP="00964A2F">
      <w:pPr>
        <w:pStyle w:val="Psmena"/>
        <w:numPr>
          <w:ilvl w:val="3"/>
          <w:numId w:val="10"/>
        </w:numPr>
      </w:pPr>
      <w:r w:rsidRPr="00582E5D">
        <w:t>v</w:t>
      </w:r>
      <w:r w:rsidR="00771A38" w:rsidRPr="00582E5D">
        <w:t xml:space="preserve"> případě vydání rozhodnutí o úpadku </w:t>
      </w:r>
      <w:r w:rsidR="007741E0" w:rsidRPr="00582E5D">
        <w:t>zhotovitele</w:t>
      </w:r>
      <w:r w:rsidR="00771A38" w:rsidRPr="00582E5D">
        <w:t xml:space="preserve"> dle § 136 zákona č. 182/2006 </w:t>
      </w:r>
      <w:r w:rsidRPr="00582E5D">
        <w:t>S</w:t>
      </w:r>
      <w:r w:rsidR="00771A38" w:rsidRPr="00582E5D">
        <w:t>b., o úpadku a způsobech jeho řešení (insolvenční zákon), ve znění pozdějších předpisů,</w:t>
      </w:r>
    </w:p>
    <w:p w14:paraId="17ADB668" w14:textId="6E22E6E9" w:rsidR="00771A38" w:rsidRPr="00582E5D" w:rsidRDefault="007159EC" w:rsidP="00964A2F">
      <w:pPr>
        <w:pStyle w:val="Psmena"/>
        <w:numPr>
          <w:ilvl w:val="3"/>
          <w:numId w:val="10"/>
        </w:numPr>
      </w:pPr>
      <w:r w:rsidRPr="00582E5D">
        <w:t>v</w:t>
      </w:r>
      <w:r w:rsidR="00771A38" w:rsidRPr="00582E5D">
        <w:t xml:space="preserve"> případě, že </w:t>
      </w:r>
      <w:r w:rsidR="007C3E75" w:rsidRPr="00582E5D">
        <w:t>zhotovitel</w:t>
      </w:r>
      <w:r w:rsidR="00771A38" w:rsidRPr="00582E5D">
        <w:t xml:space="preserve"> v nabídce podané </w:t>
      </w:r>
      <w:r w:rsidR="007741E0" w:rsidRPr="00582E5D">
        <w:t>v zadávacím řízení</w:t>
      </w:r>
      <w:r w:rsidR="00771A38" w:rsidRPr="00582E5D">
        <w:t xml:space="preserve"> uvedl informace nebo předložil doklady, které neodpovídají skutečnosti a měly nebo mohly mít vliv na výsledek tohoto </w:t>
      </w:r>
      <w:r w:rsidR="007741E0" w:rsidRPr="00582E5D">
        <w:t>zadávacího</w:t>
      </w:r>
      <w:r w:rsidR="00771A38" w:rsidRPr="00582E5D">
        <w:t xml:space="preserve"> řízení.</w:t>
      </w:r>
    </w:p>
    <w:p w14:paraId="7E3B678E" w14:textId="77777777" w:rsidR="00771A38" w:rsidRPr="00582E5D" w:rsidRDefault="00771A38" w:rsidP="007159EC">
      <w:pPr>
        <w:pStyle w:val="rovezanadpis"/>
        <w:rPr>
          <w:color w:val="auto"/>
        </w:rPr>
      </w:pPr>
      <w:r w:rsidRPr="00582E5D">
        <w:rPr>
          <w:color w:val="auto"/>
        </w:rPr>
        <w:t>Smluvní strany sjednávají, že za podstatné porušení smlouvy se mimo výslovně uvedených případů považuje rovněž takové porušení povinnosti smluvní strany, o</w:t>
      </w:r>
      <w:r w:rsidR="007159EC" w:rsidRPr="00582E5D">
        <w:rPr>
          <w:color w:val="auto"/>
        </w:rPr>
        <w:t> </w:t>
      </w:r>
      <w:r w:rsidRPr="00582E5D">
        <w:rPr>
          <w:color w:val="auto"/>
        </w:rPr>
        <w:t>němž již při uzavření smlouvy věděla nebo musela vědět, že by druhá smluvní strana smlouvu neuzavřela, pokud by toto porušení předvídala.</w:t>
      </w:r>
    </w:p>
    <w:p w14:paraId="4800A022" w14:textId="77777777" w:rsidR="00771A38" w:rsidRPr="00582E5D" w:rsidRDefault="00771A38" w:rsidP="00771A38">
      <w:pPr>
        <w:pStyle w:val="rovezanadpis"/>
        <w:rPr>
          <w:color w:val="auto"/>
        </w:rPr>
      </w:pPr>
      <w:r w:rsidRPr="00582E5D">
        <w:rPr>
          <w:color w:val="auto"/>
        </w:rPr>
        <w:t>Odstoupení od smlouvy musí být provedeno písemně, jinak je neplatné. Odstoupení od smlouvy je účinné doručením písemného oznámení o odstoupení od smlouvy druhé smluvní straně.</w:t>
      </w:r>
    </w:p>
    <w:p w14:paraId="769ED070" w14:textId="0EA95C02" w:rsidR="00771A38" w:rsidRPr="00582E5D" w:rsidRDefault="00771A38" w:rsidP="002040BA">
      <w:pPr>
        <w:pStyle w:val="rovezanadpis"/>
        <w:rPr>
          <w:color w:val="auto"/>
        </w:rPr>
      </w:pPr>
      <w:r w:rsidRPr="00582E5D">
        <w:rPr>
          <w:color w:val="auto"/>
        </w:rPr>
        <w:t>Smluvní strany se dohodly, že závazky vzniklé z této smlouvy mohou zaniknout výpovědí, a to za níže uvedených podmínek.</w:t>
      </w:r>
    </w:p>
    <w:p w14:paraId="45AF5AD7" w14:textId="2AF0BD78" w:rsidR="00771A38" w:rsidRPr="00582E5D" w:rsidRDefault="007741E0" w:rsidP="00964A2F">
      <w:pPr>
        <w:pStyle w:val="Psmena"/>
        <w:numPr>
          <w:ilvl w:val="3"/>
          <w:numId w:val="12"/>
        </w:numPr>
      </w:pPr>
      <w:r w:rsidRPr="00582E5D">
        <w:t>Objednatel</w:t>
      </w:r>
      <w:r w:rsidR="00771A38" w:rsidRPr="00582E5D">
        <w:t xml:space="preserve"> je oprávněn závazky kdykoli částečně nebo v celém rozsahu vypovědět. Závazky pak zanikají doručením výpovědi, není-li ve výpovědi uvedeno jinak.</w:t>
      </w:r>
    </w:p>
    <w:p w14:paraId="733CB136" w14:textId="3B98F0E3" w:rsidR="00771A38" w:rsidRPr="00582E5D" w:rsidRDefault="007741E0" w:rsidP="00964A2F">
      <w:pPr>
        <w:pStyle w:val="Psmena"/>
        <w:numPr>
          <w:ilvl w:val="3"/>
          <w:numId w:val="12"/>
        </w:numPr>
      </w:pPr>
      <w:r w:rsidRPr="00582E5D">
        <w:t>Zhotovitel</w:t>
      </w:r>
      <w:r w:rsidR="00771A38" w:rsidRPr="00582E5D">
        <w:t xml:space="preserve"> je oprávněn závazky částečně nebo v celém rozsahu vypovědět v případě podstatného porušení smlouvy </w:t>
      </w:r>
      <w:r w:rsidRPr="00582E5D">
        <w:t>objednatelem</w:t>
      </w:r>
      <w:r w:rsidR="00771A38" w:rsidRPr="00582E5D">
        <w:t xml:space="preserve">. </w:t>
      </w:r>
    </w:p>
    <w:p w14:paraId="7A674CEA" w14:textId="314F7AED" w:rsidR="00771A38" w:rsidRPr="00582E5D" w:rsidRDefault="00771A38" w:rsidP="00964A2F">
      <w:pPr>
        <w:pStyle w:val="Psmena"/>
        <w:numPr>
          <w:ilvl w:val="3"/>
          <w:numId w:val="12"/>
        </w:numPr>
      </w:pPr>
      <w:r w:rsidRPr="00582E5D">
        <w:t xml:space="preserve">Smluvní strany pro případ výpovědi ze strany </w:t>
      </w:r>
      <w:r w:rsidR="007741E0" w:rsidRPr="00582E5D">
        <w:t>zhotovitele</w:t>
      </w:r>
      <w:r w:rsidRPr="00582E5D">
        <w:t xml:space="preserve"> sjednávají 3měsíční výpovědní dobu, která počíná běžet od počátku kalendářního měsíce následujícího po měsíci, v němž byla výpověď</w:t>
      </w:r>
      <w:r w:rsidR="007741E0" w:rsidRPr="00582E5D">
        <w:t xml:space="preserve"> objednateli</w:t>
      </w:r>
      <w:r w:rsidRPr="00582E5D">
        <w:t xml:space="preserve"> doručena. </w:t>
      </w:r>
    </w:p>
    <w:p w14:paraId="67FEA737" w14:textId="77777777" w:rsidR="00771A38" w:rsidRPr="00582E5D" w:rsidRDefault="00771A38" w:rsidP="00964A2F">
      <w:pPr>
        <w:pStyle w:val="Psmena"/>
        <w:numPr>
          <w:ilvl w:val="3"/>
          <w:numId w:val="12"/>
        </w:numPr>
      </w:pPr>
      <w:r w:rsidRPr="00582E5D">
        <w:t>Výpověď musí mít písemnou formu.</w:t>
      </w:r>
    </w:p>
    <w:p w14:paraId="2F61CCB6" w14:textId="77777777" w:rsidR="00B666CE" w:rsidRPr="00582E5D" w:rsidRDefault="00771A38" w:rsidP="00D91290">
      <w:pPr>
        <w:pStyle w:val="Nadpis1"/>
        <w:rPr>
          <w:color w:val="auto"/>
        </w:rPr>
      </w:pPr>
      <w:r w:rsidRPr="00582E5D">
        <w:rPr>
          <w:color w:val="auto"/>
        </w:rPr>
        <w:lastRenderedPageBreak/>
        <w:t>dodatky a změny smlouvy, kontaktní osoby</w:t>
      </w:r>
    </w:p>
    <w:p w14:paraId="3991F87A" w14:textId="77777777" w:rsidR="007741E0" w:rsidRPr="00582E5D" w:rsidRDefault="00771A38" w:rsidP="007741E0">
      <w:pPr>
        <w:pStyle w:val="rovezanadpis"/>
        <w:rPr>
          <w:color w:val="auto"/>
        </w:rPr>
      </w:pPr>
      <w:r w:rsidRPr="00582E5D">
        <w:rPr>
          <w:color w:val="auto"/>
        </w:rPr>
        <w:t>Tuto smlouvu lze měnit nebo doplnit pouze písemnými průběžně číslovanými dodatky. Předloží-li některá ze smluvních stran návrh dodatku, je druhá smluvní strana povinna se k takovému návrhu vyjádřit do 10 dnů ode dne následujíc</w:t>
      </w:r>
      <w:r w:rsidR="007741E0" w:rsidRPr="00582E5D">
        <w:rPr>
          <w:color w:val="auto"/>
        </w:rPr>
        <w:t>ího po doručení návrhu dodatku.</w:t>
      </w:r>
    </w:p>
    <w:p w14:paraId="41B97478" w14:textId="2EB97DEB" w:rsidR="00771A38" w:rsidRPr="00582E5D" w:rsidRDefault="00771A38" w:rsidP="007741E0">
      <w:pPr>
        <w:pStyle w:val="rovezanadpis"/>
        <w:rPr>
          <w:color w:val="auto"/>
        </w:rPr>
      </w:pPr>
      <w:r w:rsidRPr="00582E5D">
        <w:rPr>
          <w:color w:val="auto"/>
        </w:rPr>
        <w:t>Za bagatelní změny smlouvy smluvní strany považují změny těch ustanovení smlouvy, která se uvozují nebo k nimž se dod</w:t>
      </w:r>
      <w:r w:rsidR="0054440D" w:rsidRPr="00582E5D">
        <w:rPr>
          <w:color w:val="auto"/>
        </w:rPr>
        <w:t xml:space="preserve">ává „nebude-li mezi </w:t>
      </w:r>
      <w:r w:rsidR="007741E0" w:rsidRPr="00582E5D">
        <w:rPr>
          <w:color w:val="auto"/>
        </w:rPr>
        <w:t>objednatelem</w:t>
      </w:r>
      <w:r w:rsidR="0054440D" w:rsidRPr="00582E5D">
        <w:rPr>
          <w:color w:val="auto"/>
        </w:rPr>
        <w:t xml:space="preserve"> a </w:t>
      </w:r>
      <w:r w:rsidR="007741E0" w:rsidRPr="00582E5D">
        <w:rPr>
          <w:color w:val="auto"/>
        </w:rPr>
        <w:t>zhotovitelem</w:t>
      </w:r>
      <w:r w:rsidRPr="00582E5D">
        <w:rPr>
          <w:color w:val="auto"/>
        </w:rPr>
        <w:t xml:space="preserve"> dohodnuto jinak“. Bagatelní změny smlouvy dle tohoto odstavce mohou být smluvními stranami dohodnuty i ústně. Má se </w:t>
      </w:r>
      <w:r w:rsidR="007159EC" w:rsidRPr="00582E5D">
        <w:rPr>
          <w:color w:val="auto"/>
        </w:rPr>
        <w:t>za to, že osobami oprávněnými k </w:t>
      </w:r>
      <w:r w:rsidRPr="00582E5D">
        <w:rPr>
          <w:color w:val="auto"/>
        </w:rPr>
        <w:t>takové dohodě za smluvní stran</w:t>
      </w:r>
      <w:r w:rsidR="007159EC" w:rsidRPr="00582E5D">
        <w:rPr>
          <w:color w:val="auto"/>
        </w:rPr>
        <w:t>y jsou i jejich kontaktní osoby, v</w:t>
      </w:r>
      <w:r w:rsidR="007741E0" w:rsidRPr="00582E5D">
        <w:rPr>
          <w:color w:val="auto"/>
        </w:rPr>
        <w:t> </w:t>
      </w:r>
      <w:r w:rsidR="007159EC" w:rsidRPr="00582E5D">
        <w:rPr>
          <w:color w:val="auto"/>
        </w:rPr>
        <w:t>případě</w:t>
      </w:r>
      <w:r w:rsidR="007741E0" w:rsidRPr="00582E5D">
        <w:rPr>
          <w:color w:val="auto"/>
        </w:rPr>
        <w:t xml:space="preserve"> zhotovitele</w:t>
      </w:r>
      <w:r w:rsidR="007159EC" w:rsidRPr="00582E5D">
        <w:rPr>
          <w:color w:val="auto"/>
        </w:rPr>
        <w:t xml:space="preserve"> </w:t>
      </w:r>
      <w:r w:rsidR="000E2B0A" w:rsidRPr="00582E5D">
        <w:rPr>
          <w:color w:val="auto"/>
        </w:rPr>
        <w:t>hlavní architekt</w:t>
      </w:r>
      <w:r w:rsidR="007159EC" w:rsidRPr="00582E5D">
        <w:rPr>
          <w:color w:val="auto"/>
        </w:rPr>
        <w:t>.</w:t>
      </w:r>
    </w:p>
    <w:p w14:paraId="17660912" w14:textId="682B0804" w:rsidR="00771A38" w:rsidRPr="00582E5D" w:rsidRDefault="00771A38" w:rsidP="002040BA">
      <w:pPr>
        <w:pStyle w:val="rovezanadpis"/>
        <w:rPr>
          <w:color w:val="auto"/>
        </w:rPr>
      </w:pPr>
      <w:r w:rsidRPr="00582E5D">
        <w:rPr>
          <w:color w:val="auto"/>
        </w:rPr>
        <w:t>Kontaktní osoby smluvních stran uvedené v této smlouvě jsou oprávněny</w:t>
      </w:r>
    </w:p>
    <w:p w14:paraId="4076C325" w14:textId="77777777" w:rsidR="00771A38" w:rsidRPr="00582E5D" w:rsidRDefault="007159EC" w:rsidP="00964A2F">
      <w:pPr>
        <w:pStyle w:val="Psmena"/>
        <w:numPr>
          <w:ilvl w:val="3"/>
          <w:numId w:val="13"/>
        </w:numPr>
      </w:pPr>
      <w:r w:rsidRPr="00582E5D">
        <w:t>v</w:t>
      </w:r>
      <w:r w:rsidR="00771A38" w:rsidRPr="00582E5D">
        <w:t>ést vzájemnou komunikaci smluvních stran, zejména</w:t>
      </w:r>
      <w:r w:rsidR="0054440D" w:rsidRPr="00582E5D">
        <w:t xml:space="preserve"> odesílat a přijímat oznámení a </w:t>
      </w:r>
      <w:r w:rsidR="00771A38" w:rsidRPr="00582E5D">
        <w:t>jiná sdělení na základě této smlouvy, a</w:t>
      </w:r>
    </w:p>
    <w:p w14:paraId="2729377D" w14:textId="77777777" w:rsidR="00771A38" w:rsidRPr="00582E5D" w:rsidRDefault="007159EC" w:rsidP="007159EC">
      <w:pPr>
        <w:pStyle w:val="Psmena"/>
      </w:pPr>
      <w:r w:rsidRPr="00582E5D">
        <w:t>zastupovat</w:t>
      </w:r>
      <w:r w:rsidR="00771A38" w:rsidRPr="00582E5D">
        <w:t xml:space="preserve"> smluvní strany v záležitostech, které jsou jim touto smlouvou výslovně svěřeny.</w:t>
      </w:r>
    </w:p>
    <w:p w14:paraId="7342701A" w14:textId="7DB8EC6E" w:rsidR="00771A38" w:rsidRPr="00582E5D" w:rsidRDefault="007159EC" w:rsidP="00771A38">
      <w:pPr>
        <w:pStyle w:val="rovezanadpis"/>
        <w:numPr>
          <w:ilvl w:val="0"/>
          <w:numId w:val="0"/>
        </w:numPr>
        <w:tabs>
          <w:tab w:val="left" w:pos="993"/>
        </w:tabs>
        <w:ind w:left="851"/>
        <w:rPr>
          <w:color w:val="auto"/>
        </w:rPr>
      </w:pPr>
      <w:r w:rsidRPr="00582E5D">
        <w:rPr>
          <w:color w:val="auto"/>
        </w:rPr>
        <w:t xml:space="preserve">Jako kontaktní osoba může </w:t>
      </w:r>
      <w:r w:rsidR="00771A38" w:rsidRPr="00582E5D">
        <w:rPr>
          <w:color w:val="auto"/>
        </w:rPr>
        <w:t xml:space="preserve">smluvní stranu v rozsahu tohoto odstavce </w:t>
      </w:r>
      <w:r w:rsidRPr="00582E5D">
        <w:rPr>
          <w:color w:val="auto"/>
        </w:rPr>
        <w:t>zastupovat i </w:t>
      </w:r>
      <w:r w:rsidR="00771A38" w:rsidRPr="00582E5D">
        <w:rPr>
          <w:color w:val="auto"/>
        </w:rPr>
        <w:t>jiná či další osoba, a to na základě písemného oznámení smluvní strany o jiné či další kontaktní osobě doručeného druhé smluvní straně.</w:t>
      </w:r>
      <w:r w:rsidR="002040BA" w:rsidRPr="00582E5D">
        <w:rPr>
          <w:color w:val="auto"/>
        </w:rPr>
        <w:t xml:space="preserve"> Kontaktní osobou na straně zhotovitele je </w:t>
      </w:r>
      <w:r w:rsidR="000E2B0A" w:rsidRPr="00582E5D">
        <w:rPr>
          <w:color w:val="auto"/>
        </w:rPr>
        <w:t>hlavní architekt</w:t>
      </w:r>
      <w:r w:rsidR="002040BA" w:rsidRPr="00582E5D">
        <w:rPr>
          <w:color w:val="auto"/>
        </w:rPr>
        <w:t>.</w:t>
      </w:r>
    </w:p>
    <w:p w14:paraId="0964B334" w14:textId="77777777" w:rsidR="00772548" w:rsidRPr="00582E5D" w:rsidRDefault="00DF7C7E" w:rsidP="00772548">
      <w:pPr>
        <w:pStyle w:val="Nadpis1"/>
        <w:rPr>
          <w:color w:val="auto"/>
        </w:rPr>
      </w:pPr>
      <w:r w:rsidRPr="00582E5D">
        <w:rPr>
          <w:color w:val="auto"/>
        </w:rPr>
        <w:t>závěrečná ujednání</w:t>
      </w:r>
    </w:p>
    <w:p w14:paraId="773B84B0" w14:textId="7A587D62" w:rsidR="00DF7C7E" w:rsidRPr="00582E5D" w:rsidRDefault="00DF7C7E" w:rsidP="00DF7C7E">
      <w:pPr>
        <w:pStyle w:val="rovezanadpis"/>
        <w:rPr>
          <w:color w:val="auto"/>
        </w:rPr>
      </w:pPr>
      <w:r w:rsidRPr="00582E5D">
        <w:rPr>
          <w:color w:val="auto"/>
        </w:rPr>
        <w:t xml:space="preserve">Smluvní strany se dohodly, že tato smlouva nabývá účinnosti dnem podpisu oprávněnými zástupci smluvních stran. </w:t>
      </w:r>
    </w:p>
    <w:p w14:paraId="415E59FC" w14:textId="7A479830" w:rsidR="00DF7C7E" w:rsidRPr="00582E5D" w:rsidRDefault="00DF7C7E" w:rsidP="00DF7C7E">
      <w:pPr>
        <w:pStyle w:val="rovezanadpis"/>
        <w:rPr>
          <w:color w:val="auto"/>
        </w:rPr>
      </w:pPr>
      <w:r w:rsidRPr="00582E5D">
        <w:rPr>
          <w:color w:val="auto"/>
        </w:rPr>
        <w:t xml:space="preserve">Nebude-li mezi </w:t>
      </w:r>
      <w:r w:rsidR="007741E0" w:rsidRPr="00582E5D">
        <w:rPr>
          <w:color w:val="auto"/>
        </w:rPr>
        <w:t>objednatelem a zhotovitelem</w:t>
      </w:r>
      <w:r w:rsidRPr="00582E5D">
        <w:rPr>
          <w:color w:val="auto"/>
        </w:rPr>
        <w:t xml:space="preserve"> dohodnuto jinak, řídí se práva a povinnosti smluvních stran, zejména práva a povinnosti touto smlouvou neupravené či výslovně nevyloučené, příslušnými ustanoveními </w:t>
      </w:r>
      <w:r w:rsidR="00CA22ED" w:rsidRPr="00582E5D">
        <w:rPr>
          <w:color w:val="auto"/>
        </w:rPr>
        <w:t>občanského zákoníku</w:t>
      </w:r>
      <w:r w:rsidRPr="00582E5D">
        <w:rPr>
          <w:color w:val="auto"/>
        </w:rPr>
        <w:t xml:space="preserve"> a dalšími právními předpisy účinnými ke dni uzavření této smlouvy.</w:t>
      </w:r>
    </w:p>
    <w:p w14:paraId="5BAEF0BC" w14:textId="77777777" w:rsidR="00DF7C7E" w:rsidRPr="00582E5D" w:rsidRDefault="00DF7C7E" w:rsidP="00DF7C7E">
      <w:pPr>
        <w:pStyle w:val="rovezanadpis"/>
        <w:rPr>
          <w:color w:val="auto"/>
        </w:rPr>
      </w:pPr>
      <w:r w:rsidRPr="00582E5D">
        <w:rPr>
          <w:color w:val="auto"/>
        </w:rPr>
        <w:t>Smluvní strany sjednávají, že smlouva může být uzavřena výhradně písemně. Za písemnou formu není pro tento účel považována výměna e-mailových či jiných elektronických zpráv. Smluvní strany mohou namítnout neplatnost změny této smlouvy z důvodu nedodržení formy kdykoliv, i poté, co bylo započato s plněním.</w:t>
      </w:r>
    </w:p>
    <w:p w14:paraId="6156547B" w14:textId="77777777" w:rsidR="00DF7C7E" w:rsidRPr="00582E5D" w:rsidRDefault="00DF7C7E" w:rsidP="00DF7C7E">
      <w:pPr>
        <w:pStyle w:val="rovezanadpis"/>
        <w:rPr>
          <w:color w:val="auto"/>
        </w:rPr>
      </w:pPr>
      <w:r w:rsidRPr="00582E5D">
        <w:rPr>
          <w:color w:val="auto"/>
        </w:rPr>
        <w:t>Nedílnou součástí smlouvy jsou níže uvedené přílohy smlouvy:</w:t>
      </w:r>
    </w:p>
    <w:p w14:paraId="47F3DA02" w14:textId="7E2B3E37" w:rsidR="00DF7C7E" w:rsidRPr="00582E5D" w:rsidRDefault="00CA22ED" w:rsidP="00CA22ED">
      <w:pPr>
        <w:pStyle w:val="Podtitul"/>
      </w:pPr>
      <w:r w:rsidRPr="00582E5D">
        <w:t xml:space="preserve">Příloha č. 1 – </w:t>
      </w:r>
      <w:r w:rsidR="00DA7FB7" w:rsidRPr="00582E5D">
        <w:t>Specifikace díla</w:t>
      </w:r>
    </w:p>
    <w:p w14:paraId="5EA6238A" w14:textId="77777777" w:rsidR="00386A8C" w:rsidRPr="00582E5D" w:rsidRDefault="00386A8C" w:rsidP="00386A8C">
      <w:pPr>
        <w:pStyle w:val="rovezanadpis"/>
        <w:rPr>
          <w:color w:val="auto"/>
        </w:rPr>
      </w:pPr>
      <w:r w:rsidRPr="00582E5D">
        <w:rPr>
          <w:color w:val="auto"/>
        </w:rPr>
        <w:t>Smluvní strany jsou srozuměny s tím a berou na vědomí, že tato smlouva podléhá uveřejnění v registru smluv podle zákona č. 340/2015 Sb., o zvláštních podmínkách účinnosti některých smluv, uveřejňování těchto smluv a o registru smluv (zákon o registru smluv). Za účelem splnění povinnosti uveřejnění této smlouvy se smluvní strany dohodly, že smlouvu v registru smluv uveřejní město Beroun, a to do 15 dnů ode dne jejího podpisu všemi smluvními stranami.</w:t>
      </w:r>
    </w:p>
    <w:p w14:paraId="07F91A6B" w14:textId="77777777" w:rsidR="00D82158" w:rsidRPr="00582E5D" w:rsidRDefault="00D82158" w:rsidP="00D82158">
      <w:pPr>
        <w:pStyle w:val="rovezanadpis"/>
        <w:rPr>
          <w:color w:val="auto"/>
        </w:rPr>
      </w:pPr>
      <w:r w:rsidRPr="00582E5D">
        <w:rPr>
          <w:color w:val="auto"/>
        </w:rPr>
        <w:t>Uveřejnění této smlouvy dle zákona č. 340/2015 Sb. zajistí objednatel.</w:t>
      </w:r>
    </w:p>
    <w:p w14:paraId="47549509" w14:textId="7F3C6A39" w:rsidR="002040BA" w:rsidRPr="00582E5D" w:rsidRDefault="002040BA" w:rsidP="002040BA">
      <w:pPr>
        <w:pStyle w:val="rovezanadpis"/>
        <w:rPr>
          <w:color w:val="auto"/>
        </w:rPr>
      </w:pPr>
      <w:r w:rsidRPr="00582E5D">
        <w:rPr>
          <w:color w:val="auto"/>
        </w:rPr>
        <w:lastRenderedPageBreak/>
        <w:t>Smluvní strany dále výslovně souhlasí s  tím, aby za stejných podmínek jako tato smlouva byly na oficiálních webových stránkách města Beroun (www.mesto-beroun.cz) zveřejněny i veškeré faktury, které budou na základě této smlouvy vystaveny.</w:t>
      </w:r>
    </w:p>
    <w:p w14:paraId="295AE62A" w14:textId="77777777" w:rsidR="002040BA" w:rsidRPr="00582E5D" w:rsidRDefault="002040BA" w:rsidP="002040BA">
      <w:pPr>
        <w:pStyle w:val="rovezanadpis"/>
        <w:rPr>
          <w:color w:val="auto"/>
        </w:rPr>
      </w:pPr>
      <w:r w:rsidRPr="00582E5D">
        <w:rPr>
          <w:color w:val="auto"/>
        </w:rPr>
        <w:t xml:space="preserve">Tato smlouva je uzavírána na základě zmocnění v ustanovení článku 13.1. Vnitřní směrnice pro zadávání veřejných zakázek č. 1/2016, která byla přijata Zastupitelstvem města Beroun usnesením č. 18/2016 ze dne 6. 4. 2016. Město Beroun potvrzuje ve smyslu ustanovení § 41 zákona č. 128/2000 Sb., o obcích (obecní zřízení), ve znění pozdějších předpisů, že byly splněny všechny podmínky podmiňující platnost tohoto právního jednání. </w:t>
      </w:r>
    </w:p>
    <w:p w14:paraId="7456D2C8" w14:textId="475C6C62" w:rsidR="002040BA" w:rsidRPr="00582E5D" w:rsidRDefault="002040BA" w:rsidP="002040BA">
      <w:pPr>
        <w:pStyle w:val="rovezanadpis"/>
        <w:rPr>
          <w:color w:val="auto"/>
        </w:rPr>
      </w:pPr>
      <w:r w:rsidRPr="00582E5D">
        <w:rPr>
          <w:color w:val="auto"/>
        </w:rPr>
        <w:t xml:space="preserve">Zhotovitel je povinen uchovávat veškerou dokumentaci související s realizací projektu včetně účetních dokladů dle platných právních předpisů, minimálně však do </w:t>
      </w:r>
      <w:r w:rsidR="00D82158" w:rsidRPr="00582E5D">
        <w:rPr>
          <w:color w:val="auto"/>
        </w:rPr>
        <w:t>31. 12.</w:t>
      </w:r>
      <w:r w:rsidRPr="00582E5D">
        <w:rPr>
          <w:color w:val="auto"/>
        </w:rPr>
        <w:t xml:space="preserve"> 2028. Dodavatel je povinen minimálně do </w:t>
      </w:r>
      <w:r w:rsidR="00D82158" w:rsidRPr="00582E5D">
        <w:rPr>
          <w:color w:val="auto"/>
        </w:rPr>
        <w:t xml:space="preserve">31. 12. </w:t>
      </w:r>
      <w:r w:rsidRPr="00582E5D">
        <w:rPr>
          <w:color w:val="auto"/>
        </w:rPr>
        <w:t>2028 poskytovat požadované informace a dokumentaci související s realizací projektu zaměstnancům nebo zmocněncům pověřených orgánů (zejm.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w:t>
      </w:r>
      <w:r w:rsidR="00D82158" w:rsidRPr="00582E5D">
        <w:rPr>
          <w:color w:val="auto"/>
        </w:rPr>
        <w:t>ující se k realizaci projektu a </w:t>
      </w:r>
      <w:r w:rsidRPr="00582E5D">
        <w:rPr>
          <w:color w:val="auto"/>
        </w:rPr>
        <w:t xml:space="preserve">poskytnout jim při provádění kontroly součinnost. </w:t>
      </w:r>
    </w:p>
    <w:p w14:paraId="70FF6B12" w14:textId="336DF13F" w:rsidR="00DF7C7E" w:rsidRPr="00582E5D" w:rsidRDefault="00DF7C7E" w:rsidP="00CA22ED">
      <w:pPr>
        <w:pStyle w:val="rovezanadpis"/>
        <w:rPr>
          <w:color w:val="auto"/>
        </w:rPr>
      </w:pPr>
      <w:r w:rsidRPr="00582E5D">
        <w:rPr>
          <w:color w:val="auto"/>
        </w:rPr>
        <w:t xml:space="preserve">Smluvní strany sjednávají, že v případě nesrovnalostí či kontradikcí mají ustanovení čl. </w:t>
      </w:r>
      <w:r w:rsidR="00CA22ED" w:rsidRPr="00582E5D">
        <w:rPr>
          <w:color w:val="auto"/>
        </w:rPr>
        <w:t>1 až 1</w:t>
      </w:r>
      <w:r w:rsidR="002040BA" w:rsidRPr="00582E5D">
        <w:rPr>
          <w:color w:val="auto"/>
        </w:rPr>
        <w:t>2</w:t>
      </w:r>
      <w:r w:rsidRPr="00582E5D">
        <w:rPr>
          <w:color w:val="auto"/>
        </w:rPr>
        <w:t xml:space="preserve"> smlouvy přednost před ustanoveními příloh smlouvy. </w:t>
      </w:r>
    </w:p>
    <w:p w14:paraId="11BB8468" w14:textId="29A43779" w:rsidR="00DF7C7E" w:rsidRPr="00582E5D" w:rsidRDefault="007741E0" w:rsidP="00DF7C7E">
      <w:pPr>
        <w:pStyle w:val="rovezanadpis"/>
        <w:rPr>
          <w:color w:val="auto"/>
        </w:rPr>
      </w:pPr>
      <w:r w:rsidRPr="00582E5D">
        <w:rPr>
          <w:color w:val="auto"/>
        </w:rPr>
        <w:t>Objednatel</w:t>
      </w:r>
      <w:r w:rsidR="00DF7C7E" w:rsidRPr="00582E5D">
        <w:rPr>
          <w:color w:val="auto"/>
        </w:rPr>
        <w:t xml:space="preserve"> je oprávněn převést svoje práva a povinnosti z této smlouvy na třetí osobu.</w:t>
      </w:r>
    </w:p>
    <w:p w14:paraId="61D34ECA" w14:textId="385F20B3" w:rsidR="00CA22ED" w:rsidRPr="00582E5D" w:rsidRDefault="007741E0" w:rsidP="00CA22ED">
      <w:pPr>
        <w:pStyle w:val="rovezanadpis"/>
        <w:rPr>
          <w:color w:val="auto"/>
        </w:rPr>
      </w:pPr>
      <w:r w:rsidRPr="00582E5D">
        <w:rPr>
          <w:color w:val="auto"/>
        </w:rPr>
        <w:t>Zhotovitel</w:t>
      </w:r>
      <w:r w:rsidR="00CA22ED" w:rsidRPr="00582E5D">
        <w:rPr>
          <w:color w:val="auto"/>
        </w:rPr>
        <w:t xml:space="preserve"> je povinen strpět uveřejnění této smlouvy d</w:t>
      </w:r>
      <w:r w:rsidRPr="00582E5D">
        <w:rPr>
          <w:color w:val="auto"/>
        </w:rPr>
        <w:t>le platných právních předpisů a </w:t>
      </w:r>
      <w:r w:rsidR="00CA22ED" w:rsidRPr="00582E5D">
        <w:rPr>
          <w:color w:val="auto"/>
        </w:rPr>
        <w:t>v souvislosti s </w:t>
      </w:r>
      <w:r w:rsidR="00E81FA5" w:rsidRPr="00582E5D">
        <w:rPr>
          <w:color w:val="auto"/>
        </w:rPr>
        <w:t>tím</w:t>
      </w:r>
      <w:r w:rsidR="00CA22ED" w:rsidRPr="00582E5D">
        <w:rPr>
          <w:color w:val="auto"/>
        </w:rPr>
        <w:t xml:space="preserve"> prohlašuje, že žádná část smlouvy není obchodním tajemstvím.</w:t>
      </w:r>
    </w:p>
    <w:p w14:paraId="63842A1C" w14:textId="77777777" w:rsidR="00DF7C7E" w:rsidRPr="00582E5D" w:rsidRDefault="00DF7C7E" w:rsidP="00DF7C7E">
      <w:pPr>
        <w:pStyle w:val="rovezanadpis"/>
        <w:rPr>
          <w:color w:val="auto"/>
        </w:rPr>
      </w:pPr>
      <w:r w:rsidRPr="00582E5D">
        <w:rPr>
          <w:color w:val="auto"/>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60504D56" w14:textId="3CB0CD4A" w:rsidR="00DF7C7E" w:rsidRPr="00582E5D" w:rsidRDefault="00DF7C7E" w:rsidP="00DF7C7E">
      <w:pPr>
        <w:pStyle w:val="rovezanadpis"/>
        <w:rPr>
          <w:color w:val="auto"/>
        </w:rPr>
      </w:pPr>
      <w:r w:rsidRPr="00582E5D">
        <w:rPr>
          <w:color w:val="auto"/>
        </w:rPr>
        <w:t>Případné rozpory se smluvní strany zavazují řešit dohodou. Teprve nebude-li dosažení dohody mezi nimi možné, bude věc řešena u věcně příslušného soudu dle zákona č. 99/1963 Sb., občanský soudní řád, ve zn</w:t>
      </w:r>
      <w:r w:rsidR="00122896" w:rsidRPr="00582E5D">
        <w:rPr>
          <w:color w:val="auto"/>
        </w:rPr>
        <w:t>ění pozdějších předpisů, a to u </w:t>
      </w:r>
      <w:r w:rsidRPr="00582E5D">
        <w:rPr>
          <w:color w:val="auto"/>
        </w:rPr>
        <w:t xml:space="preserve">místně příslušného soudu, v jehož obvodu má sídlo </w:t>
      </w:r>
      <w:r w:rsidR="007C3E75" w:rsidRPr="00582E5D">
        <w:rPr>
          <w:color w:val="auto"/>
        </w:rPr>
        <w:t>objednatel</w:t>
      </w:r>
      <w:r w:rsidRPr="00582E5D">
        <w:rPr>
          <w:color w:val="auto"/>
        </w:rPr>
        <w:t>.</w:t>
      </w:r>
    </w:p>
    <w:p w14:paraId="03B3D2EF" w14:textId="25D089EB" w:rsidR="00DF7C7E" w:rsidRPr="00582E5D" w:rsidRDefault="00DF7C7E" w:rsidP="00DF7C7E">
      <w:pPr>
        <w:pStyle w:val="rovezanadpis"/>
        <w:rPr>
          <w:color w:val="auto"/>
        </w:rPr>
      </w:pPr>
      <w:r w:rsidRPr="00582E5D">
        <w:rPr>
          <w:color w:val="auto"/>
        </w:rPr>
        <w:t>Tato smlouva obsahuje úplné ujednání o předmětu smlouvy a všech náležitostech, které smluvní strany m</w:t>
      </w:r>
      <w:r w:rsidR="00E87002" w:rsidRPr="00582E5D">
        <w:rPr>
          <w:color w:val="auto"/>
        </w:rPr>
        <w:t>ěly a chtěly ve smlouvě ujednat</w:t>
      </w:r>
      <w:r w:rsidR="000C0AAC" w:rsidRPr="00582E5D">
        <w:rPr>
          <w:color w:val="auto"/>
        </w:rPr>
        <w:t>,</w:t>
      </w:r>
      <w:r w:rsidRPr="00582E5D">
        <w:rPr>
          <w:color w:val="auto"/>
        </w:rPr>
        <w:t xml:space="preserve"> a které považují za důležité pro závaznost této smlouvy. Žádný projev smluvních stran učiněný při jednání o této smlouvě ani projev učiněný po uzavření této smlouvy</w:t>
      </w:r>
      <w:r w:rsidR="0054440D" w:rsidRPr="00582E5D">
        <w:rPr>
          <w:color w:val="auto"/>
        </w:rPr>
        <w:t xml:space="preserve"> nesmí být vykládán v rozporu s </w:t>
      </w:r>
      <w:r w:rsidRPr="00582E5D">
        <w:rPr>
          <w:color w:val="auto"/>
        </w:rPr>
        <w:t>výslovnými ustanoveními této smlouvy a nezakládá žádný závazek žádné ze smluvních stran.</w:t>
      </w:r>
    </w:p>
    <w:p w14:paraId="1736D690" w14:textId="6D212FB9" w:rsidR="002E276E" w:rsidRPr="00582E5D" w:rsidRDefault="002E276E" w:rsidP="002E276E">
      <w:pPr>
        <w:pStyle w:val="rovezanadpis"/>
        <w:rPr>
          <w:color w:val="auto"/>
        </w:rPr>
      </w:pPr>
      <w:r w:rsidRPr="00582E5D">
        <w:rPr>
          <w:color w:val="auto"/>
        </w:rPr>
        <w:t xml:space="preserve">Doložka platnosti právního jednání podle § 41 zákona č. 128/2000 Sb., o obcích (obecní zřízení), ve znění pozdějších předpisů. Uzavření této smlouvy o dílo bylo odsouhlaseno </w:t>
      </w:r>
      <w:r w:rsidR="00A70156">
        <w:rPr>
          <w:color w:val="auto"/>
        </w:rPr>
        <w:t xml:space="preserve">usnesením Rady města Beroun č. 115/2017 dne 8.3.2017. </w:t>
      </w:r>
      <w:r w:rsidRPr="00582E5D">
        <w:rPr>
          <w:color w:val="auto"/>
        </w:rPr>
        <w:t>Město Beroun prohlašuje ve smyslu ustanovení § 41 zákona č. 128/2000 Sb., o obcích (obecní zřízení), ve znění pozdějších předpisů, že byly splněny všechny podmínky podmiňující platnost tohoto právního jednání.</w:t>
      </w:r>
    </w:p>
    <w:p w14:paraId="7A7740C7" w14:textId="42E6EBC0" w:rsidR="00D82158" w:rsidRDefault="00DF7C7E" w:rsidP="00D24B17">
      <w:pPr>
        <w:pStyle w:val="rovezanadpis"/>
      </w:pPr>
      <w:r w:rsidRPr="00582E5D">
        <w:rPr>
          <w:color w:val="auto"/>
        </w:rPr>
        <w:lastRenderedPageBreak/>
        <w:t>Smluvní strany potvrzují, že si tuto smlouvu před</w:t>
      </w:r>
      <w:r w:rsidR="00122896" w:rsidRPr="00582E5D">
        <w:rPr>
          <w:color w:val="auto"/>
        </w:rPr>
        <w:t xml:space="preserve"> jejím podpisem přečetly a že s </w:t>
      </w:r>
      <w:r w:rsidRPr="00582E5D">
        <w:rPr>
          <w:color w:val="auto"/>
        </w:rPr>
        <w:t>jejím obsahem souhlasí. Na důkaz toho připojují své podpisy</w:t>
      </w:r>
      <w:r w:rsidRPr="00007A00">
        <w:t>.</w:t>
      </w:r>
    </w:p>
    <w:p w14:paraId="348B81D5" w14:textId="77777777" w:rsidR="0031764E" w:rsidRPr="00007A00" w:rsidRDefault="0031764E" w:rsidP="004D548D">
      <w:pPr>
        <w:pStyle w:val="rovezanadpis"/>
        <w:numPr>
          <w:ilvl w:val="0"/>
          <w:numId w:val="0"/>
        </w:numPr>
        <w:ind w:left="851" w:hanging="851"/>
      </w:pPr>
    </w:p>
    <w:p w14:paraId="5403D013" w14:textId="77777777" w:rsidR="00772548" w:rsidRPr="00007A00" w:rsidRDefault="00772548" w:rsidP="00956898">
      <w:pPr>
        <w:keepNext/>
        <w:spacing w:after="0" w:line="240" w:lineRule="auto"/>
        <w:rPr>
          <w:rFonts w:ascii="Arial" w:hAnsi="Arial" w:cs="Arial"/>
        </w:rPr>
      </w:pPr>
    </w:p>
    <w:p w14:paraId="31524DE8" w14:textId="77777777" w:rsidR="00772548" w:rsidRPr="00007A00" w:rsidRDefault="00772548" w:rsidP="00956898">
      <w:pPr>
        <w:keepNext/>
        <w:spacing w:after="0" w:line="240" w:lineRule="auto"/>
        <w:rPr>
          <w:rFonts w:ascii="Arial" w:hAnsi="Arial" w:cs="Arial"/>
        </w:rPr>
      </w:pPr>
    </w:p>
    <w:p w14:paraId="3D83916D" w14:textId="2F5A1A76" w:rsidR="00A302FA" w:rsidRPr="00007A00" w:rsidRDefault="00DF7C7E" w:rsidP="00956898">
      <w:pPr>
        <w:keepNext/>
        <w:spacing w:after="0" w:line="240" w:lineRule="auto"/>
        <w:rPr>
          <w:rFonts w:ascii="Arial" w:hAnsi="Arial" w:cs="Arial"/>
        </w:rPr>
      </w:pPr>
      <w:r w:rsidRPr="00007A00">
        <w:rPr>
          <w:rFonts w:ascii="Arial" w:hAnsi="Arial" w:cs="Arial"/>
        </w:rPr>
        <w:t>V </w:t>
      </w:r>
      <w:r w:rsidR="004D548D">
        <w:rPr>
          <w:rFonts w:ascii="Arial" w:hAnsi="Arial" w:cs="Arial"/>
        </w:rPr>
        <w:t>Berouně</w:t>
      </w:r>
      <w:r w:rsidRPr="00007A00">
        <w:rPr>
          <w:rFonts w:ascii="Arial" w:hAnsi="Arial" w:cs="Arial"/>
        </w:rPr>
        <w:t xml:space="preserve"> </w:t>
      </w:r>
      <w:r w:rsidR="00A302FA" w:rsidRPr="00007A00">
        <w:rPr>
          <w:rFonts w:ascii="Arial" w:hAnsi="Arial" w:cs="Arial"/>
        </w:rPr>
        <w:t xml:space="preserve">dne </w:t>
      </w:r>
      <w:r w:rsidR="00E35753">
        <w:rPr>
          <w:rFonts w:ascii="Arial" w:hAnsi="Arial" w:cs="Arial"/>
        </w:rPr>
        <w:t>28</w:t>
      </w:r>
      <w:r w:rsidR="00A302FA" w:rsidRPr="00007A00">
        <w:rPr>
          <w:rFonts w:ascii="Arial" w:hAnsi="Arial" w:cs="Arial"/>
        </w:rPr>
        <w:t xml:space="preserve">. </w:t>
      </w:r>
      <w:r w:rsidR="00E35753">
        <w:rPr>
          <w:rFonts w:ascii="Arial" w:hAnsi="Arial" w:cs="Arial"/>
        </w:rPr>
        <w:t>3</w:t>
      </w:r>
      <w:r w:rsidR="00A302FA" w:rsidRPr="00007A00">
        <w:rPr>
          <w:rFonts w:ascii="Arial" w:hAnsi="Arial" w:cs="Arial"/>
        </w:rPr>
        <w:t>. 201</w:t>
      </w:r>
      <w:r w:rsidR="00700A1B">
        <w:rPr>
          <w:rFonts w:ascii="Arial" w:hAnsi="Arial" w:cs="Arial"/>
        </w:rPr>
        <w:t>7</w:t>
      </w:r>
      <w:r w:rsidR="00A302FA" w:rsidRPr="00007A00">
        <w:rPr>
          <w:rFonts w:ascii="Arial" w:hAnsi="Arial" w:cs="Arial"/>
        </w:rPr>
        <w:tab/>
      </w:r>
      <w:r w:rsidR="00A302FA" w:rsidRPr="00007A00">
        <w:rPr>
          <w:rFonts w:ascii="Arial" w:hAnsi="Arial" w:cs="Arial"/>
        </w:rPr>
        <w:tab/>
      </w:r>
      <w:r w:rsidR="00A302FA" w:rsidRPr="00007A00">
        <w:rPr>
          <w:rFonts w:ascii="Arial" w:hAnsi="Arial" w:cs="Arial"/>
        </w:rPr>
        <w:tab/>
      </w:r>
      <w:r w:rsidR="004D548D">
        <w:rPr>
          <w:rFonts w:ascii="Arial" w:hAnsi="Arial" w:cs="Arial"/>
        </w:rPr>
        <w:tab/>
      </w:r>
      <w:r w:rsidR="00A302FA" w:rsidRPr="00007A00">
        <w:rPr>
          <w:rFonts w:ascii="Arial" w:hAnsi="Arial" w:cs="Arial"/>
        </w:rPr>
        <w:tab/>
      </w:r>
      <w:r w:rsidR="00E500B9" w:rsidRPr="00007A00">
        <w:rPr>
          <w:rFonts w:ascii="Arial" w:hAnsi="Arial" w:cs="Arial"/>
        </w:rPr>
        <w:t xml:space="preserve">V </w:t>
      </w:r>
      <w:r w:rsidR="00E500B9">
        <w:rPr>
          <w:rFonts w:ascii="Arial" w:hAnsi="Arial" w:cs="Arial"/>
        </w:rPr>
        <w:t>Praze</w:t>
      </w:r>
      <w:r w:rsidR="00E500B9" w:rsidRPr="00007A00">
        <w:rPr>
          <w:rFonts w:ascii="Arial" w:hAnsi="Arial" w:cs="Arial"/>
        </w:rPr>
        <w:t xml:space="preserve"> dne </w:t>
      </w:r>
      <w:r w:rsidR="00E35753">
        <w:rPr>
          <w:rFonts w:ascii="Arial" w:hAnsi="Arial" w:cs="Arial"/>
        </w:rPr>
        <w:t>27</w:t>
      </w:r>
      <w:r w:rsidR="00E500B9">
        <w:rPr>
          <w:rFonts w:ascii="Arial" w:hAnsi="Arial" w:cs="Arial"/>
        </w:rPr>
        <w:t>.</w:t>
      </w:r>
      <w:r w:rsidR="00C82334">
        <w:rPr>
          <w:rFonts w:ascii="Arial" w:hAnsi="Arial" w:cs="Arial"/>
        </w:rPr>
        <w:t xml:space="preserve"> </w:t>
      </w:r>
      <w:r w:rsidR="00E35753">
        <w:rPr>
          <w:rFonts w:ascii="Arial" w:hAnsi="Arial" w:cs="Arial"/>
        </w:rPr>
        <w:t>3</w:t>
      </w:r>
      <w:bookmarkStart w:id="12" w:name="_GoBack"/>
      <w:bookmarkEnd w:id="12"/>
      <w:r w:rsidR="00E500B9">
        <w:rPr>
          <w:rFonts w:ascii="Arial" w:hAnsi="Arial" w:cs="Arial"/>
        </w:rPr>
        <w:t>.</w:t>
      </w:r>
      <w:r w:rsidR="00E500B9" w:rsidRPr="00007A00">
        <w:rPr>
          <w:rFonts w:ascii="Arial" w:hAnsi="Arial" w:cs="Arial"/>
        </w:rPr>
        <w:t>201</w:t>
      </w:r>
      <w:r w:rsidR="00E500B9">
        <w:rPr>
          <w:rFonts w:ascii="Arial" w:hAnsi="Arial" w:cs="Arial"/>
        </w:rPr>
        <w:t>7</w:t>
      </w:r>
    </w:p>
    <w:p w14:paraId="7B6EDBC2" w14:textId="77777777" w:rsidR="00772548" w:rsidRPr="00007A00" w:rsidRDefault="00772548" w:rsidP="00956898">
      <w:pPr>
        <w:keepNext/>
        <w:spacing w:after="0" w:line="240" w:lineRule="auto"/>
        <w:rPr>
          <w:rFonts w:ascii="Arial" w:hAnsi="Arial" w:cs="Arial"/>
        </w:rPr>
      </w:pPr>
    </w:p>
    <w:p w14:paraId="66F1A785" w14:textId="77777777" w:rsidR="00772548" w:rsidRPr="00007A00" w:rsidRDefault="00772548" w:rsidP="00956898">
      <w:pPr>
        <w:keepNext/>
        <w:spacing w:after="0" w:line="240" w:lineRule="auto"/>
        <w:rPr>
          <w:rFonts w:ascii="Arial" w:hAnsi="Arial" w:cs="Arial"/>
        </w:rPr>
      </w:pPr>
    </w:p>
    <w:p w14:paraId="5FB497DE" w14:textId="77777777" w:rsidR="00A302FA" w:rsidRPr="00007A00" w:rsidRDefault="00A302FA" w:rsidP="00956898">
      <w:pPr>
        <w:keepNext/>
        <w:spacing w:after="0" w:line="240" w:lineRule="auto"/>
        <w:rPr>
          <w:rFonts w:ascii="Arial" w:hAnsi="Arial" w:cs="Arial"/>
        </w:rPr>
      </w:pPr>
    </w:p>
    <w:p w14:paraId="2E3317D6" w14:textId="77777777" w:rsidR="00772548" w:rsidRPr="00007A00" w:rsidRDefault="00772548" w:rsidP="00956898">
      <w:pPr>
        <w:keepNext/>
        <w:spacing w:after="0" w:line="240" w:lineRule="auto"/>
        <w:rPr>
          <w:rFonts w:ascii="Arial" w:hAnsi="Arial" w:cs="Arial"/>
        </w:rPr>
      </w:pPr>
    </w:p>
    <w:p w14:paraId="79262DB4" w14:textId="77777777" w:rsidR="00772548" w:rsidRPr="00007A00" w:rsidRDefault="00772548" w:rsidP="00956898">
      <w:pPr>
        <w:keepNext/>
        <w:spacing w:after="0" w:line="240" w:lineRule="auto"/>
        <w:rPr>
          <w:rFonts w:ascii="Arial" w:hAnsi="Arial" w:cs="Arial"/>
        </w:rPr>
      </w:pPr>
    </w:p>
    <w:p w14:paraId="48B43EBD" w14:textId="77777777" w:rsidR="00A302FA" w:rsidRPr="00007A00" w:rsidRDefault="00A302FA" w:rsidP="00A302FA">
      <w:pPr>
        <w:keepNext/>
        <w:spacing w:after="0" w:line="240" w:lineRule="auto"/>
        <w:rPr>
          <w:rFonts w:ascii="Arial" w:hAnsi="Arial" w:cs="Arial"/>
        </w:rPr>
      </w:pPr>
      <w:r w:rsidRPr="00007A00">
        <w:rPr>
          <w:rFonts w:ascii="Arial" w:hAnsi="Arial" w:cs="Arial"/>
        </w:rPr>
        <w:t>___________________________</w:t>
      </w:r>
      <w:r w:rsidRPr="00007A00">
        <w:rPr>
          <w:rFonts w:ascii="Arial" w:hAnsi="Arial" w:cs="Arial"/>
        </w:rPr>
        <w:tab/>
      </w:r>
      <w:r w:rsidRPr="00007A00">
        <w:rPr>
          <w:rFonts w:ascii="Arial" w:hAnsi="Arial" w:cs="Arial"/>
        </w:rPr>
        <w:tab/>
      </w:r>
      <w:r w:rsidRPr="00007A00">
        <w:rPr>
          <w:rFonts w:ascii="Arial" w:hAnsi="Arial" w:cs="Arial"/>
        </w:rPr>
        <w:tab/>
      </w:r>
      <w:r w:rsidRPr="00007A00">
        <w:rPr>
          <w:rFonts w:ascii="Arial" w:hAnsi="Arial" w:cs="Arial"/>
        </w:rPr>
        <w:tab/>
        <w:t>___________________________</w:t>
      </w:r>
    </w:p>
    <w:p w14:paraId="45D7A550" w14:textId="0AFFA00F" w:rsidR="00B666CE" w:rsidRPr="00007A00" w:rsidRDefault="00D82158" w:rsidP="00E30CC6">
      <w:pPr>
        <w:keepNext/>
        <w:spacing w:before="60" w:after="0" w:line="240" w:lineRule="auto"/>
        <w:rPr>
          <w:rFonts w:ascii="Arial" w:hAnsi="Arial" w:cs="Arial"/>
        </w:rPr>
      </w:pPr>
      <w:r>
        <w:rPr>
          <w:rFonts w:ascii="Arial" w:hAnsi="Arial" w:cs="Arial"/>
          <w:bCs/>
        </w:rPr>
        <w:t>Město Beroun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rPr>
        <w:tab/>
      </w:r>
      <w:r>
        <w:rPr>
          <w:rFonts w:ascii="Arial" w:hAnsi="Arial" w:cs="Arial"/>
        </w:rPr>
        <w:tab/>
      </w:r>
      <w:r>
        <w:rPr>
          <w:rFonts w:ascii="Arial" w:hAnsi="Arial" w:cs="Arial"/>
        </w:rPr>
        <w:tab/>
        <w:t>Zhotovitel</w:t>
      </w:r>
    </w:p>
    <w:p w14:paraId="7CEDC0EE" w14:textId="76019D10" w:rsidR="00122896" w:rsidRPr="00007A00" w:rsidRDefault="00D82158" w:rsidP="00D82158">
      <w:pPr>
        <w:keepNext/>
        <w:tabs>
          <w:tab w:val="left" w:pos="5670"/>
        </w:tabs>
        <w:spacing w:after="0" w:line="240" w:lineRule="auto"/>
        <w:rPr>
          <w:rFonts w:ascii="Arial" w:hAnsi="Arial" w:cs="Arial"/>
        </w:rPr>
      </w:pPr>
      <w:r>
        <w:rPr>
          <w:rFonts w:ascii="Arial" w:hAnsi="Arial" w:cs="Arial"/>
        </w:rPr>
        <w:t>Mgr. Ivan Kůs</w:t>
      </w:r>
      <w:r>
        <w:rPr>
          <w:rFonts w:ascii="Arial" w:hAnsi="Arial" w:cs="Arial"/>
        </w:rPr>
        <w:tab/>
      </w:r>
      <w:r w:rsidR="00E500B9" w:rsidRPr="00333E71">
        <w:rPr>
          <w:rFonts w:ascii="Arial" w:hAnsi="Arial" w:cs="Arial"/>
        </w:rPr>
        <w:t>Ing. arch. Petr Brožek</w:t>
      </w:r>
      <w:r w:rsidR="00E500B9">
        <w:rPr>
          <w:rFonts w:ascii="Arial" w:hAnsi="Arial" w:cs="Arial"/>
        </w:rPr>
        <w:t xml:space="preserve"> </w:t>
      </w:r>
      <w:r w:rsidR="00E500B9">
        <w:rPr>
          <w:rFonts w:ascii="Arial" w:hAnsi="Arial" w:cs="Arial"/>
        </w:rPr>
        <w:tab/>
      </w:r>
    </w:p>
    <w:p w14:paraId="480F669E" w14:textId="34E55364" w:rsidR="00EC0182" w:rsidRPr="00007A00" w:rsidRDefault="00D82158" w:rsidP="00D82158">
      <w:pPr>
        <w:keepNext/>
        <w:tabs>
          <w:tab w:val="left" w:pos="5670"/>
        </w:tabs>
        <w:spacing w:after="0" w:line="240" w:lineRule="auto"/>
        <w:rPr>
          <w:rFonts w:ascii="Arial" w:hAnsi="Arial" w:cs="Arial"/>
        </w:rPr>
      </w:pPr>
      <w:r>
        <w:rPr>
          <w:rFonts w:ascii="Arial" w:hAnsi="Arial" w:cs="Arial"/>
        </w:rPr>
        <w:t>starosta</w:t>
      </w:r>
      <w:r>
        <w:rPr>
          <w:rFonts w:ascii="Arial" w:hAnsi="Arial" w:cs="Arial"/>
        </w:rPr>
        <w:tab/>
      </w:r>
      <w:bookmarkEnd w:id="0"/>
    </w:p>
    <w:p w14:paraId="11E0947E" w14:textId="77777777" w:rsidR="009B1551" w:rsidRPr="00007A00" w:rsidRDefault="009B1551" w:rsidP="00044080">
      <w:pPr>
        <w:keepNext/>
        <w:tabs>
          <w:tab w:val="left" w:pos="7088"/>
        </w:tabs>
        <w:spacing w:after="0" w:line="240" w:lineRule="auto"/>
        <w:rPr>
          <w:rFonts w:ascii="Arial" w:hAnsi="Arial" w:cs="Arial"/>
        </w:rPr>
        <w:sectPr w:rsidR="009B1551" w:rsidRPr="00007A00" w:rsidSect="0016567E">
          <w:headerReference w:type="first" r:id="rId9"/>
          <w:pgSz w:w="11906" w:h="16838"/>
          <w:pgMar w:top="1417" w:right="1417" w:bottom="1417" w:left="1417" w:header="708" w:footer="708" w:gutter="0"/>
          <w:pgNumType w:start="1"/>
          <w:cols w:space="708"/>
          <w:titlePg/>
          <w:docGrid w:linePitch="360"/>
        </w:sectPr>
      </w:pPr>
    </w:p>
    <w:p w14:paraId="6FAD581F" w14:textId="561563B4" w:rsidR="00EC0182" w:rsidRPr="00007A00" w:rsidRDefault="00EC0182" w:rsidP="00044080">
      <w:pPr>
        <w:keepNext/>
        <w:tabs>
          <w:tab w:val="left" w:pos="7088"/>
        </w:tabs>
        <w:spacing w:after="0" w:line="240" w:lineRule="auto"/>
        <w:rPr>
          <w:rFonts w:eastAsia="Times New Roman"/>
          <w:b/>
          <w:bCs/>
          <w:sz w:val="28"/>
          <w:szCs w:val="20"/>
          <w:lang w:eastAsia="cs-CZ"/>
        </w:rPr>
      </w:pPr>
      <w:r w:rsidRPr="00007A00">
        <w:rPr>
          <w:rFonts w:ascii="Arial" w:hAnsi="Arial" w:cs="Arial"/>
        </w:rPr>
        <w:lastRenderedPageBreak/>
        <w:t xml:space="preserve">Příloha č. 1 </w:t>
      </w:r>
      <w:r w:rsidR="007741E0">
        <w:rPr>
          <w:rFonts w:ascii="Arial" w:hAnsi="Arial" w:cs="Arial"/>
        </w:rPr>
        <w:t xml:space="preserve">smlouvy o dílo – </w:t>
      </w:r>
      <w:r w:rsidR="00DA7FB7">
        <w:rPr>
          <w:rFonts w:ascii="Arial" w:hAnsi="Arial" w:cs="Arial"/>
        </w:rPr>
        <w:t>specifikace díla</w:t>
      </w:r>
    </w:p>
    <w:p w14:paraId="2343C4BE" w14:textId="01F9C3EA" w:rsidR="004E075B" w:rsidRDefault="000E2B0A" w:rsidP="00964A2F">
      <w:pPr>
        <w:pStyle w:val="Nadpis1"/>
        <w:numPr>
          <w:ilvl w:val="0"/>
          <w:numId w:val="16"/>
        </w:numPr>
      </w:pPr>
      <w:r>
        <w:t>Cĺe a účel pořízení územní studie, rozsah řešeného území</w:t>
      </w:r>
    </w:p>
    <w:p w14:paraId="17C8329B" w14:textId="307CA6BB" w:rsidR="00012883" w:rsidRPr="0056129D" w:rsidRDefault="00012883" w:rsidP="00012883">
      <w:pPr>
        <w:pStyle w:val="rovezanadpis"/>
      </w:pPr>
      <w:r w:rsidRPr="0056129D">
        <w:t>Cílem územní studie veřejného prostranství je vytvoření návrhu řešení úprav</w:t>
      </w:r>
      <w:r>
        <w:t xml:space="preserve"> tří</w:t>
      </w:r>
      <w:r w:rsidRPr="0056129D">
        <w:t xml:space="preserve"> stávající</w:t>
      </w:r>
      <w:r>
        <w:t>ch ploch</w:t>
      </w:r>
      <w:r w:rsidRPr="0056129D">
        <w:t xml:space="preserve"> veřejného prostranství „</w:t>
      </w:r>
      <w:r>
        <w:t>MPZ Beroun</w:t>
      </w:r>
      <w:r w:rsidRPr="0056129D">
        <w:t xml:space="preserve">“ v Berouně, tak jak je vymezeno </w:t>
      </w:r>
      <w:r>
        <w:t>dále</w:t>
      </w:r>
      <w:r w:rsidRPr="0056129D">
        <w:t>.</w:t>
      </w:r>
    </w:p>
    <w:p w14:paraId="12BEB45C" w14:textId="498306C6" w:rsidR="00012883" w:rsidRPr="0056129D" w:rsidRDefault="00012883" w:rsidP="0045196D">
      <w:pPr>
        <w:pStyle w:val="rovezanadpis"/>
      </w:pPr>
      <w:r w:rsidRPr="0056129D">
        <w:t>Účelem územní studie bude koncepční řešení a podrobný návrh úpra</w:t>
      </w:r>
      <w:r>
        <w:t>v těchto veřejných prostranství, které v maximální možné míře vyhoví současným požadavkům na jednotlivé funkce v území a současně přispějí ke zhodnocení veřejného prostoru, ke zvýšení dosavadního komfortu a atraktivity městské památkové zóny Beroun. Navržené řešení by mělo posílit pocit sounáležitosti všech obyvatel města s daným místem.</w:t>
      </w:r>
    </w:p>
    <w:p w14:paraId="31E99CD0" w14:textId="77777777" w:rsidR="00012883" w:rsidRPr="0056129D" w:rsidRDefault="00012883" w:rsidP="00012883">
      <w:pPr>
        <w:pStyle w:val="rovezanadpis"/>
      </w:pPr>
      <w:r w:rsidRPr="0056129D">
        <w:t>Požadavek zpracování územní studie vzešel ze strany samosprávy města, podmínka územní studie není uvedena v územním plánu Beroun.</w:t>
      </w:r>
    </w:p>
    <w:p w14:paraId="6A31A4F6" w14:textId="77777777" w:rsidR="00012883" w:rsidRPr="0056129D" w:rsidRDefault="00012883" w:rsidP="00012883">
      <w:pPr>
        <w:pStyle w:val="rovezanadpis"/>
      </w:pPr>
      <w:r w:rsidRPr="0056129D">
        <w:t>Územní studie bude po schválení možnosti jejího využití pořizovatelem a po vložení do evidence územně plánova</w:t>
      </w:r>
      <w:r>
        <w:t>cí činnosti sloužit jako neopome</w:t>
      </w:r>
      <w:r w:rsidRPr="0056129D">
        <w:t>nutelný podklad pro rozhodování v daném území.</w:t>
      </w:r>
    </w:p>
    <w:p w14:paraId="5323EF17" w14:textId="07FD08F0" w:rsidR="00012883" w:rsidRPr="003457C9" w:rsidRDefault="00012883" w:rsidP="00012883">
      <w:pPr>
        <w:pStyle w:val="rovezanadpis"/>
      </w:pPr>
      <w:r w:rsidRPr="003457C9">
        <w:t>Území, pro které se pořizuje územní studie, se nachází v části města Beroun – Centrum a je rozděleno do tří lokalit. Lokalita </w:t>
      </w:r>
      <w:r w:rsidRPr="003457C9">
        <w:rPr>
          <w:b/>
        </w:rPr>
        <w:t>a</w:t>
      </w:r>
      <w:r w:rsidRPr="003457C9">
        <w:t xml:space="preserve"> je v platném územním plánu zařazena do funkční plochy PV.1 (veřejná prostranství specifická), lokalita </w:t>
      </w:r>
      <w:r w:rsidRPr="003457C9">
        <w:rPr>
          <w:b/>
        </w:rPr>
        <w:t>b</w:t>
      </w:r>
      <w:r w:rsidRPr="003457C9">
        <w:t xml:space="preserve"> je v PV (veřejné prostranství s převahou zpevněných ploch) a lokalita </w:t>
      </w:r>
      <w:r w:rsidRPr="003457C9">
        <w:rPr>
          <w:b/>
        </w:rPr>
        <w:t>c</w:t>
      </w:r>
      <w:r w:rsidRPr="003457C9">
        <w:t xml:space="preserve"> je v SC* (smíšené využití centra města). Znak „*“ označuje, že území s tímto regulativem je </w:t>
      </w:r>
      <w:r>
        <w:t>dotčeno záplavovým územím Q100 (viz příloha č. 2 zadávací dokumentace k zadávacímu řízení).</w:t>
      </w:r>
    </w:p>
    <w:p w14:paraId="2B00CA87" w14:textId="52967F96" w:rsidR="00012883" w:rsidRPr="003457C9" w:rsidRDefault="00012883" w:rsidP="00400565">
      <w:pPr>
        <w:pStyle w:val="rovezanadpis"/>
      </w:pPr>
      <w:r w:rsidRPr="003457C9">
        <w:t xml:space="preserve">Řešené území lokality </w:t>
      </w:r>
      <w:r w:rsidRPr="00012883">
        <w:rPr>
          <w:b/>
        </w:rPr>
        <w:t>a</w:t>
      </w:r>
      <w:r w:rsidRPr="003457C9">
        <w:t xml:space="preserve"> je centrální klidová část Husova náměstí (část </w:t>
      </w:r>
      <w:proofErr w:type="spellStart"/>
      <w:r w:rsidRPr="003457C9">
        <w:t>parc</w:t>
      </w:r>
      <w:proofErr w:type="spellEnd"/>
      <w:r w:rsidRPr="003457C9">
        <w:t>. č. 2306/1) určená pro pěší.</w:t>
      </w:r>
      <w:r>
        <w:t xml:space="preserve"> </w:t>
      </w:r>
      <w:r w:rsidRPr="003457C9">
        <w:t xml:space="preserve">Území lokality </w:t>
      </w:r>
      <w:r w:rsidRPr="00012883">
        <w:rPr>
          <w:b/>
        </w:rPr>
        <w:t>b</w:t>
      </w:r>
      <w:r w:rsidRPr="003457C9">
        <w:t xml:space="preserve"> je ohraničeno na severu polyfunkčním objektem č.p. 107 (</w:t>
      </w:r>
      <w:proofErr w:type="spellStart"/>
      <w:r w:rsidRPr="003457C9">
        <w:t>stp</w:t>
      </w:r>
      <w:proofErr w:type="spellEnd"/>
      <w:r w:rsidRPr="003457C9">
        <w:t>. č. 1887/2) a bytovým domem č.p. 55 (</w:t>
      </w:r>
      <w:proofErr w:type="spellStart"/>
      <w:r w:rsidRPr="003457C9">
        <w:t>stp</w:t>
      </w:r>
      <w:proofErr w:type="spellEnd"/>
      <w:r w:rsidRPr="003457C9">
        <w:t xml:space="preserve">. č. 105/1), na východě a na jihu městskými hradbami tvořícími hranici mezi parcelami </w:t>
      </w:r>
      <w:proofErr w:type="spellStart"/>
      <w:r w:rsidRPr="003457C9">
        <w:t>parc</w:t>
      </w:r>
      <w:proofErr w:type="spellEnd"/>
      <w:r w:rsidRPr="003457C9">
        <w:t xml:space="preserve">. č. 6459 a </w:t>
      </w:r>
      <w:proofErr w:type="spellStart"/>
      <w:r w:rsidRPr="003457C9">
        <w:t>stp</w:t>
      </w:r>
      <w:proofErr w:type="spellEnd"/>
      <w:r w:rsidRPr="003457C9">
        <w:t xml:space="preserve">. č. 625/3 a </w:t>
      </w:r>
      <w:proofErr w:type="spellStart"/>
      <w:r w:rsidRPr="003457C9">
        <w:t>parc</w:t>
      </w:r>
      <w:proofErr w:type="spellEnd"/>
      <w:r w:rsidRPr="003457C9">
        <w:t xml:space="preserve">. č. 27/7 a </w:t>
      </w:r>
      <w:proofErr w:type="spellStart"/>
      <w:r w:rsidRPr="003457C9">
        <w:t>stp</w:t>
      </w:r>
      <w:proofErr w:type="spellEnd"/>
      <w:r w:rsidRPr="003457C9">
        <w:t xml:space="preserve">. č. 107/1 a </w:t>
      </w:r>
      <w:proofErr w:type="spellStart"/>
      <w:r w:rsidRPr="003457C9">
        <w:t>parc</w:t>
      </w:r>
      <w:proofErr w:type="spellEnd"/>
      <w:r w:rsidRPr="003457C9">
        <w:t>. č. 28/1 a na západě polyfunkčním objektem č.p. 102 (</w:t>
      </w:r>
      <w:proofErr w:type="spellStart"/>
      <w:r w:rsidRPr="003457C9">
        <w:t>stp</w:t>
      </w:r>
      <w:proofErr w:type="spellEnd"/>
      <w:r w:rsidRPr="003457C9">
        <w:t xml:space="preserve">. č. 107/13) a dosud nezastavěnou parcelou </w:t>
      </w:r>
      <w:proofErr w:type="spellStart"/>
      <w:r w:rsidRPr="003457C9">
        <w:t>stp</w:t>
      </w:r>
      <w:proofErr w:type="spellEnd"/>
      <w:r w:rsidRPr="003457C9">
        <w:t>. č. 107/3.</w:t>
      </w:r>
      <w:r>
        <w:t xml:space="preserve"> </w:t>
      </w:r>
      <w:r w:rsidRPr="003457C9">
        <w:t xml:space="preserve">Území lokality </w:t>
      </w:r>
      <w:r w:rsidRPr="00012883">
        <w:rPr>
          <w:b/>
        </w:rPr>
        <w:t>c</w:t>
      </w:r>
      <w:r w:rsidRPr="003457C9">
        <w:t xml:space="preserve"> je dáno ulicemi Palackého (</w:t>
      </w:r>
      <w:proofErr w:type="spellStart"/>
      <w:r w:rsidRPr="003457C9">
        <w:t>parc</w:t>
      </w:r>
      <w:proofErr w:type="spellEnd"/>
      <w:r w:rsidRPr="003457C9">
        <w:t>. č. 2306/9) a V Plzeňské bráně (</w:t>
      </w:r>
      <w:proofErr w:type="spellStart"/>
      <w:r w:rsidRPr="003457C9">
        <w:t>parc</w:t>
      </w:r>
      <w:proofErr w:type="spellEnd"/>
      <w:r w:rsidRPr="003457C9">
        <w:t>. č. 2305/1) a průchodem mezi Plzeňskou branou a objektem č.p. 153 (</w:t>
      </w:r>
      <w:proofErr w:type="spellStart"/>
      <w:r w:rsidRPr="003457C9">
        <w:t>stp</w:t>
      </w:r>
      <w:proofErr w:type="spellEnd"/>
      <w:r w:rsidRPr="003457C9">
        <w:t>. č. 173).</w:t>
      </w:r>
    </w:p>
    <w:p w14:paraId="586677DB" w14:textId="77777777" w:rsidR="00012883" w:rsidRPr="003457C9" w:rsidRDefault="00012883" w:rsidP="00012883">
      <w:pPr>
        <w:pStyle w:val="rovezanadpis"/>
      </w:pPr>
      <w:r w:rsidRPr="003457C9">
        <w:t>Lokalita </w:t>
      </w:r>
      <w:r w:rsidRPr="003457C9">
        <w:rPr>
          <w:b/>
        </w:rPr>
        <w:t>a</w:t>
      </w:r>
      <w:r w:rsidRPr="003457C9">
        <w:t xml:space="preserve"> má výměru 4812 m</w:t>
      </w:r>
      <w:r w:rsidRPr="003457C9">
        <w:rPr>
          <w:vertAlign w:val="superscript"/>
        </w:rPr>
        <w:t>2</w:t>
      </w:r>
      <w:r w:rsidRPr="003457C9">
        <w:t>, lokalita </w:t>
      </w:r>
      <w:r w:rsidRPr="003457C9">
        <w:rPr>
          <w:b/>
        </w:rPr>
        <w:t xml:space="preserve">b </w:t>
      </w:r>
      <w:r w:rsidRPr="003457C9">
        <w:t>3621 m</w:t>
      </w:r>
      <w:r w:rsidRPr="003457C9">
        <w:rPr>
          <w:vertAlign w:val="superscript"/>
        </w:rPr>
        <w:t>2</w:t>
      </w:r>
      <w:r w:rsidRPr="003457C9">
        <w:t xml:space="preserve"> a lokalita </w:t>
      </w:r>
      <w:r w:rsidRPr="003457C9">
        <w:rPr>
          <w:b/>
        </w:rPr>
        <w:t>c</w:t>
      </w:r>
      <w:r w:rsidRPr="003457C9">
        <w:t xml:space="preserve"> 1452 m</w:t>
      </w:r>
      <w:r w:rsidRPr="003457C9">
        <w:rPr>
          <w:vertAlign w:val="superscript"/>
        </w:rPr>
        <w:t>2</w:t>
      </w:r>
      <w:r w:rsidRPr="003457C9">
        <w:t xml:space="preserve"> (výměry jsou vypočteny na základě grafického zobrazení katastrální mapy, protože některé pozemky jsou zahrnuty pouze částečně).</w:t>
      </w:r>
    </w:p>
    <w:p w14:paraId="6F2B8E37" w14:textId="77777777" w:rsidR="00012883" w:rsidRPr="000052E2" w:rsidRDefault="00012883" w:rsidP="00012883">
      <w:pPr>
        <w:pStyle w:val="rovezanadpis"/>
      </w:pPr>
      <w:r w:rsidRPr="003457C9">
        <w:t xml:space="preserve">Konkrétní řešené území pro územní studii veřejného prostranství „MPZ“ je vymezeno zákresem </w:t>
      </w:r>
      <w:r>
        <w:t>v katastrální mapě</w:t>
      </w:r>
      <w:r w:rsidRPr="009E2880">
        <w:t xml:space="preserve"> </w:t>
      </w:r>
      <w:r>
        <w:t xml:space="preserve">a </w:t>
      </w:r>
      <w:proofErr w:type="spellStart"/>
      <w:r>
        <w:t>ortofotu</w:t>
      </w:r>
      <w:proofErr w:type="spellEnd"/>
      <w:r>
        <w:t>, které byly přílohou č. 2 zadávací dokumentace k zadávacímu řízení.</w:t>
      </w:r>
    </w:p>
    <w:p w14:paraId="1A3E1EE7" w14:textId="6BA41A6B" w:rsidR="00012883" w:rsidRPr="003457C9" w:rsidRDefault="00012883" w:rsidP="00012883">
      <w:pPr>
        <w:pStyle w:val="Nadpis1"/>
      </w:pPr>
      <w:r w:rsidRPr="00210CAF">
        <w:lastRenderedPageBreak/>
        <w:t>Požadavky na obsah řešení územní studie</w:t>
      </w:r>
    </w:p>
    <w:p w14:paraId="5A398FBF" w14:textId="77777777" w:rsidR="00012883" w:rsidRDefault="00012883" w:rsidP="00012883">
      <w:pPr>
        <w:pStyle w:val="rovezanadpis"/>
      </w:pPr>
      <w:r w:rsidRPr="00210CAF">
        <w:t>Řešené území je dostatečně známo a není proto nutné zpracovat doplňující průzkumy a rozbory. Zpracovateli budou předány</w:t>
      </w:r>
      <w:r>
        <w:t xml:space="preserve"> relevantní</w:t>
      </w:r>
      <w:r w:rsidRPr="00210CAF">
        <w:t xml:space="preserve"> podklady (polohopisné a výškopisné zaměření</w:t>
      </w:r>
      <w:r>
        <w:t>, inventarizace zeleně, průběhy inženýrských sítí včetně veřejného osvětlení</w:t>
      </w:r>
      <w:r w:rsidRPr="00210CAF">
        <w:t>), na základě kterých bude možno vypracovat analýzu stávajícího stavu a poté návrh řešení.</w:t>
      </w:r>
    </w:p>
    <w:p w14:paraId="6ED135C4" w14:textId="77777777" w:rsidR="00012883" w:rsidRPr="003059B5" w:rsidRDefault="00012883" w:rsidP="00012883">
      <w:pPr>
        <w:pStyle w:val="Styl2"/>
      </w:pPr>
      <w:r w:rsidRPr="003059B5">
        <w:t>Stanovení podrobnosti řešení</w:t>
      </w:r>
    </w:p>
    <w:p w14:paraId="7DDF496F" w14:textId="475ED502" w:rsidR="00012883" w:rsidRDefault="00012883" w:rsidP="00012883">
      <w:pPr>
        <w:pStyle w:val="Podtitul"/>
      </w:pPr>
      <w:r>
        <w:t xml:space="preserve">Z hlediska míry zpracovaného detailu veřejného prostranství bude územní studie řešit uspořádání jednotlivých funkcí, cestní síť, koncepci zeleně, drobný mobiliář, prvky drobné architektury a umístění nezbytného technického vybavení. </w:t>
      </w:r>
    </w:p>
    <w:p w14:paraId="7A111CCF" w14:textId="77777777" w:rsidR="00012883" w:rsidRPr="003059B5" w:rsidRDefault="00012883" w:rsidP="00012883">
      <w:pPr>
        <w:pStyle w:val="Styl2"/>
        <w:rPr>
          <w:b/>
        </w:rPr>
      </w:pPr>
      <w:r w:rsidRPr="00012883">
        <w:t>Požadavky na základní koncepci území</w:t>
      </w:r>
    </w:p>
    <w:p w14:paraId="7D8B2A34" w14:textId="521B51A7" w:rsidR="00012883" w:rsidRDefault="00012883" w:rsidP="00012883">
      <w:pPr>
        <w:pStyle w:val="Podtitul"/>
      </w:pPr>
      <w:r>
        <w:t>Studie bude řešit jednotlivá veřejná prostranství s důrazem na jejich provázání s celkovým řešením městské památkové zóny a bude situovat jednotlivá využití veřejných prostranství tak, aby byla dobře organicky napojena na stávající veřejnou infrastrukturou. Řešení bude vhodně navazovat na funkční využití okolních ploch a bude navrženo s ohledem na snadnou údržbu těchto ploch. Nebudou vznikat překážky v důsledku střetů jednotlivých funkcí v území.</w:t>
      </w:r>
    </w:p>
    <w:p w14:paraId="300B8C30" w14:textId="1C1E9761" w:rsidR="00012883" w:rsidRDefault="00012883" w:rsidP="00012883">
      <w:pPr>
        <w:pStyle w:val="Podtitul"/>
      </w:pPr>
      <w:r>
        <w:t>Územní studie bude řešit návaznost na ostatní veřejná prostranství a veřejné komunikace.</w:t>
      </w:r>
    </w:p>
    <w:p w14:paraId="1D7A0B76" w14:textId="77777777" w:rsidR="00012883" w:rsidRPr="00012883" w:rsidRDefault="00012883" w:rsidP="00012883">
      <w:pPr>
        <w:pStyle w:val="Styl2"/>
      </w:pPr>
      <w:r w:rsidRPr="00012883">
        <w:t>Požadavky na ochranu a rozvoj hodnot území</w:t>
      </w:r>
    </w:p>
    <w:p w14:paraId="6E1665E9" w14:textId="77777777" w:rsidR="00012883" w:rsidRDefault="00012883" w:rsidP="00012883">
      <w:pPr>
        <w:pStyle w:val="Podtitul"/>
      </w:pPr>
      <w:r>
        <w:t>Studie vyhodnotí funkční a estetické hledisko stávajícího členění prostranství včetně zeleně a navrhne řešení s ohledem na současné požadavky na užívání prostoru s tím, že:</w:t>
      </w:r>
    </w:p>
    <w:p w14:paraId="6C5096C0"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řešená území jsou součástí městské památkové zóny se zákonem danou památkovou ochranou</w:t>
      </w:r>
    </w:p>
    <w:p w14:paraId="6AB42E5F"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z historického hlediska jsou jednoznačně nejcennější městské hradby, které celou MPZ vymezují a patří mezi nejkomplexněji zachované opevnění v České republice</w:t>
      </w:r>
    </w:p>
    <w:p w14:paraId="1D63DEA3"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dalšími velmi cennými památkami jsou 2 brány – Pražská a Plzeňská, které jsou součástí hradebního opevnění</w:t>
      </w:r>
    </w:p>
    <w:p w14:paraId="1B60CAD0" w14:textId="77777777" w:rsidR="00012883" w:rsidRDefault="00012883" w:rsidP="00012883">
      <w:pPr>
        <w:pStyle w:val="Podtitul"/>
      </w:pPr>
      <w:r>
        <w:t>Nové návrhy prostorů by měly odkazovat na historickou hodnotu území, ale s důrazem na současné požadavky na užívání veřejného prostoru. Snahou zadavatele není zakonzervovat dnešní stav, ani odtržení centra od reálného života.</w:t>
      </w:r>
    </w:p>
    <w:p w14:paraId="6B515EDB" w14:textId="77777777" w:rsidR="00012883" w:rsidRDefault="00012883" w:rsidP="00012883">
      <w:pPr>
        <w:spacing w:after="0" w:line="240" w:lineRule="auto"/>
        <w:ind w:left="720"/>
        <w:jc w:val="both"/>
      </w:pPr>
    </w:p>
    <w:p w14:paraId="2BB0FAD6" w14:textId="77777777" w:rsidR="00012883" w:rsidRDefault="00012883" w:rsidP="00012883">
      <w:pPr>
        <w:spacing w:after="0" w:line="240" w:lineRule="auto"/>
        <w:jc w:val="both"/>
      </w:pPr>
    </w:p>
    <w:p w14:paraId="3F93A036" w14:textId="77777777" w:rsidR="00012883" w:rsidRPr="003059B5" w:rsidRDefault="00012883" w:rsidP="00012883">
      <w:pPr>
        <w:pStyle w:val="Styl2"/>
        <w:rPr>
          <w:b/>
        </w:rPr>
      </w:pPr>
      <w:r w:rsidRPr="00012883">
        <w:t>Požadavky na využití a prostorové uspořádání veřejného prostoru</w:t>
      </w:r>
    </w:p>
    <w:p w14:paraId="1D760180" w14:textId="77777777" w:rsidR="00012883" w:rsidRDefault="00012883" w:rsidP="00012883">
      <w:pPr>
        <w:pStyle w:val="Podtitul"/>
      </w:pPr>
      <w:r>
        <w:t xml:space="preserve">Studie bude obsahovat koncepci prostorového, funkčního a provozního uspořádání jednotlivých ploch. V návrhu bude upřednostněno bezbariérové řešení komunikací a vstupů do objektů. </w:t>
      </w:r>
    </w:p>
    <w:p w14:paraId="532442B9" w14:textId="77777777" w:rsidR="00012883" w:rsidRDefault="00012883" w:rsidP="00012883">
      <w:pPr>
        <w:pStyle w:val="Podtitul"/>
      </w:pPr>
      <w:r>
        <w:t xml:space="preserve">Cílem obnovy je snaha maximálně integrovat parter okolních budov s daným veřejným prostorem, vytvářet možnost venkovního posezení před restauračními </w:t>
      </w:r>
      <w:r>
        <w:lastRenderedPageBreak/>
        <w:t>zařízeními a do „náměstí“ směřovat co nejvíce otevřených prostorů pro služby a obchod.</w:t>
      </w:r>
    </w:p>
    <w:p w14:paraId="31208807" w14:textId="77777777" w:rsidR="00012883" w:rsidRDefault="00012883" w:rsidP="00012883">
      <w:pPr>
        <w:pStyle w:val="Podtitul"/>
      </w:pPr>
      <w:r>
        <w:t>Řešení by mělo umožnit:</w:t>
      </w:r>
    </w:p>
    <w:p w14:paraId="480F3FB2"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každodenní život i odpočinek občanů centra i obyvatel celého města,</w:t>
      </w:r>
    </w:p>
    <w:p w14:paraId="0C0B70A0"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pořádání tradičních akcí, např.:</w:t>
      </w:r>
    </w:p>
    <w:p w14:paraId="2DEC5F40"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 xml:space="preserve">pravidelné středeční a sobotní trhy, jarní a podzimní hrnčířské trhy, masopust, Berounské hradby, zahájení adventu, vánoční a velikonoční trhy, promenádní koncerty, </w:t>
      </w:r>
    </w:p>
    <w:p w14:paraId="600EEBC5"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 xml:space="preserve">krátkodobé umístění jeviště (v lokalitě a </w:t>
      </w:r>
      <w:proofErr w:type="spellStart"/>
      <w:r w:rsidRPr="00012883">
        <w:rPr>
          <w:rFonts w:ascii="Arial" w:hAnsi="Arial" w:cs="Arial"/>
        </w:rPr>
        <w:t>a</w:t>
      </w:r>
      <w:proofErr w:type="spellEnd"/>
      <w:r w:rsidRPr="00012883">
        <w:rPr>
          <w:rFonts w:ascii="Arial" w:hAnsi="Arial" w:cs="Arial"/>
        </w:rPr>
        <w:t xml:space="preserve"> b), </w:t>
      </w:r>
    </w:p>
    <w:p w14:paraId="3777D662"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 xml:space="preserve">krátkodobé osazení vánočního stromu (v lokalitě a), </w:t>
      </w:r>
    </w:p>
    <w:p w14:paraId="0B684413"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krátkodobé umístění umělého kluziště</w:t>
      </w:r>
    </w:p>
    <w:p w14:paraId="67617484" w14:textId="77777777" w:rsidR="00012883" w:rsidRPr="00012883" w:rsidRDefault="00012883" w:rsidP="00012883">
      <w:pPr>
        <w:pStyle w:val="Styl2"/>
      </w:pPr>
      <w:r w:rsidRPr="00012883">
        <w:t>Požadavky na řešení dopravní a technické infrastruktury</w:t>
      </w:r>
    </w:p>
    <w:p w14:paraId="20BFCFAF" w14:textId="77777777" w:rsidR="00012883" w:rsidRDefault="00012883" w:rsidP="00012883">
      <w:pPr>
        <w:pStyle w:val="Podtitul"/>
      </w:pPr>
      <w:r>
        <w:t xml:space="preserve">Řešení bude vycházet ze stávajícího dopravního systému, místní komunikace je nutné považovat v území za stabilizované. Nově mohou být řešeny komunikace pro pěší uvnitř veřejných prostranství (lokalita </w:t>
      </w:r>
      <w:r w:rsidRPr="00F977B3">
        <w:rPr>
          <w:b/>
        </w:rPr>
        <w:t>a</w:t>
      </w:r>
      <w:r>
        <w:t xml:space="preserve"> </w:t>
      </w:r>
      <w:proofErr w:type="spellStart"/>
      <w:r>
        <w:t>a</w:t>
      </w:r>
      <w:proofErr w:type="spellEnd"/>
      <w:r>
        <w:t xml:space="preserve"> </w:t>
      </w:r>
      <w:r w:rsidRPr="00F977B3">
        <w:rPr>
          <w:b/>
        </w:rPr>
        <w:t>b</w:t>
      </w:r>
      <w:r>
        <w:t xml:space="preserve">, lokalita </w:t>
      </w:r>
      <w:r w:rsidRPr="00991F63">
        <w:rPr>
          <w:b/>
        </w:rPr>
        <w:t>c</w:t>
      </w:r>
      <w:r>
        <w:t xml:space="preserve"> je pěší zóna)</w:t>
      </w:r>
    </w:p>
    <w:p w14:paraId="798F3D58" w14:textId="77777777" w:rsidR="00012883" w:rsidRDefault="00012883" w:rsidP="00012883">
      <w:pPr>
        <w:pStyle w:val="Podtitul"/>
      </w:pPr>
      <w:r>
        <w:t>Stávající technická infrastruktura bude zachována, řešení se dotkne pouze jejích nezbytných úprav, připouští se doplnění – umístění nové technické infrastruktury.</w:t>
      </w:r>
    </w:p>
    <w:p w14:paraId="174B6302" w14:textId="77777777" w:rsidR="00012883" w:rsidRPr="003059B5" w:rsidRDefault="00012883" w:rsidP="00012883">
      <w:pPr>
        <w:pStyle w:val="Styl2"/>
      </w:pPr>
      <w:r w:rsidRPr="00012883">
        <w:t xml:space="preserve">Další zvláštní požadavky na řešení </w:t>
      </w:r>
    </w:p>
    <w:p w14:paraId="42220F7B"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návrh zpevněných ploch a jejich členění dle určení a použitých materiálů, návrh technického řešení těchto ploch včetně jejich odvodnění,</w:t>
      </w:r>
    </w:p>
    <w:p w14:paraId="2FB8ADAA"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návrh ploch zeleně včetně druhů rostlin použitých v rámci sadových úprav (stromy, keře, bylinné patro, trávník),</w:t>
      </w:r>
    </w:p>
    <w:p w14:paraId="5AEB0D47"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návrh mobilní zeleně (zahrnout stávající mobilní zeleň – květinové závěsy na sloupech VO i samostatných sloupech, květinové pyramidy, velkoobjemové květníky),</w:t>
      </w:r>
    </w:p>
    <w:p w14:paraId="06693151" w14:textId="6BA70AD2"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v lokalitě a požaduje zadavatel posoudit vhodnost stávajícího rozložení zpevněných a travnatých ploch s ohledem na převládající funkci náměstí (shromažďovací, prostor pro konání kultur</w:t>
      </w:r>
      <w:r>
        <w:rPr>
          <w:rFonts w:ascii="Arial" w:hAnsi="Arial" w:cs="Arial"/>
        </w:rPr>
        <w:t>ních, společenských, případně i </w:t>
      </w:r>
      <w:r w:rsidRPr="00012883">
        <w:rPr>
          <w:rFonts w:ascii="Arial" w:hAnsi="Arial" w:cs="Arial"/>
        </w:rPr>
        <w:t>sportovních akcí),</w:t>
      </w:r>
    </w:p>
    <w:p w14:paraId="0C959FB6" w14:textId="618C31EF"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v lokalitě a požaduje zadavatel navrhnout možn</w:t>
      </w:r>
      <w:r>
        <w:rPr>
          <w:rFonts w:ascii="Arial" w:hAnsi="Arial" w:cs="Arial"/>
        </w:rPr>
        <w:t>é dispoziční řešení vánočních a </w:t>
      </w:r>
      <w:r w:rsidRPr="00012883">
        <w:rPr>
          <w:rFonts w:ascii="Arial" w:hAnsi="Arial" w:cs="Arial"/>
        </w:rPr>
        <w:t>velikonočních trhů se zakomponováním prodejních stánků, vánočního stromu, dřevěného betlému, umělého kluziště, příp. dalších prvků,</w:t>
      </w:r>
    </w:p>
    <w:p w14:paraId="631CADD5"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umístění mobiliáře, jeho typ (druh materiálů),</w:t>
      </w:r>
    </w:p>
    <w:p w14:paraId="5E459E5E"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návrh na umístění uměleckých artefaktů, soch, plastik, vodních prvků,</w:t>
      </w:r>
    </w:p>
    <w:p w14:paraId="2FD95BC2"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návrh na doplnění městského informačního systému (směrovky k místním cílům),</w:t>
      </w:r>
    </w:p>
    <w:p w14:paraId="40A1F2A0"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návrh na doplnění veřejného osvětlení,</w:t>
      </w:r>
    </w:p>
    <w:p w14:paraId="1FE5B31A"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návrh na doplnění slavnostního osvětlení,</w:t>
      </w:r>
    </w:p>
    <w:p w14:paraId="4A14B127"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 xml:space="preserve">v lokalitě c navrhnout takové úpravy, které podpoří funkci pěší zóny a vhodně doplní již umístěný mobiliář - lavičky. </w:t>
      </w:r>
    </w:p>
    <w:p w14:paraId="61408E03" w14:textId="77777777" w:rsidR="00012883" w:rsidRDefault="00012883" w:rsidP="00012883">
      <w:pPr>
        <w:pStyle w:val="rovezanadpis"/>
      </w:pPr>
      <w:r>
        <w:t>Územní studie bude zpracována v těchto postupných krocích:</w:t>
      </w:r>
    </w:p>
    <w:p w14:paraId="5ED57600" w14:textId="7E14820C" w:rsidR="00012883" w:rsidRPr="00012883" w:rsidRDefault="00012883" w:rsidP="00012883">
      <w:pPr>
        <w:pStyle w:val="Styl2"/>
        <w:rPr>
          <w:b/>
        </w:rPr>
      </w:pPr>
      <w:r>
        <w:rPr>
          <w:b/>
        </w:rPr>
        <w:t>N</w:t>
      </w:r>
      <w:r w:rsidRPr="00012883">
        <w:rPr>
          <w:b/>
        </w:rPr>
        <w:t xml:space="preserve">ávrh územní studie </w:t>
      </w:r>
    </w:p>
    <w:p w14:paraId="3E1CD9A2" w14:textId="40A82207" w:rsidR="00012883" w:rsidRPr="00F462C6" w:rsidRDefault="00012883" w:rsidP="00012883">
      <w:pPr>
        <w:pStyle w:val="Podtitul"/>
      </w:pPr>
      <w:r>
        <w:t xml:space="preserve">Objednatel připouští variantní řešení, maximálně však 2 varianty u každého z veřejných prostranství </w:t>
      </w:r>
      <w:r>
        <w:rPr>
          <w:b/>
        </w:rPr>
        <w:t>a</w:t>
      </w:r>
      <w:r>
        <w:t xml:space="preserve">, </w:t>
      </w:r>
      <w:r>
        <w:rPr>
          <w:b/>
        </w:rPr>
        <w:t>b</w:t>
      </w:r>
      <w:r>
        <w:t xml:space="preserve">, </w:t>
      </w:r>
      <w:r>
        <w:rPr>
          <w:b/>
        </w:rPr>
        <w:t>c</w:t>
      </w:r>
      <w:r>
        <w:t>.</w:t>
      </w:r>
    </w:p>
    <w:p w14:paraId="73D5EA73"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k projednání s pořizovatelem, se zástupci města a pro prezentaci veřejnosti</w:t>
      </w:r>
    </w:p>
    <w:p w14:paraId="70902C5E"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pro případné projednání s dotčenými orgány</w:t>
      </w:r>
    </w:p>
    <w:p w14:paraId="1F7951B8" w14:textId="3AA3EDC9" w:rsidR="00012883" w:rsidRDefault="00012883" w:rsidP="00012883">
      <w:pPr>
        <w:pStyle w:val="Styl2"/>
        <w:keepNext/>
        <w:rPr>
          <w:b/>
        </w:rPr>
      </w:pPr>
      <w:r>
        <w:rPr>
          <w:b/>
        </w:rPr>
        <w:lastRenderedPageBreak/>
        <w:t>Čistopis územní studie</w:t>
      </w:r>
    </w:p>
    <w:p w14:paraId="2C879BCB" w14:textId="77777777" w:rsidR="00012883" w:rsidRDefault="00012883" w:rsidP="00012883">
      <w:pPr>
        <w:pStyle w:val="Podtitul"/>
      </w:pPr>
      <w:r>
        <w:t>Výchozími podklady pro zpracování územní studie jsou:</w:t>
      </w:r>
    </w:p>
    <w:p w14:paraId="69708F90"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platný územní plán města Beroun</w:t>
      </w:r>
    </w:p>
    <w:p w14:paraId="1E4078D5"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aktualizace územně technických podkladů (k 12/2016)</w:t>
      </w:r>
    </w:p>
    <w:p w14:paraId="2A683DF9"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aktuální katastrální mapa</w:t>
      </w:r>
    </w:p>
    <w:p w14:paraId="7C1E54F1"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gis (grafický informační systém města)</w:t>
      </w:r>
    </w:p>
    <w:p w14:paraId="32AD9970"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inventarizace zeleně</w:t>
      </w:r>
    </w:p>
    <w:p w14:paraId="48E42924" w14:textId="77777777" w:rsidR="00012883" w:rsidRPr="00012883" w:rsidRDefault="00012883" w:rsidP="00012883">
      <w:pPr>
        <w:pStyle w:val="Odstavecseseznamem"/>
        <w:numPr>
          <w:ilvl w:val="0"/>
          <w:numId w:val="22"/>
        </w:numPr>
        <w:spacing w:after="0" w:line="240" w:lineRule="auto"/>
        <w:ind w:left="1276"/>
        <w:jc w:val="both"/>
        <w:rPr>
          <w:rFonts w:ascii="Arial" w:hAnsi="Arial" w:cs="Arial"/>
        </w:rPr>
      </w:pPr>
      <w:r w:rsidRPr="00012883">
        <w:rPr>
          <w:rFonts w:ascii="Arial" w:hAnsi="Arial" w:cs="Arial"/>
        </w:rPr>
        <w:t>Program regenerace MPZ Beroun 2016 - 2019</w:t>
      </w:r>
    </w:p>
    <w:p w14:paraId="3725AC09" w14:textId="77777777" w:rsidR="006977E6" w:rsidRPr="00D006D2" w:rsidRDefault="006977E6" w:rsidP="006977E6">
      <w:pPr>
        <w:pStyle w:val="Nadpis1"/>
      </w:pPr>
      <w:r w:rsidRPr="00D006D2">
        <w:t>Požadavky na formu obsahu a uspořádání textové a grafické části územní studie</w:t>
      </w:r>
    </w:p>
    <w:p w14:paraId="6388138C" w14:textId="77777777" w:rsidR="006977E6" w:rsidRPr="00A76CCA" w:rsidRDefault="006977E6" w:rsidP="006977E6">
      <w:pPr>
        <w:pStyle w:val="rovezanadpis"/>
      </w:pPr>
      <w:r w:rsidRPr="00A76CCA">
        <w:t>Územní studie bude obsahovat textovou a grafickou část. Mapovým podkladem pro zpracování studie bude aktuální katastrální mapa.</w:t>
      </w:r>
    </w:p>
    <w:p w14:paraId="495F3ECE" w14:textId="77777777" w:rsidR="006977E6" w:rsidRPr="006977E6" w:rsidRDefault="006977E6" w:rsidP="006977E6">
      <w:pPr>
        <w:pStyle w:val="rovezanadpis"/>
        <w:rPr>
          <w:bCs/>
        </w:rPr>
      </w:pPr>
      <w:r w:rsidRPr="006977E6">
        <w:rPr>
          <w:bCs/>
        </w:rPr>
        <w:t>Textová část bude rozčleněna do těchto kapitol:</w:t>
      </w:r>
    </w:p>
    <w:p w14:paraId="65F940C5" w14:textId="77777777" w:rsidR="006977E6" w:rsidRPr="006977E6" w:rsidRDefault="006977E6" w:rsidP="006977E6">
      <w:pPr>
        <w:pStyle w:val="Bezmezer"/>
        <w:numPr>
          <w:ilvl w:val="0"/>
          <w:numId w:val="18"/>
        </w:numPr>
        <w:ind w:left="1276" w:hanging="425"/>
        <w:rPr>
          <w:rFonts w:ascii="Arial" w:hAnsi="Arial" w:cs="Arial"/>
        </w:rPr>
      </w:pPr>
      <w:r w:rsidRPr="006977E6">
        <w:rPr>
          <w:rFonts w:ascii="Arial" w:hAnsi="Arial" w:cs="Arial"/>
        </w:rPr>
        <w:t>Koncepce uspořádání veřejného prostranství</w:t>
      </w:r>
    </w:p>
    <w:p w14:paraId="2636C0E6" w14:textId="77777777" w:rsidR="006977E6" w:rsidRPr="006977E6" w:rsidRDefault="006977E6" w:rsidP="006977E6">
      <w:pPr>
        <w:pStyle w:val="Bezmezer"/>
        <w:numPr>
          <w:ilvl w:val="1"/>
          <w:numId w:val="18"/>
        </w:numPr>
        <w:ind w:left="1276" w:hanging="425"/>
        <w:jc w:val="both"/>
        <w:rPr>
          <w:rFonts w:ascii="Arial" w:hAnsi="Arial" w:cs="Arial"/>
        </w:rPr>
      </w:pPr>
      <w:r w:rsidRPr="006977E6">
        <w:rPr>
          <w:rFonts w:ascii="Arial" w:hAnsi="Arial" w:cs="Arial"/>
        </w:rPr>
        <w:t>Analytická část (včetně vyhodnocení podkladů, doplňujících průzkumů a rozborů, současného stavu, majetkoprávních vztahů)</w:t>
      </w:r>
    </w:p>
    <w:p w14:paraId="1D9310A6" w14:textId="77777777" w:rsidR="006977E6" w:rsidRPr="006977E6" w:rsidRDefault="006977E6" w:rsidP="006977E6">
      <w:pPr>
        <w:pStyle w:val="Bezmezer"/>
        <w:numPr>
          <w:ilvl w:val="1"/>
          <w:numId w:val="18"/>
        </w:numPr>
        <w:ind w:left="1276" w:hanging="425"/>
        <w:jc w:val="both"/>
        <w:rPr>
          <w:rFonts w:ascii="Arial" w:hAnsi="Arial" w:cs="Arial"/>
        </w:rPr>
      </w:pPr>
      <w:r w:rsidRPr="006977E6">
        <w:rPr>
          <w:rFonts w:ascii="Arial" w:hAnsi="Arial" w:cs="Arial"/>
        </w:rPr>
        <w:t>Širší vztahy (systém veřejných prostranství a zelená infrastruktura v sídle, kompoziční vztahy, průhledy, pohledy apod.)</w:t>
      </w:r>
    </w:p>
    <w:p w14:paraId="2DF262A8" w14:textId="77777777" w:rsidR="006977E6" w:rsidRPr="006977E6" w:rsidRDefault="006977E6" w:rsidP="006977E6">
      <w:pPr>
        <w:pStyle w:val="Bezmezer"/>
        <w:numPr>
          <w:ilvl w:val="1"/>
          <w:numId w:val="18"/>
        </w:numPr>
        <w:ind w:left="1276" w:hanging="425"/>
        <w:jc w:val="both"/>
        <w:rPr>
          <w:rFonts w:ascii="Arial" w:hAnsi="Arial" w:cs="Arial"/>
        </w:rPr>
      </w:pPr>
      <w:r w:rsidRPr="006977E6">
        <w:rPr>
          <w:rFonts w:ascii="Arial" w:hAnsi="Arial" w:cs="Arial"/>
        </w:rPr>
        <w:t>Architektonicko-urbanistické řešení – podrobná koncepce (popis návrhu, včetně řešení zeleně, způsobu odvodnění ploch a vsakování srážek, bezbariérového řešení apod.)</w:t>
      </w:r>
    </w:p>
    <w:p w14:paraId="46BFA345" w14:textId="77777777" w:rsidR="006977E6" w:rsidRPr="006977E6" w:rsidRDefault="006977E6" w:rsidP="006977E6">
      <w:pPr>
        <w:pStyle w:val="Bezmezer"/>
        <w:numPr>
          <w:ilvl w:val="0"/>
          <w:numId w:val="18"/>
        </w:numPr>
        <w:ind w:left="1276" w:hanging="425"/>
        <w:rPr>
          <w:rFonts w:ascii="Arial" w:hAnsi="Arial" w:cs="Arial"/>
        </w:rPr>
      </w:pPr>
      <w:r w:rsidRPr="006977E6">
        <w:rPr>
          <w:rFonts w:ascii="Arial" w:hAnsi="Arial" w:cs="Arial"/>
        </w:rPr>
        <w:t>Architektonicko-stavební řešení veřejného prostranství</w:t>
      </w:r>
    </w:p>
    <w:p w14:paraId="40E7588C" w14:textId="77777777" w:rsidR="006977E6" w:rsidRPr="006977E6" w:rsidRDefault="006977E6" w:rsidP="006977E6">
      <w:pPr>
        <w:pStyle w:val="Bezmezer"/>
        <w:numPr>
          <w:ilvl w:val="1"/>
          <w:numId w:val="18"/>
        </w:numPr>
        <w:ind w:left="1276" w:hanging="425"/>
        <w:jc w:val="both"/>
        <w:rPr>
          <w:rFonts w:ascii="Arial" w:hAnsi="Arial" w:cs="Arial"/>
        </w:rPr>
      </w:pPr>
      <w:r w:rsidRPr="006977E6">
        <w:rPr>
          <w:rFonts w:ascii="Arial" w:hAnsi="Arial" w:cs="Arial"/>
        </w:rPr>
        <w:t>Architektonicko-stavební řešení parteru (zejména materiálová řešení)</w:t>
      </w:r>
    </w:p>
    <w:p w14:paraId="063CBB78" w14:textId="77777777" w:rsidR="006977E6" w:rsidRPr="006977E6" w:rsidRDefault="006977E6" w:rsidP="006977E6">
      <w:pPr>
        <w:pStyle w:val="Bezmezer"/>
        <w:numPr>
          <w:ilvl w:val="1"/>
          <w:numId w:val="18"/>
        </w:numPr>
        <w:ind w:left="1276" w:hanging="425"/>
        <w:jc w:val="both"/>
        <w:rPr>
          <w:rFonts w:ascii="Arial" w:hAnsi="Arial" w:cs="Arial"/>
        </w:rPr>
      </w:pPr>
      <w:r w:rsidRPr="006977E6">
        <w:rPr>
          <w:rFonts w:ascii="Arial" w:hAnsi="Arial" w:cs="Arial"/>
        </w:rPr>
        <w:t>Vybavení veřejného prostranství, drobná architektura, mobiliář</w:t>
      </w:r>
    </w:p>
    <w:p w14:paraId="62F09E71" w14:textId="77777777" w:rsidR="006977E6" w:rsidRPr="006977E6" w:rsidRDefault="006977E6" w:rsidP="006977E6">
      <w:pPr>
        <w:pStyle w:val="Bezmezer"/>
        <w:numPr>
          <w:ilvl w:val="0"/>
          <w:numId w:val="18"/>
        </w:numPr>
        <w:ind w:left="1276" w:hanging="425"/>
        <w:rPr>
          <w:rFonts w:ascii="Arial" w:hAnsi="Arial" w:cs="Arial"/>
        </w:rPr>
      </w:pPr>
      <w:r w:rsidRPr="006977E6">
        <w:rPr>
          <w:rFonts w:ascii="Arial" w:hAnsi="Arial" w:cs="Arial"/>
        </w:rPr>
        <w:t>Koncepce objektů (objekty vymezující veřejné prostranství nebo se nacházející uvnitř veřejného prostranství)</w:t>
      </w:r>
    </w:p>
    <w:p w14:paraId="43FB4990" w14:textId="77777777" w:rsidR="006977E6" w:rsidRPr="006977E6" w:rsidRDefault="006977E6" w:rsidP="006977E6">
      <w:pPr>
        <w:pStyle w:val="Bezmezer"/>
        <w:numPr>
          <w:ilvl w:val="1"/>
          <w:numId w:val="18"/>
        </w:numPr>
        <w:ind w:left="1276" w:hanging="425"/>
        <w:jc w:val="both"/>
        <w:rPr>
          <w:rFonts w:ascii="Arial" w:hAnsi="Arial" w:cs="Arial"/>
        </w:rPr>
      </w:pPr>
      <w:r w:rsidRPr="006977E6">
        <w:rPr>
          <w:rFonts w:ascii="Arial" w:hAnsi="Arial" w:cs="Arial"/>
        </w:rPr>
        <w:t>Analytická část</w:t>
      </w:r>
    </w:p>
    <w:p w14:paraId="1A420476" w14:textId="77777777" w:rsidR="006977E6" w:rsidRPr="006977E6" w:rsidRDefault="006977E6" w:rsidP="006977E6">
      <w:pPr>
        <w:pStyle w:val="Bezmezer"/>
        <w:numPr>
          <w:ilvl w:val="1"/>
          <w:numId w:val="18"/>
        </w:numPr>
        <w:ind w:left="1276" w:hanging="425"/>
        <w:jc w:val="both"/>
        <w:rPr>
          <w:rFonts w:ascii="Arial" w:hAnsi="Arial" w:cs="Arial"/>
        </w:rPr>
      </w:pPr>
      <w:r w:rsidRPr="006977E6">
        <w:rPr>
          <w:rFonts w:ascii="Arial" w:hAnsi="Arial" w:cs="Arial"/>
        </w:rPr>
        <w:t>Základní koncepce objektů</w:t>
      </w:r>
    </w:p>
    <w:p w14:paraId="71B1F2F6" w14:textId="77777777" w:rsidR="006977E6" w:rsidRPr="006977E6" w:rsidRDefault="006977E6" w:rsidP="006977E6">
      <w:pPr>
        <w:pStyle w:val="Bezmezer"/>
        <w:numPr>
          <w:ilvl w:val="1"/>
          <w:numId w:val="18"/>
        </w:numPr>
        <w:ind w:left="1276" w:hanging="425"/>
        <w:jc w:val="both"/>
        <w:rPr>
          <w:rFonts w:ascii="Arial" w:hAnsi="Arial" w:cs="Arial"/>
        </w:rPr>
      </w:pPr>
      <w:r w:rsidRPr="006977E6">
        <w:rPr>
          <w:rFonts w:ascii="Arial" w:hAnsi="Arial" w:cs="Arial"/>
        </w:rPr>
        <w:t>regulace objektů (funkční využití a prostorové uspořádání)</w:t>
      </w:r>
    </w:p>
    <w:p w14:paraId="52C2CE3D" w14:textId="77777777" w:rsidR="006977E6" w:rsidRPr="006977E6" w:rsidRDefault="006977E6" w:rsidP="006977E6">
      <w:pPr>
        <w:pStyle w:val="Bezmezer"/>
        <w:numPr>
          <w:ilvl w:val="0"/>
          <w:numId w:val="18"/>
        </w:numPr>
        <w:ind w:left="1276" w:hanging="425"/>
        <w:rPr>
          <w:rFonts w:ascii="Arial" w:hAnsi="Arial" w:cs="Arial"/>
        </w:rPr>
      </w:pPr>
      <w:r w:rsidRPr="006977E6">
        <w:rPr>
          <w:rFonts w:ascii="Arial" w:hAnsi="Arial" w:cs="Arial"/>
        </w:rPr>
        <w:t>Řešení dopravní infrastruktury</w:t>
      </w:r>
    </w:p>
    <w:p w14:paraId="166ED234" w14:textId="77777777" w:rsidR="006977E6" w:rsidRPr="006977E6" w:rsidRDefault="006977E6" w:rsidP="006977E6">
      <w:pPr>
        <w:pStyle w:val="Bezmezer"/>
        <w:numPr>
          <w:ilvl w:val="1"/>
          <w:numId w:val="18"/>
        </w:numPr>
        <w:ind w:left="1276" w:hanging="425"/>
        <w:jc w:val="both"/>
        <w:rPr>
          <w:rFonts w:ascii="Arial" w:hAnsi="Arial" w:cs="Arial"/>
        </w:rPr>
      </w:pPr>
      <w:r w:rsidRPr="006977E6">
        <w:rPr>
          <w:rFonts w:ascii="Arial" w:hAnsi="Arial" w:cs="Arial"/>
        </w:rPr>
        <w:t>Podrobné řešení dopravní infrastruktury ve vazbě na architektonicko-urbanistické řešení</w:t>
      </w:r>
    </w:p>
    <w:p w14:paraId="3482D8C7" w14:textId="77777777" w:rsidR="006977E6" w:rsidRPr="006977E6" w:rsidRDefault="006977E6" w:rsidP="006977E6">
      <w:pPr>
        <w:pStyle w:val="Bezmezer"/>
        <w:numPr>
          <w:ilvl w:val="0"/>
          <w:numId w:val="18"/>
        </w:numPr>
        <w:ind w:left="1276" w:hanging="425"/>
        <w:rPr>
          <w:rFonts w:ascii="Arial" w:hAnsi="Arial" w:cs="Arial"/>
        </w:rPr>
      </w:pPr>
      <w:r w:rsidRPr="006977E6">
        <w:rPr>
          <w:rFonts w:ascii="Arial" w:hAnsi="Arial" w:cs="Arial"/>
        </w:rPr>
        <w:t>Řešení technické infrastruktury</w:t>
      </w:r>
    </w:p>
    <w:p w14:paraId="1AC31380" w14:textId="77777777" w:rsidR="006977E6" w:rsidRPr="006977E6" w:rsidRDefault="006977E6" w:rsidP="006977E6">
      <w:pPr>
        <w:pStyle w:val="Bezmezer"/>
        <w:numPr>
          <w:ilvl w:val="1"/>
          <w:numId w:val="18"/>
        </w:numPr>
        <w:ind w:left="1276" w:hanging="425"/>
        <w:jc w:val="both"/>
        <w:rPr>
          <w:rFonts w:ascii="Arial" w:hAnsi="Arial" w:cs="Arial"/>
        </w:rPr>
      </w:pPr>
      <w:r w:rsidRPr="006977E6">
        <w:rPr>
          <w:rFonts w:ascii="Arial" w:hAnsi="Arial" w:cs="Arial"/>
        </w:rPr>
        <w:t>Podrobné řešení technické infrastruktury ve vazbě na architektonicko-urbanistické řešení</w:t>
      </w:r>
    </w:p>
    <w:p w14:paraId="48CFDABC" w14:textId="77777777" w:rsidR="006977E6" w:rsidRPr="006977E6" w:rsidRDefault="006977E6" w:rsidP="006977E6">
      <w:pPr>
        <w:pStyle w:val="Bezmezer"/>
        <w:numPr>
          <w:ilvl w:val="0"/>
          <w:numId w:val="18"/>
        </w:numPr>
        <w:ind w:left="1276" w:hanging="425"/>
        <w:rPr>
          <w:rFonts w:ascii="Arial" w:hAnsi="Arial" w:cs="Arial"/>
        </w:rPr>
      </w:pPr>
      <w:r w:rsidRPr="006977E6">
        <w:rPr>
          <w:rFonts w:ascii="Arial" w:hAnsi="Arial" w:cs="Arial"/>
        </w:rPr>
        <w:t>Závěry a doporučení</w:t>
      </w:r>
    </w:p>
    <w:p w14:paraId="690731D7" w14:textId="77777777" w:rsidR="006977E6" w:rsidRPr="006977E6" w:rsidRDefault="006977E6" w:rsidP="006977E6">
      <w:pPr>
        <w:pStyle w:val="Bezmezer"/>
        <w:numPr>
          <w:ilvl w:val="1"/>
          <w:numId w:val="18"/>
        </w:numPr>
        <w:ind w:left="1276" w:hanging="425"/>
        <w:jc w:val="both"/>
        <w:rPr>
          <w:rFonts w:ascii="Arial" w:hAnsi="Arial" w:cs="Arial"/>
        </w:rPr>
      </w:pPr>
      <w:r w:rsidRPr="006977E6">
        <w:rPr>
          <w:rFonts w:ascii="Arial" w:hAnsi="Arial" w:cs="Arial"/>
        </w:rPr>
        <w:t>Vyhodnocení variant (jsou-li zpracovány)</w:t>
      </w:r>
    </w:p>
    <w:p w14:paraId="02F3B88B" w14:textId="77777777" w:rsidR="006977E6" w:rsidRPr="00DF754F" w:rsidRDefault="006977E6" w:rsidP="006977E6">
      <w:pPr>
        <w:pStyle w:val="rovezanadpis"/>
      </w:pPr>
      <w:r w:rsidRPr="00DF754F">
        <w:t>Grafická část bude obsahovat:</w:t>
      </w:r>
    </w:p>
    <w:p w14:paraId="5AFB5B40"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t>Širší vztahy (s vymezením řešeného území) – 1:2 000</w:t>
      </w:r>
    </w:p>
    <w:p w14:paraId="77E88D47" w14:textId="77777777" w:rsidR="006977E6" w:rsidRPr="006977E6" w:rsidRDefault="006977E6" w:rsidP="006977E6">
      <w:pPr>
        <w:pStyle w:val="Bezmezer"/>
        <w:numPr>
          <w:ilvl w:val="0"/>
          <w:numId w:val="19"/>
        </w:numPr>
        <w:ind w:left="1276" w:hanging="425"/>
        <w:jc w:val="both"/>
        <w:rPr>
          <w:rFonts w:ascii="Arial" w:hAnsi="Arial" w:cs="Arial"/>
        </w:rPr>
      </w:pPr>
      <w:proofErr w:type="spellStart"/>
      <w:r w:rsidRPr="006977E6">
        <w:rPr>
          <w:rFonts w:ascii="Arial" w:hAnsi="Arial" w:cs="Arial"/>
        </w:rPr>
        <w:t>Ortofotomapa</w:t>
      </w:r>
      <w:proofErr w:type="spellEnd"/>
      <w:r w:rsidRPr="006977E6">
        <w:rPr>
          <w:rFonts w:ascii="Arial" w:hAnsi="Arial" w:cs="Arial"/>
        </w:rPr>
        <w:t xml:space="preserve"> (s vymezením řešeného území) – 1:1000</w:t>
      </w:r>
    </w:p>
    <w:p w14:paraId="2F80C445"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t>Výkres problémů (na základě aktuálního stavu) – 1:200</w:t>
      </w:r>
    </w:p>
    <w:p w14:paraId="79F65F0F"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t>Hlavní výkres (návrh) – 1:200</w:t>
      </w:r>
    </w:p>
    <w:p w14:paraId="7BA9B40A"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t>Výkres zeleně (není-li součástí hlavního výkresu) – stejné měřítko jako hlavní výkres</w:t>
      </w:r>
    </w:p>
    <w:p w14:paraId="386CCB8F"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t>Výkres architektonicko-stavebního řešení (není-li součástí hlavního výkresu) – stejné měřítko jako hlavní výkres</w:t>
      </w:r>
    </w:p>
    <w:p w14:paraId="40CA0464"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lastRenderedPageBreak/>
        <w:t>Regulace objektů (není-li součástí hlavního výkresu) – stejné měřítko jako hlavní výkres</w:t>
      </w:r>
    </w:p>
    <w:p w14:paraId="21174932"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t>Výkres řešení dopravní infrastruktury (není-li součástí hlavního výkresu) – stejné měřítko jako hlavní výkres</w:t>
      </w:r>
    </w:p>
    <w:p w14:paraId="155FC6FA"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t>Výkres řešení technické infrastruktury (není-li součástí hlavního výkresu) – stejné měřítko jako hlavní výkres</w:t>
      </w:r>
    </w:p>
    <w:p w14:paraId="1661270F"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t xml:space="preserve">Řezy, případně </w:t>
      </w:r>
      <w:proofErr w:type="spellStart"/>
      <w:r w:rsidRPr="006977E6">
        <w:rPr>
          <w:rFonts w:ascii="Arial" w:hAnsi="Arial" w:cs="Arial"/>
        </w:rPr>
        <w:t>řezopohledy</w:t>
      </w:r>
      <w:proofErr w:type="spellEnd"/>
      <w:r w:rsidRPr="006977E6">
        <w:rPr>
          <w:rFonts w:ascii="Arial" w:hAnsi="Arial" w:cs="Arial"/>
        </w:rPr>
        <w:t xml:space="preserve"> – 1:200</w:t>
      </w:r>
    </w:p>
    <w:p w14:paraId="282433CE"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t>Doplňující schémata</w:t>
      </w:r>
    </w:p>
    <w:p w14:paraId="0FE43902"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t>Základní detaily řešení parteru</w:t>
      </w:r>
    </w:p>
    <w:p w14:paraId="416BCD08" w14:textId="77777777" w:rsidR="006977E6" w:rsidRPr="006977E6" w:rsidRDefault="006977E6" w:rsidP="006977E6">
      <w:pPr>
        <w:pStyle w:val="Bezmezer"/>
        <w:numPr>
          <w:ilvl w:val="0"/>
          <w:numId w:val="19"/>
        </w:numPr>
        <w:ind w:left="1276" w:hanging="425"/>
        <w:jc w:val="both"/>
        <w:rPr>
          <w:rFonts w:ascii="Arial" w:hAnsi="Arial" w:cs="Arial"/>
        </w:rPr>
      </w:pPr>
      <w:r w:rsidRPr="006977E6">
        <w:rPr>
          <w:rFonts w:ascii="Arial" w:hAnsi="Arial" w:cs="Arial"/>
        </w:rPr>
        <w:t>Vizualizace, skici nebo modely</w:t>
      </w:r>
    </w:p>
    <w:p w14:paraId="6970BFEE" w14:textId="0A5CAB72" w:rsidR="006977E6" w:rsidRPr="00DF754F" w:rsidRDefault="006977E6" w:rsidP="001D3D0E">
      <w:pPr>
        <w:pStyle w:val="Podtitul"/>
      </w:pPr>
      <w:r>
        <w:t>Objednatel připouští i další výkresy dle uvážení zhotovitele (např. detaily řešení ve větším než předepsaném měřítku).</w:t>
      </w:r>
    </w:p>
    <w:p w14:paraId="3EEA244B" w14:textId="77777777" w:rsidR="001D3D0E" w:rsidRDefault="001D3D0E" w:rsidP="001D3D0E">
      <w:pPr>
        <w:pStyle w:val="Nadpis1"/>
      </w:pPr>
      <w:r>
        <w:t>Etapizace díla</w:t>
      </w:r>
    </w:p>
    <w:p w14:paraId="377F18F4" w14:textId="77777777" w:rsidR="001D3D0E" w:rsidRPr="00E9357C" w:rsidRDefault="001D3D0E" w:rsidP="001D3D0E">
      <w:pPr>
        <w:pStyle w:val="rovezanadpis"/>
      </w:pPr>
      <w:r w:rsidRPr="00E9357C">
        <w:t>Etapy zpracování díla a termíny předání:</w:t>
      </w:r>
    </w:p>
    <w:p w14:paraId="21ED1BF7" w14:textId="77777777" w:rsidR="001D3D0E" w:rsidRDefault="001D3D0E" w:rsidP="001D3D0E">
      <w:pPr>
        <w:pStyle w:val="Styl2"/>
      </w:pPr>
      <w:r>
        <w:rPr>
          <w:b/>
        </w:rPr>
        <w:t xml:space="preserve">Etapa 1: </w:t>
      </w:r>
      <w:r w:rsidRPr="00E9357C">
        <w:rPr>
          <w:b/>
        </w:rPr>
        <w:t>Návrh územní studie</w:t>
      </w:r>
      <w:r w:rsidRPr="00E9357C">
        <w:t xml:space="preserve"> – bude předána nejpozději do 6 měsíců od </w:t>
      </w:r>
      <w:r>
        <w:t>zahájení díla.</w:t>
      </w:r>
    </w:p>
    <w:p w14:paraId="2056859C" w14:textId="77777777" w:rsidR="001D3D0E" w:rsidRDefault="001D3D0E" w:rsidP="001D3D0E">
      <w:pPr>
        <w:pStyle w:val="Styl2"/>
        <w:numPr>
          <w:ilvl w:val="0"/>
          <w:numId w:val="0"/>
        </w:numPr>
        <w:ind w:left="851"/>
      </w:pPr>
      <w:r>
        <w:t>Do 60 kalendářních dnů</w:t>
      </w:r>
      <w:r w:rsidRPr="00E9357C">
        <w:t xml:space="preserve"> po odevzdání návrhu objednatel doručí zhotoviteli s</w:t>
      </w:r>
      <w:r>
        <w:t>eznam připomínek k návrhu.</w:t>
      </w:r>
    </w:p>
    <w:p w14:paraId="325071F6" w14:textId="77777777" w:rsidR="001D3D0E" w:rsidRPr="00E9357C" w:rsidRDefault="001D3D0E" w:rsidP="001D3D0E">
      <w:pPr>
        <w:pStyle w:val="Styl2"/>
      </w:pPr>
      <w:r>
        <w:rPr>
          <w:b/>
        </w:rPr>
        <w:t xml:space="preserve">Etapa 2: </w:t>
      </w:r>
      <w:r w:rsidRPr="00E9357C">
        <w:rPr>
          <w:b/>
        </w:rPr>
        <w:t>Čistopis územní studie</w:t>
      </w:r>
      <w:r w:rsidRPr="00E9357C">
        <w:t xml:space="preserve">: </w:t>
      </w:r>
      <w:r>
        <w:t>za</w:t>
      </w:r>
      <w:r w:rsidRPr="00E9357C">
        <w:t>pracování připomínek a zhotovení fin</w:t>
      </w:r>
      <w:r>
        <w:t>álního návrhu územní studie – bude předán</w:t>
      </w:r>
      <w:r w:rsidRPr="00E9357C">
        <w:t xml:space="preserve"> nejpozději do </w:t>
      </w:r>
      <w:r>
        <w:t>5 měsíců ode dne obdržení seznamu připomínek dle předchozího bodu.</w:t>
      </w:r>
    </w:p>
    <w:p w14:paraId="7B107803" w14:textId="77777777" w:rsidR="001D3D0E" w:rsidRDefault="001D3D0E" w:rsidP="001D3D0E">
      <w:pPr>
        <w:pStyle w:val="Nadpis1"/>
      </w:pPr>
      <w:r>
        <w:t>Další požadavky objednatele</w:t>
      </w:r>
    </w:p>
    <w:p w14:paraId="41D908D2" w14:textId="77777777" w:rsidR="001D3D0E" w:rsidRPr="00E9357C" w:rsidRDefault="001D3D0E" w:rsidP="001D3D0E">
      <w:pPr>
        <w:pStyle w:val="rovezanadpis"/>
      </w:pPr>
      <w:r w:rsidRPr="00E9357C">
        <w:t xml:space="preserve">Požadavek na kontrolní dny a konzultace: </w:t>
      </w:r>
    </w:p>
    <w:p w14:paraId="2C166EFD" w14:textId="77777777" w:rsidR="001D3D0E" w:rsidRPr="001D3D0E" w:rsidRDefault="001D3D0E" w:rsidP="001D3D0E">
      <w:pPr>
        <w:pStyle w:val="Odstavecseseznamem"/>
        <w:numPr>
          <w:ilvl w:val="0"/>
          <w:numId w:val="22"/>
        </w:numPr>
        <w:spacing w:after="0" w:line="240" w:lineRule="auto"/>
        <w:ind w:left="1276"/>
        <w:jc w:val="both"/>
        <w:rPr>
          <w:rFonts w:ascii="Arial" w:hAnsi="Arial" w:cs="Arial"/>
        </w:rPr>
      </w:pPr>
      <w:r w:rsidRPr="001D3D0E">
        <w:rPr>
          <w:rFonts w:ascii="Arial" w:hAnsi="Arial" w:cs="Arial"/>
        </w:rPr>
        <w:t xml:space="preserve">K odevzdání každé etapy je zhotovitel povinen vyzvat objednatele k převzetí díla alespoň 10 pracovních dnů před stanoveným dnem předání a převzetí jednotlivých etap díla. </w:t>
      </w:r>
    </w:p>
    <w:p w14:paraId="73ACAD15" w14:textId="77777777" w:rsidR="001D3D0E" w:rsidRPr="001D3D0E" w:rsidRDefault="001D3D0E" w:rsidP="001D3D0E">
      <w:pPr>
        <w:pStyle w:val="Odstavecseseznamem"/>
        <w:numPr>
          <w:ilvl w:val="0"/>
          <w:numId w:val="22"/>
        </w:numPr>
        <w:spacing w:after="0" w:line="240" w:lineRule="auto"/>
        <w:ind w:left="1276"/>
        <w:jc w:val="both"/>
        <w:rPr>
          <w:rFonts w:ascii="Arial" w:hAnsi="Arial" w:cs="Arial"/>
        </w:rPr>
      </w:pPr>
      <w:r w:rsidRPr="001D3D0E">
        <w:rPr>
          <w:rFonts w:ascii="Arial" w:hAnsi="Arial" w:cs="Arial"/>
        </w:rPr>
        <w:t xml:space="preserve">V průběhu zpracování budou probíhat kontrolní jednání, a to v intervalu minimálně 1x za dva měsíce, případně častěji dle potřeby. </w:t>
      </w:r>
    </w:p>
    <w:p w14:paraId="42790247" w14:textId="77777777" w:rsidR="001D3D0E" w:rsidRPr="001D3D0E" w:rsidRDefault="001D3D0E" w:rsidP="001D3D0E">
      <w:pPr>
        <w:pStyle w:val="Odstavecseseznamem"/>
        <w:numPr>
          <w:ilvl w:val="0"/>
          <w:numId w:val="22"/>
        </w:numPr>
        <w:spacing w:after="0" w:line="240" w:lineRule="auto"/>
        <w:ind w:left="1276"/>
        <w:jc w:val="both"/>
        <w:rPr>
          <w:rFonts w:ascii="Arial" w:hAnsi="Arial" w:cs="Arial"/>
        </w:rPr>
      </w:pPr>
      <w:r w:rsidRPr="001D3D0E">
        <w:rPr>
          <w:rFonts w:ascii="Arial" w:hAnsi="Arial" w:cs="Arial"/>
        </w:rPr>
        <w:t>Návrh územní studie bude prezentován komisím životního prostředí, výstavby, územního plánu, pracovní skupině pro Program regenerace MPZ Beroun</w:t>
      </w:r>
    </w:p>
    <w:p w14:paraId="37593D2D" w14:textId="77777777" w:rsidR="001D3D0E" w:rsidRPr="001D3D0E" w:rsidRDefault="001D3D0E" w:rsidP="001D3D0E">
      <w:pPr>
        <w:pStyle w:val="Odstavecseseznamem"/>
        <w:numPr>
          <w:ilvl w:val="0"/>
          <w:numId w:val="22"/>
        </w:numPr>
        <w:spacing w:after="0" w:line="240" w:lineRule="auto"/>
        <w:ind w:left="1276"/>
        <w:jc w:val="both"/>
        <w:rPr>
          <w:rFonts w:ascii="Arial" w:hAnsi="Arial" w:cs="Arial"/>
        </w:rPr>
      </w:pPr>
      <w:r w:rsidRPr="001D3D0E">
        <w:rPr>
          <w:rFonts w:ascii="Arial" w:hAnsi="Arial" w:cs="Arial"/>
        </w:rPr>
        <w:t xml:space="preserve">Návrh územní studie bude konzultován se zástupci Národního památkového ústavu pro Střední Čechy </w:t>
      </w:r>
    </w:p>
    <w:p w14:paraId="758CC9F3" w14:textId="77777777" w:rsidR="001D3D0E" w:rsidRDefault="001D3D0E" w:rsidP="001D3D0E">
      <w:pPr>
        <w:pStyle w:val="rovezanadpis"/>
      </w:pPr>
      <w:r w:rsidRPr="00E9357C">
        <w:t>Po obsahové stránce bude územní studie respektovat regulativy</w:t>
      </w:r>
      <w:r>
        <w:t xml:space="preserve"> platného územního plánu Beroun.</w:t>
      </w:r>
    </w:p>
    <w:p w14:paraId="352C70FB" w14:textId="77777777" w:rsidR="001D3D0E" w:rsidRDefault="001D3D0E" w:rsidP="001D3D0E">
      <w:pPr>
        <w:pStyle w:val="rovezanadpis"/>
      </w:pPr>
      <w:r>
        <w:t>Pro účely konzultací studie bude pořizovateli předán návrh územní studie:</w:t>
      </w:r>
    </w:p>
    <w:p w14:paraId="04F710D9" w14:textId="77777777" w:rsidR="001D3D0E" w:rsidRPr="001D3D0E" w:rsidRDefault="001D3D0E" w:rsidP="001D3D0E">
      <w:pPr>
        <w:pStyle w:val="Odstavecseseznamem"/>
        <w:numPr>
          <w:ilvl w:val="0"/>
          <w:numId w:val="22"/>
        </w:numPr>
        <w:spacing w:after="0" w:line="240" w:lineRule="auto"/>
        <w:ind w:left="1276"/>
        <w:jc w:val="both"/>
        <w:rPr>
          <w:rFonts w:ascii="Arial" w:hAnsi="Arial" w:cs="Arial"/>
        </w:rPr>
      </w:pPr>
      <w:r w:rsidRPr="001D3D0E">
        <w:rPr>
          <w:rFonts w:ascii="Arial" w:hAnsi="Arial" w:cs="Arial"/>
        </w:rPr>
        <w:t xml:space="preserve">1 x tištěné </w:t>
      </w:r>
      <w:proofErr w:type="spellStart"/>
      <w:r w:rsidRPr="001D3D0E">
        <w:rPr>
          <w:rFonts w:ascii="Arial" w:hAnsi="Arial" w:cs="Arial"/>
        </w:rPr>
        <w:t>paré</w:t>
      </w:r>
      <w:proofErr w:type="spellEnd"/>
      <w:r w:rsidRPr="001D3D0E">
        <w:rPr>
          <w:rFonts w:ascii="Arial" w:hAnsi="Arial" w:cs="Arial"/>
        </w:rPr>
        <w:t xml:space="preserve"> dokumentace, 1 x digitální vyhotovení ve stejných formátech jako čistopis</w:t>
      </w:r>
    </w:p>
    <w:p w14:paraId="6DC12EF2" w14:textId="77777777" w:rsidR="001D3D0E" w:rsidRDefault="001D3D0E" w:rsidP="001D3D0E">
      <w:pPr>
        <w:pStyle w:val="rovezanadpis"/>
      </w:pPr>
      <w:r>
        <w:t>Po posouzení studie, případném dopracování a schválení možností jejího využití bude pořizovateli předána konečná územní studie:</w:t>
      </w:r>
    </w:p>
    <w:p w14:paraId="2732F2B3" w14:textId="77777777" w:rsidR="001D3D0E" w:rsidRPr="001D3D0E" w:rsidRDefault="001D3D0E" w:rsidP="001D3D0E">
      <w:pPr>
        <w:pStyle w:val="Odstavecseseznamem"/>
        <w:numPr>
          <w:ilvl w:val="0"/>
          <w:numId w:val="22"/>
        </w:numPr>
        <w:spacing w:after="0" w:line="240" w:lineRule="auto"/>
        <w:ind w:left="1276"/>
        <w:jc w:val="both"/>
        <w:rPr>
          <w:rFonts w:ascii="Arial" w:hAnsi="Arial" w:cs="Arial"/>
        </w:rPr>
      </w:pPr>
      <w:r w:rsidRPr="001D3D0E">
        <w:rPr>
          <w:rFonts w:ascii="Arial" w:hAnsi="Arial" w:cs="Arial"/>
        </w:rPr>
        <w:t xml:space="preserve">3 x tištěné </w:t>
      </w:r>
      <w:proofErr w:type="spellStart"/>
      <w:r w:rsidRPr="001D3D0E">
        <w:rPr>
          <w:rFonts w:ascii="Arial" w:hAnsi="Arial" w:cs="Arial"/>
        </w:rPr>
        <w:t>paré</w:t>
      </w:r>
      <w:proofErr w:type="spellEnd"/>
      <w:r w:rsidRPr="001D3D0E">
        <w:rPr>
          <w:rFonts w:ascii="Arial" w:hAnsi="Arial" w:cs="Arial"/>
        </w:rPr>
        <w:t xml:space="preserve"> dokumentace</w:t>
      </w:r>
    </w:p>
    <w:p w14:paraId="68958F5F" w14:textId="77777777" w:rsidR="001D3D0E" w:rsidRPr="001D3D0E" w:rsidRDefault="001D3D0E" w:rsidP="001D3D0E">
      <w:pPr>
        <w:pStyle w:val="Odstavecseseznamem"/>
        <w:numPr>
          <w:ilvl w:val="0"/>
          <w:numId w:val="22"/>
        </w:numPr>
        <w:spacing w:after="0" w:line="240" w:lineRule="auto"/>
        <w:ind w:left="1276"/>
        <w:jc w:val="both"/>
        <w:rPr>
          <w:rFonts w:ascii="Arial" w:hAnsi="Arial" w:cs="Arial"/>
        </w:rPr>
      </w:pPr>
      <w:r w:rsidRPr="001D3D0E">
        <w:rPr>
          <w:rFonts w:ascii="Arial" w:hAnsi="Arial" w:cs="Arial"/>
        </w:rPr>
        <w:t xml:space="preserve">dále bude odevzdána na CD (DVD) nosiči: </w:t>
      </w:r>
    </w:p>
    <w:p w14:paraId="4CAA2141" w14:textId="77777777" w:rsidR="001D3D0E" w:rsidRPr="001D3D0E" w:rsidRDefault="001D3D0E" w:rsidP="001D3D0E">
      <w:pPr>
        <w:pStyle w:val="Odstavecseseznamem"/>
        <w:numPr>
          <w:ilvl w:val="1"/>
          <w:numId w:val="22"/>
        </w:numPr>
        <w:spacing w:after="0" w:line="240" w:lineRule="auto"/>
        <w:ind w:left="1276" w:hanging="142"/>
        <w:jc w:val="both"/>
        <w:rPr>
          <w:rFonts w:ascii="Arial" w:hAnsi="Arial" w:cs="Arial"/>
        </w:rPr>
      </w:pPr>
      <w:r w:rsidRPr="001D3D0E">
        <w:rPr>
          <w:rFonts w:ascii="Arial" w:hAnsi="Arial" w:cs="Arial"/>
        </w:rPr>
        <w:lastRenderedPageBreak/>
        <w:t xml:space="preserve">vektorové soubory: ve formátu DGN, DWG, SHP (včetně MXD dokumentů), PDF, </w:t>
      </w:r>
    </w:p>
    <w:p w14:paraId="35CA8A1D" w14:textId="77777777" w:rsidR="001D3D0E" w:rsidRPr="001D3D0E" w:rsidRDefault="001D3D0E" w:rsidP="001D3D0E">
      <w:pPr>
        <w:pStyle w:val="Odstavecseseznamem"/>
        <w:numPr>
          <w:ilvl w:val="1"/>
          <w:numId w:val="22"/>
        </w:numPr>
        <w:spacing w:after="0" w:line="240" w:lineRule="auto"/>
        <w:ind w:left="1276" w:hanging="142"/>
        <w:jc w:val="both"/>
        <w:rPr>
          <w:rFonts w:ascii="Arial" w:hAnsi="Arial" w:cs="Arial"/>
        </w:rPr>
      </w:pPr>
      <w:r w:rsidRPr="001D3D0E">
        <w:rPr>
          <w:rFonts w:ascii="Arial" w:hAnsi="Arial" w:cs="Arial"/>
        </w:rPr>
        <w:t xml:space="preserve"> textové soubory: ve formátu PDF a zároveň DOC/DOCX nebo RTF</w:t>
      </w:r>
    </w:p>
    <w:p w14:paraId="56462CB6" w14:textId="0CD0F5F4" w:rsidR="00012883" w:rsidRPr="00012883" w:rsidRDefault="001D3D0E" w:rsidP="0049168F">
      <w:pPr>
        <w:pStyle w:val="rovezanadpis"/>
        <w:spacing w:after="0" w:line="240" w:lineRule="auto"/>
        <w:ind w:left="0"/>
        <w:rPr>
          <w:lang w:eastAsia="en-US"/>
        </w:rPr>
      </w:pPr>
      <w:r>
        <w:t>Zhotovitel územní studie se aktivně zúčastní konzultací se</w:t>
      </w:r>
      <w:r w:rsidR="00F84FBA">
        <w:t xml:space="preserve"> samosprávou, veřejností a </w:t>
      </w:r>
      <w:r>
        <w:t>v případě potřeby jednání s dotčenými orgány.</w:t>
      </w:r>
    </w:p>
    <w:sectPr w:rsidR="00012883" w:rsidRPr="00012883" w:rsidSect="007D3A49">
      <w:headerReference w:type="default" r:id="rId10"/>
      <w:footerReference w:type="default" r:id="rId11"/>
      <w:head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3E9EF" w14:textId="77777777" w:rsidR="00BE22D0" w:rsidRDefault="00BE22D0" w:rsidP="00DB442A">
      <w:pPr>
        <w:spacing w:after="0" w:line="240" w:lineRule="auto"/>
      </w:pPr>
      <w:r>
        <w:separator/>
      </w:r>
    </w:p>
  </w:endnote>
  <w:endnote w:type="continuationSeparator" w:id="0">
    <w:p w14:paraId="060096CE" w14:textId="77777777" w:rsidR="00BE22D0" w:rsidRDefault="00BE22D0"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73229919"/>
      <w:docPartObj>
        <w:docPartGallery w:val="Page Numbers (Bottom of Page)"/>
        <w:docPartUnique/>
      </w:docPartObj>
    </w:sdtPr>
    <w:sdtEndPr>
      <w:rPr>
        <w:rFonts w:ascii="Arial" w:eastAsia="Calibri" w:hAnsi="Arial" w:cs="Arial"/>
        <w:sz w:val="18"/>
        <w:szCs w:val="18"/>
        <w:lang w:val="en-US"/>
      </w:rPr>
    </w:sdtEndPr>
    <w:sdtContent>
      <w:p w14:paraId="2316136B" w14:textId="77777777" w:rsidR="00D24B17" w:rsidRPr="007D3A49" w:rsidRDefault="00D24B17" w:rsidP="007D3A49">
        <w:pPr>
          <w:pStyle w:val="Zpat"/>
          <w:jc w:val="right"/>
          <w:rPr>
            <w:rFonts w:ascii="Arial" w:eastAsia="Calibri" w:hAnsi="Arial" w:cs="Arial"/>
            <w:sz w:val="18"/>
            <w:szCs w:val="18"/>
            <w:lang w:val="en-US"/>
          </w:rPr>
        </w:pPr>
        <w:r w:rsidRPr="00A204AF">
          <w:rPr>
            <w:rFonts w:ascii="Arial" w:eastAsia="Calibri" w:hAnsi="Arial" w:cs="Arial"/>
            <w:sz w:val="18"/>
            <w:szCs w:val="18"/>
            <w:lang w:val="en-US"/>
          </w:rPr>
          <w:t>s</w:t>
        </w:r>
        <w:r w:rsidRPr="007D3A49">
          <w:rPr>
            <w:rFonts w:ascii="Arial" w:eastAsia="Calibri" w:hAnsi="Arial" w:cs="Arial"/>
            <w:sz w:val="18"/>
            <w:szCs w:val="18"/>
            <w:lang w:val="en-US"/>
          </w:rPr>
          <w:t xml:space="preserve">tr. </w:t>
        </w:r>
        <w:r w:rsidRPr="007D3A49">
          <w:rPr>
            <w:rFonts w:ascii="Arial" w:eastAsia="Calibri" w:hAnsi="Arial" w:cs="Arial"/>
            <w:sz w:val="18"/>
            <w:szCs w:val="18"/>
            <w:lang w:val="en-US"/>
          </w:rPr>
          <w:fldChar w:fldCharType="begin"/>
        </w:r>
        <w:r w:rsidRPr="007D3A49">
          <w:rPr>
            <w:rFonts w:ascii="Arial" w:eastAsia="Calibri" w:hAnsi="Arial" w:cs="Arial"/>
            <w:sz w:val="18"/>
            <w:szCs w:val="18"/>
            <w:lang w:val="en-US"/>
          </w:rPr>
          <w:instrText>PAGE    \* MERGEFORMAT</w:instrText>
        </w:r>
        <w:r w:rsidRPr="007D3A49">
          <w:rPr>
            <w:rFonts w:ascii="Arial" w:eastAsia="Calibri" w:hAnsi="Arial" w:cs="Arial"/>
            <w:sz w:val="18"/>
            <w:szCs w:val="18"/>
            <w:lang w:val="en-US"/>
          </w:rPr>
          <w:fldChar w:fldCharType="separate"/>
        </w:r>
        <w:r w:rsidR="00E35753">
          <w:rPr>
            <w:rFonts w:ascii="Arial" w:eastAsia="Calibri" w:hAnsi="Arial" w:cs="Arial"/>
            <w:noProof/>
            <w:sz w:val="18"/>
            <w:szCs w:val="18"/>
            <w:lang w:val="en-US"/>
          </w:rPr>
          <w:t>6</w:t>
        </w:r>
        <w:r w:rsidRPr="007D3A49">
          <w:rPr>
            <w:rFonts w:ascii="Arial" w:eastAsia="Calibri" w:hAnsi="Arial" w:cs="Arial"/>
            <w:sz w:val="18"/>
            <w:szCs w:val="18"/>
            <w:lang w:val="en-US"/>
          </w:rPr>
          <w:fldChar w:fldCharType="end"/>
        </w:r>
      </w:p>
    </w:sdtContent>
  </w:sdt>
  <w:p w14:paraId="20F3C1C5" w14:textId="77777777" w:rsidR="00D24B17" w:rsidRPr="00E2124F" w:rsidRDefault="00D24B17" w:rsidP="006255AD">
    <w:pPr>
      <w:tabs>
        <w:tab w:val="center" w:pos="8931"/>
      </w:tabs>
      <w:spacing w:after="0" w:line="240" w:lineRule="auto"/>
      <w:jc w:val="both"/>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A472E" w14:textId="77777777" w:rsidR="00BE22D0" w:rsidRDefault="00BE22D0" w:rsidP="00DB442A">
      <w:pPr>
        <w:spacing w:after="0" w:line="240" w:lineRule="auto"/>
      </w:pPr>
      <w:r>
        <w:separator/>
      </w:r>
    </w:p>
  </w:footnote>
  <w:footnote w:type="continuationSeparator" w:id="0">
    <w:p w14:paraId="761B10ED" w14:textId="77777777" w:rsidR="00BE22D0" w:rsidRDefault="00BE22D0" w:rsidP="00DB4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0304E" w14:textId="77777777" w:rsidR="00D24B17" w:rsidRPr="000E5927" w:rsidRDefault="00D24B17" w:rsidP="0016567E">
    <w:pPr>
      <w:pStyle w:val="Zhlav"/>
    </w:pPr>
    <w:r>
      <w:rPr>
        <w:noProof/>
        <w:color w:val="FFFFFF" w:themeColor="background1"/>
        <w:lang w:eastAsia="cs-CZ"/>
      </w:rPr>
      <w:drawing>
        <wp:inline distT="0" distB="0" distL="0" distR="0" wp14:anchorId="7F0B52A7" wp14:editId="706EBD89">
          <wp:extent cx="5429551" cy="895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551" cy="895350"/>
                  </a:xfrm>
                  <a:prstGeom prst="rect">
                    <a:avLst/>
                  </a:prstGeom>
                </pic:spPr>
              </pic:pic>
            </a:graphicData>
          </a:graphic>
        </wp:inline>
      </w:drawing>
    </w:r>
  </w:p>
  <w:p w14:paraId="5C1DD1ED" w14:textId="77777777" w:rsidR="00D24B17" w:rsidRDefault="00D24B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F7B23" w14:textId="30C3E467" w:rsidR="0098796A" w:rsidRDefault="0098796A" w:rsidP="00343BD8">
    <w:pPr>
      <w:tabs>
        <w:tab w:val="center" w:pos="4536"/>
        <w:tab w:val="right" w:pos="9072"/>
      </w:tabs>
      <w:spacing w:after="0" w:line="240" w:lineRule="auto"/>
      <w:jc w:val="both"/>
      <w:rPr>
        <w:rFonts w:ascii="Arial" w:eastAsia="Calibri" w:hAnsi="Arial" w:cs="Arial"/>
        <w:sz w:val="20"/>
        <w:szCs w:val="20"/>
      </w:rPr>
    </w:pPr>
    <w:r>
      <w:rPr>
        <w:rFonts w:ascii="Arial" w:eastAsia="Calibri" w:hAnsi="Arial" w:cs="Arial"/>
        <w:sz w:val="20"/>
        <w:szCs w:val="20"/>
      </w:rPr>
      <w:t>Příloha č. 1</w:t>
    </w:r>
  </w:p>
  <w:p w14:paraId="2AD8C8D3" w14:textId="77777777" w:rsidR="00343BD8" w:rsidRPr="009A3DB3" w:rsidRDefault="00343BD8" w:rsidP="00343BD8">
    <w:pPr>
      <w:tabs>
        <w:tab w:val="center" w:pos="4536"/>
        <w:tab w:val="right" w:pos="9072"/>
      </w:tabs>
      <w:spacing w:after="0" w:line="240" w:lineRule="auto"/>
      <w:jc w:val="both"/>
      <w:rPr>
        <w:rFonts w:ascii="Arial" w:hAnsi="Arial" w:cs="Arial"/>
        <w:sz w:val="20"/>
        <w:szCs w:val="20"/>
      </w:rPr>
    </w:pPr>
    <w:r>
      <w:rPr>
        <w:rFonts w:ascii="Arial" w:eastAsia="Calibri" w:hAnsi="Arial" w:cs="Arial"/>
        <w:sz w:val="20"/>
        <w:szCs w:val="20"/>
      </w:rPr>
      <w:t>Smlouva o dílo</w:t>
    </w:r>
    <w:r w:rsidRPr="00D543D3">
      <w:rPr>
        <w:rFonts w:ascii="Arial" w:eastAsia="Calibri" w:hAnsi="Arial" w:cs="Arial"/>
        <w:sz w:val="20"/>
        <w:szCs w:val="20"/>
      </w:rPr>
      <w:t xml:space="preserve"> </w:t>
    </w:r>
    <w:r>
      <w:rPr>
        <w:rFonts w:ascii="Arial" w:eastAsia="Calibri" w:hAnsi="Arial" w:cs="Arial"/>
        <w:sz w:val="20"/>
        <w:szCs w:val="20"/>
      </w:rPr>
      <w:t>„</w:t>
    </w:r>
    <w:r w:rsidRPr="00A12F16">
      <w:rPr>
        <w:rFonts w:ascii="Arial" w:eastAsia="Calibri" w:hAnsi="Arial" w:cs="Arial"/>
        <w:sz w:val="20"/>
        <w:szCs w:val="20"/>
      </w:rPr>
      <w:t>Územní studie vybraných veřejných prostranství v Berouně</w:t>
    </w:r>
    <w:r>
      <w:rPr>
        <w:rFonts w:ascii="Arial" w:eastAsia="Calibri" w:hAnsi="Arial" w:cs="Arial"/>
        <w:sz w:val="20"/>
        <w:szCs w:val="20"/>
      </w:rPr>
      <w:t>“</w:t>
    </w:r>
  </w:p>
  <w:p w14:paraId="599D1FD1" w14:textId="46D1ADD3" w:rsidR="00343BD8" w:rsidRPr="00A12F16" w:rsidRDefault="00343BD8" w:rsidP="00343BD8">
    <w:pPr>
      <w:pStyle w:val="Zhlav"/>
      <w:rPr>
        <w:rFonts w:ascii="Arial" w:hAnsi="Arial" w:cs="Arial"/>
        <w:sz w:val="20"/>
        <w:szCs w:val="20"/>
      </w:rPr>
    </w:pPr>
    <w:r w:rsidRPr="00A12F16">
      <w:rPr>
        <w:rFonts w:ascii="Arial" w:hAnsi="Arial" w:cs="Arial"/>
        <w:sz w:val="20"/>
        <w:szCs w:val="20"/>
      </w:rPr>
      <w:t xml:space="preserve">Část </w:t>
    </w:r>
    <w:r w:rsidR="001D3D0E">
      <w:rPr>
        <w:rFonts w:ascii="Arial" w:hAnsi="Arial" w:cs="Arial"/>
        <w:sz w:val="20"/>
        <w:szCs w:val="20"/>
      </w:rPr>
      <w:t>4</w:t>
    </w:r>
    <w:r w:rsidRPr="00A12F16">
      <w:rPr>
        <w:rFonts w:ascii="Arial" w:hAnsi="Arial" w:cs="Arial"/>
        <w:sz w:val="20"/>
        <w:szCs w:val="20"/>
      </w:rPr>
      <w:t xml:space="preserve">: Územní studie </w:t>
    </w:r>
    <w:r>
      <w:rPr>
        <w:rFonts w:ascii="Arial" w:hAnsi="Arial" w:cs="Arial"/>
        <w:sz w:val="20"/>
        <w:szCs w:val="20"/>
      </w:rPr>
      <w:t>„</w:t>
    </w:r>
    <w:r w:rsidR="001D3D0E">
      <w:rPr>
        <w:rFonts w:ascii="Arial" w:hAnsi="Arial" w:cs="Arial"/>
        <w:sz w:val="20"/>
        <w:szCs w:val="20"/>
      </w:rPr>
      <w:t>MPZ Beroun</w:t>
    </w:r>
    <w:r>
      <w:rPr>
        <w:rFonts w:ascii="Arial" w:hAnsi="Arial" w:cs="Arial"/>
        <w:sz w:val="20"/>
        <w:szCs w:val="20"/>
      </w:rPr>
      <w:t>“</w:t>
    </w:r>
  </w:p>
  <w:p w14:paraId="4E2CCF54" w14:textId="46424F01" w:rsidR="00D24B17" w:rsidRPr="007741E0" w:rsidRDefault="00D24B17" w:rsidP="007741E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B725D" w14:textId="77777777" w:rsidR="00D24B17" w:rsidRPr="00075727" w:rsidRDefault="00D24B17" w:rsidP="000757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085"/>
    <w:multiLevelType w:val="hybridMultilevel"/>
    <w:tmpl w:val="D6CA7D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nsid w:val="13DE5042"/>
    <w:multiLevelType w:val="multilevel"/>
    <w:tmpl w:val="656EA5EE"/>
    <w:styleLink w:val="LFO37"/>
    <w:lvl w:ilvl="0">
      <w:start w:val="1"/>
      <w:numFmt w:val="lowerLetter"/>
      <w:pStyle w:val="OdstavecCislovany"/>
      <w:lvlText w:val="%1)"/>
      <w:lvlJc w:val="left"/>
      <w:pPr>
        <w:ind w:left="360" w:hanging="360"/>
      </w:pPr>
      <w:rPr>
        <w:b w:val="0"/>
        <w:sz w:val="22"/>
        <w:szCs w:val="24"/>
      </w:rPr>
    </w:lvl>
    <w:lvl w:ilvl="1">
      <w:start w:val="1"/>
      <w:numFmt w:val="decimal"/>
      <w:lvlText w:val="%2)"/>
      <w:lvlJc w:val="left"/>
      <w:pPr>
        <w:ind w:left="792" w:hanging="432"/>
      </w:pPr>
      <w:rPr>
        <w:b w:val="0"/>
        <w:strike w:val="0"/>
        <w:dstrike w:val="0"/>
      </w:rPr>
    </w:lvl>
    <w:lvl w:ilvl="2">
      <w:start w:val="1"/>
      <w:numFmt w:val="decimal"/>
      <w:lvlText w:val="%3."/>
      <w:lvlJc w:val="left"/>
      <w:pPr>
        <w:ind w:left="1356" w:hanging="504"/>
      </w:pPr>
      <w:rPr>
        <w:rFonts w:ascii="Arial Narrow" w:eastAsia="Calibri" w:hAnsi="Arial Narrow" w:cs="Times New Roman"/>
        <w:b w:val="0"/>
        <w:strike w:val="0"/>
        <w:dstrike w:val="0"/>
        <w:sz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7D15F8D"/>
    <w:multiLevelType w:val="multilevel"/>
    <w:tmpl w:val="30CC6ED4"/>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pStyle w:val="Psmena"/>
      <w:lvlText w:val="%4)"/>
      <w:lvlJc w:val="left"/>
      <w:pPr>
        <w:ind w:left="851" w:hanging="28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6F0649"/>
    <w:multiLevelType w:val="multilevel"/>
    <w:tmpl w:val="5BF2B804"/>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E0F1443"/>
    <w:multiLevelType w:val="hybridMultilevel"/>
    <w:tmpl w:val="85883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32C3283"/>
    <w:multiLevelType w:val="hybridMultilevel"/>
    <w:tmpl w:val="B2946032"/>
    <w:lvl w:ilvl="0" w:tplc="D54090CE">
      <w:start w:val="3"/>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8">
    <w:nsid w:val="60A13F1E"/>
    <w:multiLevelType w:val="multilevel"/>
    <w:tmpl w:val="1786F1F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1067BF9"/>
    <w:multiLevelType w:val="hybridMultilevel"/>
    <w:tmpl w:val="471C88E4"/>
    <w:lvl w:ilvl="0" w:tplc="CC2658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660B0EFB"/>
    <w:multiLevelType w:val="hybridMultilevel"/>
    <w:tmpl w:val="A7FE597E"/>
    <w:lvl w:ilvl="0" w:tplc="517A27A8">
      <w:start w:val="3"/>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73C02CF"/>
    <w:multiLevelType w:val="hybridMultilevel"/>
    <w:tmpl w:val="E59EA3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7EE8533E"/>
    <w:multiLevelType w:val="hybridMultilevel"/>
    <w:tmpl w:val="69B01570"/>
    <w:lvl w:ilvl="0" w:tplc="FFFFFFFF">
      <w:start w:val="1"/>
      <w:numFmt w:val="upperLetter"/>
      <w:pStyle w:val="Preambule"/>
      <w:lvlText w:val="(%1)"/>
      <w:lvlJc w:val="left"/>
      <w:pPr>
        <w:tabs>
          <w:tab w:val="num" w:pos="567"/>
        </w:tabs>
        <w:ind w:left="567" w:hanging="2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num>
  <w:num w:numId="22">
    <w:abstractNumId w:val="6"/>
  </w:num>
  <w:num w:numId="23">
    <w:abstractNumId w:val="3"/>
  </w:num>
  <w:num w:numId="24">
    <w:abstractNumId w:val="3"/>
  </w:num>
  <w:num w:numId="25">
    <w:abstractNumId w:val="3"/>
  </w:num>
  <w:num w:numId="26">
    <w:abstractNumId w:val="3"/>
  </w:num>
  <w:num w:numId="27">
    <w:abstractNumId w:val="3"/>
  </w:num>
  <w:num w:numId="28">
    <w:abstractNumId w:val="3"/>
  </w:num>
  <w:num w:numId="29">
    <w:abstractNumId w:val="0"/>
  </w:num>
  <w:num w:numId="30">
    <w:abstractNumId w:val="3"/>
  </w:num>
  <w:num w:numId="3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3D"/>
    <w:rsid w:val="00007A00"/>
    <w:rsid w:val="00010FDB"/>
    <w:rsid w:val="00012883"/>
    <w:rsid w:val="00025521"/>
    <w:rsid w:val="00036847"/>
    <w:rsid w:val="00036ACA"/>
    <w:rsid w:val="00044080"/>
    <w:rsid w:val="00044BEF"/>
    <w:rsid w:val="000505CE"/>
    <w:rsid w:val="000506D6"/>
    <w:rsid w:val="00063262"/>
    <w:rsid w:val="000673BA"/>
    <w:rsid w:val="0006784A"/>
    <w:rsid w:val="00071B83"/>
    <w:rsid w:val="00075727"/>
    <w:rsid w:val="00092BE8"/>
    <w:rsid w:val="000B16CF"/>
    <w:rsid w:val="000C0AAC"/>
    <w:rsid w:val="000D475C"/>
    <w:rsid w:val="000D5B39"/>
    <w:rsid w:val="000E2B0A"/>
    <w:rsid w:val="000F13FC"/>
    <w:rsid w:val="000F5797"/>
    <w:rsid w:val="000F5BBF"/>
    <w:rsid w:val="000F68B6"/>
    <w:rsid w:val="00107D2B"/>
    <w:rsid w:val="00122896"/>
    <w:rsid w:val="0012492C"/>
    <w:rsid w:val="00125E09"/>
    <w:rsid w:val="001634F3"/>
    <w:rsid w:val="0016567E"/>
    <w:rsid w:val="00165963"/>
    <w:rsid w:val="00167E61"/>
    <w:rsid w:val="00176035"/>
    <w:rsid w:val="00181741"/>
    <w:rsid w:val="00187EC0"/>
    <w:rsid w:val="001A476F"/>
    <w:rsid w:val="001A5925"/>
    <w:rsid w:val="001A6392"/>
    <w:rsid w:val="001C7711"/>
    <w:rsid w:val="001D2971"/>
    <w:rsid w:val="001D3740"/>
    <w:rsid w:val="001D3D0E"/>
    <w:rsid w:val="001D512A"/>
    <w:rsid w:val="001D58C7"/>
    <w:rsid w:val="001E0DFA"/>
    <w:rsid w:val="001E1DFE"/>
    <w:rsid w:val="001E2C9C"/>
    <w:rsid w:val="001E40A2"/>
    <w:rsid w:val="001F1DC3"/>
    <w:rsid w:val="001F401C"/>
    <w:rsid w:val="001F589C"/>
    <w:rsid w:val="002040BA"/>
    <w:rsid w:val="00213026"/>
    <w:rsid w:val="00245DBD"/>
    <w:rsid w:val="00270C1A"/>
    <w:rsid w:val="00273E72"/>
    <w:rsid w:val="00276991"/>
    <w:rsid w:val="002A3554"/>
    <w:rsid w:val="002A4E22"/>
    <w:rsid w:val="002A6FAD"/>
    <w:rsid w:val="002B4A25"/>
    <w:rsid w:val="002C3997"/>
    <w:rsid w:val="002E0E03"/>
    <w:rsid w:val="002E276E"/>
    <w:rsid w:val="002E524D"/>
    <w:rsid w:val="002F4827"/>
    <w:rsid w:val="002F54A5"/>
    <w:rsid w:val="00300AC3"/>
    <w:rsid w:val="0031764E"/>
    <w:rsid w:val="00325F3A"/>
    <w:rsid w:val="00327975"/>
    <w:rsid w:val="003318FC"/>
    <w:rsid w:val="00333E71"/>
    <w:rsid w:val="00334404"/>
    <w:rsid w:val="00336C35"/>
    <w:rsid w:val="00343BD8"/>
    <w:rsid w:val="003846F6"/>
    <w:rsid w:val="00386A8C"/>
    <w:rsid w:val="00387C96"/>
    <w:rsid w:val="0039158B"/>
    <w:rsid w:val="003B34A0"/>
    <w:rsid w:val="003B416A"/>
    <w:rsid w:val="003B7977"/>
    <w:rsid w:val="003D27D6"/>
    <w:rsid w:val="003E0BA1"/>
    <w:rsid w:val="00403EF2"/>
    <w:rsid w:val="00407794"/>
    <w:rsid w:val="00415CC2"/>
    <w:rsid w:val="00440700"/>
    <w:rsid w:val="0045319A"/>
    <w:rsid w:val="00461F7B"/>
    <w:rsid w:val="00464409"/>
    <w:rsid w:val="00467369"/>
    <w:rsid w:val="00472BD2"/>
    <w:rsid w:val="0047380B"/>
    <w:rsid w:val="00493BC3"/>
    <w:rsid w:val="00495035"/>
    <w:rsid w:val="004A599F"/>
    <w:rsid w:val="004A71C3"/>
    <w:rsid w:val="004A7D7E"/>
    <w:rsid w:val="004B3ABE"/>
    <w:rsid w:val="004C1AF4"/>
    <w:rsid w:val="004D3354"/>
    <w:rsid w:val="004D548D"/>
    <w:rsid w:val="004D5889"/>
    <w:rsid w:val="004E075B"/>
    <w:rsid w:val="004F06C7"/>
    <w:rsid w:val="004F4E97"/>
    <w:rsid w:val="004F5BB7"/>
    <w:rsid w:val="005000FC"/>
    <w:rsid w:val="00501CC4"/>
    <w:rsid w:val="00516A8F"/>
    <w:rsid w:val="005272FF"/>
    <w:rsid w:val="00534F4F"/>
    <w:rsid w:val="0054440D"/>
    <w:rsid w:val="0055180E"/>
    <w:rsid w:val="0055232C"/>
    <w:rsid w:val="00560078"/>
    <w:rsid w:val="00565435"/>
    <w:rsid w:val="00566266"/>
    <w:rsid w:val="00566F68"/>
    <w:rsid w:val="005704D2"/>
    <w:rsid w:val="00571231"/>
    <w:rsid w:val="00571C9B"/>
    <w:rsid w:val="00582E5D"/>
    <w:rsid w:val="00584F8E"/>
    <w:rsid w:val="005B713B"/>
    <w:rsid w:val="005C5F0E"/>
    <w:rsid w:val="005D03E9"/>
    <w:rsid w:val="005E19A8"/>
    <w:rsid w:val="005E1E38"/>
    <w:rsid w:val="005F6B65"/>
    <w:rsid w:val="00611388"/>
    <w:rsid w:val="006174DB"/>
    <w:rsid w:val="00620CA0"/>
    <w:rsid w:val="00623F4A"/>
    <w:rsid w:val="00624D11"/>
    <w:rsid w:val="006255AD"/>
    <w:rsid w:val="0063444C"/>
    <w:rsid w:val="0064541A"/>
    <w:rsid w:val="00650D1E"/>
    <w:rsid w:val="00661573"/>
    <w:rsid w:val="00672FC1"/>
    <w:rsid w:val="0068163A"/>
    <w:rsid w:val="006912B2"/>
    <w:rsid w:val="006977E6"/>
    <w:rsid w:val="006A1F82"/>
    <w:rsid w:val="006A328C"/>
    <w:rsid w:val="006A48AF"/>
    <w:rsid w:val="006A516D"/>
    <w:rsid w:val="006D0265"/>
    <w:rsid w:val="006D3617"/>
    <w:rsid w:val="006D43D5"/>
    <w:rsid w:val="006D5D4E"/>
    <w:rsid w:val="006E7945"/>
    <w:rsid w:val="006F7575"/>
    <w:rsid w:val="00700A1B"/>
    <w:rsid w:val="007064B8"/>
    <w:rsid w:val="007159EC"/>
    <w:rsid w:val="00724879"/>
    <w:rsid w:val="00727AAA"/>
    <w:rsid w:val="0074741F"/>
    <w:rsid w:val="0075279E"/>
    <w:rsid w:val="00756889"/>
    <w:rsid w:val="007666B1"/>
    <w:rsid w:val="00771A38"/>
    <w:rsid w:val="00771FC6"/>
    <w:rsid w:val="00772497"/>
    <w:rsid w:val="00772548"/>
    <w:rsid w:val="007741E0"/>
    <w:rsid w:val="007802E2"/>
    <w:rsid w:val="00786E00"/>
    <w:rsid w:val="007A3C3E"/>
    <w:rsid w:val="007B0CD0"/>
    <w:rsid w:val="007C2302"/>
    <w:rsid w:val="007C3E75"/>
    <w:rsid w:val="007D3A49"/>
    <w:rsid w:val="007D3B9A"/>
    <w:rsid w:val="007E2CF7"/>
    <w:rsid w:val="007F34BA"/>
    <w:rsid w:val="00800A80"/>
    <w:rsid w:val="00805680"/>
    <w:rsid w:val="00823092"/>
    <w:rsid w:val="008250DD"/>
    <w:rsid w:val="00832B49"/>
    <w:rsid w:val="00844612"/>
    <w:rsid w:val="00851B4C"/>
    <w:rsid w:val="008522A4"/>
    <w:rsid w:val="008601CF"/>
    <w:rsid w:val="00871A73"/>
    <w:rsid w:val="00880CCA"/>
    <w:rsid w:val="008A50FB"/>
    <w:rsid w:val="008A6DF3"/>
    <w:rsid w:val="008A7916"/>
    <w:rsid w:val="008B110C"/>
    <w:rsid w:val="008C1A72"/>
    <w:rsid w:val="008E0B6D"/>
    <w:rsid w:val="008F24F8"/>
    <w:rsid w:val="008F283D"/>
    <w:rsid w:val="0090031E"/>
    <w:rsid w:val="009122D9"/>
    <w:rsid w:val="009124DF"/>
    <w:rsid w:val="0091329E"/>
    <w:rsid w:val="0091382F"/>
    <w:rsid w:val="00916C5F"/>
    <w:rsid w:val="00920ACB"/>
    <w:rsid w:val="00935590"/>
    <w:rsid w:val="00950C06"/>
    <w:rsid w:val="00956898"/>
    <w:rsid w:val="009576BB"/>
    <w:rsid w:val="0096085E"/>
    <w:rsid w:val="0096282D"/>
    <w:rsid w:val="00964A2F"/>
    <w:rsid w:val="00966B59"/>
    <w:rsid w:val="00966EA8"/>
    <w:rsid w:val="00975556"/>
    <w:rsid w:val="00977E53"/>
    <w:rsid w:val="00982636"/>
    <w:rsid w:val="0098796A"/>
    <w:rsid w:val="00990CC6"/>
    <w:rsid w:val="009A02B5"/>
    <w:rsid w:val="009A3DB3"/>
    <w:rsid w:val="009A4125"/>
    <w:rsid w:val="009B0461"/>
    <w:rsid w:val="009B1551"/>
    <w:rsid w:val="009C737F"/>
    <w:rsid w:val="009D3A46"/>
    <w:rsid w:val="009F1B04"/>
    <w:rsid w:val="009F50B2"/>
    <w:rsid w:val="009F6841"/>
    <w:rsid w:val="00A02D9A"/>
    <w:rsid w:val="00A12F16"/>
    <w:rsid w:val="00A204AF"/>
    <w:rsid w:val="00A260A7"/>
    <w:rsid w:val="00A302FA"/>
    <w:rsid w:val="00A423E7"/>
    <w:rsid w:val="00A56068"/>
    <w:rsid w:val="00A57E15"/>
    <w:rsid w:val="00A64068"/>
    <w:rsid w:val="00A65AFA"/>
    <w:rsid w:val="00A70156"/>
    <w:rsid w:val="00A755B7"/>
    <w:rsid w:val="00A832E0"/>
    <w:rsid w:val="00A86097"/>
    <w:rsid w:val="00A93E55"/>
    <w:rsid w:val="00AB03DF"/>
    <w:rsid w:val="00AB5C73"/>
    <w:rsid w:val="00AC3217"/>
    <w:rsid w:val="00AE1C59"/>
    <w:rsid w:val="00AE4145"/>
    <w:rsid w:val="00B065B3"/>
    <w:rsid w:val="00B125E0"/>
    <w:rsid w:val="00B229CC"/>
    <w:rsid w:val="00B24E81"/>
    <w:rsid w:val="00B32BE7"/>
    <w:rsid w:val="00B421F1"/>
    <w:rsid w:val="00B43FDF"/>
    <w:rsid w:val="00B44DFC"/>
    <w:rsid w:val="00B666CE"/>
    <w:rsid w:val="00B73A71"/>
    <w:rsid w:val="00B77F69"/>
    <w:rsid w:val="00B85C2F"/>
    <w:rsid w:val="00B96E86"/>
    <w:rsid w:val="00BA0C4C"/>
    <w:rsid w:val="00BA0F20"/>
    <w:rsid w:val="00BA698F"/>
    <w:rsid w:val="00BC71A6"/>
    <w:rsid w:val="00BC7BDA"/>
    <w:rsid w:val="00BE22D0"/>
    <w:rsid w:val="00BF1C64"/>
    <w:rsid w:val="00BF3819"/>
    <w:rsid w:val="00BF632A"/>
    <w:rsid w:val="00BF6C1E"/>
    <w:rsid w:val="00C01634"/>
    <w:rsid w:val="00C029C8"/>
    <w:rsid w:val="00C056B7"/>
    <w:rsid w:val="00C11A63"/>
    <w:rsid w:val="00C1489B"/>
    <w:rsid w:val="00C63BE2"/>
    <w:rsid w:val="00C76405"/>
    <w:rsid w:val="00C816E9"/>
    <w:rsid w:val="00C82334"/>
    <w:rsid w:val="00C8345B"/>
    <w:rsid w:val="00C83599"/>
    <w:rsid w:val="00C83F80"/>
    <w:rsid w:val="00CA22ED"/>
    <w:rsid w:val="00CB044F"/>
    <w:rsid w:val="00CC5539"/>
    <w:rsid w:val="00CE3362"/>
    <w:rsid w:val="00CF4A02"/>
    <w:rsid w:val="00D03FD6"/>
    <w:rsid w:val="00D15C97"/>
    <w:rsid w:val="00D24B17"/>
    <w:rsid w:val="00D3316E"/>
    <w:rsid w:val="00D33D13"/>
    <w:rsid w:val="00D351FC"/>
    <w:rsid w:val="00D42550"/>
    <w:rsid w:val="00D47627"/>
    <w:rsid w:val="00D543D3"/>
    <w:rsid w:val="00D62278"/>
    <w:rsid w:val="00D710EE"/>
    <w:rsid w:val="00D82158"/>
    <w:rsid w:val="00D91290"/>
    <w:rsid w:val="00D93658"/>
    <w:rsid w:val="00D969C8"/>
    <w:rsid w:val="00DA5ABB"/>
    <w:rsid w:val="00DA7FB7"/>
    <w:rsid w:val="00DB442A"/>
    <w:rsid w:val="00DC33B2"/>
    <w:rsid w:val="00DC4A6E"/>
    <w:rsid w:val="00DC732D"/>
    <w:rsid w:val="00DC77CE"/>
    <w:rsid w:val="00DD0DCA"/>
    <w:rsid w:val="00DD4D06"/>
    <w:rsid w:val="00DD52F7"/>
    <w:rsid w:val="00DF0BE5"/>
    <w:rsid w:val="00DF6F79"/>
    <w:rsid w:val="00DF7C7E"/>
    <w:rsid w:val="00E06F3B"/>
    <w:rsid w:val="00E07B4C"/>
    <w:rsid w:val="00E12F94"/>
    <w:rsid w:val="00E14EDE"/>
    <w:rsid w:val="00E2124F"/>
    <w:rsid w:val="00E25BFB"/>
    <w:rsid w:val="00E30CC6"/>
    <w:rsid w:val="00E318AF"/>
    <w:rsid w:val="00E35753"/>
    <w:rsid w:val="00E4126F"/>
    <w:rsid w:val="00E43ACF"/>
    <w:rsid w:val="00E44C7A"/>
    <w:rsid w:val="00E500B9"/>
    <w:rsid w:val="00E67840"/>
    <w:rsid w:val="00E67B56"/>
    <w:rsid w:val="00E67BCB"/>
    <w:rsid w:val="00E81FA5"/>
    <w:rsid w:val="00E859F1"/>
    <w:rsid w:val="00E87002"/>
    <w:rsid w:val="00E9476A"/>
    <w:rsid w:val="00E96527"/>
    <w:rsid w:val="00EA07AE"/>
    <w:rsid w:val="00EB19B0"/>
    <w:rsid w:val="00EB648A"/>
    <w:rsid w:val="00EC0182"/>
    <w:rsid w:val="00EC2664"/>
    <w:rsid w:val="00EC420C"/>
    <w:rsid w:val="00ED7ED7"/>
    <w:rsid w:val="00EE3455"/>
    <w:rsid w:val="00EE5EE4"/>
    <w:rsid w:val="00EE71DC"/>
    <w:rsid w:val="00EF16C9"/>
    <w:rsid w:val="00EF2E80"/>
    <w:rsid w:val="00EF3A73"/>
    <w:rsid w:val="00F059D4"/>
    <w:rsid w:val="00F12C66"/>
    <w:rsid w:val="00F33872"/>
    <w:rsid w:val="00F4138D"/>
    <w:rsid w:val="00F46F69"/>
    <w:rsid w:val="00F60A4F"/>
    <w:rsid w:val="00F76CA1"/>
    <w:rsid w:val="00F84FBA"/>
    <w:rsid w:val="00F87FD3"/>
    <w:rsid w:val="00FB023E"/>
    <w:rsid w:val="00FB18FF"/>
    <w:rsid w:val="00FB383C"/>
    <w:rsid w:val="00FB532C"/>
    <w:rsid w:val="00FC3FAC"/>
    <w:rsid w:val="00FC468A"/>
    <w:rsid w:val="00FD3F4C"/>
    <w:rsid w:val="00FD59C5"/>
    <w:rsid w:val="00FD5FA1"/>
    <w:rsid w:val="00FE28FA"/>
    <w:rsid w:val="00FE571A"/>
    <w:rsid w:val="00FE5D6F"/>
    <w:rsid w:val="00FF7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2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DB442A"/>
  </w:style>
  <w:style w:type="paragraph" w:styleId="Nadpis1">
    <w:name w:val="heading 1"/>
    <w:aliases w:val="_Nadpis 1"/>
    <w:basedOn w:val="Normln"/>
    <w:next w:val="Styl2"/>
    <w:link w:val="Nadpis1Char"/>
    <w:qFormat/>
    <w:rsid w:val="00D91290"/>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paragraph" w:styleId="Nadpis2">
    <w:name w:val="heading 2"/>
    <w:basedOn w:val="Styl1"/>
    <w:next w:val="Normln"/>
    <w:link w:val="Nadpis2Char"/>
    <w:uiPriority w:val="9"/>
    <w:unhideWhenUsed/>
    <w:rsid w:val="00DB442A"/>
    <w:pPr>
      <w:keepNext/>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D91290"/>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locked/>
    <w:rsid w:val="00DB442A"/>
    <w:rPr>
      <w:rFonts w:ascii="Calibri" w:eastAsia="Calibri" w:hAnsi="Calibri" w:cs="Times New Roman"/>
    </w:rPr>
  </w:style>
  <w:style w:type="paragraph" w:customStyle="1" w:styleId="Styl1">
    <w:name w:val="Styl1"/>
    <w:basedOn w:val="Odstavecseseznamem"/>
    <w:link w:val="Styl1Char"/>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rsid w:val="00D91290"/>
    <w:pPr>
      <w:numPr>
        <w:ilvl w:val="2"/>
        <w:numId w:val="5"/>
      </w:numPr>
      <w:spacing w:before="120" w:after="120" w:line="276" w:lineRule="auto"/>
      <w:jc w:val="both"/>
    </w:pPr>
    <w:rPr>
      <w:rFonts w:ascii="Arial" w:eastAsia="Calibri" w:hAnsi="Arial" w:cs="Arial"/>
      <w:lang w:eastAsia="cs-CZ"/>
    </w:rPr>
  </w:style>
  <w:style w:type="character" w:customStyle="1" w:styleId="Styl2Char">
    <w:name w:val="Styl2 Char"/>
    <w:basedOn w:val="Standardnpsmoodstavce"/>
    <w:link w:val="Styl2"/>
    <w:locked/>
    <w:rsid w:val="00D91290"/>
    <w:rPr>
      <w:rFonts w:ascii="Arial" w:eastAsia="Calibri" w:hAnsi="Arial" w:cs="Arial"/>
      <w:lang w:eastAsia="cs-CZ"/>
    </w:rPr>
  </w:style>
  <w:style w:type="paragraph" w:styleId="Podtitul">
    <w:name w:val="Subtitle"/>
    <w:aliases w:val="Podstyl"/>
    <w:basedOn w:val="Styl1"/>
    <w:next w:val="Normln"/>
    <w:link w:val="PodtitulChar"/>
    <w:uiPriority w:val="99"/>
    <w:qFormat/>
    <w:rsid w:val="00DC77CE"/>
    <w:pPr>
      <w:numPr>
        <w:ilvl w:val="0"/>
        <w:numId w:val="0"/>
      </w:numPr>
      <w:ind w:left="851"/>
    </w:pPr>
    <w:rPr>
      <w:rFonts w:ascii="Arial" w:hAnsi="Arial" w:cs="Arial"/>
    </w:rPr>
  </w:style>
  <w:style w:type="character" w:customStyle="1" w:styleId="PodtitulChar">
    <w:name w:val="Podtitul Char"/>
    <w:aliases w:val="Podstyl Char"/>
    <w:basedOn w:val="Standardnpsmoodstavce"/>
    <w:link w:val="Podtitul"/>
    <w:uiPriority w:val="99"/>
    <w:rsid w:val="00DC77CE"/>
    <w:rPr>
      <w:rFonts w:ascii="Arial" w:eastAsia="Calibri" w:hAnsi="Arial"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D91290"/>
    <w:pPr>
      <w:numPr>
        <w:ilvl w:val="3"/>
        <w:numId w:val="5"/>
      </w:numPr>
      <w:spacing w:after="0"/>
      <w:jc w:val="both"/>
    </w:pPr>
    <w:rPr>
      <w:rFonts w:ascii="Arial" w:eastAsiaTheme="majorEastAsia" w:hAnsi="Arial" w:cs="Arial"/>
      <w:bCs/>
    </w:rPr>
  </w:style>
  <w:style w:type="character" w:customStyle="1" w:styleId="PsmenaChar">
    <w:name w:val="Písmena Char"/>
    <w:basedOn w:val="Standardnpsmoodstavce"/>
    <w:link w:val="Psmena"/>
    <w:rsid w:val="00D91290"/>
    <w:rPr>
      <w:rFonts w:ascii="Arial" w:eastAsiaTheme="majorEastAsia" w:hAnsi="Arial"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34"/>
    <w:qFormat/>
    <w:rsid w:val="00DB442A"/>
    <w:pPr>
      <w:ind w:left="720"/>
      <w:contextualSpacing/>
    </w:pPr>
  </w:style>
  <w:style w:type="paragraph" w:styleId="Bezmezer">
    <w:name w:val="No Spacing"/>
    <w:link w:val="BezmezerChar"/>
    <w:uiPriority w:val="1"/>
    <w:qFormat/>
    <w:rsid w:val="00DB442A"/>
    <w:pPr>
      <w:spacing w:after="0" w:line="240" w:lineRule="auto"/>
    </w:pPr>
  </w:style>
  <w:style w:type="character" w:styleId="Zv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D91290"/>
    <w:pPr>
      <w:keepNext w:val="0"/>
      <w:numPr>
        <w:numId w:val="5"/>
      </w:numPr>
      <w:tabs>
        <w:tab w:val="clear" w:pos="851"/>
      </w:tabs>
      <w:spacing w:before="60" w:after="60" w:line="276" w:lineRule="auto"/>
    </w:pPr>
    <w:rPr>
      <w:rFonts w:ascii="Arial" w:hAnsi="Arial" w:cs="Arial"/>
      <w:color w:val="000000" w:themeColor="text1"/>
      <w:sz w:val="22"/>
      <w:szCs w:val="22"/>
    </w:rPr>
  </w:style>
  <w:style w:type="paragraph" w:styleId="Nadpisobsahu">
    <w:name w:val="TOC Heading"/>
    <w:basedOn w:val="Nadpis1"/>
    <w:next w:val="Normln"/>
    <w:uiPriority w:val="39"/>
    <w:unhideWhenUsed/>
    <w:rsid w:val="00EA07AE"/>
    <w:pPr>
      <w:numPr>
        <w:numId w:val="0"/>
      </w:numPr>
      <w:pBdr>
        <w:bottom w:val="none" w:sz="0" w:space="0" w:color="auto"/>
      </w:pBdr>
      <w:spacing w:before="240" w:after="0" w:line="259" w:lineRule="auto"/>
      <w:outlineLvl w:val="9"/>
    </w:pPr>
    <w:rPr>
      <w:rFonts w:asciiTheme="majorHAnsi" w:hAnsiTheme="majorHAnsi" w:cstheme="majorBidi"/>
      <w:b w:val="0"/>
      <w:bCs w:val="0"/>
      <w:caps w:val="0"/>
      <w:color w:val="365F91" w:themeColor="accent1" w:themeShade="BF"/>
      <w:lang w:eastAsia="cs-CZ"/>
    </w:rPr>
  </w:style>
  <w:style w:type="character" w:customStyle="1" w:styleId="rovezanadpisChar">
    <w:name w:val="Úroveň za nadpis Char"/>
    <w:basedOn w:val="Nadpis2Char"/>
    <w:link w:val="rovezanadpis"/>
    <w:rsid w:val="00D91290"/>
    <w:rPr>
      <w:rFonts w:ascii="Arial" w:eastAsia="Times New Roman" w:hAnsi="Arial"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4B3ABE"/>
    <w:pPr>
      <w:numPr>
        <w:numId w:val="6"/>
      </w:numPr>
      <w:ind w:left="1134"/>
    </w:pPr>
    <w:rPr>
      <w:rFonts w:eastAsia="Times New Roman"/>
      <w:lang w:eastAsia="cs-CZ"/>
    </w:rPr>
  </w:style>
  <w:style w:type="character" w:customStyle="1" w:styleId="OdrkyChar">
    <w:name w:val="Odrážky Char"/>
    <w:basedOn w:val="PsmenaChar"/>
    <w:link w:val="Odrky"/>
    <w:rsid w:val="004B3ABE"/>
    <w:rPr>
      <w:rFonts w:ascii="Arial" w:eastAsia="Times New Roman" w:hAnsi="Arial" w:cs="Arial"/>
      <w:bCs/>
      <w:lang w:eastAsia="cs-CZ"/>
    </w:rPr>
  </w:style>
  <w:style w:type="paragraph" w:customStyle="1" w:styleId="NadpisZD">
    <w:name w:val="Nadpis ZD"/>
    <w:basedOn w:val="Obyejn"/>
    <w:link w:val="NadpisZDChar"/>
    <w:qFormat/>
    <w:rsid w:val="00010FDB"/>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010FDB"/>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uiPriority w:val="99"/>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uiPriority w:val="99"/>
    <w:rsid w:val="002A4E22"/>
    <w:rPr>
      <w:rFonts w:ascii="Arial" w:eastAsia="Calibri" w:hAnsi="Arial" w:cs="Arial"/>
      <w:sz w:val="20"/>
      <w:szCs w:val="20"/>
    </w:rPr>
  </w:style>
  <w:style w:type="paragraph" w:customStyle="1" w:styleId="Podstyltun">
    <w:name w:val="Podstyl tučně"/>
    <w:basedOn w:val="Podtitul"/>
    <w:link w:val="PodstyltunChar"/>
    <w:qFormat/>
    <w:rsid w:val="002A4E22"/>
    <w:pPr>
      <w:keepNext/>
    </w:pPr>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titul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paragraph" w:styleId="Textbubliny">
    <w:name w:val="Balloon Text"/>
    <w:basedOn w:val="Normln"/>
    <w:link w:val="TextbublinyChar"/>
    <w:uiPriority w:val="99"/>
    <w:semiHidden/>
    <w:unhideWhenUsed/>
    <w:rsid w:val="00C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4F"/>
    <w:rPr>
      <w:rFonts w:ascii="Segoe UI" w:hAnsi="Segoe UI" w:cs="Segoe UI"/>
      <w:sz w:val="18"/>
      <w:szCs w:val="18"/>
    </w:rPr>
  </w:style>
  <w:style w:type="paragraph" w:customStyle="1" w:styleId="OdstavecCislovany">
    <w:name w:val="OdstavecCislovany"/>
    <w:basedOn w:val="Normln"/>
    <w:rsid w:val="00950C06"/>
    <w:pPr>
      <w:numPr>
        <w:numId w:val="7"/>
      </w:numPr>
      <w:suppressAutoHyphens/>
      <w:autoSpaceDN w:val="0"/>
      <w:spacing w:before="120" w:after="0" w:line="240" w:lineRule="auto"/>
      <w:jc w:val="both"/>
      <w:textAlignment w:val="baseline"/>
    </w:pPr>
    <w:rPr>
      <w:rFonts w:ascii="Arial Narrow" w:eastAsia="Times New Roman" w:hAnsi="Arial Narrow" w:cs="Times New Roman"/>
      <w:lang w:eastAsia="cs-CZ"/>
    </w:rPr>
  </w:style>
  <w:style w:type="numbering" w:customStyle="1" w:styleId="LFO37">
    <w:name w:val="LFO37"/>
    <w:basedOn w:val="Bezseznamu"/>
    <w:rsid w:val="00950C06"/>
    <w:pPr>
      <w:numPr>
        <w:numId w:val="7"/>
      </w:numPr>
    </w:pPr>
  </w:style>
  <w:style w:type="character" w:styleId="slodku">
    <w:name w:val="line number"/>
    <w:basedOn w:val="Standardnpsmoodstavce"/>
    <w:uiPriority w:val="99"/>
    <w:semiHidden/>
    <w:unhideWhenUsed/>
    <w:rsid w:val="00C8345B"/>
  </w:style>
  <w:style w:type="paragraph" w:customStyle="1" w:styleId="Clanek11">
    <w:name w:val="Clanek 1.1"/>
    <w:basedOn w:val="Nadpis2"/>
    <w:link w:val="Clanek11Char"/>
    <w:qFormat/>
    <w:rsid w:val="003B416A"/>
    <w:pPr>
      <w:keepNext w:val="0"/>
      <w:widowControl w:val="0"/>
      <w:numPr>
        <w:ilvl w:val="0"/>
        <w:numId w:val="0"/>
      </w:numPr>
      <w:tabs>
        <w:tab w:val="num" w:pos="1135"/>
      </w:tabs>
      <w:spacing w:before="120" w:line="240" w:lineRule="auto"/>
      <w:ind w:left="1135" w:hanging="567"/>
    </w:pPr>
    <w:rPr>
      <w:rFonts w:ascii="Times New Roman" w:eastAsia="SimSun" w:hAnsi="Times New Roman" w:cs="Arial"/>
      <w:b w:val="0"/>
      <w:bCs/>
      <w:iCs/>
      <w:color w:val="auto"/>
      <w:sz w:val="22"/>
      <w:szCs w:val="28"/>
    </w:rPr>
  </w:style>
  <w:style w:type="paragraph" w:customStyle="1" w:styleId="Claneka">
    <w:name w:val="Clanek (a)"/>
    <w:basedOn w:val="Normln"/>
    <w:qFormat/>
    <w:rsid w:val="003B416A"/>
    <w:pPr>
      <w:keepLines/>
      <w:widowControl w:val="0"/>
      <w:tabs>
        <w:tab w:val="num" w:pos="992"/>
      </w:tabs>
      <w:spacing w:before="120" w:after="120" w:line="240" w:lineRule="auto"/>
      <w:ind w:left="992" w:hanging="425"/>
      <w:jc w:val="both"/>
    </w:pPr>
    <w:rPr>
      <w:rFonts w:ascii="Times New Roman" w:eastAsia="SimSun" w:hAnsi="Times New Roman" w:cs="Times New Roman"/>
      <w:szCs w:val="24"/>
    </w:rPr>
  </w:style>
  <w:style w:type="paragraph" w:customStyle="1" w:styleId="Claneki">
    <w:name w:val="Clanek (i)"/>
    <w:basedOn w:val="Normln"/>
    <w:qFormat/>
    <w:rsid w:val="003B416A"/>
    <w:pPr>
      <w:keepNext/>
      <w:tabs>
        <w:tab w:val="num" w:pos="1418"/>
      </w:tabs>
      <w:spacing w:before="120" w:after="120" w:line="240" w:lineRule="auto"/>
      <w:ind w:left="1418" w:hanging="426"/>
      <w:jc w:val="both"/>
    </w:pPr>
    <w:rPr>
      <w:rFonts w:ascii="Times New Roman" w:eastAsia="SimSun" w:hAnsi="Times New Roman" w:cs="Times New Roman"/>
      <w:color w:val="000000"/>
      <w:szCs w:val="24"/>
    </w:rPr>
  </w:style>
  <w:style w:type="paragraph" w:customStyle="1" w:styleId="Normal2">
    <w:name w:val="Normal 2"/>
    <w:basedOn w:val="Normln"/>
    <w:rsid w:val="003B416A"/>
    <w:pPr>
      <w:tabs>
        <w:tab w:val="left" w:pos="709"/>
      </w:tabs>
      <w:spacing w:before="60" w:after="120" w:line="240" w:lineRule="auto"/>
      <w:ind w:left="1418"/>
      <w:jc w:val="both"/>
    </w:pPr>
    <w:rPr>
      <w:rFonts w:ascii="Times New Roman" w:eastAsia="SimSun" w:hAnsi="Times New Roman" w:cs="Times New Roman"/>
      <w:szCs w:val="20"/>
      <w:lang w:val="en-GB"/>
    </w:rPr>
  </w:style>
  <w:style w:type="character" w:styleId="Odkaznakoment">
    <w:name w:val="annotation reference"/>
    <w:uiPriority w:val="99"/>
    <w:rsid w:val="003B416A"/>
    <w:rPr>
      <w:sz w:val="16"/>
      <w:szCs w:val="16"/>
    </w:rPr>
  </w:style>
  <w:style w:type="paragraph" w:styleId="Textkomente">
    <w:name w:val="annotation text"/>
    <w:basedOn w:val="Normln"/>
    <w:link w:val="TextkomenteChar"/>
    <w:uiPriority w:val="99"/>
    <w:rsid w:val="003B416A"/>
    <w:pPr>
      <w:spacing w:before="120" w:after="120" w:line="240" w:lineRule="auto"/>
    </w:pPr>
    <w:rPr>
      <w:rFonts w:ascii="Times New Roman" w:eastAsia="SimSun" w:hAnsi="Times New Roman" w:cs="Times New Roman"/>
      <w:sz w:val="20"/>
      <w:szCs w:val="20"/>
    </w:rPr>
  </w:style>
  <w:style w:type="character" w:customStyle="1" w:styleId="TextkomenteChar">
    <w:name w:val="Text komentáře Char"/>
    <w:basedOn w:val="Standardnpsmoodstavce"/>
    <w:link w:val="Textkomente"/>
    <w:uiPriority w:val="99"/>
    <w:rsid w:val="003B416A"/>
    <w:rPr>
      <w:rFonts w:ascii="Times New Roman" w:eastAsia="SimSun" w:hAnsi="Times New Roman" w:cs="Times New Roman"/>
      <w:sz w:val="20"/>
      <w:szCs w:val="20"/>
    </w:rPr>
  </w:style>
  <w:style w:type="character" w:customStyle="1" w:styleId="Clanek11Char">
    <w:name w:val="Clanek 1.1 Char"/>
    <w:link w:val="Clanek11"/>
    <w:rsid w:val="003B416A"/>
    <w:rPr>
      <w:rFonts w:ascii="Times New Roman" w:eastAsia="SimSun" w:hAnsi="Times New Roman" w:cs="Arial"/>
      <w:bCs/>
      <w:iCs/>
      <w:szCs w:val="28"/>
    </w:rPr>
  </w:style>
  <w:style w:type="paragraph" w:customStyle="1" w:styleId="Text11">
    <w:name w:val="Text 1.1"/>
    <w:basedOn w:val="Normln"/>
    <w:link w:val="Text11Char"/>
    <w:uiPriority w:val="99"/>
    <w:qFormat/>
    <w:rsid w:val="00EF3A73"/>
    <w:pPr>
      <w:keepNext/>
      <w:spacing w:before="120" w:after="120" w:line="240" w:lineRule="auto"/>
      <w:ind w:left="561"/>
      <w:jc w:val="both"/>
    </w:pPr>
    <w:rPr>
      <w:rFonts w:ascii="Times New Roman" w:eastAsia="SimSun" w:hAnsi="Times New Roman" w:cs="Times New Roman"/>
      <w:szCs w:val="20"/>
    </w:rPr>
  </w:style>
  <w:style w:type="paragraph" w:customStyle="1" w:styleId="Preambule">
    <w:name w:val="Preambule"/>
    <w:basedOn w:val="Normln"/>
    <w:qFormat/>
    <w:rsid w:val="00EF3A73"/>
    <w:pPr>
      <w:widowControl w:val="0"/>
      <w:numPr>
        <w:numId w:val="14"/>
      </w:numPr>
      <w:spacing w:before="120" w:after="120" w:line="240" w:lineRule="auto"/>
      <w:jc w:val="both"/>
    </w:pPr>
    <w:rPr>
      <w:rFonts w:ascii="Times New Roman" w:eastAsia="SimSun" w:hAnsi="Times New Roman" w:cs="Times New Roman"/>
      <w:szCs w:val="24"/>
    </w:rPr>
  </w:style>
  <w:style w:type="paragraph" w:customStyle="1" w:styleId="st">
    <w:name w:val="Část"/>
    <w:basedOn w:val="Normln"/>
    <w:next w:val="Nadpis1"/>
    <w:rsid w:val="00EF3A73"/>
    <w:pPr>
      <w:keepNext/>
      <w:keepLines/>
      <w:pageBreakBefore/>
      <w:numPr>
        <w:numId w:val="15"/>
      </w:numPr>
      <w:pBdr>
        <w:bottom w:val="single" w:sz="4" w:space="1" w:color="auto"/>
      </w:pBdr>
      <w:tabs>
        <w:tab w:val="left" w:pos="1985"/>
      </w:tabs>
      <w:spacing w:before="240" w:after="0" w:line="240" w:lineRule="auto"/>
      <w:jc w:val="both"/>
    </w:pPr>
    <w:rPr>
      <w:rFonts w:ascii="Times New Roman" w:eastAsia="SimSun" w:hAnsi="Times New Roman" w:cs="Times New Roman"/>
      <w:b/>
      <w:color w:val="000000"/>
    </w:rPr>
  </w:style>
  <w:style w:type="character" w:customStyle="1" w:styleId="Text11Char">
    <w:name w:val="Text 1.1 Char"/>
    <w:link w:val="Text11"/>
    <w:uiPriority w:val="99"/>
    <w:rsid w:val="00EF3A73"/>
    <w:rPr>
      <w:rFonts w:ascii="Times New Roman" w:eastAsia="SimSun" w:hAnsi="Times New Roman" w:cs="Times New Roman"/>
      <w:szCs w:val="20"/>
    </w:rPr>
  </w:style>
  <w:style w:type="paragraph" w:styleId="Pedmtkomente">
    <w:name w:val="annotation subject"/>
    <w:basedOn w:val="Textkomente"/>
    <w:next w:val="Textkomente"/>
    <w:link w:val="PedmtkomenteChar"/>
    <w:uiPriority w:val="99"/>
    <w:semiHidden/>
    <w:unhideWhenUsed/>
    <w:rsid w:val="00EE3455"/>
    <w:pPr>
      <w:spacing w:before="0"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EE3455"/>
    <w:rPr>
      <w:rFonts w:ascii="Times New Roman" w:eastAsia="SimSun" w:hAnsi="Times New Roman" w:cs="Times New Roman"/>
      <w:b/>
      <w:bCs/>
      <w:sz w:val="20"/>
      <w:szCs w:val="20"/>
    </w:rPr>
  </w:style>
  <w:style w:type="character" w:customStyle="1" w:styleId="BezmezerChar">
    <w:name w:val="Bez mezer Char"/>
    <w:basedOn w:val="Standardnpsmoodstavce"/>
    <w:link w:val="Bezmezer"/>
    <w:uiPriority w:val="1"/>
    <w:rsid w:val="002F5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DB442A"/>
  </w:style>
  <w:style w:type="paragraph" w:styleId="Nadpis1">
    <w:name w:val="heading 1"/>
    <w:aliases w:val="_Nadpis 1"/>
    <w:basedOn w:val="Normln"/>
    <w:next w:val="Styl2"/>
    <w:link w:val="Nadpis1Char"/>
    <w:qFormat/>
    <w:rsid w:val="00D91290"/>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paragraph" w:styleId="Nadpis2">
    <w:name w:val="heading 2"/>
    <w:basedOn w:val="Styl1"/>
    <w:next w:val="Normln"/>
    <w:link w:val="Nadpis2Char"/>
    <w:uiPriority w:val="9"/>
    <w:unhideWhenUsed/>
    <w:rsid w:val="00DB442A"/>
    <w:pPr>
      <w:keepNext/>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D91290"/>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locked/>
    <w:rsid w:val="00DB442A"/>
    <w:rPr>
      <w:rFonts w:ascii="Calibri" w:eastAsia="Calibri" w:hAnsi="Calibri" w:cs="Times New Roman"/>
    </w:rPr>
  </w:style>
  <w:style w:type="paragraph" w:customStyle="1" w:styleId="Styl1">
    <w:name w:val="Styl1"/>
    <w:basedOn w:val="Odstavecseseznamem"/>
    <w:link w:val="Styl1Char"/>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rsid w:val="00D91290"/>
    <w:pPr>
      <w:numPr>
        <w:ilvl w:val="2"/>
        <w:numId w:val="5"/>
      </w:numPr>
      <w:spacing w:before="120" w:after="120" w:line="276" w:lineRule="auto"/>
      <w:jc w:val="both"/>
    </w:pPr>
    <w:rPr>
      <w:rFonts w:ascii="Arial" w:eastAsia="Calibri" w:hAnsi="Arial" w:cs="Arial"/>
      <w:lang w:eastAsia="cs-CZ"/>
    </w:rPr>
  </w:style>
  <w:style w:type="character" w:customStyle="1" w:styleId="Styl2Char">
    <w:name w:val="Styl2 Char"/>
    <w:basedOn w:val="Standardnpsmoodstavce"/>
    <w:link w:val="Styl2"/>
    <w:locked/>
    <w:rsid w:val="00D91290"/>
    <w:rPr>
      <w:rFonts w:ascii="Arial" w:eastAsia="Calibri" w:hAnsi="Arial" w:cs="Arial"/>
      <w:lang w:eastAsia="cs-CZ"/>
    </w:rPr>
  </w:style>
  <w:style w:type="paragraph" w:styleId="Podtitul">
    <w:name w:val="Subtitle"/>
    <w:aliases w:val="Podstyl"/>
    <w:basedOn w:val="Styl1"/>
    <w:next w:val="Normln"/>
    <w:link w:val="PodtitulChar"/>
    <w:uiPriority w:val="99"/>
    <w:qFormat/>
    <w:rsid w:val="00DC77CE"/>
    <w:pPr>
      <w:numPr>
        <w:ilvl w:val="0"/>
        <w:numId w:val="0"/>
      </w:numPr>
      <w:ind w:left="851"/>
    </w:pPr>
    <w:rPr>
      <w:rFonts w:ascii="Arial" w:hAnsi="Arial" w:cs="Arial"/>
    </w:rPr>
  </w:style>
  <w:style w:type="character" w:customStyle="1" w:styleId="PodtitulChar">
    <w:name w:val="Podtitul Char"/>
    <w:aliases w:val="Podstyl Char"/>
    <w:basedOn w:val="Standardnpsmoodstavce"/>
    <w:link w:val="Podtitul"/>
    <w:uiPriority w:val="99"/>
    <w:rsid w:val="00DC77CE"/>
    <w:rPr>
      <w:rFonts w:ascii="Arial" w:eastAsia="Calibri" w:hAnsi="Arial"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D91290"/>
    <w:pPr>
      <w:numPr>
        <w:ilvl w:val="3"/>
        <w:numId w:val="5"/>
      </w:numPr>
      <w:spacing w:after="0"/>
      <w:jc w:val="both"/>
    </w:pPr>
    <w:rPr>
      <w:rFonts w:ascii="Arial" w:eastAsiaTheme="majorEastAsia" w:hAnsi="Arial" w:cs="Arial"/>
      <w:bCs/>
    </w:rPr>
  </w:style>
  <w:style w:type="character" w:customStyle="1" w:styleId="PsmenaChar">
    <w:name w:val="Písmena Char"/>
    <w:basedOn w:val="Standardnpsmoodstavce"/>
    <w:link w:val="Psmena"/>
    <w:rsid w:val="00D91290"/>
    <w:rPr>
      <w:rFonts w:ascii="Arial" w:eastAsiaTheme="majorEastAsia" w:hAnsi="Arial"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34"/>
    <w:qFormat/>
    <w:rsid w:val="00DB442A"/>
    <w:pPr>
      <w:ind w:left="720"/>
      <w:contextualSpacing/>
    </w:pPr>
  </w:style>
  <w:style w:type="paragraph" w:styleId="Bezmezer">
    <w:name w:val="No Spacing"/>
    <w:link w:val="BezmezerChar"/>
    <w:uiPriority w:val="1"/>
    <w:qFormat/>
    <w:rsid w:val="00DB442A"/>
    <w:pPr>
      <w:spacing w:after="0" w:line="240" w:lineRule="auto"/>
    </w:pPr>
  </w:style>
  <w:style w:type="character" w:styleId="Zv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D91290"/>
    <w:pPr>
      <w:keepNext w:val="0"/>
      <w:numPr>
        <w:numId w:val="5"/>
      </w:numPr>
      <w:tabs>
        <w:tab w:val="clear" w:pos="851"/>
      </w:tabs>
      <w:spacing w:before="60" w:after="60" w:line="276" w:lineRule="auto"/>
    </w:pPr>
    <w:rPr>
      <w:rFonts w:ascii="Arial" w:hAnsi="Arial" w:cs="Arial"/>
      <w:color w:val="000000" w:themeColor="text1"/>
      <w:sz w:val="22"/>
      <w:szCs w:val="22"/>
    </w:rPr>
  </w:style>
  <w:style w:type="paragraph" w:styleId="Nadpisobsahu">
    <w:name w:val="TOC Heading"/>
    <w:basedOn w:val="Nadpis1"/>
    <w:next w:val="Normln"/>
    <w:uiPriority w:val="39"/>
    <w:unhideWhenUsed/>
    <w:rsid w:val="00EA07AE"/>
    <w:pPr>
      <w:numPr>
        <w:numId w:val="0"/>
      </w:numPr>
      <w:pBdr>
        <w:bottom w:val="none" w:sz="0" w:space="0" w:color="auto"/>
      </w:pBdr>
      <w:spacing w:before="240" w:after="0" w:line="259" w:lineRule="auto"/>
      <w:outlineLvl w:val="9"/>
    </w:pPr>
    <w:rPr>
      <w:rFonts w:asciiTheme="majorHAnsi" w:hAnsiTheme="majorHAnsi" w:cstheme="majorBidi"/>
      <w:b w:val="0"/>
      <w:bCs w:val="0"/>
      <w:caps w:val="0"/>
      <w:color w:val="365F91" w:themeColor="accent1" w:themeShade="BF"/>
      <w:lang w:eastAsia="cs-CZ"/>
    </w:rPr>
  </w:style>
  <w:style w:type="character" w:customStyle="1" w:styleId="rovezanadpisChar">
    <w:name w:val="Úroveň za nadpis Char"/>
    <w:basedOn w:val="Nadpis2Char"/>
    <w:link w:val="rovezanadpis"/>
    <w:rsid w:val="00D91290"/>
    <w:rPr>
      <w:rFonts w:ascii="Arial" w:eastAsia="Times New Roman" w:hAnsi="Arial"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4B3ABE"/>
    <w:pPr>
      <w:numPr>
        <w:numId w:val="6"/>
      </w:numPr>
      <w:ind w:left="1134"/>
    </w:pPr>
    <w:rPr>
      <w:rFonts w:eastAsia="Times New Roman"/>
      <w:lang w:eastAsia="cs-CZ"/>
    </w:rPr>
  </w:style>
  <w:style w:type="character" w:customStyle="1" w:styleId="OdrkyChar">
    <w:name w:val="Odrážky Char"/>
    <w:basedOn w:val="PsmenaChar"/>
    <w:link w:val="Odrky"/>
    <w:rsid w:val="004B3ABE"/>
    <w:rPr>
      <w:rFonts w:ascii="Arial" w:eastAsia="Times New Roman" w:hAnsi="Arial" w:cs="Arial"/>
      <w:bCs/>
      <w:lang w:eastAsia="cs-CZ"/>
    </w:rPr>
  </w:style>
  <w:style w:type="paragraph" w:customStyle="1" w:styleId="NadpisZD">
    <w:name w:val="Nadpis ZD"/>
    <w:basedOn w:val="Obyejn"/>
    <w:link w:val="NadpisZDChar"/>
    <w:qFormat/>
    <w:rsid w:val="00010FDB"/>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010FDB"/>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uiPriority w:val="99"/>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uiPriority w:val="99"/>
    <w:rsid w:val="002A4E22"/>
    <w:rPr>
      <w:rFonts w:ascii="Arial" w:eastAsia="Calibri" w:hAnsi="Arial" w:cs="Arial"/>
      <w:sz w:val="20"/>
      <w:szCs w:val="20"/>
    </w:rPr>
  </w:style>
  <w:style w:type="paragraph" w:customStyle="1" w:styleId="Podstyltun">
    <w:name w:val="Podstyl tučně"/>
    <w:basedOn w:val="Podtitul"/>
    <w:link w:val="PodstyltunChar"/>
    <w:qFormat/>
    <w:rsid w:val="002A4E22"/>
    <w:pPr>
      <w:keepNext/>
    </w:pPr>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titul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paragraph" w:styleId="Textbubliny">
    <w:name w:val="Balloon Text"/>
    <w:basedOn w:val="Normln"/>
    <w:link w:val="TextbublinyChar"/>
    <w:uiPriority w:val="99"/>
    <w:semiHidden/>
    <w:unhideWhenUsed/>
    <w:rsid w:val="00C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4F"/>
    <w:rPr>
      <w:rFonts w:ascii="Segoe UI" w:hAnsi="Segoe UI" w:cs="Segoe UI"/>
      <w:sz w:val="18"/>
      <w:szCs w:val="18"/>
    </w:rPr>
  </w:style>
  <w:style w:type="paragraph" w:customStyle="1" w:styleId="OdstavecCislovany">
    <w:name w:val="OdstavecCislovany"/>
    <w:basedOn w:val="Normln"/>
    <w:rsid w:val="00950C06"/>
    <w:pPr>
      <w:numPr>
        <w:numId w:val="7"/>
      </w:numPr>
      <w:suppressAutoHyphens/>
      <w:autoSpaceDN w:val="0"/>
      <w:spacing w:before="120" w:after="0" w:line="240" w:lineRule="auto"/>
      <w:jc w:val="both"/>
      <w:textAlignment w:val="baseline"/>
    </w:pPr>
    <w:rPr>
      <w:rFonts w:ascii="Arial Narrow" w:eastAsia="Times New Roman" w:hAnsi="Arial Narrow" w:cs="Times New Roman"/>
      <w:lang w:eastAsia="cs-CZ"/>
    </w:rPr>
  </w:style>
  <w:style w:type="numbering" w:customStyle="1" w:styleId="LFO37">
    <w:name w:val="LFO37"/>
    <w:basedOn w:val="Bezseznamu"/>
    <w:rsid w:val="00950C06"/>
    <w:pPr>
      <w:numPr>
        <w:numId w:val="7"/>
      </w:numPr>
    </w:pPr>
  </w:style>
  <w:style w:type="character" w:styleId="slodku">
    <w:name w:val="line number"/>
    <w:basedOn w:val="Standardnpsmoodstavce"/>
    <w:uiPriority w:val="99"/>
    <w:semiHidden/>
    <w:unhideWhenUsed/>
    <w:rsid w:val="00C8345B"/>
  </w:style>
  <w:style w:type="paragraph" w:customStyle="1" w:styleId="Clanek11">
    <w:name w:val="Clanek 1.1"/>
    <w:basedOn w:val="Nadpis2"/>
    <w:link w:val="Clanek11Char"/>
    <w:qFormat/>
    <w:rsid w:val="003B416A"/>
    <w:pPr>
      <w:keepNext w:val="0"/>
      <w:widowControl w:val="0"/>
      <w:numPr>
        <w:ilvl w:val="0"/>
        <w:numId w:val="0"/>
      </w:numPr>
      <w:tabs>
        <w:tab w:val="num" w:pos="1135"/>
      </w:tabs>
      <w:spacing w:before="120" w:line="240" w:lineRule="auto"/>
      <w:ind w:left="1135" w:hanging="567"/>
    </w:pPr>
    <w:rPr>
      <w:rFonts w:ascii="Times New Roman" w:eastAsia="SimSun" w:hAnsi="Times New Roman" w:cs="Arial"/>
      <w:b w:val="0"/>
      <w:bCs/>
      <w:iCs/>
      <w:color w:val="auto"/>
      <w:sz w:val="22"/>
      <w:szCs w:val="28"/>
    </w:rPr>
  </w:style>
  <w:style w:type="paragraph" w:customStyle="1" w:styleId="Claneka">
    <w:name w:val="Clanek (a)"/>
    <w:basedOn w:val="Normln"/>
    <w:qFormat/>
    <w:rsid w:val="003B416A"/>
    <w:pPr>
      <w:keepLines/>
      <w:widowControl w:val="0"/>
      <w:tabs>
        <w:tab w:val="num" w:pos="992"/>
      </w:tabs>
      <w:spacing w:before="120" w:after="120" w:line="240" w:lineRule="auto"/>
      <w:ind w:left="992" w:hanging="425"/>
      <w:jc w:val="both"/>
    </w:pPr>
    <w:rPr>
      <w:rFonts w:ascii="Times New Roman" w:eastAsia="SimSun" w:hAnsi="Times New Roman" w:cs="Times New Roman"/>
      <w:szCs w:val="24"/>
    </w:rPr>
  </w:style>
  <w:style w:type="paragraph" w:customStyle="1" w:styleId="Claneki">
    <w:name w:val="Clanek (i)"/>
    <w:basedOn w:val="Normln"/>
    <w:qFormat/>
    <w:rsid w:val="003B416A"/>
    <w:pPr>
      <w:keepNext/>
      <w:tabs>
        <w:tab w:val="num" w:pos="1418"/>
      </w:tabs>
      <w:spacing w:before="120" w:after="120" w:line="240" w:lineRule="auto"/>
      <w:ind w:left="1418" w:hanging="426"/>
      <w:jc w:val="both"/>
    </w:pPr>
    <w:rPr>
      <w:rFonts w:ascii="Times New Roman" w:eastAsia="SimSun" w:hAnsi="Times New Roman" w:cs="Times New Roman"/>
      <w:color w:val="000000"/>
      <w:szCs w:val="24"/>
    </w:rPr>
  </w:style>
  <w:style w:type="paragraph" w:customStyle="1" w:styleId="Normal2">
    <w:name w:val="Normal 2"/>
    <w:basedOn w:val="Normln"/>
    <w:rsid w:val="003B416A"/>
    <w:pPr>
      <w:tabs>
        <w:tab w:val="left" w:pos="709"/>
      </w:tabs>
      <w:spacing w:before="60" w:after="120" w:line="240" w:lineRule="auto"/>
      <w:ind w:left="1418"/>
      <w:jc w:val="both"/>
    </w:pPr>
    <w:rPr>
      <w:rFonts w:ascii="Times New Roman" w:eastAsia="SimSun" w:hAnsi="Times New Roman" w:cs="Times New Roman"/>
      <w:szCs w:val="20"/>
      <w:lang w:val="en-GB"/>
    </w:rPr>
  </w:style>
  <w:style w:type="character" w:styleId="Odkaznakoment">
    <w:name w:val="annotation reference"/>
    <w:uiPriority w:val="99"/>
    <w:rsid w:val="003B416A"/>
    <w:rPr>
      <w:sz w:val="16"/>
      <w:szCs w:val="16"/>
    </w:rPr>
  </w:style>
  <w:style w:type="paragraph" w:styleId="Textkomente">
    <w:name w:val="annotation text"/>
    <w:basedOn w:val="Normln"/>
    <w:link w:val="TextkomenteChar"/>
    <w:uiPriority w:val="99"/>
    <w:rsid w:val="003B416A"/>
    <w:pPr>
      <w:spacing w:before="120" w:after="120" w:line="240" w:lineRule="auto"/>
    </w:pPr>
    <w:rPr>
      <w:rFonts w:ascii="Times New Roman" w:eastAsia="SimSun" w:hAnsi="Times New Roman" w:cs="Times New Roman"/>
      <w:sz w:val="20"/>
      <w:szCs w:val="20"/>
    </w:rPr>
  </w:style>
  <w:style w:type="character" w:customStyle="1" w:styleId="TextkomenteChar">
    <w:name w:val="Text komentáře Char"/>
    <w:basedOn w:val="Standardnpsmoodstavce"/>
    <w:link w:val="Textkomente"/>
    <w:uiPriority w:val="99"/>
    <w:rsid w:val="003B416A"/>
    <w:rPr>
      <w:rFonts w:ascii="Times New Roman" w:eastAsia="SimSun" w:hAnsi="Times New Roman" w:cs="Times New Roman"/>
      <w:sz w:val="20"/>
      <w:szCs w:val="20"/>
    </w:rPr>
  </w:style>
  <w:style w:type="character" w:customStyle="1" w:styleId="Clanek11Char">
    <w:name w:val="Clanek 1.1 Char"/>
    <w:link w:val="Clanek11"/>
    <w:rsid w:val="003B416A"/>
    <w:rPr>
      <w:rFonts w:ascii="Times New Roman" w:eastAsia="SimSun" w:hAnsi="Times New Roman" w:cs="Arial"/>
      <w:bCs/>
      <w:iCs/>
      <w:szCs w:val="28"/>
    </w:rPr>
  </w:style>
  <w:style w:type="paragraph" w:customStyle="1" w:styleId="Text11">
    <w:name w:val="Text 1.1"/>
    <w:basedOn w:val="Normln"/>
    <w:link w:val="Text11Char"/>
    <w:uiPriority w:val="99"/>
    <w:qFormat/>
    <w:rsid w:val="00EF3A73"/>
    <w:pPr>
      <w:keepNext/>
      <w:spacing w:before="120" w:after="120" w:line="240" w:lineRule="auto"/>
      <w:ind w:left="561"/>
      <w:jc w:val="both"/>
    </w:pPr>
    <w:rPr>
      <w:rFonts w:ascii="Times New Roman" w:eastAsia="SimSun" w:hAnsi="Times New Roman" w:cs="Times New Roman"/>
      <w:szCs w:val="20"/>
    </w:rPr>
  </w:style>
  <w:style w:type="paragraph" w:customStyle="1" w:styleId="Preambule">
    <w:name w:val="Preambule"/>
    <w:basedOn w:val="Normln"/>
    <w:qFormat/>
    <w:rsid w:val="00EF3A73"/>
    <w:pPr>
      <w:widowControl w:val="0"/>
      <w:numPr>
        <w:numId w:val="14"/>
      </w:numPr>
      <w:spacing w:before="120" w:after="120" w:line="240" w:lineRule="auto"/>
      <w:jc w:val="both"/>
    </w:pPr>
    <w:rPr>
      <w:rFonts w:ascii="Times New Roman" w:eastAsia="SimSun" w:hAnsi="Times New Roman" w:cs="Times New Roman"/>
      <w:szCs w:val="24"/>
    </w:rPr>
  </w:style>
  <w:style w:type="paragraph" w:customStyle="1" w:styleId="st">
    <w:name w:val="Část"/>
    <w:basedOn w:val="Normln"/>
    <w:next w:val="Nadpis1"/>
    <w:rsid w:val="00EF3A73"/>
    <w:pPr>
      <w:keepNext/>
      <w:keepLines/>
      <w:pageBreakBefore/>
      <w:numPr>
        <w:numId w:val="15"/>
      </w:numPr>
      <w:pBdr>
        <w:bottom w:val="single" w:sz="4" w:space="1" w:color="auto"/>
      </w:pBdr>
      <w:tabs>
        <w:tab w:val="left" w:pos="1985"/>
      </w:tabs>
      <w:spacing w:before="240" w:after="0" w:line="240" w:lineRule="auto"/>
      <w:jc w:val="both"/>
    </w:pPr>
    <w:rPr>
      <w:rFonts w:ascii="Times New Roman" w:eastAsia="SimSun" w:hAnsi="Times New Roman" w:cs="Times New Roman"/>
      <w:b/>
      <w:color w:val="000000"/>
    </w:rPr>
  </w:style>
  <w:style w:type="character" w:customStyle="1" w:styleId="Text11Char">
    <w:name w:val="Text 1.1 Char"/>
    <w:link w:val="Text11"/>
    <w:uiPriority w:val="99"/>
    <w:rsid w:val="00EF3A73"/>
    <w:rPr>
      <w:rFonts w:ascii="Times New Roman" w:eastAsia="SimSun" w:hAnsi="Times New Roman" w:cs="Times New Roman"/>
      <w:szCs w:val="20"/>
    </w:rPr>
  </w:style>
  <w:style w:type="paragraph" w:styleId="Pedmtkomente">
    <w:name w:val="annotation subject"/>
    <w:basedOn w:val="Textkomente"/>
    <w:next w:val="Textkomente"/>
    <w:link w:val="PedmtkomenteChar"/>
    <w:uiPriority w:val="99"/>
    <w:semiHidden/>
    <w:unhideWhenUsed/>
    <w:rsid w:val="00EE3455"/>
    <w:pPr>
      <w:spacing w:before="0"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EE3455"/>
    <w:rPr>
      <w:rFonts w:ascii="Times New Roman" w:eastAsia="SimSun" w:hAnsi="Times New Roman" w:cs="Times New Roman"/>
      <w:b/>
      <w:bCs/>
      <w:sz w:val="20"/>
      <w:szCs w:val="20"/>
    </w:rPr>
  </w:style>
  <w:style w:type="character" w:customStyle="1" w:styleId="BezmezerChar">
    <w:name w:val="Bez mezer Char"/>
    <w:basedOn w:val="Standardnpsmoodstavce"/>
    <w:link w:val="Bezmezer"/>
    <w:uiPriority w:val="1"/>
    <w:rsid w:val="002F5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4722">
      <w:bodyDiv w:val="1"/>
      <w:marLeft w:val="0"/>
      <w:marRight w:val="0"/>
      <w:marTop w:val="0"/>
      <w:marBottom w:val="0"/>
      <w:divBdr>
        <w:top w:val="none" w:sz="0" w:space="0" w:color="auto"/>
        <w:left w:val="none" w:sz="0" w:space="0" w:color="auto"/>
        <w:bottom w:val="none" w:sz="0" w:space="0" w:color="auto"/>
        <w:right w:val="none" w:sz="0" w:space="0" w:color="auto"/>
      </w:divBdr>
    </w:div>
    <w:div w:id="459810280">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646398310">
      <w:bodyDiv w:val="1"/>
      <w:marLeft w:val="0"/>
      <w:marRight w:val="0"/>
      <w:marTop w:val="0"/>
      <w:marBottom w:val="0"/>
      <w:divBdr>
        <w:top w:val="none" w:sz="0" w:space="0" w:color="auto"/>
        <w:left w:val="none" w:sz="0" w:space="0" w:color="auto"/>
        <w:bottom w:val="none" w:sz="0" w:space="0" w:color="auto"/>
        <w:right w:val="none" w:sz="0" w:space="0" w:color="auto"/>
      </w:divBdr>
    </w:div>
    <w:div w:id="1212887813">
      <w:bodyDiv w:val="1"/>
      <w:marLeft w:val="0"/>
      <w:marRight w:val="0"/>
      <w:marTop w:val="0"/>
      <w:marBottom w:val="0"/>
      <w:divBdr>
        <w:top w:val="none" w:sz="0" w:space="0" w:color="auto"/>
        <w:left w:val="none" w:sz="0" w:space="0" w:color="auto"/>
        <w:bottom w:val="none" w:sz="0" w:space="0" w:color="auto"/>
        <w:right w:val="none" w:sz="0" w:space="0" w:color="auto"/>
      </w:divBdr>
    </w:div>
    <w:div w:id="1769697275">
      <w:bodyDiv w:val="1"/>
      <w:marLeft w:val="0"/>
      <w:marRight w:val="0"/>
      <w:marTop w:val="0"/>
      <w:marBottom w:val="0"/>
      <w:divBdr>
        <w:top w:val="none" w:sz="0" w:space="0" w:color="auto"/>
        <w:left w:val="none" w:sz="0" w:space="0" w:color="auto"/>
        <w:bottom w:val="none" w:sz="0" w:space="0" w:color="auto"/>
        <w:right w:val="none" w:sz="0" w:space="0" w:color="auto"/>
      </w:divBdr>
    </w:div>
    <w:div w:id="2078437189">
      <w:bodyDiv w:val="1"/>
      <w:marLeft w:val="0"/>
      <w:marRight w:val="0"/>
      <w:marTop w:val="0"/>
      <w:marBottom w:val="0"/>
      <w:divBdr>
        <w:top w:val="none" w:sz="0" w:space="0" w:color="auto"/>
        <w:left w:val="none" w:sz="0" w:space="0" w:color="auto"/>
        <w:bottom w:val="none" w:sz="0" w:space="0" w:color="auto"/>
        <w:right w:val="none" w:sz="0" w:space="0" w:color="auto"/>
      </w:divBdr>
    </w:div>
    <w:div w:id="20799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D7E8-FE17-4C54-8293-31E2B3BA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5126</Words>
  <Characters>30245</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Gabriela Johnová</dc:creator>
  <cp:lastModifiedBy>Eliška Bělohoubková</cp:lastModifiedBy>
  <cp:revision>8</cp:revision>
  <cp:lastPrinted>2017-02-27T09:43:00Z</cp:lastPrinted>
  <dcterms:created xsi:type="dcterms:W3CDTF">2017-03-07T15:02:00Z</dcterms:created>
  <dcterms:modified xsi:type="dcterms:W3CDTF">2017-04-05T13:57:00Z</dcterms:modified>
</cp:coreProperties>
</file>